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drawings/drawing1.xml" ContentType="application/vnd.openxmlformats-officedocument.drawingml.chartshapes+xml"/>
  <Override PartName="/word/charts/chart4.xml" ContentType="application/vnd.openxmlformats-officedocument.drawingml.chart+xml"/>
  <Override PartName="/word/drawings/drawing2.xml" ContentType="application/vnd.openxmlformats-officedocument.drawingml.chartshapes+xml"/>
  <Override PartName="/word/charts/chart5.xml" ContentType="application/vnd.openxmlformats-officedocument.drawingml.chart+xml"/>
  <Override PartName="/word/drawings/drawing3.xml" ContentType="application/vnd.openxmlformats-officedocument.drawingml.chartshapes+xml"/>
  <Override PartName="/word/charts/chart6.xml" ContentType="application/vnd.openxmlformats-officedocument.drawingml.chart+xml"/>
  <Override PartName="/word/drawings/drawing4.xml" ContentType="application/vnd.openxmlformats-officedocument.drawingml.chartshapes+xml"/>
  <Override PartName="/word/charts/chart7.xml" ContentType="application/vnd.openxmlformats-officedocument.drawingml.chart+xml"/>
  <Override PartName="/word/drawings/drawing5.xml" ContentType="application/vnd.openxmlformats-officedocument.drawingml.chartshapes+xml"/>
  <Override PartName="/word/charts/chart8.xml" ContentType="application/vnd.openxmlformats-officedocument.drawingml.chart+xml"/>
  <Override PartName="/word/drawings/drawing6.xml" ContentType="application/vnd.openxmlformats-officedocument.drawingml.chartshapes+xml"/>
  <Override PartName="/word/charts/chart9.xml" ContentType="application/vnd.openxmlformats-officedocument.drawingml.chart+xml"/>
  <Override PartName="/word/drawings/drawing7.xml" ContentType="application/vnd.openxmlformats-officedocument.drawingml.chartshapes+xml"/>
  <Override PartName="/word/charts/chart10.xml" ContentType="application/vnd.openxmlformats-officedocument.drawingml.chart+xml"/>
  <Override PartName="/word/drawings/drawing8.xml" ContentType="application/vnd.openxmlformats-officedocument.drawingml.chartshap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175821" w14:textId="5BCBADA6" w:rsidR="00C00B58" w:rsidRDefault="00C00B58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2FD19A57" w14:textId="49869DC5" w:rsidR="00C00B58" w:rsidRDefault="00C00B58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4C5F6063" w14:textId="54F10763" w:rsidR="00C00B58" w:rsidRDefault="00C00B58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3DB55494" w14:textId="7C52D94F" w:rsidR="00C00B58" w:rsidRDefault="00C00B58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11679726" w14:textId="77777777" w:rsidR="00C00B58" w:rsidRDefault="00C00B58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13C3B200" w14:textId="17B9BF2A" w:rsidR="007E0E24" w:rsidRPr="00F95E68" w:rsidRDefault="007E0E24">
      <w:pPr>
        <w:jc w:val="center"/>
        <w:rPr>
          <w:rFonts w:ascii="Cordia New" w:hAnsi="Cordia New" w:cs="Cordia New"/>
          <w:b/>
          <w:bCs/>
          <w:color w:val="000066"/>
          <w:sz w:val="72"/>
          <w:szCs w:val="72"/>
        </w:rPr>
      </w:pPr>
      <w:r w:rsidRPr="00F95E68">
        <w:rPr>
          <w:rFonts w:ascii="Cordia New" w:hAnsi="Cordia New" w:cs="Cordia New"/>
          <w:b/>
          <w:bCs/>
          <w:color w:val="000066"/>
          <w:sz w:val="72"/>
          <w:szCs w:val="72"/>
          <w:cs/>
        </w:rPr>
        <w:t xml:space="preserve">ส่วนที่ </w:t>
      </w:r>
      <w:r w:rsidRPr="00F95E68">
        <w:rPr>
          <w:rFonts w:ascii="Cordia New" w:hAnsi="Cordia New" w:cs="Cordia New"/>
          <w:b/>
          <w:bCs/>
          <w:color w:val="000066"/>
          <w:sz w:val="72"/>
          <w:szCs w:val="72"/>
          <w:lang w:val="en-GB"/>
        </w:rPr>
        <w:t>3</w:t>
      </w:r>
    </w:p>
    <w:p w14:paraId="5590766D" w14:textId="77777777" w:rsidR="007E0E24" w:rsidRPr="00F95E68" w:rsidRDefault="007E0E24" w:rsidP="007E0E24">
      <w:pPr>
        <w:jc w:val="center"/>
        <w:rPr>
          <w:rFonts w:ascii="Cordia New" w:hAnsi="Cordia New" w:cs="Cordia New"/>
          <w:b/>
          <w:bCs/>
          <w:color w:val="000066"/>
          <w:sz w:val="72"/>
          <w:szCs w:val="72"/>
        </w:rPr>
      </w:pPr>
    </w:p>
    <w:p w14:paraId="221C17EE" w14:textId="77777777" w:rsidR="007E0E24" w:rsidRPr="00F95E68" w:rsidRDefault="007E0E24" w:rsidP="007E0E24">
      <w:pPr>
        <w:jc w:val="center"/>
        <w:rPr>
          <w:rFonts w:ascii="Cordia New" w:hAnsi="Cordia New" w:cs="Cordia New"/>
          <w:color w:val="000066"/>
          <w:sz w:val="56"/>
          <w:szCs w:val="56"/>
        </w:rPr>
      </w:pPr>
      <w:r w:rsidRPr="00F95E68">
        <w:rPr>
          <w:rFonts w:ascii="Cordia New" w:hAnsi="Cordia New" w:cs="Cordia New"/>
          <w:b/>
          <w:bCs/>
          <w:color w:val="000066"/>
          <w:sz w:val="72"/>
          <w:szCs w:val="72"/>
          <w:cs/>
        </w:rPr>
        <w:t>ฐานะการเงินและผลการดำเนินงาน</w:t>
      </w:r>
    </w:p>
    <w:p w14:paraId="2ACEC141" w14:textId="77777777" w:rsidR="007E0E24" w:rsidRPr="00F95E68" w:rsidRDefault="007E0E24" w:rsidP="007E0E24">
      <w:pPr>
        <w:rPr>
          <w:rFonts w:ascii="Cordia New" w:hAnsi="Cordia New" w:cs="Cordia New"/>
          <w:color w:val="000066"/>
          <w:sz w:val="28"/>
        </w:rPr>
      </w:pPr>
    </w:p>
    <w:p w14:paraId="58D8B281" w14:textId="77777777" w:rsidR="007E0E24" w:rsidRPr="00F95E68" w:rsidRDefault="007E0E24" w:rsidP="007E0E24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color w:val="000066"/>
          <w:sz w:val="28"/>
        </w:rPr>
      </w:pPr>
    </w:p>
    <w:p w14:paraId="0C44DB2E" w14:textId="77777777" w:rsidR="00AE260D" w:rsidRPr="00F95E68" w:rsidRDefault="00AE260D">
      <w:pPr>
        <w:rPr>
          <w:rFonts w:ascii="Cordia New" w:hAnsi="Cordia New" w:cs="Cordia New"/>
          <w:color w:val="000066"/>
        </w:rPr>
      </w:pPr>
      <w:r w:rsidRPr="00F95E68">
        <w:rPr>
          <w:rFonts w:ascii="Cordia New" w:hAnsi="Cordia New" w:cs="Cordia New"/>
          <w:color w:val="000066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350"/>
      </w:tblGrid>
      <w:tr w:rsidR="00AE260D" w:rsidRPr="00330FCC" w14:paraId="353F3C98" w14:textId="77777777">
        <w:tc>
          <w:tcPr>
            <w:tcW w:w="9648" w:type="dxa"/>
            <w:shd w:val="clear" w:color="auto" w:fill="0000FF"/>
          </w:tcPr>
          <w:p w14:paraId="48991ECB" w14:textId="77777777" w:rsidR="00AE260D" w:rsidRPr="00330FCC" w:rsidRDefault="00F370EC" w:rsidP="007E0E24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lastRenderedPageBreak/>
              <w:t>1</w:t>
            </w:r>
            <w:r w:rsidR="007E0E24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t>3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 xml:space="preserve">. </w:t>
            </w:r>
            <w:r w:rsidR="007E0E24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ข้อมูลทางการเงินที่สำคัญ</w:t>
            </w:r>
          </w:p>
        </w:tc>
      </w:tr>
    </w:tbl>
    <w:p w14:paraId="56046DCE" w14:textId="77777777" w:rsidR="00C63102" w:rsidRPr="00330FCC" w:rsidRDefault="00C63102">
      <w:pPr>
        <w:pStyle w:val="Header"/>
        <w:tabs>
          <w:tab w:val="clear" w:pos="4153"/>
          <w:tab w:val="clear" w:pos="8306"/>
          <w:tab w:val="left" w:pos="540"/>
        </w:tabs>
        <w:spacing w:before="120"/>
        <w:ind w:left="540" w:hanging="540"/>
        <w:rPr>
          <w:rFonts w:ascii="Cordia New" w:hAnsi="Cordia New" w:cs="Cordia New"/>
          <w:b/>
          <w:bCs/>
          <w:sz w:val="28"/>
        </w:rPr>
      </w:pPr>
    </w:p>
    <w:p w14:paraId="02F568D5" w14:textId="77777777" w:rsidR="00AE260D" w:rsidRPr="00330FCC" w:rsidRDefault="007E0E24" w:rsidP="007E0E24">
      <w:pPr>
        <w:pStyle w:val="Header"/>
        <w:tabs>
          <w:tab w:val="clear" w:pos="4153"/>
          <w:tab w:val="clear" w:pos="8306"/>
          <w:tab w:val="left" w:pos="284"/>
        </w:tabs>
        <w:spacing w:before="120"/>
        <w:ind w:left="540" w:hanging="540"/>
        <w:rPr>
          <w:rFonts w:ascii="Cordia New" w:hAnsi="Cordia New" w:cs="Cordia New"/>
          <w:b/>
          <w:bCs/>
          <w:sz w:val="28"/>
        </w:rPr>
      </w:pPr>
      <w:bookmarkStart w:id="0" w:name="OLE_LINK49"/>
      <w:bookmarkStart w:id="1" w:name="OLE_LINK50"/>
      <w:r w:rsidRPr="00330FCC">
        <w:rPr>
          <w:rFonts w:ascii="Cordia New" w:hAnsi="Cordia New" w:cs="Cordia New"/>
          <w:b/>
          <w:bCs/>
          <w:sz w:val="28"/>
        </w:rPr>
        <w:t>1.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="00AE260D" w:rsidRPr="00330FCC">
        <w:rPr>
          <w:rFonts w:ascii="Cordia New" w:hAnsi="Cordia New" w:cs="Cordia New"/>
          <w:b/>
          <w:bCs/>
          <w:sz w:val="28"/>
          <w:cs/>
        </w:rPr>
        <w:t>สรุปรายงาน</w:t>
      </w:r>
      <w:r w:rsidR="0028363D" w:rsidRPr="00330FCC">
        <w:rPr>
          <w:rFonts w:ascii="Cordia New" w:hAnsi="Cordia New" w:cs="Cordia New"/>
          <w:b/>
          <w:bCs/>
          <w:sz w:val="28"/>
          <w:cs/>
        </w:rPr>
        <w:t>ของผู้</w:t>
      </w:r>
      <w:r w:rsidR="00AE260D" w:rsidRPr="00330FCC">
        <w:rPr>
          <w:rFonts w:ascii="Cordia New" w:hAnsi="Cordia New" w:cs="Cordia New"/>
          <w:b/>
          <w:bCs/>
          <w:sz w:val="28"/>
          <w:cs/>
        </w:rPr>
        <w:t>สอบบัญชี</w:t>
      </w:r>
    </w:p>
    <w:p w14:paraId="31CF36ED" w14:textId="77777777" w:rsidR="009D3245" w:rsidRPr="009D3245" w:rsidRDefault="009D3245">
      <w:pPr>
        <w:ind w:left="284"/>
        <w:jc w:val="both"/>
        <w:rPr>
          <w:rFonts w:ascii="Cordia New" w:hAnsi="Cordia New" w:cs="Cordia New"/>
          <w:sz w:val="28"/>
        </w:rPr>
      </w:pPr>
    </w:p>
    <w:p w14:paraId="757AE1A2" w14:textId="5CE28A45" w:rsidR="00D35DFD" w:rsidRPr="00D35DFD" w:rsidRDefault="00C35DC9" w:rsidP="00D35DFD">
      <w:pPr>
        <w:ind w:left="284"/>
        <w:jc w:val="both"/>
        <w:rPr>
          <w:rFonts w:ascii="Cordia New" w:hAnsi="Cordia New" w:cs="Cordia New"/>
          <w:sz w:val="28"/>
        </w:rPr>
      </w:pPr>
      <w:r w:rsidRPr="00C35DC9">
        <w:rPr>
          <w:rFonts w:ascii="Cordia New" w:hAnsi="Cordia New" w:cs="Cordia New"/>
          <w:sz w:val="28"/>
          <w:cs/>
        </w:rPr>
        <w:t xml:space="preserve">งบการเงินรวมของบริษัท บ้านปู จำกัด </w:t>
      </w:r>
      <w:r w:rsidRPr="00C35DC9">
        <w:rPr>
          <w:rFonts w:ascii="Cordia New" w:hAnsi="Cordia New" w:cs="Cordia New"/>
          <w:sz w:val="28"/>
        </w:rPr>
        <w:t>(</w:t>
      </w:r>
      <w:r w:rsidRPr="00C35DC9">
        <w:rPr>
          <w:rFonts w:ascii="Cordia New" w:hAnsi="Cordia New" w:cs="Cordia New"/>
          <w:sz w:val="28"/>
          <w:cs/>
        </w:rPr>
        <w:t>มหาชน</w:t>
      </w:r>
      <w:r w:rsidRPr="00C35DC9">
        <w:rPr>
          <w:rFonts w:ascii="Cordia New" w:hAnsi="Cordia New" w:cs="Cordia New"/>
          <w:sz w:val="28"/>
        </w:rPr>
        <w:t xml:space="preserve">) </w:t>
      </w:r>
      <w:r w:rsidRPr="00C35DC9">
        <w:rPr>
          <w:rFonts w:ascii="Cordia New" w:hAnsi="Cordia New" w:cs="Cordia New" w:hint="cs"/>
          <w:sz w:val="28"/>
          <w:cs/>
        </w:rPr>
        <w:t xml:space="preserve">และบริษัทย่อย </w:t>
      </w:r>
      <w:r w:rsidRPr="00C35DC9">
        <w:rPr>
          <w:rFonts w:ascii="Cordia New" w:hAnsi="Cordia New" w:cs="Cordia New"/>
          <w:sz w:val="28"/>
          <w:cs/>
        </w:rPr>
        <w:t xml:space="preserve">และงบการเงินเฉพาะกิจการของบริษัทแสดงฐานะการเงินรวมของกลุ่มกิจการและฐานะการเงินเฉพาะกิจการของบริษัท ณ วันที่ </w:t>
      </w:r>
      <w:r w:rsidRPr="00C35DC9">
        <w:rPr>
          <w:rFonts w:ascii="Cordia New" w:hAnsi="Cordia New" w:cs="Cordia New"/>
          <w:sz w:val="28"/>
          <w:lang w:val="en-GB"/>
        </w:rPr>
        <w:t>31</w:t>
      </w:r>
      <w:r w:rsidRPr="00C35DC9">
        <w:rPr>
          <w:rFonts w:ascii="Cordia New" w:hAnsi="Cordia New" w:cs="Cordia New"/>
          <w:sz w:val="28"/>
        </w:rPr>
        <w:t xml:space="preserve"> </w:t>
      </w:r>
      <w:r w:rsidRPr="00C35DC9">
        <w:rPr>
          <w:rFonts w:ascii="Cordia New" w:hAnsi="Cordia New" w:cs="Cordia New"/>
          <w:sz w:val="28"/>
          <w:cs/>
        </w:rPr>
        <w:t xml:space="preserve">ธันวาคม </w:t>
      </w:r>
      <w:r w:rsidRPr="00C35DC9">
        <w:rPr>
          <w:rFonts w:ascii="Cordia New" w:hAnsi="Cordia New" w:cs="Cordia New"/>
          <w:sz w:val="28"/>
          <w:lang w:val="en-GB"/>
        </w:rPr>
        <w:t>25</w:t>
      </w:r>
      <w:r w:rsidR="003B465D">
        <w:rPr>
          <w:rFonts w:ascii="Cordia New" w:hAnsi="Cordia New" w:cs="Cordia New"/>
          <w:sz w:val="28"/>
          <w:lang w:val="en-GB"/>
        </w:rPr>
        <w:t>60</w:t>
      </w:r>
      <w:r w:rsidRPr="00C35DC9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 xml:space="preserve">   </w:t>
      </w:r>
      <w:r w:rsidRPr="00C35DC9">
        <w:rPr>
          <w:rFonts w:ascii="Cordia New" w:hAnsi="Cordia New" w:cs="Cordia New"/>
          <w:sz w:val="28"/>
          <w:cs/>
        </w:rPr>
        <w:t>และผลการดำเนินงานรวมและผลการดำเนินงานเฉพาะกิจการ</w:t>
      </w:r>
      <w:r w:rsidRPr="00C35DC9">
        <w:rPr>
          <w:rFonts w:ascii="Cordia New" w:hAnsi="Cordia New" w:cs="Cordia New" w:hint="cs"/>
          <w:sz w:val="28"/>
          <w:cs/>
        </w:rPr>
        <w:t>และ</w:t>
      </w:r>
      <w:r w:rsidRPr="00C35DC9">
        <w:rPr>
          <w:rFonts w:ascii="Cordia New" w:hAnsi="Cordia New" w:cs="Cordia New"/>
          <w:sz w:val="28"/>
          <w:cs/>
        </w:rPr>
        <w:t>กระแสเงินสดรวมและกระแสเงินสดเฉพาะกิจการสำหรับปีสิ้นสุดวันเดียวกัน</w:t>
      </w:r>
      <w:r>
        <w:rPr>
          <w:rFonts w:ascii="Cordia New" w:hAnsi="Cordia New" w:cs="Cordia New"/>
          <w:sz w:val="28"/>
        </w:rPr>
        <w:t xml:space="preserve"> </w:t>
      </w:r>
      <w:r w:rsidRPr="00C35DC9">
        <w:rPr>
          <w:rFonts w:ascii="Cordia New" w:hAnsi="Cordia New" w:cs="Cordia New"/>
          <w:sz w:val="28"/>
          <w:cs/>
        </w:rPr>
        <w:t xml:space="preserve">โดยถูกต้องตามที่ควรในสาระสำคัญตามมาตรฐานการรายงานทางการเงิน </w:t>
      </w:r>
      <w:r w:rsidR="00D35DFD" w:rsidRPr="00D35DFD">
        <w:rPr>
          <w:rFonts w:ascii="Cordia New" w:hAnsi="Cordia New" w:cs="Cordia New"/>
          <w:sz w:val="28"/>
          <w:cs/>
        </w:rPr>
        <w:t xml:space="preserve"> </w:t>
      </w:r>
    </w:p>
    <w:p w14:paraId="062F0542" w14:textId="77777777" w:rsidR="00D35DFD" w:rsidRDefault="00D35DFD" w:rsidP="00D35DFD">
      <w:pPr>
        <w:ind w:left="284"/>
        <w:jc w:val="both"/>
        <w:rPr>
          <w:rFonts w:ascii="Cordia New" w:hAnsi="Cordia New" w:cs="Cordia New"/>
          <w:sz w:val="28"/>
        </w:rPr>
      </w:pPr>
    </w:p>
    <w:p w14:paraId="0899C45B" w14:textId="0E0E842B" w:rsidR="00FC2396" w:rsidRPr="00A963CD" w:rsidRDefault="00FC2396" w:rsidP="00D35DFD">
      <w:pPr>
        <w:ind w:left="284"/>
        <w:jc w:val="both"/>
        <w:rPr>
          <w:rFonts w:ascii="Cordia New" w:hAnsi="Cordia New" w:cs="Cordia New"/>
          <w:i/>
          <w:iCs/>
          <w:color w:val="000099"/>
          <w:sz w:val="28"/>
        </w:rPr>
      </w:pPr>
      <w:r w:rsidRPr="00A963CD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งบการเงินที่ตรวจสอบ</w:t>
      </w:r>
    </w:p>
    <w:p w14:paraId="112A2796" w14:textId="77777777" w:rsidR="00C535D4" w:rsidRPr="00CB0D9A" w:rsidRDefault="00C535D4" w:rsidP="00C535D4">
      <w:pPr>
        <w:ind w:firstLine="270"/>
        <w:jc w:val="thaiDistribute"/>
        <w:rPr>
          <w:rFonts w:ascii="Cordia New" w:eastAsia="Calibri" w:hAnsi="Cordia New" w:cs="Cordia New"/>
          <w:sz w:val="26"/>
          <w:szCs w:val="26"/>
        </w:rPr>
      </w:pPr>
      <w:r w:rsidRPr="00CB0D9A">
        <w:rPr>
          <w:rFonts w:ascii="Cordia New" w:eastAsia="Calibri" w:hAnsi="Cordia New" w:cs="Cordia New"/>
          <w:sz w:val="26"/>
          <w:szCs w:val="26"/>
          <w:cs/>
        </w:rPr>
        <w:t>งบการเงินรวมและงบการเงินเฉพาะกิจการประกอบด้วย</w:t>
      </w:r>
    </w:p>
    <w:p w14:paraId="193D6D94" w14:textId="4DE9B4A4" w:rsidR="00C535D4" w:rsidRPr="00CB0D9A" w:rsidRDefault="00C535D4" w:rsidP="002E57E7">
      <w:pPr>
        <w:pStyle w:val="ListParagraph"/>
        <w:numPr>
          <w:ilvl w:val="0"/>
          <w:numId w:val="135"/>
        </w:numPr>
        <w:spacing w:before="0" w:after="0" w:line="240" w:lineRule="auto"/>
        <w:ind w:left="810" w:hanging="450"/>
        <w:jc w:val="thaiDistribute"/>
        <w:rPr>
          <w:rFonts w:ascii="Cordia New" w:eastAsia="Calibri" w:hAnsi="Cordia New" w:cs="Cordia New"/>
          <w:sz w:val="26"/>
          <w:szCs w:val="26"/>
        </w:rPr>
      </w:pPr>
      <w:r w:rsidRPr="00CB0D9A">
        <w:rPr>
          <w:rFonts w:ascii="Cordia New" w:hAnsi="Cordia New" w:cs="Cordia New"/>
          <w:sz w:val="26"/>
          <w:szCs w:val="26"/>
          <w:cs/>
          <w:lang w:bidi="th-TH"/>
        </w:rPr>
        <w:t>งบแสดงฐานะการเงินรวมและงบแสดงฐานะการเงินเฉพาะกิจการ</w:t>
      </w:r>
      <w:r w:rsidRPr="00CB0D9A">
        <w:rPr>
          <w:rFonts w:ascii="Cordia New" w:hAnsi="Cordia New" w:cs="Cordia New"/>
          <w:sz w:val="26"/>
          <w:szCs w:val="26"/>
          <w:cs/>
        </w:rPr>
        <w:t xml:space="preserve"> </w:t>
      </w:r>
      <w:r w:rsidRPr="00CB0D9A">
        <w:rPr>
          <w:rFonts w:ascii="Cordia New" w:hAnsi="Cordia New" w:cs="Cordia New"/>
          <w:sz w:val="26"/>
          <w:szCs w:val="26"/>
          <w:cs/>
          <w:lang w:bidi="th-TH"/>
        </w:rPr>
        <w:t>ณ</w:t>
      </w:r>
      <w:r w:rsidRPr="00CB0D9A">
        <w:rPr>
          <w:rFonts w:ascii="Cordia New" w:hAnsi="Cordia New" w:cs="Cordia New"/>
          <w:sz w:val="26"/>
          <w:szCs w:val="26"/>
          <w:cs/>
        </w:rPr>
        <w:t xml:space="preserve"> </w:t>
      </w:r>
      <w:r w:rsidRPr="00CB0D9A">
        <w:rPr>
          <w:rFonts w:ascii="Cordia New" w:hAnsi="Cordia New" w:cs="Cordia New"/>
          <w:sz w:val="26"/>
          <w:szCs w:val="26"/>
          <w:cs/>
          <w:lang w:bidi="th-TH"/>
        </w:rPr>
        <w:t>วันที่</w:t>
      </w:r>
      <w:r w:rsidRPr="00CB0D9A">
        <w:rPr>
          <w:rFonts w:ascii="Cordia New" w:hAnsi="Cordia New" w:cs="Cordia New"/>
          <w:sz w:val="26"/>
          <w:szCs w:val="26"/>
          <w:cs/>
        </w:rPr>
        <w:t xml:space="preserve"> </w:t>
      </w:r>
      <w:r w:rsidRPr="005F78A2">
        <w:rPr>
          <w:rFonts w:ascii="Cordia New" w:hAnsi="Cordia New" w:cs="Cordia New"/>
          <w:sz w:val="26"/>
          <w:szCs w:val="26"/>
          <w:lang w:val="en-GB"/>
        </w:rPr>
        <w:t>31</w:t>
      </w:r>
      <w:r w:rsidRPr="00CB0D9A">
        <w:rPr>
          <w:rFonts w:ascii="Cordia New" w:hAnsi="Cordia New" w:cs="Cordia New"/>
          <w:sz w:val="26"/>
          <w:szCs w:val="26"/>
        </w:rPr>
        <w:t xml:space="preserve"> </w:t>
      </w:r>
      <w:r w:rsidRPr="00CB0D9A">
        <w:rPr>
          <w:rFonts w:ascii="Cordia New" w:hAnsi="Cordia New" w:cs="Cordia New"/>
          <w:sz w:val="26"/>
          <w:szCs w:val="26"/>
          <w:cs/>
          <w:lang w:bidi="th-TH"/>
        </w:rPr>
        <w:t>ธันวาคม</w:t>
      </w:r>
      <w:r w:rsidRPr="00CB0D9A">
        <w:rPr>
          <w:rFonts w:ascii="Cordia New" w:hAnsi="Cordia New" w:cs="Cordia New"/>
          <w:sz w:val="26"/>
          <w:szCs w:val="26"/>
          <w:cs/>
        </w:rPr>
        <w:t xml:space="preserve"> </w:t>
      </w:r>
      <w:r w:rsidRPr="005F78A2">
        <w:rPr>
          <w:rFonts w:ascii="Cordia New" w:hAnsi="Cordia New" w:cs="Cordia New"/>
          <w:sz w:val="26"/>
          <w:szCs w:val="26"/>
          <w:lang w:val="en-GB"/>
        </w:rPr>
        <w:t>2560</w:t>
      </w:r>
    </w:p>
    <w:p w14:paraId="64A18734" w14:textId="77777777" w:rsidR="00C535D4" w:rsidRPr="00CB0D9A" w:rsidRDefault="00C535D4" w:rsidP="002E57E7">
      <w:pPr>
        <w:pStyle w:val="ListParagraph"/>
        <w:numPr>
          <w:ilvl w:val="0"/>
          <w:numId w:val="135"/>
        </w:numPr>
        <w:spacing w:before="0" w:after="0" w:line="240" w:lineRule="auto"/>
        <w:ind w:left="810" w:hanging="450"/>
        <w:jc w:val="thaiDistribute"/>
        <w:rPr>
          <w:rFonts w:ascii="Cordia New" w:eastAsia="Calibri" w:hAnsi="Cordia New" w:cs="Cordia New"/>
          <w:sz w:val="26"/>
          <w:szCs w:val="26"/>
        </w:rPr>
      </w:pPr>
      <w:r w:rsidRPr="00CB0D9A">
        <w:rPr>
          <w:rFonts w:ascii="Cordia New" w:hAnsi="Cordia New" w:cs="Cordia New"/>
          <w:sz w:val="26"/>
          <w:szCs w:val="26"/>
          <w:cs/>
          <w:lang w:bidi="th-TH"/>
        </w:rPr>
        <w:t>งบกำไรขาดทุนเบ็ดเสร็จรวมและงบกำไรขาดทุนเบ็ดเสร็จเฉพาะกิจการสำหรับปีสิ้นสุดวันเดียวกัน</w:t>
      </w:r>
      <w:r w:rsidRPr="00CB0D9A" w:rsidDel="00B1060F">
        <w:rPr>
          <w:rFonts w:ascii="Cordia New" w:hAnsi="Cordia New" w:cs="Cordia New"/>
          <w:sz w:val="26"/>
          <w:szCs w:val="26"/>
          <w:cs/>
        </w:rPr>
        <w:t xml:space="preserve"> </w:t>
      </w:r>
    </w:p>
    <w:p w14:paraId="23CCB7D3" w14:textId="77777777" w:rsidR="00C535D4" w:rsidRPr="00CB0D9A" w:rsidRDefault="00C535D4" w:rsidP="002E57E7">
      <w:pPr>
        <w:pStyle w:val="ListParagraph"/>
        <w:numPr>
          <w:ilvl w:val="0"/>
          <w:numId w:val="135"/>
        </w:numPr>
        <w:spacing w:before="0" w:after="0" w:line="240" w:lineRule="auto"/>
        <w:ind w:left="810" w:hanging="450"/>
        <w:jc w:val="thaiDistribute"/>
        <w:rPr>
          <w:rFonts w:ascii="Cordia New" w:eastAsia="Calibri" w:hAnsi="Cordia New" w:cs="Cordia New"/>
          <w:sz w:val="26"/>
          <w:szCs w:val="26"/>
        </w:rPr>
      </w:pPr>
      <w:r w:rsidRPr="00CB0D9A">
        <w:rPr>
          <w:rFonts w:ascii="Cordia New" w:hAnsi="Cordia New" w:cs="Cordia New"/>
          <w:sz w:val="26"/>
          <w:szCs w:val="26"/>
          <w:cs/>
          <w:lang w:bidi="th-TH"/>
        </w:rPr>
        <w:t>งบแสดงการเปลี่ยนแปลงส่วนของเจ้าของรวมและงบแสดงการเปลี่ยนแปลงส่วนของเจ้าของเฉพาะกิจการสำหรับปีสิ้นสุด</w:t>
      </w:r>
      <w:r w:rsidRPr="00CB0D9A">
        <w:rPr>
          <w:rFonts w:ascii="Cordia New" w:hAnsi="Cordia New" w:cs="Cordia New"/>
          <w:sz w:val="26"/>
          <w:szCs w:val="26"/>
        </w:rPr>
        <w:br/>
      </w:r>
      <w:r w:rsidRPr="00CB0D9A">
        <w:rPr>
          <w:rFonts w:ascii="Cordia New" w:hAnsi="Cordia New" w:cs="Cordia New"/>
          <w:sz w:val="26"/>
          <w:szCs w:val="26"/>
          <w:cs/>
          <w:lang w:bidi="th-TH"/>
        </w:rPr>
        <w:t>วันเดียวกัน</w:t>
      </w:r>
      <w:r w:rsidRPr="00CB0D9A" w:rsidDel="00B1060F">
        <w:rPr>
          <w:rFonts w:ascii="Cordia New" w:hAnsi="Cordia New" w:cs="Cordia New"/>
          <w:sz w:val="26"/>
          <w:szCs w:val="26"/>
          <w:cs/>
        </w:rPr>
        <w:t xml:space="preserve"> </w:t>
      </w:r>
    </w:p>
    <w:p w14:paraId="7FB4DCA2" w14:textId="77777777" w:rsidR="00C535D4" w:rsidRPr="00CB0D9A" w:rsidRDefault="00C535D4" w:rsidP="002E57E7">
      <w:pPr>
        <w:pStyle w:val="ListParagraph"/>
        <w:numPr>
          <w:ilvl w:val="0"/>
          <w:numId w:val="135"/>
        </w:numPr>
        <w:spacing w:before="0" w:after="0" w:line="240" w:lineRule="auto"/>
        <w:ind w:left="810" w:hanging="450"/>
        <w:jc w:val="thaiDistribute"/>
        <w:rPr>
          <w:rFonts w:ascii="Cordia New" w:eastAsia="Calibri" w:hAnsi="Cordia New" w:cs="Cordia New"/>
          <w:sz w:val="26"/>
          <w:szCs w:val="26"/>
        </w:rPr>
      </w:pPr>
      <w:r w:rsidRPr="00CB0D9A">
        <w:rPr>
          <w:rFonts w:ascii="Cordia New" w:hAnsi="Cordia New" w:cs="Cordia New"/>
          <w:sz w:val="26"/>
          <w:szCs w:val="26"/>
          <w:cs/>
          <w:lang w:bidi="th-TH"/>
        </w:rPr>
        <w:t>งบกระแสเงินสดรวมและงบกระแสเงินสดเฉพาะกิจการสำหรับปีสิ้นสุดวันเดียวกัน</w:t>
      </w:r>
      <w:r w:rsidRPr="00CB0D9A" w:rsidDel="00B1060F">
        <w:rPr>
          <w:rFonts w:ascii="Cordia New" w:hAnsi="Cordia New" w:cs="Cordia New"/>
          <w:sz w:val="26"/>
          <w:szCs w:val="26"/>
          <w:cs/>
        </w:rPr>
        <w:t xml:space="preserve"> </w:t>
      </w:r>
      <w:r w:rsidRPr="00CB0D9A">
        <w:rPr>
          <w:rFonts w:ascii="Cordia New" w:hAnsi="Cordia New" w:cs="Cordia New"/>
          <w:sz w:val="26"/>
          <w:szCs w:val="26"/>
          <w:cs/>
          <w:lang w:bidi="th-TH"/>
        </w:rPr>
        <w:t>และ</w:t>
      </w:r>
    </w:p>
    <w:p w14:paraId="588141E3" w14:textId="77777777" w:rsidR="00C535D4" w:rsidRPr="00CB0D9A" w:rsidRDefault="00C535D4" w:rsidP="002E57E7">
      <w:pPr>
        <w:pStyle w:val="ListParagraph"/>
        <w:numPr>
          <w:ilvl w:val="0"/>
          <w:numId w:val="135"/>
        </w:numPr>
        <w:spacing w:before="0" w:after="0" w:line="240" w:lineRule="auto"/>
        <w:ind w:left="810" w:hanging="450"/>
        <w:jc w:val="thaiDistribute"/>
        <w:rPr>
          <w:rFonts w:ascii="Cordia New" w:eastAsia="Calibri" w:hAnsi="Cordia New" w:cs="Cordia New"/>
          <w:sz w:val="26"/>
          <w:szCs w:val="26"/>
          <w:cs/>
        </w:rPr>
      </w:pPr>
      <w:r w:rsidRPr="00CB0D9A">
        <w:rPr>
          <w:rFonts w:ascii="Cordia New" w:hAnsi="Cordia New" w:cs="Cordia New"/>
          <w:sz w:val="26"/>
          <w:szCs w:val="26"/>
          <w:cs/>
          <w:lang w:bidi="th-TH"/>
        </w:rPr>
        <w:t>หมายเหตุประกอบงบการเงินรวมและงบการเงินเฉพาะกิจการซึ่งรวมถึงหมายเหตุสรุปนโยบายการบัญชีที่สำคัญ</w:t>
      </w:r>
    </w:p>
    <w:p w14:paraId="17988FFD" w14:textId="030FD34F" w:rsidR="00D35DFD" w:rsidRPr="00D35DFD" w:rsidRDefault="00D35DFD">
      <w:pPr>
        <w:ind w:left="284"/>
        <w:jc w:val="both"/>
        <w:rPr>
          <w:rFonts w:ascii="Cordia New" w:hAnsi="Cordia New" w:cs="Cordia New"/>
          <w:sz w:val="28"/>
        </w:rPr>
      </w:pPr>
    </w:p>
    <w:p w14:paraId="7E3BEAC1" w14:textId="77777777" w:rsidR="00C83969" w:rsidRPr="00A963CD" w:rsidRDefault="00C83969" w:rsidP="00A963CD">
      <w:pPr>
        <w:spacing w:after="160"/>
        <w:ind w:left="284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A963CD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เกณฑ์ในการแสดงความเห็น</w:t>
      </w:r>
    </w:p>
    <w:p w14:paraId="409ABC97" w14:textId="07E7A46F" w:rsidR="00C83969" w:rsidRDefault="009751C6">
      <w:pPr>
        <w:ind w:left="284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ผู้สอบบัญชี</w:t>
      </w:r>
      <w:r w:rsidR="00C535D4" w:rsidRPr="00C535D4">
        <w:rPr>
          <w:rFonts w:ascii="Cordia New" w:hAnsi="Cordia New" w:cs="Cordia New"/>
          <w:sz w:val="28"/>
          <w:cs/>
        </w:rPr>
        <w:t>ได้ปฏิบัติงานตรวจสอบตามมาตรฐานการสอบบัญชี ความรับผิดชอบของ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535D4" w:rsidRPr="00C535D4">
        <w:rPr>
          <w:rFonts w:ascii="Cordia New" w:hAnsi="Cordia New" w:cs="Cordia New"/>
          <w:sz w:val="28"/>
          <w:cs/>
        </w:rPr>
        <w:t>ได้กล่าวไว้ในส่วนของความรับผิดชอบของผู้สอบบัญชีต่อการตรวจสอบงบการเงินรวมและงบการเงินเฉพาะกิจการในรายงานของ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535D4" w:rsidRPr="00C535D4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535D4" w:rsidRPr="00C535D4">
        <w:rPr>
          <w:rFonts w:ascii="Cordia New" w:hAnsi="Cordia New" w:cs="Cordia New"/>
          <w:sz w:val="28"/>
          <w:cs/>
        </w:rPr>
        <w:t>มีความเป็นอิสระจากกลุ่มกิจการและบริษัทตามข้อกำหนดจรรยาบรรณของผู้ประกอบวิชาชีพบัญชีในส่วนที่เกี่ยวข้องกับการตรวจสอบงบการเงินรวมและงบการเงินเฉพาะกิจการที่กำหนดโดยสภาวิชาชีพบัญชีในพระบรมราชูปถัมภ์ และ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535D4" w:rsidRPr="00C535D4">
        <w:rPr>
          <w:rFonts w:ascii="Cordia New" w:hAnsi="Cordia New" w:cs="Cordia New"/>
          <w:sz w:val="28"/>
          <w:cs/>
        </w:rPr>
        <w:t xml:space="preserve">ได้ปฏิบัติตามความรับผิดชอบด้านจรรยาบรรณอื่นๆ ซึ่งเป็นไปตามข้อกำหนดเหล่านี้ 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535D4" w:rsidRPr="00C535D4">
        <w:rPr>
          <w:rFonts w:ascii="Cordia New" w:hAnsi="Cordia New" w:cs="Cordia New"/>
          <w:sz w:val="28"/>
          <w:cs/>
        </w:rPr>
        <w:t>เชื่อว่าหลักฐานการสอบบัญชีที่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535D4" w:rsidRPr="00C535D4">
        <w:rPr>
          <w:rFonts w:ascii="Cordia New" w:hAnsi="Cordia New" w:cs="Cordia New"/>
          <w:sz w:val="28"/>
          <w:cs/>
        </w:rPr>
        <w:t>ได้รับเพียงพอและเหมาะสมเพื่อใช้เป็นเกณฑ์ในการแสดงความเห็นของ</w:t>
      </w:r>
      <w:r>
        <w:rPr>
          <w:rFonts w:ascii="Cordia New" w:hAnsi="Cordia New" w:cs="Cordia New"/>
          <w:sz w:val="28"/>
          <w:cs/>
        </w:rPr>
        <w:t>ผู้สอบบัญชี</w:t>
      </w:r>
    </w:p>
    <w:p w14:paraId="7A6603D6" w14:textId="6F4D8426" w:rsidR="00D35DFD" w:rsidRPr="00D35DFD" w:rsidRDefault="00D35DFD">
      <w:pPr>
        <w:ind w:left="284"/>
        <w:jc w:val="both"/>
        <w:rPr>
          <w:rFonts w:ascii="Cordia New" w:hAnsi="Cordia New" w:cs="Cordia New"/>
          <w:sz w:val="28"/>
        </w:rPr>
      </w:pPr>
    </w:p>
    <w:p w14:paraId="36AE12FE" w14:textId="4B2C1868" w:rsidR="00D35DFD" w:rsidRPr="00A963CD" w:rsidRDefault="00C83969" w:rsidP="00D35DFD">
      <w:pPr>
        <w:ind w:left="284"/>
        <w:jc w:val="both"/>
        <w:rPr>
          <w:rFonts w:ascii="Cordia New" w:hAnsi="Cordia New" w:cs="Cordia New"/>
          <w:i/>
          <w:iCs/>
          <w:color w:val="000099"/>
          <w:sz w:val="28"/>
        </w:rPr>
      </w:pPr>
      <w:r w:rsidRPr="00A963CD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ข้อมูลและเหตุการณ์ที่เน้น</w:t>
      </w:r>
    </w:p>
    <w:p w14:paraId="2916BB14" w14:textId="45EDA1C2" w:rsidR="00AD6FF1" w:rsidRPr="00D56909" w:rsidRDefault="009751C6" w:rsidP="00AD6FF1">
      <w:pPr>
        <w:spacing w:after="160" w:line="259" w:lineRule="auto"/>
        <w:ind w:left="270"/>
        <w:jc w:val="thaiDistribute"/>
        <w:rPr>
          <w:rFonts w:ascii="Cordia New" w:eastAsia="Arial" w:hAnsi="Cordia New" w:cs="Cordia New"/>
          <w:sz w:val="28"/>
        </w:rPr>
      </w:pPr>
      <w:r w:rsidRPr="00D56909">
        <w:rPr>
          <w:rFonts w:ascii="Cordia New" w:eastAsia="Arial" w:hAnsi="Cordia New" w:cs="Cordia New"/>
          <w:sz w:val="28"/>
          <w:cs/>
        </w:rPr>
        <w:t>ผู้สอบบัญชี</w:t>
      </w:r>
      <w:r w:rsidR="00AD6FF1" w:rsidRPr="00D56909">
        <w:rPr>
          <w:rFonts w:ascii="Cordia New" w:eastAsia="Arial" w:hAnsi="Cordia New" w:cs="Cordia New"/>
          <w:sz w:val="28"/>
          <w:cs/>
        </w:rPr>
        <w:t xml:space="preserve">ขอให้ข้อสังเกตหมายเหตุประกอบงบการเงินข้อ </w:t>
      </w:r>
      <w:r w:rsidR="00AD6FF1" w:rsidRPr="00D56909">
        <w:rPr>
          <w:rFonts w:ascii="Cordia New" w:eastAsia="Arial" w:hAnsi="Cordia New" w:cs="Cordia New"/>
          <w:sz w:val="28"/>
          <w:lang w:val="en-GB"/>
        </w:rPr>
        <w:t>32</w:t>
      </w:r>
      <w:r w:rsidR="00AD6FF1" w:rsidRPr="00D56909">
        <w:rPr>
          <w:rFonts w:ascii="Cordia New" w:eastAsia="Arial" w:hAnsi="Cordia New" w:cs="Cordia New"/>
          <w:sz w:val="28"/>
          <w:cs/>
        </w:rPr>
        <w:t>.</w:t>
      </w:r>
      <w:r w:rsidR="00AD6FF1" w:rsidRPr="00D56909">
        <w:rPr>
          <w:rFonts w:ascii="Cordia New" w:eastAsia="Arial" w:hAnsi="Cordia New" w:cs="Cordia New"/>
          <w:sz w:val="28"/>
          <w:lang w:val="en-GB"/>
        </w:rPr>
        <w:t>5</w:t>
      </w:r>
      <w:r w:rsidR="00AD6FF1" w:rsidRPr="00D56909">
        <w:rPr>
          <w:rFonts w:ascii="Cordia New" w:eastAsia="Arial" w:hAnsi="Cordia New" w:cs="Cordia New"/>
          <w:sz w:val="28"/>
          <w:cs/>
        </w:rPr>
        <w:t xml:space="preserve"> คดีฟ้องร้อง ก) ซึ่งอธิบายถึงคดีฟ้องร้องโดยโจทก์ซึ่งเคยเป็นผู้พัฒนา</w:t>
      </w:r>
      <w:r w:rsidR="00AD6FF1" w:rsidRPr="00D56909">
        <w:rPr>
          <w:rFonts w:ascii="Cordia New" w:eastAsia="Arial" w:hAnsi="Cordia New" w:cs="Cordia New"/>
          <w:spacing w:val="-4"/>
          <w:sz w:val="28"/>
          <w:cs/>
        </w:rPr>
        <w:t>โครงการเหมืองถ่านหินและโรงไฟฟ้าในสาธารณรัฐประชาธิปไตยประชาชนลาว (โครงการหงสา) ได้ยื่นฟ้องบริษัทและบริษัทย่อยแห่งหนึ่ง</w:t>
      </w:r>
      <w:r w:rsidR="00AD6FF1" w:rsidRPr="00D56909">
        <w:rPr>
          <w:rFonts w:ascii="Cordia New" w:eastAsia="Arial" w:hAnsi="Cordia New" w:cs="Cordia New"/>
          <w:sz w:val="28"/>
          <w:cs/>
        </w:rPr>
        <w:t xml:space="preserve"> ณ วันที่ </w:t>
      </w:r>
      <w:r w:rsidR="00AD6FF1" w:rsidRPr="00D56909">
        <w:rPr>
          <w:rFonts w:ascii="Cordia New" w:eastAsia="Arial" w:hAnsi="Cordia New" w:cs="Cordia New"/>
          <w:sz w:val="28"/>
          <w:lang w:val="en-GB"/>
        </w:rPr>
        <w:t>31</w:t>
      </w:r>
      <w:r w:rsidRPr="00D56909">
        <w:rPr>
          <w:rFonts w:ascii="Cordia New" w:eastAsia="Arial" w:hAnsi="Cordia New" w:cs="Cordia New"/>
          <w:sz w:val="28"/>
          <w:cs/>
        </w:rPr>
        <w:t xml:space="preserve"> ธันวาคม</w:t>
      </w:r>
      <w:r w:rsidR="00AD6FF1" w:rsidRPr="00D56909">
        <w:rPr>
          <w:rFonts w:ascii="Cordia New" w:eastAsia="Arial" w:hAnsi="Cordia New" w:cs="Cordia New"/>
          <w:sz w:val="28"/>
          <w:cs/>
        </w:rPr>
        <w:t xml:space="preserve"> </w:t>
      </w:r>
      <w:r w:rsidR="00AD6FF1" w:rsidRPr="00D56909">
        <w:rPr>
          <w:rFonts w:ascii="Cordia New" w:eastAsia="Arial" w:hAnsi="Cordia New" w:cs="Cordia New"/>
          <w:sz w:val="28"/>
          <w:lang w:val="en-GB"/>
        </w:rPr>
        <w:t>2560</w:t>
      </w:r>
      <w:r w:rsidR="00AD6FF1" w:rsidRPr="00D56909">
        <w:rPr>
          <w:rFonts w:ascii="Cordia New" w:eastAsia="Arial" w:hAnsi="Cordia New" w:cs="Cordia New"/>
          <w:sz w:val="28"/>
          <w:cs/>
        </w:rPr>
        <w:t xml:space="preserve"> คดีนี้อยู่ในระหว่างการพิจารณาของศาลฎีกาและในทางกฎหมายถือว่ายังไม่สิ้นสุด อย่างไรก็ตาม ศาลแพ่งได้มีหมายนัดมายังบริษัทและบริษัทย่อยให้ไปฟังคำพิพากษาศาลฎีกาในวันที่ </w:t>
      </w:r>
      <w:r w:rsidR="00AD6FF1" w:rsidRPr="00D56909">
        <w:rPr>
          <w:rFonts w:ascii="Cordia New" w:eastAsia="Arial" w:hAnsi="Cordia New" w:cs="Cordia New"/>
          <w:sz w:val="28"/>
          <w:lang w:val="en-GB"/>
        </w:rPr>
        <w:t>6</w:t>
      </w:r>
      <w:r w:rsidR="00AD6FF1" w:rsidRPr="00D56909">
        <w:rPr>
          <w:rFonts w:ascii="Cordia New" w:eastAsia="Arial" w:hAnsi="Cordia New" w:cs="Cordia New"/>
          <w:sz w:val="28"/>
          <w:cs/>
        </w:rPr>
        <w:t xml:space="preserve"> มีนาคม </w:t>
      </w:r>
      <w:r w:rsidR="00AD6FF1" w:rsidRPr="00D56909">
        <w:rPr>
          <w:rFonts w:ascii="Cordia New" w:eastAsia="Arial" w:hAnsi="Cordia New" w:cs="Cordia New"/>
          <w:sz w:val="28"/>
          <w:lang w:val="en-GB"/>
        </w:rPr>
        <w:t>2561</w:t>
      </w:r>
      <w:r w:rsidR="00AD6FF1" w:rsidRPr="00D56909">
        <w:rPr>
          <w:rFonts w:ascii="Cordia New" w:eastAsia="Arial" w:hAnsi="Cordia New" w:cs="Cordia New"/>
          <w:sz w:val="28"/>
          <w:cs/>
        </w:rPr>
        <w:t xml:space="preserve"> ทั้งนี้ </w:t>
      </w:r>
      <w:r w:rsidRPr="00D56909">
        <w:rPr>
          <w:rFonts w:ascii="Cordia New" w:eastAsia="Arial" w:hAnsi="Cordia New" w:cs="Cordia New"/>
          <w:sz w:val="28"/>
          <w:cs/>
        </w:rPr>
        <w:t>ผู้สอบบัญชี</w:t>
      </w:r>
      <w:r w:rsidR="00AD6FF1" w:rsidRPr="00D56909">
        <w:rPr>
          <w:rFonts w:ascii="Cordia New" w:eastAsia="Arial" w:hAnsi="Cordia New" w:cs="Cordia New"/>
          <w:sz w:val="28"/>
          <w:cs/>
        </w:rPr>
        <w:t>มิได้แสดงความเห็นอย่างมีเงื่อนไขในเรื่องนี้</w:t>
      </w:r>
    </w:p>
    <w:p w14:paraId="253C20B3" w14:textId="34C94988" w:rsidR="00D35DFD" w:rsidRPr="00D35DFD" w:rsidRDefault="00D35DFD">
      <w:pPr>
        <w:ind w:left="284"/>
        <w:jc w:val="both"/>
        <w:rPr>
          <w:rFonts w:ascii="Cordia New" w:hAnsi="Cordia New" w:cs="Cordia New"/>
          <w:sz w:val="28"/>
        </w:rPr>
      </w:pPr>
    </w:p>
    <w:p w14:paraId="0EBF3B90" w14:textId="77777777" w:rsidR="00D35DFD" w:rsidRPr="00D35DFD" w:rsidRDefault="00D35DFD" w:rsidP="00D35DFD">
      <w:pPr>
        <w:ind w:left="284"/>
        <w:jc w:val="both"/>
        <w:rPr>
          <w:rFonts w:ascii="Cordia New" w:hAnsi="Cordia New" w:cs="Cordia New"/>
          <w:sz w:val="28"/>
        </w:rPr>
      </w:pPr>
      <w:r w:rsidRPr="00D35DFD">
        <w:rPr>
          <w:rFonts w:ascii="Cordia New" w:hAnsi="Cordia New" w:cs="Cordia New"/>
          <w:sz w:val="28"/>
        </w:rPr>
        <w:t xml:space="preserve"> </w:t>
      </w:r>
    </w:p>
    <w:p w14:paraId="17FE389C" w14:textId="77777777" w:rsidR="00AD6FF1" w:rsidRDefault="00AD6FF1" w:rsidP="00C83969">
      <w:pPr>
        <w:ind w:left="284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</w:p>
    <w:p w14:paraId="277A9509" w14:textId="77777777" w:rsidR="00AD6FF1" w:rsidRDefault="00AD6FF1" w:rsidP="00C83969">
      <w:pPr>
        <w:ind w:left="284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</w:p>
    <w:p w14:paraId="5BED7301" w14:textId="0CA816AD" w:rsidR="00C83969" w:rsidRPr="00A963CD" w:rsidRDefault="00C83969" w:rsidP="00C83969">
      <w:pPr>
        <w:ind w:left="284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A963CD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lastRenderedPageBreak/>
        <w:t>เรื่องสำคัญในการตรวจสอบ</w:t>
      </w:r>
    </w:p>
    <w:p w14:paraId="020D0BB5" w14:textId="39DD2A68" w:rsidR="00D35DFD" w:rsidRPr="00AD6FF1" w:rsidRDefault="00AD6FF1" w:rsidP="00A963CD">
      <w:pPr>
        <w:spacing w:after="160"/>
        <w:ind w:left="284"/>
        <w:jc w:val="both"/>
        <w:rPr>
          <w:rFonts w:ascii="Cordia New" w:hAnsi="Cordia New" w:cs="Cordia New"/>
          <w:sz w:val="28"/>
        </w:rPr>
      </w:pPr>
      <w:r w:rsidRPr="00AD6FF1">
        <w:rPr>
          <w:rFonts w:ascii="Cordia New" w:hAnsi="Cordia New" w:cs="Cordia New"/>
          <w:sz w:val="28"/>
          <w:cs/>
        </w:rPr>
        <w:t>เรื่องสำคัญในการตรวจสอบคือเรื่องต่างๆ</w:t>
      </w:r>
      <w:r w:rsidRPr="00AD6FF1">
        <w:rPr>
          <w:rFonts w:ascii="Cordia New" w:hAnsi="Cordia New" w:cs="Cordia New"/>
          <w:sz w:val="28"/>
        </w:rPr>
        <w:t xml:space="preserve"> </w:t>
      </w:r>
      <w:r w:rsidRPr="00AD6FF1">
        <w:rPr>
          <w:rFonts w:ascii="Cordia New" w:hAnsi="Cordia New" w:cs="Cordia New"/>
          <w:sz w:val="28"/>
          <w:cs/>
        </w:rPr>
        <w:t>ที่มีนัยสำคัญที่สุดตามดุลยพินิจเยี่ยงผู้ประกอบวิชาชีพของ</w:t>
      </w:r>
      <w:r w:rsidR="009751C6">
        <w:rPr>
          <w:rFonts w:ascii="Cordia New" w:hAnsi="Cordia New" w:cs="Cordia New"/>
          <w:sz w:val="28"/>
          <w:cs/>
        </w:rPr>
        <w:t>ผู้สอบบัญชี</w:t>
      </w:r>
      <w:r w:rsidRPr="00AD6FF1">
        <w:rPr>
          <w:rFonts w:ascii="Cordia New" w:hAnsi="Cordia New" w:cs="Cordia New"/>
          <w:sz w:val="28"/>
          <w:cs/>
        </w:rPr>
        <w:t>ในการตรวจสอบงบการเงินรวมและงบการเงินเฉพาะกิจการสำหรับงวดปัจจุบัน</w:t>
      </w:r>
      <w:r w:rsidRPr="00AD6FF1">
        <w:rPr>
          <w:rFonts w:ascii="Cordia New" w:hAnsi="Cordia New" w:cs="Cordia New"/>
          <w:sz w:val="28"/>
        </w:rPr>
        <w:t xml:space="preserve"> </w:t>
      </w:r>
      <w:r w:rsidR="009751C6">
        <w:rPr>
          <w:rFonts w:ascii="Cordia New" w:hAnsi="Cordia New" w:cs="Cordia New"/>
          <w:sz w:val="28"/>
          <w:cs/>
        </w:rPr>
        <w:t>ผู้สอบบัญชี</w:t>
      </w:r>
      <w:r w:rsidRPr="00AD6FF1">
        <w:rPr>
          <w:rFonts w:ascii="Cordia New" w:hAnsi="Cordia New" w:cs="Cordia New"/>
          <w:sz w:val="28"/>
          <w:cs/>
        </w:rPr>
        <w:t>ได้นำเรื่องเหล่านี้มาพิจารณาในบริบทของการตรวจสอบงบการเงินรวมและงบการเงินเฉพาะกิจการโดยรวมและในการแสดงความเห็นของ</w:t>
      </w:r>
      <w:r w:rsidR="009751C6">
        <w:rPr>
          <w:rFonts w:ascii="Cordia New" w:hAnsi="Cordia New" w:cs="Cordia New"/>
          <w:sz w:val="28"/>
          <w:cs/>
        </w:rPr>
        <w:t>ผู้สอบบัญชี</w:t>
      </w:r>
      <w:r w:rsidRPr="00AD6FF1">
        <w:rPr>
          <w:rFonts w:ascii="Cordia New" w:hAnsi="Cordia New" w:cs="Cordia New"/>
          <w:sz w:val="28"/>
        </w:rPr>
        <w:t xml:space="preserve"> </w:t>
      </w:r>
      <w:r w:rsidRPr="00AD6FF1">
        <w:rPr>
          <w:rFonts w:ascii="Cordia New" w:hAnsi="Cordia New" w:cs="Cordia New"/>
          <w:sz w:val="28"/>
          <w:cs/>
        </w:rPr>
        <w:t>ทั้งนี้</w:t>
      </w:r>
      <w:r w:rsidRPr="00AD6FF1">
        <w:rPr>
          <w:rFonts w:ascii="Cordia New" w:hAnsi="Cordia New" w:cs="Cordia New"/>
          <w:sz w:val="28"/>
        </w:rPr>
        <w:t xml:space="preserve"> </w:t>
      </w:r>
      <w:r w:rsidR="009751C6">
        <w:rPr>
          <w:rFonts w:ascii="Cordia New" w:hAnsi="Cordia New" w:cs="Cordia New"/>
          <w:sz w:val="28"/>
          <w:cs/>
        </w:rPr>
        <w:t>ผู้สอบบัญชี</w:t>
      </w:r>
      <w:r w:rsidRPr="00AD6FF1">
        <w:rPr>
          <w:rFonts w:ascii="Cordia New" w:hAnsi="Cordia New" w:cs="Cordia New"/>
          <w:sz w:val="28"/>
          <w:cs/>
        </w:rPr>
        <w:t>ไม่ได้แสดงความเห็นแยกต่างหากสำหรับเรื่องเหล่านี้</w:t>
      </w:r>
      <w:r w:rsidR="00D35DFD" w:rsidRPr="00AD6FF1">
        <w:rPr>
          <w:rFonts w:ascii="Cordia New" w:hAnsi="Cordia New" w:cs="Cordia New"/>
          <w:sz w:val="28"/>
          <w:cs/>
        </w:rPr>
        <w:t xml:space="preserve"> </w:t>
      </w:r>
    </w:p>
    <w:p w14:paraId="54FEDF4C" w14:textId="77777777" w:rsidR="00F20733" w:rsidRPr="00D35DFD" w:rsidRDefault="00F20733" w:rsidP="00A963CD">
      <w:pPr>
        <w:spacing w:after="160"/>
        <w:ind w:left="284"/>
        <w:jc w:val="both"/>
        <w:rPr>
          <w:rFonts w:ascii="Cordia New" w:hAnsi="Cordia New" w:cs="Cordia New"/>
          <w:sz w:val="28"/>
        </w:rPr>
      </w:pPr>
    </w:p>
    <w:tbl>
      <w:tblPr>
        <w:tblW w:w="9072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4394"/>
        <w:gridCol w:w="4678"/>
      </w:tblGrid>
      <w:tr w:rsidR="007B5A09" w:rsidRPr="00057DD6" w14:paraId="539ECA72" w14:textId="77777777" w:rsidTr="00AD6FF1">
        <w:trPr>
          <w:trHeight w:val="378"/>
          <w:tblHeader/>
        </w:trPr>
        <w:tc>
          <w:tcPr>
            <w:tcW w:w="4394" w:type="dxa"/>
            <w:shd w:val="clear" w:color="auto" w:fill="0070C0"/>
            <w:vAlign w:val="bottom"/>
          </w:tcPr>
          <w:p w14:paraId="6FAE107F" w14:textId="77777777" w:rsidR="007B5A09" w:rsidRPr="00057DD6" w:rsidRDefault="007B5A09" w:rsidP="00A963CD">
            <w:pPr>
              <w:pStyle w:val="Default"/>
              <w:ind w:right="162" w:firstLine="284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เรื่องสำคัญในการตรวจสอบ</w:t>
            </w:r>
          </w:p>
        </w:tc>
        <w:tc>
          <w:tcPr>
            <w:tcW w:w="4678" w:type="dxa"/>
            <w:shd w:val="clear" w:color="auto" w:fill="0070C0"/>
            <w:vAlign w:val="bottom"/>
          </w:tcPr>
          <w:p w14:paraId="03BBB86C" w14:textId="77777777" w:rsidR="007B5A09" w:rsidRPr="00057DD6" w:rsidRDefault="007B5A09" w:rsidP="007B5A09">
            <w:pPr>
              <w:pStyle w:val="Default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วิธีการตรวจสอบ</w:t>
            </w:r>
          </w:p>
        </w:tc>
      </w:tr>
      <w:tr w:rsidR="00AD6FF1" w:rsidRPr="00057DD6" w14:paraId="5A0359D9" w14:textId="77777777" w:rsidTr="00AD6FF1">
        <w:tc>
          <w:tcPr>
            <w:tcW w:w="4394" w:type="dxa"/>
            <w:shd w:val="clear" w:color="auto" w:fill="auto"/>
          </w:tcPr>
          <w:p w14:paraId="49078635" w14:textId="77777777" w:rsidR="00AD6FF1" w:rsidRPr="00CB0D9A" w:rsidRDefault="00AD6FF1" w:rsidP="00AD6FF1">
            <w:pPr>
              <w:pStyle w:val="Default"/>
              <w:ind w:right="9"/>
              <w:jc w:val="thaiDistribute"/>
              <w:rPr>
                <w:rFonts w:ascii="Cordia New" w:hAnsi="Cordia New" w:cs="Cordia New"/>
                <w:bCs/>
                <w:color w:val="auto"/>
                <w:spacing w:val="-6"/>
                <w:sz w:val="12"/>
                <w:szCs w:val="12"/>
              </w:rPr>
            </w:pPr>
          </w:p>
          <w:p w14:paraId="40B48B9A" w14:textId="77777777" w:rsidR="00AD6FF1" w:rsidRPr="00CB0D9A" w:rsidRDefault="00AD6FF1" w:rsidP="00AD6FF1">
            <w:pPr>
              <w:pStyle w:val="Default"/>
              <w:ind w:right="9"/>
              <w:jc w:val="thaiDistribute"/>
              <w:rPr>
                <w:rFonts w:ascii="Cordia New" w:hAnsi="Cordia New" w:cs="Cordia New"/>
                <w:bCs/>
                <w:color w:val="auto"/>
                <w:spacing w:val="-6"/>
                <w:sz w:val="26"/>
                <w:szCs w:val="26"/>
              </w:rPr>
            </w:pPr>
            <w:r w:rsidRPr="00CB0D9A">
              <w:rPr>
                <w:rFonts w:ascii="Cordia New" w:hAnsi="Cordia New" w:cs="Cordia New"/>
                <w:bCs/>
                <w:color w:val="auto"/>
                <w:spacing w:val="-6"/>
                <w:sz w:val="26"/>
                <w:szCs w:val="26"/>
                <w:cs/>
              </w:rPr>
              <w:t>การประเมินการด้อยค่าของค่าความนิยม</w:t>
            </w:r>
          </w:p>
          <w:p w14:paraId="1AC0DBBD" w14:textId="77777777" w:rsidR="00AD6FF1" w:rsidRPr="00057DD6" w:rsidRDefault="00AD6FF1" w:rsidP="00AD6FF1">
            <w:pPr>
              <w:pStyle w:val="Default"/>
              <w:ind w:right="9"/>
              <w:jc w:val="thaiDistribute"/>
              <w:rPr>
                <w:rFonts w:ascii="Cordia New" w:hAnsi="Cordia New" w:cs="Cordia New"/>
                <w:b/>
                <w:bCs/>
                <w:i/>
                <w:iCs/>
                <w:sz w:val="12"/>
                <w:szCs w:val="12"/>
              </w:rPr>
            </w:pPr>
          </w:p>
        </w:tc>
        <w:tc>
          <w:tcPr>
            <w:tcW w:w="4678" w:type="dxa"/>
            <w:shd w:val="clear" w:color="auto" w:fill="F2F2F2"/>
          </w:tcPr>
          <w:p w14:paraId="73BAA2C5" w14:textId="77777777" w:rsidR="00AD6FF1" w:rsidRPr="00057DD6" w:rsidRDefault="00AD6FF1" w:rsidP="00AD6FF1">
            <w:pPr>
              <w:pStyle w:val="Defaul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AD6FF1" w:rsidRPr="00057DD6" w14:paraId="4509CDA6" w14:textId="77777777" w:rsidTr="00AD6FF1">
        <w:tc>
          <w:tcPr>
            <w:tcW w:w="4394" w:type="dxa"/>
            <w:shd w:val="clear" w:color="auto" w:fill="auto"/>
          </w:tcPr>
          <w:p w14:paraId="695C5F72" w14:textId="77777777" w:rsidR="00AD6FF1" w:rsidRPr="00CB0D9A" w:rsidRDefault="00AD6FF1" w:rsidP="00AD6FF1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อ้างอิงหมายเหตุประกอบงบการเงินข้อ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4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เรื่องประมาณการการด้อยค่าของค่าความนิยม และข้อ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17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เรื่องค่าความนิยม</w:t>
            </w:r>
          </w:p>
          <w:p w14:paraId="17C683B7" w14:textId="77777777" w:rsidR="00AD6FF1" w:rsidRPr="00CB0D9A" w:rsidRDefault="00AD6FF1" w:rsidP="00AD6FF1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35B7BB27" w14:textId="2AB6C170" w:rsidR="00AD6FF1" w:rsidRPr="00CB0D9A" w:rsidRDefault="00AD6FF1" w:rsidP="00AD6FF1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ณ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วันที่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ธันวาคม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2560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กลุ่มกิจการมีค่าความนิยมจำนวน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524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ล้านเหรียญสหรัฐ ซึ่งคิดเป็นร้อยละ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6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ของมูลค่ารวมของสินทรัพย์ในงบการเงินรวม โดยค่าความนิยมเกิดจากการซื้อธุรกิจเหมืองและโรงไฟฟ้าในต่างประเทศ ค่าความนิยม</w:t>
            </w:r>
            <w:r w:rsidRPr="00CB0D9A">
              <w:rPr>
                <w:rFonts w:ascii="Cordia New" w:hAnsi="Cordia New" w:cs="Cordia New"/>
                <w:spacing w:val="-6"/>
                <w:sz w:val="26"/>
                <w:szCs w:val="26"/>
                <w:cs/>
                <w:lang w:val="en-GB"/>
              </w:rPr>
              <w:t xml:space="preserve">จำนวน </w:t>
            </w:r>
            <w:r w:rsidRPr="005F78A2">
              <w:rPr>
                <w:rFonts w:ascii="Cordia New" w:hAnsi="Cordia New" w:cs="Cordia New"/>
                <w:spacing w:val="-6"/>
                <w:sz w:val="26"/>
                <w:szCs w:val="26"/>
                <w:lang w:val="en-GB"/>
              </w:rPr>
              <w:t>467</w:t>
            </w:r>
            <w:r w:rsidRPr="00CB0D9A">
              <w:rPr>
                <w:rFonts w:ascii="Cordia New" w:hAnsi="Cordia New" w:cs="Cordia New"/>
                <w:spacing w:val="-6"/>
                <w:sz w:val="26"/>
                <w:szCs w:val="26"/>
                <w:cs/>
                <w:lang w:val="en-GB"/>
              </w:rPr>
              <w:t xml:space="preserve"> ล้านเหรียญสหรัฐ เกิดจากการซื้อธุรกิจเหมืองถ่านหิน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ในประเทศออสเตรเลีย และส่วนที่เหลือ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57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ล้านเหรียญสหรัฐ เกิดจากการซื้อธุรกิจเหมืองถ่านหินในประเทศอินโดนีเซียและมองโกเลีย และธ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ุรกิจผลิตไฟฟ้าในสาธารณรัฐประชาช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น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จีน ผู้บริหารไม่ได้บันทึกค่าเผื่อการด้อยค่าสำหรับสินทรัพย์ดังกล่าวใ</w:t>
            </w:r>
            <w:r w:rsidR="0075200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นระหว่างปี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2560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</w:p>
          <w:p w14:paraId="64939F6E" w14:textId="77777777" w:rsidR="00AD6FF1" w:rsidRPr="00CB0D9A" w:rsidRDefault="00AD6FF1" w:rsidP="00AD6FF1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0E583E1E" w14:textId="77777777" w:rsidR="00AD6FF1" w:rsidRPr="00CB0D9A" w:rsidRDefault="00AD6FF1" w:rsidP="00AD6FF1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ผู้บริหารทดสอบการด้อยค่าของค่าความนิยมทุกปี การทดสอบ</w:t>
            </w:r>
            <w:r w:rsidRPr="00CB0D9A">
              <w:rPr>
                <w:rFonts w:ascii="Cordia New" w:hAnsi="Cordia New" w:cs="Cordia New"/>
                <w:spacing w:val="-8"/>
                <w:sz w:val="26"/>
                <w:szCs w:val="26"/>
                <w:cs/>
                <w:lang w:val="en-GB"/>
              </w:rPr>
              <w:t>การด้อยค่านั้นจัดทำในระดับของหน่วยสินทรัพย์ที่ก่อให้เกิดเงินสด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และคำนวณมูลค่าสุทธิที่คาดว่าจะได้รับคืนด้วยวิธีมูลค่าจากการใช้ซึ่งการคำนวณมูลค่าจากการใช้ต้องอาศัยดุลยพินิจที่สำคัญของผู้บริหารในการประมาณการผลการดำเนินงานในอนาคตและ ประมาณการกระแสเงินสด รวมถึงการใช้อัตราการคิดลดที่เหมาะสมในการคิดลดกระแสเงินสด ข้อสมมติฐานที่สำคัญที่ใช้ในการคำนวณมูลค่าจากการใช้ ประกอบด้วย แนวโน้มของราคาถ่านหินในตลาดโลก ประมาณการปริมาณถ่านหินสำรอง แผนการผลิต โครงสร้างต้นทุน อัตราการเติบโต และอัตราคิดลดที่ใช้ในการคิดลดประมาณการกระแสเงินสด</w:t>
            </w:r>
          </w:p>
          <w:p w14:paraId="401B4B61" w14:textId="77777777" w:rsidR="00AD6FF1" w:rsidRPr="00A963CD" w:rsidRDefault="00AD6FF1" w:rsidP="00AD6FF1">
            <w:pPr>
              <w:pStyle w:val="ListParagraph"/>
              <w:spacing w:after="0" w:line="240" w:lineRule="auto"/>
              <w:ind w:left="36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4678" w:type="dxa"/>
            <w:shd w:val="clear" w:color="auto" w:fill="F2F2F2"/>
          </w:tcPr>
          <w:p w14:paraId="6A53C1BD" w14:textId="3A97E70E" w:rsidR="00AD6FF1" w:rsidRPr="00CB0D9A" w:rsidRDefault="00AD6FF1" w:rsidP="00AD6FF1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8102F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ผู้สอบบัญชีของกิจการภายในกลุ่มในประเทศออสเตรเลียเป็นผู้ปฏิบัติงานตรวจสอบเรื่องนี้ </w:t>
            </w:r>
            <w:r w:rsidR="009751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ผู้สอบบัญชี</w:t>
            </w:r>
            <w:r w:rsidRPr="008102F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ทำความเข้าใจและประเมินผลงานของผู้สอบบัญชีดังกล่าวเพื่อให้ได้รับเอกสารการตรวจสอบที่เพียงพอและเหมาะสมเกี่ยวกับการทดสอบการด้อยค่าของค่าความนิยมที่เกิดขึ้นจากการซื้อธุรกิจเหมืองถ่านหินในประเทศออสเตรเลีย</w:t>
            </w:r>
          </w:p>
          <w:p w14:paraId="2A3C5C62" w14:textId="77777777" w:rsidR="00AD6FF1" w:rsidRPr="008102FA" w:rsidRDefault="00AD6FF1" w:rsidP="00AD6FF1">
            <w:pPr>
              <w:jc w:val="thaiDistribute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  <w:p w14:paraId="68B0E494" w14:textId="77777777" w:rsidR="00AD6FF1" w:rsidRPr="008102FA" w:rsidRDefault="00AD6FF1" w:rsidP="00AD6FF1">
            <w:pPr>
              <w:pStyle w:val="ListParagraph"/>
              <w:spacing w:after="0" w:line="240" w:lineRule="auto"/>
              <w:ind w:left="0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8102F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ผู้สอบบัญชีของกิจการภายในกลุ่มดังกล่าวทดสอบการด้อยค่า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ของ</w:t>
            </w:r>
            <w:r w:rsidRPr="008102F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ค่าความนิยมที่ผู้บริหารจัดทำขึ้น</w:t>
            </w:r>
            <w:r w:rsidRPr="008102F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8102F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ดังนี้</w:t>
            </w:r>
          </w:p>
          <w:p w14:paraId="653DFED2" w14:textId="77777777" w:rsidR="00AD6FF1" w:rsidRPr="00CB0D9A" w:rsidRDefault="00AD6FF1" w:rsidP="002E57E7">
            <w:pPr>
              <w:pStyle w:val="ListParagraph"/>
              <w:numPr>
                <w:ilvl w:val="0"/>
                <w:numId w:val="136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ประเมินความเหมาะสมของการระบุหน่วยสินทรัพย์ที่ก่อให้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br/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เกิดเงินสดของกลุ่มกิจการ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รวมถึงประเมินการควบคุมในกระบวนการทดสอบการด้อยค่าของกลุ่มกิจการ</w:t>
            </w:r>
          </w:p>
          <w:p w14:paraId="16659E33" w14:textId="77777777" w:rsidR="00AD6FF1" w:rsidRPr="00CB0D9A" w:rsidRDefault="00AD6FF1" w:rsidP="002E57E7">
            <w:pPr>
              <w:pStyle w:val="ListParagraph"/>
              <w:numPr>
                <w:ilvl w:val="0"/>
                <w:numId w:val="136"/>
              </w:numPr>
              <w:spacing w:before="0" w:after="0" w:line="240" w:lineRule="auto"/>
              <w:jc w:val="thaiDistribute"/>
              <w:rPr>
                <w:rFonts w:ascii="Cordia New" w:hAnsi="Cordia New" w:cs="Cordia New"/>
                <w:b/>
                <w:sz w:val="26"/>
                <w:szCs w:val="26"/>
                <w:lang w:val="en-GB"/>
              </w:rPr>
            </w:pP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หารือกับผู้บริหารเพื่อทำความเข้าใจข้อสมมติฐานที่ผู้บริหารใช้ในการทดสอบการด้อยค่า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และประเมินขั้นตอนในการทดสอบการด้อยค่ารวมถึงข้อสมมติฐานที่ใช้เพื่อให้มั่นใจว่าผู้บริหารใช้ขั้นตอนและข้อสมมติฐานดังกล่าวอย่างสอดคล้องกันในกลุ่มกิจการ</w:t>
            </w:r>
          </w:p>
          <w:p w14:paraId="7BFD71F5" w14:textId="5372D12F" w:rsidR="00AD6FF1" w:rsidRPr="007D1977" w:rsidRDefault="00AD6FF1" w:rsidP="00AD6FF1">
            <w:pPr>
              <w:pStyle w:val="ListParagraph"/>
              <w:spacing w:after="0" w:line="240" w:lineRule="auto"/>
              <w:ind w:left="360"/>
              <w:jc w:val="thaiDistribute"/>
              <w:rPr>
                <w:rFonts w:ascii="Cordia New" w:hAnsi="Cordia New" w:cs="Cordia New"/>
                <w:b/>
                <w:sz w:val="12"/>
                <w:szCs w:val="12"/>
                <w:lang w:val="en-GB"/>
              </w:rPr>
            </w:pP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สอบถามผู้บริหารในเชิงทดสอบเกี่ยวกับข้อสมมติฐานที่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 w:bidi="th-TH"/>
              </w:rPr>
              <w:t>สำคัญที่ผู้บริหารใช้ในการทดสอบการด้อยค่าของค่าความนิยม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 w:bidi="th-TH"/>
              </w:rPr>
              <w:t>โดยเฉพาะข้อมูลที่เกี่ยวกับราคาถ่านหินในตลาดโลก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 w:bidi="th-TH"/>
              </w:rPr>
              <w:t>ประมาณการอัตราแลกเปลี่ยนเงินตราต่างประเทศ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 w:bidi="th-TH"/>
              </w:rPr>
              <w:t>แผนการผลิต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 w:bidi="th-TH"/>
              </w:rPr>
              <w:t>ค่าใช้จ่ายในการดำเนินงาน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pacing w:val="-8"/>
                <w:sz w:val="26"/>
                <w:szCs w:val="26"/>
                <w:cs/>
                <w:lang w:val="en-GB" w:bidi="th-TH"/>
              </w:rPr>
              <w:t>และอัตราการคิดลด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รวมทั้งการ</w:t>
            </w:r>
            <w:r w:rsidRPr="00A553FB">
              <w:rPr>
                <w:rFonts w:ascii="Cordia New" w:eastAsia="Calibri" w:hAnsi="Cordia New" w:cs="Cordia New"/>
                <w:spacing w:val="-6"/>
                <w:sz w:val="26"/>
                <w:szCs w:val="26"/>
                <w:cs/>
                <w:lang w:val="en-GB" w:bidi="th-TH"/>
              </w:rPr>
              <w:t>เปรียบเทียบข้อสมมติฐานที่สำคัญกับประมาณการราคาขาย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ของถ่านหินและประมาณการอัตราแลกเปลี่ยนเงินตราต่างประเทศจากแหล่งข้อมูลภายนอก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และแผนการทำเหมืองและแผนธุรกิจที่ได้รับอนุมัติแล้ว</w:t>
            </w:r>
          </w:p>
        </w:tc>
      </w:tr>
    </w:tbl>
    <w:p w14:paraId="4002890A" w14:textId="7FD00A16" w:rsidR="00D35DFD" w:rsidRPr="00330FCC" w:rsidRDefault="00D35DFD" w:rsidP="00D35DFD">
      <w:pPr>
        <w:ind w:left="284"/>
        <w:jc w:val="both"/>
        <w:rPr>
          <w:rFonts w:ascii="Cordia New" w:hAnsi="Cordia New" w:cs="Cordia New"/>
          <w:sz w:val="28"/>
        </w:rPr>
      </w:pPr>
    </w:p>
    <w:p w14:paraId="074F6F2A" w14:textId="6B1FE8B9" w:rsidR="000569F8" w:rsidRPr="00A963CD" w:rsidRDefault="000569F8" w:rsidP="000569F8">
      <w:pPr>
        <w:jc w:val="thaiDistribute"/>
        <w:rPr>
          <w:rFonts w:ascii="Cordia New" w:hAnsi="Cordia New" w:cs="Cordia New"/>
          <w:color w:val="FF0000"/>
          <w:sz w:val="26"/>
          <w:szCs w:val="26"/>
        </w:rPr>
      </w:pP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84"/>
        <w:gridCol w:w="4378"/>
        <w:gridCol w:w="16"/>
        <w:gridCol w:w="4664"/>
        <w:gridCol w:w="14"/>
      </w:tblGrid>
      <w:tr w:rsidR="007B5A09" w:rsidRPr="00057DD6" w14:paraId="119E6EEB" w14:textId="77777777" w:rsidTr="00404725">
        <w:trPr>
          <w:gridBefore w:val="1"/>
          <w:wBefore w:w="284" w:type="dxa"/>
          <w:trHeight w:val="378"/>
        </w:trPr>
        <w:tc>
          <w:tcPr>
            <w:tcW w:w="4394" w:type="dxa"/>
            <w:gridSpan w:val="2"/>
            <w:shd w:val="clear" w:color="auto" w:fill="0070C0"/>
            <w:vAlign w:val="bottom"/>
          </w:tcPr>
          <w:p w14:paraId="4C976A0A" w14:textId="77777777" w:rsidR="007B5A09" w:rsidRPr="00057DD6" w:rsidRDefault="007B5A09" w:rsidP="007B5A09">
            <w:pPr>
              <w:pStyle w:val="Default"/>
              <w:ind w:right="162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lastRenderedPageBreak/>
              <w:t>เรื่องสำคัญในการตรวจสอบ</w:t>
            </w:r>
          </w:p>
        </w:tc>
        <w:tc>
          <w:tcPr>
            <w:tcW w:w="4678" w:type="dxa"/>
            <w:gridSpan w:val="2"/>
            <w:shd w:val="clear" w:color="auto" w:fill="0070C0"/>
            <w:vAlign w:val="bottom"/>
          </w:tcPr>
          <w:p w14:paraId="67CBD45A" w14:textId="77777777" w:rsidR="007B5A09" w:rsidRPr="00057DD6" w:rsidRDefault="007B5A09" w:rsidP="007B5A09">
            <w:pPr>
              <w:pStyle w:val="Default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วิธีการตรวจสอบ</w:t>
            </w:r>
          </w:p>
        </w:tc>
      </w:tr>
      <w:tr w:rsidR="00404725" w:rsidRPr="00057DD6" w14:paraId="49095AA6" w14:textId="77777777" w:rsidTr="00404725">
        <w:trPr>
          <w:gridBefore w:val="1"/>
          <w:wBefore w:w="284" w:type="dxa"/>
        </w:trPr>
        <w:tc>
          <w:tcPr>
            <w:tcW w:w="4394" w:type="dxa"/>
            <w:gridSpan w:val="2"/>
            <w:shd w:val="clear" w:color="auto" w:fill="auto"/>
          </w:tcPr>
          <w:p w14:paraId="24244EF7" w14:textId="24B33D4B" w:rsidR="00404725" w:rsidRPr="00CB0D9A" w:rsidRDefault="009751C6" w:rsidP="00404725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ผู้สอบบัญชี</w:t>
            </w:r>
            <w:r w:rsidR="00404725"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ห้ความสนใจในเรื่องมูลค่าของค่าความนิยมที่เกิดขึ้นจากการซื้อธุรกิจเหมืองถ่านหินในประเทศออสเตรเลีย เนื่องจากความมีสาระสำคัญของตัวเลขและการกำหนดประมาณการของมูลค่าจากการใช้ที่ต้องอาศัยข้อสมมติฐานในการคำนวณเป็นจำนวนมาก อีกทั้งการกำหนดข้อสมมติฐานดังกล่าวขึ้นอยู่กับดุลยพินิจที่สำคัญของผู้บริหารในการประเมินความเป็นไปได้ของแผนธุรกิจในอนาคต</w:t>
            </w:r>
          </w:p>
          <w:p w14:paraId="162EAA9B" w14:textId="77777777" w:rsidR="00404725" w:rsidRPr="00057DD6" w:rsidRDefault="00404725" w:rsidP="00404725">
            <w:pPr>
              <w:pStyle w:val="ListParagraph"/>
              <w:spacing w:before="0" w:after="0" w:line="240" w:lineRule="auto"/>
              <w:ind w:left="360"/>
              <w:jc w:val="thaiDistribute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</w:p>
        </w:tc>
        <w:tc>
          <w:tcPr>
            <w:tcW w:w="4678" w:type="dxa"/>
            <w:gridSpan w:val="2"/>
            <w:shd w:val="clear" w:color="auto" w:fill="F2F2F2"/>
          </w:tcPr>
          <w:p w14:paraId="4222855A" w14:textId="5FAF3100" w:rsidR="00404725" w:rsidRPr="00CB0D9A" w:rsidRDefault="00404725" w:rsidP="002E57E7">
            <w:pPr>
              <w:pStyle w:val="ListParagraph"/>
              <w:numPr>
                <w:ilvl w:val="0"/>
                <w:numId w:val="136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ประเมินความสมเหตุสมผลของแผนการทำเหมืองและแผนธุรกิจ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โดยเปรียบเทียบแผนของปี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5F78A2"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  <w:t>2560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กับผลลัพธ์ที่เกิดขึ้นจริง</w:t>
            </w:r>
          </w:p>
          <w:p w14:paraId="41629A59" w14:textId="77777777" w:rsidR="00404725" w:rsidRPr="00CB0D9A" w:rsidRDefault="00404725" w:rsidP="002E57E7">
            <w:pPr>
              <w:pStyle w:val="ListParagraph"/>
              <w:numPr>
                <w:ilvl w:val="0"/>
                <w:numId w:val="136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ประเมินอัตราคิดลดโดยการพิจารณาและเปรียบเทียบกับข้อมูลของบริษัทที่อยู่ในอุตสาหกรรมเดียวกันที่สามารถอ้างอิงได้จากข้อมูลที่เปิดเผยโดยทั่วไปเพื่อให้มั่นใจว่าอัตราคิดลดที่ผู้บริหารใช้อยู่ในเกณฑ์ที่สามารถยอมรับได้</w:t>
            </w:r>
          </w:p>
          <w:p w14:paraId="7EC81B33" w14:textId="77777777" w:rsidR="00404725" w:rsidRPr="00CB0D9A" w:rsidRDefault="00404725" w:rsidP="002E57E7">
            <w:pPr>
              <w:pStyle w:val="ListParagraph"/>
              <w:numPr>
                <w:ilvl w:val="0"/>
                <w:numId w:val="136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ทดสอบการวิเคราะห์ความอ่อนไหวของข้อสมมติฐานที่สำคัญเพื่อประเมินหาปัจจัยที่มีผลต่อการวิเคราะห์ความอ่อนไหวและผลกระทบที่เป็นไปได้จากการเปลี่ยนแปลงของข้อสมมติฐาน</w:t>
            </w:r>
          </w:p>
          <w:p w14:paraId="5DC86FAF" w14:textId="77777777" w:rsidR="00404725" w:rsidRPr="00CB0D9A" w:rsidRDefault="00404725" w:rsidP="00404725">
            <w:pPr>
              <w:jc w:val="thaiDistribute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  <w:p w14:paraId="00B208D4" w14:textId="1E8767E7" w:rsidR="00404725" w:rsidRPr="00057DD6" w:rsidRDefault="009751C6" w:rsidP="00404725">
            <w:pPr>
              <w:jc w:val="thaiDistribute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>ผู้สอบบัญชี</w:t>
            </w:r>
            <w:r w:rsidR="00404725" w:rsidRPr="001D45B8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>ไม่พบข้อสังเกตที่กระทบต่อผลของการทดสอบการด้อยค่า</w:t>
            </w:r>
            <w:r w:rsidR="00404725"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ของผู้บริหารจากการปฏิบัติงานของ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ผู้สอบบัญชี</w:t>
            </w:r>
            <w:r w:rsidR="00404725"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โดยข้อสมมติฐานสำคัญที่ผู้บริหารใช้อยู่ในช่วงที่ยอมรับได้</w:t>
            </w:r>
          </w:p>
        </w:tc>
      </w:tr>
      <w:tr w:rsidR="00404725" w:rsidRPr="00CB0D9A" w14:paraId="67460A72" w14:textId="77777777" w:rsidTr="00404725">
        <w:trPr>
          <w:gridAfter w:val="1"/>
          <w:wAfter w:w="14" w:type="dxa"/>
        </w:trPr>
        <w:tc>
          <w:tcPr>
            <w:tcW w:w="4662" w:type="dxa"/>
            <w:gridSpan w:val="2"/>
            <w:tcBorders>
              <w:top w:val="dotted" w:sz="4" w:space="0" w:color="ED7D31"/>
            </w:tcBorders>
            <w:shd w:val="clear" w:color="auto" w:fill="auto"/>
          </w:tcPr>
          <w:p w14:paraId="51156E00" w14:textId="77777777" w:rsidR="00404725" w:rsidRPr="00CB0D9A" w:rsidRDefault="00404725" w:rsidP="005F1B6E">
            <w:pPr>
              <w:pStyle w:val="Default"/>
              <w:ind w:right="9"/>
              <w:jc w:val="thaiDistribute"/>
              <w:rPr>
                <w:rFonts w:ascii="Cordia New" w:hAnsi="Cordia New" w:cs="Cordia New"/>
                <w:bCs/>
                <w:sz w:val="12"/>
                <w:szCs w:val="12"/>
              </w:rPr>
            </w:pPr>
          </w:p>
          <w:p w14:paraId="3E29CF3E" w14:textId="77777777" w:rsidR="00404725" w:rsidRPr="00CB0D9A" w:rsidRDefault="00404725" w:rsidP="005F1B6E">
            <w:pPr>
              <w:pStyle w:val="Default"/>
              <w:ind w:right="9"/>
              <w:jc w:val="thaiDistribute"/>
              <w:rPr>
                <w:rFonts w:ascii="Cordia New" w:hAnsi="Cordia New" w:cs="Cordia New"/>
                <w:bCs/>
                <w:sz w:val="26"/>
                <w:szCs w:val="26"/>
              </w:rPr>
            </w:pPr>
            <w:r w:rsidRPr="00CB0D9A">
              <w:rPr>
                <w:rFonts w:ascii="Cordia New" w:hAnsi="Cordia New" w:cs="Cordia New"/>
                <w:bCs/>
                <w:sz w:val="26"/>
                <w:szCs w:val="26"/>
                <w:cs/>
              </w:rPr>
              <w:t>ความไม่แน่นอนของสถานะภาษีและมูลค่าที่คาดว่าจะได้รับคืนของภาษีจ่ายล่วงหน้า</w:t>
            </w:r>
          </w:p>
          <w:p w14:paraId="65004946" w14:textId="77777777" w:rsidR="00404725" w:rsidRPr="00CB0D9A" w:rsidRDefault="00404725" w:rsidP="005F1B6E">
            <w:pPr>
              <w:jc w:val="thaiDistribute"/>
              <w:rPr>
                <w:rFonts w:ascii="Cordia New" w:hAnsi="Cordia New" w:cs="Cordia New"/>
                <w:sz w:val="12"/>
                <w:szCs w:val="12"/>
                <w:cs/>
                <w:lang w:val="en-GB"/>
              </w:rPr>
            </w:pPr>
          </w:p>
        </w:tc>
        <w:tc>
          <w:tcPr>
            <w:tcW w:w="4680" w:type="dxa"/>
            <w:gridSpan w:val="2"/>
            <w:tcBorders>
              <w:top w:val="dotted" w:sz="4" w:space="0" w:color="ED7D31"/>
            </w:tcBorders>
            <w:shd w:val="clear" w:color="auto" w:fill="F2F2F2"/>
          </w:tcPr>
          <w:p w14:paraId="5707F4C5" w14:textId="77777777" w:rsidR="00404725" w:rsidRPr="00CB0D9A" w:rsidRDefault="00404725" w:rsidP="005F1B6E">
            <w:pPr>
              <w:pStyle w:val="ListParagraph"/>
              <w:spacing w:after="0" w:line="240" w:lineRule="auto"/>
              <w:ind w:left="0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</w:pPr>
          </w:p>
        </w:tc>
      </w:tr>
      <w:tr w:rsidR="00404725" w:rsidRPr="00CB0D9A" w14:paraId="7F2F3423" w14:textId="77777777" w:rsidTr="00404725">
        <w:trPr>
          <w:gridAfter w:val="1"/>
          <w:wAfter w:w="14" w:type="dxa"/>
        </w:trPr>
        <w:tc>
          <w:tcPr>
            <w:tcW w:w="4662" w:type="dxa"/>
            <w:gridSpan w:val="2"/>
            <w:shd w:val="clear" w:color="auto" w:fill="auto"/>
          </w:tcPr>
          <w:p w14:paraId="050BB24D" w14:textId="7F1B0774" w:rsidR="00404725" w:rsidRPr="00CB0D9A" w:rsidRDefault="00404725" w:rsidP="005F1B6E">
            <w:pPr>
              <w:spacing w:line="34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วันที่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2560</w:t>
            </w:r>
            <w:r w:rsidRPr="00CB0D9A">
              <w:rPr>
                <w:rFonts w:ascii="Cordia New" w:hAnsi="Cordia New" w:cs="Cordia New"/>
                <w:sz w:val="26"/>
                <w:szCs w:val="26"/>
                <w:rtl/>
                <w:cs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PT. Indo Tambangraya Megah Tbk (ITM)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ซึ่งเป็นบริษัทย่อยของกลุ่มกิจการในสาธารณรัฐอินโดนีเซีย และบริษัทย่อยของบริษัทดังกล่าวมีภาษีที่จ่ายล่วงหน้าจำนวน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130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6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ล้านเหรียญสหรัฐ ที่เกิดจากผลการตรวจสอบภาษี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>ประกอบด้วย</w:t>
            </w:r>
            <w:r w:rsidRPr="00CB0D9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 xml:space="preserve">ภาษีเงินได้นิติบุคคล </w:t>
            </w:r>
            <w:r>
              <w:rPr>
                <w:rFonts w:ascii="Cordia New" w:hAnsi="Cordia New" w:cs="Cordia New"/>
                <w:sz w:val="26"/>
                <w:szCs w:val="26"/>
              </w:rPr>
              <w:br/>
            </w:r>
            <w:r w:rsidRPr="001D45B8">
              <w:rPr>
                <w:rFonts w:ascii="Cordia New" w:hAnsi="Cordia New" w:cs="Cordia New"/>
                <w:spacing w:val="-4"/>
                <w:sz w:val="26"/>
                <w:szCs w:val="26"/>
                <w:cs/>
              </w:rPr>
              <w:t xml:space="preserve">ภาษีเงินได้หัก ณ ที่จ่าย และภาษีมูลค่าเพิ่ม สำหรับปี </w:t>
            </w:r>
            <w:r w:rsidRPr="001D45B8">
              <w:rPr>
                <w:rFonts w:ascii="Cordia New" w:hAnsi="Cordia New" w:cs="Cordia New"/>
                <w:spacing w:val="-4"/>
                <w:sz w:val="26"/>
                <w:szCs w:val="26"/>
                <w:lang w:val="en-GB"/>
              </w:rPr>
              <w:t>2551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ถึงปี 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2558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 xml:space="preserve">รวมถึงภาษีที่ดินและสิ่งปลูกสร้างสำหรับปี </w:t>
            </w:r>
            <w:r w:rsidRPr="001D45B8">
              <w:rPr>
                <w:rFonts w:ascii="Cordia New" w:hAnsi="Cordia New" w:cs="Cordia New"/>
                <w:spacing w:val="-6"/>
                <w:sz w:val="26"/>
                <w:szCs w:val="26"/>
                <w:lang w:val="en-GB"/>
              </w:rPr>
              <w:t xml:space="preserve">2560 </w:t>
            </w:r>
            <w:r w:rsidRPr="001D45B8">
              <w:rPr>
                <w:rFonts w:ascii="Cordia New" w:hAnsi="Cordia New" w:cs="Cordia New"/>
                <w:spacing w:val="-6"/>
                <w:sz w:val="26"/>
                <w:szCs w:val="26"/>
                <w:cs/>
              </w:rPr>
              <w:t>ตามที่เปิดเผยในหมายเหตุประกอบงบการเงิน</w:t>
            </w:r>
            <w:r w:rsidR="00752001">
              <w:rPr>
                <w:rFonts w:ascii="Cordia New" w:hAnsi="Cordia New" w:cs="Cordia New" w:hint="cs"/>
                <w:spacing w:val="-6"/>
                <w:sz w:val="26"/>
                <w:szCs w:val="26"/>
                <w:cs/>
              </w:rPr>
              <w:t xml:space="preserve"> </w:t>
            </w:r>
            <w:r w:rsidRPr="001D45B8">
              <w:rPr>
                <w:rFonts w:ascii="Cordia New" w:hAnsi="Cordia New" w:cs="Cordia New"/>
                <w:spacing w:val="-6"/>
                <w:sz w:val="26"/>
                <w:szCs w:val="26"/>
                <w:cs/>
              </w:rPr>
              <w:t xml:space="preserve">ข้อ </w:t>
            </w:r>
            <w:r w:rsidRPr="001D45B8">
              <w:rPr>
                <w:rFonts w:ascii="Cordia New" w:hAnsi="Cordia New" w:cs="Cordia New"/>
                <w:spacing w:val="-6"/>
                <w:sz w:val="26"/>
                <w:szCs w:val="26"/>
                <w:lang w:val="en-GB"/>
              </w:rPr>
              <w:t>32</w:t>
            </w:r>
            <w:r w:rsidRPr="001D45B8">
              <w:rPr>
                <w:rFonts w:ascii="Cordia New" w:hAnsi="Cordia New" w:cs="Cordia New"/>
                <w:spacing w:val="-6"/>
                <w:sz w:val="26"/>
                <w:szCs w:val="26"/>
              </w:rPr>
              <w:t>.</w:t>
            </w:r>
            <w:r w:rsidRPr="001D45B8">
              <w:rPr>
                <w:rFonts w:ascii="Cordia New" w:hAnsi="Cordia New" w:cs="Cordia New"/>
                <w:spacing w:val="-6"/>
                <w:sz w:val="26"/>
                <w:szCs w:val="26"/>
                <w:lang w:val="en-GB"/>
              </w:rPr>
              <w:t>5</w:t>
            </w:r>
            <w:r w:rsidRPr="00CB0D9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 xml:space="preserve">คดีฟ้องร้อง </w:t>
            </w:r>
            <w:r w:rsidR="0075200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>ค)</w:t>
            </w:r>
            <w:r w:rsidRPr="00CB0D9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 xml:space="preserve">ซึ่งมูลค่าที่จะได้รับคืนของภาษีส่วนที่จ่ายไว้ล่วงหน้าดังกล่าวขึ้นอยู่กับผลของการพิจารณาและการตัดสินโดยหน่วยงานด้านภาษีที่เกี่ยวข้อง </w:t>
            </w:r>
            <w:r w:rsidRPr="00CB0D9A">
              <w:rPr>
                <w:rFonts w:ascii="Cordia New" w:hAnsi="Cordia New" w:cs="Cordia New"/>
                <w:spacing w:val="-6"/>
                <w:sz w:val="26"/>
                <w:szCs w:val="26"/>
                <w:cs/>
              </w:rPr>
              <w:t>(เช่น กรรมาธิการด้านการจัดเก็บภาษีของสาธารณรัฐอินโดนีเซีย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 xml:space="preserve"> (</w:t>
            </w:r>
            <w:r w:rsidRPr="00CB0D9A">
              <w:rPr>
                <w:rFonts w:ascii="Cordia New" w:hAnsi="Cordia New" w:cs="Cordia New"/>
                <w:sz w:val="26"/>
                <w:szCs w:val="26"/>
              </w:rPr>
              <w:t>Directorate General of Taxation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 xml:space="preserve"> หรือเรียกว่า "</w:t>
            </w:r>
            <w:r w:rsidRPr="00CB0D9A">
              <w:rPr>
                <w:rFonts w:ascii="Cordia New" w:hAnsi="Cordia New" w:cs="Cordia New"/>
                <w:sz w:val="26"/>
                <w:szCs w:val="26"/>
              </w:rPr>
              <w:t xml:space="preserve">DGT")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>หรือศาลภาษีอากร หรือศาลฎีกา ทั้งนี้ขึ้นอยู่กับขั้นตอนของการระงับข้อพิพาททางภาษีของคดีภาษีแต่ละคดี)</w:t>
            </w:r>
          </w:p>
          <w:p w14:paraId="2CC3E341" w14:textId="77777777" w:rsidR="00404725" w:rsidRPr="00CB0D9A" w:rsidRDefault="00404725" w:rsidP="005F1B6E">
            <w:pPr>
              <w:spacing w:line="34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  <w:p w14:paraId="6BEB034A" w14:textId="3728A06C" w:rsidR="00404725" w:rsidRPr="00CB0D9A" w:rsidRDefault="00404725" w:rsidP="005F1B6E">
            <w:pPr>
              <w:spacing w:line="34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  <w:p w14:paraId="31EA0D91" w14:textId="4C6AA0CF" w:rsidR="00404725" w:rsidRPr="00CB0D9A" w:rsidRDefault="009751C6" w:rsidP="005F1B6E">
            <w:pPr>
              <w:spacing w:line="34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>ผู้สอบบัญชี</w:t>
            </w:r>
            <w:r w:rsidR="00404725" w:rsidRPr="00CB0D9A">
              <w:rPr>
                <w:rFonts w:ascii="Cordia New" w:hAnsi="Cordia New" w:cs="Cordia New"/>
                <w:sz w:val="26"/>
                <w:szCs w:val="26"/>
                <w:cs/>
              </w:rPr>
              <w:t>ให้ความสนใจในเรื่องมูลค่าคงเหลือของภาษีจ่ายล่วงหน้าเนื่องจากเป็นเรื่องที่มีความไม่แน่นอนและมูลค่าคงเหลือของภาษีจ่ายล่วงหน้าขึ้นอยู่กับผลของการพิจารณาและการตัดสินโดยหน่วยงานด้านภาษีที่เกี่ยวข้องและ</w:t>
            </w:r>
            <w:r w:rsidR="00404725" w:rsidRPr="00CB0D9A">
              <w:rPr>
                <w:rFonts w:ascii="Cordia New" w:hAnsi="Cordia New" w:cs="Cordia New"/>
                <w:sz w:val="26"/>
                <w:szCs w:val="26"/>
              </w:rPr>
              <w:t>/</w:t>
            </w:r>
            <w:r w:rsidR="00404725" w:rsidRPr="00CB0D9A">
              <w:rPr>
                <w:rFonts w:ascii="Cordia New" w:hAnsi="Cordia New" w:cs="Cordia New"/>
                <w:sz w:val="26"/>
                <w:szCs w:val="26"/>
                <w:cs/>
              </w:rPr>
              <w:t>หรือศาลภาษีอากร</w:t>
            </w:r>
          </w:p>
          <w:p w14:paraId="7B174BDD" w14:textId="77777777" w:rsidR="00404725" w:rsidRPr="00CB0D9A" w:rsidRDefault="00404725" w:rsidP="005F1B6E">
            <w:pPr>
              <w:jc w:val="thaiDistribute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</w:p>
        </w:tc>
        <w:tc>
          <w:tcPr>
            <w:tcW w:w="4680" w:type="dxa"/>
            <w:gridSpan w:val="2"/>
            <w:shd w:val="clear" w:color="auto" w:fill="F2F2F2"/>
          </w:tcPr>
          <w:p w14:paraId="47C65578" w14:textId="13A8430D" w:rsidR="00404725" w:rsidRPr="00CB0D9A" w:rsidRDefault="00404725" w:rsidP="005F1B6E">
            <w:pPr>
              <w:spacing w:line="340" w:lineRule="exact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ผู้สอบบัญชีของกิจการภายในกลุ่มในสาธารณรัฐอินโดนีเซียเป็นผู้ปฏิบัติงานตรวจสอบเรื่องนี้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="009751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ผู้สอบบัญชี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ทำความเข้าใจและประเมิน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ผลงานของผู้สอบบัญชีดังกล่าวเพื่อให้ได้รับเอกสารการตรวจสอบที่เพียงพอและเหมาะสม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เกี่ยวกับการประเมินสถานะภาษีและมูลค่าที่คาดว่าจะได้รับคืนของภาษีจ่ายล่วงหน้า</w:t>
            </w:r>
          </w:p>
          <w:p w14:paraId="3D6DFAB8" w14:textId="77777777" w:rsidR="00404725" w:rsidRPr="00CB0D9A" w:rsidRDefault="00404725" w:rsidP="005F1B6E">
            <w:pPr>
              <w:spacing w:line="340" w:lineRule="exact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สอบบัญชีดังกล่าวดำเนินงานตามวิธีปฏิบัติดังต่อไปนี้ในการประเมินมูลค่าของภาษีจ่ายล่วงหน้าสำหรับภาษีเงินได้นิติบุคคล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และภาษีเงินได้หัก ณ ที่จ่าย และภาษีมูลค่าเพิ่ม และภาษีที่ดินและสิ่งปลูกสร้างจำนวน</w:t>
            </w:r>
            <w:r w:rsidRPr="00CB0D9A">
              <w:rPr>
                <w:rFonts w:ascii="Cordia New" w:hAnsi="Cordia New" w:cs="Cordia New"/>
                <w:sz w:val="26"/>
                <w:szCs w:val="26"/>
                <w:rtl/>
                <w:cs/>
                <w:lang w:val="en-GB"/>
              </w:rPr>
              <w:t xml:space="preserve">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130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6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ล้านเหรียญสหรัฐ </w:t>
            </w:r>
          </w:p>
          <w:p w14:paraId="3F383159" w14:textId="42F74FAE" w:rsidR="00404725" w:rsidRPr="00CB0D9A" w:rsidRDefault="00404725" w:rsidP="002E57E7">
            <w:pPr>
              <w:pStyle w:val="ListParagraph"/>
              <w:numPr>
                <w:ilvl w:val="0"/>
                <w:numId w:val="137"/>
              </w:numPr>
              <w:spacing w:before="0" w:after="0" w:line="340" w:lineRule="exact"/>
              <w:jc w:val="thaiDistribute"/>
              <w:rPr>
                <w:rFonts w:ascii="Cordia New" w:eastAsia="Calibri" w:hAnsi="Cordia New" w:cs="Cordia New"/>
                <w:sz w:val="26"/>
                <w:szCs w:val="26"/>
                <w:rtl/>
                <w:cs/>
                <w:lang w:val="en-GB"/>
              </w:rPr>
            </w:pP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หารือเกี่ยวกับสถานะของข้อพิพาทภาษีแต่ละคดีกับผู้บริหารและผู้เชี่ยวชาญด้านภาษีของสำนักงาน</w:t>
            </w:r>
            <w:r w:rsidR="009751C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ผู้สอบบัญชี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ในสาธารณรัฐอินโดนีเซีย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รวมถึงการประเมินบทบัญญัติภาษีที่ไม่แน่นอนและความสอดคล้องของการจัดการในการคัดค้านภาษีและการอุทธรณ์ภาษีในแต่ละกรณี</w:t>
            </w:r>
          </w:p>
          <w:p w14:paraId="01E056BE" w14:textId="3F522711" w:rsidR="00404725" w:rsidRPr="00404725" w:rsidRDefault="00404725" w:rsidP="002E57E7">
            <w:pPr>
              <w:pStyle w:val="ListParagraph"/>
              <w:numPr>
                <w:ilvl w:val="0"/>
                <w:numId w:val="137"/>
              </w:numPr>
              <w:spacing w:before="0" w:after="0" w:line="340" w:lineRule="exact"/>
              <w:jc w:val="thaiDistribute"/>
              <w:rPr>
                <w:rFonts w:ascii="Cordia New" w:eastAsia="Calibri" w:hAnsi="Cordia New" w:cs="Cordia New"/>
                <w:spacing w:val="-6"/>
                <w:sz w:val="26"/>
                <w:szCs w:val="26"/>
                <w:lang w:val="en-GB"/>
              </w:rPr>
            </w:pPr>
            <w:r w:rsidRPr="00CB0D9A">
              <w:rPr>
                <w:rFonts w:ascii="Cordia New" w:eastAsia="Calibri" w:hAnsi="Cordia New" w:cs="Cordia New"/>
                <w:spacing w:val="-6"/>
                <w:sz w:val="26"/>
                <w:szCs w:val="26"/>
                <w:cs/>
                <w:lang w:val="en-GB" w:bidi="th-TH"/>
              </w:rPr>
              <w:t>ตรวจหลักฐานการคืนเงินภาษีจ่ายล่วงหน้า</w:t>
            </w:r>
            <w:r w:rsidRPr="00CB0D9A">
              <w:rPr>
                <w:rFonts w:ascii="Cordia New" w:eastAsia="Calibri" w:hAnsi="Cordia New" w:cs="Cordia New"/>
                <w:spacing w:val="-6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pacing w:val="-6"/>
                <w:sz w:val="26"/>
                <w:szCs w:val="26"/>
                <w:cs/>
                <w:lang w:val="en-GB" w:bidi="th-TH"/>
              </w:rPr>
              <w:t>หากผู้มีอำนาจในการจัดเก็บภาษีของบริษัทย่อยดังกล่าวตัดสินว่าเป็นผลที่ดี</w:t>
            </w:r>
            <w:r w:rsidRPr="00CB0D9A">
              <w:rPr>
                <w:rFonts w:ascii="Cordia New" w:eastAsia="Calibri" w:hAnsi="Cordia New" w:cs="Cordia New"/>
                <w:spacing w:val="-6"/>
                <w:sz w:val="26"/>
                <w:szCs w:val="26"/>
                <w:lang w:val="en-GB"/>
              </w:rPr>
              <w:t xml:space="preserve"> </w:t>
            </w:r>
          </w:p>
          <w:p w14:paraId="40F4E361" w14:textId="77777777" w:rsidR="00404725" w:rsidRDefault="00404725" w:rsidP="002E57E7">
            <w:pPr>
              <w:pStyle w:val="ListParagraph"/>
              <w:numPr>
                <w:ilvl w:val="0"/>
                <w:numId w:val="137"/>
              </w:numPr>
              <w:spacing w:before="0" w:after="0" w:line="340" w:lineRule="exact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ตรวจการตัดจำหน่ายภาษีจ่ายล่วงหน้า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หากผู้มีอำนาจ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br/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ในการจัดเก็บภาษีของบริษัทย่อยดังกล่าวตัดสินว่าไม่เป็นผลดี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CB0D9A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และผู้บริหารยอมรับผลของการตรวจสอบภาษี</w:t>
            </w:r>
          </w:p>
          <w:p w14:paraId="654E12AC" w14:textId="5A709DED" w:rsidR="00404725" w:rsidRPr="00404725" w:rsidRDefault="00404725" w:rsidP="00404725">
            <w:pPr>
              <w:spacing w:line="340" w:lineRule="exact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</w:pPr>
            <w:r w:rsidRPr="00404725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จากการปฏิบัติงานข้างต้น </w:t>
            </w:r>
            <w:r w:rsidR="009751C6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>ผู้สอบบัญชี</w:t>
            </w:r>
            <w:r w:rsidRPr="00404725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>ให้ข้อสังเกตว่ามูลค่าที่คาดว่า</w:t>
            </w:r>
            <w:r w:rsidRPr="0040472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จะได้รับคืนของภาษีที่จ่ายล่วงหน้ามีการพิจารณาตามข้อมูลที่มีอยู่ในปัจจุบันของกลุ่มกิจการ</w:t>
            </w:r>
          </w:p>
        </w:tc>
      </w:tr>
      <w:tr w:rsidR="00E774FB" w:rsidRPr="00057DD6" w14:paraId="415EF46D" w14:textId="77777777" w:rsidTr="003E5697">
        <w:trPr>
          <w:gridBefore w:val="1"/>
          <w:wBefore w:w="284" w:type="dxa"/>
          <w:trHeight w:val="378"/>
        </w:trPr>
        <w:tc>
          <w:tcPr>
            <w:tcW w:w="4394" w:type="dxa"/>
            <w:gridSpan w:val="2"/>
            <w:shd w:val="clear" w:color="auto" w:fill="0070C0"/>
            <w:vAlign w:val="bottom"/>
          </w:tcPr>
          <w:p w14:paraId="496B578B" w14:textId="77777777" w:rsidR="00E774FB" w:rsidRPr="00057DD6" w:rsidRDefault="00E774FB" w:rsidP="00B4355A">
            <w:pPr>
              <w:pStyle w:val="Default"/>
              <w:ind w:right="162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lastRenderedPageBreak/>
              <w:t>เรื่องสำคัญในการตรวจสอบ</w:t>
            </w:r>
          </w:p>
        </w:tc>
        <w:tc>
          <w:tcPr>
            <w:tcW w:w="4678" w:type="dxa"/>
            <w:gridSpan w:val="2"/>
            <w:shd w:val="clear" w:color="auto" w:fill="0070C0"/>
            <w:vAlign w:val="bottom"/>
          </w:tcPr>
          <w:p w14:paraId="360A39FA" w14:textId="77777777" w:rsidR="00E774FB" w:rsidRPr="00057DD6" w:rsidRDefault="00E774FB" w:rsidP="00B4355A">
            <w:pPr>
              <w:pStyle w:val="Default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วิธีการตรวจสอบ</w:t>
            </w:r>
          </w:p>
        </w:tc>
      </w:tr>
      <w:tr w:rsidR="003E5697" w:rsidRPr="00057DD6" w14:paraId="4EC09BDF" w14:textId="77777777" w:rsidTr="003E5697">
        <w:trPr>
          <w:gridBefore w:val="1"/>
          <w:wBefore w:w="284" w:type="dxa"/>
        </w:trPr>
        <w:tc>
          <w:tcPr>
            <w:tcW w:w="4394" w:type="dxa"/>
            <w:gridSpan w:val="2"/>
            <w:shd w:val="clear" w:color="auto" w:fill="auto"/>
          </w:tcPr>
          <w:p w14:paraId="543470E9" w14:textId="77777777" w:rsidR="003E5697" w:rsidRPr="00CB0D9A" w:rsidRDefault="003E5697" w:rsidP="003E5697">
            <w:pPr>
              <w:jc w:val="thaiDistribute"/>
              <w:rPr>
                <w:rFonts w:ascii="Cordia New" w:hAnsi="Cordia New" w:cs="Cordia New"/>
                <w:bCs/>
                <w:sz w:val="12"/>
                <w:szCs w:val="12"/>
              </w:rPr>
            </w:pPr>
          </w:p>
          <w:p w14:paraId="792F5156" w14:textId="7ADC7A06" w:rsidR="003E5697" w:rsidRPr="00A963CD" w:rsidRDefault="003E5697" w:rsidP="003E5697">
            <w:pPr>
              <w:pStyle w:val="Default"/>
              <w:ind w:right="9"/>
              <w:jc w:val="thaiDistribute"/>
              <w:rPr>
                <w:rFonts w:ascii="Cordia New" w:hAnsi="Cordia New" w:cs="Cordia New"/>
                <w:bCs/>
                <w:sz w:val="26"/>
                <w:szCs w:val="26"/>
              </w:rPr>
            </w:pPr>
            <w:r w:rsidRPr="00CB0D9A">
              <w:rPr>
                <w:rFonts w:ascii="Cordia New" w:hAnsi="Cordia New" w:cs="Cordia New"/>
                <w:bCs/>
                <w:sz w:val="26"/>
                <w:szCs w:val="26"/>
                <w:cs/>
              </w:rPr>
              <w:t>การซื้อเงินลงทุนในการดำเนินงานร่วมกัน</w:t>
            </w:r>
          </w:p>
        </w:tc>
        <w:tc>
          <w:tcPr>
            <w:tcW w:w="4678" w:type="dxa"/>
            <w:gridSpan w:val="2"/>
            <w:shd w:val="clear" w:color="auto" w:fill="F2F2F2"/>
          </w:tcPr>
          <w:p w14:paraId="27504DAD" w14:textId="77777777" w:rsidR="003E5697" w:rsidRPr="00C535D4" w:rsidRDefault="003E5697" w:rsidP="003E5697">
            <w:pPr>
              <w:pStyle w:val="Defaul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3E5697" w:rsidRPr="00057DD6" w14:paraId="0A35F6D6" w14:textId="77777777" w:rsidTr="003E5697">
        <w:trPr>
          <w:gridBefore w:val="1"/>
          <w:wBefore w:w="284" w:type="dxa"/>
        </w:trPr>
        <w:tc>
          <w:tcPr>
            <w:tcW w:w="4394" w:type="dxa"/>
            <w:gridSpan w:val="2"/>
            <w:shd w:val="clear" w:color="auto" w:fill="auto"/>
          </w:tcPr>
          <w:p w14:paraId="5C83BC6F" w14:textId="485A1C5C" w:rsidR="003E5697" w:rsidRPr="00CB0D9A" w:rsidRDefault="003E5697" w:rsidP="003E5697">
            <w:pPr>
              <w:pStyle w:val="Default"/>
              <w:ind w:right="9"/>
              <w:jc w:val="thaiDistribute"/>
              <w:rPr>
                <w:rFonts w:ascii="Cordia New" w:hAnsi="Cordia New" w:cs="Cordia New"/>
                <w:color w:val="auto"/>
                <w:sz w:val="26"/>
                <w:szCs w:val="26"/>
              </w:rPr>
            </w:pP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ตามที่กล่าวในหมายเหตุประกอบงบการเงินรวมข้อ </w:t>
            </w:r>
            <w:r w:rsidRPr="005F78A2">
              <w:rPr>
                <w:rFonts w:ascii="Cordia New" w:hAnsi="Cordia New" w:cs="Cordia New"/>
                <w:color w:val="auto"/>
                <w:sz w:val="26"/>
                <w:szCs w:val="26"/>
              </w:rPr>
              <w:t>33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</w:rPr>
              <w:t>.</w:t>
            </w:r>
            <w:r w:rsidRPr="005F78A2">
              <w:rPr>
                <w:rFonts w:ascii="Cordia New" w:hAnsi="Cordia New" w:cs="Cordia New"/>
                <w:color w:val="auto"/>
                <w:sz w:val="26"/>
                <w:szCs w:val="26"/>
              </w:rPr>
              <w:t>3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</w:rPr>
              <w:t xml:space="preserve"> 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เรื่องการซื้อเงินลงทุนในธุรกิจก๊าซธรรมชาติ ในระหว่างปีสิ้นสุดวันที่ </w:t>
            </w:r>
            <w:r w:rsidRPr="005F78A2">
              <w:rPr>
                <w:rFonts w:ascii="Cordia New" w:hAnsi="Cordia New" w:cs="Cordia New"/>
                <w:color w:val="auto"/>
                <w:sz w:val="26"/>
                <w:szCs w:val="26"/>
              </w:rPr>
              <w:t>31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</w:rPr>
              <w:t xml:space="preserve"> 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ธันวาคม </w:t>
            </w:r>
            <w:r w:rsidRPr="005F78A2">
              <w:rPr>
                <w:rFonts w:ascii="Cordia New" w:hAnsi="Cordia New" w:cs="Cordia New"/>
                <w:color w:val="auto"/>
                <w:sz w:val="26"/>
                <w:szCs w:val="26"/>
              </w:rPr>
              <w:t>2560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</w:rPr>
              <w:t xml:space="preserve"> 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กลุ่มกิจการได้ลงทุนในธุรกิจก๊าซธรรมชาติโดยจ่ายชำระค่าซื้อเงินลงทุนเป็นจำนวนเงินรวม </w:t>
            </w:r>
            <w:r>
              <w:rPr>
                <w:rFonts w:ascii="Cordia New" w:hAnsi="Cordia New" w:cs="Cordia New"/>
                <w:color w:val="auto"/>
                <w:sz w:val="26"/>
                <w:szCs w:val="26"/>
              </w:rPr>
              <w:t>284.73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</w:rPr>
              <w:t xml:space="preserve"> 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ล้านเหรียญสหรัฐ ผู้บริหารของกลุ่มกิจการประเมินว่าการจ่าย</w:t>
            </w:r>
            <w:r w:rsidRPr="00CB0D9A">
              <w:rPr>
                <w:rFonts w:ascii="Cordia New" w:hAnsi="Cordia New" w:cs="Cordia New"/>
                <w:color w:val="auto"/>
                <w:spacing w:val="-4"/>
                <w:sz w:val="26"/>
                <w:szCs w:val="26"/>
                <w:cs/>
              </w:rPr>
              <w:t>ซื้อเงินลงทุนดังกล่าวถือเป็นการซื้อส่วนได้เสียในการดำเนินงานร่วมกัน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</w:rPr>
              <w:t xml:space="preserve"> 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(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</w:rPr>
              <w:t>Joint operation)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 ภายใต้คำนิยามที่ระบุไว้</w:t>
            </w:r>
            <w:r w:rsidRPr="00CB0D9A">
              <w:rPr>
                <w:rFonts w:ascii="Cordia New" w:hAnsi="Cordia New" w:cs="Cordia New"/>
                <w:color w:val="auto"/>
                <w:spacing w:val="-4"/>
                <w:sz w:val="26"/>
                <w:szCs w:val="26"/>
                <w:cs/>
              </w:rPr>
              <w:t xml:space="preserve">ในมาตรฐานการรายงานทางการเงินฉบับที่ </w:t>
            </w:r>
            <w:r w:rsidRPr="005F78A2">
              <w:rPr>
                <w:rFonts w:ascii="Cordia New" w:hAnsi="Cordia New" w:cs="Cordia New"/>
                <w:color w:val="auto"/>
                <w:spacing w:val="-4"/>
                <w:sz w:val="26"/>
                <w:szCs w:val="26"/>
              </w:rPr>
              <w:t>11</w:t>
            </w:r>
            <w:r w:rsidRPr="00CB0D9A">
              <w:rPr>
                <w:rFonts w:ascii="Cordia New" w:hAnsi="Cordia New" w:cs="Cordia New"/>
                <w:color w:val="auto"/>
                <w:spacing w:val="-4"/>
                <w:sz w:val="26"/>
                <w:szCs w:val="26"/>
                <w:cs/>
              </w:rPr>
              <w:t xml:space="preserve"> (ปรับปรุง </w:t>
            </w:r>
            <w:r w:rsidRPr="005F78A2">
              <w:rPr>
                <w:rFonts w:ascii="Cordia New" w:hAnsi="Cordia New" w:cs="Cordia New"/>
                <w:color w:val="auto"/>
                <w:spacing w:val="-4"/>
                <w:sz w:val="26"/>
                <w:szCs w:val="26"/>
              </w:rPr>
              <w:t>2559</w:t>
            </w:r>
            <w:r w:rsidRPr="00CB0D9A">
              <w:rPr>
                <w:rFonts w:ascii="Cordia New" w:hAnsi="Cordia New" w:cs="Cordia New"/>
                <w:color w:val="auto"/>
                <w:spacing w:val="-4"/>
                <w:sz w:val="26"/>
                <w:szCs w:val="26"/>
                <w:cs/>
              </w:rPr>
              <w:t>)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 เรื่องการร่วมการงาน </w:t>
            </w:r>
            <w:r>
              <w:rPr>
                <w:rFonts w:ascii="Cordia New" w:hAnsi="Cordia New" w:cs="Cordia New" w:hint="cs"/>
                <w:color w:val="auto"/>
                <w:sz w:val="26"/>
                <w:szCs w:val="26"/>
                <w:cs/>
              </w:rPr>
              <w:t>และ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เนื่องจากส่วนได้เสียในการดำเน</w:t>
            </w:r>
            <w:r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ินงานร่วมกันที่ซื้อมาดังกล่าว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มีกิจกรรมของการดำเนินงานซึ่งประกอบกันขึ้นเป็นธุรกิจตาม</w:t>
            </w:r>
            <w:r w:rsidRPr="008E7DF3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คำนิยาม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>ของมาตรฐานการ</w:t>
            </w:r>
            <w:r w:rsidRPr="00CB0D9A">
              <w:rPr>
                <w:rFonts w:ascii="Cordia New" w:hAnsi="Cordia New" w:cs="Cordia New"/>
                <w:color w:val="auto"/>
                <w:spacing w:val="-4"/>
                <w:sz w:val="26"/>
                <w:szCs w:val="26"/>
                <w:cs/>
              </w:rPr>
              <w:t xml:space="preserve">รายงานทางการเงินฉบับที่ </w:t>
            </w:r>
            <w:r w:rsidRPr="005F78A2">
              <w:rPr>
                <w:rFonts w:ascii="Cordia New" w:hAnsi="Cordia New" w:cs="Cordia New"/>
                <w:color w:val="auto"/>
                <w:spacing w:val="-4"/>
                <w:sz w:val="26"/>
                <w:szCs w:val="26"/>
              </w:rPr>
              <w:t>3</w:t>
            </w:r>
            <w:r w:rsidRPr="00CB0D9A">
              <w:rPr>
                <w:rFonts w:ascii="Cordia New" w:hAnsi="Cordia New" w:cs="Cordia New"/>
                <w:color w:val="auto"/>
                <w:spacing w:val="-4"/>
                <w:sz w:val="26"/>
                <w:szCs w:val="26"/>
                <w:cs/>
              </w:rPr>
              <w:t xml:space="preserve"> (ปรับปรุง </w:t>
            </w:r>
            <w:r w:rsidRPr="005F78A2">
              <w:rPr>
                <w:rFonts w:ascii="Cordia New" w:hAnsi="Cordia New" w:cs="Cordia New"/>
                <w:color w:val="auto"/>
                <w:spacing w:val="-4"/>
                <w:sz w:val="26"/>
                <w:szCs w:val="26"/>
              </w:rPr>
              <w:t>2559</w:t>
            </w:r>
            <w:r w:rsidRPr="00CB0D9A">
              <w:rPr>
                <w:rFonts w:ascii="Cordia New" w:hAnsi="Cordia New" w:cs="Cordia New"/>
                <w:color w:val="auto"/>
                <w:spacing w:val="-4"/>
                <w:sz w:val="26"/>
                <w:szCs w:val="26"/>
                <w:cs/>
              </w:rPr>
              <w:t>) เรื่องการรวมธุรกิจ</w:t>
            </w:r>
            <w:r w:rsidRPr="00CB0D9A">
              <w:rPr>
                <w:rFonts w:ascii="Cordia New" w:hAnsi="Cordia New" w:cs="Cordia New"/>
                <w:color w:val="auto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color w:val="auto"/>
                <w:spacing w:val="-4"/>
                <w:sz w:val="26"/>
                <w:szCs w:val="26"/>
                <w:cs/>
              </w:rPr>
              <w:t>ดังนั้นผู้บริหารต้องนำ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หลักการตามมาตรฐานการรายงานทางการเงินฉบับที่ </w:t>
            </w:r>
            <w:r w:rsidRPr="005F78A2">
              <w:rPr>
                <w:rFonts w:ascii="Cordia New" w:hAnsi="Cordia New" w:cs="Cordia New"/>
                <w:color w:val="auto"/>
                <w:sz w:val="26"/>
                <w:szCs w:val="26"/>
              </w:rPr>
              <w:t>3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</w:rPr>
              <w:t xml:space="preserve"> </w:t>
            </w:r>
            <w:r w:rsidRPr="008102FA">
              <w:rPr>
                <w:rFonts w:ascii="Cordia New" w:hAnsi="Cordia New" w:cs="Cordia New"/>
                <w:color w:val="auto"/>
                <w:sz w:val="26"/>
                <w:szCs w:val="26"/>
              </w:rPr>
              <w:t>(</w:t>
            </w:r>
            <w:r w:rsidRPr="008102F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ปรับปรุง </w:t>
            </w:r>
            <w:r w:rsidRPr="008102FA">
              <w:rPr>
                <w:rFonts w:ascii="Cordia New" w:hAnsi="Cordia New" w:cs="Cordia New"/>
                <w:color w:val="auto"/>
                <w:sz w:val="26"/>
                <w:szCs w:val="26"/>
              </w:rPr>
              <w:t xml:space="preserve">2559)  </w:t>
            </w:r>
            <w:r w:rsidRPr="00CB0D9A">
              <w:rPr>
                <w:rFonts w:ascii="Cordia New" w:hAnsi="Cordia New" w:cs="Cordia New"/>
                <w:color w:val="auto"/>
                <w:sz w:val="26"/>
                <w:szCs w:val="26"/>
                <w:cs/>
              </w:rPr>
              <w:t xml:space="preserve">มาถือปฏิบัติสำหรับการวัดมูลค่ายุติธรรมของสินทรัพย์และหนี้สินที่ระบุได้ที่ได้มาจากการจ่ายซื้อเงินลงทุนและการพิจารณาการปันส่วนต้นทุนการรวมธุรกิจ </w:t>
            </w:r>
          </w:p>
          <w:p w14:paraId="44E0CADC" w14:textId="77777777" w:rsidR="003E5697" w:rsidRPr="00CB0D9A" w:rsidRDefault="003E5697" w:rsidP="003E5697">
            <w:pPr>
              <w:pStyle w:val="Default"/>
              <w:ind w:right="9"/>
              <w:jc w:val="thaiDistribute"/>
              <w:rPr>
                <w:rFonts w:ascii="Cordia New" w:hAnsi="Cordia New" w:cs="Cordia New"/>
                <w:color w:val="auto"/>
                <w:sz w:val="26"/>
                <w:szCs w:val="26"/>
              </w:rPr>
            </w:pPr>
          </w:p>
          <w:p w14:paraId="7ED34045" w14:textId="77777777" w:rsidR="003E5697" w:rsidRPr="00CB0D9A" w:rsidRDefault="003E5697" w:rsidP="003E5697">
            <w:pPr>
              <w:pStyle w:val="Default"/>
              <w:ind w:right="9"/>
              <w:jc w:val="thaiDistribute"/>
              <w:rPr>
                <w:rFonts w:ascii="Cordia New" w:hAnsi="Cordia New" w:cs="Cordia New"/>
                <w:color w:val="auto"/>
                <w:sz w:val="26"/>
                <w:szCs w:val="26"/>
              </w:rPr>
            </w:pPr>
          </w:p>
          <w:p w14:paraId="09559BEB" w14:textId="77777777" w:rsidR="003E5697" w:rsidRPr="00CB0D9A" w:rsidRDefault="003E5697" w:rsidP="003E5697">
            <w:pPr>
              <w:pStyle w:val="Default"/>
              <w:ind w:right="9"/>
              <w:jc w:val="thaiDistribute"/>
              <w:rPr>
                <w:rFonts w:ascii="Cordia New" w:hAnsi="Cordia New" w:cs="Cordia New"/>
                <w:color w:val="auto"/>
                <w:sz w:val="26"/>
                <w:szCs w:val="26"/>
              </w:rPr>
            </w:pPr>
          </w:p>
          <w:p w14:paraId="344B3BCC" w14:textId="77777777" w:rsidR="003E5697" w:rsidRPr="00CB0D9A" w:rsidRDefault="003E5697" w:rsidP="003E5697">
            <w:pPr>
              <w:pStyle w:val="Default"/>
              <w:ind w:right="9"/>
              <w:jc w:val="thaiDistribute"/>
              <w:rPr>
                <w:rFonts w:ascii="Cordia New" w:hAnsi="Cordia New" w:cs="Cordia New"/>
                <w:color w:val="auto"/>
                <w:sz w:val="26"/>
                <w:szCs w:val="26"/>
              </w:rPr>
            </w:pPr>
          </w:p>
          <w:p w14:paraId="4541C824" w14:textId="77777777" w:rsidR="003E5697" w:rsidRPr="00CB0D9A" w:rsidRDefault="003E5697" w:rsidP="003E5697">
            <w:pPr>
              <w:pStyle w:val="Default"/>
              <w:ind w:right="9"/>
              <w:jc w:val="thaiDistribute"/>
              <w:rPr>
                <w:rFonts w:ascii="Cordia New" w:hAnsi="Cordia New" w:cs="Cordia New"/>
                <w:color w:val="auto"/>
                <w:sz w:val="26"/>
                <w:szCs w:val="26"/>
              </w:rPr>
            </w:pPr>
          </w:p>
          <w:p w14:paraId="07A7EE6A" w14:textId="77777777" w:rsidR="003E5697" w:rsidRPr="00CB0D9A" w:rsidRDefault="003E5697" w:rsidP="003E5697">
            <w:pPr>
              <w:pStyle w:val="Default"/>
              <w:ind w:right="9"/>
              <w:jc w:val="thaiDistribute"/>
              <w:rPr>
                <w:rFonts w:ascii="Cordia New" w:hAnsi="Cordia New" w:cs="Cordia New"/>
                <w:color w:val="auto"/>
                <w:sz w:val="26"/>
                <w:szCs w:val="26"/>
              </w:rPr>
            </w:pPr>
          </w:p>
          <w:p w14:paraId="60048274" w14:textId="77777777" w:rsidR="003E5697" w:rsidRPr="00CB0D9A" w:rsidRDefault="003E5697" w:rsidP="003E5697">
            <w:pPr>
              <w:spacing w:line="350" w:lineRule="exact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ผู้บริหาร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ได้ใช้ผู้เชี่ยวชาญที่เป็นบุคคลภายนอกในการประเมิน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วัดมูลค่ายุติธรรมของสินทรัพย์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สุทธิ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ที่ระบุได้ที่ได้มา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โดย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มีมูลค่าเท่ากับ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307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15</w:t>
            </w:r>
            <w:r w:rsidRPr="00CB0D9A">
              <w:rPr>
                <w:rFonts w:ascii="Cordia New" w:hAnsi="Cordia New" w:cs="Cordia New"/>
                <w:sz w:val="26"/>
                <w:szCs w:val="26"/>
                <w:rtl/>
                <w:cs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ล้านเหรียญสหรัฐ ซึ่งส่วนใหญ่ประกอบด้วยสินทรัพย์เพื่อการสำรวจและผลิตก๊าซธรรมชาติจำนวน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58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32</w:t>
            </w:r>
            <w:r w:rsidRPr="00CB0D9A">
              <w:rPr>
                <w:rFonts w:ascii="Cordia New" w:hAnsi="Cordia New" w:cs="Cordia New"/>
                <w:sz w:val="26"/>
                <w:szCs w:val="26"/>
                <w:rtl/>
                <w:cs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ล้านเหรียญสหรัฐ และปริมาณสำรองก๊าซธรรมชาติ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ที่พิสูจน์ได้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33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28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ล้านเหรียญสหรัฐ และมูลค่ายุติธรรมของหนี้สินที่รับมามีมูลค่าเท่ากับ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22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42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ล้านเหรียญสหรัฐ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ซึ่งการวัดมูลค่า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ยุติธรรมดังกล่าวเป็นส่วนหนึ่งของการปันส่วนต้นทุนการรวมธุรกิจ </w:t>
            </w:r>
          </w:p>
          <w:p w14:paraId="280D7336" w14:textId="77777777" w:rsidR="003E5697" w:rsidRPr="00CB0D9A" w:rsidRDefault="003E5697" w:rsidP="003E5697">
            <w:pPr>
              <w:spacing w:line="350" w:lineRule="exact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667E7B01" w14:textId="77777777" w:rsidR="003E5697" w:rsidRPr="00057DD6" w:rsidRDefault="003E5697" w:rsidP="003E5697">
            <w:pPr>
              <w:spacing w:line="350" w:lineRule="exact"/>
              <w:jc w:val="thaiDistribute"/>
              <w:rPr>
                <w:rFonts w:ascii="Cordia New" w:hAnsi="Cordia New" w:cs="Cordia New"/>
                <w:b/>
                <w:sz w:val="26"/>
                <w:szCs w:val="26"/>
              </w:rPr>
            </w:pPr>
          </w:p>
        </w:tc>
        <w:tc>
          <w:tcPr>
            <w:tcW w:w="4678" w:type="dxa"/>
            <w:gridSpan w:val="2"/>
            <w:shd w:val="clear" w:color="auto" w:fill="F2F2F2"/>
          </w:tcPr>
          <w:p w14:paraId="35982FFF" w14:textId="76712DFD" w:rsidR="003E5697" w:rsidRPr="00CB0D9A" w:rsidRDefault="003E5697" w:rsidP="003E5697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ผู้สอบบัญชีของกิจการภายในกลุ่มในประเทศสหรัฐอเมริกา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br/>
              <w:t xml:space="preserve">เป็นผู้ปฏิบัติงานตรวจสอบเรื่องนี้ </w:t>
            </w:r>
            <w:r w:rsidR="009751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ผู้สอบบัญชี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ทำความเข้าใจและประเมินผลงานของผู้สอบบัญชีดังกล่าวเพื่อให้ได้รับเอกสารการตรวจสอบที่เพียงพอและเหมาะสม</w:t>
            </w:r>
          </w:p>
          <w:p w14:paraId="2A760A00" w14:textId="77777777" w:rsidR="003E5697" w:rsidRPr="00CB0D9A" w:rsidRDefault="003E5697" w:rsidP="003E5697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0D6A7CF7" w14:textId="77777777" w:rsidR="003E5697" w:rsidRPr="00CB0D9A" w:rsidRDefault="003E5697" w:rsidP="003E5697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ผู้สอบบัญชีดังกล่าวดำเนินงานตามวิธีปฏิบัติดังต่อไปนี้ในเพื่อให้ได้หลักฐานเกี่ยวกับการที่ผู้บริหารประเมินการรวมธุรกิจและวัดมูลค่ายุติธรรมของสินทรัพย์ที่ระบุได้ที่ได้มาและหนี้สินที่รับมา </w:t>
            </w:r>
          </w:p>
          <w:p w14:paraId="4948D6D6" w14:textId="77777777" w:rsidR="003E5697" w:rsidRPr="00CB0D9A" w:rsidRDefault="003E5697" w:rsidP="002E57E7">
            <w:pPr>
              <w:numPr>
                <w:ilvl w:val="0"/>
                <w:numId w:val="138"/>
              </w:numPr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อ่านสัญญาซื้อขายเพื่อทำความเข้าใจในข้อกำหนดและเงื่อนไขต่าง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ๆ เพื่อทำความเข้าใจในรายการที่เกิดขึ้นกับผู้บริหาร</w:t>
            </w:r>
          </w:p>
          <w:p w14:paraId="0A66B80C" w14:textId="77777777" w:rsidR="003E5697" w:rsidRPr="00CB0D9A" w:rsidRDefault="003E5697" w:rsidP="002E57E7">
            <w:pPr>
              <w:numPr>
                <w:ilvl w:val="0"/>
                <w:numId w:val="138"/>
              </w:numPr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ประเมินการใช้ดุลยพินิจของผู้บริหารสำหรับการซื้อ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br/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เงินลงทุน</w:t>
            </w:r>
            <w:r w:rsidRPr="00CE58E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ในธุรกิจก๊าซธรรมชาติ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ว่า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เป็น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>การซื้อส่วนได้เสียในการดำเนินงานร่วมกัน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ซึ่งมีกิจกรรมของการดำเนินงานที่ประกอบขึ้นเป็นธุรกิจ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 xml:space="preserve"> และ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สำหรับ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>การปฏิบัติตามหลักการของ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การรวมธุรกิจ </w:t>
            </w:r>
          </w:p>
          <w:p w14:paraId="21AF51D8" w14:textId="77777777" w:rsidR="003E5697" w:rsidRPr="00CB0D9A" w:rsidRDefault="003E5697" w:rsidP="002E57E7">
            <w:pPr>
              <w:numPr>
                <w:ilvl w:val="0"/>
                <w:numId w:val="138"/>
              </w:numPr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ประเมินความเหมาะสมของการระบุสินทรัพย์ที่ได้มาและหนี้สินที่รับมา ณ วันที่ซื้อธุรกิจ รวมถึงประเมินขั้นตอนการกำหนดมูลค่ายุติธรรมของสินทรัพย์สุทธิที่ได้รับที่จัดทำขึ้นโดยผู้บริหาร  </w:t>
            </w:r>
          </w:p>
          <w:p w14:paraId="5DE388C2" w14:textId="77777777" w:rsidR="003E5697" w:rsidRPr="00CB0D9A" w:rsidRDefault="003E5697" w:rsidP="002E57E7">
            <w:pPr>
              <w:numPr>
                <w:ilvl w:val="0"/>
                <w:numId w:val="138"/>
              </w:numPr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>ประเมินความรู้ความสามารถ คุณสมบัติ และประสบการณ์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ในอดีตของผู้เชี่ยวชาญที่ผู้บริหารใช้</w:t>
            </w:r>
          </w:p>
          <w:p w14:paraId="104ED0E4" w14:textId="77777777" w:rsidR="003E5697" w:rsidRDefault="003E5697" w:rsidP="003E5697">
            <w:pPr>
              <w:spacing w:line="35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3AB0859B" w14:textId="77777777" w:rsidR="003E5697" w:rsidRDefault="003E5697" w:rsidP="002E57E7">
            <w:pPr>
              <w:numPr>
                <w:ilvl w:val="0"/>
                <w:numId w:val="138"/>
              </w:numPr>
              <w:spacing w:line="35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ทดสอบการคำนวณหามูลค่ายุติธรรมของ</w:t>
            </w:r>
            <w:r w:rsidRPr="008E7DF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สินทรัพย์เพื่อการสำรวจและผลิตก๊าซธรรมชาติและปริมาณสำรองก๊าซธรรมชาติที่พิสูจน์ได้</w:t>
            </w:r>
            <w:r w:rsidRPr="00CB0D9A">
              <w:rPr>
                <w:rFonts w:ascii="Cordia New" w:hAnsi="Cordia New" w:cs="Cordia New"/>
                <w:sz w:val="26"/>
                <w:szCs w:val="26"/>
                <w:rtl/>
                <w:cs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วมทั้งสอบถามผู้บริหารในเชิงทดสอบเกี่ยวกับข้อสมมติฐานที่สำคัญที่ผู้บริหารใช้ในการประมาณการกระแสเงินสดในอนาคต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เช่น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ประมาณการราคาก๊าซธรรมชาติ ปริมาณ</w:t>
            </w:r>
            <w:r w:rsidRPr="0045091B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สำรองก๊าซธรรมชาติที่พิสูจน์ได้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ปริมาณการผลิต รายจ่ายฝ่ายทุน และรายจ่ายดำเนินงาน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รวมทั้งการเปรียบเทียบข้อสมมติฐานที่สำคัญกับสัญญาที่เกี่ยวข้องและแหล่งข้อมูลภายนอก</w:t>
            </w:r>
          </w:p>
          <w:p w14:paraId="7587621C" w14:textId="77777777" w:rsidR="003E5697" w:rsidRPr="00CB0D9A" w:rsidRDefault="003E5697" w:rsidP="003E5697">
            <w:pPr>
              <w:spacing w:line="340" w:lineRule="exact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11A7EBFD" w14:textId="77777777" w:rsidR="003E5697" w:rsidRDefault="003E5697" w:rsidP="003E5697">
            <w:pPr>
              <w:spacing w:line="340" w:lineRule="exact"/>
              <w:jc w:val="thaiDistribute"/>
              <w:rPr>
                <w:rFonts w:ascii="Cordia New" w:hAnsi="Cordia New" w:cs="Cordia New"/>
                <w:b/>
                <w:sz w:val="12"/>
                <w:szCs w:val="12"/>
                <w:lang w:val="en-GB"/>
              </w:rPr>
            </w:pPr>
          </w:p>
          <w:p w14:paraId="0201AB83" w14:textId="77777777" w:rsidR="003E5697" w:rsidRDefault="003E5697" w:rsidP="003E5697">
            <w:pPr>
              <w:spacing w:line="340" w:lineRule="exact"/>
              <w:jc w:val="thaiDistribute"/>
              <w:rPr>
                <w:rFonts w:ascii="Cordia New" w:hAnsi="Cordia New" w:cs="Cordia New"/>
                <w:b/>
                <w:sz w:val="12"/>
                <w:szCs w:val="12"/>
                <w:lang w:val="en-GB"/>
              </w:rPr>
            </w:pPr>
          </w:p>
          <w:p w14:paraId="26404223" w14:textId="26115549" w:rsidR="003E5697" w:rsidRPr="007D1977" w:rsidRDefault="003E5697" w:rsidP="003E5697">
            <w:pPr>
              <w:spacing w:line="340" w:lineRule="exact"/>
              <w:jc w:val="thaiDistribute"/>
              <w:rPr>
                <w:rFonts w:ascii="Cordia New" w:hAnsi="Cordia New" w:cs="Cordia New"/>
                <w:b/>
                <w:sz w:val="12"/>
                <w:szCs w:val="12"/>
                <w:lang w:val="en-GB"/>
              </w:rPr>
            </w:pPr>
          </w:p>
        </w:tc>
      </w:tr>
    </w:tbl>
    <w:p w14:paraId="453F3BE7" w14:textId="77777777" w:rsidR="003E5697" w:rsidRDefault="003E5697"/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84"/>
        <w:gridCol w:w="4248"/>
        <w:gridCol w:w="146"/>
        <w:gridCol w:w="4678"/>
      </w:tblGrid>
      <w:tr w:rsidR="003E5697" w:rsidRPr="00057DD6" w14:paraId="7FDC40AB" w14:textId="77777777" w:rsidTr="003E5697">
        <w:trPr>
          <w:trHeight w:val="378"/>
        </w:trPr>
        <w:tc>
          <w:tcPr>
            <w:tcW w:w="4532" w:type="dxa"/>
            <w:gridSpan w:val="2"/>
            <w:shd w:val="clear" w:color="auto" w:fill="0070C0"/>
            <w:vAlign w:val="bottom"/>
          </w:tcPr>
          <w:p w14:paraId="66D4CE47" w14:textId="77777777" w:rsidR="003E5697" w:rsidRPr="00057DD6" w:rsidRDefault="003E5697" w:rsidP="005F1B6E">
            <w:pPr>
              <w:pStyle w:val="Default"/>
              <w:ind w:right="162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lastRenderedPageBreak/>
              <w:t>เรื่องสำคัญในการตรวจสอบ</w:t>
            </w:r>
          </w:p>
        </w:tc>
        <w:tc>
          <w:tcPr>
            <w:tcW w:w="4824" w:type="dxa"/>
            <w:gridSpan w:val="2"/>
            <w:shd w:val="clear" w:color="auto" w:fill="0070C0"/>
            <w:vAlign w:val="bottom"/>
          </w:tcPr>
          <w:p w14:paraId="0CFA780D" w14:textId="77777777" w:rsidR="003E5697" w:rsidRPr="00057DD6" w:rsidRDefault="003E5697" w:rsidP="005F1B6E">
            <w:pPr>
              <w:pStyle w:val="Default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วิธีการตรวจสอบ</w:t>
            </w:r>
          </w:p>
        </w:tc>
      </w:tr>
      <w:tr w:rsidR="003E5697" w:rsidRPr="007D1977" w14:paraId="5DA50B49" w14:textId="77777777" w:rsidTr="003E5697">
        <w:trPr>
          <w:gridBefore w:val="1"/>
          <w:wBefore w:w="284" w:type="dxa"/>
        </w:trPr>
        <w:tc>
          <w:tcPr>
            <w:tcW w:w="4394" w:type="dxa"/>
            <w:gridSpan w:val="2"/>
            <w:shd w:val="clear" w:color="auto" w:fill="auto"/>
          </w:tcPr>
          <w:p w14:paraId="1730B03F" w14:textId="2BA0BE70" w:rsidR="003E5697" w:rsidRPr="00CB0D9A" w:rsidRDefault="009751C6" w:rsidP="005F1B6E">
            <w:pPr>
              <w:spacing w:line="350" w:lineRule="exact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>ผู้สอบบัญชี</w:t>
            </w:r>
            <w:r w:rsidR="003E5697" w:rsidRPr="00CB0D9A">
              <w:rPr>
                <w:rFonts w:ascii="Cordia New" w:hAnsi="Cordia New" w:cs="Cordia New"/>
                <w:sz w:val="26"/>
                <w:szCs w:val="26"/>
                <w:cs/>
              </w:rPr>
              <w:t>ให้ความสนใจในเรื่องมูลค่ายุติธรรมของสินทรัพย์เพื่อการสำรวจและผลิตก๊าซธรรมชาติและปริมาณสำรองก๊าซธรรมชาติ</w:t>
            </w:r>
            <w:r w:rsidR="003E5697">
              <w:rPr>
                <w:rFonts w:ascii="Cordia New" w:hAnsi="Cordia New" w:cs="Cordia New" w:hint="cs"/>
                <w:sz w:val="26"/>
                <w:szCs w:val="26"/>
                <w:cs/>
              </w:rPr>
              <w:t>ที่</w:t>
            </w:r>
            <w:r w:rsidR="003E5697" w:rsidRPr="008E7DF3">
              <w:rPr>
                <w:rFonts w:ascii="Cordia New" w:hAnsi="Cordia New" w:cs="Cordia New"/>
                <w:sz w:val="26"/>
                <w:szCs w:val="26"/>
                <w:cs/>
              </w:rPr>
              <w:t>พิสูจน์ได้</w:t>
            </w:r>
            <w:r w:rsidR="003E5697" w:rsidRPr="00CB0D9A">
              <w:rPr>
                <w:rFonts w:ascii="Cordia New" w:hAnsi="Cordia New" w:cs="Cordia New"/>
                <w:sz w:val="26"/>
                <w:szCs w:val="26"/>
                <w:cs/>
              </w:rPr>
              <w:t>ที่เก</w:t>
            </w:r>
            <w:r w:rsidR="003E5697">
              <w:rPr>
                <w:rFonts w:ascii="Cordia New" w:hAnsi="Cordia New" w:cs="Cordia New"/>
                <w:sz w:val="26"/>
                <w:szCs w:val="26"/>
                <w:cs/>
              </w:rPr>
              <w:t>ิดขึ้นจากการรวมธุรกิจเนื่องจาก</w:t>
            </w:r>
            <w:r w:rsidR="003E5697" w:rsidRPr="008E0CD6">
              <w:rPr>
                <w:rFonts w:ascii="Cordia New" w:hAnsi="Cordia New" w:cs="Cordia New"/>
                <w:sz w:val="26"/>
                <w:szCs w:val="26"/>
                <w:cs/>
              </w:rPr>
              <w:t>ผู้เชี่ยวชาญที่เป็นบุคคลภายนอก</w:t>
            </w:r>
            <w:r w:rsidR="003E5697">
              <w:rPr>
                <w:rFonts w:ascii="Cordia New" w:hAnsi="Cordia New" w:cs="Cordia New" w:hint="cs"/>
                <w:sz w:val="26"/>
                <w:szCs w:val="26"/>
                <w:cs/>
              </w:rPr>
              <w:t>ใช้</w:t>
            </w:r>
            <w:r w:rsidR="003E5697" w:rsidRPr="008E0CD6">
              <w:rPr>
                <w:rFonts w:ascii="Cordia New" w:hAnsi="Cordia New" w:cs="Cordia New"/>
                <w:sz w:val="26"/>
                <w:szCs w:val="26"/>
                <w:cs/>
              </w:rPr>
              <w:t>วิธีคิดลดกระแสเงินสด</w:t>
            </w:r>
            <w:r w:rsidR="003E5697">
              <w:rPr>
                <w:rFonts w:ascii="Cordia New" w:hAnsi="Cordia New" w:cs="Cordia New" w:hint="cs"/>
                <w:sz w:val="26"/>
                <w:szCs w:val="26"/>
                <w:cs/>
              </w:rPr>
              <w:t>ซึ่ง</w:t>
            </w:r>
            <w:r w:rsidR="003E5697" w:rsidRPr="008E0CD6">
              <w:rPr>
                <w:rFonts w:ascii="Cordia New" w:hAnsi="Cordia New" w:cs="Cordia New"/>
                <w:sz w:val="26"/>
                <w:szCs w:val="26"/>
                <w:cs/>
              </w:rPr>
              <w:t>ต้องอาศัยข้อสมมติฐานในการคำนวณเป็นจำนวนมาก</w:t>
            </w:r>
            <w:r w:rsidR="003E5697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="003E5697" w:rsidRPr="008E0CD6">
              <w:rPr>
                <w:rFonts w:ascii="Cordia New" w:hAnsi="Cordia New" w:cs="Cordia New"/>
                <w:sz w:val="26"/>
                <w:szCs w:val="26"/>
                <w:cs/>
              </w:rPr>
              <w:t>อีกทั้งการกำหนดข้อสมมติฐานดังกล่าวขึ้นอยู่กับดุลยพินิจที่สำคัญของผู้บริหารในการประเมินความเป็น</w:t>
            </w:r>
            <w:r w:rsidR="003E5697">
              <w:rPr>
                <w:rFonts w:ascii="Cordia New" w:hAnsi="Cordia New" w:cs="Cordia New" w:hint="cs"/>
                <w:sz w:val="26"/>
                <w:szCs w:val="26"/>
                <w:cs/>
              </w:rPr>
              <w:t>ไปได้ของกระแสเงินสด</w:t>
            </w:r>
            <w:r w:rsidR="003E5697" w:rsidRPr="0045091B">
              <w:rPr>
                <w:rFonts w:ascii="Cordia New" w:hAnsi="Cordia New" w:cs="Cordia New"/>
                <w:sz w:val="26"/>
                <w:szCs w:val="26"/>
                <w:cs/>
              </w:rPr>
              <w:t>ในอนาคต</w:t>
            </w:r>
            <w:r w:rsidR="003E5697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และ</w:t>
            </w:r>
            <w:r w:rsidR="003E5697" w:rsidRPr="008E0CD6">
              <w:rPr>
                <w:rFonts w:ascii="Cordia New" w:hAnsi="Cordia New" w:cs="Cordia New"/>
                <w:sz w:val="26"/>
                <w:szCs w:val="26"/>
                <w:cs/>
              </w:rPr>
              <w:t>อัตราคิดลดที่ใช้ในการคำนวณ</w:t>
            </w:r>
            <w:r w:rsidR="003E5697">
              <w:rPr>
                <w:rFonts w:ascii="Cordia New" w:hAnsi="Cordia New" w:cs="Cordia New" w:hint="cs"/>
                <w:sz w:val="26"/>
                <w:szCs w:val="26"/>
                <w:cs/>
              </w:rPr>
              <w:t>ดังกล่าว</w:t>
            </w:r>
          </w:p>
          <w:p w14:paraId="41E61723" w14:textId="77777777" w:rsidR="003E5697" w:rsidRPr="00057DD6" w:rsidRDefault="003E5697" w:rsidP="005F1B6E">
            <w:pPr>
              <w:pStyle w:val="HTMLPreformatted"/>
              <w:shd w:val="clear" w:color="auto" w:fill="FFFFFF"/>
              <w:jc w:val="thaiDistribute"/>
              <w:rPr>
                <w:rFonts w:ascii="Cordia New" w:hAnsi="Cordia New" w:cs="Cordia New"/>
                <w:b/>
                <w:sz w:val="26"/>
                <w:szCs w:val="26"/>
              </w:rPr>
            </w:pPr>
          </w:p>
        </w:tc>
        <w:tc>
          <w:tcPr>
            <w:tcW w:w="4678" w:type="dxa"/>
            <w:shd w:val="clear" w:color="auto" w:fill="F2F2F2"/>
          </w:tcPr>
          <w:p w14:paraId="1B21306C" w14:textId="09526164" w:rsidR="003E5697" w:rsidRDefault="003E5697" w:rsidP="005F1B6E">
            <w:pPr>
              <w:spacing w:line="340" w:lineRule="exact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จากผลการปฏิบัติตามวิธีการดังกล่าว</w:t>
            </w:r>
            <w:r w:rsidR="009751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ผู้สอบบัญชี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พบว่าการประเมินว่าการซื้อเงินลงทุนในธุรกิจก๊าซธรรมชาติดังกล่าวเป็น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 xml:space="preserve">การซื้อส่วนได้เสียในการดำเนินงานร่วมกันภายใต้คำนิยามที่ระบุไว้ในมาตรฐานการรายงานทางการเงินฉบับที่ </w:t>
            </w:r>
            <w:r w:rsidRPr="005F78A2">
              <w:rPr>
                <w:rFonts w:ascii="Cordia New" w:hAnsi="Cordia New" w:cs="Cordia New"/>
                <w:sz w:val="26"/>
                <w:szCs w:val="26"/>
                <w:lang w:val="en-GB"/>
              </w:rPr>
              <w:t>11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CB0D9A">
              <w:rPr>
                <w:rFonts w:ascii="Cordia New" w:hAnsi="Cordia New" w:cs="Cordia New"/>
                <w:spacing w:val="-4"/>
                <w:sz w:val="26"/>
                <w:szCs w:val="26"/>
                <w:cs/>
              </w:rPr>
              <w:t xml:space="preserve">(ปรับปรุง </w:t>
            </w:r>
            <w:r w:rsidRPr="005F78A2">
              <w:rPr>
                <w:rFonts w:ascii="Cordia New" w:hAnsi="Cordia New" w:cs="Cordia New"/>
                <w:spacing w:val="-4"/>
                <w:sz w:val="26"/>
                <w:szCs w:val="26"/>
              </w:rPr>
              <w:t>2559</w:t>
            </w:r>
            <w:r w:rsidRPr="00CB0D9A">
              <w:rPr>
                <w:rFonts w:ascii="Cordia New" w:hAnsi="Cordia New" w:cs="Cordia New"/>
                <w:spacing w:val="-4"/>
                <w:sz w:val="26"/>
                <w:szCs w:val="26"/>
                <w:cs/>
              </w:rPr>
              <w:t>)</w:t>
            </w:r>
            <w:r w:rsidRPr="008102FA">
              <w:rPr>
                <w:rFonts w:ascii="Cordia New" w:hAnsi="Cordia New" w:cs="Cordia New"/>
                <w:sz w:val="26"/>
                <w:szCs w:val="26"/>
                <w:cs/>
              </w:rPr>
              <w:t xml:space="preserve">  อีกทั้งพบว่า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ข้อสมมติฐานที่ผู้บริหารใช้ในการประเมินมูลค่ายุติธรรมของสินทรัพย์ที่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เพื่อ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การ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สำรวจและผลิต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ก๊าซธรรมชาติ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และปริมาณสำรองก๊าซธรรมชาติที่พิสูจน์ได้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มีความ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สมเหตุสมผล</w:t>
            </w:r>
            <w:r w:rsidRPr="00CB0D9A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แ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ละเป็นไปตามวิธีการบัญชีในเรื่อง</w:t>
            </w:r>
            <w:r w:rsidRPr="00CB0D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การรวมธุรกิจ</w:t>
            </w:r>
          </w:p>
          <w:p w14:paraId="05FCC9F8" w14:textId="263CB0B3" w:rsidR="003E5697" w:rsidRDefault="003E5697" w:rsidP="005F1B6E">
            <w:pPr>
              <w:spacing w:line="340" w:lineRule="exact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01539694" w14:textId="77777777" w:rsidR="003E5697" w:rsidRPr="00CB0D9A" w:rsidRDefault="003E5697" w:rsidP="005F1B6E">
            <w:pPr>
              <w:spacing w:line="340" w:lineRule="exact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634B5FBF" w14:textId="77777777" w:rsidR="003E5697" w:rsidRPr="007D1977" w:rsidRDefault="003E5697" w:rsidP="005F1B6E">
            <w:pPr>
              <w:ind w:left="16"/>
              <w:jc w:val="thaiDistribute"/>
              <w:rPr>
                <w:rFonts w:ascii="Cordia New" w:hAnsi="Cordia New" w:cs="Cordia New"/>
                <w:b/>
                <w:sz w:val="12"/>
                <w:szCs w:val="12"/>
                <w:lang w:val="en-GB"/>
              </w:rPr>
            </w:pPr>
          </w:p>
        </w:tc>
      </w:tr>
    </w:tbl>
    <w:p w14:paraId="0BA1016F" w14:textId="77777777" w:rsidR="003E5697" w:rsidRDefault="003E5697" w:rsidP="00A963CD">
      <w:pPr>
        <w:ind w:left="284"/>
        <w:rPr>
          <w:rFonts w:ascii="Cordia New" w:eastAsia="Calibri" w:hAnsi="Cordia New" w:cs="Cordia New"/>
          <w:b/>
          <w:bCs/>
          <w:i/>
          <w:iCs/>
          <w:color w:val="000099"/>
          <w:sz w:val="26"/>
          <w:szCs w:val="26"/>
        </w:rPr>
      </w:pPr>
    </w:p>
    <w:p w14:paraId="79403BD7" w14:textId="77777777" w:rsidR="003E5697" w:rsidRDefault="003E5697" w:rsidP="00A963CD">
      <w:pPr>
        <w:ind w:left="284"/>
        <w:rPr>
          <w:rFonts w:ascii="Cordia New" w:eastAsia="Calibri" w:hAnsi="Cordia New" w:cs="Cordia New"/>
          <w:b/>
          <w:bCs/>
          <w:i/>
          <w:iCs/>
          <w:color w:val="000099"/>
          <w:sz w:val="26"/>
          <w:szCs w:val="26"/>
        </w:rPr>
      </w:pPr>
    </w:p>
    <w:p w14:paraId="401BE280" w14:textId="42F62D9A" w:rsidR="00690ED1" w:rsidRPr="00D56909" w:rsidRDefault="00690ED1" w:rsidP="00A963CD">
      <w:pPr>
        <w:ind w:left="284"/>
        <w:rPr>
          <w:rFonts w:ascii="Cordia New" w:eastAsia="Calibri" w:hAnsi="Cordia New" w:cs="Cordia New"/>
          <w:b/>
          <w:bCs/>
          <w:i/>
          <w:iCs/>
          <w:color w:val="000099"/>
          <w:sz w:val="28"/>
        </w:rPr>
      </w:pPr>
      <w:r w:rsidRPr="00D56909">
        <w:rPr>
          <w:rFonts w:ascii="Cordia New" w:eastAsia="Calibri" w:hAnsi="Cordia New" w:cs="Cordia New"/>
          <w:b/>
          <w:bCs/>
          <w:i/>
          <w:iCs/>
          <w:color w:val="000099"/>
          <w:sz w:val="28"/>
          <w:cs/>
        </w:rPr>
        <w:t xml:space="preserve">ข้อมูลอื่น </w:t>
      </w:r>
    </w:p>
    <w:p w14:paraId="07CE4D8F" w14:textId="25F1202B" w:rsidR="003E5697" w:rsidRPr="00D56909" w:rsidRDefault="003E5697" w:rsidP="00D56909">
      <w:pPr>
        <w:autoSpaceDE w:val="0"/>
        <w:autoSpaceDN w:val="0"/>
        <w:adjustRightInd w:val="0"/>
        <w:ind w:left="284"/>
        <w:jc w:val="thaiDistribute"/>
        <w:rPr>
          <w:rFonts w:ascii="Cordia New" w:hAnsi="Cordia New" w:cs="Cordia New"/>
          <w:color w:val="000000"/>
          <w:sz w:val="28"/>
          <w:lang w:val="en-GB"/>
        </w:rPr>
      </w:pPr>
      <w:r w:rsidRPr="00D56909">
        <w:rPr>
          <w:rFonts w:ascii="Cordia New" w:hAnsi="Cordia New" w:cs="Cordia New"/>
          <w:color w:val="000000"/>
          <w:sz w:val="28"/>
          <w:cs/>
        </w:rPr>
        <w:t>กรรมการ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เป็นผู้รับผิดชอบต่อข้อมูลอื่น</w:t>
      </w:r>
      <w:r w:rsidRPr="00D56909">
        <w:rPr>
          <w:rFonts w:ascii="Cordia New" w:hAnsi="Cordia New" w:cs="Cordia New"/>
          <w:color w:val="000000"/>
          <w:sz w:val="28"/>
          <w:lang w:val="en-GB"/>
        </w:rPr>
        <w:t xml:space="preserve"> 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ข้อมูลอื่นประกอบด้วย</w:t>
      </w:r>
      <w:r w:rsidRPr="00D56909">
        <w:rPr>
          <w:rFonts w:ascii="Cordia New" w:hAnsi="Cordia New" w:cs="Cordia New"/>
          <w:color w:val="000000"/>
          <w:sz w:val="28"/>
          <w:lang w:val="en-GB"/>
        </w:rPr>
        <w:t xml:space="preserve"> 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ข้อมูลซึ่งรวมอยู่ในรายงานประจำปี</w:t>
      </w:r>
      <w:r w:rsidRPr="00D56909">
        <w:rPr>
          <w:rFonts w:ascii="Cordia New" w:hAnsi="Cordia New" w:cs="Cordia New"/>
          <w:color w:val="000000"/>
          <w:sz w:val="28"/>
          <w:lang w:val="en-GB"/>
        </w:rPr>
        <w:t xml:space="preserve"> 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แต่ไม่รวมถึงงบการเงินรวมและงบการเงินเฉพาะ</w:t>
      </w:r>
      <w:r w:rsidRPr="00D56909">
        <w:rPr>
          <w:rFonts w:ascii="Cordia New" w:hAnsi="Cordia New" w:cs="Cordia New"/>
          <w:sz w:val="28"/>
          <w:cs/>
        </w:rPr>
        <w:t>กิจการ</w:t>
      </w:r>
      <w:r w:rsidRPr="00D56909">
        <w:rPr>
          <w:rFonts w:ascii="Cordia New" w:hAnsi="Cordia New" w:cs="Cordia New"/>
          <w:sz w:val="28"/>
        </w:rPr>
        <w:t xml:space="preserve"> 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และรายงานของผู้สอบบัญชีที่อยู่ในรายงานนั้น</w:t>
      </w:r>
      <w:r w:rsidRPr="00D56909">
        <w:rPr>
          <w:rFonts w:ascii="Cordia New" w:hAnsi="Cordia New" w:cs="Cordia New"/>
          <w:color w:val="000000"/>
          <w:sz w:val="28"/>
          <w:lang w:val="en-GB"/>
        </w:rPr>
        <w:t xml:space="preserve"> </w:t>
      </w:r>
      <w:r w:rsidR="009751C6" w:rsidRPr="00D56909">
        <w:rPr>
          <w:rFonts w:ascii="Cordia New" w:hAnsi="Cordia New" w:cs="Cordia New"/>
          <w:color w:val="000000"/>
          <w:sz w:val="28"/>
          <w:cs/>
          <w:lang w:val="en-GB"/>
        </w:rPr>
        <w:t>ผู้สอบบัญชี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คาดว่า</w:t>
      </w:r>
      <w:r w:rsidR="009751C6" w:rsidRPr="00D56909">
        <w:rPr>
          <w:rFonts w:ascii="Cordia New" w:hAnsi="Cordia New" w:cs="Cordia New"/>
          <w:color w:val="000000"/>
          <w:sz w:val="28"/>
          <w:cs/>
          <w:lang w:val="en-GB"/>
        </w:rPr>
        <w:t>ผู้สอบบัญชี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จะได้รับรายงานประจำปีภายหลังวันที่ในรายงานของผู้สอบบัญชีนี้</w:t>
      </w:r>
      <w:r w:rsidRPr="00D56909">
        <w:rPr>
          <w:rFonts w:ascii="Cordia New" w:hAnsi="Cordia New" w:cs="Cordia New"/>
          <w:color w:val="000000"/>
          <w:sz w:val="28"/>
          <w:lang w:val="en-GB"/>
        </w:rPr>
        <w:t xml:space="preserve"> </w:t>
      </w:r>
    </w:p>
    <w:p w14:paraId="10822AB0" w14:textId="77777777" w:rsidR="003E5697" w:rsidRPr="00D56909" w:rsidRDefault="003E5697" w:rsidP="003E5697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18"/>
          <w:szCs w:val="18"/>
          <w:lang w:val="en-GB"/>
        </w:rPr>
      </w:pPr>
    </w:p>
    <w:p w14:paraId="6CAC5D34" w14:textId="034D3FD3" w:rsidR="003E5697" w:rsidRPr="00D56909" w:rsidRDefault="003E5697" w:rsidP="003E5697">
      <w:pPr>
        <w:autoSpaceDE w:val="0"/>
        <w:autoSpaceDN w:val="0"/>
        <w:adjustRightInd w:val="0"/>
        <w:ind w:left="270"/>
        <w:jc w:val="thaiDistribute"/>
        <w:rPr>
          <w:rFonts w:ascii="Cordia New" w:hAnsi="Cordia New" w:cs="Cordia New"/>
          <w:color w:val="000000"/>
          <w:spacing w:val="-1"/>
          <w:sz w:val="28"/>
          <w:lang w:val="en-GB"/>
        </w:rPr>
      </w:pPr>
      <w:r w:rsidRPr="00D56909">
        <w:rPr>
          <w:rFonts w:ascii="Cordia New" w:hAnsi="Cordia New" w:cs="Cordia New"/>
          <w:color w:val="000000"/>
          <w:spacing w:val="-1"/>
          <w:sz w:val="28"/>
          <w:cs/>
          <w:lang w:val="en-GB"/>
        </w:rPr>
        <w:t>ความเห็นของ</w:t>
      </w:r>
      <w:r w:rsidR="009751C6" w:rsidRPr="00D56909">
        <w:rPr>
          <w:rFonts w:ascii="Cordia New" w:hAnsi="Cordia New" w:cs="Cordia New"/>
          <w:color w:val="000000"/>
          <w:spacing w:val="-1"/>
          <w:sz w:val="28"/>
          <w:cs/>
          <w:lang w:val="en-GB"/>
        </w:rPr>
        <w:t>ผู้สอบบัญชี</w:t>
      </w:r>
      <w:r w:rsidRPr="00D56909">
        <w:rPr>
          <w:rFonts w:ascii="Cordia New" w:hAnsi="Cordia New" w:cs="Cordia New"/>
          <w:color w:val="000000"/>
          <w:spacing w:val="-1"/>
          <w:sz w:val="28"/>
          <w:cs/>
          <w:lang w:val="en-GB"/>
        </w:rPr>
        <w:t>ต่องบการเงินรวมและงบการเงินเฉพาะ</w:t>
      </w:r>
      <w:r w:rsidRPr="00D56909">
        <w:rPr>
          <w:rFonts w:ascii="Cordia New" w:hAnsi="Cordia New" w:cs="Cordia New"/>
          <w:spacing w:val="-1"/>
          <w:sz w:val="28"/>
          <w:cs/>
        </w:rPr>
        <w:t>กิจการ</w:t>
      </w:r>
      <w:r w:rsidRPr="00D56909">
        <w:rPr>
          <w:rFonts w:ascii="Cordia New" w:hAnsi="Cordia New" w:cs="Cordia New"/>
          <w:color w:val="000000"/>
          <w:spacing w:val="-1"/>
          <w:sz w:val="28"/>
          <w:cs/>
          <w:lang w:val="en-GB"/>
        </w:rPr>
        <w:t>ไม่ครอบคลุมถึงข้อมูลอื่น</w:t>
      </w:r>
      <w:r w:rsidRPr="00D56909">
        <w:rPr>
          <w:rFonts w:ascii="Cordia New" w:hAnsi="Cordia New" w:cs="Cordia New"/>
          <w:color w:val="000000"/>
          <w:spacing w:val="-1"/>
          <w:sz w:val="28"/>
          <w:lang w:val="en-GB"/>
        </w:rPr>
        <w:t xml:space="preserve"> </w:t>
      </w:r>
      <w:r w:rsidRPr="00D56909">
        <w:rPr>
          <w:rFonts w:ascii="Cordia New" w:hAnsi="Cordia New" w:cs="Cordia New"/>
          <w:color w:val="000000"/>
          <w:spacing w:val="-1"/>
          <w:sz w:val="28"/>
          <w:cs/>
          <w:lang w:val="en-GB"/>
        </w:rPr>
        <w:t>และ</w:t>
      </w:r>
      <w:r w:rsidR="009751C6" w:rsidRPr="00D56909">
        <w:rPr>
          <w:rFonts w:ascii="Cordia New" w:hAnsi="Cordia New" w:cs="Cordia New"/>
          <w:color w:val="000000"/>
          <w:spacing w:val="-1"/>
          <w:sz w:val="28"/>
          <w:cs/>
          <w:lang w:val="en-GB"/>
        </w:rPr>
        <w:t>ผู้สอบบัญชี</w:t>
      </w:r>
      <w:r w:rsidRPr="00D56909">
        <w:rPr>
          <w:rFonts w:ascii="Cordia New" w:hAnsi="Cordia New" w:cs="Cordia New"/>
          <w:color w:val="000000"/>
          <w:spacing w:val="-1"/>
          <w:sz w:val="28"/>
          <w:cs/>
          <w:lang w:val="en-GB"/>
        </w:rPr>
        <w:t>ไม่ได้ให้ความเชื่อมั่นต่อข้อมูลอื่น</w:t>
      </w:r>
    </w:p>
    <w:p w14:paraId="2B8087BB" w14:textId="77777777" w:rsidR="003E5697" w:rsidRPr="00D56909" w:rsidRDefault="003E5697" w:rsidP="003E5697">
      <w:pPr>
        <w:autoSpaceDE w:val="0"/>
        <w:autoSpaceDN w:val="0"/>
        <w:adjustRightInd w:val="0"/>
        <w:ind w:left="270"/>
        <w:jc w:val="thaiDistribute"/>
        <w:rPr>
          <w:rFonts w:ascii="Cordia New" w:hAnsi="Cordia New" w:cs="Cordia New"/>
          <w:color w:val="000000"/>
          <w:sz w:val="18"/>
          <w:szCs w:val="18"/>
          <w:lang w:val="en-GB"/>
        </w:rPr>
      </w:pPr>
    </w:p>
    <w:p w14:paraId="7CE3E3E0" w14:textId="122F7891" w:rsidR="003E5697" w:rsidRPr="00D56909" w:rsidRDefault="003E5697" w:rsidP="003E5697">
      <w:pPr>
        <w:autoSpaceDE w:val="0"/>
        <w:autoSpaceDN w:val="0"/>
        <w:adjustRightInd w:val="0"/>
        <w:ind w:left="270"/>
        <w:jc w:val="thaiDistribute"/>
        <w:rPr>
          <w:rFonts w:ascii="Cordia New" w:hAnsi="Cordia New" w:cs="Cordia New"/>
          <w:color w:val="000000"/>
          <w:sz w:val="28"/>
          <w:lang w:val="en-GB"/>
        </w:rPr>
      </w:pP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ความรับผิดชอบของ</w:t>
      </w:r>
      <w:r w:rsidR="009751C6" w:rsidRPr="00D56909">
        <w:rPr>
          <w:rFonts w:ascii="Cordia New" w:hAnsi="Cordia New" w:cs="Cordia New"/>
          <w:color w:val="000000"/>
          <w:sz w:val="28"/>
          <w:cs/>
          <w:lang w:val="en-GB"/>
        </w:rPr>
        <w:t>ผู้สอบบัญชี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ที่เกี่ยวเนื่องกับการตรวจสอบงบการเงินรวมและงบการเงินเฉพาะ</w:t>
      </w:r>
      <w:r w:rsidRPr="00D56909">
        <w:rPr>
          <w:rFonts w:ascii="Cordia New" w:hAnsi="Cordia New" w:cs="Cordia New"/>
          <w:sz w:val="28"/>
          <w:cs/>
        </w:rPr>
        <w:t>กิจการ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คือ</w:t>
      </w:r>
      <w:r w:rsidRPr="00D56909">
        <w:rPr>
          <w:rFonts w:ascii="Cordia New" w:hAnsi="Cordia New" w:cs="Cordia New"/>
          <w:color w:val="000000"/>
          <w:sz w:val="28"/>
          <w:lang w:val="en-GB"/>
        </w:rPr>
        <w:t xml:space="preserve"> 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การอ่านและพิจารณาว่าข้อมูลอื่นมีความขัดแย้งที่มีสาระสำคัญกับงบการเงินรวมและงบการเงินเฉพาะ</w:t>
      </w:r>
      <w:r w:rsidRPr="00D56909">
        <w:rPr>
          <w:rFonts w:ascii="Cordia New" w:hAnsi="Cordia New" w:cs="Cordia New"/>
          <w:sz w:val="28"/>
          <w:cs/>
        </w:rPr>
        <w:t>กิจการ</w:t>
      </w:r>
      <w:r w:rsidRPr="00D56909">
        <w:rPr>
          <w:rFonts w:ascii="Cordia New" w:hAnsi="Cordia New" w:cs="Cordia New"/>
          <w:sz w:val="28"/>
        </w:rPr>
        <w:t xml:space="preserve"> 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หรือกับความรู้ที่ได้รับจากการตรวจสอบของ</w:t>
      </w:r>
      <w:r w:rsidR="009751C6" w:rsidRPr="00D56909">
        <w:rPr>
          <w:rFonts w:ascii="Cordia New" w:hAnsi="Cordia New" w:cs="Cordia New"/>
          <w:color w:val="000000"/>
          <w:sz w:val="28"/>
          <w:cs/>
          <w:lang w:val="en-GB"/>
        </w:rPr>
        <w:t>ผู้สอบบัญชี</w:t>
      </w:r>
      <w:r w:rsidRPr="00D56909">
        <w:rPr>
          <w:rFonts w:ascii="Cordia New" w:hAnsi="Cordia New" w:cs="Cordia New"/>
          <w:color w:val="000000"/>
          <w:sz w:val="28"/>
          <w:lang w:val="en-GB"/>
        </w:rPr>
        <w:t xml:space="preserve"> 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หรือปรากฏว่าข้อมูลอื่นมีการแสดงข้อมูลที่ขัดต่อข้อเท็จจริงอันเป็นสาระสำคัญหรือไม่</w:t>
      </w:r>
      <w:r w:rsidRPr="00D56909">
        <w:rPr>
          <w:rFonts w:ascii="Cordia New" w:hAnsi="Cordia New" w:cs="Cordia New"/>
          <w:color w:val="000000"/>
          <w:sz w:val="28"/>
          <w:lang w:val="en-GB"/>
        </w:rPr>
        <w:t xml:space="preserve"> </w:t>
      </w:r>
    </w:p>
    <w:p w14:paraId="4DAA0B80" w14:textId="77777777" w:rsidR="003E5697" w:rsidRPr="00D56909" w:rsidRDefault="003E5697" w:rsidP="003E5697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18"/>
          <w:szCs w:val="18"/>
          <w:lang w:val="en-GB"/>
        </w:rPr>
      </w:pPr>
    </w:p>
    <w:p w14:paraId="400529C5" w14:textId="5F061EC1" w:rsidR="00690ED1" w:rsidRPr="00D56909" w:rsidRDefault="003E5697" w:rsidP="003E5697">
      <w:pPr>
        <w:ind w:left="284"/>
        <w:jc w:val="both"/>
        <w:rPr>
          <w:rFonts w:ascii="Cordia New" w:hAnsi="Cordia New" w:cs="Cordia New"/>
          <w:b/>
          <w:bCs/>
          <w:color w:val="FF0000"/>
          <w:sz w:val="32"/>
          <w:szCs w:val="32"/>
        </w:rPr>
      </w:pP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เมื่อ</w:t>
      </w:r>
      <w:r w:rsidR="009751C6" w:rsidRPr="00D56909">
        <w:rPr>
          <w:rFonts w:ascii="Cordia New" w:hAnsi="Cordia New" w:cs="Cordia New"/>
          <w:color w:val="000000"/>
          <w:sz w:val="28"/>
          <w:cs/>
          <w:lang w:val="en-GB"/>
        </w:rPr>
        <w:t>ผู้สอบบัญชี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ได้อ่านรายงานประจำปี</w:t>
      </w:r>
      <w:r w:rsidRPr="00D56909">
        <w:rPr>
          <w:rFonts w:ascii="Cordia New" w:hAnsi="Cordia New" w:cs="Cordia New"/>
          <w:color w:val="000000"/>
          <w:sz w:val="28"/>
          <w:lang w:val="en-GB"/>
        </w:rPr>
        <w:t xml:space="preserve"> 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หาก</w:t>
      </w:r>
      <w:r w:rsidR="009751C6" w:rsidRPr="00D56909">
        <w:rPr>
          <w:rFonts w:ascii="Cordia New" w:hAnsi="Cordia New" w:cs="Cordia New"/>
          <w:color w:val="000000"/>
          <w:sz w:val="28"/>
          <w:cs/>
          <w:lang w:val="en-GB"/>
        </w:rPr>
        <w:t>ผู้สอบบัญชี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สรุปได้ว่ามีการแสดงข้อมูลที่ขัดต่อข้อเท็จจริงอันเป็นสาระสำคัญ</w:t>
      </w:r>
      <w:r w:rsidRPr="00D56909">
        <w:rPr>
          <w:rFonts w:ascii="Cordia New" w:hAnsi="Cordia New" w:cs="Cordia New"/>
          <w:color w:val="000000"/>
          <w:sz w:val="28"/>
          <w:lang w:val="en-GB"/>
        </w:rPr>
        <w:t xml:space="preserve"> </w:t>
      </w:r>
      <w:r w:rsidR="009751C6" w:rsidRPr="00D56909">
        <w:rPr>
          <w:rFonts w:ascii="Cordia New" w:hAnsi="Cordia New" w:cs="Cordia New"/>
          <w:color w:val="000000"/>
          <w:sz w:val="28"/>
          <w:cs/>
          <w:lang w:val="en-GB"/>
        </w:rPr>
        <w:t>ผู้สอบบัญชี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ต้องสื่อสารเรื่องดังกล่าวกับคณะกรรมการตรวจสอบ</w:t>
      </w:r>
    </w:p>
    <w:p w14:paraId="48AA35EF" w14:textId="77777777" w:rsidR="00690ED1" w:rsidRDefault="00690ED1" w:rsidP="0028363D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</w:p>
    <w:p w14:paraId="4E9E3681" w14:textId="77777777" w:rsidR="00690ED1" w:rsidRPr="00D56909" w:rsidRDefault="00690ED1" w:rsidP="00690ED1">
      <w:pPr>
        <w:ind w:left="284"/>
        <w:rPr>
          <w:rFonts w:ascii="Cordia New" w:eastAsia="Calibri" w:hAnsi="Cordia New" w:cs="Cordia New"/>
          <w:b/>
          <w:bCs/>
          <w:i/>
          <w:iCs/>
          <w:color w:val="000099"/>
          <w:sz w:val="28"/>
          <w:rtl/>
          <w:cs/>
        </w:rPr>
      </w:pPr>
      <w:r w:rsidRPr="00D56909">
        <w:rPr>
          <w:rFonts w:ascii="Cordia New" w:eastAsia="Calibri" w:hAnsi="Cordia New" w:cs="Cordia New"/>
          <w:b/>
          <w:bCs/>
          <w:i/>
          <w:iCs/>
          <w:color w:val="000099"/>
          <w:sz w:val="28"/>
          <w:cs/>
        </w:rPr>
        <w:t>ความรับผิดชอบของกรรมการต่องบการเงิน</w:t>
      </w:r>
      <w:r w:rsidRPr="00D56909">
        <w:rPr>
          <w:rFonts w:ascii="Cordia New" w:hAnsi="Cordia New" w:cs="Cordia New"/>
          <w:b/>
          <w:bCs/>
          <w:i/>
          <w:iCs/>
          <w:color w:val="000099"/>
          <w:sz w:val="28"/>
          <w:cs/>
          <w:lang w:val="en-GB"/>
        </w:rPr>
        <w:t>รวมและงบการเงินเฉพาะ</w:t>
      </w:r>
      <w:r w:rsidRPr="00D56909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กิจการ</w:t>
      </w:r>
      <w:r w:rsidRPr="00D56909">
        <w:rPr>
          <w:rFonts w:ascii="Cordia New" w:eastAsia="Calibri" w:hAnsi="Cordia New" w:cs="Times New Roman"/>
          <w:b/>
          <w:bCs/>
          <w:i/>
          <w:iCs/>
          <w:color w:val="000099"/>
          <w:sz w:val="28"/>
          <w:rtl/>
          <w:lang w:bidi="ar-SA"/>
        </w:rPr>
        <w:t xml:space="preserve"> </w:t>
      </w:r>
    </w:p>
    <w:p w14:paraId="6CCFB127" w14:textId="77777777" w:rsidR="003E5697" w:rsidRPr="00D56909" w:rsidRDefault="003E5697" w:rsidP="003E5697">
      <w:pPr>
        <w:ind w:left="270"/>
        <w:jc w:val="thaiDistribute"/>
        <w:rPr>
          <w:rFonts w:ascii="Cordia New" w:eastAsia="Calibri" w:hAnsi="Cordia New" w:cs="Cordia New"/>
          <w:sz w:val="28"/>
        </w:rPr>
      </w:pPr>
      <w:r w:rsidRPr="00D56909">
        <w:rPr>
          <w:rFonts w:ascii="Cordia New" w:eastAsia="Calibri" w:hAnsi="Cordia New" w:cs="Cordia New"/>
          <w:sz w:val="28"/>
          <w:cs/>
        </w:rPr>
        <w:t>กรรมการมีหน้าที่รับผิดชอบในการจัดทำและนำเสนองบการเงิน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รวมและงบการเงินเฉพาะ</w:t>
      </w:r>
      <w:r w:rsidRPr="00D56909">
        <w:rPr>
          <w:rFonts w:ascii="Cordia New" w:hAnsi="Cordia New" w:cs="Cordia New"/>
          <w:sz w:val="28"/>
          <w:cs/>
        </w:rPr>
        <w:t>กิจการ</w:t>
      </w:r>
      <w:r w:rsidRPr="00D56909">
        <w:rPr>
          <w:rFonts w:ascii="Cordia New" w:eastAsia="Calibri" w:hAnsi="Cordia New" w:cs="Cordia New"/>
          <w:sz w:val="28"/>
          <w:cs/>
        </w:rPr>
        <w:t>เหล่านี้</w:t>
      </w:r>
      <w:r w:rsidRPr="00D56909">
        <w:rPr>
          <w:rFonts w:ascii="Cordia New" w:eastAsia="Calibri" w:hAnsi="Cordia New" w:cs="Cordia New"/>
          <w:sz w:val="28"/>
        </w:rPr>
        <w:t xml:space="preserve"> </w:t>
      </w:r>
      <w:r w:rsidRPr="00D56909">
        <w:rPr>
          <w:rFonts w:ascii="Cordia New" w:eastAsia="Calibri" w:hAnsi="Cordia New" w:cs="Cordia New"/>
          <w:sz w:val="28"/>
          <w:cs/>
        </w:rPr>
        <w:t>โดยถูกต้องตามที่ควรตาม</w:t>
      </w:r>
      <w:r w:rsidRPr="00D56909">
        <w:rPr>
          <w:rFonts w:ascii="Cordia New" w:eastAsia="Calibri" w:hAnsi="Cordia New" w:cs="Cordia New"/>
          <w:spacing w:val="-4"/>
          <w:sz w:val="28"/>
          <w:cs/>
        </w:rPr>
        <w:t>มาตรฐานการรายงานทางการเงิน และรับผิดชอบเกี่ยวกับการควบคุมภายในที่กรรมการพิจารณาว่าจำเป็น</w:t>
      </w:r>
      <w:r w:rsidRPr="00D56909">
        <w:rPr>
          <w:rFonts w:ascii="Cordia New" w:eastAsia="Calibri" w:hAnsi="Cordia New" w:cs="Cordia New"/>
          <w:spacing w:val="-4"/>
          <w:sz w:val="28"/>
        </w:rPr>
        <w:t xml:space="preserve"> </w:t>
      </w:r>
      <w:r w:rsidRPr="00D56909">
        <w:rPr>
          <w:rFonts w:ascii="Cordia New" w:eastAsia="Calibri" w:hAnsi="Cordia New" w:cs="Cordia New"/>
          <w:spacing w:val="-4"/>
          <w:sz w:val="28"/>
          <w:cs/>
        </w:rPr>
        <w:t>เพื่อให้สามารถจัดทำงบการเงิน</w:t>
      </w:r>
      <w:r w:rsidRPr="00D56909">
        <w:rPr>
          <w:rFonts w:ascii="Cordia New" w:hAnsi="Cordia New" w:cs="Cordia New"/>
          <w:color w:val="000000"/>
          <w:spacing w:val="-4"/>
          <w:sz w:val="28"/>
          <w:cs/>
          <w:lang w:val="en-GB"/>
        </w:rPr>
        <w:t>รวม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และงบการเงินเฉพาะ</w:t>
      </w:r>
      <w:r w:rsidRPr="00D56909">
        <w:rPr>
          <w:rFonts w:ascii="Cordia New" w:hAnsi="Cordia New" w:cs="Cordia New"/>
          <w:sz w:val="28"/>
          <w:cs/>
        </w:rPr>
        <w:t>กิจการ</w:t>
      </w:r>
      <w:r w:rsidRPr="00D56909">
        <w:rPr>
          <w:rFonts w:ascii="Cordia New" w:eastAsia="Calibri" w:hAnsi="Cordia New" w:cs="Cordia New"/>
          <w:sz w:val="28"/>
          <w:cs/>
        </w:rPr>
        <w:t xml:space="preserve">ที่ปราศจากการแสดงข้อมูลที่ขัดต่อข้อเท็จจริงอันเป็นสาระสำคัญไม่ว่าจะเกิดจากการทุจริตหรือข้อผิดพลาด </w:t>
      </w:r>
    </w:p>
    <w:p w14:paraId="76CC1CAD" w14:textId="77777777" w:rsidR="003E5697" w:rsidRPr="00D56909" w:rsidRDefault="003E5697" w:rsidP="003E5697">
      <w:pPr>
        <w:autoSpaceDE w:val="0"/>
        <w:autoSpaceDN w:val="0"/>
        <w:adjustRightInd w:val="0"/>
        <w:ind w:left="270"/>
        <w:jc w:val="thaiDistribute"/>
        <w:rPr>
          <w:rFonts w:ascii="Cordia New" w:hAnsi="Cordia New" w:cs="Cordia New"/>
          <w:color w:val="000000"/>
          <w:sz w:val="18"/>
          <w:szCs w:val="18"/>
          <w:lang w:val="en-GB"/>
        </w:rPr>
      </w:pPr>
    </w:p>
    <w:p w14:paraId="0F750E43" w14:textId="77777777" w:rsidR="003E5697" w:rsidRPr="00D56909" w:rsidRDefault="003E5697" w:rsidP="003E5697">
      <w:pPr>
        <w:ind w:left="270"/>
        <w:jc w:val="thaiDistribute"/>
        <w:rPr>
          <w:rFonts w:ascii="Cordia New" w:hAnsi="Cordia New" w:cs="Cordia New"/>
          <w:sz w:val="28"/>
        </w:rPr>
      </w:pPr>
      <w:r w:rsidRPr="00D56909">
        <w:rPr>
          <w:rFonts w:ascii="Cordia New" w:hAnsi="Cordia New" w:cs="Cordia New"/>
          <w:sz w:val="28"/>
          <w:cs/>
        </w:rPr>
        <w:t>ในการจัดทำงบการเงิน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รวมและงบการเงินเฉพาะ</w:t>
      </w:r>
      <w:r w:rsidRPr="00D56909">
        <w:rPr>
          <w:rFonts w:ascii="Cordia New" w:hAnsi="Cordia New" w:cs="Cordia New"/>
          <w:sz w:val="28"/>
          <w:cs/>
        </w:rPr>
        <w:t>กิจการ กรรมการรับผิดชอบในการประเมินความสามารถของกลุ่ม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กิจการ</w:t>
      </w:r>
      <w:r w:rsidRPr="00D56909">
        <w:rPr>
          <w:rFonts w:ascii="Cordia New" w:hAnsi="Cordia New" w:cs="Cordia New"/>
          <w:sz w:val="28"/>
          <w:cs/>
        </w:rPr>
        <w:t xml:space="preserve">และบริษัทในการดำเนินงานต่อเนื่อง เปิดเผยเรื่องที่เกี่ยวกับการดำเนินงานต่อเนื่อง </w:t>
      </w:r>
      <w:r w:rsidRPr="00D56909">
        <w:rPr>
          <w:rFonts w:ascii="Cordia New" w:hAnsi="Cordia New" w:cs="Cordia New"/>
          <w:sz w:val="28"/>
          <w:lang w:val="en-GB"/>
        </w:rPr>
        <w:t>(</w:t>
      </w:r>
      <w:r w:rsidRPr="00D56909">
        <w:rPr>
          <w:rFonts w:ascii="Cordia New" w:hAnsi="Cordia New" w:cs="Cordia New"/>
          <w:sz w:val="28"/>
          <w:cs/>
          <w:lang w:val="en-GB"/>
        </w:rPr>
        <w:t>ตามความเหมาะสม</w:t>
      </w:r>
      <w:r w:rsidRPr="00D56909">
        <w:rPr>
          <w:rFonts w:ascii="Cordia New" w:hAnsi="Cordia New" w:cs="Cordia New"/>
          <w:sz w:val="28"/>
          <w:lang w:val="en-GB"/>
        </w:rPr>
        <w:t xml:space="preserve">) </w:t>
      </w:r>
      <w:r w:rsidRPr="00D56909">
        <w:rPr>
          <w:rFonts w:ascii="Cordia New" w:hAnsi="Cordia New" w:cs="Cordia New"/>
          <w:sz w:val="28"/>
          <w:cs/>
        </w:rPr>
        <w:t>และการใช้เกณฑ์การบัญชีสำหรับการดำเนินงานต่อเนื่อง</w:t>
      </w:r>
      <w:r w:rsidRPr="00D56909">
        <w:rPr>
          <w:rFonts w:ascii="Cordia New" w:hAnsi="Cordia New" w:cs="Cordia New"/>
          <w:sz w:val="28"/>
        </w:rPr>
        <w:t xml:space="preserve"> </w:t>
      </w:r>
      <w:r w:rsidRPr="00D56909">
        <w:rPr>
          <w:rFonts w:ascii="Cordia New" w:hAnsi="Cordia New" w:cs="Cordia New"/>
          <w:sz w:val="28"/>
          <w:cs/>
        </w:rPr>
        <w:t>เว้นแต่กรรมการมีความตั้งใจที่จะเลิกกลุ่ม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กิจการ</w:t>
      </w:r>
      <w:r w:rsidRPr="00D56909">
        <w:rPr>
          <w:rFonts w:ascii="Cordia New" w:hAnsi="Cordia New" w:cs="Cordia New"/>
          <w:sz w:val="28"/>
          <w:cs/>
        </w:rPr>
        <w:t>และบริษัท</w:t>
      </w:r>
      <w:r w:rsidRPr="00D56909">
        <w:rPr>
          <w:rFonts w:ascii="Cordia New" w:hAnsi="Cordia New" w:cs="Cordia New"/>
          <w:sz w:val="28"/>
        </w:rPr>
        <w:t xml:space="preserve"> </w:t>
      </w:r>
      <w:r w:rsidRPr="00D56909">
        <w:rPr>
          <w:rFonts w:ascii="Cordia New" w:hAnsi="Cordia New" w:cs="Cordia New"/>
          <w:sz w:val="28"/>
          <w:cs/>
        </w:rPr>
        <w:t>หรือหยุดดำเนินงาน</w:t>
      </w:r>
      <w:r w:rsidRPr="00D56909">
        <w:rPr>
          <w:rFonts w:ascii="Cordia New" w:hAnsi="Cordia New" w:cs="Cordia New"/>
          <w:sz w:val="28"/>
        </w:rPr>
        <w:t xml:space="preserve"> </w:t>
      </w:r>
      <w:r w:rsidRPr="00D56909">
        <w:rPr>
          <w:rFonts w:ascii="Cordia New" w:hAnsi="Cordia New" w:cs="Cordia New"/>
          <w:sz w:val="28"/>
          <w:cs/>
        </w:rPr>
        <w:t xml:space="preserve">หรือไม่สามารถดำเนินงานต่อเนื่องต่อไปได้ </w:t>
      </w:r>
    </w:p>
    <w:p w14:paraId="18B0EC18" w14:textId="77777777" w:rsidR="003E5697" w:rsidRPr="00D56909" w:rsidRDefault="003E5697" w:rsidP="003E5697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18"/>
          <w:szCs w:val="18"/>
          <w:rtl/>
          <w:cs/>
          <w:lang w:val="en-GB"/>
        </w:rPr>
      </w:pPr>
    </w:p>
    <w:p w14:paraId="44E3F435" w14:textId="565E20B2" w:rsidR="00690ED1" w:rsidRPr="00D56909" w:rsidRDefault="003E5697" w:rsidP="003E5697">
      <w:pPr>
        <w:ind w:left="284"/>
        <w:jc w:val="both"/>
        <w:rPr>
          <w:rFonts w:ascii="Cordia New" w:hAnsi="Cordia New" w:cs="Cordia New"/>
          <w:b/>
          <w:bCs/>
          <w:color w:val="FF0000"/>
          <w:sz w:val="32"/>
          <w:szCs w:val="32"/>
        </w:rPr>
      </w:pPr>
      <w:r w:rsidRPr="00D56909">
        <w:rPr>
          <w:rFonts w:ascii="Cordia New" w:eastAsia="Calibri" w:hAnsi="Cordia New" w:cs="Cordia New"/>
          <w:spacing w:val="-4"/>
          <w:sz w:val="28"/>
          <w:cs/>
        </w:rPr>
        <w:lastRenderedPageBreak/>
        <w:t>คณะกรรมการตรวจสอบมีหน้าที่ช่วยกรรมการในการสอดส่องดูแลกระบวนการในการจัดทำรายงานทางการเงินของกลุ่มกิจการและบริษัท</w:t>
      </w:r>
    </w:p>
    <w:p w14:paraId="71DCB041" w14:textId="77777777" w:rsidR="00C50BB9" w:rsidRDefault="00C50BB9" w:rsidP="00690ED1">
      <w:pPr>
        <w:ind w:left="284"/>
        <w:rPr>
          <w:rFonts w:ascii="Cordia New" w:hAnsi="Cordia New" w:cs="Cordia New"/>
          <w:b/>
          <w:bCs/>
          <w:i/>
          <w:iCs/>
          <w:color w:val="000099"/>
          <w:sz w:val="26"/>
          <w:szCs w:val="26"/>
        </w:rPr>
      </w:pPr>
    </w:p>
    <w:p w14:paraId="73FCFFAB" w14:textId="2FFF57EB" w:rsidR="00690ED1" w:rsidRPr="00D56909" w:rsidRDefault="00690ED1" w:rsidP="00690ED1">
      <w:pPr>
        <w:ind w:left="284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D56909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ความรับผิดชอบของผู้สอบบัญชีต่อการตรวจสอบงบการเงิน</w:t>
      </w:r>
      <w:r w:rsidRPr="00D56909">
        <w:rPr>
          <w:rFonts w:ascii="Cordia New" w:hAnsi="Cordia New" w:cs="Cordia New"/>
          <w:b/>
          <w:bCs/>
          <w:i/>
          <w:iCs/>
          <w:color w:val="000099"/>
          <w:sz w:val="28"/>
          <w:cs/>
          <w:lang w:val="en-GB"/>
        </w:rPr>
        <w:t>รวมและงบการเงินเฉพาะ</w:t>
      </w:r>
      <w:r w:rsidRPr="00D56909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กิจการ</w:t>
      </w:r>
    </w:p>
    <w:p w14:paraId="13E6963F" w14:textId="5FA8F2A5" w:rsidR="003E5697" w:rsidRPr="00322518" w:rsidRDefault="003E5697" w:rsidP="00322518">
      <w:pPr>
        <w:ind w:left="270"/>
        <w:jc w:val="thaiDistribute"/>
        <w:rPr>
          <w:rFonts w:ascii="Cordia New" w:eastAsia="Calibri" w:hAnsi="Cordia New" w:cs="Cordia New"/>
          <w:sz w:val="28"/>
        </w:rPr>
      </w:pPr>
      <w:r w:rsidRPr="00D56909">
        <w:rPr>
          <w:rFonts w:ascii="Cordia New" w:eastAsia="Calibri" w:hAnsi="Cordia New" w:cs="Cordia New"/>
          <w:sz w:val="28"/>
          <w:cs/>
        </w:rPr>
        <w:t>การตรวจสอบของ</w:t>
      </w:r>
      <w:r w:rsidR="009751C6" w:rsidRPr="00D56909">
        <w:rPr>
          <w:rFonts w:ascii="Cordia New" w:eastAsia="Calibri" w:hAnsi="Cordia New" w:cs="Cordia New"/>
          <w:sz w:val="28"/>
          <w:cs/>
        </w:rPr>
        <w:t>ผู้สอบบัญชี</w:t>
      </w:r>
      <w:r w:rsidRPr="00D56909">
        <w:rPr>
          <w:rFonts w:ascii="Cordia New" w:eastAsia="Calibri" w:hAnsi="Cordia New" w:cs="Cordia New"/>
          <w:sz w:val="28"/>
          <w:cs/>
        </w:rPr>
        <w:t>มีวัตถุประสงค์เพื่อให้ได้ความเชื่อมั่นอย่างสมเหตุสมผลว่างบการเงิน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รวมและงบการเงินเฉพาะกิจการ</w:t>
      </w:r>
      <w:r w:rsidRPr="00D56909">
        <w:rPr>
          <w:rFonts w:ascii="Cordia New" w:eastAsia="Calibri" w:hAnsi="Cordia New" w:cs="Cordia New"/>
          <w:sz w:val="28"/>
          <w:cs/>
        </w:rPr>
        <w:t>โดยรวมปราศจากการแสดงข้อมูลที่ขัดต่อข้อเท็จจริงอันเป็นสาระสำคัญหรือไม่ ไม่ว่าจะเกิดจากการทุจริตหรือข้อผิดพลาด และเสนอรายงาน</w:t>
      </w:r>
      <w:r w:rsidRPr="00D56909">
        <w:rPr>
          <w:rFonts w:ascii="Cordia New" w:eastAsia="Calibri" w:hAnsi="Cordia New" w:cs="Cordia New"/>
          <w:spacing w:val="-4"/>
          <w:sz w:val="28"/>
          <w:cs/>
        </w:rPr>
        <w:t>ของผู้สอบบัญชีซึ่งรวมความเห็นของ</w:t>
      </w:r>
      <w:r w:rsidR="009751C6" w:rsidRPr="00D56909">
        <w:rPr>
          <w:rFonts w:ascii="Cordia New" w:eastAsia="Calibri" w:hAnsi="Cordia New" w:cs="Cordia New"/>
          <w:spacing w:val="-4"/>
          <w:sz w:val="28"/>
          <w:cs/>
        </w:rPr>
        <w:t>ผู้สอบบัญชี</w:t>
      </w:r>
      <w:r w:rsidRPr="00D56909">
        <w:rPr>
          <w:rFonts w:ascii="Cordia New" w:eastAsia="Calibri" w:hAnsi="Cordia New" w:cs="Cordia New"/>
          <w:spacing w:val="-4"/>
          <w:sz w:val="28"/>
          <w:cs/>
        </w:rPr>
        <w:t>อยู่ด้วย ความเชื่อมั่นอย่างสมเหตุสมผลคือความเชื่อมั่นในระดับสูง</w:t>
      </w:r>
      <w:r w:rsidRPr="00D56909">
        <w:rPr>
          <w:rFonts w:ascii="Cordia New" w:eastAsia="Calibri" w:hAnsi="Cordia New" w:cs="Cordia New"/>
          <w:spacing w:val="-4"/>
          <w:sz w:val="28"/>
        </w:rPr>
        <w:t xml:space="preserve"> </w:t>
      </w:r>
      <w:r w:rsidRPr="00D56909">
        <w:rPr>
          <w:rFonts w:ascii="Cordia New" w:eastAsia="Calibri" w:hAnsi="Cordia New" w:cs="Cordia New"/>
          <w:spacing w:val="-4"/>
          <w:sz w:val="28"/>
          <w:cs/>
        </w:rPr>
        <w:t>แต่ไม่ได้เป็นการรับประกันว่า</w:t>
      </w:r>
      <w:r w:rsidRPr="00D56909">
        <w:rPr>
          <w:rFonts w:ascii="Cordia New" w:eastAsia="Calibri" w:hAnsi="Cordia New" w:cs="Cordia New"/>
          <w:sz w:val="28"/>
          <w:cs/>
        </w:rPr>
        <w:t>การปฏิบัติงานตรวจสอบตามมาตรฐานการสอบบัญชีจะสามารถตรวจพบข้อมูลที่ขัดต่อข้อเท็จจริงอันเป็นสาระสำคัญที่มีอยู่ได้เสมอไป ข้อมูลที่ขัดต่อข้อเท็จจริงอาจเกิดจากการทุจริตหรือข้อผิดพลาด</w:t>
      </w:r>
      <w:r w:rsidRPr="00D56909">
        <w:rPr>
          <w:rFonts w:ascii="Cordia New" w:eastAsia="Calibri" w:hAnsi="Cordia New" w:cs="Cordia New"/>
          <w:sz w:val="28"/>
        </w:rPr>
        <w:t xml:space="preserve"> </w:t>
      </w:r>
      <w:r w:rsidRPr="00D56909">
        <w:rPr>
          <w:rFonts w:ascii="Cordia New" w:eastAsia="Calibri" w:hAnsi="Cordia New" w:cs="Cordia New"/>
          <w:sz w:val="28"/>
          <w:cs/>
        </w:rPr>
        <w:t>และถือว่ามีสาระสำคัญเมื่อคาดการณ์อย่างสมเหตุสมผลได้ว่ารายการที่ขัดต่อข้อเท็จจริงแต่ละรายการ</w:t>
      </w:r>
      <w:r w:rsidRPr="00D56909">
        <w:rPr>
          <w:rFonts w:ascii="Cordia New" w:eastAsia="Calibri" w:hAnsi="Cordia New" w:cs="Cordia New"/>
          <w:sz w:val="28"/>
        </w:rPr>
        <w:t xml:space="preserve"> </w:t>
      </w:r>
      <w:r w:rsidRPr="00D56909">
        <w:rPr>
          <w:rFonts w:ascii="Cordia New" w:eastAsia="Calibri" w:hAnsi="Cordia New" w:cs="Cordia New"/>
          <w:sz w:val="28"/>
          <w:cs/>
        </w:rPr>
        <w:t>หรือทุกรายการรวมกันจะมีผ</w:t>
      </w:r>
      <w:r w:rsidRPr="00D56909">
        <w:rPr>
          <w:rFonts w:ascii="Cordia New" w:hAnsi="Cordia New" w:cs="Cordia New"/>
          <w:sz w:val="28"/>
          <w:cs/>
        </w:rPr>
        <w:t>ลต่อการตัดสินใจทางเศรษฐกิจของผู้ใช้งบการเงิน</w:t>
      </w:r>
      <w:r w:rsidRPr="00D56909">
        <w:rPr>
          <w:rFonts w:ascii="Cordia New" w:hAnsi="Cordia New" w:cs="Cordia New"/>
          <w:color w:val="000000"/>
          <w:sz w:val="28"/>
          <w:cs/>
          <w:lang w:val="en-GB"/>
        </w:rPr>
        <w:t>รวมและงบการเงินเฉพาะกิจการ</w:t>
      </w:r>
      <w:r w:rsidRPr="00D56909">
        <w:rPr>
          <w:rFonts w:ascii="Cordia New" w:hAnsi="Cordia New" w:cs="Cordia New"/>
          <w:sz w:val="28"/>
          <w:cs/>
        </w:rPr>
        <w:t xml:space="preserve">เหล่านี้ </w:t>
      </w:r>
    </w:p>
    <w:p w14:paraId="101E9D45" w14:textId="77777777" w:rsidR="003E5697" w:rsidRPr="00D56909" w:rsidRDefault="003E5697" w:rsidP="003E5697">
      <w:pPr>
        <w:ind w:left="270"/>
        <w:jc w:val="thaiDistribute"/>
        <w:rPr>
          <w:rFonts w:ascii="Cordia New" w:hAnsi="Cordia New" w:cs="Cordia New"/>
          <w:sz w:val="28"/>
          <w:rtl/>
          <w:cs/>
          <w:lang w:val="en-GB"/>
        </w:rPr>
      </w:pPr>
    </w:p>
    <w:p w14:paraId="01842441" w14:textId="2E74B71E" w:rsidR="003E5697" w:rsidRPr="00D56909" w:rsidRDefault="003E5697" w:rsidP="009751C6">
      <w:pPr>
        <w:ind w:left="270"/>
        <w:jc w:val="thaiDistribute"/>
        <w:rPr>
          <w:rFonts w:ascii="Cordia New" w:eastAsia="Calibri" w:hAnsi="Cordia New" w:cs="Cordia New"/>
          <w:spacing w:val="-2"/>
          <w:sz w:val="28"/>
        </w:rPr>
      </w:pPr>
      <w:r w:rsidRPr="00D56909">
        <w:rPr>
          <w:rFonts w:ascii="Cordia New" w:eastAsia="Calibri" w:hAnsi="Cordia New" w:cs="Cordia New"/>
          <w:spacing w:val="-2"/>
          <w:sz w:val="28"/>
          <w:cs/>
        </w:rPr>
        <w:t>ในการตรวจสอบของ</w:t>
      </w:r>
      <w:r w:rsidR="009751C6" w:rsidRPr="00D56909">
        <w:rPr>
          <w:rFonts w:ascii="Cordia New" w:eastAsia="Calibri" w:hAnsi="Cordia New" w:cs="Cordia New"/>
          <w:spacing w:val="-2"/>
          <w:sz w:val="28"/>
          <w:cs/>
        </w:rPr>
        <w:t>ผู้สอบบัญชี</w:t>
      </w:r>
      <w:r w:rsidRPr="00D56909">
        <w:rPr>
          <w:rFonts w:ascii="Cordia New" w:eastAsia="Calibri" w:hAnsi="Cordia New" w:cs="Cordia New"/>
          <w:spacing w:val="-2"/>
          <w:sz w:val="28"/>
          <w:cs/>
        </w:rPr>
        <w:t xml:space="preserve">ตามมาตรฐานการสอบบัญชี </w:t>
      </w:r>
      <w:r w:rsidR="009751C6" w:rsidRPr="00D56909">
        <w:rPr>
          <w:rFonts w:ascii="Cordia New" w:eastAsia="Calibri" w:hAnsi="Cordia New" w:cs="Cordia New"/>
          <w:spacing w:val="-2"/>
          <w:sz w:val="28"/>
          <w:cs/>
        </w:rPr>
        <w:t>ผู้สอบบัญชี</w:t>
      </w:r>
      <w:r w:rsidRPr="00D56909">
        <w:rPr>
          <w:rFonts w:ascii="Cordia New" w:eastAsia="Calibri" w:hAnsi="Cordia New" w:cs="Cordia New"/>
          <w:spacing w:val="-2"/>
          <w:sz w:val="28"/>
          <w:cs/>
        </w:rPr>
        <w:t>ได้ใช้ดุลยพินิจเยี่ยงผู้ประกอบวิชาชีพและการสังเกต</w:t>
      </w:r>
      <w:r w:rsidRPr="00D56909">
        <w:rPr>
          <w:rFonts w:ascii="Cordia New" w:eastAsia="Calibri" w:hAnsi="Cordia New" w:cs="Cordia New"/>
          <w:spacing w:val="-2"/>
          <w:sz w:val="28"/>
        </w:rPr>
        <w:t xml:space="preserve"> </w:t>
      </w:r>
      <w:r w:rsidRPr="00D56909">
        <w:rPr>
          <w:rFonts w:ascii="Cordia New" w:eastAsia="Calibri" w:hAnsi="Cordia New" w:cs="Cordia New"/>
          <w:spacing w:val="-2"/>
          <w:sz w:val="28"/>
          <w:cs/>
        </w:rPr>
        <w:t>และสงสัยเยี่ยง</w:t>
      </w:r>
      <w:r w:rsidRPr="00D56909">
        <w:rPr>
          <w:rFonts w:ascii="Cordia New" w:eastAsia="Calibri" w:hAnsi="Cordia New" w:cs="Cordia New"/>
          <w:sz w:val="28"/>
          <w:cs/>
        </w:rPr>
        <w:t>ผู้ประกอบวิชาชีพตลอดการตรวจสอบ การปฏิบัติงานของ</w:t>
      </w:r>
      <w:r w:rsidR="009751C6" w:rsidRPr="00D56909">
        <w:rPr>
          <w:rFonts w:ascii="Cordia New" w:eastAsia="Calibri" w:hAnsi="Cordia New" w:cs="Cordia New"/>
          <w:sz w:val="28"/>
          <w:cs/>
        </w:rPr>
        <w:t>ผู้สอบบัญชี</w:t>
      </w:r>
      <w:r w:rsidRPr="00D56909">
        <w:rPr>
          <w:rFonts w:ascii="Cordia New" w:eastAsia="Calibri" w:hAnsi="Cordia New" w:cs="Cordia New"/>
          <w:sz w:val="28"/>
          <w:cs/>
        </w:rPr>
        <w:t>รวมถึง</w:t>
      </w:r>
    </w:p>
    <w:p w14:paraId="456F9054" w14:textId="77777777" w:rsidR="003E5697" w:rsidRPr="00D56909" w:rsidRDefault="003E5697" w:rsidP="003E5697">
      <w:pPr>
        <w:jc w:val="thaiDistribute"/>
        <w:rPr>
          <w:rFonts w:ascii="Cordia New" w:hAnsi="Cordia New" w:cs="Cordia New"/>
          <w:sz w:val="28"/>
        </w:rPr>
      </w:pPr>
    </w:p>
    <w:p w14:paraId="6400C1A1" w14:textId="7B870D33" w:rsidR="003E5697" w:rsidRPr="00D56909" w:rsidRDefault="00322518" w:rsidP="002E57E7">
      <w:pPr>
        <w:pStyle w:val="ListParagraph"/>
        <w:numPr>
          <w:ilvl w:val="0"/>
          <w:numId w:val="139"/>
        </w:numPr>
        <w:spacing w:before="0" w:after="0" w:line="240" w:lineRule="auto"/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ระบุ</w:t>
      </w:r>
      <w:r w:rsidR="003E5697" w:rsidRPr="00D56909">
        <w:rPr>
          <w:rFonts w:ascii="Cordia New" w:hAnsi="Cordia New" w:cs="Cordia New"/>
          <w:spacing w:val="-6"/>
          <w:sz w:val="28"/>
          <w:szCs w:val="28"/>
          <w:cs/>
          <w:lang w:bidi="th-TH"/>
        </w:rPr>
        <w:t>และประเมินความเสี่ยงจากการแสดงข้อมูลที่ขัดต่อข้อเท็จจริงอันเป็นสาระสำคัญในงบการเงินรวมและงบการเงินเฉพาะกิจการ</w:t>
      </w:r>
      <w:r w:rsidR="003E5697" w:rsidRPr="00D56909">
        <w:rPr>
          <w:rFonts w:ascii="Cordia New" w:hAnsi="Cordia New" w:cs="Cordia New"/>
          <w:sz w:val="28"/>
          <w:szCs w:val="28"/>
        </w:rPr>
        <w:t xml:space="preserve"> </w:t>
      </w:r>
      <w:r w:rsidR="00C50BB9" w:rsidRPr="00D56909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ระบุ</w:t>
      </w:r>
      <w:r w:rsidR="003E5697" w:rsidRPr="00D56909">
        <w:rPr>
          <w:rFonts w:ascii="Cordia New" w:hAnsi="Cordia New" w:cs="Cordia New"/>
          <w:sz w:val="28"/>
          <w:szCs w:val="28"/>
          <w:cs/>
          <w:lang w:bidi="th-TH"/>
        </w:rPr>
        <w:t>ไม่ว่าจะเกิดจากการทุจริตหรือข้อผิดพลาด</w:t>
      </w:r>
      <w:r w:rsidR="003E5697"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="003E5697" w:rsidRPr="00D56909">
        <w:rPr>
          <w:rFonts w:ascii="Cordia New" w:hAnsi="Cordia New" w:cs="Cordia New"/>
          <w:sz w:val="28"/>
          <w:szCs w:val="28"/>
          <w:cs/>
          <w:lang w:bidi="th-TH"/>
        </w:rPr>
        <w:t>ออกแบบและปฏิบัติงานตามวิธีการตรวจสอบเพื่อตอบสนองต่อความเสี่ยงเหล่านั้น</w:t>
      </w:r>
      <w:r w:rsidR="003E5697"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="003E5697" w:rsidRPr="00D56909">
        <w:rPr>
          <w:rFonts w:ascii="Cordia New" w:hAnsi="Cordia New" w:cs="Cordia New"/>
          <w:sz w:val="28"/>
          <w:szCs w:val="28"/>
          <w:cs/>
          <w:lang w:bidi="th-TH"/>
        </w:rPr>
        <w:t>และได้หลักฐานการสอบบัญชีที่เพียงพอและเหมาะสมเพื่อเป็นเกณฑ์ในการแสดงความเห็นของ</w:t>
      </w:r>
      <w:r w:rsidR="009751C6" w:rsidRPr="00D56909">
        <w:rPr>
          <w:rFonts w:ascii="Cordia New" w:hAnsi="Cordia New" w:cs="Cordia New"/>
          <w:sz w:val="28"/>
          <w:szCs w:val="28"/>
          <w:cs/>
          <w:lang w:bidi="th-TH"/>
        </w:rPr>
        <w:t>ผู้สอบบัญชี</w:t>
      </w:r>
      <w:r w:rsidR="003E5697"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="003E5697" w:rsidRPr="00D56909">
        <w:rPr>
          <w:rFonts w:ascii="Cordia New" w:hAnsi="Cordia New" w:cs="Cordia New"/>
          <w:sz w:val="28"/>
          <w:szCs w:val="28"/>
          <w:cs/>
          <w:lang w:bidi="th-TH"/>
        </w:rPr>
        <w:t>ความเสี่ยงที่ไม่พบข้อมูลที่ขัดต่อข้อเท็จจริงอันเป็นสาระสำคัญซึ่งเป็นผลมาจากการทุจริตจะสูงกว่าความเสี่ยงที่เกิดจากข้อผิดพลาด</w:t>
      </w:r>
      <w:r w:rsidR="003E5697"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="003E5697" w:rsidRPr="00D56909">
        <w:rPr>
          <w:rFonts w:ascii="Cordia New" w:hAnsi="Cordia New" w:cs="Cordia New"/>
          <w:sz w:val="28"/>
          <w:szCs w:val="28"/>
          <w:cs/>
          <w:lang w:bidi="th-TH"/>
        </w:rPr>
        <w:t>เนื่องจากการทุจริตอาจเกี่ยวกับการสมรู้ร่วมคิด</w:t>
      </w:r>
      <w:r w:rsidR="003E5697"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="003E5697" w:rsidRPr="00D56909">
        <w:rPr>
          <w:rFonts w:ascii="Cordia New" w:hAnsi="Cordia New" w:cs="Cordia New"/>
          <w:sz w:val="28"/>
          <w:szCs w:val="28"/>
          <w:cs/>
          <w:lang w:bidi="th-TH"/>
        </w:rPr>
        <w:t>การปลอมแปลงเอกสารหลักฐาน</w:t>
      </w:r>
      <w:r w:rsidR="003E5697"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="003E5697" w:rsidRPr="00D56909">
        <w:rPr>
          <w:rFonts w:ascii="Cordia New" w:hAnsi="Cordia New" w:cs="Cordia New"/>
          <w:sz w:val="28"/>
          <w:szCs w:val="28"/>
          <w:cs/>
          <w:lang w:bidi="th-TH"/>
        </w:rPr>
        <w:t>การตั้งใจละเว้นการแสดงข้อมูล</w:t>
      </w:r>
      <w:r w:rsidR="003E5697"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="003E5697" w:rsidRPr="00D56909">
        <w:rPr>
          <w:rFonts w:ascii="Cordia New" w:hAnsi="Cordia New" w:cs="Cordia New"/>
          <w:sz w:val="28"/>
          <w:szCs w:val="28"/>
          <w:cs/>
          <w:lang w:bidi="th-TH"/>
        </w:rPr>
        <w:t>การแสดงข้อมูลที่ไม่ตรงตามข้อเท็จจริง</w:t>
      </w:r>
      <w:r w:rsidR="003E5697" w:rsidRPr="00D56909">
        <w:rPr>
          <w:rFonts w:ascii="Cordia New" w:eastAsia="Calibri" w:hAnsi="Cordia New" w:cs="Cordia New"/>
          <w:sz w:val="28"/>
          <w:szCs w:val="28"/>
          <w:cs/>
          <w:lang w:bidi="th-TH"/>
        </w:rPr>
        <w:t>หรือการแทรกแซงการควบคุมภ</w:t>
      </w:r>
      <w:r w:rsidR="003E5697" w:rsidRPr="00D56909">
        <w:rPr>
          <w:rFonts w:ascii="Cordia New" w:hAnsi="Cordia New" w:cs="Cordia New"/>
          <w:sz w:val="28"/>
          <w:szCs w:val="28"/>
          <w:cs/>
          <w:lang w:bidi="th-TH"/>
        </w:rPr>
        <w:t>ายใน</w:t>
      </w:r>
    </w:p>
    <w:p w14:paraId="0C111E00" w14:textId="77777777" w:rsidR="003E5697" w:rsidRPr="00D56909" w:rsidRDefault="003E5697" w:rsidP="002E57E7">
      <w:pPr>
        <w:pStyle w:val="ListParagraph"/>
        <w:numPr>
          <w:ilvl w:val="0"/>
          <w:numId w:val="139"/>
        </w:numPr>
        <w:spacing w:before="0" w:after="0" w:line="240" w:lineRule="auto"/>
        <w:ind w:left="720" w:hanging="450"/>
        <w:jc w:val="thaiDistribute"/>
        <w:rPr>
          <w:rFonts w:ascii="Cordia New" w:hAnsi="Cordia New" w:cs="Cordia New"/>
          <w:sz w:val="28"/>
          <w:szCs w:val="28"/>
          <w:cs/>
        </w:rPr>
      </w:pPr>
      <w:r w:rsidRPr="00D56909">
        <w:rPr>
          <w:rFonts w:ascii="Cordia New" w:hAnsi="Cordia New" w:cs="Cordia New"/>
          <w:spacing w:val="-4"/>
          <w:sz w:val="28"/>
          <w:szCs w:val="28"/>
          <w:cs/>
          <w:lang w:bidi="th-TH"/>
        </w:rPr>
        <w:t>ทำความเข้าใจในระบบการควบคุมภายในที่เกี่ยวข้องกับการตรวจสอบเพื่อออกแบบวิธีการตรวจสอบที่เหมาะสมกับสถานการณ์</w:t>
      </w:r>
      <w:r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แต่ไม่ใช่เพื่อวัตถุประสงค์ในการแสดงความเห็นต่อความมีประสิทธิผลของการควบคุมภายในของกลุ่มกิจการและบริษัท</w:t>
      </w:r>
    </w:p>
    <w:p w14:paraId="07B897AE" w14:textId="77777777" w:rsidR="003E5697" w:rsidRPr="00D56909" w:rsidRDefault="003E5697" w:rsidP="002E57E7">
      <w:pPr>
        <w:pStyle w:val="ListParagraph"/>
        <w:numPr>
          <w:ilvl w:val="0"/>
          <w:numId w:val="139"/>
        </w:numPr>
        <w:spacing w:before="0" w:after="0" w:line="240" w:lineRule="auto"/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D56909">
        <w:rPr>
          <w:rFonts w:ascii="Cordia New" w:hAnsi="Cordia New" w:cs="Cordia New"/>
          <w:sz w:val="28"/>
          <w:szCs w:val="28"/>
          <w:cs/>
          <w:lang w:bidi="th-TH"/>
        </w:rPr>
        <w:t>ประเมินความเหมาะสมของนโยบายการบัญชีที่กรรมการใช้และความสมเหตุสมผลของประมาณการทางบัญชี</w:t>
      </w:r>
      <w:r w:rsidRPr="00D56909">
        <w:rPr>
          <w:rFonts w:ascii="Cordia New" w:hAnsi="Cordia New" w:cs="Cordia New"/>
          <w:sz w:val="28"/>
          <w:szCs w:val="28"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และ</w:t>
      </w:r>
      <w:r w:rsidRPr="00D56909">
        <w:rPr>
          <w:rFonts w:ascii="Cordia New" w:hAnsi="Cordia New" w:cs="Cordia New"/>
          <w:sz w:val="28"/>
          <w:szCs w:val="28"/>
          <w:cs/>
        </w:rPr>
        <w:br/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การเปิดเผยข้อมูลที่เกี่ยวข้องซึ่งจัดทำขึ้นโดยกรรมการ</w:t>
      </w:r>
      <w:r w:rsidRPr="00D56909">
        <w:rPr>
          <w:rFonts w:ascii="Cordia New" w:hAnsi="Cordia New" w:cs="Cordia New"/>
          <w:sz w:val="28"/>
          <w:szCs w:val="28"/>
          <w:cs/>
        </w:rPr>
        <w:t xml:space="preserve"> </w:t>
      </w:r>
    </w:p>
    <w:p w14:paraId="4F9FB218" w14:textId="7370B5DF" w:rsidR="003E5697" w:rsidRPr="00D56909" w:rsidRDefault="003E5697" w:rsidP="002E57E7">
      <w:pPr>
        <w:pStyle w:val="ListParagraph"/>
        <w:numPr>
          <w:ilvl w:val="0"/>
          <w:numId w:val="139"/>
        </w:numPr>
        <w:spacing w:before="0" w:after="0" w:line="240" w:lineRule="auto"/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D56909">
        <w:rPr>
          <w:rFonts w:ascii="Cordia New" w:hAnsi="Cordia New" w:cs="Cordia New"/>
          <w:sz w:val="28"/>
          <w:szCs w:val="28"/>
          <w:cs/>
          <w:lang w:bidi="th-TH"/>
        </w:rPr>
        <w:t>สรุปเกี่ยวกับความเหมาะสมของการใช้เกณฑ์การบัญชีสำหรับการดำเนินงานต่อเนื่องของกรรมการและจากหลักฐานการสอบบัญชีที่ได้รับ</w:t>
      </w:r>
      <w:r w:rsidRPr="00D56909">
        <w:rPr>
          <w:rFonts w:ascii="Cordia New" w:hAnsi="Cordia New" w:cs="Cordia New"/>
          <w:sz w:val="28"/>
          <w:szCs w:val="28"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สรุปว่ามีความไม่แน่นอนที่มีสาระสำคัญที่เกี่ยวกับเหตุการณ์หรือสถานการณ์ที่อาจเป็นเหตุให้เกิดข้อสงสัยอย่างมีนัยสำคัญต่อความสามารถของกลุ่มกิจการและบริษัทในการดำเนินงานต่อเนื่องหรือไม่</w:t>
      </w:r>
      <w:r w:rsidRPr="00D56909">
        <w:rPr>
          <w:rFonts w:ascii="Cordia New" w:hAnsi="Cordia New" w:cs="Cordia New"/>
          <w:sz w:val="28"/>
          <w:szCs w:val="28"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ถ้า</w:t>
      </w:r>
      <w:r w:rsidR="009751C6" w:rsidRPr="00D56909">
        <w:rPr>
          <w:rFonts w:ascii="Cordia New" w:hAnsi="Cordia New" w:cs="Cordia New"/>
          <w:sz w:val="28"/>
          <w:szCs w:val="28"/>
          <w:cs/>
          <w:lang w:bidi="th-TH"/>
        </w:rPr>
        <w:t>ผู้สอบบัญชี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ได้ข้อสรุปว่ามีความ</w:t>
      </w:r>
      <w:r w:rsidRPr="00D56909">
        <w:rPr>
          <w:rFonts w:ascii="Cordia New" w:hAnsi="Cordia New" w:cs="Cordia New"/>
          <w:spacing w:val="-4"/>
          <w:sz w:val="28"/>
          <w:szCs w:val="28"/>
          <w:cs/>
          <w:lang w:bidi="th-TH"/>
        </w:rPr>
        <w:t>ไม่แน่นอนที่มีสาระสำคัญ</w:t>
      </w:r>
      <w:r w:rsidRPr="00D56909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9751C6" w:rsidRPr="00D56909">
        <w:rPr>
          <w:rFonts w:ascii="Cordia New" w:hAnsi="Cordia New" w:cs="Cordia New"/>
          <w:spacing w:val="-4"/>
          <w:sz w:val="28"/>
          <w:szCs w:val="28"/>
          <w:cs/>
          <w:lang w:bidi="th-TH"/>
        </w:rPr>
        <w:t>ผู้สอบบัญชี</w:t>
      </w:r>
      <w:r w:rsidRPr="00D56909">
        <w:rPr>
          <w:rFonts w:ascii="Cordia New" w:hAnsi="Cordia New" w:cs="Cordia New"/>
          <w:spacing w:val="-4"/>
          <w:sz w:val="28"/>
          <w:szCs w:val="28"/>
          <w:cs/>
          <w:lang w:bidi="th-TH"/>
        </w:rPr>
        <w:t>ต้องกล่าวไว้ในรายงานของผู้สอบบัญชีของ</w:t>
      </w:r>
      <w:r w:rsidR="009751C6" w:rsidRPr="00D56909">
        <w:rPr>
          <w:rFonts w:ascii="Cordia New" w:hAnsi="Cordia New" w:cs="Cordia New"/>
          <w:spacing w:val="-4"/>
          <w:sz w:val="28"/>
          <w:szCs w:val="28"/>
          <w:cs/>
          <w:lang w:bidi="th-TH"/>
        </w:rPr>
        <w:t>ผู้สอบบัญชี</w:t>
      </w:r>
      <w:r w:rsidRPr="00D56909">
        <w:rPr>
          <w:rFonts w:ascii="Cordia New" w:hAnsi="Cordia New" w:cs="Cordia New"/>
          <w:spacing w:val="-4"/>
          <w:sz w:val="28"/>
          <w:szCs w:val="28"/>
          <w:cs/>
          <w:lang w:bidi="th-TH"/>
        </w:rPr>
        <w:t>ถึงการเปิดเผยที่เกี่ยวข้องในงบการเงินรวม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และงบการเงินเฉพาะกิจการ</w:t>
      </w:r>
      <w:r w:rsidRPr="00D56909">
        <w:rPr>
          <w:rFonts w:ascii="Cordia New" w:hAnsi="Cordia New" w:cs="Cordia New"/>
          <w:sz w:val="28"/>
          <w:szCs w:val="28"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หรือถ้าการเปิดเผยดังกล่าวไม่เพียงพอ</w:t>
      </w:r>
      <w:r w:rsidRPr="00D56909">
        <w:rPr>
          <w:rFonts w:ascii="Cordia New" w:hAnsi="Cordia New" w:cs="Cordia New"/>
          <w:sz w:val="28"/>
          <w:szCs w:val="28"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ความเห็นของ</w:t>
      </w:r>
      <w:r w:rsidR="009751C6" w:rsidRPr="00D56909">
        <w:rPr>
          <w:rFonts w:ascii="Cordia New" w:hAnsi="Cordia New" w:cs="Cordia New"/>
          <w:sz w:val="28"/>
          <w:szCs w:val="28"/>
          <w:cs/>
          <w:lang w:bidi="th-TH"/>
        </w:rPr>
        <w:t>ผู้สอบบัญชี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จะเปลี่ยนแปลงไป</w:t>
      </w:r>
      <w:r w:rsidRPr="00D56909">
        <w:rPr>
          <w:rFonts w:ascii="Cordia New" w:hAnsi="Cordia New" w:cs="Cordia New"/>
          <w:sz w:val="28"/>
          <w:szCs w:val="28"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ข้อสรุป</w:t>
      </w:r>
      <w:r w:rsidR="00C50BB9" w:rsidRPr="00D56909">
        <w:rPr>
          <w:rFonts w:ascii="Cordia New" w:hAnsi="Cordia New" w:cs="Cordia New"/>
          <w:sz w:val="28"/>
          <w:szCs w:val="28"/>
          <w:cs/>
          <w:lang w:bidi="th-TH"/>
        </w:rPr>
        <w:t>ของผู้สอบบัญชีขึ้นอยู่กับหลักฐานการสอบบัญชีที่ได้รับจนถึงวันที่ในรายงานของผู้สอบบัญชีของผู้สอบบัญชี</w:t>
      </w:r>
      <w:r w:rsidR="00C50BB9" w:rsidRPr="00D56909">
        <w:rPr>
          <w:rFonts w:ascii="Cordia New" w:hAnsi="Cordia New" w:cs="Cordia New"/>
          <w:sz w:val="28"/>
          <w:szCs w:val="28"/>
        </w:rPr>
        <w:t xml:space="preserve"> </w:t>
      </w:r>
      <w:r w:rsidR="00C50BB9" w:rsidRPr="00D56909">
        <w:rPr>
          <w:rFonts w:ascii="Cordia New" w:hAnsi="Cordia New" w:cs="Cordia New"/>
          <w:sz w:val="28"/>
          <w:szCs w:val="28"/>
          <w:cs/>
          <w:lang w:bidi="th-TH"/>
        </w:rPr>
        <w:t>อย่างไรก็ตาม</w:t>
      </w:r>
      <w:r w:rsidR="00C50BB9" w:rsidRPr="00D56909">
        <w:rPr>
          <w:rFonts w:ascii="Cordia New" w:hAnsi="Cordia New" w:cs="Cordia New"/>
          <w:sz w:val="28"/>
          <w:szCs w:val="28"/>
        </w:rPr>
        <w:t xml:space="preserve"> </w:t>
      </w:r>
      <w:r w:rsidR="00C50BB9" w:rsidRPr="00D56909">
        <w:rPr>
          <w:rFonts w:ascii="Cordia New" w:hAnsi="Cordia New" w:cs="Cordia New"/>
          <w:sz w:val="28"/>
          <w:szCs w:val="28"/>
          <w:cs/>
          <w:lang w:bidi="th-TH"/>
        </w:rPr>
        <w:t>เหตุการณ์หรือสถานการณ์ในอนาคตอาจเป็นเหตุให้กลุ่มกิจการและบริษัทต้องหยุดการดำเนินงานต่อเนื่อง</w:t>
      </w:r>
    </w:p>
    <w:p w14:paraId="3C80324A" w14:textId="0CC566A0" w:rsidR="003E5697" w:rsidRPr="00D56909" w:rsidRDefault="003E5697" w:rsidP="002E57E7">
      <w:pPr>
        <w:pStyle w:val="ListParagraph"/>
        <w:numPr>
          <w:ilvl w:val="0"/>
          <w:numId w:val="139"/>
        </w:numPr>
        <w:spacing w:before="0" w:after="0" w:line="240" w:lineRule="auto"/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D56909">
        <w:rPr>
          <w:rFonts w:ascii="Cordia New" w:hAnsi="Cordia New" w:cs="Cordia New"/>
          <w:sz w:val="28"/>
          <w:szCs w:val="28"/>
          <w:cs/>
          <w:lang w:bidi="th-TH"/>
        </w:rPr>
        <w:lastRenderedPageBreak/>
        <w:t>ประเมินการนำเสนอ</w:t>
      </w:r>
      <w:r w:rsidRPr="00D56909">
        <w:rPr>
          <w:rFonts w:ascii="Cordia New" w:hAnsi="Cordia New" w:cs="Cordia New"/>
          <w:sz w:val="28"/>
          <w:szCs w:val="28"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โครงสร้างและเนื้อหาของงบการเงินรวมและงบการเงินเฉพาะกิจการโดยรวม</w:t>
      </w:r>
      <w:r w:rsidRPr="00D56909">
        <w:rPr>
          <w:rFonts w:ascii="Cordia New" w:hAnsi="Cordia New" w:cs="Cordia New"/>
          <w:sz w:val="28"/>
          <w:szCs w:val="28"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รวมถึงการเปิดเผยว่างบการเงินรวมและงบการเงินเฉพาะกิจการแสดงรายการ</w:t>
      </w:r>
      <w:r w:rsidRPr="00D56909">
        <w:rPr>
          <w:rFonts w:ascii="Cordia New" w:hAnsi="Cordia New" w:cs="Cordia New"/>
          <w:sz w:val="28"/>
          <w:szCs w:val="28"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และเหตุการณ์ในรูปแบบที่ทำให้มีการนำเสนอข้อมูลโดยถูกต้องตามที่ควร</w:t>
      </w:r>
      <w:r w:rsidRPr="00D56909">
        <w:rPr>
          <w:rFonts w:ascii="Cordia New" w:hAnsi="Cordia New" w:cs="Cordia New"/>
          <w:sz w:val="28"/>
          <w:szCs w:val="28"/>
        </w:rPr>
        <w:t xml:space="preserve"> </w:t>
      </w:r>
    </w:p>
    <w:p w14:paraId="1D16061E" w14:textId="7FFB2950" w:rsidR="003E5697" w:rsidRDefault="003E5697" w:rsidP="002E57E7">
      <w:pPr>
        <w:pStyle w:val="ListParagraph"/>
        <w:numPr>
          <w:ilvl w:val="0"/>
          <w:numId w:val="139"/>
        </w:numPr>
        <w:spacing w:before="0" w:after="0" w:line="240" w:lineRule="auto"/>
        <w:ind w:left="720" w:hanging="450"/>
        <w:jc w:val="thaiDistribute"/>
        <w:rPr>
          <w:rFonts w:ascii="Cordia New" w:hAnsi="Cordia New" w:cs="Cordia New"/>
          <w:sz w:val="28"/>
          <w:szCs w:val="28"/>
        </w:rPr>
      </w:pPr>
      <w:r w:rsidRPr="00D56909">
        <w:rPr>
          <w:rFonts w:ascii="Cordia New" w:hAnsi="Cordia New" w:cs="Cordia New"/>
          <w:sz w:val="28"/>
          <w:szCs w:val="28"/>
          <w:cs/>
          <w:lang w:bidi="th-TH"/>
        </w:rPr>
        <w:t>ได้รับหลักฐานการสอบบัญชีที่เหมาะสมอย่างเพียงพอเกี่ยวกับข้อมูลทางการเงินของกิจการภายในกลุ่มหรือกิจกรรมทางธุรกิจภายในกลุ่มกิจการเพื่อแสดงความเห็นต่องบการเงินรวม</w:t>
      </w:r>
      <w:r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="009751C6" w:rsidRPr="00D56909">
        <w:rPr>
          <w:rFonts w:ascii="Cordia New" w:hAnsi="Cordia New" w:cs="Cordia New"/>
          <w:sz w:val="28"/>
          <w:szCs w:val="28"/>
          <w:cs/>
          <w:lang w:bidi="th-TH"/>
        </w:rPr>
        <w:t>ผู้สอบบัญชี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รับผิดชอบต่อการกำหนดแนวทาง</w:t>
      </w:r>
      <w:r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การควบคุมดูแลและการปฏิบัติงานตรวจสอบกลุ่มกิจการ</w:t>
      </w:r>
      <w:r w:rsidRPr="00D56909">
        <w:rPr>
          <w:rFonts w:ascii="Cordia New" w:hAnsi="Cordia New" w:cs="Cordia New"/>
          <w:sz w:val="28"/>
          <w:szCs w:val="28"/>
          <w:cs/>
        </w:rPr>
        <w:t xml:space="preserve"> </w:t>
      </w:r>
      <w:r w:rsidR="009751C6" w:rsidRPr="00D56909">
        <w:rPr>
          <w:rFonts w:ascii="Cordia New" w:hAnsi="Cordia New" w:cs="Cordia New"/>
          <w:sz w:val="28"/>
          <w:szCs w:val="28"/>
          <w:cs/>
          <w:lang w:bidi="th-TH"/>
        </w:rPr>
        <w:t>ผู้สอบบัญชี</w:t>
      </w:r>
      <w:r w:rsidRPr="00D56909">
        <w:rPr>
          <w:rFonts w:ascii="Cordia New" w:hAnsi="Cordia New" w:cs="Cordia New"/>
          <w:sz w:val="28"/>
          <w:szCs w:val="28"/>
          <w:cs/>
          <w:lang w:bidi="th-TH"/>
        </w:rPr>
        <w:t>เป็นผู้รับผิดชอบแต่เพียงผู้เดียวต่อความเห็นของ</w:t>
      </w:r>
      <w:r w:rsidR="009751C6" w:rsidRPr="00D56909">
        <w:rPr>
          <w:rFonts w:ascii="Cordia New" w:hAnsi="Cordia New" w:cs="Cordia New"/>
          <w:sz w:val="28"/>
          <w:szCs w:val="28"/>
          <w:cs/>
          <w:lang w:bidi="th-TH"/>
        </w:rPr>
        <w:t>ผู้สอบบัญชี</w:t>
      </w:r>
      <w:r w:rsidRPr="00D56909">
        <w:rPr>
          <w:rFonts w:ascii="Cordia New" w:hAnsi="Cordia New" w:cs="Cordia New"/>
          <w:sz w:val="28"/>
          <w:szCs w:val="28"/>
          <w:cs/>
        </w:rPr>
        <w:t xml:space="preserve"> </w:t>
      </w:r>
    </w:p>
    <w:p w14:paraId="616CD12E" w14:textId="01F6D5B3" w:rsidR="00322518" w:rsidRDefault="00322518" w:rsidP="00322518">
      <w:pPr>
        <w:ind w:left="270"/>
        <w:jc w:val="thaiDistribute"/>
        <w:rPr>
          <w:rFonts w:ascii="Cordia New" w:hAnsi="Cordia New" w:cs="Cordia New"/>
          <w:sz w:val="28"/>
        </w:rPr>
      </w:pPr>
    </w:p>
    <w:p w14:paraId="70F58071" w14:textId="1FC36EB2" w:rsidR="003E5697" w:rsidRPr="00D56909" w:rsidRDefault="009751C6" w:rsidP="00322518">
      <w:pPr>
        <w:autoSpaceDE w:val="0"/>
        <w:autoSpaceDN w:val="0"/>
        <w:adjustRightInd w:val="0"/>
        <w:jc w:val="thaiDistribute"/>
        <w:rPr>
          <w:rFonts w:ascii="Cordia New" w:eastAsia="Calibri" w:hAnsi="Cordia New" w:cs="Cordia New"/>
          <w:sz w:val="28"/>
        </w:rPr>
      </w:pPr>
      <w:r w:rsidRPr="00D56909">
        <w:rPr>
          <w:rFonts w:ascii="Cordia New" w:eastAsia="Calibri" w:hAnsi="Cordia New" w:cs="Cordia New"/>
          <w:sz w:val="28"/>
          <w:cs/>
        </w:rPr>
        <w:t>ผู้สอบบัญชี</w:t>
      </w:r>
      <w:r w:rsidR="003E5697" w:rsidRPr="00D56909">
        <w:rPr>
          <w:rFonts w:ascii="Cordia New" w:eastAsia="Calibri" w:hAnsi="Cordia New" w:cs="Cordia New"/>
          <w:sz w:val="28"/>
          <w:cs/>
        </w:rPr>
        <w:t>ได้สื่อสารกับคณะกรรมการตรวจสอบเกี่ยวกับขอบเขตและช่วงเวลาของการตรวจสอบตามที่ได้วางแผนไว้ซึ่งรวมถึงประเด็นที่มีนัยสำคัญที่พบจากการตรวจสอบและข้อบกพร่องที่มีนัยสำคัญในระบบการควบคุมภายใน</w:t>
      </w:r>
      <w:r w:rsidR="003E5697" w:rsidRPr="00D56909">
        <w:rPr>
          <w:rFonts w:ascii="Cordia New" w:eastAsia="Calibri" w:hAnsi="Cordia New" w:cs="Cordia New"/>
          <w:sz w:val="28"/>
        </w:rPr>
        <w:t xml:space="preserve"> </w:t>
      </w:r>
      <w:r w:rsidR="003E5697" w:rsidRPr="00D56909">
        <w:rPr>
          <w:rFonts w:ascii="Cordia New" w:eastAsia="Calibri" w:hAnsi="Cordia New" w:cs="Cordia New"/>
          <w:sz w:val="28"/>
          <w:cs/>
        </w:rPr>
        <w:t>ถ้าหาก</w:t>
      </w:r>
      <w:r w:rsidRPr="00D56909">
        <w:rPr>
          <w:rFonts w:ascii="Cordia New" w:eastAsia="Calibri" w:hAnsi="Cordia New" w:cs="Cordia New"/>
          <w:sz w:val="28"/>
          <w:cs/>
        </w:rPr>
        <w:t>ผู้สอบบัญชี</w:t>
      </w:r>
      <w:r w:rsidR="003E5697" w:rsidRPr="00D56909">
        <w:rPr>
          <w:rFonts w:ascii="Cordia New" w:eastAsia="Calibri" w:hAnsi="Cordia New" w:cs="Cordia New"/>
          <w:sz w:val="28"/>
          <w:cs/>
        </w:rPr>
        <w:t>ได้พบในระหว่างการตรวจสอบขอ</w:t>
      </w:r>
      <w:r w:rsidR="003E5697" w:rsidRPr="00D56909">
        <w:rPr>
          <w:rFonts w:ascii="Cordia New" w:hAnsi="Cordia New" w:cs="Cordia New"/>
          <w:sz w:val="28"/>
          <w:cs/>
        </w:rPr>
        <w:t>ง</w:t>
      </w:r>
      <w:r w:rsidRPr="00D56909">
        <w:rPr>
          <w:rFonts w:ascii="Cordia New" w:hAnsi="Cordia New" w:cs="Cordia New"/>
          <w:sz w:val="28"/>
          <w:cs/>
        </w:rPr>
        <w:t>ผู้สอบบัญชี</w:t>
      </w:r>
    </w:p>
    <w:p w14:paraId="154D5D33" w14:textId="77777777" w:rsidR="003E5697" w:rsidRPr="00D56909" w:rsidRDefault="003E5697" w:rsidP="003E5697">
      <w:pPr>
        <w:ind w:left="270"/>
        <w:jc w:val="thaiDistribute"/>
        <w:rPr>
          <w:rFonts w:ascii="Cordia New" w:hAnsi="Cordia New" w:cs="Cordia New"/>
          <w:sz w:val="28"/>
        </w:rPr>
      </w:pPr>
    </w:p>
    <w:p w14:paraId="30CA80B8" w14:textId="0DE61871" w:rsidR="00C50BB9" w:rsidRPr="00D56909" w:rsidRDefault="009751C6" w:rsidP="00322518">
      <w:pPr>
        <w:jc w:val="thaiDistribute"/>
        <w:rPr>
          <w:rFonts w:ascii="Cordia New" w:hAnsi="Cordia New" w:cs="Cordia New"/>
          <w:sz w:val="28"/>
        </w:rPr>
      </w:pPr>
      <w:r w:rsidRPr="00D56909">
        <w:rPr>
          <w:rFonts w:ascii="Cordia New" w:eastAsia="Calibri" w:hAnsi="Cordia New" w:cs="Cordia New"/>
          <w:sz w:val="28"/>
          <w:cs/>
        </w:rPr>
        <w:t>ผู้สอบบัญชี</w:t>
      </w:r>
      <w:r w:rsidR="003E5697" w:rsidRPr="00D56909">
        <w:rPr>
          <w:rFonts w:ascii="Cordia New" w:eastAsia="Calibri" w:hAnsi="Cordia New" w:cs="Cordia New"/>
          <w:sz w:val="28"/>
          <w:cs/>
        </w:rPr>
        <w:t>ได้ให้คำรับรองแก่คณะกรรมการตรวจสอบว่า</w:t>
      </w:r>
      <w:r w:rsidR="003E5697" w:rsidRPr="00D56909">
        <w:rPr>
          <w:rFonts w:ascii="Cordia New" w:eastAsia="Calibri" w:hAnsi="Cordia New" w:cs="Cordia New"/>
          <w:sz w:val="28"/>
        </w:rPr>
        <w:t xml:space="preserve"> </w:t>
      </w:r>
      <w:r w:rsidRPr="00D56909">
        <w:rPr>
          <w:rFonts w:ascii="Cordia New" w:eastAsia="Calibri" w:hAnsi="Cordia New" w:cs="Cordia New"/>
          <w:sz w:val="28"/>
          <w:cs/>
        </w:rPr>
        <w:t>ผู้สอบบัญชี</w:t>
      </w:r>
      <w:r w:rsidR="003E5697" w:rsidRPr="00D56909">
        <w:rPr>
          <w:rFonts w:ascii="Cordia New" w:eastAsia="Calibri" w:hAnsi="Cordia New" w:cs="Cordia New"/>
          <w:sz w:val="28"/>
          <w:cs/>
        </w:rPr>
        <w:t>ได้ปฏิบัติตามข้อกำหนดจรรยาบรรณที่เกี่ยวข้องกับความเป็นอิสระและได้สื่อสารกับคณะกรรมการตรวจสอบเกี่ยวกับความสัมพันธ์ทั้งหมด</w:t>
      </w:r>
      <w:r w:rsidR="003E5697" w:rsidRPr="00D56909">
        <w:rPr>
          <w:rFonts w:ascii="Cordia New" w:eastAsia="Calibri" w:hAnsi="Cordia New" w:cs="Cordia New"/>
          <w:sz w:val="28"/>
        </w:rPr>
        <w:t xml:space="preserve"> </w:t>
      </w:r>
      <w:r w:rsidR="003E5697" w:rsidRPr="00D56909">
        <w:rPr>
          <w:rFonts w:ascii="Cordia New" w:eastAsia="Calibri" w:hAnsi="Cordia New" w:cs="Cordia New"/>
          <w:sz w:val="28"/>
          <w:cs/>
        </w:rPr>
        <w:t>ตลอดจนเรื่องอื่นซึ่ง</w:t>
      </w:r>
      <w:r w:rsidRPr="00D56909">
        <w:rPr>
          <w:rFonts w:ascii="Cordia New" w:eastAsia="Calibri" w:hAnsi="Cordia New" w:cs="Cordia New"/>
          <w:sz w:val="28"/>
          <w:cs/>
        </w:rPr>
        <w:t>ผู้สอบบัญชี</w:t>
      </w:r>
      <w:r w:rsidR="003E5697" w:rsidRPr="00D56909">
        <w:rPr>
          <w:rFonts w:ascii="Cordia New" w:eastAsia="Calibri" w:hAnsi="Cordia New" w:cs="Cordia New"/>
          <w:sz w:val="28"/>
          <w:cs/>
        </w:rPr>
        <w:t>เชื่อว่ามีเหตุผลที่บุคคลภายนอกอาจพิจารณาว่ากระทบต่อความเป็นอิสระของ</w:t>
      </w:r>
      <w:r w:rsidRPr="00D56909">
        <w:rPr>
          <w:rFonts w:ascii="Cordia New" w:eastAsia="Calibri" w:hAnsi="Cordia New" w:cs="Cordia New"/>
          <w:sz w:val="28"/>
          <w:cs/>
        </w:rPr>
        <w:t>ผู้สอบบัญชี</w:t>
      </w:r>
      <w:r w:rsidR="003E5697" w:rsidRPr="00D56909">
        <w:rPr>
          <w:rFonts w:ascii="Cordia New" w:eastAsia="Calibri" w:hAnsi="Cordia New" w:cs="Cordia New"/>
          <w:sz w:val="28"/>
          <w:cs/>
        </w:rPr>
        <w:t>และมาตรการที่</w:t>
      </w:r>
      <w:r w:rsidRPr="00D56909">
        <w:rPr>
          <w:rFonts w:ascii="Cordia New" w:eastAsia="Calibri" w:hAnsi="Cordia New" w:cs="Cordia New"/>
          <w:sz w:val="28"/>
          <w:cs/>
        </w:rPr>
        <w:t>ผู้สอบบัญชี</w:t>
      </w:r>
      <w:r w:rsidR="003E5697" w:rsidRPr="00D56909">
        <w:rPr>
          <w:rFonts w:ascii="Cordia New" w:eastAsia="Calibri" w:hAnsi="Cordia New" w:cs="Cordia New"/>
          <w:sz w:val="28"/>
          <w:cs/>
        </w:rPr>
        <w:t>ใช้เพื่อป้องกันไม่ให้</w:t>
      </w:r>
      <w:r w:rsidRPr="00D56909">
        <w:rPr>
          <w:rFonts w:ascii="Cordia New" w:eastAsia="Calibri" w:hAnsi="Cordia New" w:cs="Cordia New"/>
          <w:sz w:val="28"/>
          <w:cs/>
        </w:rPr>
        <w:t>ผู้สอบบัญชี</w:t>
      </w:r>
      <w:r w:rsidR="003E5697" w:rsidRPr="00D56909">
        <w:rPr>
          <w:rFonts w:ascii="Cordia New" w:eastAsia="Calibri" w:hAnsi="Cordia New" w:cs="Cordia New"/>
          <w:sz w:val="28"/>
          <w:cs/>
        </w:rPr>
        <w:t>ขาดความเป็น</w:t>
      </w:r>
      <w:r w:rsidR="003E5697" w:rsidRPr="00D56909">
        <w:rPr>
          <w:rFonts w:ascii="Cordia New" w:hAnsi="Cordia New" w:cs="Cordia New"/>
          <w:sz w:val="28"/>
          <w:cs/>
        </w:rPr>
        <w:t>อิสระจากเรื่องที่สื่อสารกับ</w:t>
      </w:r>
      <w:r w:rsidR="003E5697" w:rsidRPr="00D56909">
        <w:rPr>
          <w:rFonts w:ascii="Cordia New" w:eastAsia="Calibri" w:hAnsi="Cordia New" w:cs="Cordia New"/>
          <w:sz w:val="28"/>
          <w:cs/>
        </w:rPr>
        <w:t>คณะกรรมการตรวจสอบ</w:t>
      </w:r>
      <w:r w:rsidR="003E5697" w:rsidRPr="00D56909">
        <w:rPr>
          <w:rFonts w:ascii="Cordia New" w:hAnsi="Cordia New" w:cs="Cordia New"/>
          <w:sz w:val="28"/>
          <w:cs/>
        </w:rPr>
        <w:t xml:space="preserve"> </w:t>
      </w:r>
      <w:r w:rsidRPr="00D56909">
        <w:rPr>
          <w:rFonts w:ascii="Cordia New" w:hAnsi="Cordia New" w:cs="Cordia New"/>
          <w:sz w:val="28"/>
          <w:cs/>
        </w:rPr>
        <w:t>ผู้สอบบัญชี</w:t>
      </w:r>
      <w:r w:rsidR="003E5697" w:rsidRPr="00D56909">
        <w:rPr>
          <w:rFonts w:ascii="Cordia New" w:hAnsi="Cordia New" w:cs="Cordia New"/>
          <w:sz w:val="28"/>
          <w:cs/>
        </w:rPr>
        <w:t>ได้พิจารณาเรื่องต่างๆ ที่มีนัยสำคัญที่สุดในการตรวจสอบงบการเงินรวมและ</w:t>
      </w:r>
      <w:r w:rsidR="00C50BB9" w:rsidRPr="00D56909">
        <w:rPr>
          <w:rFonts w:ascii="Cordia New" w:hAnsi="Cordia New" w:cs="Cordia New"/>
          <w:sz w:val="28"/>
          <w:cs/>
        </w:rPr>
        <w:t>งบการเงินเฉพาะกิจการในงวดปัจจุบันและกำหนดเป็นเรื่องสำคัญในการตรวจสอบ ผู้สอบบัญชีได้อธิบายเรื่องเหล่านี้ในรายงานของผู้สอบบัญชี</w:t>
      </w:r>
      <w:r w:rsidR="00C50BB9" w:rsidRPr="00D56909">
        <w:rPr>
          <w:rFonts w:ascii="Cordia New" w:hAnsi="Cordia New" w:cs="Cordia New"/>
          <w:spacing w:val="-4"/>
          <w:sz w:val="28"/>
        </w:rPr>
        <w:t xml:space="preserve"> </w:t>
      </w:r>
      <w:r w:rsidR="00C50BB9" w:rsidRPr="00D56909">
        <w:rPr>
          <w:rFonts w:ascii="Cordia New" w:hAnsi="Cordia New" w:cs="Cordia New"/>
          <w:sz w:val="28"/>
          <w:cs/>
        </w:rPr>
        <w:t>เว้นแต่กฎหมายหรือข้อบังคับไม่ให้เปิดเผยต่อสาธารณะเกี่ยวกับเรื่องดังกล่าว หรือในสถานการณ์ที่ยากที่จะเกิดขึ้น ผู้สอบบัญชีพิจารณาว่าไม่ควรสื่อสารเรื่องดังกล่าวในรายงานของผู้สอบบัญชีเพราะการกระทำดังกล่าวสามารถคาดการณ์ได้อย่างสมเหตุผลว่าจะมีผลกระทบในทางลบมากกว่าผลประโยชน์ต่อส่วนได้เสียสาธารณะจากการสื่อสารดังกล่าว</w:t>
      </w:r>
    </w:p>
    <w:p w14:paraId="72F63EE2" w14:textId="38BA87D2" w:rsidR="00690ED1" w:rsidRPr="00C50BB9" w:rsidRDefault="003E5697" w:rsidP="00C50BB9">
      <w:pPr>
        <w:ind w:left="270"/>
        <w:jc w:val="thaiDistribute"/>
        <w:rPr>
          <w:rFonts w:ascii="Cordia New" w:eastAsia="Calibri" w:hAnsi="Cordia New" w:cs="Cordia New"/>
          <w:sz w:val="26"/>
          <w:szCs w:val="26"/>
        </w:rPr>
      </w:pPr>
      <w:r w:rsidRPr="00D56909">
        <w:rPr>
          <w:rFonts w:ascii="Cordia New" w:hAnsi="Cordia New" w:cs="Cordia New"/>
          <w:sz w:val="28"/>
        </w:rPr>
        <w:br/>
      </w:r>
    </w:p>
    <w:p w14:paraId="6BD75D1C" w14:textId="77777777" w:rsidR="00690ED1" w:rsidRDefault="00690ED1" w:rsidP="0028363D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</w:p>
    <w:p w14:paraId="07904FED" w14:textId="77777777" w:rsidR="0028363D" w:rsidRPr="00A963CD" w:rsidRDefault="0028363D" w:rsidP="0028363D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  <w:r w:rsidRPr="00A963CD">
        <w:rPr>
          <w:rFonts w:ascii="Cordia New" w:hAnsi="Cordia New" w:cs="Cordia New"/>
          <w:b/>
          <w:bCs/>
          <w:color w:val="FF0000"/>
          <w:sz w:val="28"/>
        </w:rPr>
        <w:br w:type="page"/>
      </w:r>
    </w:p>
    <w:p w14:paraId="4656F73C" w14:textId="77777777" w:rsidR="004B2A78" w:rsidRPr="00330FCC" w:rsidRDefault="004B2A78" w:rsidP="004B2A78">
      <w:pPr>
        <w:pStyle w:val="Header"/>
        <w:tabs>
          <w:tab w:val="left" w:pos="284"/>
        </w:tabs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lastRenderedPageBreak/>
        <w:t xml:space="preserve">2.  </w:t>
      </w:r>
      <w:r w:rsidRPr="00330FCC">
        <w:rPr>
          <w:rFonts w:ascii="Cordia New" w:hAnsi="Cordia New" w:cs="Cordia New"/>
          <w:b/>
          <w:bCs/>
          <w:sz w:val="28"/>
          <w:cs/>
        </w:rPr>
        <w:t>งบการเงินรวม</w:t>
      </w:r>
    </w:p>
    <w:p w14:paraId="5E833E48" w14:textId="77777777" w:rsidR="004B2A78" w:rsidRPr="00330FCC" w:rsidRDefault="004B2A78" w:rsidP="00A963CD">
      <w:pPr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6BF93AB4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งบแสดงฐานะการเงิน</w:t>
      </w:r>
    </w:p>
    <w:p w14:paraId="534DF078" w14:textId="6419FDBE" w:rsidR="004B2A78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ณ 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>ธันวาคม</w:t>
      </w:r>
      <w:r>
        <w:rPr>
          <w:rFonts w:ascii="Cordia New" w:hAnsi="Cordia New" w:cs="Cordia New"/>
          <w:b/>
          <w:bCs/>
          <w:sz w:val="28"/>
        </w:rPr>
        <w:t xml:space="preserve"> 25</w:t>
      </w:r>
      <w:r w:rsidR="003B465D">
        <w:rPr>
          <w:rFonts w:ascii="Cordia New" w:hAnsi="Cordia New" w:cs="Cordia New"/>
          <w:b/>
          <w:bCs/>
          <w:sz w:val="28"/>
        </w:rPr>
        <w:t>60</w:t>
      </w:r>
      <w:r>
        <w:rPr>
          <w:rFonts w:ascii="Cordia New" w:hAnsi="Cordia New" w:cs="Cordia New"/>
          <w:b/>
          <w:bCs/>
          <w:sz w:val="28"/>
        </w:rPr>
        <w:t xml:space="preserve"> </w:t>
      </w:r>
      <w:r>
        <w:rPr>
          <w:rFonts w:ascii="Cordia New" w:hAnsi="Cordia New" w:cs="Cordia New" w:hint="cs"/>
          <w:b/>
          <w:bCs/>
          <w:sz w:val="28"/>
          <w:cs/>
        </w:rPr>
        <w:t>และ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3B465D">
        <w:rPr>
          <w:rFonts w:ascii="Cordia New" w:hAnsi="Cordia New" w:cs="Cordia New"/>
          <w:b/>
          <w:bCs/>
          <w:sz w:val="28"/>
        </w:rPr>
        <w:t>9</w:t>
      </w:r>
      <w:r w:rsidRPr="00330FCC">
        <w:rPr>
          <w:rFonts w:ascii="Cordia New" w:hAnsi="Cordia New" w:cs="Cordia New"/>
          <w:b/>
          <w:bCs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และ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3B465D">
        <w:rPr>
          <w:rFonts w:ascii="Cordia New" w:hAnsi="Cordia New" w:cs="Cordia New"/>
          <w:b/>
          <w:bCs/>
          <w:sz w:val="28"/>
        </w:rPr>
        <w:t>8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700F06C7" w14:textId="77777777" w:rsidR="004B2A78" w:rsidRDefault="004B2A78" w:rsidP="004B2A78">
      <w:pPr>
        <w:pStyle w:val="Header"/>
        <w:tabs>
          <w:tab w:val="clear" w:pos="4153"/>
          <w:tab w:val="clear" w:pos="8306"/>
          <w:tab w:val="left" w:pos="709"/>
          <w:tab w:val="left" w:pos="6946"/>
        </w:tabs>
        <w:ind w:left="709" w:hanging="425"/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>หน่วย: พันเหรียญสหรัฐ</w:t>
      </w:r>
    </w:p>
    <w:p w14:paraId="4C5047F1" w14:textId="4C88C29C" w:rsidR="00A742CE" w:rsidRDefault="00742505" w:rsidP="00D47DB9">
      <w:pPr>
        <w:tabs>
          <w:tab w:val="left" w:pos="1134"/>
        </w:tabs>
        <w:ind w:left="1134" w:hanging="1134"/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  <w:cs/>
        </w:rPr>
        <w:object w:dxaOrig="10077" w:dyaOrig="11973" w14:anchorId="3A1B3E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69.65pt;height:553.4pt" o:ole="">
            <v:imagedata r:id="rId8" o:title=""/>
          </v:shape>
          <o:OLEObject Type="Embed" ProgID="Excel.Sheet.12" ShapeID="_x0000_i1026" DrawAspect="Content" ObjectID="_1583597308" r:id="rId9"/>
        </w:object>
      </w:r>
    </w:p>
    <w:p w14:paraId="3EE4D4F9" w14:textId="77777777" w:rsidR="00A742CE" w:rsidRPr="00A963CD" w:rsidRDefault="00A742CE" w:rsidP="00A963CD">
      <w:pPr>
        <w:tabs>
          <w:tab w:val="left" w:pos="1134"/>
        </w:tabs>
        <w:ind w:left="1134" w:hanging="1134"/>
        <w:rPr>
          <w:rFonts w:ascii="Cordia New" w:hAnsi="Cordia New" w:cs="Cordia New"/>
          <w:sz w:val="14"/>
          <w:szCs w:val="14"/>
        </w:rPr>
      </w:pPr>
    </w:p>
    <w:p w14:paraId="3F56E04D" w14:textId="7764EFF0" w:rsidR="00BB6DED" w:rsidRDefault="00BB6DED" w:rsidP="00BB6DED">
      <w:pPr>
        <w:tabs>
          <w:tab w:val="left" w:pos="1134"/>
        </w:tabs>
        <w:ind w:left="1134" w:hanging="850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>หมายเหตุ</w:t>
      </w:r>
      <w:r w:rsidRPr="00330FCC">
        <w:rPr>
          <w:rFonts w:ascii="Cordia New" w:hAnsi="Cordia New" w:cs="Cordia New"/>
          <w:szCs w:val="24"/>
        </w:rPr>
        <w:t xml:space="preserve">:  </w:t>
      </w:r>
      <w:r w:rsidRPr="00330FCC"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เพื่อประกอบในการอ่านงบการเงินรวม โดยควรอ่านคู่กับ </w:t>
      </w:r>
      <w:r w:rsidRPr="00330FCC">
        <w:rPr>
          <w:rFonts w:ascii="Cordia New" w:hAnsi="Cordia New" w:cs="Cordia New"/>
          <w:szCs w:val="24"/>
        </w:rPr>
        <w:t>“</w:t>
      </w:r>
      <w:r w:rsidRPr="00330FCC">
        <w:rPr>
          <w:rFonts w:ascii="Cordia New" w:hAnsi="Cordia New" w:cs="Cordia New"/>
          <w:szCs w:val="24"/>
          <w:cs/>
        </w:rPr>
        <w:t>งบกา</w:t>
      </w:r>
      <w:r w:rsidR="002202D8">
        <w:rPr>
          <w:rFonts w:ascii="Cordia New" w:hAnsi="Cordia New" w:cs="Cordia New"/>
          <w:szCs w:val="24"/>
          <w:cs/>
        </w:rPr>
        <w:t>รเงินรวมและงบการเงินเฉพาะกิจการ</w:t>
      </w:r>
      <w:r w:rsidRPr="00330FCC">
        <w:rPr>
          <w:rFonts w:ascii="Cordia New" w:hAnsi="Cordia New" w:cs="Cordia New"/>
          <w:szCs w:val="24"/>
          <w:cs/>
        </w:rPr>
        <w:t xml:space="preserve"> สำหรับปี</w:t>
      </w:r>
    </w:p>
    <w:p w14:paraId="02E7CD68" w14:textId="0FB429ED" w:rsidR="00BB6DED" w:rsidRPr="00330FCC" w:rsidRDefault="00BB6DED" w:rsidP="00BB6DED">
      <w:pPr>
        <w:tabs>
          <w:tab w:val="left" w:pos="1134"/>
        </w:tabs>
        <w:ind w:left="1134" w:hanging="85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สิ้นสุดวันที่ </w:t>
      </w:r>
      <w:r w:rsidRPr="00330FCC">
        <w:rPr>
          <w:rFonts w:ascii="Cordia New" w:hAnsi="Cordia New" w:cs="Cordia New"/>
          <w:szCs w:val="24"/>
        </w:rPr>
        <w:t>31</w:t>
      </w:r>
      <w:r w:rsidRPr="00330FCC">
        <w:rPr>
          <w:rFonts w:ascii="Cordia New" w:hAnsi="Cordia New" w:cs="Cordia New"/>
          <w:szCs w:val="24"/>
          <w:cs/>
        </w:rPr>
        <w:t xml:space="preserve"> ธันวาคม </w:t>
      </w:r>
      <w:r w:rsidRPr="00330FCC">
        <w:rPr>
          <w:rFonts w:ascii="Cordia New" w:hAnsi="Cordia New" w:cs="Cordia New"/>
          <w:szCs w:val="24"/>
        </w:rPr>
        <w:t xml:space="preserve"> 25</w:t>
      </w:r>
      <w:r w:rsidR="003B465D">
        <w:rPr>
          <w:rFonts w:ascii="Cordia New" w:hAnsi="Cordia New" w:cs="Cordia New"/>
          <w:szCs w:val="24"/>
        </w:rPr>
        <w:t>60</w:t>
      </w:r>
      <w:r w:rsidRPr="00330FCC">
        <w:rPr>
          <w:rFonts w:ascii="Cordia New" w:hAnsi="Cordia New" w:cs="Cordia New"/>
          <w:szCs w:val="24"/>
        </w:rPr>
        <w:t>”</w:t>
      </w:r>
      <w:r w:rsidRPr="00330FCC">
        <w:rPr>
          <w:rFonts w:ascii="Cordia New" w:hAnsi="Cordia New" w:cs="Cordia New"/>
          <w:sz w:val="28"/>
        </w:rPr>
        <w:t xml:space="preserve"> </w:t>
      </w:r>
    </w:p>
    <w:p w14:paraId="670276CA" w14:textId="77777777" w:rsidR="00D47DB9" w:rsidRDefault="00D47DB9" w:rsidP="00A963CD">
      <w:pPr>
        <w:jc w:val="center"/>
        <w:rPr>
          <w:rFonts w:ascii="Cordia New" w:hAnsi="Cordia New" w:cs="Cordia New"/>
          <w:b/>
          <w:bCs/>
          <w:sz w:val="28"/>
        </w:rPr>
      </w:pPr>
    </w:p>
    <w:p w14:paraId="0E4D47C5" w14:textId="77777777" w:rsidR="00D47DB9" w:rsidRDefault="00D47DB9" w:rsidP="00A963CD">
      <w:pPr>
        <w:jc w:val="center"/>
        <w:rPr>
          <w:rFonts w:ascii="Cordia New" w:hAnsi="Cordia New" w:cs="Cordia New"/>
          <w:b/>
          <w:bCs/>
          <w:sz w:val="28"/>
        </w:rPr>
      </w:pPr>
    </w:p>
    <w:p w14:paraId="1AE43516" w14:textId="7D24F80F" w:rsidR="004B2A78" w:rsidRPr="00330FCC" w:rsidRDefault="004B2A78" w:rsidP="00A963CD">
      <w:pPr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3FD542DE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งบแสดงฐานะการเงิน</w:t>
      </w:r>
    </w:p>
    <w:p w14:paraId="73730920" w14:textId="6E07D7AB" w:rsidR="004B2A78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ณ 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>ธันวาคม</w:t>
      </w:r>
      <w:r w:rsidR="003F45FA">
        <w:rPr>
          <w:rFonts w:ascii="Cordia New" w:hAnsi="Cordia New" w:cs="Cordia New"/>
          <w:b/>
          <w:bCs/>
          <w:sz w:val="28"/>
        </w:rPr>
        <w:t xml:space="preserve"> 25</w:t>
      </w:r>
      <w:r w:rsidR="003B465D">
        <w:rPr>
          <w:rFonts w:ascii="Cordia New" w:hAnsi="Cordia New" w:cs="Cordia New"/>
          <w:b/>
          <w:bCs/>
          <w:sz w:val="28"/>
        </w:rPr>
        <w:t>60</w:t>
      </w:r>
      <w:r w:rsidR="003F45FA">
        <w:rPr>
          <w:rFonts w:ascii="Cordia New" w:hAnsi="Cordia New" w:cs="Cordia New"/>
          <w:b/>
          <w:bCs/>
          <w:sz w:val="28"/>
        </w:rPr>
        <w:t xml:space="preserve"> </w:t>
      </w:r>
      <w:r>
        <w:rPr>
          <w:rFonts w:ascii="Cordia New" w:hAnsi="Cordia New" w:cs="Cordia New" w:hint="cs"/>
          <w:b/>
          <w:bCs/>
          <w:sz w:val="28"/>
          <w:cs/>
        </w:rPr>
        <w:t>และ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3B465D">
        <w:rPr>
          <w:rFonts w:ascii="Cordia New" w:hAnsi="Cordia New" w:cs="Cordia New"/>
          <w:b/>
          <w:bCs/>
          <w:sz w:val="28"/>
        </w:rPr>
        <w:t>9</w:t>
      </w:r>
      <w:r w:rsidRPr="00330FCC">
        <w:rPr>
          <w:rFonts w:ascii="Cordia New" w:hAnsi="Cordia New" w:cs="Cordia New"/>
          <w:b/>
          <w:bCs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และ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3B465D">
        <w:rPr>
          <w:rFonts w:ascii="Cordia New" w:hAnsi="Cordia New" w:cs="Cordia New"/>
          <w:b/>
          <w:bCs/>
          <w:sz w:val="28"/>
        </w:rPr>
        <w:t>8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1F31FF99" w14:textId="77777777" w:rsidR="004B2A78" w:rsidRPr="0000525F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</w:p>
    <w:p w14:paraId="5C274482" w14:textId="77777777" w:rsidR="004B2A78" w:rsidRDefault="004B2A78" w:rsidP="004B2A78">
      <w:pPr>
        <w:pStyle w:val="Header"/>
        <w:tabs>
          <w:tab w:val="clear" w:pos="4153"/>
          <w:tab w:val="clear" w:pos="8306"/>
          <w:tab w:val="left" w:pos="900"/>
          <w:tab w:val="left" w:pos="7371"/>
        </w:tabs>
        <w:spacing w:line="320" w:lineRule="exact"/>
        <w:ind w:left="1080" w:hanging="1080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ab/>
      </w:r>
      <w:r>
        <w:rPr>
          <w:rFonts w:ascii="Cordia New" w:hAnsi="Cordia New" w:cs="Cordia New"/>
          <w:szCs w:val="24"/>
        </w:rPr>
        <w:tab/>
      </w:r>
      <w:r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>หน่วย: พันเหรียญสหรัฐ</w:t>
      </w:r>
    </w:p>
    <w:p w14:paraId="697C0458" w14:textId="77777777" w:rsidR="008F331F" w:rsidRDefault="008F331F" w:rsidP="004B2A78">
      <w:pPr>
        <w:tabs>
          <w:tab w:val="left" w:pos="1134"/>
        </w:tabs>
        <w:ind w:left="1134" w:hanging="850"/>
        <w:rPr>
          <w:rFonts w:ascii="Cordia New" w:hAnsi="Cordia New" w:cs="Cordia New"/>
          <w:szCs w:val="24"/>
        </w:rPr>
      </w:pPr>
    </w:p>
    <w:p w14:paraId="55BF8AFF" w14:textId="47CE2AF1" w:rsidR="008F331F" w:rsidRDefault="00087E82" w:rsidP="00087E82">
      <w:pPr>
        <w:tabs>
          <w:tab w:val="left" w:pos="1134"/>
        </w:tabs>
        <w:ind w:left="1134" w:hanging="1224"/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  <w:cs/>
        </w:rPr>
        <w:object w:dxaOrig="10281" w:dyaOrig="9050" w14:anchorId="4E0B14F8">
          <v:shape id="_x0000_i1027" type="#_x0000_t75" style="width:460.45pt;height:415.25pt" o:ole="">
            <v:imagedata r:id="rId10" o:title=""/>
          </v:shape>
          <o:OLEObject Type="Embed" ProgID="Excel.Sheet.12" ShapeID="_x0000_i1027" DrawAspect="Content" ObjectID="_1583597309" r:id="rId11"/>
        </w:object>
      </w:r>
    </w:p>
    <w:p w14:paraId="3044291C" w14:textId="77777777" w:rsidR="008F331F" w:rsidRDefault="008F331F" w:rsidP="004B2A78">
      <w:pPr>
        <w:tabs>
          <w:tab w:val="left" w:pos="1134"/>
        </w:tabs>
        <w:ind w:left="1134" w:hanging="850"/>
        <w:rPr>
          <w:rFonts w:ascii="Cordia New" w:hAnsi="Cordia New" w:cs="Cordia New"/>
          <w:szCs w:val="24"/>
        </w:rPr>
      </w:pPr>
    </w:p>
    <w:p w14:paraId="58EE62A9" w14:textId="527A11EE" w:rsidR="00BB6DED" w:rsidRDefault="004B2A78" w:rsidP="004B2A78">
      <w:pPr>
        <w:tabs>
          <w:tab w:val="left" w:pos="1134"/>
        </w:tabs>
        <w:ind w:left="1134" w:hanging="850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>หมายเหตุ</w:t>
      </w:r>
      <w:r w:rsidRPr="00330FCC">
        <w:rPr>
          <w:rFonts w:ascii="Cordia New" w:hAnsi="Cordia New" w:cs="Cordia New"/>
          <w:szCs w:val="24"/>
        </w:rPr>
        <w:t xml:space="preserve">:  </w:t>
      </w:r>
      <w:r w:rsidRPr="00330FCC"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เพื่อประกอบในการอ่านงบการเงินรวม โดยควรอ่านคู่กับ </w:t>
      </w:r>
      <w:r w:rsidRPr="00330FCC">
        <w:rPr>
          <w:rFonts w:ascii="Cordia New" w:hAnsi="Cordia New" w:cs="Cordia New"/>
          <w:szCs w:val="24"/>
        </w:rPr>
        <w:t>“</w:t>
      </w:r>
      <w:r w:rsidRPr="00330FCC">
        <w:rPr>
          <w:rFonts w:ascii="Cordia New" w:hAnsi="Cordia New" w:cs="Cordia New"/>
          <w:szCs w:val="24"/>
          <w:cs/>
        </w:rPr>
        <w:t>งบกา</w:t>
      </w:r>
      <w:r w:rsidR="00CA5D5F">
        <w:rPr>
          <w:rFonts w:ascii="Cordia New" w:hAnsi="Cordia New" w:cs="Cordia New"/>
          <w:szCs w:val="24"/>
          <w:cs/>
        </w:rPr>
        <w:t>รเงินรวมและงบการเงินเฉพาะกิจการ</w:t>
      </w:r>
      <w:r w:rsidRPr="00330FCC">
        <w:rPr>
          <w:rFonts w:ascii="Cordia New" w:hAnsi="Cordia New" w:cs="Cordia New"/>
          <w:szCs w:val="24"/>
          <w:cs/>
        </w:rPr>
        <w:t xml:space="preserve"> สำหรับปี</w:t>
      </w:r>
    </w:p>
    <w:p w14:paraId="41E9F428" w14:textId="126E08DE" w:rsidR="004B2A78" w:rsidRPr="00330FCC" w:rsidRDefault="00BB6DED" w:rsidP="004B2A78">
      <w:pPr>
        <w:tabs>
          <w:tab w:val="left" w:pos="1134"/>
        </w:tabs>
        <w:ind w:left="1134" w:hanging="85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Cs w:val="24"/>
        </w:rPr>
        <w:tab/>
      </w:r>
      <w:r w:rsidR="004B2A78" w:rsidRPr="00330FCC">
        <w:rPr>
          <w:rFonts w:ascii="Cordia New" w:hAnsi="Cordia New" w:cs="Cordia New"/>
          <w:szCs w:val="24"/>
          <w:cs/>
        </w:rPr>
        <w:t xml:space="preserve">สิ้นสุดวันที่ </w:t>
      </w:r>
      <w:r w:rsidR="004B2A78" w:rsidRPr="00330FCC">
        <w:rPr>
          <w:rFonts w:ascii="Cordia New" w:hAnsi="Cordia New" w:cs="Cordia New"/>
          <w:szCs w:val="24"/>
        </w:rPr>
        <w:t>31</w:t>
      </w:r>
      <w:r w:rsidR="004B2A78" w:rsidRPr="00330FCC">
        <w:rPr>
          <w:rFonts w:ascii="Cordia New" w:hAnsi="Cordia New" w:cs="Cordia New"/>
          <w:szCs w:val="24"/>
          <w:cs/>
        </w:rPr>
        <w:t xml:space="preserve"> ธันวาคม </w:t>
      </w:r>
      <w:r w:rsidR="0069784A">
        <w:rPr>
          <w:rFonts w:ascii="Cordia New" w:hAnsi="Cordia New" w:cs="Cordia New"/>
          <w:szCs w:val="24"/>
        </w:rPr>
        <w:t xml:space="preserve"> 2560</w:t>
      </w:r>
      <w:r w:rsidR="004B2A78" w:rsidRPr="00330FCC">
        <w:rPr>
          <w:rFonts w:ascii="Cordia New" w:hAnsi="Cordia New" w:cs="Cordia New"/>
          <w:szCs w:val="24"/>
        </w:rPr>
        <w:t>”</w:t>
      </w:r>
      <w:r w:rsidR="004B2A78" w:rsidRPr="00330FCC">
        <w:rPr>
          <w:rFonts w:ascii="Cordia New" w:hAnsi="Cordia New" w:cs="Cordia New"/>
          <w:sz w:val="28"/>
        </w:rPr>
        <w:t xml:space="preserve"> </w:t>
      </w:r>
    </w:p>
    <w:p w14:paraId="47488C54" w14:textId="77777777" w:rsidR="004B2A78" w:rsidRDefault="004B2A78" w:rsidP="004B2A78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br w:type="page"/>
      </w:r>
    </w:p>
    <w:p w14:paraId="453C5EA3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lastRenderedPageBreak/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3807712D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งบแสดงฐานะการเงิน</w:t>
      </w:r>
    </w:p>
    <w:p w14:paraId="108D9CA6" w14:textId="04FAF4DB" w:rsidR="004B2A78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ณ 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>ธันวาคม</w:t>
      </w:r>
      <w:r>
        <w:rPr>
          <w:rFonts w:ascii="Cordia New" w:hAnsi="Cordia New" w:cs="Cordia New"/>
          <w:b/>
          <w:bCs/>
          <w:sz w:val="28"/>
        </w:rPr>
        <w:t xml:space="preserve"> 25</w:t>
      </w:r>
      <w:r w:rsidR="0069784A">
        <w:rPr>
          <w:rFonts w:ascii="Cordia New" w:hAnsi="Cordia New" w:cs="Cordia New"/>
          <w:b/>
          <w:bCs/>
          <w:sz w:val="28"/>
        </w:rPr>
        <w:t>60</w:t>
      </w:r>
      <w:r>
        <w:rPr>
          <w:rFonts w:ascii="Cordia New" w:hAnsi="Cordia New" w:cs="Cordia New"/>
          <w:b/>
          <w:bCs/>
          <w:sz w:val="28"/>
        </w:rPr>
        <w:t xml:space="preserve"> </w:t>
      </w:r>
      <w:r>
        <w:rPr>
          <w:rFonts w:ascii="Cordia New" w:hAnsi="Cordia New" w:cs="Cordia New" w:hint="cs"/>
          <w:b/>
          <w:bCs/>
          <w:sz w:val="28"/>
          <w:cs/>
        </w:rPr>
        <w:t>และ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69784A">
        <w:rPr>
          <w:rFonts w:ascii="Cordia New" w:hAnsi="Cordia New" w:cs="Cordia New"/>
          <w:b/>
          <w:bCs/>
          <w:sz w:val="28"/>
        </w:rPr>
        <w:t>9</w:t>
      </w:r>
      <w:r w:rsidRPr="00330FCC">
        <w:rPr>
          <w:rFonts w:ascii="Cordia New" w:hAnsi="Cordia New" w:cs="Cordia New"/>
          <w:b/>
          <w:bCs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และ </w:t>
      </w:r>
      <w:r w:rsidR="003F45FA">
        <w:rPr>
          <w:rFonts w:ascii="Cordia New" w:hAnsi="Cordia New" w:cs="Cordia New"/>
          <w:b/>
          <w:bCs/>
          <w:sz w:val="28"/>
        </w:rPr>
        <w:t>255</w:t>
      </w:r>
      <w:r w:rsidR="0069784A">
        <w:rPr>
          <w:rFonts w:ascii="Cordia New" w:hAnsi="Cordia New" w:cs="Cordia New"/>
          <w:b/>
          <w:bCs/>
          <w:sz w:val="28"/>
        </w:rPr>
        <w:t>8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23BF42DB" w14:textId="77777777" w:rsidR="004B2A78" w:rsidRDefault="004B2A78" w:rsidP="004B2A78">
      <w:pPr>
        <w:jc w:val="center"/>
        <w:rPr>
          <w:rFonts w:ascii="Cordia New" w:hAnsi="Cordia New" w:cs="Cordia New"/>
          <w:b/>
          <w:bCs/>
          <w:sz w:val="28"/>
        </w:rPr>
      </w:pPr>
    </w:p>
    <w:p w14:paraId="7B748806" w14:textId="77777777" w:rsidR="004B2A78" w:rsidRDefault="004B2A78" w:rsidP="004B2A78">
      <w:pPr>
        <w:jc w:val="center"/>
      </w:pPr>
    </w:p>
    <w:p w14:paraId="40933E6C" w14:textId="77777777" w:rsidR="004B2A78" w:rsidRDefault="004B2A78" w:rsidP="004B2A78">
      <w:pPr>
        <w:tabs>
          <w:tab w:val="left" w:pos="7371"/>
        </w:tabs>
        <w:jc w:val="center"/>
      </w:pPr>
      <w:r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>หน่วย: พันเหรียญสหรัฐ</w:t>
      </w:r>
    </w:p>
    <w:p w14:paraId="6BCE92F8" w14:textId="5294C10B" w:rsidR="004B2A78" w:rsidRDefault="00953137" w:rsidP="004B2A78">
      <w:pPr>
        <w:jc w:val="center"/>
        <w:rPr>
          <w:szCs w:val="24"/>
        </w:rPr>
      </w:pPr>
      <w:r>
        <w:rPr>
          <w:szCs w:val="24"/>
        </w:rPr>
        <w:object w:dxaOrig="10077" w:dyaOrig="9870" w14:anchorId="76F035A7">
          <v:shape id="_x0000_i1028" type="#_x0000_t75" style="width:472.2pt;height:463pt" o:ole="">
            <v:imagedata r:id="rId12" o:title=""/>
          </v:shape>
          <o:OLEObject Type="Embed" ProgID="Excel.Sheet.12" ShapeID="_x0000_i1028" DrawAspect="Content" ObjectID="_1583597310" r:id="rId13"/>
        </w:object>
      </w:r>
    </w:p>
    <w:p w14:paraId="47A2B99E" w14:textId="77777777" w:rsidR="00CA5D5F" w:rsidRDefault="00CA5D5F" w:rsidP="00CA5D5F">
      <w:pPr>
        <w:tabs>
          <w:tab w:val="left" w:pos="1134"/>
        </w:tabs>
        <w:spacing w:before="240"/>
        <w:ind w:left="1138" w:hanging="850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>หมายเหตุ</w:t>
      </w:r>
      <w:r w:rsidRPr="00330FCC">
        <w:rPr>
          <w:rFonts w:ascii="Cordia New" w:hAnsi="Cordia New" w:cs="Cordia New"/>
          <w:szCs w:val="24"/>
        </w:rPr>
        <w:t xml:space="preserve">:  </w:t>
      </w:r>
      <w:r w:rsidRPr="00330FCC"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เพื่อประกอบในการอ่านงบการเงินรวม โดยควรอ่านคู่กับ </w:t>
      </w:r>
      <w:r w:rsidRPr="00330FCC">
        <w:rPr>
          <w:rFonts w:ascii="Cordia New" w:hAnsi="Cordia New" w:cs="Cordia New"/>
          <w:szCs w:val="24"/>
        </w:rPr>
        <w:t>“</w:t>
      </w:r>
      <w:r w:rsidRPr="00330FCC">
        <w:rPr>
          <w:rFonts w:ascii="Cordia New" w:hAnsi="Cordia New" w:cs="Cordia New"/>
          <w:szCs w:val="24"/>
          <w:cs/>
        </w:rPr>
        <w:t>งบการเงินรวมและงบการเงินเฉพาะ</w:t>
      </w:r>
      <w:r>
        <w:rPr>
          <w:rFonts w:ascii="Cordia New" w:hAnsi="Cordia New" w:cs="Cordia New" w:hint="cs"/>
          <w:szCs w:val="24"/>
          <w:cs/>
        </w:rPr>
        <w:t>กิจการ</w:t>
      </w:r>
      <w:r w:rsidRPr="00330FCC">
        <w:rPr>
          <w:rFonts w:ascii="Cordia New" w:hAnsi="Cordia New" w:cs="Cordia New"/>
          <w:szCs w:val="24"/>
          <w:cs/>
        </w:rPr>
        <w:t xml:space="preserve"> สำหรับปี</w:t>
      </w:r>
    </w:p>
    <w:p w14:paraId="7F1E6C41" w14:textId="62AA7DBE" w:rsidR="004B2A78" w:rsidRPr="00330FCC" w:rsidRDefault="00CA5D5F" w:rsidP="00CA5D5F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szCs w:val="24"/>
        </w:rPr>
        <w:tab/>
      </w:r>
      <w:r>
        <w:rPr>
          <w:rFonts w:ascii="Cordia New" w:hAnsi="Cordia New" w:cs="Cordia New" w:hint="cs"/>
          <w:szCs w:val="24"/>
          <w:cs/>
        </w:rPr>
        <w:t xml:space="preserve">         </w:t>
      </w:r>
      <w:r w:rsidRPr="00330FCC">
        <w:rPr>
          <w:rFonts w:ascii="Cordia New" w:hAnsi="Cordia New" w:cs="Cordia New"/>
          <w:szCs w:val="24"/>
          <w:cs/>
        </w:rPr>
        <w:t xml:space="preserve">สิ้นสุดวันที่ </w:t>
      </w:r>
      <w:r w:rsidRPr="00330FCC">
        <w:rPr>
          <w:rFonts w:ascii="Cordia New" w:hAnsi="Cordia New" w:cs="Cordia New"/>
          <w:szCs w:val="24"/>
        </w:rPr>
        <w:t>31</w:t>
      </w:r>
      <w:r w:rsidRPr="00330FCC">
        <w:rPr>
          <w:rFonts w:ascii="Cordia New" w:hAnsi="Cordia New" w:cs="Cordia New"/>
          <w:szCs w:val="24"/>
          <w:cs/>
        </w:rPr>
        <w:t xml:space="preserve"> ธันวาคม </w:t>
      </w:r>
      <w:r>
        <w:rPr>
          <w:rFonts w:ascii="Cordia New" w:hAnsi="Cordia New" w:cs="Cordia New"/>
          <w:szCs w:val="24"/>
        </w:rPr>
        <w:t xml:space="preserve"> 2560</w:t>
      </w:r>
      <w:r w:rsidRPr="00330FCC">
        <w:rPr>
          <w:rFonts w:ascii="Cordia New" w:hAnsi="Cordia New" w:cs="Cordia New"/>
          <w:szCs w:val="24"/>
        </w:rPr>
        <w:t>”</w:t>
      </w:r>
      <w:r w:rsidRPr="00330FCC">
        <w:rPr>
          <w:rFonts w:ascii="Cordia New" w:hAnsi="Cordia New" w:cs="Cordia New"/>
          <w:sz w:val="28"/>
        </w:rPr>
        <w:t xml:space="preserve"> </w:t>
      </w:r>
      <w:r w:rsidR="004B2A78" w:rsidRPr="00330FCC">
        <w:rPr>
          <w:rFonts w:ascii="Cordia New" w:hAnsi="Cordia New" w:cs="Cordia New"/>
          <w:b/>
          <w:bCs/>
          <w:sz w:val="28"/>
          <w:cs/>
        </w:rPr>
        <w:br w:type="page"/>
      </w:r>
      <w:r w:rsidR="004B2A78" w:rsidRPr="00330FCC">
        <w:rPr>
          <w:rFonts w:ascii="Cordia New" w:hAnsi="Cordia New" w:cs="Cordia New"/>
          <w:b/>
          <w:bCs/>
          <w:sz w:val="28"/>
          <w:cs/>
        </w:rPr>
        <w:lastRenderedPageBreak/>
        <w:t xml:space="preserve">บริษัท บ้านปู จำกัด </w:t>
      </w:r>
      <w:r w:rsidR="004B2A78" w:rsidRPr="00330FCC">
        <w:rPr>
          <w:rFonts w:ascii="Cordia New" w:hAnsi="Cordia New" w:cs="Cordia New"/>
          <w:b/>
          <w:bCs/>
          <w:sz w:val="28"/>
        </w:rPr>
        <w:t>(</w:t>
      </w:r>
      <w:r w:rsidR="004B2A78"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="004B2A78" w:rsidRPr="00330FCC">
        <w:rPr>
          <w:rFonts w:ascii="Cordia New" w:hAnsi="Cordia New" w:cs="Cordia New"/>
          <w:b/>
          <w:bCs/>
          <w:sz w:val="28"/>
        </w:rPr>
        <w:t xml:space="preserve">) </w:t>
      </w:r>
      <w:r w:rsidR="004B2A78"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4D2BE955" w14:textId="77777777" w:rsidR="004B2A78" w:rsidRPr="002D520A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  <w:cs/>
        </w:rPr>
      </w:pPr>
      <w:r w:rsidRPr="002D520A">
        <w:rPr>
          <w:rFonts w:ascii="Cordia New" w:hAnsi="Cordia New" w:cs="Cordia New"/>
          <w:b/>
          <w:bCs/>
          <w:sz w:val="28"/>
          <w:cs/>
        </w:rPr>
        <w:t>งบกำไรขาดทุนเบ็ดเสร็จ</w:t>
      </w:r>
    </w:p>
    <w:p w14:paraId="28A33520" w14:textId="37E25CC5" w:rsidR="004B2A78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2D520A">
        <w:rPr>
          <w:rFonts w:ascii="Cordia New" w:hAnsi="Cordia New" w:cs="Cordia New"/>
          <w:b/>
          <w:bCs/>
          <w:sz w:val="28"/>
          <w:cs/>
        </w:rPr>
        <w:t xml:space="preserve">สำหรับปีสิ้นสุดวันที่ </w:t>
      </w:r>
      <w:r w:rsidRPr="002D520A">
        <w:rPr>
          <w:rFonts w:ascii="Cordia New" w:hAnsi="Cordia New" w:cs="Cordia New"/>
          <w:b/>
          <w:bCs/>
          <w:sz w:val="28"/>
        </w:rPr>
        <w:t xml:space="preserve">31 </w:t>
      </w:r>
      <w:r w:rsidRPr="002D520A">
        <w:rPr>
          <w:rFonts w:ascii="Cordia New" w:hAnsi="Cordia New" w:cs="Cordia New"/>
          <w:b/>
          <w:bCs/>
          <w:sz w:val="28"/>
          <w:cs/>
        </w:rPr>
        <w:t>ธันวาคม</w:t>
      </w:r>
      <w:r w:rsidRPr="002D520A">
        <w:rPr>
          <w:rFonts w:ascii="Cordia New" w:hAnsi="Cordia New" w:cs="Cordia New"/>
          <w:b/>
          <w:bCs/>
          <w:sz w:val="28"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lang w:val="en-GB"/>
        </w:rPr>
        <w:t>25</w:t>
      </w:r>
      <w:r w:rsidR="0069784A">
        <w:rPr>
          <w:rFonts w:ascii="Cordia New" w:hAnsi="Cordia New" w:cs="Cordia New"/>
          <w:b/>
          <w:bCs/>
          <w:sz w:val="28"/>
          <w:lang w:val="en-GB"/>
        </w:rPr>
        <w:t>60</w:t>
      </w:r>
      <w:r w:rsidRPr="002D520A">
        <w:rPr>
          <w:rFonts w:ascii="Cordia New" w:hAnsi="Cordia New" w:cs="Cordia New"/>
          <w:b/>
          <w:bCs/>
          <w:sz w:val="28"/>
          <w:lang w:val="en-GB"/>
        </w:rPr>
        <w:t xml:space="preserve"> </w:t>
      </w:r>
      <w:r w:rsidRPr="002D520A">
        <w:rPr>
          <w:rFonts w:ascii="Cordia New" w:hAnsi="Cordia New" w:cs="Cordia New" w:hint="cs"/>
          <w:b/>
          <w:bCs/>
          <w:sz w:val="28"/>
          <w:cs/>
        </w:rPr>
        <w:t>และ</w:t>
      </w:r>
      <w:r w:rsidRPr="002D520A">
        <w:rPr>
          <w:rFonts w:ascii="Cordia New" w:hAnsi="Cordia New" w:cs="Cordia New"/>
          <w:b/>
          <w:bCs/>
          <w:sz w:val="28"/>
          <w:lang w:val="en-GB"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lang w:val="en-GB"/>
        </w:rPr>
        <w:t>25</w:t>
      </w:r>
      <w:r w:rsidRPr="002D520A">
        <w:rPr>
          <w:rFonts w:ascii="Cordia New" w:hAnsi="Cordia New" w:cs="Cordia New"/>
          <w:b/>
          <w:bCs/>
          <w:sz w:val="28"/>
        </w:rPr>
        <w:t>5</w:t>
      </w:r>
      <w:r w:rsidR="0069784A">
        <w:rPr>
          <w:rFonts w:ascii="Cordia New" w:hAnsi="Cordia New" w:cs="Cordia New"/>
          <w:b/>
          <w:bCs/>
          <w:sz w:val="28"/>
        </w:rPr>
        <w:t>9</w:t>
      </w:r>
      <w:r w:rsidRPr="002D520A">
        <w:rPr>
          <w:rFonts w:ascii="Cordia New" w:hAnsi="Cordia New" w:cs="Cordia New"/>
          <w:b/>
          <w:bCs/>
          <w:sz w:val="28"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cs/>
        </w:rPr>
        <w:t xml:space="preserve"> และ  </w:t>
      </w:r>
      <w:r w:rsidRPr="002D520A">
        <w:rPr>
          <w:rFonts w:ascii="Cordia New" w:hAnsi="Cordia New" w:cs="Cordia New"/>
          <w:b/>
          <w:bCs/>
          <w:sz w:val="28"/>
        </w:rPr>
        <w:t>255</w:t>
      </w:r>
      <w:r w:rsidR="0069784A">
        <w:rPr>
          <w:rFonts w:ascii="Cordia New" w:hAnsi="Cordia New" w:cs="Cordia New"/>
          <w:b/>
          <w:bCs/>
          <w:sz w:val="28"/>
        </w:rPr>
        <w:t>8</w:t>
      </w:r>
      <w:r w:rsidRPr="002D520A">
        <w:rPr>
          <w:rFonts w:ascii="Cordia New" w:hAnsi="Cordia New" w:cs="Cordia New"/>
          <w:b/>
          <w:bCs/>
          <w:sz w:val="28"/>
        </w:rPr>
        <w:t xml:space="preserve"> </w:t>
      </w:r>
    </w:p>
    <w:p w14:paraId="020DBAA0" w14:textId="77777777" w:rsidR="00284B1D" w:rsidRPr="002D520A" w:rsidRDefault="00284B1D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</w:p>
    <w:p w14:paraId="1839DEE6" w14:textId="77777777" w:rsidR="004B2A78" w:rsidRDefault="004B2A78" w:rsidP="004B2A78">
      <w:pPr>
        <w:pStyle w:val="Header"/>
        <w:tabs>
          <w:tab w:val="clear" w:pos="4153"/>
          <w:tab w:val="clear" w:pos="8306"/>
          <w:tab w:val="left" w:pos="7513"/>
        </w:tabs>
        <w:ind w:right="7"/>
        <w:jc w:val="center"/>
        <w:rPr>
          <w:rFonts w:ascii="Cordia New" w:hAnsi="Cordia New" w:cs="Cordia New"/>
          <w:szCs w:val="24"/>
          <w:cs/>
        </w:rPr>
      </w:pPr>
      <w:r>
        <w:rPr>
          <w:rFonts w:ascii="Cordia New" w:hAnsi="Cordia New" w:cs="Cordia New" w:hint="cs"/>
          <w:szCs w:val="24"/>
          <w:cs/>
        </w:rPr>
        <w:t xml:space="preserve">                                                                                                                                                                     </w:t>
      </w:r>
      <w:r w:rsidRPr="00330FCC">
        <w:rPr>
          <w:rFonts w:ascii="Cordia New" w:hAnsi="Cordia New" w:cs="Cordia New"/>
          <w:szCs w:val="24"/>
          <w:cs/>
        </w:rPr>
        <w:t xml:space="preserve">หน่วย: พันเหรียญสหรัฐ  </w:t>
      </w:r>
    </w:p>
    <w:p w14:paraId="3F8C2FBF" w14:textId="77777777" w:rsidR="00284B1D" w:rsidRDefault="00284B1D" w:rsidP="004B2A78">
      <w:pPr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object w:dxaOrig="10516" w:dyaOrig="6110" w14:anchorId="69DA9174">
          <v:shape id="_x0000_i1029" type="#_x0000_t75" style="width:472.2pt;height:282.15pt" o:ole="">
            <v:imagedata r:id="rId14" o:title=""/>
          </v:shape>
          <o:OLEObject Type="Embed" ProgID="Excel.Sheet.12" ShapeID="_x0000_i1029" DrawAspect="Content" ObjectID="_1583597311" r:id="rId15"/>
        </w:object>
      </w:r>
    </w:p>
    <w:p w14:paraId="01527FB3" w14:textId="77777777" w:rsidR="00284B1D" w:rsidRDefault="00284B1D" w:rsidP="00284B1D">
      <w:pPr>
        <w:rPr>
          <w:rFonts w:ascii="Cordia New" w:hAnsi="Cordia New" w:cs="Cordia New"/>
          <w:szCs w:val="24"/>
        </w:rPr>
      </w:pPr>
    </w:p>
    <w:p w14:paraId="328AD139" w14:textId="77777777" w:rsidR="00CA5D5F" w:rsidRDefault="00CA5D5F" w:rsidP="00CA5D5F">
      <w:pPr>
        <w:tabs>
          <w:tab w:val="left" w:pos="1134"/>
        </w:tabs>
        <w:spacing w:before="240"/>
        <w:ind w:left="1138" w:hanging="850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>หมายเหตุ</w:t>
      </w:r>
      <w:r w:rsidRPr="00330FCC">
        <w:rPr>
          <w:rFonts w:ascii="Cordia New" w:hAnsi="Cordia New" w:cs="Cordia New"/>
          <w:szCs w:val="24"/>
        </w:rPr>
        <w:t xml:space="preserve">:  </w:t>
      </w:r>
      <w:r w:rsidRPr="00330FCC"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เพื่อประกอบในการอ่านงบการเงินรวม โดยควรอ่านคู่กับ </w:t>
      </w:r>
      <w:r w:rsidRPr="00330FCC">
        <w:rPr>
          <w:rFonts w:ascii="Cordia New" w:hAnsi="Cordia New" w:cs="Cordia New"/>
          <w:szCs w:val="24"/>
        </w:rPr>
        <w:t>“</w:t>
      </w:r>
      <w:r w:rsidRPr="00330FCC">
        <w:rPr>
          <w:rFonts w:ascii="Cordia New" w:hAnsi="Cordia New" w:cs="Cordia New"/>
          <w:szCs w:val="24"/>
          <w:cs/>
        </w:rPr>
        <w:t>งบการเงินรวมและงบการเงินเฉพาะ</w:t>
      </w:r>
      <w:r>
        <w:rPr>
          <w:rFonts w:ascii="Cordia New" w:hAnsi="Cordia New" w:cs="Cordia New" w:hint="cs"/>
          <w:szCs w:val="24"/>
          <w:cs/>
        </w:rPr>
        <w:t>กิจการ</w:t>
      </w:r>
      <w:r w:rsidRPr="00330FCC">
        <w:rPr>
          <w:rFonts w:ascii="Cordia New" w:hAnsi="Cordia New" w:cs="Cordia New"/>
          <w:szCs w:val="24"/>
          <w:cs/>
        </w:rPr>
        <w:t xml:space="preserve"> สำหรับปี</w:t>
      </w:r>
    </w:p>
    <w:p w14:paraId="2C72D035" w14:textId="548CE629" w:rsidR="00284B1D" w:rsidRDefault="00CA5D5F" w:rsidP="00CA5D5F">
      <w:pPr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ab/>
      </w:r>
      <w:r w:rsidR="002202D8">
        <w:rPr>
          <w:rFonts w:ascii="Cordia New" w:hAnsi="Cordia New" w:cs="Cordia New" w:hint="cs"/>
          <w:szCs w:val="24"/>
          <w:cs/>
        </w:rPr>
        <w:t xml:space="preserve">          </w:t>
      </w:r>
      <w:r w:rsidRPr="00330FCC">
        <w:rPr>
          <w:rFonts w:ascii="Cordia New" w:hAnsi="Cordia New" w:cs="Cordia New"/>
          <w:szCs w:val="24"/>
          <w:cs/>
        </w:rPr>
        <w:t xml:space="preserve">สิ้นสุดวันที่ </w:t>
      </w:r>
      <w:r w:rsidRPr="00330FCC">
        <w:rPr>
          <w:rFonts w:ascii="Cordia New" w:hAnsi="Cordia New" w:cs="Cordia New"/>
          <w:szCs w:val="24"/>
        </w:rPr>
        <w:t>31</w:t>
      </w:r>
      <w:r w:rsidRPr="00330FCC">
        <w:rPr>
          <w:rFonts w:ascii="Cordia New" w:hAnsi="Cordia New" w:cs="Cordia New"/>
          <w:szCs w:val="24"/>
          <w:cs/>
        </w:rPr>
        <w:t xml:space="preserve"> ธันวาคม </w:t>
      </w:r>
      <w:r>
        <w:rPr>
          <w:rFonts w:ascii="Cordia New" w:hAnsi="Cordia New" w:cs="Cordia New"/>
          <w:szCs w:val="24"/>
        </w:rPr>
        <w:t xml:space="preserve"> 2560</w:t>
      </w:r>
      <w:r w:rsidRPr="00330FCC">
        <w:rPr>
          <w:rFonts w:ascii="Cordia New" w:hAnsi="Cordia New" w:cs="Cordia New"/>
          <w:szCs w:val="24"/>
        </w:rPr>
        <w:t>”</w:t>
      </w:r>
    </w:p>
    <w:p w14:paraId="15E1F442" w14:textId="77777777" w:rsidR="00284B1D" w:rsidRDefault="00284B1D" w:rsidP="00284B1D">
      <w:pPr>
        <w:rPr>
          <w:rFonts w:ascii="Cordia New" w:hAnsi="Cordia New" w:cs="Cordia New"/>
          <w:szCs w:val="24"/>
        </w:rPr>
      </w:pPr>
    </w:p>
    <w:p w14:paraId="4D60FC0C" w14:textId="154D4B26" w:rsidR="00284B1D" w:rsidRDefault="00284B1D">
      <w:pPr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br w:type="page"/>
      </w:r>
    </w:p>
    <w:p w14:paraId="14C7872A" w14:textId="77777777" w:rsidR="00284B1D" w:rsidRPr="00330FCC" w:rsidRDefault="00284B1D" w:rsidP="00284B1D">
      <w:pPr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lastRenderedPageBreak/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45991B57" w14:textId="77777777" w:rsidR="00284B1D" w:rsidRPr="002D520A" w:rsidRDefault="00284B1D" w:rsidP="00284B1D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  <w:cs/>
        </w:rPr>
      </w:pPr>
      <w:r w:rsidRPr="002D520A">
        <w:rPr>
          <w:rFonts w:ascii="Cordia New" w:hAnsi="Cordia New" w:cs="Cordia New"/>
          <w:b/>
          <w:bCs/>
          <w:sz w:val="28"/>
          <w:cs/>
        </w:rPr>
        <w:t>งบกำไรขาดทุนเบ็ดเสร็จ</w:t>
      </w:r>
    </w:p>
    <w:p w14:paraId="1DBAC494" w14:textId="77777777" w:rsidR="00284B1D" w:rsidRDefault="00284B1D" w:rsidP="00284B1D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2D520A">
        <w:rPr>
          <w:rFonts w:ascii="Cordia New" w:hAnsi="Cordia New" w:cs="Cordia New"/>
          <w:b/>
          <w:bCs/>
          <w:sz w:val="28"/>
          <w:cs/>
        </w:rPr>
        <w:t xml:space="preserve">สำหรับปีสิ้นสุดวันที่ </w:t>
      </w:r>
      <w:r w:rsidRPr="002D520A">
        <w:rPr>
          <w:rFonts w:ascii="Cordia New" w:hAnsi="Cordia New" w:cs="Cordia New"/>
          <w:b/>
          <w:bCs/>
          <w:sz w:val="28"/>
        </w:rPr>
        <w:t xml:space="preserve">31 </w:t>
      </w:r>
      <w:r w:rsidRPr="002D520A">
        <w:rPr>
          <w:rFonts w:ascii="Cordia New" w:hAnsi="Cordia New" w:cs="Cordia New"/>
          <w:b/>
          <w:bCs/>
          <w:sz w:val="28"/>
          <w:cs/>
        </w:rPr>
        <w:t>ธันวาคม</w:t>
      </w:r>
      <w:r w:rsidRPr="002D520A">
        <w:rPr>
          <w:rFonts w:ascii="Cordia New" w:hAnsi="Cordia New" w:cs="Cordia New"/>
          <w:b/>
          <w:bCs/>
          <w:sz w:val="28"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lang w:val="en-GB"/>
        </w:rPr>
        <w:t>25</w:t>
      </w:r>
      <w:r>
        <w:rPr>
          <w:rFonts w:ascii="Cordia New" w:hAnsi="Cordia New" w:cs="Cordia New"/>
          <w:b/>
          <w:bCs/>
          <w:sz w:val="28"/>
          <w:lang w:val="en-GB"/>
        </w:rPr>
        <w:t>60</w:t>
      </w:r>
      <w:r w:rsidRPr="002D520A">
        <w:rPr>
          <w:rFonts w:ascii="Cordia New" w:hAnsi="Cordia New" w:cs="Cordia New"/>
          <w:b/>
          <w:bCs/>
          <w:sz w:val="28"/>
          <w:lang w:val="en-GB"/>
        </w:rPr>
        <w:t xml:space="preserve"> </w:t>
      </w:r>
      <w:r w:rsidRPr="002D520A">
        <w:rPr>
          <w:rFonts w:ascii="Cordia New" w:hAnsi="Cordia New" w:cs="Cordia New" w:hint="cs"/>
          <w:b/>
          <w:bCs/>
          <w:sz w:val="28"/>
          <w:cs/>
        </w:rPr>
        <w:t>และ</w:t>
      </w:r>
      <w:r w:rsidRPr="002D520A">
        <w:rPr>
          <w:rFonts w:ascii="Cordia New" w:hAnsi="Cordia New" w:cs="Cordia New"/>
          <w:b/>
          <w:bCs/>
          <w:sz w:val="28"/>
          <w:lang w:val="en-GB"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lang w:val="en-GB"/>
        </w:rPr>
        <w:t>25</w:t>
      </w:r>
      <w:r w:rsidRPr="002D520A">
        <w:rPr>
          <w:rFonts w:ascii="Cordia New" w:hAnsi="Cordia New" w:cs="Cordia New"/>
          <w:b/>
          <w:bCs/>
          <w:sz w:val="28"/>
        </w:rPr>
        <w:t>5</w:t>
      </w:r>
      <w:r>
        <w:rPr>
          <w:rFonts w:ascii="Cordia New" w:hAnsi="Cordia New" w:cs="Cordia New"/>
          <w:b/>
          <w:bCs/>
          <w:sz w:val="28"/>
        </w:rPr>
        <w:t>9</w:t>
      </w:r>
      <w:r w:rsidRPr="002D520A">
        <w:rPr>
          <w:rFonts w:ascii="Cordia New" w:hAnsi="Cordia New" w:cs="Cordia New"/>
          <w:b/>
          <w:bCs/>
          <w:sz w:val="28"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cs/>
        </w:rPr>
        <w:t xml:space="preserve"> และ  </w:t>
      </w:r>
      <w:r w:rsidRPr="002D520A">
        <w:rPr>
          <w:rFonts w:ascii="Cordia New" w:hAnsi="Cordia New" w:cs="Cordia New"/>
          <w:b/>
          <w:bCs/>
          <w:sz w:val="28"/>
        </w:rPr>
        <w:t>255</w:t>
      </w:r>
      <w:r>
        <w:rPr>
          <w:rFonts w:ascii="Cordia New" w:hAnsi="Cordia New" w:cs="Cordia New"/>
          <w:b/>
          <w:bCs/>
          <w:sz w:val="28"/>
        </w:rPr>
        <w:t>8</w:t>
      </w:r>
      <w:r w:rsidRPr="002D520A">
        <w:rPr>
          <w:rFonts w:ascii="Cordia New" w:hAnsi="Cordia New" w:cs="Cordia New"/>
          <w:b/>
          <w:bCs/>
          <w:sz w:val="28"/>
        </w:rPr>
        <w:t xml:space="preserve"> </w:t>
      </w:r>
    </w:p>
    <w:p w14:paraId="211431CB" w14:textId="77777777" w:rsidR="00284B1D" w:rsidRPr="002D520A" w:rsidRDefault="00284B1D" w:rsidP="00284B1D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</w:p>
    <w:p w14:paraId="1EC6EBED" w14:textId="77777777" w:rsidR="00284B1D" w:rsidRDefault="00284B1D" w:rsidP="00284B1D">
      <w:pPr>
        <w:pStyle w:val="Header"/>
        <w:tabs>
          <w:tab w:val="clear" w:pos="4153"/>
          <w:tab w:val="clear" w:pos="8306"/>
          <w:tab w:val="left" w:pos="7513"/>
        </w:tabs>
        <w:ind w:right="7"/>
        <w:jc w:val="center"/>
        <w:rPr>
          <w:rFonts w:ascii="Cordia New" w:hAnsi="Cordia New" w:cs="Cordia New"/>
          <w:szCs w:val="24"/>
          <w:cs/>
        </w:rPr>
      </w:pPr>
      <w:r>
        <w:rPr>
          <w:rFonts w:ascii="Cordia New" w:hAnsi="Cordia New" w:cs="Cordia New" w:hint="cs"/>
          <w:szCs w:val="24"/>
          <w:cs/>
        </w:rPr>
        <w:t xml:space="preserve">                                                                                                                                                                     </w:t>
      </w:r>
      <w:r w:rsidRPr="00330FCC">
        <w:rPr>
          <w:rFonts w:ascii="Cordia New" w:hAnsi="Cordia New" w:cs="Cordia New"/>
          <w:szCs w:val="24"/>
          <w:cs/>
        </w:rPr>
        <w:t xml:space="preserve">หน่วย: พันเหรียญสหรัฐ  </w:t>
      </w:r>
    </w:p>
    <w:p w14:paraId="505598E5" w14:textId="50EFFEB3" w:rsidR="00284B1D" w:rsidRDefault="00284B1D" w:rsidP="00284B1D">
      <w:pPr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object w:dxaOrig="10516" w:dyaOrig="9808" w14:anchorId="49BC7273">
          <v:shape id="_x0000_i1030" type="#_x0000_t75" style="width:473pt;height:451.25pt" o:ole="">
            <v:imagedata r:id="rId16" o:title=""/>
          </v:shape>
          <o:OLEObject Type="Embed" ProgID="Excel.Sheet.12" ShapeID="_x0000_i1030" DrawAspect="Content" ObjectID="_1583597312" r:id="rId17"/>
        </w:object>
      </w:r>
    </w:p>
    <w:p w14:paraId="7ED77310" w14:textId="77777777" w:rsidR="00284B1D" w:rsidRDefault="00284B1D" w:rsidP="00284B1D">
      <w:pPr>
        <w:rPr>
          <w:rFonts w:ascii="Cordia New" w:hAnsi="Cordia New" w:cs="Cordia New"/>
          <w:szCs w:val="24"/>
        </w:rPr>
      </w:pPr>
    </w:p>
    <w:p w14:paraId="2A661FE7" w14:textId="5F9DD717" w:rsidR="00284B1D" w:rsidRDefault="00284B1D" w:rsidP="00284B1D">
      <w:pPr>
        <w:tabs>
          <w:tab w:val="left" w:pos="1134"/>
        </w:tabs>
        <w:spacing w:before="240"/>
        <w:ind w:left="1138" w:hanging="850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>หมายเหตุ</w:t>
      </w:r>
      <w:r w:rsidRPr="00330FCC">
        <w:rPr>
          <w:rFonts w:ascii="Cordia New" w:hAnsi="Cordia New" w:cs="Cordia New"/>
          <w:szCs w:val="24"/>
        </w:rPr>
        <w:t xml:space="preserve">:  </w:t>
      </w:r>
      <w:r w:rsidRPr="00330FCC"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เพื่อประกอบในการอ่านงบการเงินรวม โดยควรอ่านคู่กับ </w:t>
      </w:r>
      <w:r w:rsidRPr="00330FCC">
        <w:rPr>
          <w:rFonts w:ascii="Cordia New" w:hAnsi="Cordia New" w:cs="Cordia New"/>
          <w:szCs w:val="24"/>
        </w:rPr>
        <w:t>“</w:t>
      </w:r>
      <w:r w:rsidRPr="00330FCC">
        <w:rPr>
          <w:rFonts w:ascii="Cordia New" w:hAnsi="Cordia New" w:cs="Cordia New"/>
          <w:szCs w:val="24"/>
          <w:cs/>
        </w:rPr>
        <w:t>งบการเงินรวมและงบการเงินเฉพาะ</w:t>
      </w:r>
      <w:r w:rsidR="00CA5D5F">
        <w:rPr>
          <w:rFonts w:ascii="Cordia New" w:hAnsi="Cordia New" w:cs="Cordia New" w:hint="cs"/>
          <w:szCs w:val="24"/>
          <w:cs/>
        </w:rPr>
        <w:t>กิจการ</w:t>
      </w:r>
      <w:r w:rsidRPr="00330FCC">
        <w:rPr>
          <w:rFonts w:ascii="Cordia New" w:hAnsi="Cordia New" w:cs="Cordia New"/>
          <w:szCs w:val="24"/>
          <w:cs/>
        </w:rPr>
        <w:t xml:space="preserve"> สำหรับปี</w:t>
      </w:r>
    </w:p>
    <w:p w14:paraId="2AE2BAC2" w14:textId="77777777" w:rsidR="00284B1D" w:rsidRPr="00330FCC" w:rsidRDefault="00284B1D" w:rsidP="00284B1D">
      <w:pPr>
        <w:tabs>
          <w:tab w:val="left" w:pos="1134"/>
        </w:tabs>
        <w:ind w:left="1134" w:hanging="85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สิ้นสุดวันที่ </w:t>
      </w:r>
      <w:r w:rsidRPr="00330FCC">
        <w:rPr>
          <w:rFonts w:ascii="Cordia New" w:hAnsi="Cordia New" w:cs="Cordia New"/>
          <w:szCs w:val="24"/>
        </w:rPr>
        <w:t>31</w:t>
      </w:r>
      <w:r w:rsidRPr="00330FCC">
        <w:rPr>
          <w:rFonts w:ascii="Cordia New" w:hAnsi="Cordia New" w:cs="Cordia New"/>
          <w:szCs w:val="24"/>
          <w:cs/>
        </w:rPr>
        <w:t xml:space="preserve"> ธันวาคม </w:t>
      </w:r>
      <w:r>
        <w:rPr>
          <w:rFonts w:ascii="Cordia New" w:hAnsi="Cordia New" w:cs="Cordia New"/>
          <w:szCs w:val="24"/>
        </w:rPr>
        <w:t xml:space="preserve"> 2560</w:t>
      </w:r>
      <w:r w:rsidRPr="00330FCC">
        <w:rPr>
          <w:rFonts w:ascii="Cordia New" w:hAnsi="Cordia New" w:cs="Cordia New"/>
          <w:szCs w:val="24"/>
        </w:rPr>
        <w:t>”</w:t>
      </w:r>
      <w:r w:rsidRPr="00330FCC">
        <w:rPr>
          <w:rFonts w:ascii="Cordia New" w:hAnsi="Cordia New" w:cs="Cordia New"/>
          <w:sz w:val="28"/>
        </w:rPr>
        <w:t xml:space="preserve"> </w:t>
      </w:r>
    </w:p>
    <w:p w14:paraId="57237626" w14:textId="77777777" w:rsidR="00284B1D" w:rsidRDefault="00284B1D" w:rsidP="00284B1D">
      <w:pPr>
        <w:rPr>
          <w:rFonts w:ascii="Cordia New" w:hAnsi="Cordia New" w:cs="Cordia New"/>
          <w:szCs w:val="24"/>
        </w:rPr>
      </w:pPr>
    </w:p>
    <w:p w14:paraId="5148A70D" w14:textId="77777777" w:rsidR="00284B1D" w:rsidRDefault="00284B1D" w:rsidP="00284B1D">
      <w:pPr>
        <w:rPr>
          <w:rFonts w:ascii="Cordia New" w:hAnsi="Cordia New" w:cs="Cordia New"/>
          <w:szCs w:val="24"/>
        </w:rPr>
      </w:pPr>
    </w:p>
    <w:p w14:paraId="76895064" w14:textId="77777777" w:rsidR="00284B1D" w:rsidRDefault="00284B1D" w:rsidP="00284B1D">
      <w:pPr>
        <w:rPr>
          <w:rFonts w:ascii="Cordia New" w:hAnsi="Cordia New" w:cs="Cordia New"/>
          <w:szCs w:val="24"/>
        </w:rPr>
      </w:pPr>
    </w:p>
    <w:p w14:paraId="014C43BA" w14:textId="77777777" w:rsidR="00284B1D" w:rsidRDefault="00284B1D" w:rsidP="00284B1D">
      <w:pPr>
        <w:rPr>
          <w:rFonts w:ascii="Cordia New" w:hAnsi="Cordia New" w:cs="Cordia New"/>
          <w:szCs w:val="24"/>
        </w:rPr>
      </w:pPr>
    </w:p>
    <w:p w14:paraId="1C2DB305" w14:textId="77777777" w:rsidR="00284B1D" w:rsidRDefault="00284B1D" w:rsidP="00284B1D">
      <w:pPr>
        <w:rPr>
          <w:rFonts w:ascii="Cordia New" w:hAnsi="Cordia New" w:cs="Cordia New"/>
          <w:szCs w:val="24"/>
        </w:rPr>
      </w:pPr>
    </w:p>
    <w:p w14:paraId="7F28E1F6" w14:textId="73ABAD8B" w:rsidR="004B2A78" w:rsidRDefault="004B2A78" w:rsidP="00284B1D">
      <w:pPr>
        <w:rPr>
          <w:rFonts w:ascii="Cordia New" w:hAnsi="Cordia New" w:cs="Cordia New"/>
          <w:szCs w:val="24"/>
          <w:cs/>
        </w:rPr>
      </w:pPr>
      <w:r>
        <w:rPr>
          <w:rFonts w:ascii="Cordia New" w:hAnsi="Cordia New" w:cs="Cordia New"/>
          <w:szCs w:val="24"/>
          <w:cs/>
        </w:rPr>
        <w:br w:type="page"/>
      </w:r>
    </w:p>
    <w:p w14:paraId="358E5AA5" w14:textId="77777777" w:rsidR="00284B1D" w:rsidRDefault="00284B1D">
      <w:pPr>
        <w:rPr>
          <w:rFonts w:ascii="Cordia New" w:hAnsi="Cordia New" w:cs="Cordia New"/>
          <w:b/>
          <w:bCs/>
          <w:sz w:val="28"/>
          <w:cs/>
        </w:rPr>
      </w:pPr>
    </w:p>
    <w:p w14:paraId="5E719459" w14:textId="0634E052" w:rsidR="004B2A78" w:rsidRPr="00330FCC" w:rsidRDefault="004B2A78" w:rsidP="004B2A78">
      <w:pPr>
        <w:pStyle w:val="Header"/>
        <w:tabs>
          <w:tab w:val="left" w:pos="720"/>
        </w:tabs>
        <w:spacing w:line="300" w:lineRule="exact"/>
        <w:ind w:right="-352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46550F72" w14:textId="77777777" w:rsidR="004B2A78" w:rsidRPr="00330FCC" w:rsidRDefault="004B2A78" w:rsidP="004B2A78">
      <w:pPr>
        <w:pStyle w:val="Header"/>
        <w:tabs>
          <w:tab w:val="left" w:pos="709"/>
        </w:tabs>
        <w:spacing w:line="300" w:lineRule="exact"/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งบกระแสเงินสด</w:t>
      </w:r>
    </w:p>
    <w:p w14:paraId="483E5E95" w14:textId="2F8A98CF" w:rsidR="004B2A78" w:rsidRPr="0000525F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สำหรับปีสิ้นสุดวันที่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ธันวาคม </w:t>
      </w:r>
      <w:r>
        <w:rPr>
          <w:rFonts w:ascii="Cordia New" w:hAnsi="Cordia New" w:cs="Cordia New"/>
          <w:b/>
          <w:bCs/>
          <w:sz w:val="28"/>
          <w:lang w:val="en-GB"/>
        </w:rPr>
        <w:t>25</w:t>
      </w:r>
      <w:r w:rsidR="0069784A">
        <w:rPr>
          <w:rFonts w:ascii="Cordia New" w:hAnsi="Cordia New" w:cs="Cordia New"/>
          <w:b/>
          <w:bCs/>
          <w:sz w:val="28"/>
          <w:lang w:val="en-GB"/>
        </w:rPr>
        <w:t>60</w:t>
      </w:r>
      <w:r>
        <w:rPr>
          <w:rFonts w:ascii="Cordia New" w:hAnsi="Cordia New" w:cs="Cordia New"/>
          <w:b/>
          <w:bCs/>
          <w:sz w:val="28"/>
          <w:lang w:val="en-GB"/>
        </w:rPr>
        <w:t xml:space="preserve"> </w:t>
      </w:r>
      <w:r>
        <w:rPr>
          <w:rFonts w:ascii="Cordia New" w:hAnsi="Cordia New" w:cs="Cordia New" w:hint="cs"/>
          <w:b/>
          <w:bCs/>
          <w:sz w:val="28"/>
          <w:cs/>
          <w:lang w:val="en-GB"/>
        </w:rPr>
        <w:t xml:space="preserve">และ </w:t>
      </w:r>
      <w:r>
        <w:rPr>
          <w:rFonts w:ascii="Cordia New" w:hAnsi="Cordia New" w:cs="Cordia New"/>
          <w:b/>
          <w:bCs/>
          <w:sz w:val="28"/>
          <w:lang w:val="en-GB"/>
        </w:rPr>
        <w:t>25</w:t>
      </w:r>
      <w:r w:rsidR="003F45FA">
        <w:rPr>
          <w:rFonts w:ascii="Cordia New" w:hAnsi="Cordia New" w:cs="Cordia New"/>
          <w:b/>
          <w:bCs/>
          <w:sz w:val="28"/>
        </w:rPr>
        <w:t>5</w:t>
      </w:r>
      <w:r w:rsidR="0069784A">
        <w:rPr>
          <w:rFonts w:ascii="Cordia New" w:hAnsi="Cordia New" w:cs="Cordia New"/>
          <w:b/>
          <w:bCs/>
          <w:sz w:val="28"/>
        </w:rPr>
        <w:t>9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 และ 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69784A">
        <w:rPr>
          <w:rFonts w:ascii="Cordia New" w:hAnsi="Cordia New" w:cs="Cordia New"/>
          <w:b/>
          <w:bCs/>
          <w:sz w:val="28"/>
        </w:rPr>
        <w:t>8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1BBF4FA0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8"/>
          <w:szCs w:val="8"/>
        </w:rPr>
      </w:pPr>
    </w:p>
    <w:p w14:paraId="155E6A45" w14:textId="77777777" w:rsidR="004B2A78" w:rsidRDefault="004B2A78" w:rsidP="004B2A78">
      <w:pPr>
        <w:pStyle w:val="Header"/>
        <w:tabs>
          <w:tab w:val="clear" w:pos="4153"/>
          <w:tab w:val="clear" w:pos="8306"/>
        </w:tabs>
        <w:ind w:right="7"/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                                                                                                                                                                </w:t>
      </w:r>
      <w:r w:rsidRPr="00330FCC">
        <w:rPr>
          <w:rFonts w:ascii="Cordia New" w:hAnsi="Cordia New" w:cs="Cordia New"/>
          <w:szCs w:val="24"/>
          <w:cs/>
        </w:rPr>
        <w:t xml:space="preserve">หน่วย: พันเหรียญสหรัฐ  </w:t>
      </w:r>
    </w:p>
    <w:p w14:paraId="621F94EF" w14:textId="04903362" w:rsidR="004B2A78" w:rsidRPr="00330FCC" w:rsidRDefault="008805CF" w:rsidP="008805CF">
      <w:pPr>
        <w:pStyle w:val="Header"/>
        <w:tabs>
          <w:tab w:val="clear" w:pos="4153"/>
          <w:tab w:val="clear" w:pos="8306"/>
        </w:tabs>
        <w:ind w:right="7"/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object w:dxaOrig="9793" w:dyaOrig="13366" w14:anchorId="2C719F71">
          <v:shape id="_x0000_i1031" type="#_x0000_t75" style="width:451.25pt;height:615.35pt" o:ole="">
            <v:imagedata r:id="rId18" o:title=""/>
          </v:shape>
          <o:OLEObject Type="Embed" ProgID="Excel.Sheet.12" ShapeID="_x0000_i1031" DrawAspect="Content" ObjectID="_1583597313" r:id="rId19"/>
        </w:object>
      </w:r>
    </w:p>
    <w:p w14:paraId="70A173AE" w14:textId="77777777" w:rsidR="008E7215" w:rsidRDefault="008E7215" w:rsidP="00A963CD">
      <w:pPr>
        <w:pStyle w:val="Header"/>
        <w:tabs>
          <w:tab w:val="left" w:pos="720"/>
        </w:tabs>
        <w:spacing w:line="300" w:lineRule="exact"/>
        <w:ind w:right="-352"/>
        <w:jc w:val="center"/>
        <w:rPr>
          <w:rFonts w:ascii="Cordia New" w:hAnsi="Cordia New" w:cs="Cordia New"/>
          <w:b/>
          <w:bCs/>
          <w:sz w:val="28"/>
        </w:rPr>
      </w:pPr>
    </w:p>
    <w:p w14:paraId="7CDFD8C3" w14:textId="0FCC2BDF" w:rsidR="004B2A78" w:rsidRPr="00330FCC" w:rsidRDefault="004B2A78" w:rsidP="008805CF">
      <w:pPr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328BA91A" w14:textId="77777777" w:rsidR="004B2A78" w:rsidRPr="00330FCC" w:rsidRDefault="004B2A78" w:rsidP="004B2A78">
      <w:pPr>
        <w:pStyle w:val="Header"/>
        <w:tabs>
          <w:tab w:val="left" w:pos="709"/>
        </w:tabs>
        <w:spacing w:line="300" w:lineRule="exact"/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งบกระแสเงินสด</w:t>
      </w:r>
    </w:p>
    <w:p w14:paraId="17A4FAE9" w14:textId="2D304941" w:rsidR="00A5012B" w:rsidRPr="0000525F" w:rsidRDefault="00A5012B" w:rsidP="00A5012B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สำหรับปีสิ้นสุดวันที่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ธันวาคม </w:t>
      </w:r>
      <w:r w:rsidR="0069784A">
        <w:rPr>
          <w:rFonts w:ascii="Cordia New" w:hAnsi="Cordia New" w:cs="Cordia New"/>
          <w:b/>
          <w:bCs/>
          <w:sz w:val="28"/>
          <w:lang w:val="en-GB"/>
        </w:rPr>
        <w:t>2560</w:t>
      </w:r>
      <w:r>
        <w:rPr>
          <w:rFonts w:ascii="Cordia New" w:hAnsi="Cordia New" w:cs="Cordia New"/>
          <w:b/>
          <w:bCs/>
          <w:sz w:val="28"/>
          <w:lang w:val="en-GB"/>
        </w:rPr>
        <w:t xml:space="preserve"> </w:t>
      </w:r>
      <w:r>
        <w:rPr>
          <w:rFonts w:ascii="Cordia New" w:hAnsi="Cordia New" w:cs="Cordia New" w:hint="cs"/>
          <w:b/>
          <w:bCs/>
          <w:sz w:val="28"/>
          <w:cs/>
          <w:lang w:val="en-GB"/>
        </w:rPr>
        <w:t xml:space="preserve">และ </w:t>
      </w:r>
      <w:r>
        <w:rPr>
          <w:rFonts w:ascii="Cordia New" w:hAnsi="Cordia New" w:cs="Cordia New"/>
          <w:b/>
          <w:bCs/>
          <w:sz w:val="28"/>
          <w:lang w:val="en-GB"/>
        </w:rPr>
        <w:t>25</w:t>
      </w:r>
      <w:r w:rsidR="0069784A">
        <w:rPr>
          <w:rFonts w:ascii="Cordia New" w:hAnsi="Cordia New" w:cs="Cordia New"/>
          <w:b/>
          <w:bCs/>
          <w:sz w:val="28"/>
        </w:rPr>
        <w:t>59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 และ 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69784A">
        <w:rPr>
          <w:rFonts w:ascii="Cordia New" w:hAnsi="Cordia New" w:cs="Cordia New"/>
          <w:b/>
          <w:bCs/>
          <w:sz w:val="28"/>
        </w:rPr>
        <w:t>8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4C47B4F8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8"/>
          <w:szCs w:val="8"/>
        </w:rPr>
      </w:pPr>
    </w:p>
    <w:p w14:paraId="75F67D36" w14:textId="77777777" w:rsidR="004B2A78" w:rsidRPr="00330FCC" w:rsidRDefault="004B2A78" w:rsidP="004B2A78">
      <w:pPr>
        <w:pStyle w:val="Header"/>
        <w:tabs>
          <w:tab w:val="clear" w:pos="4153"/>
          <w:tab w:val="clear" w:pos="8306"/>
        </w:tabs>
        <w:ind w:right="7"/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                                                                                                                                                                       </w:t>
      </w:r>
      <w:r w:rsidRPr="00330FCC">
        <w:rPr>
          <w:rFonts w:ascii="Cordia New" w:hAnsi="Cordia New" w:cs="Cordia New"/>
          <w:szCs w:val="24"/>
          <w:cs/>
        </w:rPr>
        <w:t xml:space="preserve">หน่วย: พันเหรียญสหรัฐ  </w:t>
      </w:r>
    </w:p>
    <w:p w14:paraId="6B76139F" w14:textId="33D68052" w:rsidR="00A05543" w:rsidRDefault="00CF60FB" w:rsidP="00A963CD">
      <w:pPr>
        <w:jc w:val="center"/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object w:dxaOrig="9793" w:dyaOrig="14817" w14:anchorId="73E756CF">
          <v:shape id="_x0000_i1032" type="#_x0000_t75" style="width:448.75pt;height:621.2pt" o:ole="">
            <v:imagedata r:id="rId20" o:title=""/>
          </v:shape>
          <o:OLEObject Type="Embed" ProgID="Excel.Sheet.12" ShapeID="_x0000_i1032" DrawAspect="Content" ObjectID="_1583597314" r:id="rId21"/>
        </w:object>
      </w:r>
    </w:p>
    <w:p w14:paraId="2BDBB499" w14:textId="77777777" w:rsidR="004B2A78" w:rsidRPr="00330FCC" w:rsidRDefault="004B2A78" w:rsidP="0031121A">
      <w:pPr>
        <w:pStyle w:val="Header"/>
        <w:numPr>
          <w:ilvl w:val="0"/>
          <w:numId w:val="86"/>
        </w:numPr>
        <w:tabs>
          <w:tab w:val="left" w:pos="720"/>
        </w:tabs>
        <w:spacing w:line="300" w:lineRule="exact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lastRenderedPageBreak/>
        <w:t>อัตราส่วนทางการเงิน</w:t>
      </w:r>
    </w:p>
    <w:p w14:paraId="26AC128C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sz w:val="28"/>
        </w:rPr>
      </w:pPr>
    </w:p>
    <w:p w14:paraId="32504AD8" w14:textId="77777777" w:rsidR="004B2A78" w:rsidRPr="00A76093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A76093">
        <w:rPr>
          <w:rFonts w:ascii="Cordia New" w:hAnsi="Cordia New" w:cs="Cordia New"/>
          <w:b/>
          <w:bCs/>
          <w:sz w:val="28"/>
          <w:cs/>
        </w:rPr>
        <w:t xml:space="preserve">บริษัท บ้านปู จำกัด </w:t>
      </w:r>
      <w:r w:rsidRPr="00A76093">
        <w:rPr>
          <w:rFonts w:ascii="Cordia New" w:hAnsi="Cordia New" w:cs="Cordia New"/>
          <w:b/>
          <w:bCs/>
          <w:sz w:val="28"/>
        </w:rPr>
        <w:t>(</w:t>
      </w:r>
      <w:r w:rsidRPr="00A76093">
        <w:rPr>
          <w:rFonts w:ascii="Cordia New" w:hAnsi="Cordia New" w:cs="Cordia New"/>
          <w:b/>
          <w:bCs/>
          <w:sz w:val="28"/>
          <w:cs/>
        </w:rPr>
        <w:t>มหาชน</w:t>
      </w:r>
      <w:r w:rsidRPr="00A76093">
        <w:rPr>
          <w:rFonts w:ascii="Cordia New" w:hAnsi="Cordia New" w:cs="Cordia New"/>
          <w:b/>
          <w:bCs/>
          <w:sz w:val="28"/>
        </w:rPr>
        <w:t xml:space="preserve">) </w:t>
      </w:r>
      <w:r w:rsidRPr="00A76093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4D540CF8" w14:textId="07E4DDF9" w:rsidR="004B2A78" w:rsidRPr="00A76093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A76093">
        <w:rPr>
          <w:rFonts w:ascii="Cordia New" w:hAnsi="Cordia New" w:cs="Cordia New"/>
          <w:b/>
          <w:bCs/>
          <w:sz w:val="28"/>
          <w:cs/>
        </w:rPr>
        <w:t xml:space="preserve">สำหรับปีสิ้นสุดวันที่ </w:t>
      </w:r>
      <w:r w:rsidRPr="00A76093">
        <w:rPr>
          <w:rFonts w:ascii="Cordia New" w:hAnsi="Cordia New" w:cs="Cordia New"/>
          <w:b/>
          <w:bCs/>
          <w:sz w:val="28"/>
        </w:rPr>
        <w:t xml:space="preserve">31 </w:t>
      </w:r>
      <w:r w:rsidRPr="00A76093">
        <w:rPr>
          <w:rFonts w:ascii="Cordia New" w:hAnsi="Cordia New" w:cs="Cordia New"/>
          <w:b/>
          <w:bCs/>
          <w:sz w:val="28"/>
          <w:cs/>
        </w:rPr>
        <w:t xml:space="preserve">ธันวาคม </w:t>
      </w:r>
      <w:r w:rsidRPr="00A76093">
        <w:rPr>
          <w:rFonts w:ascii="Cordia New" w:hAnsi="Cordia New" w:cs="Cordia New"/>
          <w:b/>
          <w:bCs/>
          <w:sz w:val="28"/>
        </w:rPr>
        <w:t>25</w:t>
      </w:r>
      <w:r w:rsidR="00526AF6">
        <w:rPr>
          <w:rFonts w:ascii="Cordia New" w:hAnsi="Cordia New" w:cs="Cordia New"/>
          <w:b/>
          <w:bCs/>
          <w:sz w:val="28"/>
        </w:rPr>
        <w:t>60</w:t>
      </w:r>
      <w:r w:rsidRPr="00A76093">
        <w:rPr>
          <w:rFonts w:ascii="Cordia New" w:hAnsi="Cordia New" w:cs="Cordia New"/>
          <w:b/>
          <w:bCs/>
          <w:sz w:val="28"/>
        </w:rPr>
        <w:t xml:space="preserve"> </w:t>
      </w:r>
      <w:r w:rsidRPr="00A76093">
        <w:rPr>
          <w:rFonts w:ascii="Cordia New" w:hAnsi="Cordia New" w:cs="Cordia New" w:hint="cs"/>
          <w:b/>
          <w:bCs/>
          <w:sz w:val="28"/>
          <w:cs/>
        </w:rPr>
        <w:t>และ</w:t>
      </w:r>
      <w:r w:rsidRPr="00A76093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A76093">
        <w:rPr>
          <w:rFonts w:ascii="Cordia New" w:hAnsi="Cordia New" w:cs="Cordia New"/>
          <w:b/>
          <w:bCs/>
          <w:sz w:val="28"/>
        </w:rPr>
        <w:t>255</w:t>
      </w:r>
      <w:r w:rsidR="00526AF6">
        <w:rPr>
          <w:rFonts w:ascii="Cordia New" w:hAnsi="Cordia New" w:cs="Cordia New"/>
          <w:b/>
          <w:bCs/>
          <w:sz w:val="28"/>
        </w:rPr>
        <w:t>9</w:t>
      </w:r>
      <w:r w:rsidRPr="00A76093">
        <w:rPr>
          <w:rFonts w:ascii="Cordia New" w:hAnsi="Cordia New" w:cs="Cordia New"/>
          <w:b/>
          <w:bCs/>
          <w:sz w:val="28"/>
        </w:rPr>
        <w:t xml:space="preserve"> </w:t>
      </w:r>
      <w:r w:rsidRPr="00A76093">
        <w:rPr>
          <w:rFonts w:ascii="Cordia New" w:hAnsi="Cordia New" w:cs="Cordia New"/>
          <w:b/>
          <w:bCs/>
          <w:sz w:val="28"/>
          <w:cs/>
        </w:rPr>
        <w:t xml:space="preserve">และ  </w:t>
      </w:r>
      <w:r w:rsidRPr="00A76093">
        <w:rPr>
          <w:rFonts w:ascii="Cordia New" w:hAnsi="Cordia New" w:cs="Cordia New"/>
          <w:b/>
          <w:bCs/>
          <w:sz w:val="28"/>
        </w:rPr>
        <w:t>255</w:t>
      </w:r>
      <w:r w:rsidR="00526AF6">
        <w:rPr>
          <w:rFonts w:ascii="Cordia New" w:hAnsi="Cordia New" w:cs="Cordia New"/>
          <w:b/>
          <w:bCs/>
          <w:sz w:val="28"/>
        </w:rPr>
        <w:t>8</w:t>
      </w:r>
    </w:p>
    <w:tbl>
      <w:tblPr>
        <w:tblpPr w:leftFromText="180" w:rightFromText="180" w:vertAnchor="text" w:horzAnchor="margin" w:tblpXSpec="center" w:tblpY="467"/>
        <w:tblW w:w="9003" w:type="dxa"/>
        <w:tblLayout w:type="fixed"/>
        <w:tblLook w:val="0000" w:firstRow="0" w:lastRow="0" w:firstColumn="0" w:lastColumn="0" w:noHBand="0" w:noVBand="0"/>
      </w:tblPr>
      <w:tblGrid>
        <w:gridCol w:w="4503"/>
        <w:gridCol w:w="900"/>
        <w:gridCol w:w="1191"/>
        <w:gridCol w:w="1134"/>
        <w:gridCol w:w="1275"/>
      </w:tblGrid>
      <w:tr w:rsidR="00526AF6" w:rsidRPr="00330FCC" w14:paraId="649EE8A0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0C0C0"/>
          </w:tcPr>
          <w:p w14:paraId="2C827164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spacing w:line="280" w:lineRule="exact"/>
              <w:rPr>
                <w:rFonts w:ascii="Cordia New" w:hAnsi="Cordia New" w:cs="Cordia New"/>
                <w:b/>
                <w:bCs/>
                <w:i/>
                <w:iCs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</w:tcPr>
          <w:p w14:paraId="2344E75D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</w:tcPr>
          <w:p w14:paraId="256CB30D" w14:textId="4DCE7361" w:rsidR="00526AF6" w:rsidRPr="00330FCC" w:rsidRDefault="00526AF6" w:rsidP="00526AF6">
            <w:pPr>
              <w:pStyle w:val="Header"/>
              <w:tabs>
                <w:tab w:val="left" w:pos="720"/>
              </w:tabs>
              <w:spacing w:line="240" w:lineRule="exact"/>
              <w:ind w:left="-127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b/>
                <w:bCs/>
                <w:szCs w:val="24"/>
              </w:rPr>
              <w:t>25</w:t>
            </w:r>
            <w:r>
              <w:rPr>
                <w:rFonts w:ascii="Cordia New" w:hAnsi="Cordia New" w:cs="Cordia New"/>
                <w:b/>
                <w:bCs/>
                <w:szCs w:val="24"/>
              </w:rPr>
              <w:t>60</w:t>
            </w:r>
          </w:p>
          <w:p w14:paraId="561DD283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spacing w:line="240" w:lineRule="exact"/>
              <w:ind w:left="-127"/>
              <w:jc w:val="right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</w:tcPr>
          <w:p w14:paraId="036ABD7F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spacing w:line="240" w:lineRule="exact"/>
              <w:ind w:left="-127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b/>
                <w:bCs/>
                <w:szCs w:val="24"/>
              </w:rPr>
              <w:t>255</w:t>
            </w:r>
            <w:r>
              <w:rPr>
                <w:rFonts w:ascii="Cordia New" w:hAnsi="Cordia New" w:cs="Cordia New"/>
                <w:b/>
                <w:bCs/>
                <w:szCs w:val="24"/>
              </w:rPr>
              <w:t>9</w:t>
            </w:r>
          </w:p>
          <w:p w14:paraId="19072E78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spacing w:line="240" w:lineRule="exact"/>
              <w:ind w:left="-127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30F4679C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spacing w:line="240" w:lineRule="exact"/>
              <w:ind w:left="-127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 xml:space="preserve">ปี </w:t>
            </w:r>
            <w:r>
              <w:rPr>
                <w:rFonts w:ascii="Cordia New" w:hAnsi="Cordia New" w:cs="Cordia New"/>
                <w:b/>
                <w:bCs/>
                <w:szCs w:val="24"/>
              </w:rPr>
              <w:t>2558</w:t>
            </w:r>
          </w:p>
          <w:p w14:paraId="4C013018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spacing w:line="240" w:lineRule="exact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4B2A78" w:rsidRPr="00330FCC" w14:paraId="314724B9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99"/>
          </w:tcPr>
          <w:p w14:paraId="3F4F2F25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i/>
                <w:iCs/>
                <w:color w:val="003366"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3366"/>
                <w:szCs w:val="24"/>
                <w:cs/>
              </w:rPr>
              <w:t xml:space="preserve">อัตราส่วนสภาพคล่อง </w:t>
            </w: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3366"/>
                <w:szCs w:val="24"/>
              </w:rPr>
              <w:t>(Liquidity ratio)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99"/>
          </w:tcPr>
          <w:p w14:paraId="5BD0834B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99"/>
          </w:tcPr>
          <w:p w14:paraId="6949C0D1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ind w:right="34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99"/>
          </w:tcPr>
          <w:p w14:paraId="4D76F355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ind w:right="34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6761E2D0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526AF6" w:rsidRPr="00330FCC" w14:paraId="4C92D403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11589AE9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อัตราส่วนสภาพคล่อง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F3B9DFC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288F01" w14:textId="1D03BD0B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9926C5">
              <w:rPr>
                <w:rFonts w:ascii="Cordia New" w:hAnsi="Cordia New" w:cs="Cordia New"/>
                <w:szCs w:val="24"/>
              </w:rPr>
              <w:t>1.01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031DFD" w14:textId="2094B01D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0.89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AA239DE" w14:textId="108500E7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0.98</w:t>
            </w:r>
          </w:p>
        </w:tc>
      </w:tr>
      <w:tr w:rsidR="00526AF6" w:rsidRPr="00330FCC" w14:paraId="4B818089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DC532D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อัตราส่วนสภาพคล่องหมุนเร็ว</w:t>
            </w:r>
          </w:p>
        </w:tc>
        <w:tc>
          <w:tcPr>
            <w:tcW w:w="900" w:type="dxa"/>
          </w:tcPr>
          <w:p w14:paraId="1A6FC841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4D623676" w14:textId="0437C2D4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0.72</w:t>
            </w:r>
          </w:p>
        </w:tc>
        <w:tc>
          <w:tcPr>
            <w:tcW w:w="1134" w:type="dxa"/>
          </w:tcPr>
          <w:p w14:paraId="4BD02655" w14:textId="22925251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0.59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0B5B6013" w14:textId="2E5A17DA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0.61</w:t>
            </w:r>
          </w:p>
        </w:tc>
      </w:tr>
      <w:tr w:rsidR="00526AF6" w:rsidRPr="00330FCC" w14:paraId="22B85745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22CD41F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อัตราส่วนสภาพคล่องกระแสเงินสด</w:t>
            </w:r>
          </w:p>
        </w:tc>
        <w:tc>
          <w:tcPr>
            <w:tcW w:w="900" w:type="dxa"/>
          </w:tcPr>
          <w:p w14:paraId="4CD2869F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4383680A" w14:textId="5572C93A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0.43</w:t>
            </w:r>
          </w:p>
        </w:tc>
        <w:tc>
          <w:tcPr>
            <w:tcW w:w="1134" w:type="dxa"/>
          </w:tcPr>
          <w:p w14:paraId="233B1F27" w14:textId="7DFDD43A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0.38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2E26D4A4" w14:textId="4A354BA9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3F4CBE">
              <w:rPr>
                <w:rFonts w:ascii="Cordia New" w:hAnsi="Cordia New" w:cs="Cordia New"/>
                <w:szCs w:val="24"/>
              </w:rPr>
              <w:t>0.48</w:t>
            </w:r>
          </w:p>
        </w:tc>
      </w:tr>
      <w:tr w:rsidR="00526AF6" w:rsidRPr="00330FCC" w14:paraId="514A15CA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4F8B4AE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อัตราส่วนหมุนเวียนลูกหนี้การค้า</w:t>
            </w:r>
          </w:p>
        </w:tc>
        <w:tc>
          <w:tcPr>
            <w:tcW w:w="900" w:type="dxa"/>
          </w:tcPr>
          <w:p w14:paraId="24383D0C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1C8AB3ED" w14:textId="34E22535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10.73</w:t>
            </w:r>
          </w:p>
        </w:tc>
        <w:tc>
          <w:tcPr>
            <w:tcW w:w="1134" w:type="dxa"/>
          </w:tcPr>
          <w:p w14:paraId="10255847" w14:textId="252B517D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11.28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03B852B8" w14:textId="34CD607A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3F4CBE">
              <w:rPr>
                <w:rFonts w:ascii="Cordia New" w:hAnsi="Cordia New" w:cs="Cordia New"/>
                <w:szCs w:val="24"/>
              </w:rPr>
              <w:t>10.05</w:t>
            </w:r>
          </w:p>
        </w:tc>
      </w:tr>
      <w:tr w:rsidR="00526AF6" w:rsidRPr="00330FCC" w14:paraId="34D60B88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232C206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ระยะเวลาเก็บหนี้เฉลี่ย</w:t>
            </w:r>
          </w:p>
        </w:tc>
        <w:tc>
          <w:tcPr>
            <w:tcW w:w="900" w:type="dxa"/>
          </w:tcPr>
          <w:p w14:paraId="104A1947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วัน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05B87C02" w14:textId="49A89C18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33.55</w:t>
            </w:r>
          </w:p>
        </w:tc>
        <w:tc>
          <w:tcPr>
            <w:tcW w:w="1134" w:type="dxa"/>
          </w:tcPr>
          <w:p w14:paraId="117A0995" w14:textId="3E40C5A3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31.92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11CE5D18" w14:textId="48BFB9E1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3F4CBE">
              <w:rPr>
                <w:rFonts w:ascii="Cordia New" w:hAnsi="Cordia New" w:cs="Cordia New"/>
                <w:szCs w:val="24"/>
              </w:rPr>
              <w:t>35.83</w:t>
            </w:r>
          </w:p>
        </w:tc>
      </w:tr>
      <w:tr w:rsidR="00526AF6" w:rsidRPr="00330FCC" w14:paraId="1B78E648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2852186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อัตราส่วนหมุนเวียนสินค้าคงเหลือ</w:t>
            </w:r>
          </w:p>
        </w:tc>
        <w:tc>
          <w:tcPr>
            <w:tcW w:w="900" w:type="dxa"/>
          </w:tcPr>
          <w:p w14:paraId="1863BF3D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45AC4B6B" w14:textId="5AC9F6ED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16.60</w:t>
            </w:r>
          </w:p>
        </w:tc>
        <w:tc>
          <w:tcPr>
            <w:tcW w:w="1134" w:type="dxa"/>
          </w:tcPr>
          <w:p w14:paraId="7DD633EA" w14:textId="2ED6B298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13.70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1D92955E" w14:textId="1418BFCE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10.74</w:t>
            </w:r>
          </w:p>
        </w:tc>
      </w:tr>
      <w:tr w:rsidR="00526AF6" w:rsidRPr="00330FCC" w14:paraId="1BB348C9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827154D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ระยะเวลาขายสินค้าเฉลี่ย</w:t>
            </w:r>
          </w:p>
        </w:tc>
        <w:tc>
          <w:tcPr>
            <w:tcW w:w="900" w:type="dxa"/>
          </w:tcPr>
          <w:p w14:paraId="5E68E6D7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วัน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796CA4F6" w14:textId="3DE2A3BB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21.69</w:t>
            </w:r>
          </w:p>
        </w:tc>
        <w:tc>
          <w:tcPr>
            <w:tcW w:w="1134" w:type="dxa"/>
          </w:tcPr>
          <w:p w14:paraId="58016FEC" w14:textId="545B8D38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26.27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4A2F82A1" w14:textId="006E3FB4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33.53</w:t>
            </w:r>
          </w:p>
        </w:tc>
      </w:tr>
      <w:tr w:rsidR="00526AF6" w:rsidRPr="00330FCC" w14:paraId="5B9C4EB0" w14:textId="77777777" w:rsidTr="00BF5700">
        <w:trPr>
          <w:trHeight w:val="311"/>
        </w:trPr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7FC08E2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อัตราส่วนหมุนเวียนเจ้าหนี้</w:t>
            </w:r>
          </w:p>
        </w:tc>
        <w:tc>
          <w:tcPr>
            <w:tcW w:w="900" w:type="dxa"/>
          </w:tcPr>
          <w:p w14:paraId="2AED92FB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772C6898" w14:textId="6BEB7663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20.98</w:t>
            </w:r>
          </w:p>
        </w:tc>
        <w:tc>
          <w:tcPr>
            <w:tcW w:w="1134" w:type="dxa"/>
          </w:tcPr>
          <w:p w14:paraId="7DB57F02" w14:textId="1FE5CD25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32.75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36D6703B" w14:textId="16495F4F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45.16</w:t>
            </w:r>
          </w:p>
        </w:tc>
      </w:tr>
      <w:tr w:rsidR="00526AF6" w:rsidRPr="00330FCC" w14:paraId="426541C7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683AC2D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ระยะเวลาชำระหนี้</w:t>
            </w:r>
          </w:p>
        </w:tc>
        <w:tc>
          <w:tcPr>
            <w:tcW w:w="900" w:type="dxa"/>
          </w:tcPr>
          <w:p w14:paraId="547105F3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วัน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0EFE1FAF" w14:textId="7781E758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17.16</w:t>
            </w:r>
          </w:p>
        </w:tc>
        <w:tc>
          <w:tcPr>
            <w:tcW w:w="1134" w:type="dxa"/>
          </w:tcPr>
          <w:p w14:paraId="46123F56" w14:textId="4DD3F825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10.99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45149A03" w14:textId="2661749E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7.97</w:t>
            </w:r>
          </w:p>
        </w:tc>
      </w:tr>
      <w:tr w:rsidR="00526AF6" w:rsidRPr="00330FCC" w14:paraId="0992135C" w14:textId="77777777" w:rsidTr="00BF5700">
        <w:trPr>
          <w:trHeight w:val="243"/>
        </w:trPr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1993D38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Cash Cycle</w:t>
            </w:r>
          </w:p>
        </w:tc>
        <w:tc>
          <w:tcPr>
            <w:tcW w:w="900" w:type="dxa"/>
          </w:tcPr>
          <w:p w14:paraId="2ECE6396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วัน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3ECF4DF4" w14:textId="01DB9B1B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38.07</w:t>
            </w:r>
          </w:p>
        </w:tc>
        <w:tc>
          <w:tcPr>
            <w:tcW w:w="1134" w:type="dxa"/>
          </w:tcPr>
          <w:p w14:paraId="31EE6907" w14:textId="4DE53DD8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47.19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223FEDCA" w14:textId="003BD690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61.38</w:t>
            </w:r>
          </w:p>
        </w:tc>
      </w:tr>
      <w:tr w:rsidR="004B2A78" w:rsidRPr="00330FCC" w14:paraId="7E8769B0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3FD7402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58446B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E45B8F3" w14:textId="77777777" w:rsidR="004B2A78" w:rsidRPr="009926C5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3D53AB1" w14:textId="77777777" w:rsidR="004B2A78" w:rsidRPr="00A35B10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63947E2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4B2A78" w:rsidRPr="00330FCC" w14:paraId="7603E404" w14:textId="77777777" w:rsidTr="00BF5700">
        <w:tc>
          <w:tcPr>
            <w:tcW w:w="900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2BEE74CF" w14:textId="77777777" w:rsidR="004B2A78" w:rsidRPr="009926C5" w:rsidRDefault="004B2A78" w:rsidP="00BF5700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szCs w:val="24"/>
                <w:highlight w:val="yellow"/>
              </w:rPr>
            </w:pPr>
            <w:r w:rsidRPr="009926C5">
              <w:rPr>
                <w:rFonts w:ascii="Cordia New" w:hAnsi="Cordia New" w:cs="Cordia New"/>
                <w:b/>
                <w:bCs/>
                <w:i/>
                <w:iCs/>
                <w:szCs w:val="24"/>
                <w:cs/>
              </w:rPr>
              <w:t>อัตราส่วนแสดงความสามารถในการหากำไร (</w:t>
            </w:r>
            <w:r w:rsidRPr="009926C5">
              <w:rPr>
                <w:rFonts w:ascii="Cordia New" w:hAnsi="Cordia New" w:cs="Cordia New"/>
                <w:b/>
                <w:bCs/>
                <w:i/>
                <w:iCs/>
                <w:szCs w:val="24"/>
              </w:rPr>
              <w:t>PROFITABILITY RATIO)</w:t>
            </w:r>
          </w:p>
        </w:tc>
      </w:tr>
      <w:tr w:rsidR="00526AF6" w:rsidRPr="00330FCC" w14:paraId="7552B446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0E4F5DD9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อัตรากำไรขั้นต้น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5D012FE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(%)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7566D9" w14:textId="3F35CE58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  <w:lang w:val="en-GB"/>
              </w:rPr>
            </w:pPr>
            <w:r>
              <w:rPr>
                <w:rFonts w:ascii="Cordia New" w:hAnsi="Cordia New" w:cs="Cordia New"/>
                <w:szCs w:val="24"/>
                <w:lang w:val="en-GB"/>
              </w:rPr>
              <w:t>38.58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4F78519" w14:textId="7AB59B0A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  <w:lang w:val="en-GB"/>
              </w:rPr>
            </w:pPr>
            <w:r w:rsidRPr="00A963CD">
              <w:rPr>
                <w:rFonts w:ascii="Cordia New" w:hAnsi="Cordia New" w:cs="Cordia New"/>
                <w:szCs w:val="24"/>
                <w:lang w:val="en-GB"/>
              </w:rPr>
              <w:t>33.12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16B9EA00" w14:textId="3DF45970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21655A">
              <w:rPr>
                <w:rFonts w:ascii="Cordia New" w:hAnsi="Cordia New" w:cs="Cordia New"/>
                <w:szCs w:val="24"/>
                <w:lang w:val="en-GB"/>
              </w:rPr>
              <w:t>32.48</w:t>
            </w:r>
          </w:p>
        </w:tc>
      </w:tr>
      <w:tr w:rsidR="00526AF6" w:rsidRPr="00330FCC" w14:paraId="18C6D6C7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0DADD11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อัตรากำไรจากการดำเนินงาน</w:t>
            </w:r>
          </w:p>
        </w:tc>
        <w:tc>
          <w:tcPr>
            <w:tcW w:w="900" w:type="dxa"/>
          </w:tcPr>
          <w:p w14:paraId="675F7D8F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(%)</w:t>
            </w:r>
          </w:p>
        </w:tc>
        <w:tc>
          <w:tcPr>
            <w:tcW w:w="1191" w:type="dxa"/>
          </w:tcPr>
          <w:p w14:paraId="5560D37B" w14:textId="4BE3D311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16.54</w:t>
            </w:r>
          </w:p>
        </w:tc>
        <w:tc>
          <w:tcPr>
            <w:tcW w:w="1134" w:type="dxa"/>
          </w:tcPr>
          <w:p w14:paraId="7E9DF6A3" w14:textId="25173E75" w:rsidR="00526AF6" w:rsidRPr="00A963CD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7.36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0D0BCD12" w14:textId="4D0401C4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3.31</w:t>
            </w:r>
          </w:p>
        </w:tc>
      </w:tr>
      <w:tr w:rsidR="00526AF6" w:rsidRPr="00330FCC" w14:paraId="569B7EA5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2A3C5A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อัตรากำไรอื่น</w:t>
            </w:r>
          </w:p>
        </w:tc>
        <w:tc>
          <w:tcPr>
            <w:tcW w:w="900" w:type="dxa"/>
          </w:tcPr>
          <w:p w14:paraId="325A1B0B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(%)</w:t>
            </w:r>
          </w:p>
        </w:tc>
        <w:tc>
          <w:tcPr>
            <w:tcW w:w="1191" w:type="dxa"/>
          </w:tcPr>
          <w:p w14:paraId="45CC4060" w14:textId="27890018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5.69</w:t>
            </w:r>
          </w:p>
        </w:tc>
        <w:tc>
          <w:tcPr>
            <w:tcW w:w="1134" w:type="dxa"/>
          </w:tcPr>
          <w:p w14:paraId="47CE7260" w14:textId="7E7A306F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5.82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56069C00" w14:textId="6A01F290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3.98</w:t>
            </w:r>
          </w:p>
        </w:tc>
      </w:tr>
      <w:tr w:rsidR="00526AF6" w:rsidRPr="00330FCC" w14:paraId="32ACBB6A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6566732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อัตราส่วนเงินสดต่อการทำกำไร</w:t>
            </w:r>
          </w:p>
        </w:tc>
        <w:tc>
          <w:tcPr>
            <w:tcW w:w="900" w:type="dxa"/>
          </w:tcPr>
          <w:p w14:paraId="5BC1A82D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(%)</w:t>
            </w:r>
          </w:p>
        </w:tc>
        <w:tc>
          <w:tcPr>
            <w:tcW w:w="1191" w:type="dxa"/>
          </w:tcPr>
          <w:p w14:paraId="2F5DBD56" w14:textId="528A041D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1.16</w:t>
            </w:r>
          </w:p>
        </w:tc>
        <w:tc>
          <w:tcPr>
            <w:tcW w:w="1134" w:type="dxa"/>
          </w:tcPr>
          <w:p w14:paraId="3A3550CD" w14:textId="1012B507" w:rsidR="00526AF6" w:rsidRPr="00A963CD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2.50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2A69AA08" w14:textId="4E7546AE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4.91</w:t>
            </w:r>
          </w:p>
        </w:tc>
      </w:tr>
      <w:tr w:rsidR="00526AF6" w:rsidRPr="00330FCC" w14:paraId="18FFC10D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79EA86D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อัตรากำไรสุทธิ</w:t>
            </w:r>
          </w:p>
        </w:tc>
        <w:tc>
          <w:tcPr>
            <w:tcW w:w="900" w:type="dxa"/>
          </w:tcPr>
          <w:p w14:paraId="0CB02C0D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(%)</w:t>
            </w:r>
          </w:p>
        </w:tc>
        <w:tc>
          <w:tcPr>
            <w:tcW w:w="1191" w:type="dxa"/>
          </w:tcPr>
          <w:p w14:paraId="5D96A904" w14:textId="7FFD754B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7.66</w:t>
            </w:r>
          </w:p>
        </w:tc>
        <w:tc>
          <w:tcPr>
            <w:tcW w:w="1134" w:type="dxa"/>
          </w:tcPr>
          <w:p w14:paraId="77DEE46D" w14:textId="3C8D03D3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1.98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3CEE31F8" w14:textId="2A9B36F2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(1.66)</w:t>
            </w:r>
          </w:p>
        </w:tc>
      </w:tr>
      <w:tr w:rsidR="00526AF6" w:rsidRPr="00330FCC" w14:paraId="098C7EFE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69DCDEA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อัตราผลตอบแทนผู้ถือหุ้น</w:t>
            </w:r>
          </w:p>
        </w:tc>
        <w:tc>
          <w:tcPr>
            <w:tcW w:w="900" w:type="dxa"/>
          </w:tcPr>
          <w:p w14:paraId="0EF15AB5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(%)</w:t>
            </w:r>
          </w:p>
        </w:tc>
        <w:tc>
          <w:tcPr>
            <w:tcW w:w="1191" w:type="dxa"/>
          </w:tcPr>
          <w:p w14:paraId="5C319D48" w14:textId="79D6D96E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7.85</w:t>
            </w:r>
          </w:p>
        </w:tc>
        <w:tc>
          <w:tcPr>
            <w:tcW w:w="1134" w:type="dxa"/>
          </w:tcPr>
          <w:p w14:paraId="766BB097" w14:textId="75876EA5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1.98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1C627E1A" w14:textId="17561777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(1.92)</w:t>
            </w:r>
          </w:p>
        </w:tc>
      </w:tr>
      <w:tr w:rsidR="004B2A78" w:rsidRPr="00330FCC" w14:paraId="5241AE10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6DF09E0D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EC5960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2D8D13" w14:textId="77777777" w:rsidR="004B2A78" w:rsidRPr="009926C5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  <w:highlight w:val="yellow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E89B32B" w14:textId="77777777" w:rsidR="004B2A78" w:rsidRPr="00F35C97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3AB6B57" w14:textId="77777777" w:rsidR="004B2A78" w:rsidRPr="00F35C97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4B2A78" w:rsidRPr="00330FCC" w14:paraId="1A41E020" w14:textId="77777777" w:rsidTr="00BF5700">
        <w:tc>
          <w:tcPr>
            <w:tcW w:w="900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3CBF8443" w14:textId="77777777" w:rsidR="004B2A78" w:rsidRPr="009926C5" w:rsidRDefault="004B2A78" w:rsidP="00BF5700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szCs w:val="24"/>
                <w:highlight w:val="yellow"/>
              </w:rPr>
            </w:pPr>
            <w:r w:rsidRPr="009926C5">
              <w:rPr>
                <w:rFonts w:ascii="Cordia New" w:hAnsi="Cordia New" w:cs="Cordia New"/>
                <w:b/>
                <w:bCs/>
                <w:i/>
                <w:iCs/>
                <w:szCs w:val="24"/>
                <w:cs/>
              </w:rPr>
              <w:t>อัตราส่วนแสดงประสิทธิภาพในการดำเนินงาน (</w:t>
            </w:r>
            <w:r w:rsidRPr="009926C5">
              <w:rPr>
                <w:rFonts w:ascii="Cordia New" w:hAnsi="Cordia New" w:cs="Cordia New"/>
                <w:b/>
                <w:bCs/>
                <w:i/>
                <w:iCs/>
                <w:szCs w:val="24"/>
              </w:rPr>
              <w:t>EFFICIENCY RATIO)</w:t>
            </w:r>
          </w:p>
        </w:tc>
      </w:tr>
      <w:tr w:rsidR="00526AF6" w:rsidRPr="00330FCC" w14:paraId="2DB6250E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6C3FE0AC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อัตราผลตอบแทนจากสินทรัพย์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99B1766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(%)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DD9A10" w14:textId="05BA30D7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3.07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6C5B3D" w14:textId="2DB23F29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0.70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0CF4FDB8" w14:textId="34B74F0E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(0.64)</w:t>
            </w:r>
          </w:p>
        </w:tc>
      </w:tr>
      <w:tr w:rsidR="00526AF6" w:rsidRPr="00330FCC" w14:paraId="388F722B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FB8602E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อัตราผลตอบแทนจากสินทรัพย์ถาวร</w:t>
            </w:r>
          </w:p>
        </w:tc>
        <w:tc>
          <w:tcPr>
            <w:tcW w:w="900" w:type="dxa"/>
          </w:tcPr>
          <w:p w14:paraId="1F4E933D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(%)</w:t>
            </w:r>
          </w:p>
        </w:tc>
        <w:tc>
          <w:tcPr>
            <w:tcW w:w="1191" w:type="dxa"/>
          </w:tcPr>
          <w:p w14:paraId="24734C6D" w14:textId="41E7FDD8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28.64</w:t>
            </w:r>
          </w:p>
        </w:tc>
        <w:tc>
          <w:tcPr>
            <w:tcW w:w="1134" w:type="dxa"/>
          </w:tcPr>
          <w:p w14:paraId="7647AD16" w14:textId="3DACB5CC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1</w:t>
            </w:r>
            <w:r w:rsidRPr="00A963CD">
              <w:rPr>
                <w:rFonts w:ascii="Cordia New" w:hAnsi="Cordia New" w:cs="Cordia New"/>
                <w:szCs w:val="24"/>
              </w:rPr>
              <w:t>8.64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36C82DBD" w14:textId="4F49439C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11.58</w:t>
            </w:r>
          </w:p>
        </w:tc>
      </w:tr>
      <w:tr w:rsidR="00526AF6" w:rsidRPr="00330FCC" w14:paraId="2231BA1A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21BB289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อัตราหมุนของสินทรัพย์</w:t>
            </w:r>
          </w:p>
        </w:tc>
        <w:tc>
          <w:tcPr>
            <w:tcW w:w="900" w:type="dxa"/>
          </w:tcPr>
          <w:p w14:paraId="2B9D2696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46DE02DC" w14:textId="43AD4025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0.40</w:t>
            </w:r>
          </w:p>
        </w:tc>
        <w:tc>
          <w:tcPr>
            <w:tcW w:w="1134" w:type="dxa"/>
          </w:tcPr>
          <w:p w14:paraId="4E209EDE" w14:textId="634E0C61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0.3</w:t>
            </w:r>
            <w:r w:rsidRPr="00A963CD">
              <w:rPr>
                <w:rFonts w:ascii="Cordia New" w:hAnsi="Cordia New" w:cs="Cordia New"/>
                <w:szCs w:val="24"/>
              </w:rPr>
              <w:t>5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547B8888" w14:textId="2B91A3E2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0.38</w:t>
            </w:r>
          </w:p>
        </w:tc>
      </w:tr>
      <w:tr w:rsidR="004B2A78" w:rsidRPr="00330FCC" w14:paraId="7EC31881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68BD321D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3864FE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8731AD" w14:textId="77777777" w:rsidR="004B2A78" w:rsidRPr="009926C5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8985AD" w14:textId="77777777" w:rsidR="004B2A78" w:rsidRPr="00F35C97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EDA10CB" w14:textId="77777777" w:rsidR="004B2A78" w:rsidRPr="00F35C97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FE4331" w:rsidRPr="00330FCC" w14:paraId="0C1EEF50" w14:textId="77777777" w:rsidTr="00BF5700">
        <w:tc>
          <w:tcPr>
            <w:tcW w:w="772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99"/>
          </w:tcPr>
          <w:p w14:paraId="1D90081F" w14:textId="5B80DCD9" w:rsidR="00FE4331" w:rsidRPr="009926C5" w:rsidRDefault="00FE4331" w:rsidP="0070306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szCs w:val="24"/>
                <w:highlight w:val="yellow"/>
              </w:rPr>
            </w:pPr>
            <w:r w:rsidRPr="009926C5">
              <w:rPr>
                <w:rFonts w:ascii="Cordia New" w:hAnsi="Cordia New" w:cs="Cordia New"/>
                <w:b/>
                <w:bCs/>
                <w:i/>
                <w:iCs/>
                <w:szCs w:val="24"/>
                <w:cs/>
              </w:rPr>
              <w:t>อัตราส่วน</w:t>
            </w:r>
            <w:r w:rsidRPr="009926C5">
              <w:rPr>
                <w:rFonts w:ascii="Cordia New" w:hAnsi="Cordia New" w:cs="Cordia New" w:hint="cs"/>
                <w:b/>
                <w:bCs/>
                <w:i/>
                <w:iCs/>
                <w:szCs w:val="24"/>
                <w:cs/>
              </w:rPr>
              <w:t>วิเคราะห์นโยบายทางการเงิน</w:t>
            </w:r>
            <w:r w:rsidRPr="009926C5">
              <w:rPr>
                <w:rFonts w:ascii="Cordia New" w:hAnsi="Cordia New" w:cs="Cordia New"/>
                <w:b/>
                <w:bCs/>
                <w:i/>
                <w:iCs/>
                <w:szCs w:val="24"/>
                <w:cs/>
              </w:rPr>
              <w:t xml:space="preserve"> (</w:t>
            </w:r>
            <w:r w:rsidRPr="009926C5">
              <w:rPr>
                <w:rFonts w:ascii="Cordia New" w:hAnsi="Cordia New" w:cs="Cordia New"/>
                <w:b/>
                <w:bCs/>
                <w:i/>
                <w:iCs/>
                <w:szCs w:val="24"/>
              </w:rPr>
              <w:t>FINANCIAL POLICY RATIO)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39945F75" w14:textId="77777777" w:rsidR="00FE4331" w:rsidRPr="00F35C97" w:rsidRDefault="00FE4331" w:rsidP="00FE4331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526AF6" w:rsidRPr="00330FCC" w14:paraId="2DAEC275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19CF8171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อัตราส่วนหนี้สิน</w:t>
            </w:r>
            <w:r>
              <w:rPr>
                <w:rFonts w:ascii="Cordia New" w:hAnsi="Cordia New" w:cs="Cordia New" w:hint="cs"/>
                <w:szCs w:val="24"/>
                <w:cs/>
              </w:rPr>
              <w:t>รวม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ต่อส่วนของผู้ถือหุ้น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right w:val="nil"/>
            </w:tcBorders>
          </w:tcPr>
          <w:p w14:paraId="48A59A6D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right w:val="nil"/>
            </w:tcBorders>
          </w:tcPr>
          <w:p w14:paraId="1422214A" w14:textId="2E332406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1.56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right w:val="nil"/>
            </w:tcBorders>
          </w:tcPr>
          <w:p w14:paraId="7C63D79D" w14:textId="7886CFBF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1.55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1D53AA08" w14:textId="3F8C4B60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2.17</w:t>
            </w:r>
          </w:p>
        </w:tc>
      </w:tr>
      <w:tr w:rsidR="00526AF6" w:rsidRPr="00330FCC" w14:paraId="6DD04F91" w14:textId="77777777" w:rsidTr="00BF5700">
        <w:tc>
          <w:tcPr>
            <w:tcW w:w="4503" w:type="dxa"/>
            <w:tcBorders>
              <w:left w:val="single" w:sz="4" w:space="0" w:color="auto"/>
              <w:bottom w:val="nil"/>
              <w:right w:val="nil"/>
            </w:tcBorders>
          </w:tcPr>
          <w:p w14:paraId="2466DC45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อัตราส่วนหนี้สินสุทธิต่อส่วนของผู้ถือหุ้น</w:t>
            </w:r>
          </w:p>
        </w:tc>
        <w:tc>
          <w:tcPr>
            <w:tcW w:w="900" w:type="dxa"/>
            <w:tcBorders>
              <w:left w:val="nil"/>
              <w:bottom w:val="nil"/>
              <w:right w:val="nil"/>
            </w:tcBorders>
          </w:tcPr>
          <w:p w14:paraId="191D0DC6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  <w:tcBorders>
              <w:left w:val="nil"/>
              <w:bottom w:val="nil"/>
              <w:right w:val="nil"/>
            </w:tcBorders>
          </w:tcPr>
          <w:p w14:paraId="0AA61C15" w14:textId="31B55F59" w:rsidR="00526AF6" w:rsidRPr="009926C5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  <w:lang w:val="en-GB"/>
              </w:rPr>
            </w:pPr>
            <w:r w:rsidRPr="009926C5">
              <w:rPr>
                <w:rFonts w:ascii="Cordia New" w:hAnsi="Cordia New" w:cs="Cordia New"/>
                <w:szCs w:val="24"/>
                <w:lang w:val="en-GB"/>
              </w:rPr>
              <w:t>0.99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</w:tcPr>
          <w:p w14:paraId="218FF91E" w14:textId="411D35E1" w:rsidR="00526AF6" w:rsidRPr="00A963CD" w:rsidDel="00195D7F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  <w:lang w:val="en-GB"/>
              </w:rPr>
              <w:t>0.99</w:t>
            </w:r>
          </w:p>
        </w:tc>
        <w:tc>
          <w:tcPr>
            <w:tcW w:w="1275" w:type="dxa"/>
            <w:tcBorders>
              <w:left w:val="nil"/>
              <w:bottom w:val="nil"/>
              <w:right w:val="single" w:sz="4" w:space="0" w:color="auto"/>
            </w:tcBorders>
          </w:tcPr>
          <w:p w14:paraId="2B54C32D" w14:textId="69C06C94" w:rsidR="00526AF6" w:rsidRPr="00A963CD" w:rsidDel="00195D7F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  <w:lang w:val="en-GB"/>
              </w:rPr>
              <w:t>1.40</w:t>
            </w:r>
          </w:p>
        </w:tc>
      </w:tr>
      <w:tr w:rsidR="00526AF6" w:rsidRPr="00330FCC" w14:paraId="628C72F4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B894CAF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อัตราส่วนความสามารถชำระดอกเบี้ย</w:t>
            </w:r>
          </w:p>
        </w:tc>
        <w:tc>
          <w:tcPr>
            <w:tcW w:w="900" w:type="dxa"/>
          </w:tcPr>
          <w:p w14:paraId="0D4FBBB4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46E0B20C" w14:textId="2BC2110F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5.74</w:t>
            </w:r>
          </w:p>
        </w:tc>
        <w:tc>
          <w:tcPr>
            <w:tcW w:w="1134" w:type="dxa"/>
          </w:tcPr>
          <w:p w14:paraId="351B3F0A" w14:textId="1D3F04FC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5.</w:t>
            </w:r>
            <w:r w:rsidRPr="00A963CD">
              <w:rPr>
                <w:rFonts w:ascii="Cordia New" w:hAnsi="Cordia New" w:cs="Cordia New"/>
                <w:szCs w:val="24"/>
              </w:rPr>
              <w:t>33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714E43D0" w14:textId="563F7CE7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5.89</w:t>
            </w:r>
          </w:p>
        </w:tc>
      </w:tr>
      <w:tr w:rsidR="00526AF6" w:rsidRPr="00330FCC" w14:paraId="11CB16B1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122E62A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อัตราการจ่ายเงินปันผล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72E4A5D5" w14:textId="77777777" w:rsidR="00526AF6" w:rsidRPr="00330FCC" w:rsidRDefault="00526AF6" w:rsidP="00526AF6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(%)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</w:tcPr>
          <w:p w14:paraId="48BACEA5" w14:textId="7EADF0D8" w:rsidR="00526AF6" w:rsidRPr="009926C5" w:rsidRDefault="009926C5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19669EE" w14:textId="777A3D4C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963CD">
              <w:rPr>
                <w:rFonts w:ascii="Cordia New" w:hAnsi="Cordia New" w:cs="Cordia New"/>
                <w:szCs w:val="24"/>
              </w:rPr>
              <w:t>148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26AAF12" w14:textId="211D5F29" w:rsidR="00526AF6" w:rsidRPr="00A963CD" w:rsidRDefault="00526AF6" w:rsidP="00526AF6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n.a</w:t>
            </w:r>
          </w:p>
        </w:tc>
      </w:tr>
      <w:tr w:rsidR="00FE4331" w:rsidRPr="00330FCC" w14:paraId="4625D6CD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37322CEA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AF1D1B8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0748F9" w14:textId="77777777" w:rsidR="00FE4331" w:rsidRPr="00330FCC" w:rsidDel="00195D7F" w:rsidRDefault="00FE4331" w:rsidP="00FE4331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875D17" w14:textId="77777777" w:rsidR="00FE4331" w:rsidRPr="00330FCC" w:rsidDel="00195D7F" w:rsidRDefault="00FE4331" w:rsidP="00FE4331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0AECA9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szCs w:val="24"/>
              </w:rPr>
            </w:pPr>
          </w:p>
        </w:tc>
      </w:tr>
    </w:tbl>
    <w:p w14:paraId="34AE5449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</w:p>
    <w:p w14:paraId="1EE437E2" w14:textId="77777777" w:rsidR="004B2A78" w:rsidRPr="00330FCC" w:rsidRDefault="004B2A78" w:rsidP="004B2A78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Cs w:val="24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350"/>
      </w:tblGrid>
      <w:tr w:rsidR="004B2A78" w:rsidRPr="00330FCC" w14:paraId="2D0FE7E9" w14:textId="77777777" w:rsidTr="00BF5700">
        <w:tc>
          <w:tcPr>
            <w:tcW w:w="9576" w:type="dxa"/>
            <w:shd w:val="clear" w:color="auto" w:fill="0000FF"/>
          </w:tcPr>
          <w:p w14:paraId="344097E4" w14:textId="77777777" w:rsidR="004B2A78" w:rsidRPr="00330FCC" w:rsidRDefault="004B2A78" w:rsidP="00BF5700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lastRenderedPageBreak/>
              <w:t>1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t>4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การวิเคราะห์และคำอธิบายของฝ่ายจัดการ</w:t>
            </w:r>
          </w:p>
        </w:tc>
      </w:tr>
    </w:tbl>
    <w:p w14:paraId="5640A691" w14:textId="77777777" w:rsidR="004B2A78" w:rsidRPr="00330FCC" w:rsidRDefault="004B2A78" w:rsidP="004B2A78">
      <w:pPr>
        <w:pStyle w:val="Header"/>
        <w:tabs>
          <w:tab w:val="clear" w:pos="4153"/>
          <w:tab w:val="clear" w:pos="8306"/>
          <w:tab w:val="left" w:pos="540"/>
        </w:tabs>
        <w:ind w:left="990" w:hanging="990"/>
        <w:jc w:val="both"/>
        <w:rPr>
          <w:rFonts w:ascii="Cordia New" w:hAnsi="Cordia New" w:cs="Cordia New"/>
          <w:b/>
          <w:bCs/>
          <w:sz w:val="28"/>
        </w:rPr>
      </w:pPr>
    </w:p>
    <w:p w14:paraId="0942E91D" w14:textId="2124F69C" w:rsidR="004B2A78" w:rsidRDefault="004B2A78" w:rsidP="004B2A78">
      <w:pPr>
        <w:pStyle w:val="Header"/>
        <w:tabs>
          <w:tab w:val="clear" w:pos="4153"/>
          <w:tab w:val="clear" w:pos="8306"/>
          <w:tab w:val="left" w:pos="426"/>
        </w:tabs>
        <w:ind w:left="426" w:hanging="426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14.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คำอธิบายและการวิเคราะห์ฐานะการเงินและผลการดำเนินงานของฝ่ายบริหาร</w:t>
      </w:r>
    </w:p>
    <w:p w14:paraId="76D33F01" w14:textId="77777777" w:rsidR="00FB69ED" w:rsidRPr="00330FCC" w:rsidRDefault="00FB69ED" w:rsidP="004B2A78">
      <w:pPr>
        <w:pStyle w:val="Header"/>
        <w:tabs>
          <w:tab w:val="clear" w:pos="4153"/>
          <w:tab w:val="clear" w:pos="8306"/>
          <w:tab w:val="left" w:pos="426"/>
        </w:tabs>
        <w:ind w:left="426" w:hanging="426"/>
        <w:jc w:val="both"/>
        <w:rPr>
          <w:rFonts w:ascii="Cordia New" w:hAnsi="Cordia New" w:cs="Cordia New"/>
          <w:b/>
          <w:bCs/>
          <w:sz w:val="28"/>
        </w:rPr>
      </w:pPr>
    </w:p>
    <w:p w14:paraId="2C325276" w14:textId="77777777" w:rsidR="007377FC" w:rsidRPr="005F1B6E" w:rsidRDefault="007377FC" w:rsidP="0031121A">
      <w:pPr>
        <w:numPr>
          <w:ilvl w:val="0"/>
          <w:numId w:val="73"/>
        </w:numPr>
        <w:spacing w:after="200" w:line="276" w:lineRule="auto"/>
        <w:ind w:left="540" w:hanging="540"/>
        <w:contextualSpacing/>
        <w:jc w:val="both"/>
        <w:rPr>
          <w:rFonts w:ascii="Cordia New" w:eastAsia="SimSun" w:hAnsi="Cordia New" w:cs="Cordia New"/>
          <w:b/>
          <w:bCs/>
          <w:kern w:val="16"/>
          <w:sz w:val="28"/>
        </w:rPr>
      </w:pPr>
      <w:r w:rsidRPr="005F1B6E">
        <w:rPr>
          <w:rFonts w:ascii="Cordia New" w:eastAsia="SimSun" w:hAnsi="Cordia New" w:cs="Cordia New"/>
          <w:b/>
          <w:bCs/>
          <w:kern w:val="16"/>
          <w:sz w:val="28"/>
          <w:cs/>
        </w:rPr>
        <w:t>ภาพรวมผลการดำเนินงานของบริษัทผู้ผลิตถ่านหินในอุตสาหกรรมถ่านหิน</w:t>
      </w:r>
      <w:r w:rsidRPr="005F1B6E">
        <w:rPr>
          <w:rFonts w:ascii="Cordia New" w:eastAsia="SimSun" w:hAnsi="Cordia New" w:cs="Cordia New"/>
          <w:b/>
          <w:bCs/>
          <w:kern w:val="16"/>
          <w:sz w:val="28"/>
        </w:rPr>
        <w:t xml:space="preserve"> </w:t>
      </w:r>
    </w:p>
    <w:p w14:paraId="19043F0C" w14:textId="170AD33F" w:rsidR="00FB69ED" w:rsidRPr="005F1B6E" w:rsidRDefault="005F1B6E" w:rsidP="009128ED">
      <w:pPr>
        <w:tabs>
          <w:tab w:val="left" w:pos="567"/>
        </w:tabs>
        <w:spacing w:after="120"/>
        <w:ind w:left="562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 xml:space="preserve">ราคาตลาดของถ่านหินเริ่มปรับตัวเพิ่มขึ้นอย่างต่อเนื่องตั้งแต่เดือนกรกฎาคม </w:t>
      </w:r>
      <w:r w:rsidRPr="005F1B6E">
        <w:rPr>
          <w:rFonts w:ascii="Cordia New" w:hAnsi="Cordia New" w:cs="Cordia New"/>
          <w:kern w:val="16"/>
          <w:sz w:val="28"/>
        </w:rPr>
        <w:t xml:space="preserve">2559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นับจากที่ราคาถ่านหินได้ลดลงอย่างต่อเนื่องเช่นกันตั้งแต่กลางปี </w:t>
      </w:r>
      <w:r w:rsidRPr="005F1B6E">
        <w:rPr>
          <w:rFonts w:ascii="Cordia New" w:hAnsi="Cordia New" w:cs="Cordia New"/>
          <w:kern w:val="16"/>
          <w:sz w:val="28"/>
        </w:rPr>
        <w:t xml:space="preserve">2556 </w:t>
      </w:r>
      <w:r w:rsidRPr="005F1B6E">
        <w:rPr>
          <w:rFonts w:ascii="Cordia New" w:hAnsi="Cordia New" w:cs="Cordia New"/>
          <w:kern w:val="16"/>
          <w:sz w:val="28"/>
          <w:cs/>
        </w:rPr>
        <w:t>จากรูปแสดงด้านล่าง ที่แสดงให้เห็นถึงอัตรากำไรจากการดำเนินธุรกิจในกลุ่มผู้ผลิตถ่านหินรายใหญ่ในแต่ละประเทศและดัชนีราคาตลาดถ่านหินในช่วงที่ผ่านมา</w:t>
      </w:r>
    </w:p>
    <w:p w14:paraId="52F35F63" w14:textId="50D65C4A" w:rsidR="00FB69ED" w:rsidRPr="00FB69ED" w:rsidRDefault="005F1B6E" w:rsidP="005F1B6E">
      <w:pPr>
        <w:tabs>
          <w:tab w:val="left" w:pos="567"/>
        </w:tabs>
        <w:spacing w:after="200" w:line="276" w:lineRule="auto"/>
        <w:ind w:left="567" w:hanging="27"/>
        <w:jc w:val="center"/>
        <w:rPr>
          <w:rFonts w:ascii="Cordia New" w:hAnsi="Cordia New" w:cs="Cordia New"/>
          <w:kern w:val="16"/>
          <w:sz w:val="32"/>
          <w:szCs w:val="32"/>
        </w:rPr>
      </w:pPr>
      <w:r>
        <w:rPr>
          <w:noProof/>
        </w:rPr>
        <w:drawing>
          <wp:inline distT="0" distB="0" distL="0" distR="0" wp14:anchorId="4A9F72D3" wp14:editId="261415D2">
            <wp:extent cx="5507431" cy="3006547"/>
            <wp:effectExtent l="0" t="0" r="17145" b="3810"/>
            <wp:docPr id="9408" name="Chart 940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5D9F435D" w14:textId="0DE04C80" w:rsidR="00FB69ED" w:rsidRDefault="00FB69ED" w:rsidP="00FB69ED">
      <w:pPr>
        <w:spacing w:after="200" w:line="276" w:lineRule="auto"/>
        <w:ind w:left="540"/>
        <w:rPr>
          <w:rFonts w:ascii="Cordia New" w:hAnsi="Cordia New" w:cs="Cordia New"/>
          <w:noProof/>
          <w:sz w:val="30"/>
          <w:szCs w:val="30"/>
        </w:rPr>
      </w:pPr>
      <w:r w:rsidRPr="00FB69ED">
        <w:rPr>
          <w:rFonts w:ascii="Cordia New" w:hAnsi="Cordia New" w:cs="Cordia New"/>
          <w:noProof/>
          <w:sz w:val="30"/>
          <w:szCs w:val="30"/>
        </w:rPr>
        <w:t>Global Coal : Newc  Index US$ per ton (from 1 Jan 13 to 31 Dec 1</w:t>
      </w:r>
      <w:r w:rsidR="005F1B6E">
        <w:rPr>
          <w:rFonts w:ascii="Cordia New" w:hAnsi="Cordia New" w:cs="Cordia New"/>
          <w:noProof/>
          <w:sz w:val="30"/>
          <w:szCs w:val="30"/>
        </w:rPr>
        <w:t>7</w:t>
      </w:r>
      <w:r w:rsidRPr="00FB69ED">
        <w:rPr>
          <w:rFonts w:ascii="Cordia New" w:hAnsi="Cordia New" w:cs="Cordia New"/>
          <w:noProof/>
          <w:sz w:val="30"/>
          <w:szCs w:val="30"/>
        </w:rPr>
        <w:t>)</w:t>
      </w:r>
    </w:p>
    <w:p w14:paraId="70E37CC6" w14:textId="479FD9FC" w:rsidR="005F1B6E" w:rsidRPr="00FB69ED" w:rsidRDefault="005F1B6E" w:rsidP="00FB69ED">
      <w:pPr>
        <w:spacing w:after="200" w:line="276" w:lineRule="auto"/>
        <w:ind w:left="540"/>
        <w:rPr>
          <w:rFonts w:ascii="Cordia New" w:hAnsi="Cordia New" w:cs="Cordia New"/>
          <w:noProof/>
          <w:sz w:val="30"/>
          <w:szCs w:val="30"/>
        </w:rPr>
      </w:pPr>
      <w:r>
        <w:rPr>
          <w:noProof/>
        </w:rPr>
        <w:drawing>
          <wp:inline distT="0" distB="0" distL="0" distR="0" wp14:anchorId="5A7A7FDF" wp14:editId="52A32A69">
            <wp:extent cx="5543931" cy="2916073"/>
            <wp:effectExtent l="0" t="0" r="0" b="17780"/>
            <wp:docPr id="9409" name="Chart 940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41E81DED" w14:textId="286F7007" w:rsidR="00FB69ED" w:rsidRPr="00FB69ED" w:rsidRDefault="00FB69ED" w:rsidP="00FB69ED">
      <w:pPr>
        <w:spacing w:after="200" w:line="276" w:lineRule="auto"/>
        <w:ind w:left="540"/>
        <w:rPr>
          <w:rFonts w:ascii="Cordia New" w:hAnsi="Cordia New" w:cs="Cordia New"/>
          <w:b/>
          <w:bCs/>
          <w:kern w:val="16"/>
          <w:sz w:val="32"/>
          <w:szCs w:val="32"/>
        </w:rPr>
      </w:pPr>
    </w:p>
    <w:p w14:paraId="0C3BCDA7" w14:textId="77777777" w:rsidR="007377FC" w:rsidRPr="007377FC" w:rsidRDefault="007377FC" w:rsidP="0031121A">
      <w:pPr>
        <w:numPr>
          <w:ilvl w:val="0"/>
          <w:numId w:val="73"/>
        </w:numPr>
        <w:spacing w:after="200" w:line="276" w:lineRule="auto"/>
        <w:ind w:left="540" w:hanging="540"/>
        <w:contextualSpacing/>
        <w:jc w:val="both"/>
        <w:rPr>
          <w:rFonts w:ascii="Cordia New" w:eastAsia="SimSun" w:hAnsi="Cordia New" w:cs="Cordia New"/>
          <w:b/>
          <w:bCs/>
          <w:kern w:val="16"/>
          <w:sz w:val="28"/>
        </w:rPr>
      </w:pP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lastRenderedPageBreak/>
        <w:t>การวิเคราะห์ผลการดำเนินของบริษัท</w:t>
      </w:r>
    </w:p>
    <w:p w14:paraId="6D4D42E0" w14:textId="77777777" w:rsidR="007377FC" w:rsidRPr="007377FC" w:rsidRDefault="007377FC" w:rsidP="007377FC">
      <w:pPr>
        <w:spacing w:after="200" w:line="276" w:lineRule="auto"/>
        <w:ind w:left="567"/>
        <w:jc w:val="both"/>
        <w:rPr>
          <w:rFonts w:ascii="Cordia New" w:hAnsi="Cordia New" w:cs="Cordia New"/>
          <w:kern w:val="16"/>
          <w:sz w:val="4"/>
          <w:szCs w:val="4"/>
        </w:rPr>
      </w:pPr>
    </w:p>
    <w:p w14:paraId="480B88F4" w14:textId="3C384A5A" w:rsidR="007377FC" w:rsidRPr="007377FC" w:rsidRDefault="007377FC" w:rsidP="007377FC">
      <w:pPr>
        <w:spacing w:after="200" w:line="276" w:lineRule="auto"/>
        <w:ind w:left="567"/>
        <w:jc w:val="both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  <w:cs/>
        </w:rPr>
        <w:t>การวิเคราะห์ผลการดำเนินงานและฐานะการเงินเปรียบเทียบ</w:t>
      </w:r>
      <w:r w:rsidRPr="007377FC">
        <w:rPr>
          <w:rFonts w:ascii="Cordia New" w:hAnsi="Cordia New" w:cs="Cordia New" w:hint="cs"/>
          <w:kern w:val="16"/>
          <w:sz w:val="28"/>
          <w:cs/>
        </w:rPr>
        <w:t>สำหรับปี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 สิ้นสุดวันที่ </w:t>
      </w:r>
      <w:r w:rsidRPr="007377FC">
        <w:rPr>
          <w:rFonts w:ascii="Cordia New" w:hAnsi="Cordia New" w:cs="Cordia New"/>
          <w:kern w:val="16"/>
          <w:sz w:val="28"/>
        </w:rPr>
        <w:t>31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 </w:t>
      </w:r>
      <w:r w:rsidRPr="007377FC">
        <w:rPr>
          <w:rFonts w:ascii="Cordia New" w:hAnsi="Cordia New" w:cs="Cordia New" w:hint="cs"/>
          <w:kern w:val="16"/>
          <w:sz w:val="28"/>
          <w:cs/>
        </w:rPr>
        <w:t>ธันวาคม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 </w:t>
      </w:r>
      <w:r w:rsidRPr="007377FC">
        <w:rPr>
          <w:rFonts w:ascii="Cordia New" w:hAnsi="Cordia New" w:cs="Cordia New"/>
          <w:kern w:val="16"/>
          <w:sz w:val="28"/>
        </w:rPr>
        <w:t>25</w:t>
      </w:r>
      <w:r w:rsidR="005F1B6E">
        <w:rPr>
          <w:rFonts w:ascii="Cordia New" w:hAnsi="Cordia New" w:cs="Cordia New"/>
          <w:kern w:val="16"/>
          <w:sz w:val="28"/>
        </w:rPr>
        <w:t>60</w:t>
      </w:r>
      <w:r w:rsidRPr="007377FC">
        <w:rPr>
          <w:rFonts w:ascii="Cordia New" w:hAnsi="Cordia New" w:cs="Cordia New"/>
          <w:kern w:val="16"/>
          <w:sz w:val="28"/>
        </w:rPr>
        <w:t xml:space="preserve"> 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และ </w:t>
      </w:r>
      <w:r w:rsidRPr="007377FC">
        <w:rPr>
          <w:rFonts w:ascii="Cordia New" w:hAnsi="Cordia New" w:cs="Cordia New"/>
          <w:kern w:val="16"/>
          <w:sz w:val="28"/>
        </w:rPr>
        <w:t>255</w:t>
      </w:r>
      <w:r w:rsidR="005F1B6E">
        <w:rPr>
          <w:rFonts w:ascii="Cordia New" w:hAnsi="Cordia New" w:cs="Cordia New"/>
          <w:kern w:val="16"/>
          <w:sz w:val="28"/>
        </w:rPr>
        <w:t>9</w:t>
      </w:r>
      <w:r w:rsidRPr="007377FC">
        <w:rPr>
          <w:rFonts w:ascii="Cordia New" w:hAnsi="Cordia New" w:cs="Cordia New"/>
          <w:kern w:val="16"/>
          <w:sz w:val="28"/>
        </w:rPr>
        <w:t xml:space="preserve"> </w:t>
      </w:r>
      <w:r w:rsidRPr="007377FC">
        <w:rPr>
          <w:rFonts w:ascii="Cordia New" w:hAnsi="Cordia New" w:cs="Cordia New"/>
          <w:kern w:val="16"/>
          <w:sz w:val="28"/>
          <w:cs/>
        </w:rPr>
        <w:t>สรุปได้ดังนี้</w:t>
      </w:r>
    </w:p>
    <w:p w14:paraId="7BCBE316" w14:textId="3CBBB352" w:rsidR="00FB69ED" w:rsidRDefault="007377FC" w:rsidP="005F1B6E">
      <w:pPr>
        <w:spacing w:line="276" w:lineRule="auto"/>
        <w:ind w:firstLine="562"/>
        <w:jc w:val="both"/>
        <w:rPr>
          <w:rFonts w:ascii="Cordia New" w:hAnsi="Cordia New" w:cs="Cordia New"/>
          <w:b/>
          <w:bCs/>
          <w:kern w:val="16"/>
          <w:sz w:val="28"/>
        </w:rPr>
      </w:pPr>
      <w:r w:rsidRPr="007377FC">
        <w:rPr>
          <w:rFonts w:ascii="Cordia New" w:hAnsi="Cordia New" w:cs="Cordia New"/>
          <w:b/>
          <w:bCs/>
          <w:kern w:val="16"/>
          <w:sz w:val="28"/>
          <w:cs/>
        </w:rPr>
        <w:t xml:space="preserve">งบกำไรขาดทุนรวมสำหรับสำหรับปี สิ้นสุดวันที่ </w:t>
      </w:r>
      <w:r w:rsidR="001009B3">
        <w:rPr>
          <w:rFonts w:ascii="Cordia New" w:hAnsi="Cordia New" w:cs="Cordia New"/>
          <w:b/>
          <w:bCs/>
          <w:kern w:val="16"/>
          <w:sz w:val="28"/>
        </w:rPr>
        <w:t>31</w:t>
      </w:r>
      <w:r w:rsidRPr="007377FC">
        <w:rPr>
          <w:rFonts w:ascii="Cordia New" w:hAnsi="Cordia New" w:cs="Cordia New"/>
          <w:b/>
          <w:bCs/>
          <w:kern w:val="16"/>
          <w:sz w:val="28"/>
          <w:cs/>
        </w:rPr>
        <w:t xml:space="preserve"> ธันวาคม </w:t>
      </w:r>
      <w:r w:rsidR="005F1B6E">
        <w:rPr>
          <w:rFonts w:ascii="Cordia New" w:hAnsi="Cordia New" w:cs="Cordia New"/>
          <w:b/>
          <w:bCs/>
          <w:kern w:val="16"/>
          <w:sz w:val="28"/>
        </w:rPr>
        <w:t>2560</w:t>
      </w:r>
      <w:r w:rsidRPr="007377FC">
        <w:rPr>
          <w:rFonts w:ascii="Cordia New" w:hAnsi="Cordia New" w:cs="Cordia New"/>
          <w:b/>
          <w:bCs/>
          <w:kern w:val="16"/>
          <w:sz w:val="28"/>
          <w:cs/>
        </w:rPr>
        <w:t xml:space="preserve"> </w:t>
      </w:r>
      <w:r w:rsidRPr="007377FC">
        <w:rPr>
          <w:rFonts w:ascii="Cordia New" w:hAnsi="Cordia New" w:cs="Cordia New"/>
          <w:b/>
          <w:bCs/>
          <w:kern w:val="16"/>
          <w:sz w:val="28"/>
        </w:rPr>
        <w:t xml:space="preserve"> </w:t>
      </w:r>
      <w:r w:rsidRPr="007377FC">
        <w:rPr>
          <w:rFonts w:ascii="Cordia New" w:hAnsi="Cordia New" w:cs="Cordia New"/>
          <w:b/>
          <w:bCs/>
          <w:kern w:val="16"/>
          <w:sz w:val="28"/>
          <w:cs/>
        </w:rPr>
        <w:t xml:space="preserve">และ </w:t>
      </w:r>
      <w:r w:rsidRPr="007377FC">
        <w:rPr>
          <w:rFonts w:ascii="Cordia New" w:hAnsi="Cordia New" w:cs="Cordia New"/>
          <w:b/>
          <w:bCs/>
          <w:kern w:val="16"/>
          <w:sz w:val="28"/>
        </w:rPr>
        <w:t>255</w:t>
      </w:r>
      <w:r w:rsidR="005F1B6E">
        <w:rPr>
          <w:rFonts w:ascii="Cordia New" w:hAnsi="Cordia New" w:cs="Cordia New"/>
          <w:b/>
          <w:bCs/>
          <w:kern w:val="16"/>
          <w:sz w:val="28"/>
        </w:rPr>
        <w:t>9</w:t>
      </w:r>
    </w:p>
    <w:tbl>
      <w:tblPr>
        <w:tblStyle w:val="LightShading-Accent33"/>
        <w:tblpPr w:leftFromText="180" w:rightFromText="180" w:vertAnchor="text" w:horzAnchor="margin" w:tblpXSpec="center" w:tblpY="483"/>
        <w:tblW w:w="0" w:type="auto"/>
        <w:tblLook w:val="04A0" w:firstRow="1" w:lastRow="0" w:firstColumn="1" w:lastColumn="0" w:noHBand="0" w:noVBand="1"/>
      </w:tblPr>
      <w:tblGrid>
        <w:gridCol w:w="3798"/>
        <w:gridCol w:w="2152"/>
        <w:gridCol w:w="1992"/>
      </w:tblGrid>
      <w:tr w:rsidR="005F1B6E" w:rsidRPr="005F1B6E" w14:paraId="16C1D749" w14:textId="77777777" w:rsidTr="005F1B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3FDF2E2A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 xml:space="preserve">สรุปผลการดำเนินงานรวม    </w:t>
            </w:r>
          </w:p>
          <w:p w14:paraId="6FFADF37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 xml:space="preserve"> (หน่วย</w:t>
            </w:r>
            <w:r w:rsidRPr="005F1B6E">
              <w:rPr>
                <w:rFonts w:ascii="Cordia New" w:hAnsi="Cordia New" w:cs="Cordia New"/>
                <w:sz w:val="30"/>
                <w:szCs w:val="30"/>
              </w:rPr>
              <w:t xml:space="preserve">: </w:t>
            </w: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ล้านเหรียญสหรัฐ)</w:t>
            </w:r>
          </w:p>
        </w:tc>
        <w:tc>
          <w:tcPr>
            <w:tcW w:w="2152" w:type="dxa"/>
          </w:tcPr>
          <w:p w14:paraId="065238A5" w14:textId="77777777" w:rsidR="005F1B6E" w:rsidRPr="005F1B6E" w:rsidRDefault="005F1B6E" w:rsidP="005F1B6E">
            <w:pPr>
              <w:ind w:right="-26"/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 xml:space="preserve">             </w:t>
            </w:r>
            <w:r w:rsidRPr="005F1B6E">
              <w:rPr>
                <w:rFonts w:ascii="Cordia New" w:hAnsi="Cordia New" w:cs="Cordia New" w:hint="cs"/>
                <w:sz w:val="32"/>
                <w:szCs w:val="32"/>
                <w:cs/>
              </w:rPr>
              <w:t>2560</w:t>
            </w:r>
          </w:p>
          <w:p w14:paraId="1B53C891" w14:textId="77777777" w:rsidR="005F1B6E" w:rsidRPr="005F1B6E" w:rsidRDefault="005F1B6E" w:rsidP="005F1B6E">
            <w:pPr>
              <w:ind w:right="-26"/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1992" w:type="dxa"/>
          </w:tcPr>
          <w:p w14:paraId="7842261C" w14:textId="77777777" w:rsidR="005F1B6E" w:rsidRPr="005F1B6E" w:rsidRDefault="005F1B6E" w:rsidP="005F1B6E">
            <w:pPr>
              <w:ind w:right="-26"/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32"/>
                <w:szCs w:val="32"/>
              </w:rPr>
            </w:pPr>
            <w:r w:rsidRPr="005F1B6E">
              <w:rPr>
                <w:rFonts w:ascii="Cordia New" w:hAnsi="Cordia New" w:cs="Cordia New"/>
                <w:sz w:val="32"/>
                <w:szCs w:val="32"/>
                <w:cs/>
              </w:rPr>
              <w:t xml:space="preserve">           </w:t>
            </w:r>
            <w:r w:rsidRPr="005F1B6E">
              <w:rPr>
                <w:rFonts w:ascii="Cordia New" w:hAnsi="Cordia New" w:cs="Cordia New" w:hint="cs"/>
                <w:sz w:val="32"/>
                <w:szCs w:val="32"/>
                <w:cs/>
              </w:rPr>
              <w:t>2559</w:t>
            </w:r>
          </w:p>
          <w:p w14:paraId="1CBCEC4C" w14:textId="77777777" w:rsidR="005F1B6E" w:rsidRPr="005F1B6E" w:rsidRDefault="005F1B6E" w:rsidP="005F1B6E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</w:p>
        </w:tc>
      </w:tr>
      <w:tr w:rsidR="005F1B6E" w:rsidRPr="005F1B6E" w14:paraId="216E9A53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256CBD6C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รายได้จากการขาย</w:t>
            </w:r>
          </w:p>
        </w:tc>
        <w:tc>
          <w:tcPr>
            <w:tcW w:w="2152" w:type="dxa"/>
          </w:tcPr>
          <w:p w14:paraId="57ABB106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color w:val="002060"/>
                <w:sz w:val="30"/>
                <w:szCs w:val="30"/>
              </w:rPr>
              <w:t>2,877</w:t>
            </w:r>
          </w:p>
        </w:tc>
        <w:tc>
          <w:tcPr>
            <w:tcW w:w="1992" w:type="dxa"/>
          </w:tcPr>
          <w:p w14:paraId="70B31662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2,259</w:t>
            </w:r>
          </w:p>
        </w:tc>
      </w:tr>
      <w:tr w:rsidR="005F1B6E" w:rsidRPr="005F1B6E" w14:paraId="2C4FAA38" w14:textId="77777777" w:rsidTr="005F1B6E">
        <w:trPr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2B232B36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2152" w:type="dxa"/>
          </w:tcPr>
          <w:p w14:paraId="7F3D6DE9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color w:val="002060"/>
                <w:sz w:val="30"/>
                <w:szCs w:val="30"/>
              </w:rPr>
              <w:t>(1,766)</w:t>
            </w:r>
          </w:p>
        </w:tc>
        <w:tc>
          <w:tcPr>
            <w:tcW w:w="1992" w:type="dxa"/>
          </w:tcPr>
          <w:p w14:paraId="72AE85CB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(1,511)</w:t>
            </w:r>
          </w:p>
        </w:tc>
      </w:tr>
      <w:tr w:rsidR="005F1B6E" w:rsidRPr="005F1B6E" w14:paraId="4C8D540A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0741E85C" w14:textId="77777777" w:rsidR="005F1B6E" w:rsidRPr="005F1B6E" w:rsidRDefault="005F1B6E" w:rsidP="005F1B6E">
            <w:pPr>
              <w:ind w:left="720"/>
              <w:jc w:val="both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กำไรขั้นต้น</w:t>
            </w:r>
          </w:p>
        </w:tc>
        <w:tc>
          <w:tcPr>
            <w:tcW w:w="2152" w:type="dxa"/>
          </w:tcPr>
          <w:p w14:paraId="067BC5E0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b/>
                <w:bCs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b/>
                <w:bCs/>
                <w:color w:val="002060"/>
                <w:sz w:val="30"/>
                <w:szCs w:val="30"/>
              </w:rPr>
              <w:t>1,111</w:t>
            </w:r>
          </w:p>
        </w:tc>
        <w:tc>
          <w:tcPr>
            <w:tcW w:w="1992" w:type="dxa"/>
          </w:tcPr>
          <w:p w14:paraId="5562DB8B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b/>
                <w:bCs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b/>
                <w:bCs/>
                <w:sz w:val="30"/>
                <w:szCs w:val="30"/>
              </w:rPr>
              <w:t>748</w:t>
            </w:r>
          </w:p>
        </w:tc>
      </w:tr>
      <w:tr w:rsidR="005F1B6E" w:rsidRPr="005F1B6E" w14:paraId="316FE4B7" w14:textId="77777777" w:rsidTr="005F1B6E">
        <w:trPr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64DDD6BA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2152" w:type="dxa"/>
          </w:tcPr>
          <w:p w14:paraId="2D838845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color w:val="002060"/>
                <w:sz w:val="30"/>
                <w:szCs w:val="30"/>
              </w:rPr>
              <w:t>(160)</w:t>
            </w:r>
          </w:p>
        </w:tc>
        <w:tc>
          <w:tcPr>
            <w:tcW w:w="1992" w:type="dxa"/>
          </w:tcPr>
          <w:p w14:paraId="2A0F8BB8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(180)</w:t>
            </w:r>
          </w:p>
        </w:tc>
      </w:tr>
      <w:tr w:rsidR="005F1B6E" w:rsidRPr="005F1B6E" w14:paraId="5178E454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2CA61646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2152" w:type="dxa"/>
          </w:tcPr>
          <w:p w14:paraId="7AB15471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color w:val="002060"/>
                <w:sz w:val="30"/>
                <w:szCs w:val="30"/>
              </w:rPr>
              <w:t>(218)</w:t>
            </w:r>
          </w:p>
        </w:tc>
        <w:tc>
          <w:tcPr>
            <w:tcW w:w="1992" w:type="dxa"/>
          </w:tcPr>
          <w:p w14:paraId="00016B2A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(160)</w:t>
            </w:r>
          </w:p>
        </w:tc>
      </w:tr>
      <w:tr w:rsidR="005F1B6E" w:rsidRPr="005F1B6E" w14:paraId="72E4876C" w14:textId="77777777" w:rsidTr="005F1B6E">
        <w:trPr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25DC3B97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ค่าภาคหลวง</w:t>
            </w:r>
          </w:p>
        </w:tc>
        <w:tc>
          <w:tcPr>
            <w:tcW w:w="2152" w:type="dxa"/>
          </w:tcPr>
          <w:p w14:paraId="0CE6E5BA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color w:val="002060"/>
                <w:sz w:val="30"/>
                <w:szCs w:val="30"/>
              </w:rPr>
              <w:t>(268)</w:t>
            </w:r>
          </w:p>
        </w:tc>
        <w:tc>
          <w:tcPr>
            <w:tcW w:w="1992" w:type="dxa"/>
          </w:tcPr>
          <w:p w14:paraId="1107CA32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(219)</w:t>
            </w:r>
          </w:p>
        </w:tc>
      </w:tr>
      <w:tr w:rsidR="005F1B6E" w:rsidRPr="005F1B6E" w14:paraId="40B51C7C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442C4155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ส่วนแบ่งกำไรจากการร่วมค้า</w:t>
            </w:r>
          </w:p>
        </w:tc>
        <w:tc>
          <w:tcPr>
            <w:tcW w:w="2152" w:type="dxa"/>
          </w:tcPr>
          <w:p w14:paraId="70D32089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color w:val="002060"/>
                <w:sz w:val="30"/>
                <w:szCs w:val="30"/>
              </w:rPr>
              <w:t>205</w:t>
            </w:r>
          </w:p>
        </w:tc>
        <w:tc>
          <w:tcPr>
            <w:tcW w:w="1992" w:type="dxa"/>
          </w:tcPr>
          <w:p w14:paraId="6E940C9F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118</w:t>
            </w:r>
          </w:p>
        </w:tc>
      </w:tr>
      <w:tr w:rsidR="005F1B6E" w:rsidRPr="005F1B6E" w14:paraId="44E42C5B" w14:textId="77777777" w:rsidTr="005F1B6E">
        <w:trPr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7F128A19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รายได้(ค่าใช้จ่าย)อื่น</w:t>
            </w:r>
          </w:p>
        </w:tc>
        <w:tc>
          <w:tcPr>
            <w:tcW w:w="2152" w:type="dxa"/>
          </w:tcPr>
          <w:p w14:paraId="0548E51C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color w:val="002060"/>
                <w:sz w:val="30"/>
                <w:szCs w:val="30"/>
              </w:rPr>
              <w:t>(53)</w:t>
            </w:r>
          </w:p>
        </w:tc>
        <w:tc>
          <w:tcPr>
            <w:tcW w:w="1992" w:type="dxa"/>
          </w:tcPr>
          <w:p w14:paraId="588A18BF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(11)</w:t>
            </w:r>
          </w:p>
        </w:tc>
      </w:tr>
      <w:tr w:rsidR="005F1B6E" w:rsidRPr="005F1B6E" w14:paraId="33D83188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00867827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ต้นทุนทางการเงิน</w:t>
            </w:r>
          </w:p>
        </w:tc>
        <w:tc>
          <w:tcPr>
            <w:tcW w:w="2152" w:type="dxa"/>
          </w:tcPr>
          <w:p w14:paraId="41BC2285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color w:val="002060"/>
                <w:sz w:val="30"/>
                <w:szCs w:val="30"/>
              </w:rPr>
              <w:t>(140)</w:t>
            </w:r>
          </w:p>
        </w:tc>
        <w:tc>
          <w:tcPr>
            <w:tcW w:w="1992" w:type="dxa"/>
          </w:tcPr>
          <w:p w14:paraId="6985248D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(130)</w:t>
            </w:r>
          </w:p>
        </w:tc>
      </w:tr>
      <w:tr w:rsidR="005F1B6E" w:rsidRPr="005F1B6E" w14:paraId="34CB0880" w14:textId="77777777" w:rsidTr="005F1B6E">
        <w:trPr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07F0EF00" w14:textId="77777777" w:rsidR="005F1B6E" w:rsidRPr="005F1B6E" w:rsidRDefault="005F1B6E" w:rsidP="005F1B6E">
            <w:pPr>
              <w:ind w:left="720"/>
              <w:jc w:val="both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กำไรก่อนภาษีเงินได้</w:t>
            </w:r>
          </w:p>
        </w:tc>
        <w:tc>
          <w:tcPr>
            <w:tcW w:w="2152" w:type="dxa"/>
          </w:tcPr>
          <w:p w14:paraId="410D7624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b/>
                <w:bCs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b/>
                <w:bCs/>
                <w:color w:val="002060"/>
                <w:sz w:val="30"/>
                <w:szCs w:val="30"/>
              </w:rPr>
              <w:t>477</w:t>
            </w:r>
          </w:p>
        </w:tc>
        <w:tc>
          <w:tcPr>
            <w:tcW w:w="1992" w:type="dxa"/>
          </w:tcPr>
          <w:p w14:paraId="3C7A2430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b/>
                <w:bCs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b/>
                <w:bCs/>
                <w:sz w:val="30"/>
                <w:szCs w:val="30"/>
              </w:rPr>
              <w:t>166</w:t>
            </w:r>
          </w:p>
        </w:tc>
      </w:tr>
      <w:tr w:rsidR="005F1B6E" w:rsidRPr="005F1B6E" w14:paraId="4921885C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tcBorders>
              <w:bottom w:val="nil"/>
            </w:tcBorders>
          </w:tcPr>
          <w:p w14:paraId="6C11DFC7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2152" w:type="dxa"/>
            <w:tcBorders>
              <w:bottom w:val="nil"/>
            </w:tcBorders>
          </w:tcPr>
          <w:p w14:paraId="04C2C7DD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color w:val="002060"/>
                <w:sz w:val="30"/>
                <w:szCs w:val="30"/>
              </w:rPr>
              <w:t>(134)</w:t>
            </w:r>
          </w:p>
        </w:tc>
        <w:tc>
          <w:tcPr>
            <w:tcW w:w="1992" w:type="dxa"/>
            <w:tcBorders>
              <w:bottom w:val="nil"/>
            </w:tcBorders>
          </w:tcPr>
          <w:p w14:paraId="3F7A126C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(69)</w:t>
            </w:r>
          </w:p>
        </w:tc>
      </w:tr>
      <w:tr w:rsidR="005F1B6E" w:rsidRPr="005F1B6E" w14:paraId="56F1B871" w14:textId="77777777" w:rsidTr="005F1B6E">
        <w:trPr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tcBorders>
              <w:top w:val="nil"/>
              <w:bottom w:val="single" w:sz="4" w:space="0" w:color="auto"/>
            </w:tcBorders>
          </w:tcPr>
          <w:p w14:paraId="26790412" w14:textId="77777777" w:rsidR="005F1B6E" w:rsidRPr="005F1B6E" w:rsidRDefault="005F1B6E" w:rsidP="005F1B6E">
            <w:pPr>
              <w:ind w:left="720"/>
              <w:jc w:val="both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กำไรสุทธิสำหรับ</w:t>
            </w:r>
            <w:r w:rsidRPr="005F1B6E">
              <w:rPr>
                <w:rFonts w:ascii="Cordia New" w:hAnsi="Cordia New" w:cs="Cordi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152" w:type="dxa"/>
            <w:tcBorders>
              <w:top w:val="nil"/>
              <w:bottom w:val="single" w:sz="4" w:space="0" w:color="auto"/>
            </w:tcBorders>
          </w:tcPr>
          <w:p w14:paraId="0B9DE76E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b/>
                <w:bCs/>
                <w:color w:val="002060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b/>
                <w:bCs/>
                <w:color w:val="002060"/>
                <w:sz w:val="30"/>
                <w:szCs w:val="30"/>
              </w:rPr>
              <w:t>343</w:t>
            </w:r>
          </w:p>
        </w:tc>
        <w:tc>
          <w:tcPr>
            <w:tcW w:w="1992" w:type="dxa"/>
            <w:tcBorders>
              <w:top w:val="nil"/>
              <w:bottom w:val="single" w:sz="4" w:space="0" w:color="auto"/>
            </w:tcBorders>
          </w:tcPr>
          <w:p w14:paraId="43C425FA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b/>
                <w:bCs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b/>
                <w:bCs/>
                <w:sz w:val="30"/>
                <w:szCs w:val="30"/>
              </w:rPr>
              <w:t>97</w:t>
            </w:r>
          </w:p>
        </w:tc>
      </w:tr>
      <w:tr w:rsidR="005F1B6E" w:rsidRPr="005F1B6E" w14:paraId="12F6EE49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tcBorders>
              <w:top w:val="single" w:sz="4" w:space="0" w:color="auto"/>
              <w:bottom w:val="nil"/>
            </w:tcBorders>
          </w:tcPr>
          <w:p w14:paraId="123DB1FA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 xml:space="preserve">    ส่วนของบริษัทใหญ่</w:t>
            </w:r>
          </w:p>
        </w:tc>
        <w:tc>
          <w:tcPr>
            <w:tcW w:w="2152" w:type="dxa"/>
            <w:tcBorders>
              <w:top w:val="single" w:sz="4" w:space="0" w:color="auto"/>
              <w:bottom w:val="nil"/>
            </w:tcBorders>
          </w:tcPr>
          <w:p w14:paraId="63E17F03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23</w:t>
            </w:r>
            <w:r w:rsidRPr="005F1B6E">
              <w:rPr>
                <w:rFonts w:ascii="Cordia New" w:hAnsi="Cordia New" w:cs="Cordia New" w:hint="cs"/>
                <w:sz w:val="30"/>
                <w:szCs w:val="30"/>
                <w:cs/>
              </w:rPr>
              <w:t>3</w:t>
            </w:r>
          </w:p>
        </w:tc>
        <w:tc>
          <w:tcPr>
            <w:tcW w:w="1992" w:type="dxa"/>
            <w:tcBorders>
              <w:top w:val="single" w:sz="4" w:space="0" w:color="auto"/>
              <w:bottom w:val="nil"/>
            </w:tcBorders>
          </w:tcPr>
          <w:p w14:paraId="5CD282F6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47</w:t>
            </w:r>
          </w:p>
        </w:tc>
      </w:tr>
      <w:tr w:rsidR="005F1B6E" w:rsidRPr="005F1B6E" w14:paraId="2D9ABE94" w14:textId="77777777" w:rsidTr="005F1B6E">
        <w:trPr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tcBorders>
              <w:top w:val="nil"/>
              <w:bottom w:val="single" w:sz="4" w:space="0" w:color="auto"/>
            </w:tcBorders>
          </w:tcPr>
          <w:p w14:paraId="262034F9" w14:textId="77777777" w:rsidR="005F1B6E" w:rsidRPr="005F1B6E" w:rsidRDefault="005F1B6E" w:rsidP="005F1B6E">
            <w:pPr>
              <w:jc w:val="both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 xml:space="preserve">    ส่วนได้เสียที่ไม่มีอำนาจควบคุม</w:t>
            </w:r>
          </w:p>
        </w:tc>
        <w:tc>
          <w:tcPr>
            <w:tcW w:w="2152" w:type="dxa"/>
            <w:tcBorders>
              <w:top w:val="nil"/>
              <w:bottom w:val="single" w:sz="4" w:space="0" w:color="auto"/>
            </w:tcBorders>
          </w:tcPr>
          <w:p w14:paraId="3C9CEEC0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110</w:t>
            </w:r>
          </w:p>
        </w:tc>
        <w:tc>
          <w:tcPr>
            <w:tcW w:w="1992" w:type="dxa"/>
            <w:tcBorders>
              <w:top w:val="nil"/>
              <w:bottom w:val="single" w:sz="4" w:space="0" w:color="auto"/>
            </w:tcBorders>
          </w:tcPr>
          <w:p w14:paraId="6B8021BA" w14:textId="77777777" w:rsidR="005F1B6E" w:rsidRPr="005F1B6E" w:rsidRDefault="005F1B6E" w:rsidP="005F1B6E">
            <w:pPr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50</w:t>
            </w:r>
          </w:p>
        </w:tc>
      </w:tr>
      <w:tr w:rsidR="005F1B6E" w:rsidRPr="005F1B6E" w14:paraId="47232CB7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tcBorders>
              <w:top w:val="single" w:sz="4" w:space="0" w:color="auto"/>
              <w:bottom w:val="single" w:sz="4" w:space="0" w:color="auto"/>
            </w:tcBorders>
          </w:tcPr>
          <w:p w14:paraId="248DFDB9" w14:textId="77777777" w:rsidR="005F1B6E" w:rsidRPr="005F1B6E" w:rsidRDefault="005F1B6E" w:rsidP="005F1B6E">
            <w:pPr>
              <w:ind w:right="-285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>กำไรต่อหุ้น (หน่วย</w:t>
            </w:r>
            <w:r w:rsidRPr="005F1B6E">
              <w:rPr>
                <w:rFonts w:ascii="Cordia New" w:hAnsi="Cordia New" w:cs="Cordia New"/>
                <w:sz w:val="30"/>
                <w:szCs w:val="30"/>
              </w:rPr>
              <w:t>:</w:t>
            </w:r>
            <w:r w:rsidRPr="005F1B6E">
              <w:rPr>
                <w:rFonts w:ascii="Cordia New" w:hAnsi="Cordia New" w:cs="Cordia New"/>
                <w:sz w:val="30"/>
                <w:szCs w:val="30"/>
                <w:cs/>
              </w:rPr>
              <w:t xml:space="preserve"> เหรียญสหรัฐ)</w:t>
            </w:r>
          </w:p>
        </w:tc>
        <w:tc>
          <w:tcPr>
            <w:tcW w:w="21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4B6065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/>
                <w:sz w:val="30"/>
                <w:szCs w:val="30"/>
              </w:rPr>
              <w:t>0.046</w:t>
            </w:r>
          </w:p>
        </w:tc>
        <w:tc>
          <w:tcPr>
            <w:tcW w:w="1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4BDF9C1" w14:textId="77777777" w:rsidR="005F1B6E" w:rsidRPr="005F1B6E" w:rsidRDefault="005F1B6E" w:rsidP="005F1B6E">
            <w:pPr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30"/>
                <w:szCs w:val="30"/>
              </w:rPr>
            </w:pPr>
            <w:r w:rsidRPr="005F1B6E">
              <w:rPr>
                <w:rFonts w:ascii="Cordia New" w:hAnsi="Cordia New" w:cs="Cordia New" w:hint="cs"/>
                <w:sz w:val="30"/>
                <w:szCs w:val="30"/>
                <w:cs/>
              </w:rPr>
              <w:t>0.013</w:t>
            </w:r>
          </w:p>
        </w:tc>
      </w:tr>
    </w:tbl>
    <w:p w14:paraId="2D3793AB" w14:textId="77777777" w:rsidR="005F1B6E" w:rsidRPr="007377FC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5200BD0A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3D95B33C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0C3B6864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41ADEC47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259CAC48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2AA1D523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06400FA8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6A5C22FA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572B6E01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4C6EC1ED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2547F008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11695E18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79F37C3F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395E8BF9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103279B6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7A3D2CBF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6CD21D82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529C31E1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4F3005A2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2B2F8F76" w14:textId="77777777" w:rsidR="005F1B6E" w:rsidRDefault="005F1B6E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6C27CD6C" w14:textId="1409DDF3" w:rsidR="007377FC" w:rsidRPr="005F1B6E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color w:val="FF0000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2.1</w:t>
      </w:r>
      <w:r w:rsidRPr="005F1B6E">
        <w:rPr>
          <w:rFonts w:ascii="Cordia New" w:hAnsi="Cordia New" w:cs="Cordia New"/>
          <w:kern w:val="16"/>
          <w:sz w:val="28"/>
        </w:rPr>
        <w:tab/>
      </w:r>
      <w:r w:rsidR="005F1B6E" w:rsidRPr="005F1B6E">
        <w:rPr>
          <w:rFonts w:asciiTheme="minorBidi" w:hAnsiTheme="minorBidi" w:cstheme="minorBidi"/>
          <w:kern w:val="16"/>
          <w:sz w:val="28"/>
          <w:cs/>
        </w:rPr>
        <w:t xml:space="preserve">รายได้จากการขายรวมจำนวน </w:t>
      </w:r>
      <w:r w:rsidR="005F1B6E" w:rsidRPr="005F1B6E">
        <w:rPr>
          <w:rFonts w:asciiTheme="minorBidi" w:hAnsiTheme="minorBidi" w:cstheme="minorBidi"/>
          <w:kern w:val="16"/>
          <w:sz w:val="28"/>
        </w:rPr>
        <w:t>2,877</w:t>
      </w:r>
      <w:r w:rsidR="005F1B6E" w:rsidRPr="005F1B6E">
        <w:rPr>
          <w:rFonts w:asciiTheme="minorBidi" w:hAnsiTheme="minorBidi" w:cstheme="minorBidi"/>
          <w:kern w:val="16"/>
          <w:sz w:val="28"/>
          <w:cs/>
        </w:rPr>
        <w:t xml:space="preserve"> ล้านเหรียญสหรัฐ</w:t>
      </w:r>
      <w:r w:rsidR="005F1B6E" w:rsidRPr="005F1B6E">
        <w:rPr>
          <w:rFonts w:asciiTheme="minorBidi" w:hAnsiTheme="minorBidi" w:cstheme="minorBidi"/>
          <w:kern w:val="16"/>
          <w:sz w:val="28"/>
        </w:rPr>
        <w:t xml:space="preserve"> </w:t>
      </w:r>
      <w:r w:rsidR="005F1B6E" w:rsidRPr="005F1B6E">
        <w:rPr>
          <w:rFonts w:asciiTheme="minorBidi" w:hAnsiTheme="minorBidi" w:cstheme="minorBidi"/>
          <w:kern w:val="16"/>
          <w:sz w:val="28"/>
          <w:cs/>
        </w:rPr>
        <w:t xml:space="preserve">(เทียบเท่า </w:t>
      </w:r>
      <w:r w:rsidR="005F1B6E" w:rsidRPr="005F1B6E">
        <w:rPr>
          <w:rFonts w:asciiTheme="minorBidi" w:hAnsiTheme="minorBidi" w:cstheme="minorBidi"/>
          <w:kern w:val="16"/>
          <w:sz w:val="28"/>
        </w:rPr>
        <w:t xml:space="preserve">97,324 </w:t>
      </w:r>
      <w:r w:rsidR="005F1B6E" w:rsidRPr="005F1B6E">
        <w:rPr>
          <w:rFonts w:asciiTheme="minorBidi" w:hAnsiTheme="minorBidi" w:cstheme="minorBidi"/>
          <w:kern w:val="16"/>
          <w:sz w:val="28"/>
          <w:cs/>
        </w:rPr>
        <w:t>ล้านบาท) เพิ่มขึ้นจากปีก่อน</w:t>
      </w:r>
      <w:r w:rsidR="005F1B6E" w:rsidRPr="005F1B6E">
        <w:rPr>
          <w:rFonts w:asciiTheme="minorBidi" w:hAnsiTheme="minorBidi" w:cstheme="minorBidi"/>
          <w:kern w:val="16"/>
          <w:sz w:val="28"/>
        </w:rPr>
        <w:t xml:space="preserve"> 618</w:t>
      </w:r>
      <w:r w:rsidR="005F1B6E" w:rsidRPr="005F1B6E">
        <w:rPr>
          <w:rFonts w:asciiTheme="minorBidi" w:hAnsiTheme="minorBidi" w:cstheme="minorBidi"/>
          <w:kern w:val="16"/>
          <w:sz w:val="28"/>
          <w:cs/>
        </w:rPr>
        <w:t xml:space="preserve"> ล้านเหรียญสหรัฐ</w:t>
      </w:r>
      <w:r w:rsidR="005F1B6E" w:rsidRPr="005F1B6E">
        <w:rPr>
          <w:rFonts w:asciiTheme="minorBidi" w:hAnsiTheme="minorBidi" w:cstheme="minorBidi"/>
          <w:kern w:val="16"/>
          <w:sz w:val="28"/>
        </w:rPr>
        <w:t xml:space="preserve"> </w:t>
      </w:r>
      <w:r w:rsidR="005F1B6E" w:rsidRPr="005F1B6E">
        <w:rPr>
          <w:rFonts w:asciiTheme="minorBidi" w:hAnsiTheme="minorBidi" w:cstheme="minorBidi"/>
          <w:kern w:val="16"/>
          <w:sz w:val="28"/>
          <w:cs/>
        </w:rPr>
        <w:t xml:space="preserve">คิดเป็นร้อยละ </w:t>
      </w:r>
      <w:r w:rsidR="005F1B6E" w:rsidRPr="005F1B6E">
        <w:rPr>
          <w:rFonts w:asciiTheme="minorBidi" w:hAnsiTheme="minorBidi" w:cstheme="minorBidi"/>
          <w:kern w:val="16"/>
          <w:sz w:val="28"/>
        </w:rPr>
        <w:t xml:space="preserve">27 </w:t>
      </w:r>
      <w:r w:rsidR="005F1B6E" w:rsidRPr="005F1B6E">
        <w:rPr>
          <w:rFonts w:asciiTheme="minorBidi" w:hAnsiTheme="minorBidi" w:cstheme="minorBidi" w:hint="cs"/>
          <w:kern w:val="16"/>
          <w:sz w:val="28"/>
          <w:cs/>
        </w:rPr>
        <w:t>ส่วนใหญ่</w:t>
      </w:r>
      <w:r w:rsidR="005F1B6E" w:rsidRPr="005F1B6E">
        <w:rPr>
          <w:rFonts w:asciiTheme="minorBidi" w:hAnsiTheme="minorBidi" w:cstheme="minorBidi"/>
          <w:kern w:val="16"/>
          <w:sz w:val="28"/>
          <w:cs/>
        </w:rPr>
        <w:t>เกิดจาก</w:t>
      </w:r>
      <w:r w:rsidR="005F1B6E" w:rsidRPr="005F1B6E">
        <w:rPr>
          <w:rFonts w:asciiTheme="minorBidi" w:hAnsiTheme="minorBidi" w:cstheme="minorBidi" w:hint="cs"/>
          <w:kern w:val="16"/>
          <w:sz w:val="28"/>
          <w:cs/>
        </w:rPr>
        <w:t>ผลสุทธิของการลดลงของปริมาณขายของถ่านหิน กับการเพิ่มขึ้นของ</w:t>
      </w:r>
      <w:r w:rsidR="005F1B6E" w:rsidRPr="005F1B6E">
        <w:rPr>
          <w:rFonts w:asciiTheme="minorBidi" w:hAnsiTheme="minorBidi" w:cstheme="minorBidi"/>
          <w:kern w:val="16"/>
          <w:sz w:val="28"/>
          <w:cs/>
        </w:rPr>
        <w:t>ราคาถ่านหินในตลาดโลก</w:t>
      </w:r>
      <w:r w:rsidR="005F1B6E" w:rsidRPr="005F1B6E">
        <w:rPr>
          <w:rFonts w:asciiTheme="minorBidi" w:hAnsiTheme="minorBidi" w:cstheme="minorBidi" w:hint="cs"/>
          <w:kern w:val="16"/>
          <w:sz w:val="28"/>
          <w:cs/>
        </w:rPr>
        <w:t>ที่</w:t>
      </w:r>
      <w:r w:rsidR="005F1B6E" w:rsidRPr="005F1B6E">
        <w:rPr>
          <w:rFonts w:asciiTheme="minorBidi" w:hAnsiTheme="minorBidi" w:cstheme="minorBidi"/>
          <w:kern w:val="16"/>
          <w:sz w:val="28"/>
          <w:cs/>
        </w:rPr>
        <w:t>ปรับตัวสูงขึ้น</w:t>
      </w:r>
      <w:r w:rsidR="005F1B6E" w:rsidRPr="005F1B6E">
        <w:rPr>
          <w:rFonts w:asciiTheme="minorBidi" w:hAnsiTheme="minorBidi" w:cstheme="minorBidi" w:hint="cs"/>
          <w:kern w:val="16"/>
          <w:sz w:val="28"/>
          <w:cs/>
        </w:rPr>
        <w:t>อย่างต่อเนื่อง</w:t>
      </w:r>
      <w:r w:rsidR="005F1B6E" w:rsidRPr="005F1B6E">
        <w:rPr>
          <w:rFonts w:asciiTheme="minorBidi" w:hAnsiTheme="minorBidi" w:cstheme="minorBidi"/>
          <w:kern w:val="16"/>
          <w:sz w:val="28"/>
          <w:cs/>
        </w:rPr>
        <w:t xml:space="preserve"> โดยมีรายละเอียดดังนี้</w:t>
      </w:r>
    </w:p>
    <w:p w14:paraId="4E00A763" w14:textId="77777777" w:rsidR="007377FC" w:rsidRPr="005F1B6E" w:rsidRDefault="007377FC" w:rsidP="007377FC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28"/>
        </w:rPr>
      </w:pPr>
    </w:p>
    <w:p w14:paraId="0A226440" w14:textId="77777777" w:rsidR="007377FC" w:rsidRPr="007377FC" w:rsidRDefault="007377FC" w:rsidP="007377FC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28"/>
        </w:rPr>
      </w:pPr>
    </w:p>
    <w:p w14:paraId="5BC127AB" w14:textId="77777777" w:rsidR="005F1B6E" w:rsidRPr="005F1B6E" w:rsidRDefault="005F1B6E" w:rsidP="005F1B6E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30"/>
          <w:szCs w:val="30"/>
        </w:rPr>
      </w:pPr>
    </w:p>
    <w:p w14:paraId="1C1BACFB" w14:textId="77777777" w:rsidR="005F1B6E" w:rsidRPr="005F1B6E" w:rsidRDefault="005F1B6E" w:rsidP="005F1B6E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30"/>
          <w:szCs w:val="30"/>
        </w:rPr>
      </w:pPr>
    </w:p>
    <w:p w14:paraId="6CC7D533" w14:textId="77777777" w:rsidR="005F1B6E" w:rsidRPr="005F1B6E" w:rsidRDefault="005F1B6E" w:rsidP="005F1B6E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30"/>
          <w:szCs w:val="30"/>
        </w:rPr>
      </w:pPr>
    </w:p>
    <w:tbl>
      <w:tblPr>
        <w:tblStyle w:val="MediumShading2-Accent32"/>
        <w:tblpPr w:leftFromText="180" w:rightFromText="180" w:vertAnchor="text" w:horzAnchor="page" w:tblpX="6947" w:tblpY="761"/>
        <w:tblW w:w="2107" w:type="pct"/>
        <w:tblLook w:val="0660" w:firstRow="1" w:lastRow="1" w:firstColumn="0" w:lastColumn="0" w:noHBand="1" w:noVBand="1"/>
      </w:tblPr>
      <w:tblGrid>
        <w:gridCol w:w="2113"/>
        <w:gridCol w:w="857"/>
        <w:gridCol w:w="974"/>
      </w:tblGrid>
      <w:tr w:rsidR="005F1B6E" w:rsidRPr="005F1B6E" w14:paraId="638067CF" w14:textId="77777777" w:rsidTr="00095D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7"/>
        </w:trPr>
        <w:tc>
          <w:tcPr>
            <w:tcW w:w="2679" w:type="pct"/>
            <w:noWrap/>
          </w:tcPr>
          <w:p w14:paraId="494AF253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Cs w:val="24"/>
              </w:rPr>
            </w:pPr>
          </w:p>
          <w:p w14:paraId="5B3F2A19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>รายได้</w:t>
            </w:r>
          </w:p>
          <w:p w14:paraId="213EFA05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>(หน่วย</w:t>
            </w:r>
            <w:r w:rsidRPr="005F1B6E">
              <w:rPr>
                <w:rFonts w:ascii="Cordia New" w:hAnsi="Cordia New" w:cs="Cordia New"/>
                <w:szCs w:val="24"/>
              </w:rPr>
              <w:t xml:space="preserve">: </w:t>
            </w:r>
            <w:r w:rsidRPr="005F1B6E">
              <w:rPr>
                <w:rFonts w:ascii="Cordia New" w:hAnsi="Cordia New" w:cs="Cordia New"/>
                <w:szCs w:val="24"/>
                <w:cs/>
              </w:rPr>
              <w:t>ล้านเหรียญสหรัฐ)</w:t>
            </w:r>
          </w:p>
        </w:tc>
        <w:tc>
          <w:tcPr>
            <w:tcW w:w="1086" w:type="pct"/>
          </w:tcPr>
          <w:p w14:paraId="080A4BBD" w14:textId="77777777" w:rsidR="005F1B6E" w:rsidRPr="005F1B6E" w:rsidRDefault="005F1B6E" w:rsidP="005F1B6E">
            <w:pPr>
              <w:jc w:val="right"/>
              <w:rPr>
                <w:rFonts w:ascii="Cordia New" w:hAnsi="Cordia New" w:cs="Cordia New"/>
                <w:szCs w:val="24"/>
              </w:rPr>
            </w:pPr>
          </w:p>
          <w:p w14:paraId="0E0854CD" w14:textId="77777777" w:rsidR="005F1B6E" w:rsidRPr="005F1B6E" w:rsidRDefault="005F1B6E" w:rsidP="005F1B6E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 xml:space="preserve">ปี </w:t>
            </w:r>
            <w:r w:rsidRPr="005F1B6E">
              <w:rPr>
                <w:rFonts w:ascii="Cordia New" w:hAnsi="Cordia New" w:cs="Cordia New"/>
                <w:szCs w:val="24"/>
              </w:rPr>
              <w:t xml:space="preserve">2560 </w:t>
            </w:r>
            <w:r w:rsidRPr="005F1B6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235" w:type="pct"/>
          </w:tcPr>
          <w:p w14:paraId="70A9E65B" w14:textId="77777777" w:rsidR="005F1B6E" w:rsidRPr="005F1B6E" w:rsidRDefault="005F1B6E" w:rsidP="005F1B6E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 xml:space="preserve"> </w:t>
            </w:r>
          </w:p>
          <w:p w14:paraId="40F71F81" w14:textId="77777777" w:rsidR="005F1B6E" w:rsidRPr="005F1B6E" w:rsidRDefault="005F1B6E" w:rsidP="005F1B6E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 xml:space="preserve">ปี </w:t>
            </w:r>
            <w:r w:rsidRPr="005F1B6E">
              <w:rPr>
                <w:rFonts w:ascii="Cordia New" w:hAnsi="Cordia New" w:cs="Cordia New"/>
                <w:szCs w:val="24"/>
              </w:rPr>
              <w:t>25</w:t>
            </w:r>
            <w:r w:rsidRPr="005F1B6E">
              <w:rPr>
                <w:rFonts w:ascii="Cordia New" w:hAnsi="Cordia New" w:cs="Cordia New" w:hint="cs"/>
                <w:szCs w:val="24"/>
                <w:cs/>
              </w:rPr>
              <w:t>59</w:t>
            </w:r>
          </w:p>
        </w:tc>
      </w:tr>
      <w:tr w:rsidR="005F1B6E" w:rsidRPr="005F1B6E" w14:paraId="0F8181F2" w14:textId="77777777" w:rsidTr="00095D87">
        <w:trPr>
          <w:trHeight w:val="275"/>
        </w:trPr>
        <w:tc>
          <w:tcPr>
            <w:tcW w:w="2679" w:type="pct"/>
            <w:noWrap/>
          </w:tcPr>
          <w:p w14:paraId="501B6922" w14:textId="77777777" w:rsidR="005F1B6E" w:rsidRPr="005F1B6E" w:rsidRDefault="005F1B6E" w:rsidP="005F1B6E">
            <w:pPr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 w:hint="cs"/>
                <w:szCs w:val="24"/>
                <w:cs/>
              </w:rPr>
              <w:t xml:space="preserve">   </w:t>
            </w:r>
            <w:r w:rsidRPr="005F1B6E">
              <w:rPr>
                <w:rFonts w:ascii="Cordia New" w:hAnsi="Cordia New" w:cs="Cordia New"/>
                <w:szCs w:val="24"/>
                <w:cs/>
              </w:rPr>
              <w:t>ธุรกิจถ่านหิน</w:t>
            </w:r>
          </w:p>
        </w:tc>
        <w:tc>
          <w:tcPr>
            <w:tcW w:w="1086" w:type="pct"/>
          </w:tcPr>
          <w:p w14:paraId="469D1DA2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2,605</w:t>
            </w:r>
          </w:p>
        </w:tc>
        <w:tc>
          <w:tcPr>
            <w:tcW w:w="1235" w:type="pct"/>
          </w:tcPr>
          <w:p w14:paraId="1486B95B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2,063</w:t>
            </w:r>
          </w:p>
        </w:tc>
      </w:tr>
      <w:tr w:rsidR="005F1B6E" w:rsidRPr="005F1B6E" w14:paraId="25728930" w14:textId="77777777" w:rsidTr="00095D87">
        <w:trPr>
          <w:trHeight w:val="275"/>
        </w:trPr>
        <w:tc>
          <w:tcPr>
            <w:tcW w:w="2679" w:type="pct"/>
            <w:noWrap/>
          </w:tcPr>
          <w:p w14:paraId="7662E8FE" w14:textId="77777777" w:rsidR="005F1B6E" w:rsidRPr="005F1B6E" w:rsidRDefault="005F1B6E" w:rsidP="005F1B6E">
            <w:pPr>
              <w:rPr>
                <w:rFonts w:ascii="Cordia New" w:hAnsi="Cordia New" w:cs="Cordia New"/>
                <w:szCs w:val="24"/>
                <w:cs/>
              </w:rPr>
            </w:pPr>
            <w:r w:rsidRPr="005F1B6E">
              <w:rPr>
                <w:rFonts w:ascii="Cordia New" w:hAnsi="Cordia New" w:cs="Cordia New" w:hint="cs"/>
                <w:szCs w:val="24"/>
                <w:cs/>
              </w:rPr>
              <w:t xml:space="preserve">   </w:t>
            </w:r>
            <w:r w:rsidRPr="005F1B6E">
              <w:rPr>
                <w:rFonts w:ascii="Cordia New" w:hAnsi="Cordia New" w:cs="Cordia New"/>
                <w:szCs w:val="24"/>
                <w:cs/>
              </w:rPr>
              <w:t>ธุรกิจไฟฟ้า ไอน้ำ</w:t>
            </w:r>
          </w:p>
        </w:tc>
        <w:tc>
          <w:tcPr>
            <w:tcW w:w="1086" w:type="pct"/>
          </w:tcPr>
          <w:p w14:paraId="4B914E6F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189</w:t>
            </w:r>
          </w:p>
        </w:tc>
        <w:tc>
          <w:tcPr>
            <w:tcW w:w="1235" w:type="pct"/>
          </w:tcPr>
          <w:p w14:paraId="207AE366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155</w:t>
            </w:r>
          </w:p>
        </w:tc>
      </w:tr>
      <w:tr w:rsidR="005F1B6E" w:rsidRPr="005F1B6E" w14:paraId="2FD37A5F" w14:textId="77777777" w:rsidTr="00095D87">
        <w:trPr>
          <w:trHeight w:val="275"/>
        </w:trPr>
        <w:tc>
          <w:tcPr>
            <w:tcW w:w="2679" w:type="pct"/>
            <w:noWrap/>
          </w:tcPr>
          <w:p w14:paraId="3605B4B4" w14:textId="77777777" w:rsidR="005F1B6E" w:rsidRPr="005F1B6E" w:rsidRDefault="005F1B6E" w:rsidP="005F1B6E">
            <w:pPr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 w:hint="cs"/>
                <w:szCs w:val="24"/>
                <w:cs/>
              </w:rPr>
              <w:t xml:space="preserve">   </w:t>
            </w:r>
            <w:r w:rsidRPr="005F1B6E">
              <w:rPr>
                <w:rFonts w:ascii="Cordia New" w:hAnsi="Cordia New" w:cs="Cordia New"/>
                <w:szCs w:val="24"/>
                <w:cs/>
              </w:rPr>
              <w:t>ธุรกิจก๊าซ</w:t>
            </w:r>
          </w:p>
        </w:tc>
        <w:tc>
          <w:tcPr>
            <w:tcW w:w="1086" w:type="pct"/>
          </w:tcPr>
          <w:p w14:paraId="13F2350F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37</w:t>
            </w:r>
          </w:p>
        </w:tc>
        <w:tc>
          <w:tcPr>
            <w:tcW w:w="1235" w:type="pct"/>
          </w:tcPr>
          <w:p w14:paraId="4DEA47DB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15</w:t>
            </w:r>
          </w:p>
        </w:tc>
      </w:tr>
      <w:tr w:rsidR="005F1B6E" w:rsidRPr="005F1B6E" w14:paraId="2FA79888" w14:textId="77777777" w:rsidTr="00095D87">
        <w:trPr>
          <w:trHeight w:val="275"/>
        </w:trPr>
        <w:tc>
          <w:tcPr>
            <w:tcW w:w="2679" w:type="pct"/>
            <w:noWrap/>
          </w:tcPr>
          <w:p w14:paraId="5F0A51DF" w14:textId="77777777" w:rsidR="005F1B6E" w:rsidRPr="005F1B6E" w:rsidRDefault="005F1B6E" w:rsidP="005F1B6E">
            <w:pPr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 w:hint="cs"/>
                <w:szCs w:val="24"/>
                <w:cs/>
              </w:rPr>
              <w:t xml:space="preserve">   </w:t>
            </w:r>
            <w:r w:rsidRPr="005F1B6E">
              <w:rPr>
                <w:rFonts w:ascii="Cordia New" w:hAnsi="Cordia New" w:cs="Cordia New"/>
                <w:szCs w:val="24"/>
                <w:cs/>
              </w:rPr>
              <w:t>อื่นๆ</w:t>
            </w:r>
          </w:p>
        </w:tc>
        <w:tc>
          <w:tcPr>
            <w:tcW w:w="1086" w:type="pct"/>
          </w:tcPr>
          <w:p w14:paraId="29F3BD2B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46</w:t>
            </w:r>
          </w:p>
        </w:tc>
        <w:tc>
          <w:tcPr>
            <w:tcW w:w="1235" w:type="pct"/>
          </w:tcPr>
          <w:p w14:paraId="06ACD658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26</w:t>
            </w:r>
          </w:p>
        </w:tc>
      </w:tr>
      <w:tr w:rsidR="005F1B6E" w:rsidRPr="005F1B6E" w14:paraId="7C9FDDEE" w14:textId="77777777" w:rsidTr="00095D87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75"/>
        </w:trPr>
        <w:tc>
          <w:tcPr>
            <w:tcW w:w="2679" w:type="pct"/>
            <w:noWrap/>
          </w:tcPr>
          <w:p w14:paraId="4B93537A" w14:textId="77777777" w:rsidR="005F1B6E" w:rsidRPr="005F1B6E" w:rsidRDefault="005F1B6E" w:rsidP="005F1B6E">
            <w:pPr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 w:hint="cs"/>
                <w:szCs w:val="24"/>
                <w:cs/>
              </w:rPr>
              <w:t xml:space="preserve">   </w:t>
            </w:r>
            <w:r w:rsidRPr="005F1B6E">
              <w:rPr>
                <w:rFonts w:ascii="Cordia New" w:hAnsi="Cordia New" w:cs="Cordia New"/>
                <w:szCs w:val="24"/>
                <w:cs/>
              </w:rPr>
              <w:t>รวม</w:t>
            </w:r>
          </w:p>
        </w:tc>
        <w:tc>
          <w:tcPr>
            <w:tcW w:w="1086" w:type="pct"/>
          </w:tcPr>
          <w:p w14:paraId="6DF64064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2,877</w:t>
            </w:r>
          </w:p>
        </w:tc>
        <w:tc>
          <w:tcPr>
            <w:tcW w:w="1235" w:type="pct"/>
          </w:tcPr>
          <w:p w14:paraId="1B112AB3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  <w:highlight w:val="yellow"/>
              </w:rPr>
            </w:pPr>
            <w:r w:rsidRPr="005F1B6E">
              <w:rPr>
                <w:rFonts w:ascii="Cordia New" w:hAnsi="Cordia New" w:cs="Cordia New"/>
                <w:szCs w:val="24"/>
              </w:rPr>
              <w:t>2,259</w:t>
            </w:r>
          </w:p>
        </w:tc>
      </w:tr>
    </w:tbl>
    <w:p w14:paraId="1C11E98D" w14:textId="77777777" w:rsidR="005F1B6E" w:rsidRPr="005F1B6E" w:rsidRDefault="005F1B6E" w:rsidP="005F1B6E">
      <w:pPr>
        <w:numPr>
          <w:ilvl w:val="0"/>
          <w:numId w:val="48"/>
        </w:numPr>
        <w:tabs>
          <w:tab w:val="clear" w:pos="720"/>
          <w:tab w:val="num" w:pos="1418"/>
          <w:tab w:val="num" w:pos="2160"/>
          <w:tab w:val="left" w:pos="7290"/>
        </w:tabs>
        <w:spacing w:after="200" w:line="276" w:lineRule="auto"/>
        <w:ind w:left="1418" w:hanging="284"/>
        <w:jc w:val="both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 xml:space="preserve">รายได้จากการจำหน่ายถ่านหินจำนวน </w:t>
      </w:r>
      <w:r w:rsidRPr="005F1B6E">
        <w:rPr>
          <w:rFonts w:ascii="Cordia New" w:hAnsi="Cordia New" w:cs="Cordia New"/>
          <w:kern w:val="16"/>
          <w:sz w:val="28"/>
        </w:rPr>
        <w:t xml:space="preserve">2,624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หรือ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คิดเป็นสัดส่วนร้อยละ </w:t>
      </w:r>
      <w:r w:rsidRPr="005F1B6E">
        <w:rPr>
          <w:rFonts w:ascii="Cordia New" w:hAnsi="Cordia New" w:cs="Cordia New"/>
          <w:kern w:val="16"/>
          <w:sz w:val="28"/>
        </w:rPr>
        <w:t>91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ของรายได้จากการขายรวม โดยแยกเป็น</w:t>
      </w:r>
    </w:p>
    <w:p w14:paraId="763983E3" w14:textId="77777777" w:rsidR="005F1B6E" w:rsidRPr="005F1B6E" w:rsidRDefault="005F1B6E" w:rsidP="00095D87">
      <w:pPr>
        <w:numPr>
          <w:ilvl w:val="0"/>
          <w:numId w:val="51"/>
        </w:numPr>
        <w:tabs>
          <w:tab w:val="left" w:pos="1843"/>
        </w:tabs>
        <w:spacing w:line="276" w:lineRule="auto"/>
        <w:ind w:left="1843" w:hanging="144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 xml:space="preserve">รายได้จากการขายถ่านหินจากแหล่งผลิตในสาธารณรัฐอินโดนีเซีย </w:t>
      </w:r>
      <w:r w:rsidRPr="005F1B6E">
        <w:rPr>
          <w:rFonts w:ascii="Cordia New" w:hAnsi="Cordia New" w:cs="Cordia New"/>
          <w:kern w:val="16"/>
          <w:sz w:val="28"/>
        </w:rPr>
        <w:t xml:space="preserve">1,722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ล้านเหรียญสหรัฐ</w:t>
      </w:r>
    </w:p>
    <w:p w14:paraId="1785881D" w14:textId="77777777" w:rsidR="005F1B6E" w:rsidRPr="005F1B6E" w:rsidRDefault="005F1B6E" w:rsidP="00095D87">
      <w:pPr>
        <w:numPr>
          <w:ilvl w:val="0"/>
          <w:numId w:val="51"/>
        </w:numPr>
        <w:spacing w:line="276" w:lineRule="auto"/>
        <w:ind w:left="1843" w:hanging="144"/>
        <w:jc w:val="both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 xml:space="preserve">รายได้จากการขายถ่านหินจากแหล่งผลิตในประเทศออสเตรเลีย </w:t>
      </w:r>
      <w:r w:rsidRPr="005F1B6E">
        <w:rPr>
          <w:rFonts w:ascii="Cordia New" w:hAnsi="Cordia New" w:cs="Cordia New"/>
          <w:kern w:val="16"/>
          <w:sz w:val="28"/>
        </w:rPr>
        <w:t xml:space="preserve">883 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78C382B2" w14:textId="77777777" w:rsidR="005F1B6E" w:rsidRPr="005F1B6E" w:rsidRDefault="005F1B6E" w:rsidP="00095D87">
      <w:pPr>
        <w:numPr>
          <w:ilvl w:val="0"/>
          <w:numId w:val="54"/>
        </w:numPr>
        <w:tabs>
          <w:tab w:val="num" w:pos="1418"/>
        </w:tabs>
        <w:spacing w:line="276" w:lineRule="auto"/>
        <w:ind w:left="1426" w:hanging="288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 xml:space="preserve">รายได้จากการจำหน่ายไฟฟ้า ไอน้ำ และอื่นๆ จำนวน  </w:t>
      </w:r>
      <w:r w:rsidRPr="005F1B6E">
        <w:rPr>
          <w:rFonts w:ascii="Cordia New" w:hAnsi="Cordia New" w:cs="Cordia New"/>
          <w:kern w:val="16"/>
          <w:sz w:val="28"/>
        </w:rPr>
        <w:t xml:space="preserve">216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หรือ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คิดเป็นร้อยละ </w:t>
      </w:r>
      <w:r w:rsidRPr="005F1B6E">
        <w:rPr>
          <w:rFonts w:ascii="Cordia New" w:hAnsi="Cordia New" w:cs="Cordia New"/>
          <w:kern w:val="16"/>
          <w:sz w:val="28"/>
        </w:rPr>
        <w:t>8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 ของรายได้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</w:p>
    <w:p w14:paraId="7F79CF69" w14:textId="77777777" w:rsidR="005F1B6E" w:rsidRPr="005F1B6E" w:rsidRDefault="005F1B6E" w:rsidP="00095D87">
      <w:pPr>
        <w:numPr>
          <w:ilvl w:val="0"/>
          <w:numId w:val="54"/>
        </w:numPr>
        <w:tabs>
          <w:tab w:val="num" w:pos="1418"/>
        </w:tabs>
        <w:spacing w:line="276" w:lineRule="auto"/>
        <w:ind w:left="1426" w:hanging="288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 xml:space="preserve">รายได้จากธุรกิจก๊าซ จำนวน </w:t>
      </w:r>
      <w:r w:rsidRPr="005F1B6E">
        <w:rPr>
          <w:rFonts w:ascii="Cordia New" w:hAnsi="Cordia New" w:cs="Cordia New"/>
          <w:kern w:val="16"/>
          <w:sz w:val="28"/>
        </w:rPr>
        <w:t>37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หรือ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คิดเป็นร้อยละ </w:t>
      </w:r>
      <w:r w:rsidRPr="005F1B6E">
        <w:rPr>
          <w:rFonts w:ascii="Cordia New" w:hAnsi="Cordia New" w:cs="Cordia New"/>
          <w:kern w:val="16"/>
          <w:sz w:val="28"/>
        </w:rPr>
        <w:t>1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ของรายได้</w:t>
      </w:r>
    </w:p>
    <w:p w14:paraId="7F16ECF2" w14:textId="77777777" w:rsidR="005F1B6E" w:rsidRPr="005F1B6E" w:rsidRDefault="005F1B6E" w:rsidP="00095D87">
      <w:pPr>
        <w:numPr>
          <w:ilvl w:val="0"/>
          <w:numId w:val="54"/>
        </w:numPr>
        <w:tabs>
          <w:tab w:val="num" w:pos="1418"/>
        </w:tabs>
        <w:spacing w:line="276" w:lineRule="auto"/>
        <w:ind w:left="1426" w:hanging="288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 w:hint="cs"/>
          <w:kern w:val="16"/>
          <w:sz w:val="28"/>
          <w:cs/>
        </w:rPr>
        <w:t xml:space="preserve">รายได้จากธุรกิจอื่น จำนวน </w:t>
      </w:r>
      <w:r w:rsidRPr="005F1B6E">
        <w:rPr>
          <w:rFonts w:ascii="Cordia New" w:hAnsi="Cordia New" w:cs="Cordia New"/>
          <w:kern w:val="16"/>
          <w:sz w:val="28"/>
        </w:rPr>
        <w:t xml:space="preserve">46 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ล้านเหรียญสหรัฐได้แก่ รายได้ค่าบริการท่าเรือ และ รายได้จากธุรกิจซื้อขายถ่านหิน </w:t>
      </w:r>
      <w:r w:rsidRPr="005F1B6E">
        <w:rPr>
          <w:rFonts w:ascii="Cordia New" w:hAnsi="Cordia New" w:cs="Cordia New"/>
          <w:kern w:val="16"/>
          <w:sz w:val="28"/>
        </w:rPr>
        <w:t>(Coal trading)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</w:t>
      </w:r>
    </w:p>
    <w:p w14:paraId="2D8CFF38" w14:textId="77777777" w:rsidR="005F1B6E" w:rsidRPr="005F1B6E" w:rsidRDefault="005F1B6E" w:rsidP="005F1B6E">
      <w:pPr>
        <w:ind w:left="720"/>
        <w:jc w:val="both"/>
        <w:rPr>
          <w:rFonts w:ascii="Cordia New" w:hAnsi="Cordia New" w:cs="Cordia New"/>
          <w:kern w:val="16"/>
          <w:sz w:val="30"/>
          <w:szCs w:val="30"/>
        </w:rPr>
      </w:pPr>
    </w:p>
    <w:p w14:paraId="1527D233" w14:textId="77777777" w:rsidR="005F1B6E" w:rsidRPr="005F1B6E" w:rsidRDefault="005F1B6E" w:rsidP="005F1B6E">
      <w:pPr>
        <w:tabs>
          <w:tab w:val="left" w:pos="-1890"/>
          <w:tab w:val="left" w:pos="851"/>
        </w:tabs>
        <w:ind w:firstLine="630"/>
        <w:jc w:val="both"/>
        <w:rPr>
          <w:rFonts w:ascii="Cordia New" w:hAnsi="Cordia New" w:cs="Cordia New"/>
          <w:b/>
          <w:bCs/>
          <w:kern w:val="16"/>
          <w:sz w:val="32"/>
          <w:szCs w:val="32"/>
          <w:cs/>
        </w:rPr>
      </w:pPr>
      <w:r w:rsidRPr="005F1B6E">
        <w:rPr>
          <w:rFonts w:ascii="Cordia New" w:hAnsi="Cordia New" w:cs="Cordia New"/>
          <w:b/>
          <w:bCs/>
          <w:kern w:val="16"/>
          <w:sz w:val="30"/>
          <w:szCs w:val="30"/>
          <w:cs/>
        </w:rPr>
        <w:t>ธุรกิจถ่านหิน</w:t>
      </w:r>
    </w:p>
    <w:p w14:paraId="33B7B39D" w14:textId="77777777" w:rsidR="005F1B6E" w:rsidRPr="005F1B6E" w:rsidRDefault="005F1B6E" w:rsidP="005F1B6E">
      <w:pPr>
        <w:tabs>
          <w:tab w:val="left" w:pos="-1890"/>
          <w:tab w:val="left" w:pos="851"/>
        </w:tabs>
        <w:ind w:right="-1130" w:firstLine="630"/>
        <w:jc w:val="both"/>
        <w:rPr>
          <w:rFonts w:ascii="Cordia New" w:hAnsi="Cordia New" w:cs="Cordia New"/>
          <w:b/>
          <w:bCs/>
          <w:i/>
          <w:iCs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b/>
          <w:bCs/>
          <w:i/>
          <w:iCs/>
          <w:kern w:val="16"/>
          <w:sz w:val="28"/>
        </w:rPr>
        <w:t xml:space="preserve">                </w:t>
      </w:r>
      <w:r w:rsidRPr="005F1B6E">
        <w:rPr>
          <w:rFonts w:ascii="Cordia New" w:hAnsi="Cordia New" w:cs="Cordia New" w:hint="cs"/>
          <w:b/>
          <w:bCs/>
          <w:i/>
          <w:iCs/>
          <w:kern w:val="16"/>
          <w:sz w:val="28"/>
          <w:cs/>
        </w:rPr>
        <w:t xml:space="preserve">  </w:t>
      </w:r>
      <w:r w:rsidRPr="005F1B6E">
        <w:rPr>
          <w:rFonts w:ascii="Cordia New" w:hAnsi="Cordia New" w:cs="Cordia New"/>
          <w:b/>
          <w:bCs/>
          <w:i/>
          <w:iCs/>
          <w:kern w:val="16"/>
          <w:sz w:val="28"/>
        </w:rPr>
        <w:t xml:space="preserve">  </w:t>
      </w:r>
      <w:r w:rsidRPr="005F1B6E">
        <w:rPr>
          <w:rFonts w:ascii="Cordia New" w:hAnsi="Cordia New" w:cs="Cordia New"/>
          <w:b/>
          <w:bCs/>
          <w:i/>
          <w:iCs/>
          <w:kern w:val="16"/>
          <w:sz w:val="28"/>
          <w:cs/>
        </w:rPr>
        <w:tab/>
      </w:r>
      <w:r w:rsidRPr="005F1B6E">
        <w:rPr>
          <w:rFonts w:ascii="Cordia New" w:hAnsi="Cordia New" w:cs="Cordia New"/>
          <w:b/>
          <w:bCs/>
          <w:i/>
          <w:iCs/>
          <w:kern w:val="16"/>
          <w:sz w:val="28"/>
        </w:rPr>
        <w:t xml:space="preserve"> </w:t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  <w:lang w:val="en-SG"/>
        </w:rPr>
        <w:t>256</w:t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</w:rPr>
        <w:t>0</w:t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ab/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</w:t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 xml:space="preserve"> </w:t>
      </w:r>
      <w:r w:rsidRPr="005F1B6E">
        <w:rPr>
          <w:rFonts w:ascii="Cordia New" w:hAnsi="Cordia New" w:cs="Cordia New" w:hint="cs"/>
          <w:b/>
          <w:bCs/>
          <w:i/>
          <w:iCs/>
          <w:kern w:val="16"/>
          <w:szCs w:val="24"/>
          <w:cs/>
        </w:rPr>
        <w:t xml:space="preserve">           </w:t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2559    </w:t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ab/>
      </w:r>
      <w:r w:rsidRPr="005F1B6E">
        <w:rPr>
          <w:rFonts w:ascii="Cordia New" w:hAnsi="Cordia New" w:cs="Cordia New" w:hint="cs"/>
          <w:b/>
          <w:bCs/>
          <w:i/>
          <w:iCs/>
          <w:kern w:val="16"/>
          <w:szCs w:val="24"/>
          <w:cs/>
        </w:rPr>
        <w:t xml:space="preserve">        </w:t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2560   </w:t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ab/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</w:rPr>
        <w:t>2559</w:t>
      </w:r>
      <w:r w:rsidRPr="005F1B6E">
        <w:rPr>
          <w:rFonts w:ascii="Cordia New" w:hAnsi="Cordia New" w:cs="Cordia New" w:hint="cs"/>
          <w:b/>
          <w:bCs/>
          <w:i/>
          <w:iCs/>
          <w:kern w:val="16"/>
          <w:szCs w:val="24"/>
          <w:cs/>
        </w:rPr>
        <w:t xml:space="preserve">                   </w:t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2560       </w:t>
      </w:r>
      <w:r w:rsidRPr="005F1B6E">
        <w:rPr>
          <w:rFonts w:ascii="Cordia New" w:hAnsi="Cordia New" w:cs="Cordia New" w:hint="cs"/>
          <w:b/>
          <w:bCs/>
          <w:i/>
          <w:iCs/>
          <w:kern w:val="16"/>
          <w:szCs w:val="24"/>
          <w:cs/>
        </w:rPr>
        <w:t xml:space="preserve">                </w:t>
      </w:r>
      <w:r w:rsidRPr="005F1B6E">
        <w:rPr>
          <w:rFonts w:ascii="Cordia New" w:hAnsi="Cordia New" w:cs="Cordia New"/>
          <w:b/>
          <w:bCs/>
          <w:i/>
          <w:iCs/>
          <w:kern w:val="16"/>
          <w:szCs w:val="24"/>
        </w:rPr>
        <w:t>2559</w:t>
      </w:r>
    </w:p>
    <w:tbl>
      <w:tblPr>
        <w:tblStyle w:val="ColorfulShading-Accent41"/>
        <w:tblW w:w="4846" w:type="pct"/>
        <w:tblInd w:w="648" w:type="dxa"/>
        <w:tblLayout w:type="fixed"/>
        <w:tblLook w:val="0660" w:firstRow="1" w:lastRow="1" w:firstColumn="0" w:lastColumn="0" w:noHBand="1" w:noVBand="1"/>
      </w:tblPr>
      <w:tblGrid>
        <w:gridCol w:w="1783"/>
        <w:gridCol w:w="1259"/>
        <w:gridCol w:w="1259"/>
        <w:gridCol w:w="1080"/>
        <w:gridCol w:w="1080"/>
        <w:gridCol w:w="1441"/>
        <w:gridCol w:w="1170"/>
      </w:tblGrid>
      <w:tr w:rsidR="005F1B6E" w:rsidRPr="005F1B6E" w14:paraId="1188BAE4" w14:textId="77777777" w:rsidTr="00095D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2"/>
        </w:trPr>
        <w:tc>
          <w:tcPr>
            <w:tcW w:w="982" w:type="pct"/>
            <w:noWrap/>
          </w:tcPr>
          <w:p w14:paraId="297253A5" w14:textId="77777777" w:rsidR="005F1B6E" w:rsidRPr="005F1B6E" w:rsidRDefault="005F1B6E" w:rsidP="005F1B6E">
            <w:pPr>
              <w:rPr>
                <w:rFonts w:ascii="Cordia New" w:hAnsi="Cordia New" w:cs="Cordia New"/>
                <w:szCs w:val="24"/>
              </w:rPr>
            </w:pPr>
          </w:p>
          <w:p w14:paraId="21FFB0F8" w14:textId="77777777" w:rsidR="005F1B6E" w:rsidRPr="005F1B6E" w:rsidRDefault="005F1B6E" w:rsidP="005F1B6E">
            <w:pPr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>แหล่งผลิต</w:t>
            </w:r>
          </w:p>
        </w:tc>
        <w:tc>
          <w:tcPr>
            <w:tcW w:w="694" w:type="pct"/>
          </w:tcPr>
          <w:p w14:paraId="6934CD45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>ปริมาณขาย     (ล้านตัน)</w:t>
            </w:r>
          </w:p>
        </w:tc>
        <w:tc>
          <w:tcPr>
            <w:tcW w:w="694" w:type="pct"/>
          </w:tcPr>
          <w:p w14:paraId="29B3AC3B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>ปริมาณขาย     (ล้านตัน)</w:t>
            </w:r>
          </w:p>
        </w:tc>
        <w:tc>
          <w:tcPr>
            <w:tcW w:w="595" w:type="pct"/>
          </w:tcPr>
          <w:p w14:paraId="6CE316F1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>ราคาเฉลี่ย</w:t>
            </w:r>
            <w:r w:rsidRPr="005F1B6E">
              <w:rPr>
                <w:rFonts w:ascii="Cordia New" w:hAnsi="Cordia New" w:cs="Cordia New"/>
                <w:szCs w:val="24"/>
              </w:rPr>
              <w:t xml:space="preserve">    </w:t>
            </w:r>
            <w:r w:rsidRPr="005F1B6E">
              <w:rPr>
                <w:rFonts w:ascii="Cordia New" w:hAnsi="Cordia New" w:cs="Cordia New"/>
                <w:szCs w:val="24"/>
                <w:cs/>
              </w:rPr>
              <w:t>ต่อตัน</w:t>
            </w:r>
          </w:p>
        </w:tc>
        <w:tc>
          <w:tcPr>
            <w:tcW w:w="595" w:type="pct"/>
          </w:tcPr>
          <w:p w14:paraId="5EF40EA4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>ราคาเฉลี่ย</w:t>
            </w:r>
            <w:r w:rsidRPr="005F1B6E">
              <w:rPr>
                <w:rFonts w:ascii="Cordia New" w:hAnsi="Cordia New" w:cs="Cordia New"/>
                <w:szCs w:val="24"/>
              </w:rPr>
              <w:t xml:space="preserve">    </w:t>
            </w:r>
            <w:r w:rsidRPr="005F1B6E">
              <w:rPr>
                <w:rFonts w:ascii="Cordia New" w:hAnsi="Cordia New" w:cs="Cordia New"/>
                <w:szCs w:val="24"/>
                <w:cs/>
              </w:rPr>
              <w:t>ต่อตัน</w:t>
            </w:r>
          </w:p>
        </w:tc>
        <w:tc>
          <w:tcPr>
            <w:tcW w:w="794" w:type="pct"/>
          </w:tcPr>
          <w:p w14:paraId="53E2836B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>ต้นทุนเฉลี่ย</w:t>
            </w:r>
            <w:r w:rsidRPr="005F1B6E">
              <w:rPr>
                <w:rFonts w:ascii="Cordia New" w:hAnsi="Cordia New" w:cs="Cordia New"/>
                <w:szCs w:val="24"/>
              </w:rPr>
              <w:t xml:space="preserve">    </w:t>
            </w:r>
            <w:r w:rsidRPr="005F1B6E">
              <w:rPr>
                <w:rFonts w:ascii="Cordia New" w:hAnsi="Cordia New" w:cs="Cordia New"/>
                <w:szCs w:val="24"/>
                <w:cs/>
              </w:rPr>
              <w:t xml:space="preserve"> ต่อตัน</w:t>
            </w:r>
          </w:p>
        </w:tc>
        <w:tc>
          <w:tcPr>
            <w:tcW w:w="645" w:type="pct"/>
          </w:tcPr>
          <w:p w14:paraId="33D8718B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F1B6E">
              <w:rPr>
                <w:rFonts w:ascii="Cordia New" w:hAnsi="Cordia New" w:cs="Cordia New"/>
                <w:szCs w:val="24"/>
                <w:cs/>
              </w:rPr>
              <w:t>ต้นทุนเฉลี่ย</w:t>
            </w:r>
            <w:r w:rsidRPr="005F1B6E">
              <w:rPr>
                <w:rFonts w:ascii="Cordia New" w:hAnsi="Cordia New" w:cs="Cordia New"/>
                <w:szCs w:val="24"/>
              </w:rPr>
              <w:t xml:space="preserve">   </w:t>
            </w:r>
            <w:r w:rsidRPr="005F1B6E">
              <w:rPr>
                <w:rFonts w:ascii="Cordia New" w:hAnsi="Cordia New" w:cs="Cordia New"/>
                <w:szCs w:val="24"/>
                <w:cs/>
              </w:rPr>
              <w:t>ต่อตัน</w:t>
            </w:r>
          </w:p>
        </w:tc>
      </w:tr>
      <w:tr w:rsidR="005F1B6E" w:rsidRPr="005F1B6E" w14:paraId="4BD4A2AB" w14:textId="77777777" w:rsidTr="00095D87">
        <w:trPr>
          <w:trHeight w:val="329"/>
        </w:trPr>
        <w:tc>
          <w:tcPr>
            <w:tcW w:w="982" w:type="pct"/>
            <w:noWrap/>
          </w:tcPr>
          <w:p w14:paraId="457664B1" w14:textId="77777777" w:rsidR="005F1B6E" w:rsidRPr="005F1B6E" w:rsidRDefault="005F1B6E" w:rsidP="005F1B6E">
            <w:pPr>
              <w:rPr>
                <w:rFonts w:ascii="Cordia New" w:hAnsi="Cordia New" w:cs="Cordia New"/>
                <w:sz w:val="22"/>
                <w:szCs w:val="22"/>
                <w:cs/>
              </w:rPr>
            </w:pPr>
            <w:r w:rsidRPr="005F1B6E">
              <w:rPr>
                <w:rFonts w:ascii="Cordia New" w:hAnsi="Cordia New" w:cs="Cordia New"/>
                <w:sz w:val="22"/>
                <w:szCs w:val="22"/>
                <w:cs/>
              </w:rPr>
              <w:t>เหมืองในประเทศอินโดนีเซีย</w:t>
            </w:r>
          </w:p>
        </w:tc>
        <w:tc>
          <w:tcPr>
            <w:tcW w:w="694" w:type="pct"/>
          </w:tcPr>
          <w:p w14:paraId="6A01A60D" w14:textId="77777777" w:rsidR="005F1B6E" w:rsidRPr="005F1B6E" w:rsidRDefault="005F1B6E" w:rsidP="00095D87">
            <w:pPr>
              <w:tabs>
                <w:tab w:val="decimal" w:pos="435"/>
              </w:tabs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23.28</w:t>
            </w:r>
          </w:p>
        </w:tc>
        <w:tc>
          <w:tcPr>
            <w:tcW w:w="694" w:type="pct"/>
          </w:tcPr>
          <w:p w14:paraId="5C4C3310" w14:textId="77777777" w:rsidR="005F1B6E" w:rsidRPr="005F1B6E" w:rsidRDefault="005F1B6E" w:rsidP="00095D87">
            <w:pPr>
              <w:tabs>
                <w:tab w:val="decimal" w:pos="518"/>
              </w:tabs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26.83</w:t>
            </w:r>
          </w:p>
        </w:tc>
        <w:tc>
          <w:tcPr>
            <w:tcW w:w="595" w:type="pct"/>
          </w:tcPr>
          <w:p w14:paraId="724FCDB1" w14:textId="77777777" w:rsidR="005F1B6E" w:rsidRPr="005F1B6E" w:rsidRDefault="005F1B6E" w:rsidP="005F1B6E">
            <w:pPr>
              <w:tabs>
                <w:tab w:val="decimal" w:pos="360"/>
              </w:tabs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US$ 74.55</w:t>
            </w:r>
          </w:p>
        </w:tc>
        <w:tc>
          <w:tcPr>
            <w:tcW w:w="595" w:type="pct"/>
          </w:tcPr>
          <w:p w14:paraId="7A92FA2E" w14:textId="77777777" w:rsidR="005F1B6E" w:rsidRPr="005F1B6E" w:rsidRDefault="005F1B6E" w:rsidP="005F1B6E">
            <w:pPr>
              <w:tabs>
                <w:tab w:val="decimal" w:pos="360"/>
              </w:tabs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US$ 52.45</w:t>
            </w:r>
          </w:p>
        </w:tc>
        <w:tc>
          <w:tcPr>
            <w:tcW w:w="794" w:type="pct"/>
          </w:tcPr>
          <w:p w14:paraId="7394B2B7" w14:textId="77777777" w:rsidR="005F1B6E" w:rsidRPr="005F1B6E" w:rsidRDefault="005F1B6E" w:rsidP="005F1B6E">
            <w:pPr>
              <w:tabs>
                <w:tab w:val="decimal" w:pos="360"/>
              </w:tabs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lang w:bidi="ar-SA"/>
              </w:rPr>
              <w:t>US$ 43.86</w:t>
            </w:r>
          </w:p>
        </w:tc>
        <w:tc>
          <w:tcPr>
            <w:tcW w:w="645" w:type="pct"/>
          </w:tcPr>
          <w:p w14:paraId="2A990800" w14:textId="77777777" w:rsidR="005F1B6E" w:rsidRPr="005F1B6E" w:rsidRDefault="005F1B6E" w:rsidP="005F1B6E">
            <w:pPr>
              <w:tabs>
                <w:tab w:val="decimal" w:pos="360"/>
              </w:tabs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lang w:bidi="ar-SA"/>
              </w:rPr>
              <w:t>US$ 32.16</w:t>
            </w:r>
          </w:p>
        </w:tc>
      </w:tr>
      <w:tr w:rsidR="005F1B6E" w:rsidRPr="005F1B6E" w14:paraId="782FB447" w14:textId="77777777" w:rsidTr="00095D87">
        <w:trPr>
          <w:trHeight w:val="329"/>
        </w:trPr>
        <w:tc>
          <w:tcPr>
            <w:tcW w:w="982" w:type="pct"/>
            <w:noWrap/>
          </w:tcPr>
          <w:p w14:paraId="37715C94" w14:textId="77777777" w:rsidR="005F1B6E" w:rsidRPr="005F1B6E" w:rsidRDefault="005F1B6E" w:rsidP="005F1B6E">
            <w:pPr>
              <w:rPr>
                <w:rFonts w:ascii="Cordia New" w:hAnsi="Cordia New" w:cs="Cordia New"/>
                <w:sz w:val="22"/>
                <w:szCs w:val="22"/>
              </w:rPr>
            </w:pPr>
            <w:r w:rsidRPr="005F1B6E">
              <w:rPr>
                <w:rFonts w:ascii="Cordia New" w:hAnsi="Cordia New" w:cs="Cordia New"/>
                <w:sz w:val="22"/>
                <w:szCs w:val="22"/>
                <w:cs/>
              </w:rPr>
              <w:t>เหมืองในประเทศออสเตรเลีย</w:t>
            </w:r>
          </w:p>
        </w:tc>
        <w:tc>
          <w:tcPr>
            <w:tcW w:w="694" w:type="pct"/>
          </w:tcPr>
          <w:p w14:paraId="12F9672B" w14:textId="77777777" w:rsidR="005F1B6E" w:rsidRPr="005F1B6E" w:rsidRDefault="005F1B6E" w:rsidP="00095D87">
            <w:pPr>
              <w:tabs>
                <w:tab w:val="decimal" w:pos="435"/>
              </w:tabs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13.35</w:t>
            </w:r>
          </w:p>
        </w:tc>
        <w:tc>
          <w:tcPr>
            <w:tcW w:w="694" w:type="pct"/>
          </w:tcPr>
          <w:p w14:paraId="04F7A874" w14:textId="77777777" w:rsidR="005F1B6E" w:rsidRPr="005F1B6E" w:rsidRDefault="005F1B6E" w:rsidP="00095D87">
            <w:pPr>
              <w:tabs>
                <w:tab w:val="decimal" w:pos="518"/>
              </w:tabs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13.20</w:t>
            </w:r>
          </w:p>
        </w:tc>
        <w:tc>
          <w:tcPr>
            <w:tcW w:w="595" w:type="pct"/>
          </w:tcPr>
          <w:p w14:paraId="2C0616B9" w14:textId="77777777" w:rsidR="005F1B6E" w:rsidRPr="005F1B6E" w:rsidRDefault="005F1B6E" w:rsidP="005F1B6E">
            <w:pPr>
              <w:tabs>
                <w:tab w:val="decimal" w:pos="360"/>
              </w:tabs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A$ 86.13</w:t>
            </w:r>
          </w:p>
        </w:tc>
        <w:tc>
          <w:tcPr>
            <w:tcW w:w="595" w:type="pct"/>
          </w:tcPr>
          <w:p w14:paraId="00A293F9" w14:textId="77777777" w:rsidR="005F1B6E" w:rsidRPr="005F1B6E" w:rsidRDefault="005F1B6E" w:rsidP="005F1B6E">
            <w:pPr>
              <w:tabs>
                <w:tab w:val="decimal" w:pos="360"/>
              </w:tabs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A$ 67.31</w:t>
            </w:r>
          </w:p>
        </w:tc>
        <w:tc>
          <w:tcPr>
            <w:tcW w:w="794" w:type="pct"/>
          </w:tcPr>
          <w:p w14:paraId="781365FC" w14:textId="77777777" w:rsidR="005F1B6E" w:rsidRPr="005F1B6E" w:rsidRDefault="005F1B6E" w:rsidP="005F1B6E">
            <w:pPr>
              <w:tabs>
                <w:tab w:val="decimal" w:pos="360"/>
              </w:tabs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lang w:bidi="ar-SA"/>
              </w:rPr>
              <w:t xml:space="preserve">   A$</w:t>
            </w:r>
            <w:r w:rsidRPr="005F1B6E">
              <w:rPr>
                <w:rFonts w:ascii="Cordia New" w:hAnsi="Cordia New" w:cs="Cordia New"/>
                <w:szCs w:val="24"/>
              </w:rPr>
              <w:t xml:space="preserve"> 56.84</w:t>
            </w:r>
          </w:p>
        </w:tc>
        <w:tc>
          <w:tcPr>
            <w:tcW w:w="645" w:type="pct"/>
          </w:tcPr>
          <w:p w14:paraId="1B3C6D09" w14:textId="77777777" w:rsidR="005F1B6E" w:rsidRPr="005F1B6E" w:rsidRDefault="005F1B6E" w:rsidP="005F1B6E">
            <w:pPr>
              <w:tabs>
                <w:tab w:val="decimal" w:pos="360"/>
              </w:tabs>
              <w:jc w:val="center"/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  <w:lang w:bidi="ar-SA"/>
              </w:rPr>
              <w:t xml:space="preserve">   A$</w:t>
            </w:r>
            <w:r w:rsidRPr="005F1B6E">
              <w:rPr>
                <w:rFonts w:ascii="Cordia New" w:hAnsi="Cordia New" w:cs="Cordia New"/>
                <w:szCs w:val="24"/>
              </w:rPr>
              <w:t xml:space="preserve"> 51.70</w:t>
            </w:r>
          </w:p>
        </w:tc>
      </w:tr>
      <w:tr w:rsidR="005F1B6E" w:rsidRPr="005F1B6E" w14:paraId="603B086A" w14:textId="77777777" w:rsidTr="00095D87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93"/>
        </w:trPr>
        <w:tc>
          <w:tcPr>
            <w:tcW w:w="982" w:type="pct"/>
            <w:noWrap/>
          </w:tcPr>
          <w:p w14:paraId="592408F8" w14:textId="77777777" w:rsidR="005F1B6E" w:rsidRPr="005F1B6E" w:rsidRDefault="005F1B6E" w:rsidP="005F1B6E">
            <w:pPr>
              <w:rPr>
                <w:rFonts w:ascii="Cordia New" w:hAnsi="Cordia New" w:cs="Cordia New"/>
                <w:sz w:val="22"/>
                <w:szCs w:val="22"/>
                <w:cs/>
              </w:rPr>
            </w:pPr>
            <w:r w:rsidRPr="005F1B6E">
              <w:rPr>
                <w:rFonts w:ascii="Cordia New" w:hAnsi="Cordia New" w:cs="Cordia New"/>
                <w:sz w:val="22"/>
                <w:szCs w:val="22"/>
                <w:cs/>
              </w:rPr>
              <w:t>รวม</w:t>
            </w:r>
          </w:p>
        </w:tc>
        <w:tc>
          <w:tcPr>
            <w:tcW w:w="694" w:type="pct"/>
          </w:tcPr>
          <w:p w14:paraId="5678F1A0" w14:textId="77777777" w:rsidR="005F1B6E" w:rsidRPr="005F1B6E" w:rsidRDefault="005F1B6E" w:rsidP="00095D87">
            <w:pPr>
              <w:tabs>
                <w:tab w:val="decimal" w:pos="435"/>
              </w:tabs>
              <w:rPr>
                <w:rFonts w:ascii="Cordia New" w:hAnsi="Cordia New" w:cs="Cordia New"/>
                <w:color w:val="FF0000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36.63</w:t>
            </w:r>
          </w:p>
        </w:tc>
        <w:tc>
          <w:tcPr>
            <w:tcW w:w="694" w:type="pct"/>
          </w:tcPr>
          <w:p w14:paraId="78DA77AA" w14:textId="77777777" w:rsidR="005F1B6E" w:rsidRPr="005F1B6E" w:rsidRDefault="005F1B6E" w:rsidP="00095D87">
            <w:pPr>
              <w:tabs>
                <w:tab w:val="decimal" w:pos="518"/>
              </w:tabs>
              <w:rPr>
                <w:rFonts w:ascii="Cordia New" w:hAnsi="Cordia New" w:cs="Cordia New"/>
                <w:szCs w:val="24"/>
              </w:rPr>
            </w:pPr>
            <w:r w:rsidRPr="005F1B6E">
              <w:rPr>
                <w:rFonts w:ascii="Cordia New" w:hAnsi="Cordia New" w:cs="Cordia New"/>
                <w:szCs w:val="24"/>
              </w:rPr>
              <w:t>40.03</w:t>
            </w:r>
          </w:p>
        </w:tc>
        <w:tc>
          <w:tcPr>
            <w:tcW w:w="595" w:type="pct"/>
          </w:tcPr>
          <w:p w14:paraId="702DAE37" w14:textId="77777777" w:rsidR="005F1B6E" w:rsidRPr="005F1B6E" w:rsidRDefault="005F1B6E" w:rsidP="005F1B6E">
            <w:pPr>
              <w:tabs>
                <w:tab w:val="decimal" w:pos="360"/>
              </w:tabs>
              <w:rPr>
                <w:rFonts w:ascii="Cordia New" w:hAnsi="Cordia New" w:cs="Cordia New"/>
                <w:szCs w:val="24"/>
                <w:lang w:bidi="ar-SA"/>
              </w:rPr>
            </w:pPr>
          </w:p>
        </w:tc>
        <w:tc>
          <w:tcPr>
            <w:tcW w:w="595" w:type="pct"/>
          </w:tcPr>
          <w:p w14:paraId="23815EC1" w14:textId="77777777" w:rsidR="005F1B6E" w:rsidRPr="005F1B6E" w:rsidRDefault="005F1B6E" w:rsidP="005F1B6E">
            <w:pPr>
              <w:tabs>
                <w:tab w:val="decimal" w:pos="360"/>
              </w:tabs>
              <w:rPr>
                <w:rFonts w:ascii="Cordia New" w:hAnsi="Cordia New" w:cs="Cordia New"/>
                <w:szCs w:val="24"/>
                <w:lang w:bidi="ar-SA"/>
              </w:rPr>
            </w:pPr>
          </w:p>
        </w:tc>
        <w:tc>
          <w:tcPr>
            <w:tcW w:w="794" w:type="pct"/>
          </w:tcPr>
          <w:p w14:paraId="351CE5CF" w14:textId="77777777" w:rsidR="005F1B6E" w:rsidRPr="005F1B6E" w:rsidRDefault="005F1B6E" w:rsidP="005F1B6E">
            <w:pPr>
              <w:tabs>
                <w:tab w:val="decimal" w:pos="360"/>
              </w:tabs>
              <w:rPr>
                <w:rFonts w:ascii="Cordia New" w:hAnsi="Cordia New" w:cs="Cordia New"/>
                <w:szCs w:val="24"/>
                <w:lang w:bidi="ar-SA"/>
              </w:rPr>
            </w:pPr>
          </w:p>
        </w:tc>
        <w:tc>
          <w:tcPr>
            <w:tcW w:w="645" w:type="pct"/>
          </w:tcPr>
          <w:p w14:paraId="30A90BEB" w14:textId="77777777" w:rsidR="005F1B6E" w:rsidRPr="005F1B6E" w:rsidRDefault="005F1B6E" w:rsidP="005F1B6E">
            <w:pPr>
              <w:tabs>
                <w:tab w:val="decimal" w:pos="360"/>
              </w:tabs>
              <w:rPr>
                <w:rFonts w:ascii="Cordia New" w:hAnsi="Cordia New" w:cs="Cordia New"/>
                <w:szCs w:val="24"/>
                <w:lang w:bidi="ar-SA"/>
              </w:rPr>
            </w:pPr>
          </w:p>
        </w:tc>
      </w:tr>
    </w:tbl>
    <w:p w14:paraId="53BEC6BD" w14:textId="77777777" w:rsidR="005F1B6E" w:rsidRPr="005F1B6E" w:rsidRDefault="005F1B6E" w:rsidP="005F1B6E">
      <w:pPr>
        <w:tabs>
          <w:tab w:val="left" w:pos="-1890"/>
        </w:tabs>
        <w:ind w:left="720"/>
        <w:jc w:val="both"/>
        <w:rPr>
          <w:rFonts w:ascii="Cordia New" w:hAnsi="Cordia New" w:cs="Cordia New"/>
          <w:kern w:val="16"/>
          <w:sz w:val="30"/>
          <w:szCs w:val="30"/>
        </w:rPr>
      </w:pPr>
    </w:p>
    <w:p w14:paraId="58DB20A4" w14:textId="77777777" w:rsidR="005F1B6E" w:rsidRPr="005F1B6E" w:rsidRDefault="005F1B6E" w:rsidP="00095D87">
      <w:pPr>
        <w:numPr>
          <w:ilvl w:val="0"/>
          <w:numId w:val="48"/>
        </w:numPr>
        <w:tabs>
          <w:tab w:val="clear" w:pos="720"/>
          <w:tab w:val="left" w:pos="-1890"/>
          <w:tab w:val="num" w:pos="1440"/>
          <w:tab w:val="num" w:pos="2160"/>
        </w:tabs>
        <w:spacing w:line="276" w:lineRule="auto"/>
        <w:ind w:left="1440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 xml:space="preserve">ปริมาณขายถ่านหินสำหรับปี </w:t>
      </w:r>
      <w:r w:rsidRPr="005F1B6E">
        <w:rPr>
          <w:rFonts w:ascii="Cordia New" w:hAnsi="Cordia New" w:cs="Cordia New"/>
          <w:kern w:val="16"/>
          <w:sz w:val="28"/>
        </w:rPr>
        <w:t>2560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จำนวน </w:t>
      </w:r>
      <w:r w:rsidRPr="005F1B6E">
        <w:rPr>
          <w:rFonts w:ascii="Cordia New" w:hAnsi="Cordia New" w:cs="Cordia New"/>
          <w:kern w:val="16"/>
          <w:sz w:val="28"/>
        </w:rPr>
        <w:t xml:space="preserve">36.63 </w:t>
      </w:r>
      <w:r w:rsidRPr="005F1B6E">
        <w:rPr>
          <w:rFonts w:ascii="Cordia New" w:hAnsi="Cordia New" w:cs="Cordia New"/>
          <w:kern w:val="16"/>
          <w:sz w:val="28"/>
          <w:cs/>
        </w:rPr>
        <w:t>ล้านตัน ลดลง</w:t>
      </w:r>
      <w:r w:rsidRPr="005F1B6E">
        <w:rPr>
          <w:rFonts w:ascii="Cordia New" w:hAnsi="Cordia New" w:cs="Cordia New"/>
          <w:kern w:val="16"/>
          <w:sz w:val="28"/>
        </w:rPr>
        <w:t xml:space="preserve"> 3.40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ล้านตัน หรือคิดเป็นร้อยละ </w:t>
      </w:r>
      <w:r w:rsidRPr="005F1B6E">
        <w:rPr>
          <w:rFonts w:ascii="Cordia New" w:hAnsi="Cordia New" w:cs="Cordia New"/>
          <w:kern w:val="16"/>
          <w:sz w:val="28"/>
        </w:rPr>
        <w:t xml:space="preserve">8 </w:t>
      </w:r>
      <w:r w:rsidRPr="005F1B6E">
        <w:rPr>
          <w:rFonts w:ascii="Cordia New" w:hAnsi="Cordia New" w:cs="Cordia New" w:hint="cs"/>
          <w:kern w:val="16"/>
          <w:sz w:val="28"/>
          <w:cs/>
        </w:rPr>
        <w:t>ส่วนใหญ่มา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จากการลดลงของปริมาณขายของเหมืองในสาธารณรัฐอินโดนีเซีย </w:t>
      </w:r>
      <w:r w:rsidRPr="005F1B6E">
        <w:rPr>
          <w:rFonts w:ascii="Cordia New" w:hAnsi="Cordia New" w:cs="Cordia New"/>
          <w:kern w:val="16"/>
          <w:sz w:val="28"/>
        </w:rPr>
        <w:t>3.5</w:t>
      </w:r>
      <w:r w:rsidRPr="005F1B6E">
        <w:rPr>
          <w:rFonts w:ascii="Cordia New" w:hAnsi="Cordia New" w:cs="Cordia New" w:hint="cs"/>
          <w:kern w:val="16"/>
          <w:sz w:val="28"/>
          <w:cs/>
        </w:rPr>
        <w:t>5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ล้านตัน 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kern w:val="16"/>
          <w:sz w:val="28"/>
          <w:cs/>
        </w:rPr>
        <w:t>เป็นผลจากปริมาณผลิตถ่านหินที่ลดลง  เนื่องจากภาวะฝนตกหนักใน</w:t>
      </w:r>
      <w:r w:rsidRPr="005F1B6E">
        <w:rPr>
          <w:rFonts w:ascii="Cordia New" w:hAnsi="Cordia New" w:cs="Cordia New"/>
          <w:kern w:val="16"/>
          <w:sz w:val="28"/>
          <w:cs/>
        </w:rPr>
        <w:t>สาธารณรัฐ</w:t>
      </w:r>
      <w:r w:rsidRPr="005F1B6E">
        <w:rPr>
          <w:rFonts w:ascii="Cordia New" w:hAnsi="Cordia New" w:cs="Cordia New" w:hint="cs"/>
          <w:kern w:val="16"/>
          <w:sz w:val="28"/>
          <w:cs/>
        </w:rPr>
        <w:t>อินโดนีเซีย ในขณะที่ปริมาณขายถ่านหินของ</w:t>
      </w:r>
      <w:r w:rsidRPr="005F1B6E">
        <w:rPr>
          <w:rFonts w:ascii="Cordia New" w:hAnsi="Cordia New" w:cs="Cordia New"/>
          <w:kern w:val="16"/>
          <w:sz w:val="28"/>
          <w:cs/>
        </w:rPr>
        <w:t>เหมือง</w:t>
      </w:r>
      <w:r w:rsidRPr="005F1B6E">
        <w:rPr>
          <w:rFonts w:ascii="Cordia New" w:hAnsi="Cordia New" w:cs="Cordia New" w:hint="cs"/>
          <w:kern w:val="16"/>
          <w:sz w:val="28"/>
          <w:cs/>
        </w:rPr>
        <w:t>ใน</w:t>
      </w:r>
      <w:r w:rsidRPr="005F1B6E">
        <w:rPr>
          <w:rFonts w:ascii="Cordia New" w:hAnsi="Cordia New" w:cs="Cordia New"/>
          <w:kern w:val="16"/>
          <w:sz w:val="28"/>
          <w:cs/>
        </w:rPr>
        <w:t>ประเทศออสเตรเลีย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เพิ่มขึ้นจำนวน </w:t>
      </w:r>
      <w:r w:rsidRPr="005F1B6E">
        <w:rPr>
          <w:rFonts w:ascii="Cordia New" w:hAnsi="Cordia New" w:cs="Cordia New"/>
          <w:kern w:val="16"/>
          <w:sz w:val="28"/>
        </w:rPr>
        <w:t>0.15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ล้านตัน</w:t>
      </w:r>
    </w:p>
    <w:p w14:paraId="69802791" w14:textId="212053B8" w:rsidR="005F1B6E" w:rsidRPr="005F1B6E" w:rsidRDefault="005F1B6E" w:rsidP="00095D87">
      <w:pPr>
        <w:numPr>
          <w:ilvl w:val="0"/>
          <w:numId w:val="48"/>
        </w:numPr>
        <w:tabs>
          <w:tab w:val="clear" w:pos="720"/>
          <w:tab w:val="left" w:pos="-1890"/>
          <w:tab w:val="num" w:pos="1418"/>
          <w:tab w:val="num" w:pos="2160"/>
        </w:tabs>
        <w:spacing w:line="276" w:lineRule="auto"/>
        <w:ind w:left="1426" w:hanging="288"/>
        <w:jc w:val="thaiDistribute"/>
        <w:rPr>
          <w:rFonts w:ascii="Cordia New" w:hAnsi="Cordia New" w:cs="Cordia New"/>
          <w:color w:val="FF0000"/>
          <w:spacing w:val="-6"/>
          <w:kern w:val="16"/>
          <w:sz w:val="28"/>
        </w:rPr>
      </w:pPr>
      <w:r w:rsidRPr="005F1B6E">
        <w:rPr>
          <w:rFonts w:ascii="Cordia New" w:hAnsi="Cordia New" w:cs="Cordia New"/>
          <w:spacing w:val="-8"/>
          <w:kern w:val="16"/>
          <w:sz w:val="28"/>
          <w:cs/>
        </w:rPr>
        <w:t>ราคาขายถ่านหินเฉลี่ยของ</w:t>
      </w:r>
      <w:r w:rsidRPr="005F1B6E">
        <w:rPr>
          <w:rFonts w:ascii="Cordia New" w:hAnsi="Cordia New" w:cs="Cordia New" w:hint="cs"/>
          <w:spacing w:val="-8"/>
          <w:kern w:val="16"/>
          <w:sz w:val="28"/>
          <w:cs/>
        </w:rPr>
        <w:t>ปีนี้</w:t>
      </w:r>
      <w:r w:rsidRPr="005F1B6E">
        <w:rPr>
          <w:rFonts w:ascii="Cordia New" w:hAnsi="Cordia New" w:cs="Cordia New"/>
          <w:spacing w:val="-8"/>
          <w:kern w:val="16"/>
          <w:sz w:val="28"/>
          <w:cs/>
        </w:rPr>
        <w:t xml:space="preserve"> เท่ากับ </w:t>
      </w:r>
      <w:r w:rsidR="00095D87">
        <w:rPr>
          <w:rFonts w:ascii="Cordia New" w:hAnsi="Cordia New" w:cs="Cordia New"/>
          <w:spacing w:val="-8"/>
          <w:kern w:val="16"/>
          <w:sz w:val="28"/>
        </w:rPr>
        <w:t>71.10</w:t>
      </w:r>
      <w:r w:rsidRPr="005F1B6E">
        <w:rPr>
          <w:rFonts w:ascii="Cordia New" w:hAnsi="Cordia New" w:cs="Cordia New"/>
          <w:spacing w:val="-8"/>
          <w:kern w:val="16"/>
          <w:sz w:val="28"/>
          <w:cs/>
        </w:rPr>
        <w:t xml:space="preserve"> เหรียญสหรัฐต่อตัน</w:t>
      </w:r>
      <w:r w:rsidRPr="005F1B6E">
        <w:rPr>
          <w:rFonts w:ascii="Cordia New" w:hAnsi="Cordia New" w:cs="Cordia New"/>
          <w:spacing w:val="-8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spacing w:val="-8"/>
          <w:kern w:val="16"/>
          <w:sz w:val="28"/>
          <w:cs/>
        </w:rPr>
        <w:t xml:space="preserve">เปรียบเทียบกับราคาขายถ่านหินเฉลี่ยของปีก่อน เท่ากับ </w:t>
      </w:r>
      <w:r w:rsidR="00095D87">
        <w:rPr>
          <w:rFonts w:ascii="Cordia New" w:hAnsi="Cordia New" w:cs="Cordia New"/>
          <w:spacing w:val="-8"/>
          <w:kern w:val="16"/>
          <w:sz w:val="28"/>
        </w:rPr>
        <w:t>51.53</w:t>
      </w:r>
      <w:r w:rsidRPr="005F1B6E">
        <w:rPr>
          <w:rFonts w:ascii="Cordia New" w:hAnsi="Cordia New" w:cs="Cordia New"/>
          <w:spacing w:val="-8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color w:val="C00000"/>
          <w:spacing w:val="-8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spacing w:val="-8"/>
          <w:kern w:val="16"/>
          <w:sz w:val="28"/>
          <w:cs/>
        </w:rPr>
        <w:t>เหรียญสหรัฐต่อตัน</w:t>
      </w:r>
      <w:r w:rsidRPr="005F1B6E">
        <w:rPr>
          <w:rFonts w:ascii="Cordia New" w:hAnsi="Cordia New" w:cs="Cordia New"/>
          <w:spacing w:val="-8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spacing w:val="-8"/>
          <w:kern w:val="16"/>
          <w:sz w:val="28"/>
          <w:cs/>
        </w:rPr>
        <w:t>เพิ่มขึ้นจากปีก่อน</w:t>
      </w:r>
      <w:r w:rsidRPr="005F1B6E">
        <w:rPr>
          <w:rFonts w:ascii="Cordia New" w:hAnsi="Cordia New" w:cs="Cordia New"/>
          <w:spacing w:val="-8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spacing w:val="-8"/>
          <w:kern w:val="16"/>
          <w:sz w:val="28"/>
          <w:cs/>
        </w:rPr>
        <w:t>19.57</w:t>
      </w:r>
      <w:r w:rsidRPr="005F1B6E">
        <w:rPr>
          <w:rFonts w:ascii="Cordia New" w:hAnsi="Cordia New" w:cs="Cordia New"/>
          <w:spacing w:val="-8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spacing w:val="-8"/>
          <w:kern w:val="16"/>
          <w:sz w:val="28"/>
          <w:cs/>
        </w:rPr>
        <w:t>เหรียญ</w:t>
      </w:r>
      <w:r w:rsidRPr="005F1B6E">
        <w:rPr>
          <w:rFonts w:ascii="Cordia New" w:hAnsi="Cordia New" w:cs="Cordia New"/>
          <w:spacing w:val="-6"/>
          <w:kern w:val="16"/>
          <w:sz w:val="28"/>
          <w:cs/>
        </w:rPr>
        <w:t>สหรัฐต่อตัน</w:t>
      </w:r>
      <w:r w:rsidRPr="005F1B6E">
        <w:rPr>
          <w:rFonts w:ascii="Cordia New" w:hAnsi="Cordia New" w:cs="Cordia New" w:hint="cs"/>
          <w:spacing w:val="-6"/>
          <w:kern w:val="16"/>
          <w:sz w:val="28"/>
          <w:cs/>
        </w:rPr>
        <w:t xml:space="preserve"> หรือ</w:t>
      </w:r>
      <w:r w:rsidRPr="005F1B6E">
        <w:rPr>
          <w:rFonts w:ascii="Cordia New" w:hAnsi="Cordia New" w:cs="Cordia New"/>
          <w:spacing w:val="-6"/>
          <w:kern w:val="16"/>
          <w:sz w:val="28"/>
          <w:cs/>
        </w:rPr>
        <w:t xml:space="preserve">คิดเป็นร้อยละ </w:t>
      </w:r>
      <w:r w:rsidRPr="005F1B6E">
        <w:rPr>
          <w:rFonts w:ascii="Cordia New" w:hAnsi="Cordia New" w:cs="Cordia New" w:hint="cs"/>
          <w:spacing w:val="-6"/>
          <w:kern w:val="16"/>
          <w:sz w:val="28"/>
          <w:cs/>
        </w:rPr>
        <w:t>38</w:t>
      </w:r>
      <w:r w:rsidRPr="005F1B6E">
        <w:rPr>
          <w:rFonts w:ascii="Cordia New" w:hAnsi="Cordia New" w:cs="Cordia New"/>
          <w:spacing w:val="-6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spacing w:val="-6"/>
          <w:kern w:val="16"/>
          <w:sz w:val="28"/>
          <w:cs/>
        </w:rPr>
        <w:t>ซึ่งเป็นผลจากราคาถ่านหินในตลาดโลกที่ปรับตัวสูงขึ้นเมื่อ</w:t>
      </w:r>
      <w:r w:rsidRPr="005F1B6E">
        <w:rPr>
          <w:rFonts w:ascii="Cordia New" w:hAnsi="Cordia New" w:cs="Cordia New"/>
          <w:spacing w:val="-8"/>
          <w:kern w:val="16"/>
          <w:sz w:val="28"/>
          <w:cs/>
        </w:rPr>
        <w:t>เปรียบเทียบกับปีก่อน</w:t>
      </w:r>
      <w:r w:rsidRPr="005F1B6E">
        <w:rPr>
          <w:rFonts w:ascii="Cordia New" w:hAnsi="Cordia New" w:cs="Cordia New"/>
          <w:spacing w:val="-8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spacing w:val="-8"/>
          <w:kern w:val="16"/>
          <w:sz w:val="28"/>
          <w:cs/>
        </w:rPr>
        <w:t>โดยราคาขายถ่านหินเฉลี่ยของเหมืองใน</w:t>
      </w:r>
      <w:r w:rsidRPr="005F1B6E">
        <w:rPr>
          <w:rFonts w:ascii="Cordia New" w:hAnsi="Cordia New" w:cs="Cordia New"/>
          <w:kern w:val="16"/>
          <w:sz w:val="28"/>
          <w:cs/>
        </w:rPr>
        <w:t>สาธารณรัฐ</w:t>
      </w:r>
      <w:r w:rsidRPr="005F1B6E">
        <w:rPr>
          <w:rFonts w:ascii="Cordia New" w:hAnsi="Cordia New" w:cs="Cordia New"/>
          <w:spacing w:val="-8"/>
          <w:kern w:val="16"/>
          <w:sz w:val="28"/>
          <w:cs/>
        </w:rPr>
        <w:t>อินโดนีเซียเท่ากับ</w:t>
      </w:r>
      <w:r w:rsidRPr="005F1B6E">
        <w:rPr>
          <w:rFonts w:ascii="Cordia New" w:hAnsi="Cordia New" w:cs="Cordia New"/>
          <w:spacing w:val="-8"/>
          <w:kern w:val="16"/>
          <w:sz w:val="28"/>
        </w:rPr>
        <w:t xml:space="preserve"> </w:t>
      </w:r>
      <w:r w:rsidR="00095D87">
        <w:rPr>
          <w:rFonts w:ascii="Cordia New" w:hAnsi="Cordia New" w:cs="Cordia New"/>
          <w:spacing w:val="-8"/>
          <w:kern w:val="16"/>
          <w:sz w:val="28"/>
        </w:rPr>
        <w:t>74.55</w:t>
      </w:r>
      <w:r w:rsidRPr="005F1B6E">
        <w:rPr>
          <w:rFonts w:ascii="Cordia New" w:hAnsi="Cordia New" w:cs="Cordia New"/>
          <w:spacing w:val="-8"/>
          <w:kern w:val="16"/>
          <w:sz w:val="28"/>
          <w:cs/>
        </w:rPr>
        <w:t xml:space="preserve"> เหรียญ</w:t>
      </w:r>
      <w:r w:rsidRPr="005F1B6E">
        <w:rPr>
          <w:rFonts w:ascii="Cordia New" w:hAnsi="Cordia New" w:cs="Cordia New"/>
          <w:spacing w:val="-6"/>
          <w:kern w:val="16"/>
          <w:sz w:val="28"/>
          <w:cs/>
        </w:rPr>
        <w:t xml:space="preserve">สหรัฐต่อตัน เพิ่มขึ้นจากปีก่อน </w:t>
      </w:r>
      <w:r w:rsidRPr="005F1B6E">
        <w:rPr>
          <w:rFonts w:ascii="Cordia New" w:hAnsi="Cordia New" w:cs="Cordia New"/>
          <w:spacing w:val="-6"/>
          <w:kern w:val="16"/>
          <w:sz w:val="28"/>
        </w:rPr>
        <w:t>2</w:t>
      </w:r>
      <w:r w:rsidRPr="005F1B6E">
        <w:rPr>
          <w:rFonts w:ascii="Cordia New" w:hAnsi="Cordia New" w:cs="Cordia New" w:hint="cs"/>
          <w:spacing w:val="-6"/>
          <w:kern w:val="16"/>
          <w:sz w:val="28"/>
          <w:cs/>
        </w:rPr>
        <w:t>2.10</w:t>
      </w:r>
      <w:r w:rsidRPr="005F1B6E">
        <w:rPr>
          <w:rFonts w:ascii="Cordia New" w:hAnsi="Cordia New" w:cs="Cordia New"/>
          <w:spacing w:val="-6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spacing w:val="-6"/>
          <w:kern w:val="16"/>
          <w:sz w:val="28"/>
          <w:cs/>
        </w:rPr>
        <w:t xml:space="preserve">เหรียญสหรัฐต่อตัน หรือคิดเป็นร้อยละ </w:t>
      </w:r>
      <w:r w:rsidR="00095D87">
        <w:rPr>
          <w:rFonts w:ascii="Cordia New" w:hAnsi="Cordia New" w:cs="Cordia New"/>
          <w:spacing w:val="-6"/>
          <w:kern w:val="16"/>
          <w:sz w:val="28"/>
        </w:rPr>
        <w:t>42</w:t>
      </w:r>
    </w:p>
    <w:p w14:paraId="747AC668" w14:textId="77777777" w:rsidR="005F1B6E" w:rsidRPr="005F1B6E" w:rsidRDefault="005F1B6E" w:rsidP="00095D87">
      <w:pPr>
        <w:tabs>
          <w:tab w:val="left" w:pos="-1890"/>
        </w:tabs>
        <w:ind w:left="1080"/>
        <w:jc w:val="both"/>
        <w:rPr>
          <w:rFonts w:ascii="Cordia New" w:hAnsi="Cordia New" w:cs="Cordia New"/>
          <w:kern w:val="16"/>
          <w:sz w:val="28"/>
        </w:rPr>
      </w:pPr>
    </w:p>
    <w:p w14:paraId="251A70BB" w14:textId="77777777" w:rsidR="005F1B6E" w:rsidRPr="005F1B6E" w:rsidRDefault="005F1B6E" w:rsidP="00095D87">
      <w:pPr>
        <w:tabs>
          <w:tab w:val="left" w:pos="-1890"/>
          <w:tab w:val="left" w:pos="993"/>
        </w:tabs>
        <w:ind w:left="1440"/>
        <w:jc w:val="thaiDistribute"/>
        <w:rPr>
          <w:rFonts w:ascii="Cordia New" w:hAnsi="Cordia New" w:cs="Cordia New"/>
          <w:kern w:val="16"/>
          <w:sz w:val="28"/>
        </w:rPr>
      </w:pPr>
    </w:p>
    <w:p w14:paraId="02636D9C" w14:textId="77777777" w:rsidR="005F1B6E" w:rsidRPr="005F1B6E" w:rsidRDefault="005F1B6E" w:rsidP="00095D87">
      <w:pPr>
        <w:tabs>
          <w:tab w:val="left" w:pos="-1890"/>
          <w:tab w:val="left" w:pos="993"/>
        </w:tabs>
        <w:ind w:left="1440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lastRenderedPageBreak/>
        <w:t>ราคาขายถ่านหินเฉลี่ยของเหมืองในประเทศออสเตรเลีย มีราคาขายเฉลี่ยต่อตันเท่ากับ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86.13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เหรียญออสเตรเลีย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เปรียบเทียบกับราคาขายเฉลี่ยต่อตันของปีก่อน เท่ากับ </w:t>
      </w:r>
      <w:r w:rsidRPr="005F1B6E">
        <w:rPr>
          <w:rFonts w:ascii="Cordia New" w:hAnsi="Cordia New" w:cs="Cordia New" w:hint="cs"/>
          <w:kern w:val="16"/>
          <w:sz w:val="28"/>
          <w:cs/>
        </w:rPr>
        <w:t>67.31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เหรียญออสเตรเลีย เพิ่มขึ้น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kern w:val="16"/>
          <w:sz w:val="28"/>
          <w:cs/>
        </w:rPr>
        <w:t>18.82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เหรียญออสเตรเลียต่อตัน </w:t>
      </w:r>
      <w:r w:rsidRPr="005F1B6E">
        <w:rPr>
          <w:rFonts w:ascii="Cordia New" w:hAnsi="Cordia New" w:cs="Cordia New"/>
          <w:spacing w:val="-6"/>
          <w:kern w:val="16"/>
          <w:sz w:val="28"/>
          <w:cs/>
        </w:rPr>
        <w:t xml:space="preserve">หรือคิดเป็นร้อยละ </w:t>
      </w:r>
      <w:r w:rsidRPr="005F1B6E">
        <w:rPr>
          <w:rFonts w:ascii="Cordia New" w:hAnsi="Cordia New" w:cs="Cordia New" w:hint="cs"/>
          <w:spacing w:val="-6"/>
          <w:kern w:val="16"/>
          <w:sz w:val="28"/>
          <w:cs/>
        </w:rPr>
        <w:t>28</w:t>
      </w:r>
      <w:r w:rsidRPr="005F1B6E">
        <w:rPr>
          <w:rFonts w:ascii="Cordia New" w:hAnsi="Cordia New" w:cs="Cordia New"/>
          <w:spacing w:val="-6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>เป็นผลจากราคาขายของสัญญาขายถ่านหินในประเทศที่สูงขึ้น และราคาขายถ่านหินส่งออกเพิ่มขึ้นอันเป็นผลจากการเพิ่มขึ้นของราคาตลาดของถ่านหิน เมื่อเทียบกับปีก่อน</w:t>
      </w:r>
    </w:p>
    <w:tbl>
      <w:tblPr>
        <w:tblStyle w:val="MediumList1-Accent31"/>
        <w:tblW w:w="8135" w:type="dxa"/>
        <w:tblInd w:w="1188" w:type="dxa"/>
        <w:tblLook w:val="04A0" w:firstRow="1" w:lastRow="0" w:firstColumn="1" w:lastColumn="0" w:noHBand="0" w:noVBand="1"/>
      </w:tblPr>
      <w:tblGrid>
        <w:gridCol w:w="2265"/>
        <w:gridCol w:w="1350"/>
        <w:gridCol w:w="1439"/>
        <w:gridCol w:w="1529"/>
        <w:gridCol w:w="1552"/>
      </w:tblGrid>
      <w:tr w:rsidR="005F1B6E" w:rsidRPr="005F1B6E" w14:paraId="6C0F4449" w14:textId="77777777" w:rsidTr="005F1B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Merge w:val="restart"/>
          </w:tcPr>
          <w:p w14:paraId="3B70AB93" w14:textId="77777777" w:rsidR="005F1B6E" w:rsidRPr="005F1B6E" w:rsidRDefault="005F1B6E" w:rsidP="005F1B6E">
            <w:pPr>
              <w:spacing w:before="120" w:line="276" w:lineRule="auto"/>
              <w:jc w:val="center"/>
              <w:rPr>
                <w:rFonts w:ascii="Cordia New" w:eastAsia="SimSun" w:hAnsi="Cordia New" w:cs="Cordia New"/>
                <w:szCs w:val="24"/>
              </w:rPr>
            </w:pPr>
          </w:p>
          <w:p w14:paraId="6C72FF31" w14:textId="77777777" w:rsidR="005F1B6E" w:rsidRPr="005F1B6E" w:rsidRDefault="005F1B6E" w:rsidP="005F1B6E">
            <w:pPr>
              <w:spacing w:before="120" w:line="276" w:lineRule="auto"/>
              <w:jc w:val="center"/>
              <w:rPr>
                <w:rFonts w:ascii="Cordia New" w:eastAsia="SimSun" w:hAnsi="Cordia New" w:cs="Cordia New"/>
                <w:szCs w:val="24"/>
              </w:rPr>
            </w:pPr>
          </w:p>
          <w:p w14:paraId="12B4F503" w14:textId="77777777" w:rsidR="005F1B6E" w:rsidRPr="005F1B6E" w:rsidRDefault="005F1B6E" w:rsidP="005F1B6E">
            <w:pPr>
              <w:spacing w:before="120" w:line="276" w:lineRule="auto"/>
              <w:jc w:val="center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  <w:cs/>
              </w:rPr>
              <w:t>เหมืองถ่านหินในประเทศออสเตรเลีย</w:t>
            </w:r>
          </w:p>
        </w:tc>
        <w:tc>
          <w:tcPr>
            <w:tcW w:w="2788" w:type="dxa"/>
            <w:gridSpan w:val="2"/>
          </w:tcPr>
          <w:p w14:paraId="43283175" w14:textId="77777777" w:rsidR="005F1B6E" w:rsidRPr="005F1B6E" w:rsidRDefault="005F1B6E" w:rsidP="005F1B6E">
            <w:pPr>
              <w:spacing w:before="12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szCs w:val="24"/>
                <w:cs/>
              </w:rPr>
              <w:t>ปริมาณขายถ่านหิน</w:t>
            </w:r>
            <w:r w:rsidRPr="005F1B6E">
              <w:rPr>
                <w:rFonts w:ascii="Cordia New" w:eastAsia="SimSun" w:hAnsi="Cordia New" w:cs="Cordia New"/>
                <w:b/>
                <w:bCs/>
                <w:szCs w:val="24"/>
              </w:rPr>
              <w:t xml:space="preserve">                      (</w:t>
            </w:r>
            <w:r w:rsidRPr="005F1B6E">
              <w:rPr>
                <w:rFonts w:ascii="Cordia New" w:eastAsia="SimSun" w:hAnsi="Cordia New" w:cs="Cordia New"/>
                <w:b/>
                <w:bCs/>
                <w:szCs w:val="24"/>
                <w:cs/>
              </w:rPr>
              <w:t>ล้านตัน</w:t>
            </w:r>
            <w:r w:rsidRPr="005F1B6E">
              <w:rPr>
                <w:rFonts w:ascii="Cordia New" w:eastAsia="SimSun" w:hAnsi="Cordia New" w:cs="Cordia New"/>
                <w:b/>
                <w:bCs/>
                <w:szCs w:val="24"/>
              </w:rPr>
              <w:t>)</w:t>
            </w:r>
          </w:p>
        </w:tc>
        <w:tc>
          <w:tcPr>
            <w:tcW w:w="3081" w:type="dxa"/>
            <w:gridSpan w:val="2"/>
          </w:tcPr>
          <w:p w14:paraId="77FE2646" w14:textId="77777777" w:rsidR="005F1B6E" w:rsidRPr="005F1B6E" w:rsidRDefault="005F1B6E" w:rsidP="005F1B6E">
            <w:pPr>
              <w:spacing w:before="12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szCs w:val="24"/>
                <w:cs/>
              </w:rPr>
              <w:t>ราคาขายเฉลี่ย</w:t>
            </w:r>
            <w:r w:rsidRPr="005F1B6E">
              <w:rPr>
                <w:rFonts w:ascii="Cordia New" w:eastAsia="SimSun" w:hAnsi="Cordia New" w:cs="Cordia New"/>
                <w:b/>
                <w:bCs/>
                <w:szCs w:val="24"/>
              </w:rPr>
              <w:t xml:space="preserve">                        </w:t>
            </w:r>
            <w:r w:rsidRPr="005F1B6E">
              <w:rPr>
                <w:rFonts w:ascii="Cordia New" w:eastAsia="SimSun" w:hAnsi="Cordia New" w:cs="Cordia New"/>
                <w:b/>
                <w:bCs/>
                <w:szCs w:val="24"/>
                <w:cs/>
              </w:rPr>
              <w:t>(เหรียญออสเตรเลียต่อตัน</w:t>
            </w:r>
            <w:r w:rsidRPr="005F1B6E">
              <w:rPr>
                <w:rFonts w:ascii="Cordia New" w:eastAsia="SimSun" w:hAnsi="Cordia New" w:cs="Cordia New"/>
                <w:b/>
                <w:bCs/>
                <w:szCs w:val="24"/>
              </w:rPr>
              <w:t>)</w:t>
            </w:r>
          </w:p>
        </w:tc>
      </w:tr>
      <w:tr w:rsidR="005F1B6E" w:rsidRPr="005F1B6E" w14:paraId="3B077613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Merge/>
          </w:tcPr>
          <w:p w14:paraId="20BBA446" w14:textId="77777777" w:rsidR="005F1B6E" w:rsidRPr="005F1B6E" w:rsidRDefault="005F1B6E" w:rsidP="005F1B6E">
            <w:pPr>
              <w:spacing w:before="120" w:line="276" w:lineRule="auto"/>
              <w:jc w:val="both"/>
              <w:rPr>
                <w:rFonts w:ascii="Cordia New" w:eastAsia="SimSun" w:hAnsi="Cordia New" w:cs="Cordia New"/>
                <w:szCs w:val="24"/>
              </w:rPr>
            </w:pPr>
          </w:p>
        </w:tc>
        <w:tc>
          <w:tcPr>
            <w:tcW w:w="1350" w:type="dxa"/>
          </w:tcPr>
          <w:p w14:paraId="5999DFBB" w14:textId="77777777" w:rsidR="005F1B6E" w:rsidRPr="005F1B6E" w:rsidRDefault="005F1B6E" w:rsidP="005F1B6E">
            <w:pPr>
              <w:spacing w:before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i/>
                <w:iCs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b/>
                <w:bCs/>
                <w:i/>
                <w:iCs/>
                <w:szCs w:val="24"/>
                <w:cs/>
              </w:rPr>
              <w:t>2560</w:t>
            </w:r>
          </w:p>
        </w:tc>
        <w:tc>
          <w:tcPr>
            <w:tcW w:w="1439" w:type="dxa"/>
          </w:tcPr>
          <w:p w14:paraId="7F28DBA7" w14:textId="77777777" w:rsidR="005F1B6E" w:rsidRPr="005F1B6E" w:rsidRDefault="005F1B6E" w:rsidP="005F1B6E">
            <w:pPr>
              <w:spacing w:before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i/>
                <w:iCs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b/>
                <w:bCs/>
                <w:i/>
                <w:iCs/>
                <w:szCs w:val="24"/>
                <w:cs/>
              </w:rPr>
              <w:t>2559</w:t>
            </w:r>
            <w:r w:rsidRPr="005F1B6E">
              <w:rPr>
                <w:rFonts w:ascii="Cordia New" w:eastAsia="SimSun" w:hAnsi="Cordia New" w:cs="Cordia New"/>
                <w:b/>
                <w:bCs/>
                <w:i/>
                <w:iCs/>
                <w:szCs w:val="24"/>
              </w:rPr>
              <w:t xml:space="preserve"> </w:t>
            </w:r>
          </w:p>
        </w:tc>
        <w:tc>
          <w:tcPr>
            <w:tcW w:w="1529" w:type="dxa"/>
          </w:tcPr>
          <w:p w14:paraId="5D7F83E3" w14:textId="77777777" w:rsidR="005F1B6E" w:rsidRPr="005F1B6E" w:rsidRDefault="005F1B6E" w:rsidP="005F1B6E">
            <w:pPr>
              <w:spacing w:before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i/>
                <w:iCs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b/>
                <w:bCs/>
                <w:i/>
                <w:iCs/>
                <w:szCs w:val="24"/>
                <w:cs/>
              </w:rPr>
              <w:t xml:space="preserve">2560 </w:t>
            </w:r>
          </w:p>
        </w:tc>
        <w:tc>
          <w:tcPr>
            <w:tcW w:w="1552" w:type="dxa"/>
          </w:tcPr>
          <w:p w14:paraId="7FF37CCB" w14:textId="77777777" w:rsidR="005F1B6E" w:rsidRPr="005F1B6E" w:rsidRDefault="005F1B6E" w:rsidP="005F1B6E">
            <w:pPr>
              <w:spacing w:before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i/>
                <w:iCs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b/>
                <w:bCs/>
                <w:i/>
                <w:iCs/>
                <w:szCs w:val="24"/>
                <w:cs/>
              </w:rPr>
              <w:t>2559</w:t>
            </w:r>
          </w:p>
        </w:tc>
      </w:tr>
      <w:tr w:rsidR="005F1B6E" w:rsidRPr="005F1B6E" w14:paraId="0207F102" w14:textId="77777777" w:rsidTr="005F1B6E">
        <w:trPr>
          <w:trHeight w:val="2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28499A55" w14:textId="77777777" w:rsidR="005F1B6E" w:rsidRPr="005F1B6E" w:rsidRDefault="005F1B6E" w:rsidP="005F1B6E">
            <w:pPr>
              <w:spacing w:before="120" w:line="276" w:lineRule="auto"/>
              <w:jc w:val="both"/>
              <w:rPr>
                <w:rFonts w:ascii="Cordia New" w:eastAsia="SimSun" w:hAnsi="Cordia New" w:cs="Cordia New"/>
                <w:szCs w:val="24"/>
                <w:cs/>
              </w:rPr>
            </w:pPr>
            <w:r w:rsidRPr="005F1B6E">
              <w:rPr>
                <w:rFonts w:ascii="Cordia New" w:eastAsia="SimSun" w:hAnsi="Cordia New" w:cs="Cordia New"/>
                <w:szCs w:val="24"/>
                <w:cs/>
              </w:rPr>
              <w:t>ขายในประเทศ</w:t>
            </w:r>
          </w:p>
        </w:tc>
        <w:tc>
          <w:tcPr>
            <w:tcW w:w="1350" w:type="dxa"/>
          </w:tcPr>
          <w:p w14:paraId="2AB28A25" w14:textId="77777777" w:rsidR="005F1B6E" w:rsidRPr="005F1B6E" w:rsidRDefault="005F1B6E" w:rsidP="005F1B6E">
            <w:pPr>
              <w:spacing w:before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8.15</w:t>
            </w:r>
          </w:p>
        </w:tc>
        <w:tc>
          <w:tcPr>
            <w:tcW w:w="1439" w:type="dxa"/>
          </w:tcPr>
          <w:p w14:paraId="1E6A6A10" w14:textId="77777777" w:rsidR="005F1B6E" w:rsidRPr="005F1B6E" w:rsidRDefault="005F1B6E" w:rsidP="005F1B6E">
            <w:pPr>
              <w:spacing w:before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szCs w:val="24"/>
                <w:cs/>
              </w:rPr>
              <w:t>8.37</w:t>
            </w:r>
          </w:p>
        </w:tc>
        <w:tc>
          <w:tcPr>
            <w:tcW w:w="1529" w:type="dxa"/>
          </w:tcPr>
          <w:p w14:paraId="73739943" w14:textId="77777777" w:rsidR="005F1B6E" w:rsidRPr="005F1B6E" w:rsidRDefault="005F1B6E" w:rsidP="005F1B6E">
            <w:pPr>
              <w:spacing w:before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szCs w:val="24"/>
                <w:cs/>
              </w:rPr>
              <w:t>75.01</w:t>
            </w:r>
          </w:p>
        </w:tc>
        <w:tc>
          <w:tcPr>
            <w:tcW w:w="1552" w:type="dxa"/>
          </w:tcPr>
          <w:p w14:paraId="34CB9B0C" w14:textId="77777777" w:rsidR="005F1B6E" w:rsidRPr="005F1B6E" w:rsidRDefault="005F1B6E" w:rsidP="005F1B6E">
            <w:pPr>
              <w:spacing w:before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szCs w:val="24"/>
                <w:cs/>
              </w:rPr>
              <w:t>60.89</w:t>
            </w:r>
          </w:p>
        </w:tc>
      </w:tr>
      <w:tr w:rsidR="005F1B6E" w:rsidRPr="005F1B6E" w14:paraId="22AD42F9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05B57E72" w14:textId="77777777" w:rsidR="005F1B6E" w:rsidRPr="005F1B6E" w:rsidRDefault="005F1B6E" w:rsidP="005F1B6E">
            <w:pPr>
              <w:spacing w:before="120" w:line="276" w:lineRule="auto"/>
              <w:jc w:val="both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  <w:cs/>
              </w:rPr>
              <w:t>ขายส่งออก</w:t>
            </w:r>
          </w:p>
        </w:tc>
        <w:tc>
          <w:tcPr>
            <w:tcW w:w="1350" w:type="dxa"/>
          </w:tcPr>
          <w:p w14:paraId="1EC08F0B" w14:textId="77777777" w:rsidR="005F1B6E" w:rsidRPr="005F1B6E" w:rsidRDefault="005F1B6E" w:rsidP="005F1B6E">
            <w:pPr>
              <w:spacing w:before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5.20</w:t>
            </w:r>
          </w:p>
        </w:tc>
        <w:tc>
          <w:tcPr>
            <w:tcW w:w="1439" w:type="dxa"/>
          </w:tcPr>
          <w:p w14:paraId="5C3C693C" w14:textId="77777777" w:rsidR="005F1B6E" w:rsidRPr="005F1B6E" w:rsidRDefault="005F1B6E" w:rsidP="005F1B6E">
            <w:pPr>
              <w:spacing w:before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4.83</w:t>
            </w:r>
          </w:p>
        </w:tc>
        <w:tc>
          <w:tcPr>
            <w:tcW w:w="1529" w:type="dxa"/>
          </w:tcPr>
          <w:p w14:paraId="149E01FF" w14:textId="77777777" w:rsidR="005F1B6E" w:rsidRPr="005F1B6E" w:rsidRDefault="005F1B6E" w:rsidP="005F1B6E">
            <w:pPr>
              <w:spacing w:before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szCs w:val="24"/>
                <w:cs/>
              </w:rPr>
              <w:t>103.57</w:t>
            </w:r>
          </w:p>
        </w:tc>
        <w:tc>
          <w:tcPr>
            <w:tcW w:w="1552" w:type="dxa"/>
          </w:tcPr>
          <w:p w14:paraId="0CBF51AE" w14:textId="77777777" w:rsidR="005F1B6E" w:rsidRPr="005F1B6E" w:rsidRDefault="005F1B6E" w:rsidP="005F1B6E">
            <w:pPr>
              <w:spacing w:before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szCs w:val="24"/>
                <w:cs/>
              </w:rPr>
              <w:t>78.43</w:t>
            </w:r>
          </w:p>
        </w:tc>
      </w:tr>
      <w:tr w:rsidR="005F1B6E" w:rsidRPr="005F1B6E" w14:paraId="7B018424" w14:textId="77777777" w:rsidTr="005F1B6E">
        <w:trPr>
          <w:trHeight w:val="2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6BEF1E39" w14:textId="77777777" w:rsidR="005F1B6E" w:rsidRPr="005F1B6E" w:rsidRDefault="005F1B6E" w:rsidP="005F1B6E">
            <w:pPr>
              <w:spacing w:before="120" w:line="276" w:lineRule="auto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  <w:cs/>
              </w:rPr>
              <w:t>รวม</w:t>
            </w:r>
            <w:r w:rsidRPr="005F1B6E">
              <w:rPr>
                <w:rFonts w:ascii="Cordia New" w:eastAsia="SimSun" w:hAnsi="Cordia New" w:cs="Cordia New"/>
                <w:szCs w:val="24"/>
              </w:rPr>
              <w:t xml:space="preserve"> </w:t>
            </w:r>
          </w:p>
        </w:tc>
        <w:tc>
          <w:tcPr>
            <w:tcW w:w="1350" w:type="dxa"/>
          </w:tcPr>
          <w:p w14:paraId="4F6773C2" w14:textId="77777777" w:rsidR="005F1B6E" w:rsidRPr="005F1B6E" w:rsidRDefault="005F1B6E" w:rsidP="005F1B6E">
            <w:pPr>
              <w:spacing w:before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szCs w:val="24"/>
              </w:rPr>
              <w:t>13.35</w:t>
            </w:r>
          </w:p>
        </w:tc>
        <w:tc>
          <w:tcPr>
            <w:tcW w:w="1439" w:type="dxa"/>
          </w:tcPr>
          <w:p w14:paraId="4ED0A77A" w14:textId="77777777" w:rsidR="005F1B6E" w:rsidRPr="005F1B6E" w:rsidRDefault="005F1B6E" w:rsidP="005F1B6E">
            <w:pPr>
              <w:spacing w:before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b/>
                <w:bCs/>
                <w:szCs w:val="24"/>
                <w:cs/>
              </w:rPr>
              <w:t>1</w:t>
            </w:r>
            <w:r w:rsidRPr="005F1B6E">
              <w:rPr>
                <w:rFonts w:ascii="Cordia New" w:eastAsia="SimSun" w:hAnsi="Cordia New" w:cs="Cordia New"/>
                <w:b/>
                <w:bCs/>
                <w:szCs w:val="24"/>
              </w:rPr>
              <w:t>3.20</w:t>
            </w:r>
          </w:p>
        </w:tc>
        <w:tc>
          <w:tcPr>
            <w:tcW w:w="1529" w:type="dxa"/>
          </w:tcPr>
          <w:p w14:paraId="35B5D088" w14:textId="77777777" w:rsidR="005F1B6E" w:rsidRPr="005F1B6E" w:rsidRDefault="005F1B6E" w:rsidP="005F1B6E">
            <w:pPr>
              <w:spacing w:before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b/>
                <w:bCs/>
                <w:szCs w:val="24"/>
                <w:cs/>
              </w:rPr>
              <w:t>86.13</w:t>
            </w:r>
          </w:p>
        </w:tc>
        <w:tc>
          <w:tcPr>
            <w:tcW w:w="1552" w:type="dxa"/>
          </w:tcPr>
          <w:p w14:paraId="1B0DC9C0" w14:textId="77777777" w:rsidR="005F1B6E" w:rsidRPr="005F1B6E" w:rsidRDefault="005F1B6E" w:rsidP="005F1B6E">
            <w:pPr>
              <w:spacing w:before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 w:hint="cs"/>
                <w:b/>
                <w:bCs/>
                <w:szCs w:val="24"/>
                <w:cs/>
              </w:rPr>
              <w:t>67.31</w:t>
            </w:r>
          </w:p>
        </w:tc>
      </w:tr>
    </w:tbl>
    <w:p w14:paraId="04375E88" w14:textId="77777777" w:rsidR="005F1B6E" w:rsidRPr="005F1B6E" w:rsidRDefault="005F1B6E" w:rsidP="005F1B6E">
      <w:pPr>
        <w:tabs>
          <w:tab w:val="left" w:pos="-1890"/>
          <w:tab w:val="left" w:pos="993"/>
        </w:tabs>
        <w:ind w:left="720"/>
        <w:jc w:val="thaiDistribute"/>
        <w:rPr>
          <w:rFonts w:ascii="Cordia New" w:hAnsi="Cordia New" w:cs="Cordia New"/>
          <w:kern w:val="16"/>
          <w:sz w:val="14"/>
          <w:szCs w:val="14"/>
        </w:rPr>
      </w:pPr>
    </w:p>
    <w:p w14:paraId="5B3227D9" w14:textId="77777777" w:rsidR="005F1B6E" w:rsidRPr="005F1B6E" w:rsidRDefault="005F1B6E" w:rsidP="00095D87">
      <w:pPr>
        <w:tabs>
          <w:tab w:val="left" w:pos="-1890"/>
          <w:tab w:val="left" w:pos="993"/>
        </w:tabs>
        <w:ind w:left="1440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 xml:space="preserve">ราคาขายเฉลี่ยของถ่านหินในประเทศ ที่ </w:t>
      </w:r>
      <w:r w:rsidRPr="005F1B6E">
        <w:rPr>
          <w:rFonts w:ascii="Cordia New" w:hAnsi="Cordia New" w:cs="Cordia New"/>
          <w:kern w:val="16"/>
          <w:sz w:val="28"/>
        </w:rPr>
        <w:t xml:space="preserve">75.01 </w:t>
      </w:r>
      <w:r w:rsidRPr="005F1B6E">
        <w:rPr>
          <w:rFonts w:ascii="Cordia New" w:hAnsi="Cordia New" w:cs="Cordia New"/>
          <w:kern w:val="16"/>
          <w:sz w:val="28"/>
          <w:cs/>
        </w:rPr>
        <w:t>เหรียญออสเตรเลียต่อตัน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เพิ่มขึ้นจำนวน </w:t>
      </w:r>
      <w:r w:rsidRPr="005F1B6E">
        <w:rPr>
          <w:rFonts w:ascii="Cordia New" w:hAnsi="Cordia New" w:cs="Cordia New"/>
          <w:kern w:val="16"/>
          <w:sz w:val="28"/>
        </w:rPr>
        <w:t xml:space="preserve">14.12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เหรียญออสเตรเลีย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เป็นผลจากสัดส่วนการขายภายใต้สัญญาขายถ่านที่ราคาสูงมีมากกว่าเนื่องจากสัญญาขายเดิม 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(Legacy contracts)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ที่มีราคาต่ำได้ทยอยหมดสัญญาลง ด้านการขายถ่านหินส่งออกมีราคาขายเฉลี่ยที่ </w:t>
      </w:r>
      <w:r w:rsidRPr="005F1B6E">
        <w:rPr>
          <w:rFonts w:ascii="Cordia New" w:hAnsi="Cordia New" w:cs="Cordia New"/>
          <w:color w:val="000000"/>
          <w:kern w:val="16"/>
          <w:sz w:val="28"/>
        </w:rPr>
        <w:t>103.57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เหรียญออสเตรเลียต่อตัน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เพิ่มขึ้นจำนวน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25.14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เหรียญออสเตรเลีย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อันเป็นผลจากราคาตลาดของถ่านหินที่สูงขึ้น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สุทธิกับผลกระทบจากการแข็งค่าของเงินสกุลออสเตรเลียต่อเงินสกุลเหรียญสหรัฐ เมื่อเทียบกับปีก่อน อัตราแลกเปลี่ยนเฉลี่ยของเงินสกุลออสเตรเลียต่อเงินสกุลเหรียญสหรัฐในปี 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2560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เท่ากับ 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0.77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(ปี </w:t>
      </w:r>
      <w:r w:rsidRPr="005F1B6E">
        <w:rPr>
          <w:rFonts w:ascii="Cordia New" w:hAnsi="Cordia New" w:cs="Cordia New"/>
          <w:kern w:val="16"/>
          <w:sz w:val="28"/>
        </w:rPr>
        <w:t>2559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: เท่ากับ </w:t>
      </w:r>
      <w:r w:rsidRPr="005F1B6E">
        <w:rPr>
          <w:rFonts w:ascii="Cordia New" w:hAnsi="Cordia New" w:cs="Cordia New"/>
          <w:kern w:val="16"/>
          <w:sz w:val="28"/>
        </w:rPr>
        <w:t>0.74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)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</w:t>
      </w:r>
    </w:p>
    <w:p w14:paraId="2E2FA2A0" w14:textId="77777777" w:rsidR="005F1B6E" w:rsidRPr="005F1B6E" w:rsidRDefault="005F1B6E" w:rsidP="005F1B6E">
      <w:pPr>
        <w:tabs>
          <w:tab w:val="left" w:pos="-1890"/>
          <w:tab w:val="left" w:pos="993"/>
        </w:tabs>
        <w:ind w:left="1440"/>
        <w:jc w:val="thaiDistribute"/>
        <w:rPr>
          <w:rFonts w:ascii="Cordia New" w:hAnsi="Cordia New" w:cs="Cordia New"/>
          <w:color w:val="000000"/>
          <w:kern w:val="16"/>
          <w:sz w:val="18"/>
          <w:szCs w:val="18"/>
          <w:cs/>
        </w:rPr>
      </w:pPr>
    </w:p>
    <w:p w14:paraId="747E9216" w14:textId="77777777" w:rsidR="005F1B6E" w:rsidRPr="005F1B6E" w:rsidRDefault="005F1B6E" w:rsidP="005F1B6E">
      <w:pPr>
        <w:spacing w:before="240" w:line="276" w:lineRule="auto"/>
        <w:ind w:left="720"/>
        <w:jc w:val="both"/>
        <w:rPr>
          <w:rFonts w:ascii="Cordia New" w:eastAsia="SimSun" w:hAnsi="Cordia New" w:cs="Cordia New"/>
          <w:b/>
          <w:bCs/>
          <w:sz w:val="30"/>
          <w:szCs w:val="30"/>
        </w:rPr>
      </w:pPr>
      <w:r w:rsidRPr="005F1B6E">
        <w:rPr>
          <w:rFonts w:ascii="Cordia New" w:eastAsia="SimSun" w:hAnsi="Cordia New" w:cs="Cordia New"/>
          <w:b/>
          <w:bCs/>
          <w:sz w:val="30"/>
          <w:szCs w:val="30"/>
          <w:cs/>
        </w:rPr>
        <w:t>ธุรกิจไฟฟ้า</w:t>
      </w:r>
    </w:p>
    <w:tbl>
      <w:tblPr>
        <w:tblStyle w:val="ColorfulShading-Accent31"/>
        <w:tblW w:w="8546" w:type="dxa"/>
        <w:tblInd w:w="828" w:type="dxa"/>
        <w:tblLook w:val="04A0" w:firstRow="1" w:lastRow="0" w:firstColumn="1" w:lastColumn="0" w:noHBand="0" w:noVBand="1"/>
      </w:tblPr>
      <w:tblGrid>
        <w:gridCol w:w="2520"/>
        <w:gridCol w:w="1530"/>
        <w:gridCol w:w="1530"/>
        <w:gridCol w:w="1582"/>
        <w:gridCol w:w="1384"/>
      </w:tblGrid>
      <w:tr w:rsidR="005F1B6E" w:rsidRPr="005F1B6E" w14:paraId="61F82AA5" w14:textId="77777777" w:rsidTr="005F1B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20" w:type="dxa"/>
          </w:tcPr>
          <w:p w14:paraId="36B75E83" w14:textId="77777777" w:rsidR="005F1B6E" w:rsidRPr="005F1B6E" w:rsidRDefault="005F1B6E" w:rsidP="005F1B6E">
            <w:pPr>
              <w:spacing w:before="120" w:line="276" w:lineRule="auto"/>
              <w:jc w:val="both"/>
              <w:rPr>
                <w:rFonts w:ascii="Cordia New" w:eastAsia="SimSun" w:hAnsi="Cordia New" w:cs="Cordia New"/>
                <w:sz w:val="30"/>
                <w:szCs w:val="30"/>
              </w:rPr>
            </w:pPr>
            <w:r w:rsidRPr="005F1B6E">
              <w:rPr>
                <w:rFonts w:ascii="Cordia New" w:eastAsia="SimSun" w:hAnsi="Cordia New" w:cs="Cordia New"/>
                <w:sz w:val="30"/>
                <w:szCs w:val="30"/>
              </w:rPr>
              <w:t xml:space="preserve"> </w:t>
            </w:r>
          </w:p>
        </w:tc>
        <w:tc>
          <w:tcPr>
            <w:tcW w:w="3060" w:type="dxa"/>
            <w:gridSpan w:val="2"/>
          </w:tcPr>
          <w:p w14:paraId="33B19FA2" w14:textId="77777777" w:rsidR="005F1B6E" w:rsidRPr="005F1B6E" w:rsidRDefault="005F1B6E" w:rsidP="005F1B6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  <w:cs/>
              </w:rPr>
              <w:t>รายได้จากการขายไฟฟ้า</w:t>
            </w:r>
          </w:p>
          <w:p w14:paraId="4045CDBD" w14:textId="77777777" w:rsidR="005F1B6E" w:rsidRPr="005F1B6E" w:rsidRDefault="005F1B6E" w:rsidP="005F1B6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  <w:cs/>
              </w:rPr>
              <w:t>(ล้านเหรียญสหรัฐ)</w:t>
            </w:r>
          </w:p>
        </w:tc>
        <w:tc>
          <w:tcPr>
            <w:tcW w:w="2966" w:type="dxa"/>
            <w:gridSpan w:val="2"/>
          </w:tcPr>
          <w:p w14:paraId="50F294DD" w14:textId="77777777" w:rsidR="005F1B6E" w:rsidRPr="005F1B6E" w:rsidRDefault="005F1B6E" w:rsidP="005F1B6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  <w:cs/>
              </w:rPr>
              <w:t>รายได้จากการขายไอน้ำและอื่นๆ</w:t>
            </w:r>
          </w:p>
          <w:p w14:paraId="0545CDE3" w14:textId="77777777" w:rsidR="005F1B6E" w:rsidRPr="005F1B6E" w:rsidRDefault="005F1B6E" w:rsidP="005F1B6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  <w:cs/>
              </w:rPr>
              <w:t>(ล้านเหรียญสหรัฐ)</w:t>
            </w:r>
          </w:p>
        </w:tc>
      </w:tr>
      <w:tr w:rsidR="005F1B6E" w:rsidRPr="005F1B6E" w14:paraId="7B3992F4" w14:textId="77777777" w:rsidTr="005F1B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20" w:type="dxa"/>
          </w:tcPr>
          <w:p w14:paraId="0888EA17" w14:textId="77777777" w:rsidR="005F1B6E" w:rsidRPr="005F1B6E" w:rsidRDefault="005F1B6E" w:rsidP="005F1B6E">
            <w:pPr>
              <w:spacing w:before="120" w:line="276" w:lineRule="auto"/>
              <w:jc w:val="both"/>
              <w:rPr>
                <w:rFonts w:ascii="Cordia New" w:eastAsia="SimSun" w:hAnsi="Cordia New" w:cs="Cordia New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</w:tcPr>
          <w:p w14:paraId="07892849" w14:textId="77777777" w:rsidR="005F1B6E" w:rsidRPr="005F1B6E" w:rsidRDefault="005F1B6E" w:rsidP="00095D87">
            <w:pPr>
              <w:spacing w:before="120" w:line="276" w:lineRule="auto"/>
              <w:ind w:right="269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i/>
                <w:iCs/>
                <w:sz w:val="28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i/>
                <w:iCs/>
                <w:sz w:val="28"/>
              </w:rPr>
              <w:t>2560</w:t>
            </w:r>
          </w:p>
        </w:tc>
        <w:tc>
          <w:tcPr>
            <w:tcW w:w="1530" w:type="dxa"/>
          </w:tcPr>
          <w:p w14:paraId="33DB2747" w14:textId="77777777" w:rsidR="005F1B6E" w:rsidRPr="005F1B6E" w:rsidRDefault="005F1B6E" w:rsidP="00095D87">
            <w:pPr>
              <w:spacing w:before="120" w:line="276" w:lineRule="auto"/>
              <w:ind w:right="272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i/>
                <w:iCs/>
                <w:sz w:val="28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i/>
                <w:iCs/>
                <w:sz w:val="28"/>
              </w:rPr>
              <w:t>2559</w:t>
            </w:r>
          </w:p>
        </w:tc>
        <w:tc>
          <w:tcPr>
            <w:tcW w:w="1582" w:type="dxa"/>
          </w:tcPr>
          <w:p w14:paraId="797E8F74" w14:textId="77777777" w:rsidR="005F1B6E" w:rsidRPr="005F1B6E" w:rsidRDefault="005F1B6E" w:rsidP="00095D87">
            <w:pPr>
              <w:spacing w:before="120" w:line="276" w:lineRule="auto"/>
              <w:ind w:right="319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i/>
                <w:iCs/>
                <w:sz w:val="28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i/>
                <w:iCs/>
                <w:sz w:val="28"/>
              </w:rPr>
              <w:t>2560</w:t>
            </w:r>
          </w:p>
        </w:tc>
        <w:tc>
          <w:tcPr>
            <w:tcW w:w="1384" w:type="dxa"/>
          </w:tcPr>
          <w:p w14:paraId="07524BFB" w14:textId="77777777" w:rsidR="005F1B6E" w:rsidRPr="005F1B6E" w:rsidRDefault="005F1B6E" w:rsidP="00095D87">
            <w:pPr>
              <w:spacing w:before="120" w:line="276" w:lineRule="auto"/>
              <w:ind w:right="263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i/>
                <w:iCs/>
                <w:sz w:val="28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i/>
                <w:iCs/>
                <w:sz w:val="28"/>
              </w:rPr>
              <w:t>2559</w:t>
            </w:r>
          </w:p>
        </w:tc>
      </w:tr>
      <w:tr w:rsidR="005F1B6E" w:rsidRPr="005F1B6E" w14:paraId="0017657E" w14:textId="77777777" w:rsidTr="00095D87">
        <w:trPr>
          <w:trHeight w:val="5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20" w:type="dxa"/>
          </w:tcPr>
          <w:p w14:paraId="6AC79260" w14:textId="77777777" w:rsidR="005F1B6E" w:rsidRPr="005F1B6E" w:rsidRDefault="005F1B6E" w:rsidP="005F1B6E">
            <w:pPr>
              <w:spacing w:before="120" w:line="276" w:lineRule="auto"/>
              <w:jc w:val="both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  <w:cs/>
              </w:rPr>
              <w:t>โรงไฟฟ้า</w:t>
            </w:r>
            <w:r w:rsidRPr="005F1B6E">
              <w:rPr>
                <w:rFonts w:ascii="Cordia New" w:eastAsia="SimSun" w:hAnsi="Cordia New" w:cs="Cordia New" w:hint="cs"/>
                <w:szCs w:val="24"/>
                <w:cs/>
              </w:rPr>
              <w:t>พลัง</w:t>
            </w:r>
            <w:r w:rsidRPr="005F1B6E">
              <w:rPr>
                <w:rFonts w:ascii="Cordia New" w:eastAsia="SimSun" w:hAnsi="Cordia New" w:cs="Cordia New"/>
                <w:szCs w:val="24"/>
                <w:cs/>
              </w:rPr>
              <w:t>ความร้อนร่วม</w:t>
            </w:r>
            <w:r w:rsidRPr="005F1B6E">
              <w:rPr>
                <w:rFonts w:ascii="Cordia New" w:eastAsia="SimSun" w:hAnsi="Cordia New" w:cs="Cordia New"/>
                <w:szCs w:val="24"/>
              </w:rPr>
              <w:t xml:space="preserve"> </w:t>
            </w:r>
            <w:r w:rsidRPr="005F1B6E">
              <w:rPr>
                <w:rFonts w:ascii="Cordia New" w:eastAsia="SimSun" w:hAnsi="Cordia New" w:cs="Cordia New"/>
                <w:szCs w:val="24"/>
                <w:cs/>
              </w:rPr>
              <w:t>(</w:t>
            </w:r>
            <w:r w:rsidRPr="005F1B6E">
              <w:rPr>
                <w:rFonts w:ascii="Cordia New" w:eastAsia="SimSun" w:hAnsi="Cordia New" w:cs="Cordia New"/>
                <w:szCs w:val="24"/>
              </w:rPr>
              <w:t>CHP)</w:t>
            </w:r>
          </w:p>
        </w:tc>
        <w:tc>
          <w:tcPr>
            <w:tcW w:w="1530" w:type="dxa"/>
            <w:shd w:val="clear" w:color="auto" w:fill="DAEEF3" w:themeFill="accent5" w:themeFillTint="33"/>
          </w:tcPr>
          <w:p w14:paraId="054750E8" w14:textId="77777777" w:rsidR="005F1B6E" w:rsidRPr="005F1B6E" w:rsidRDefault="005F1B6E" w:rsidP="00095D87">
            <w:pPr>
              <w:spacing w:before="120" w:line="276" w:lineRule="auto"/>
              <w:ind w:right="269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84.63</w:t>
            </w:r>
          </w:p>
        </w:tc>
        <w:tc>
          <w:tcPr>
            <w:tcW w:w="1530" w:type="dxa"/>
            <w:shd w:val="clear" w:color="auto" w:fill="DAEEF3" w:themeFill="accent5" w:themeFillTint="33"/>
          </w:tcPr>
          <w:p w14:paraId="1BF79AA4" w14:textId="77777777" w:rsidR="005F1B6E" w:rsidRPr="005F1B6E" w:rsidRDefault="005F1B6E" w:rsidP="00095D87">
            <w:pPr>
              <w:spacing w:before="120" w:line="276" w:lineRule="auto"/>
              <w:ind w:right="272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80.69</w:t>
            </w:r>
          </w:p>
        </w:tc>
        <w:tc>
          <w:tcPr>
            <w:tcW w:w="1582" w:type="dxa"/>
            <w:shd w:val="clear" w:color="auto" w:fill="DAEEF3" w:themeFill="accent5" w:themeFillTint="33"/>
          </w:tcPr>
          <w:p w14:paraId="04F44E90" w14:textId="77777777" w:rsidR="005F1B6E" w:rsidRPr="005F1B6E" w:rsidRDefault="005F1B6E" w:rsidP="00095D87">
            <w:pPr>
              <w:spacing w:before="120" w:line="276" w:lineRule="auto"/>
              <w:ind w:right="319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84.91</w:t>
            </w:r>
          </w:p>
        </w:tc>
        <w:tc>
          <w:tcPr>
            <w:tcW w:w="1384" w:type="dxa"/>
            <w:shd w:val="clear" w:color="auto" w:fill="DAEEF3" w:themeFill="accent5" w:themeFillTint="33"/>
          </w:tcPr>
          <w:p w14:paraId="2B769AA5" w14:textId="77777777" w:rsidR="005F1B6E" w:rsidRPr="005F1B6E" w:rsidRDefault="005F1B6E" w:rsidP="00095D87">
            <w:pPr>
              <w:spacing w:before="120" w:line="276" w:lineRule="auto"/>
              <w:ind w:right="263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71.38</w:t>
            </w:r>
          </w:p>
        </w:tc>
      </w:tr>
      <w:tr w:rsidR="005F1B6E" w:rsidRPr="005F1B6E" w14:paraId="4C0B1B1C" w14:textId="77777777" w:rsidTr="00095D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20" w:type="dxa"/>
          </w:tcPr>
          <w:p w14:paraId="1C9D3312" w14:textId="77777777" w:rsidR="005F1B6E" w:rsidRPr="005F1B6E" w:rsidRDefault="005F1B6E" w:rsidP="005F1B6E">
            <w:pPr>
              <w:spacing w:before="120" w:line="276" w:lineRule="auto"/>
              <w:jc w:val="both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  <w:cs/>
              </w:rPr>
              <w:t>โรงไฟฟ้าพลังงานแสงอาทิตย์</w:t>
            </w:r>
          </w:p>
        </w:tc>
        <w:tc>
          <w:tcPr>
            <w:tcW w:w="1530" w:type="dxa"/>
            <w:shd w:val="clear" w:color="auto" w:fill="DAEEF3" w:themeFill="accent5" w:themeFillTint="33"/>
          </w:tcPr>
          <w:p w14:paraId="55BCF808" w14:textId="77777777" w:rsidR="005F1B6E" w:rsidRPr="005F1B6E" w:rsidRDefault="005F1B6E" w:rsidP="00095D87">
            <w:pPr>
              <w:spacing w:before="120" w:line="276" w:lineRule="auto"/>
              <w:ind w:right="269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19.46</w:t>
            </w:r>
          </w:p>
        </w:tc>
        <w:tc>
          <w:tcPr>
            <w:tcW w:w="1530" w:type="dxa"/>
            <w:shd w:val="clear" w:color="auto" w:fill="DAEEF3" w:themeFill="accent5" w:themeFillTint="33"/>
          </w:tcPr>
          <w:p w14:paraId="4D841EC0" w14:textId="77777777" w:rsidR="005F1B6E" w:rsidRPr="005F1B6E" w:rsidRDefault="005F1B6E" w:rsidP="00095D87">
            <w:pPr>
              <w:spacing w:before="120" w:line="276" w:lineRule="auto"/>
              <w:ind w:right="272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2.93</w:t>
            </w:r>
          </w:p>
        </w:tc>
        <w:tc>
          <w:tcPr>
            <w:tcW w:w="1582" w:type="dxa"/>
            <w:shd w:val="clear" w:color="auto" w:fill="DAEEF3" w:themeFill="accent5" w:themeFillTint="33"/>
          </w:tcPr>
          <w:p w14:paraId="609C8F67" w14:textId="77777777" w:rsidR="005F1B6E" w:rsidRPr="005F1B6E" w:rsidRDefault="005F1B6E" w:rsidP="00095D87">
            <w:pPr>
              <w:spacing w:before="120" w:line="276" w:lineRule="auto"/>
              <w:ind w:right="319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-</w:t>
            </w:r>
          </w:p>
        </w:tc>
        <w:tc>
          <w:tcPr>
            <w:tcW w:w="1384" w:type="dxa"/>
            <w:shd w:val="clear" w:color="auto" w:fill="DAEEF3" w:themeFill="accent5" w:themeFillTint="33"/>
          </w:tcPr>
          <w:p w14:paraId="71365295" w14:textId="77777777" w:rsidR="005F1B6E" w:rsidRPr="005F1B6E" w:rsidRDefault="005F1B6E" w:rsidP="00095D87">
            <w:pPr>
              <w:spacing w:before="120" w:line="276" w:lineRule="auto"/>
              <w:ind w:right="263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eastAsia="SimSun" w:hAnsi="Cordia New" w:cs="Cordia New"/>
                <w:szCs w:val="24"/>
              </w:rPr>
            </w:pPr>
            <w:r w:rsidRPr="005F1B6E">
              <w:rPr>
                <w:rFonts w:ascii="Cordia New" w:eastAsia="SimSun" w:hAnsi="Cordia New" w:cs="Cordia New"/>
                <w:szCs w:val="24"/>
              </w:rPr>
              <w:t>-</w:t>
            </w:r>
          </w:p>
        </w:tc>
      </w:tr>
      <w:tr w:rsidR="005F1B6E" w:rsidRPr="005F1B6E" w14:paraId="733AC7FA" w14:textId="77777777" w:rsidTr="00095D87">
        <w:trPr>
          <w:trHeight w:val="4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20" w:type="dxa"/>
          </w:tcPr>
          <w:p w14:paraId="611BDA1C" w14:textId="77777777" w:rsidR="005F1B6E" w:rsidRPr="005F1B6E" w:rsidRDefault="005F1B6E" w:rsidP="005F1B6E">
            <w:pPr>
              <w:spacing w:before="120" w:line="276" w:lineRule="auto"/>
              <w:jc w:val="both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szCs w:val="24"/>
                <w:cs/>
              </w:rPr>
              <w:t>รวม</w:t>
            </w:r>
          </w:p>
        </w:tc>
        <w:tc>
          <w:tcPr>
            <w:tcW w:w="1530" w:type="dxa"/>
            <w:shd w:val="clear" w:color="auto" w:fill="92CDDC" w:themeFill="accent5" w:themeFillTint="99"/>
          </w:tcPr>
          <w:p w14:paraId="048B5551" w14:textId="77777777" w:rsidR="005F1B6E" w:rsidRPr="005F1B6E" w:rsidRDefault="005F1B6E" w:rsidP="00095D87">
            <w:pPr>
              <w:spacing w:before="120" w:line="276" w:lineRule="auto"/>
              <w:ind w:right="269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szCs w:val="24"/>
              </w:rPr>
              <w:t>104.09</w:t>
            </w:r>
          </w:p>
        </w:tc>
        <w:tc>
          <w:tcPr>
            <w:tcW w:w="1530" w:type="dxa"/>
            <w:shd w:val="clear" w:color="auto" w:fill="92CDDC" w:themeFill="accent5" w:themeFillTint="99"/>
          </w:tcPr>
          <w:p w14:paraId="7054C28A" w14:textId="77777777" w:rsidR="005F1B6E" w:rsidRPr="005F1B6E" w:rsidRDefault="005F1B6E" w:rsidP="00095D87">
            <w:pPr>
              <w:spacing w:before="120" w:line="276" w:lineRule="auto"/>
              <w:ind w:right="272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szCs w:val="24"/>
              </w:rPr>
              <w:t>83.62</w:t>
            </w:r>
          </w:p>
        </w:tc>
        <w:tc>
          <w:tcPr>
            <w:tcW w:w="1582" w:type="dxa"/>
            <w:shd w:val="clear" w:color="auto" w:fill="92CDDC" w:themeFill="accent5" w:themeFillTint="99"/>
          </w:tcPr>
          <w:p w14:paraId="7EB81839" w14:textId="77777777" w:rsidR="005F1B6E" w:rsidRPr="005F1B6E" w:rsidRDefault="005F1B6E" w:rsidP="00095D87">
            <w:pPr>
              <w:spacing w:before="120" w:line="276" w:lineRule="auto"/>
              <w:ind w:right="319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szCs w:val="24"/>
              </w:rPr>
              <w:t>84.91</w:t>
            </w:r>
          </w:p>
        </w:tc>
        <w:tc>
          <w:tcPr>
            <w:tcW w:w="1384" w:type="dxa"/>
            <w:shd w:val="clear" w:color="auto" w:fill="92CDDC" w:themeFill="accent5" w:themeFillTint="99"/>
          </w:tcPr>
          <w:p w14:paraId="778638B7" w14:textId="77777777" w:rsidR="005F1B6E" w:rsidRPr="005F1B6E" w:rsidRDefault="005F1B6E" w:rsidP="00095D87">
            <w:pPr>
              <w:spacing w:before="120" w:line="276" w:lineRule="auto"/>
              <w:ind w:right="263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eastAsia="SimSun" w:hAnsi="Cordia New" w:cs="Cordia New"/>
                <w:b/>
                <w:bCs/>
                <w:szCs w:val="24"/>
              </w:rPr>
            </w:pPr>
            <w:r w:rsidRPr="005F1B6E">
              <w:rPr>
                <w:rFonts w:ascii="Cordia New" w:eastAsia="SimSun" w:hAnsi="Cordia New" w:cs="Cordia New"/>
                <w:b/>
                <w:bCs/>
                <w:szCs w:val="24"/>
              </w:rPr>
              <w:t>71.38</w:t>
            </w:r>
          </w:p>
        </w:tc>
      </w:tr>
    </w:tbl>
    <w:p w14:paraId="3116B9A2" w14:textId="77777777" w:rsidR="005F1B6E" w:rsidRPr="005F1B6E" w:rsidRDefault="005F1B6E" w:rsidP="005F1B6E">
      <w:pPr>
        <w:tabs>
          <w:tab w:val="left" w:pos="-1890"/>
          <w:tab w:val="left" w:pos="993"/>
        </w:tabs>
        <w:ind w:left="720"/>
        <w:jc w:val="thaiDistribute"/>
        <w:rPr>
          <w:rFonts w:ascii="Cordia New" w:hAnsi="Cordia New" w:cs="Cordia New"/>
          <w:kern w:val="16"/>
          <w:sz w:val="18"/>
          <w:szCs w:val="18"/>
        </w:rPr>
      </w:pPr>
    </w:p>
    <w:p w14:paraId="4FDC4069" w14:textId="77777777" w:rsidR="005F1B6E" w:rsidRPr="005F1B6E" w:rsidRDefault="005F1B6E" w:rsidP="005F1B6E">
      <w:pPr>
        <w:tabs>
          <w:tab w:val="left" w:pos="-1890"/>
          <w:tab w:val="left" w:pos="993"/>
        </w:tabs>
        <w:ind w:left="1530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>รายได้จากการขายไฟฟ้า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>ไอน้ำและอื่นๆของ</w:t>
      </w:r>
      <w:r w:rsidRPr="005F1B6E">
        <w:rPr>
          <w:rFonts w:ascii="Cordia New" w:hAnsi="Cordia New" w:cs="Cordia New"/>
          <w:kern w:val="16"/>
          <w:sz w:val="28"/>
        </w:rPr>
        <w:t xml:space="preserve"> 3 </w:t>
      </w:r>
      <w:r w:rsidRPr="005F1B6E">
        <w:rPr>
          <w:rFonts w:ascii="Cordia New" w:hAnsi="Cordia New" w:cs="Cordia New"/>
          <w:kern w:val="16"/>
          <w:sz w:val="28"/>
          <w:cs/>
        </w:rPr>
        <w:t>โรงไฟฟ้า</w:t>
      </w:r>
      <w:r w:rsidRPr="005F1B6E">
        <w:rPr>
          <w:rFonts w:ascii="Cordia New" w:hAnsi="Cordia New" w:cs="Cordia New" w:hint="cs"/>
          <w:kern w:val="16"/>
          <w:sz w:val="28"/>
          <w:cs/>
        </w:rPr>
        <w:t>พลังความร้อนร่วม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ในสาธารณรัฐประชาชนจีน จำนวน </w:t>
      </w:r>
      <w:r w:rsidRPr="005F1B6E">
        <w:rPr>
          <w:rFonts w:ascii="Cordia New" w:hAnsi="Cordia New" w:cs="Cordia New"/>
          <w:kern w:val="16"/>
          <w:sz w:val="28"/>
        </w:rPr>
        <w:t xml:space="preserve">170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ล้านเหรียญสหรัฐ </w:t>
      </w:r>
      <w:r w:rsidRPr="005F1B6E">
        <w:rPr>
          <w:rFonts w:ascii="Cordia New" w:hAnsi="Cordia New" w:cs="Cordia New" w:hint="cs"/>
          <w:kern w:val="16"/>
          <w:sz w:val="28"/>
          <w:cs/>
        </w:rPr>
        <w:t>เพิ่มขึ้น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5F1B6E">
        <w:rPr>
          <w:rFonts w:ascii="Cordia New" w:hAnsi="Cordia New" w:cs="Cordia New" w:hint="cs"/>
          <w:kern w:val="16"/>
          <w:sz w:val="28"/>
          <w:cs/>
        </w:rPr>
        <w:t>1</w:t>
      </w:r>
      <w:r w:rsidRPr="005F1B6E">
        <w:rPr>
          <w:rFonts w:ascii="Cordia New" w:hAnsi="Cordia New" w:cs="Cordia New"/>
          <w:kern w:val="16"/>
          <w:sz w:val="28"/>
        </w:rPr>
        <w:t>8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ล้านเหรียญสหรัฐ เทียบกับปีก่อน  </w:t>
      </w:r>
      <w:r w:rsidRPr="005F1B6E">
        <w:rPr>
          <w:rFonts w:ascii="Cordia New" w:hAnsi="Cordia New" w:cs="Cordia New" w:hint="cs"/>
          <w:kern w:val="16"/>
          <w:sz w:val="28"/>
          <w:cs/>
        </w:rPr>
        <w:t>เนื่องจาก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ปริมาณขายไฟฟ้าเพิ่มขึ้นจำนวน </w:t>
      </w:r>
      <w:r w:rsidRPr="005F1B6E">
        <w:rPr>
          <w:rFonts w:ascii="Cordia New" w:hAnsi="Cordia New" w:cs="Cordia New" w:hint="cs"/>
          <w:kern w:val="16"/>
          <w:sz w:val="28"/>
          <w:cs/>
        </w:rPr>
        <w:t>18.49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กิกะวัตต์ชั่วโมง และปริมาณการขาย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 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ไอน้ำเพิ่มขึ้น จำนวน </w:t>
      </w:r>
      <w:r w:rsidRPr="005F1B6E">
        <w:rPr>
          <w:rFonts w:ascii="Cordia New" w:hAnsi="Cordia New" w:cs="Cordia New"/>
          <w:kern w:val="16"/>
          <w:sz w:val="28"/>
        </w:rPr>
        <w:t>0.</w:t>
      </w:r>
      <w:r w:rsidRPr="005F1B6E">
        <w:rPr>
          <w:rFonts w:ascii="Cordia New" w:hAnsi="Cordia New" w:cs="Cordia New" w:hint="cs"/>
          <w:kern w:val="16"/>
          <w:sz w:val="28"/>
          <w:cs/>
        </w:rPr>
        <w:t>32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ล้านตัน กอปรกับอัตราค่าไฟฟ้าเฉลี่ยและไอน้ำเฉลี่ยที่สูงขึ้น โดยราคาขายไฟฟ้าเฉลี่ยต่อกิโลวัตต์ชั่วโมง เท่ากับ </w:t>
      </w:r>
      <w:r w:rsidRPr="005F1B6E">
        <w:rPr>
          <w:rFonts w:ascii="Cordia New" w:hAnsi="Cordia New" w:cs="Cordia New"/>
          <w:kern w:val="16"/>
          <w:sz w:val="28"/>
        </w:rPr>
        <w:t>0.38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หยวน </w:t>
      </w:r>
      <w:r w:rsidRPr="005F1B6E">
        <w:rPr>
          <w:rFonts w:ascii="Cordia New" w:hAnsi="Cordia New" w:cs="Cordia New" w:hint="cs"/>
          <w:kern w:val="16"/>
          <w:sz w:val="28"/>
          <w:cs/>
        </w:rPr>
        <w:t>(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ปี </w:t>
      </w:r>
      <w:r w:rsidRPr="005F1B6E">
        <w:rPr>
          <w:rFonts w:ascii="Cordia New" w:hAnsi="Cordia New" w:cs="Cordia New"/>
          <w:kern w:val="16"/>
          <w:sz w:val="28"/>
        </w:rPr>
        <w:t>2559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: เท่ากับ </w:t>
      </w:r>
      <w:r w:rsidRPr="005F1B6E">
        <w:rPr>
          <w:rFonts w:ascii="Cordia New" w:hAnsi="Cordia New" w:cs="Cordia New"/>
          <w:kern w:val="16"/>
          <w:sz w:val="28"/>
        </w:rPr>
        <w:t>0.36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หยวน) เพิ่มขึ้น </w:t>
      </w:r>
      <w:r w:rsidRPr="005F1B6E">
        <w:rPr>
          <w:rFonts w:ascii="Cordia New" w:hAnsi="Cordia New" w:cs="Cordia New"/>
          <w:kern w:val="16"/>
          <w:sz w:val="28"/>
        </w:rPr>
        <w:t>0.02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หยวน    หรือคิดเป็นอัตราร้อยละ </w:t>
      </w:r>
      <w:r w:rsidRPr="005F1B6E">
        <w:rPr>
          <w:rFonts w:ascii="Cordia New" w:hAnsi="Cordia New" w:cs="Cordia New"/>
          <w:kern w:val="16"/>
          <w:sz w:val="28"/>
        </w:rPr>
        <w:t>6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 ราคาขาย</w:t>
      </w:r>
      <w:r w:rsidRPr="005F1B6E">
        <w:rPr>
          <w:rFonts w:ascii="Cordia New" w:hAnsi="Cordia New" w:cs="Cordia New"/>
          <w:kern w:val="16"/>
          <w:sz w:val="28"/>
          <w:cs/>
        </w:rPr>
        <w:lastRenderedPageBreak/>
        <w:t xml:space="preserve">เฉลี่ยไอน้ำต่อตัน เท่ากับ </w:t>
      </w:r>
      <w:r w:rsidRPr="005F1B6E">
        <w:rPr>
          <w:rFonts w:ascii="Cordia New" w:hAnsi="Cordia New" w:cs="Cordia New" w:hint="cs"/>
          <w:kern w:val="16"/>
          <w:sz w:val="28"/>
          <w:cs/>
        </w:rPr>
        <w:t>93.77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หยวน (ปี </w:t>
      </w:r>
      <w:r w:rsidRPr="005F1B6E">
        <w:rPr>
          <w:rFonts w:ascii="Cordia New" w:hAnsi="Cordia New" w:cs="Cordia New"/>
          <w:kern w:val="16"/>
          <w:sz w:val="28"/>
        </w:rPr>
        <w:t>2559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: เท่ากับ </w:t>
      </w:r>
      <w:r w:rsidRPr="005F1B6E">
        <w:rPr>
          <w:rFonts w:ascii="Cordia New" w:hAnsi="Cordia New" w:cs="Cordia New"/>
          <w:kern w:val="16"/>
          <w:sz w:val="28"/>
        </w:rPr>
        <w:t>83.69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หยวน) เพิ่มขึ้น </w:t>
      </w:r>
      <w:r w:rsidRPr="005F1B6E">
        <w:rPr>
          <w:rFonts w:ascii="Cordia New" w:hAnsi="Cordia New" w:cs="Cordia New"/>
          <w:kern w:val="16"/>
          <w:sz w:val="28"/>
        </w:rPr>
        <w:t>10.08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หยวน หรือคิดเป็นอัตราร้อยละ </w:t>
      </w:r>
      <w:r w:rsidRPr="005F1B6E">
        <w:rPr>
          <w:rFonts w:ascii="Cordia New" w:hAnsi="Cordia New" w:cs="Cordia New"/>
          <w:kern w:val="16"/>
          <w:sz w:val="28"/>
        </w:rPr>
        <w:t>12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โดยราคาขายดังกล่าวได้ปรับตัวเพิ่มขึ้นตามราคาตลาดของถ่านหินที่เป็นเชื้อเพลิงหลัก</w:t>
      </w:r>
      <w:r w:rsidRPr="005F1B6E">
        <w:rPr>
          <w:rFonts w:ascii="Cordia New" w:hAnsi="Cordia New" w:cs="Cordia New" w:hint="cs"/>
          <w:kern w:val="16"/>
          <w:sz w:val="28"/>
          <w:cs/>
        </w:rPr>
        <w:t>ของโรงไฟฟ้า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</w:p>
    <w:p w14:paraId="4F9FDDB3" w14:textId="77777777" w:rsidR="005F1B6E" w:rsidRPr="005F1B6E" w:rsidRDefault="005F1B6E" w:rsidP="005F1B6E">
      <w:pPr>
        <w:tabs>
          <w:tab w:val="left" w:pos="-1890"/>
          <w:tab w:val="left" w:pos="993"/>
        </w:tabs>
        <w:ind w:left="1530"/>
        <w:jc w:val="thaiDistribute"/>
        <w:rPr>
          <w:rFonts w:ascii="Cordia New" w:hAnsi="Cordia New" w:cs="Cordia New"/>
          <w:kern w:val="16"/>
          <w:sz w:val="28"/>
        </w:rPr>
      </w:pPr>
    </w:p>
    <w:p w14:paraId="430908E6" w14:textId="16455EDB" w:rsidR="005F1B6E" w:rsidRDefault="005F1B6E" w:rsidP="005F1B6E">
      <w:pPr>
        <w:tabs>
          <w:tab w:val="left" w:pos="-1890"/>
          <w:tab w:val="left" w:pos="993"/>
        </w:tabs>
        <w:ind w:left="1530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 xml:space="preserve">ปริมาณขายไฟฟ้าของโรงไฟฟ้าพลังแสงอาทิตย์เพิ่มขึ้นจำนวน </w:t>
      </w:r>
      <w:r w:rsidRPr="005F1B6E">
        <w:rPr>
          <w:rFonts w:ascii="Cordia New" w:hAnsi="Cordia New" w:cs="Cordia New"/>
          <w:kern w:val="16"/>
          <w:sz w:val="28"/>
        </w:rPr>
        <w:t xml:space="preserve">146.15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กิกะวัตต์ชั่วโมง เกิดจากจำนวนโครงการโรงไฟฟ้าพลังแสงอาทิตย์ที่เพิ่มขึ้นเมื่อเทียบกับปีก่อน ในไตรมาสนี้มีโครงการโรงไฟฟ้าพลังแสงอาทิตย์ที่ดำเนินการแล้วจำนวน </w:t>
      </w:r>
      <w:r w:rsidRPr="005F1B6E">
        <w:rPr>
          <w:rFonts w:ascii="Cordia New" w:hAnsi="Cordia New" w:cs="Cordia New"/>
          <w:kern w:val="16"/>
          <w:sz w:val="28"/>
        </w:rPr>
        <w:t xml:space="preserve">5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โครงการ (ปี </w:t>
      </w:r>
      <w:r w:rsidRPr="005F1B6E">
        <w:rPr>
          <w:rFonts w:ascii="Cordia New" w:hAnsi="Cordia New" w:cs="Cordia New"/>
          <w:kern w:val="16"/>
          <w:sz w:val="28"/>
        </w:rPr>
        <w:t xml:space="preserve">2559: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5F1B6E">
        <w:rPr>
          <w:rFonts w:ascii="Cordia New" w:hAnsi="Cordia New" w:cs="Cordia New"/>
          <w:kern w:val="16"/>
          <w:sz w:val="28"/>
        </w:rPr>
        <w:t xml:space="preserve">3 </w:t>
      </w:r>
      <w:r w:rsidRPr="005F1B6E">
        <w:rPr>
          <w:rFonts w:ascii="Cordia New" w:hAnsi="Cordia New" w:cs="Cordia New"/>
          <w:kern w:val="16"/>
          <w:sz w:val="28"/>
          <w:cs/>
        </w:rPr>
        <w:t>โครงการ)</w:t>
      </w:r>
    </w:p>
    <w:p w14:paraId="7E54BDB0" w14:textId="77777777" w:rsidR="00095D87" w:rsidRPr="005F1B6E" w:rsidRDefault="00095D87" w:rsidP="005F1B6E">
      <w:pPr>
        <w:tabs>
          <w:tab w:val="left" w:pos="-1890"/>
          <w:tab w:val="left" w:pos="993"/>
        </w:tabs>
        <w:ind w:left="1530"/>
        <w:jc w:val="thaiDistribute"/>
        <w:rPr>
          <w:rFonts w:ascii="Cordia New" w:hAnsi="Cordia New" w:cs="Cordia New"/>
          <w:kern w:val="16"/>
          <w:sz w:val="28"/>
        </w:rPr>
      </w:pPr>
    </w:p>
    <w:tbl>
      <w:tblPr>
        <w:tblStyle w:val="MediumShading2-Accent32"/>
        <w:tblpPr w:leftFromText="180" w:rightFromText="180" w:vertAnchor="text" w:horzAnchor="margin" w:tblpXSpec="right" w:tblpY="1827"/>
        <w:tblW w:w="2234" w:type="pct"/>
        <w:tblLook w:val="0660" w:firstRow="1" w:lastRow="1" w:firstColumn="0" w:lastColumn="0" w:noHBand="1" w:noVBand="1"/>
      </w:tblPr>
      <w:tblGrid>
        <w:gridCol w:w="2380"/>
        <w:gridCol w:w="886"/>
        <w:gridCol w:w="916"/>
      </w:tblGrid>
      <w:tr w:rsidR="005F1B6E" w:rsidRPr="005F1B6E" w14:paraId="31C705E5" w14:textId="77777777" w:rsidTr="005F1B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3"/>
        </w:trPr>
        <w:tc>
          <w:tcPr>
            <w:tcW w:w="2485" w:type="pct"/>
            <w:noWrap/>
          </w:tcPr>
          <w:p w14:paraId="4CA73679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 w:val="28"/>
              </w:rPr>
            </w:pPr>
          </w:p>
          <w:p w14:paraId="45E18E68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5F1B6E">
              <w:rPr>
                <w:rFonts w:ascii="Cordia New" w:hAnsi="Cordia New" w:cs="Cordia New"/>
                <w:sz w:val="28"/>
                <w:cs/>
              </w:rPr>
              <w:t>ต้นทุนขาย</w:t>
            </w:r>
          </w:p>
          <w:p w14:paraId="79210C70" w14:textId="77777777" w:rsidR="005F1B6E" w:rsidRPr="005F1B6E" w:rsidRDefault="005F1B6E" w:rsidP="005F1B6E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5F1B6E">
              <w:rPr>
                <w:rFonts w:ascii="Cordia New" w:hAnsi="Cordia New" w:cs="Cordia New"/>
                <w:sz w:val="28"/>
                <w:cs/>
              </w:rPr>
              <w:t>(หน่วย</w:t>
            </w:r>
            <w:r w:rsidRPr="005F1B6E">
              <w:rPr>
                <w:rFonts w:ascii="Cordia New" w:hAnsi="Cordia New" w:cs="Cordia New"/>
                <w:sz w:val="28"/>
              </w:rPr>
              <w:t xml:space="preserve">: </w:t>
            </w:r>
            <w:r w:rsidRPr="005F1B6E">
              <w:rPr>
                <w:rFonts w:ascii="Cordia New" w:hAnsi="Cordia New" w:cs="Cordia New"/>
                <w:sz w:val="28"/>
                <w:cs/>
              </w:rPr>
              <w:t>ล้านเหรียญสหรัฐ)</w:t>
            </w:r>
          </w:p>
        </w:tc>
        <w:tc>
          <w:tcPr>
            <w:tcW w:w="1240" w:type="pct"/>
          </w:tcPr>
          <w:p w14:paraId="03E70AAB" w14:textId="77777777" w:rsidR="005F1B6E" w:rsidRPr="005F1B6E" w:rsidRDefault="005F1B6E" w:rsidP="005F1B6E">
            <w:pPr>
              <w:jc w:val="right"/>
              <w:rPr>
                <w:rFonts w:ascii="Cordia New" w:hAnsi="Cordia New" w:cs="Cordia New"/>
                <w:sz w:val="28"/>
              </w:rPr>
            </w:pPr>
          </w:p>
          <w:p w14:paraId="5190FDD7" w14:textId="77777777" w:rsidR="005F1B6E" w:rsidRPr="005F1B6E" w:rsidRDefault="005F1B6E" w:rsidP="005F1B6E">
            <w:pPr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 w:rsidRPr="005F1B6E">
              <w:rPr>
                <w:rFonts w:ascii="Cordia New" w:hAnsi="Cordia New" w:cs="Cordia New"/>
                <w:sz w:val="28"/>
              </w:rPr>
              <w:t>2560</w:t>
            </w:r>
          </w:p>
        </w:tc>
        <w:tc>
          <w:tcPr>
            <w:tcW w:w="1275" w:type="pct"/>
          </w:tcPr>
          <w:p w14:paraId="4266F207" w14:textId="77777777" w:rsidR="005F1B6E" w:rsidRPr="005F1B6E" w:rsidRDefault="005F1B6E" w:rsidP="005F1B6E">
            <w:pPr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 xml:space="preserve"> </w:t>
            </w:r>
          </w:p>
          <w:p w14:paraId="025FD6FB" w14:textId="77777777" w:rsidR="005F1B6E" w:rsidRPr="005F1B6E" w:rsidRDefault="005F1B6E" w:rsidP="005F1B6E">
            <w:pPr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 w:rsidRPr="005F1B6E">
              <w:rPr>
                <w:rFonts w:ascii="Cordia New" w:hAnsi="Cordia New" w:cs="Cordia New"/>
                <w:sz w:val="28"/>
              </w:rPr>
              <w:t>2559</w:t>
            </w:r>
          </w:p>
        </w:tc>
      </w:tr>
      <w:tr w:rsidR="005F1B6E" w:rsidRPr="005F1B6E" w14:paraId="134BD3EF" w14:textId="77777777" w:rsidTr="005F1B6E">
        <w:trPr>
          <w:trHeight w:val="227"/>
        </w:trPr>
        <w:tc>
          <w:tcPr>
            <w:tcW w:w="2485" w:type="pct"/>
            <w:noWrap/>
          </w:tcPr>
          <w:p w14:paraId="3B39EA33" w14:textId="77777777" w:rsidR="005F1B6E" w:rsidRPr="005F1B6E" w:rsidRDefault="005F1B6E" w:rsidP="005F1B6E">
            <w:pPr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  <w:cs/>
              </w:rPr>
              <w:t>ธุรกิจถ่านหิน</w:t>
            </w:r>
          </w:p>
        </w:tc>
        <w:tc>
          <w:tcPr>
            <w:tcW w:w="1240" w:type="pct"/>
          </w:tcPr>
          <w:p w14:paraId="37DA865D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>1,560</w:t>
            </w:r>
          </w:p>
        </w:tc>
        <w:tc>
          <w:tcPr>
            <w:tcW w:w="1275" w:type="pct"/>
          </w:tcPr>
          <w:p w14:paraId="55615D79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>1,389</w:t>
            </w:r>
          </w:p>
        </w:tc>
      </w:tr>
      <w:tr w:rsidR="005F1B6E" w:rsidRPr="005F1B6E" w14:paraId="37C7FDC8" w14:textId="77777777" w:rsidTr="005F1B6E">
        <w:trPr>
          <w:trHeight w:val="227"/>
        </w:trPr>
        <w:tc>
          <w:tcPr>
            <w:tcW w:w="2485" w:type="pct"/>
            <w:noWrap/>
          </w:tcPr>
          <w:p w14:paraId="5F0E3DA8" w14:textId="77777777" w:rsidR="005F1B6E" w:rsidRPr="005F1B6E" w:rsidRDefault="005F1B6E" w:rsidP="005F1B6E">
            <w:pPr>
              <w:rPr>
                <w:rFonts w:ascii="Cordia New" w:hAnsi="Cordia New" w:cs="Cordia New"/>
                <w:sz w:val="28"/>
                <w:cs/>
              </w:rPr>
            </w:pPr>
            <w:r w:rsidRPr="005F1B6E">
              <w:rPr>
                <w:rFonts w:ascii="Cordia New" w:hAnsi="Cordia New" w:cs="Cordia New"/>
                <w:sz w:val="28"/>
                <w:cs/>
              </w:rPr>
              <w:t>ธุรกิจไฟฟ้า ไอน้ำ</w:t>
            </w:r>
          </w:p>
        </w:tc>
        <w:tc>
          <w:tcPr>
            <w:tcW w:w="1240" w:type="pct"/>
          </w:tcPr>
          <w:p w14:paraId="40603AF6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>144</w:t>
            </w:r>
          </w:p>
        </w:tc>
        <w:tc>
          <w:tcPr>
            <w:tcW w:w="1275" w:type="pct"/>
          </w:tcPr>
          <w:p w14:paraId="46C2BC8B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>101</w:t>
            </w:r>
          </w:p>
        </w:tc>
      </w:tr>
      <w:tr w:rsidR="005F1B6E" w:rsidRPr="005F1B6E" w14:paraId="56F6FBE2" w14:textId="77777777" w:rsidTr="005F1B6E">
        <w:trPr>
          <w:trHeight w:val="227"/>
        </w:trPr>
        <w:tc>
          <w:tcPr>
            <w:tcW w:w="2485" w:type="pct"/>
            <w:noWrap/>
          </w:tcPr>
          <w:p w14:paraId="0E5FC0F8" w14:textId="77777777" w:rsidR="005F1B6E" w:rsidRPr="005F1B6E" w:rsidRDefault="005F1B6E" w:rsidP="005F1B6E">
            <w:pPr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  <w:cs/>
              </w:rPr>
              <w:t>ก๊าซ</w:t>
            </w:r>
          </w:p>
        </w:tc>
        <w:tc>
          <w:tcPr>
            <w:tcW w:w="1240" w:type="pct"/>
          </w:tcPr>
          <w:p w14:paraId="0A7A9F5F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>24</w:t>
            </w:r>
          </w:p>
        </w:tc>
        <w:tc>
          <w:tcPr>
            <w:tcW w:w="1275" w:type="pct"/>
          </w:tcPr>
          <w:p w14:paraId="1D40B89C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>8</w:t>
            </w:r>
          </w:p>
        </w:tc>
      </w:tr>
      <w:tr w:rsidR="005F1B6E" w:rsidRPr="005F1B6E" w14:paraId="109F0F37" w14:textId="77777777" w:rsidTr="005F1B6E">
        <w:trPr>
          <w:trHeight w:val="227"/>
        </w:trPr>
        <w:tc>
          <w:tcPr>
            <w:tcW w:w="2485" w:type="pct"/>
            <w:noWrap/>
          </w:tcPr>
          <w:p w14:paraId="5C29E451" w14:textId="77777777" w:rsidR="005F1B6E" w:rsidRPr="005F1B6E" w:rsidRDefault="005F1B6E" w:rsidP="005F1B6E">
            <w:pPr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  <w:cs/>
              </w:rPr>
              <w:t>อื่นๆ</w:t>
            </w:r>
          </w:p>
        </w:tc>
        <w:tc>
          <w:tcPr>
            <w:tcW w:w="1240" w:type="pct"/>
          </w:tcPr>
          <w:p w14:paraId="4E28E1C0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>38</w:t>
            </w:r>
          </w:p>
        </w:tc>
        <w:tc>
          <w:tcPr>
            <w:tcW w:w="1275" w:type="pct"/>
          </w:tcPr>
          <w:p w14:paraId="116952ED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>13</w:t>
            </w:r>
          </w:p>
        </w:tc>
      </w:tr>
      <w:tr w:rsidR="005F1B6E" w:rsidRPr="005F1B6E" w14:paraId="25FFD9DE" w14:textId="77777777" w:rsidTr="005F1B6E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27"/>
        </w:trPr>
        <w:tc>
          <w:tcPr>
            <w:tcW w:w="2485" w:type="pct"/>
            <w:noWrap/>
          </w:tcPr>
          <w:p w14:paraId="41175E8A" w14:textId="77777777" w:rsidR="005F1B6E" w:rsidRPr="005F1B6E" w:rsidRDefault="005F1B6E" w:rsidP="005F1B6E">
            <w:pPr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  <w:cs/>
              </w:rPr>
              <w:t>รวม</w:t>
            </w:r>
          </w:p>
        </w:tc>
        <w:tc>
          <w:tcPr>
            <w:tcW w:w="1240" w:type="pct"/>
          </w:tcPr>
          <w:p w14:paraId="38929865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>1,766</w:t>
            </w:r>
          </w:p>
        </w:tc>
        <w:tc>
          <w:tcPr>
            <w:tcW w:w="1275" w:type="pct"/>
          </w:tcPr>
          <w:p w14:paraId="6AED205F" w14:textId="77777777" w:rsidR="005F1B6E" w:rsidRPr="005F1B6E" w:rsidRDefault="005F1B6E" w:rsidP="005F1B6E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 w:val="28"/>
              </w:rPr>
            </w:pPr>
            <w:r w:rsidRPr="005F1B6E">
              <w:rPr>
                <w:rFonts w:ascii="Cordia New" w:hAnsi="Cordia New" w:cs="Cordia New"/>
                <w:sz w:val="28"/>
              </w:rPr>
              <w:t>1,511</w:t>
            </w:r>
          </w:p>
        </w:tc>
      </w:tr>
    </w:tbl>
    <w:p w14:paraId="6355EF24" w14:textId="77777777" w:rsidR="005F1B6E" w:rsidRPr="005F1B6E" w:rsidRDefault="005F1B6E" w:rsidP="002E57E7">
      <w:pPr>
        <w:numPr>
          <w:ilvl w:val="1"/>
          <w:numId w:val="140"/>
        </w:numPr>
        <w:tabs>
          <w:tab w:val="left" w:pos="-1890"/>
          <w:tab w:val="left" w:pos="900"/>
        </w:tabs>
        <w:spacing w:after="200" w:line="276" w:lineRule="auto"/>
        <w:ind w:left="900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ต้นทุนขายรวม 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1,766 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เพิ่มขึ้น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255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ล้านเหรียญสหรัฐคิดเป็นร้อยละ 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17 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เป็นผลจากการเพิ่มขึ้นของต้นทุนขายของธุรกิจไฟฟ้า ไอน้ำ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43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 ซึ่งเกิดจากการเพิ่มขึ้นของต้นทุนถ่านหินที่เป็นเชื้อเพลิงหลักของ</w:t>
      </w:r>
      <w:r w:rsidRPr="005F1B6E">
        <w:rPr>
          <w:rFonts w:ascii="Cordia New" w:hAnsi="Cordia New" w:cs="Cordia New"/>
          <w:kern w:val="16"/>
          <w:sz w:val="28"/>
          <w:cs/>
        </w:rPr>
        <w:t>โรงไฟฟ้า</w:t>
      </w:r>
      <w:r w:rsidRPr="005F1B6E">
        <w:rPr>
          <w:rFonts w:ascii="Cordia New" w:hAnsi="Cordia New" w:cs="Cordia New" w:hint="cs"/>
          <w:kern w:val="16"/>
          <w:sz w:val="28"/>
          <w:cs/>
        </w:rPr>
        <w:t>พลังความร้อนร่วม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ในสาธารณรัฐประชาชนจีน โดยมีต้นทุนเฉลี่ยของถ่านหิน ที่ </w:t>
      </w:r>
      <w:r w:rsidRPr="005F1B6E">
        <w:rPr>
          <w:rFonts w:ascii="Cordia New" w:hAnsi="Cordia New" w:cs="Cordia New"/>
          <w:kern w:val="16"/>
          <w:sz w:val="28"/>
        </w:rPr>
        <w:t xml:space="preserve">619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หยวนต่อตัน (ปี </w:t>
      </w:r>
      <w:r w:rsidRPr="005F1B6E">
        <w:rPr>
          <w:rFonts w:ascii="Cordia New" w:hAnsi="Cordia New" w:cs="Cordia New"/>
          <w:kern w:val="16"/>
          <w:sz w:val="28"/>
        </w:rPr>
        <w:t xml:space="preserve">2559: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ที่ </w:t>
      </w:r>
      <w:r w:rsidRPr="005F1B6E">
        <w:rPr>
          <w:rFonts w:ascii="Cordia New" w:hAnsi="Cordia New" w:cs="Cordia New"/>
          <w:kern w:val="16"/>
          <w:sz w:val="28"/>
        </w:rPr>
        <w:t xml:space="preserve">401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หยวนต่อตัน) ซึ่งเพิ่มขึ้นร้อยละ </w:t>
      </w:r>
      <w:r w:rsidRPr="005F1B6E">
        <w:rPr>
          <w:rFonts w:ascii="Cordia New" w:hAnsi="Cordia New" w:cs="Cordia New"/>
          <w:kern w:val="16"/>
          <w:sz w:val="28"/>
        </w:rPr>
        <w:t xml:space="preserve">54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เมื่อเทียบกับปีก่อน </w:t>
      </w:r>
      <w:r w:rsidRPr="005F1B6E">
        <w:rPr>
          <w:rFonts w:ascii="Cordia New" w:hAnsi="Cordia New" w:cs="Cordia New" w:hint="cs"/>
          <w:kern w:val="16"/>
          <w:sz w:val="28"/>
          <w:cs/>
        </w:rPr>
        <w:t>โดย</w:t>
      </w:r>
      <w:r w:rsidRPr="005F1B6E">
        <w:rPr>
          <w:rFonts w:ascii="Cordia New" w:hAnsi="Cordia New" w:cs="Cordia New"/>
          <w:kern w:val="16"/>
          <w:sz w:val="28"/>
          <w:cs/>
        </w:rPr>
        <w:t>ต้นทุนถ่านหินได้เริ่มปรับตัวสูงขึ้น</w:t>
      </w:r>
      <w:r w:rsidRPr="005F1B6E">
        <w:rPr>
          <w:rFonts w:ascii="Cordia New" w:hAnsi="Cordia New" w:cs="Cordia New" w:hint="cs"/>
          <w:kern w:val="16"/>
          <w:sz w:val="28"/>
          <w:cs/>
        </w:rPr>
        <w:t>ตั้งแต่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ช่วงไตรมาส </w:t>
      </w:r>
      <w:r w:rsidRPr="005F1B6E">
        <w:rPr>
          <w:rFonts w:ascii="Cordia New" w:hAnsi="Cordia New" w:cs="Cordia New"/>
          <w:kern w:val="16"/>
          <w:sz w:val="28"/>
        </w:rPr>
        <w:t xml:space="preserve">4 </w:t>
      </w:r>
      <w:r w:rsidRPr="005F1B6E">
        <w:rPr>
          <w:rFonts w:ascii="Cordia New" w:hAnsi="Cordia New" w:cs="Cordia New"/>
          <w:kern w:val="16"/>
          <w:sz w:val="28"/>
          <w:cs/>
        </w:rPr>
        <w:t>ของปี</w:t>
      </w:r>
      <w:r w:rsidRPr="005F1B6E">
        <w:rPr>
          <w:rFonts w:ascii="Cordia New" w:hAnsi="Cordia New" w:cs="Cordia New"/>
          <w:kern w:val="16"/>
          <w:sz w:val="28"/>
        </w:rPr>
        <w:t xml:space="preserve"> 2559</w:t>
      </w:r>
    </w:p>
    <w:p w14:paraId="6863055C" w14:textId="77777777" w:rsidR="005F1B6E" w:rsidRPr="005F1B6E" w:rsidRDefault="005F1B6E" w:rsidP="005F1B6E">
      <w:pPr>
        <w:tabs>
          <w:tab w:val="left" w:pos="-1890"/>
          <w:tab w:val="left" w:pos="900"/>
        </w:tabs>
        <w:ind w:left="900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>ต้นทุนขายของภาคธุรกิจถ่านหิน</w:t>
      </w:r>
      <w:r w:rsidRPr="005F1B6E">
        <w:rPr>
          <w:rFonts w:ascii="Cordia New" w:hAnsi="Cordia New" w:cs="Cordia New" w:hint="cs"/>
          <w:kern w:val="16"/>
          <w:sz w:val="28"/>
          <w:cs/>
        </w:rPr>
        <w:t>ในปีนี้เพิ่มขึ้น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5F1B6E">
        <w:rPr>
          <w:rFonts w:ascii="Cordia New" w:hAnsi="Cordia New" w:cs="Cordia New"/>
          <w:kern w:val="16"/>
          <w:sz w:val="28"/>
        </w:rPr>
        <w:t xml:space="preserve">171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>เป็นผลสุทธิจากปริมาณขายถ่านหินที่ลดลงและต้นทุนเฉลี่ยต่อตันที่เพิ่มขึ้นเมื่อเทียบกับปีก่อน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>ต้นทุนเฉลี่ยต่อตันของเหมืองในสาธารณรัฐอินโดนีเซียเพิ่มขึ้น</w:t>
      </w:r>
      <w:r w:rsidRPr="005F1B6E">
        <w:rPr>
          <w:rFonts w:ascii="Cordia New" w:hAnsi="Cordia New" w:cs="Cordia New"/>
          <w:kern w:val="16"/>
          <w:sz w:val="28"/>
        </w:rPr>
        <w:t xml:space="preserve"> 11.70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เหรียญสหรัฐ ส่วนใหญ่เกิดจาก</w:t>
      </w:r>
      <w:r w:rsidRPr="005F1B6E">
        <w:rPr>
          <w:rFonts w:ascii="Cordia New" w:hAnsi="Cordia New" w:cs="Cordia New" w:hint="cs"/>
          <w:kern w:val="16"/>
          <w:sz w:val="28"/>
          <w:cs/>
        </w:rPr>
        <w:t>เพิ่มขึ้นของ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อัตราการเปิดหน้าดินที่ขุดขนต่อถ่านหิน </w:t>
      </w:r>
      <w:r w:rsidRPr="005F1B6E">
        <w:rPr>
          <w:rFonts w:ascii="Cordia New" w:hAnsi="Cordia New" w:cs="Cordia New"/>
          <w:kern w:val="16"/>
          <w:sz w:val="28"/>
        </w:rPr>
        <w:t>1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ตัน จาก </w:t>
      </w:r>
      <w:r w:rsidRPr="005F1B6E">
        <w:rPr>
          <w:rFonts w:ascii="Cordia New" w:hAnsi="Cordia New" w:cs="Cordia New"/>
          <w:kern w:val="16"/>
          <w:sz w:val="28"/>
        </w:rPr>
        <w:t>8.66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เป็น </w:t>
      </w:r>
      <w:r w:rsidRPr="005F1B6E">
        <w:rPr>
          <w:rFonts w:ascii="Cordia New" w:hAnsi="Cordia New" w:cs="Cordia New"/>
          <w:kern w:val="16"/>
          <w:sz w:val="28"/>
        </w:rPr>
        <w:t>11.24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และต้นทุน</w:t>
      </w:r>
      <w:r w:rsidRPr="005F1B6E">
        <w:rPr>
          <w:rFonts w:ascii="Cordia New" w:hAnsi="Cordia New" w:cs="Cordia New"/>
          <w:kern w:val="16"/>
          <w:sz w:val="28"/>
          <w:cs/>
        </w:rPr>
        <w:t>ของน้ำมันเชื้อเพลิงที่เพิ่มขึ้นอันเป็นผลจากราคาน้ำมันตลาดโลกที่ปรับตัวเพิ่มขึ้นในระหว่าง</w:t>
      </w:r>
      <w:r w:rsidRPr="005F1B6E">
        <w:rPr>
          <w:rFonts w:ascii="Cordia New" w:hAnsi="Cordia New" w:cs="Cordia New" w:hint="cs"/>
          <w:kern w:val="16"/>
          <w:sz w:val="28"/>
          <w:cs/>
        </w:rPr>
        <w:t>ปี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โดยต้นทุนเฉลี่ยต่อลิตรของน้ำมันเชื้อเพลิงใน</w:t>
      </w:r>
      <w:r w:rsidRPr="005F1B6E">
        <w:rPr>
          <w:rFonts w:ascii="Cordia New" w:hAnsi="Cordia New" w:cs="Cordia New" w:hint="cs"/>
          <w:kern w:val="16"/>
          <w:sz w:val="28"/>
          <w:cs/>
        </w:rPr>
        <w:t>ปี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นี้  เท่ากับ </w:t>
      </w:r>
      <w:r w:rsidRPr="005F1B6E">
        <w:rPr>
          <w:rFonts w:ascii="Cordia New" w:hAnsi="Cordia New" w:cs="Cordia New"/>
          <w:kern w:val="16"/>
          <w:sz w:val="28"/>
        </w:rPr>
        <w:t xml:space="preserve">0.53 </w:t>
      </w:r>
      <w:r w:rsidRPr="005F1B6E">
        <w:rPr>
          <w:rFonts w:ascii="Cordia New" w:hAnsi="Cordia New" w:cs="Cordia New"/>
          <w:kern w:val="16"/>
          <w:sz w:val="28"/>
          <w:cs/>
        </w:rPr>
        <w:t>เหรียญสหรัฐ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(ปี </w:t>
      </w:r>
      <w:r w:rsidRPr="005F1B6E">
        <w:rPr>
          <w:rFonts w:ascii="Cordia New" w:hAnsi="Cordia New" w:cs="Cordia New"/>
          <w:kern w:val="16"/>
          <w:sz w:val="28"/>
        </w:rPr>
        <w:t xml:space="preserve">2559: </w:t>
      </w:r>
      <w:r w:rsidRPr="005F1B6E">
        <w:rPr>
          <w:rFonts w:ascii="Cordia New" w:hAnsi="Cordia New" w:cs="Cordia New"/>
          <w:kern w:val="16"/>
          <w:sz w:val="28"/>
          <w:cs/>
        </w:rPr>
        <w:t>ต้นทุนเฉลี่ยต่อลิตร</w:t>
      </w:r>
      <w:r w:rsidRPr="005F1B6E">
        <w:rPr>
          <w:rFonts w:ascii="Cordia New" w:hAnsi="Cordia New" w:cs="Cordia New"/>
          <w:kern w:val="16"/>
          <w:sz w:val="28"/>
        </w:rPr>
        <w:t xml:space="preserve"> 0.42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เหรียญสหรัฐ) </w:t>
      </w:r>
      <w:r w:rsidRPr="005F1B6E">
        <w:rPr>
          <w:rFonts w:ascii="Cordia New" w:hAnsi="Cordia New" w:cs="Cordia New" w:hint="cs"/>
          <w:kern w:val="16"/>
          <w:sz w:val="28"/>
          <w:cs/>
        </w:rPr>
        <w:t>ตลอดจนปริมาณผลิตถ่านหินที่ลดลง เนื่องจากภาวะฝนตกหนักในสาธารณรัฐอินโดนีเซีย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สุทธิกับการลดลงจากต้นทุนการผลิตอื่นจากโครงการลดต้นทุนและค่าใช้จ่ายต่อเนื่องจากปีก่อน</w:t>
      </w:r>
    </w:p>
    <w:p w14:paraId="34297738" w14:textId="77777777" w:rsidR="005F1B6E" w:rsidRPr="005F1B6E" w:rsidRDefault="005F1B6E" w:rsidP="005F1B6E">
      <w:pPr>
        <w:tabs>
          <w:tab w:val="left" w:pos="-1890"/>
          <w:tab w:val="left" w:pos="900"/>
        </w:tabs>
        <w:ind w:left="900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ต้นทุนเฉ</w:t>
      </w:r>
      <w:r w:rsidRPr="005F1B6E">
        <w:rPr>
          <w:rFonts w:ascii="Cordia New" w:hAnsi="Cordia New" w:cs="Cordia New"/>
          <w:color w:val="000000"/>
          <w:sz w:val="28"/>
          <w:cs/>
        </w:rPr>
        <w:t>ล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ี่ยต่อตันของเหมืองในประเทศออสเตรเลียเพิ่มขึ้น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5.14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เหรียญออสเตรเลียเมื่อเทียบ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  <w:cs/>
        </w:rPr>
        <w:t xml:space="preserve">กับปีก่อน  </w:t>
      </w:r>
      <w:r w:rsidRPr="005F1B6E">
        <w:rPr>
          <w:rFonts w:ascii="Cordia New" w:hAnsi="Cordia New" w:cs="Cordia New" w:hint="cs"/>
          <w:color w:val="000000"/>
          <w:spacing w:val="-4"/>
          <w:kern w:val="16"/>
          <w:sz w:val="28"/>
          <w:cs/>
        </w:rPr>
        <w:t>โดยเหมือง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</w:rPr>
        <w:t xml:space="preserve"> Mandalong</w:t>
      </w:r>
      <w:r w:rsidRPr="005F1B6E">
        <w:rPr>
          <w:rFonts w:ascii="Cordia New" w:hAnsi="Cordia New" w:cs="Cordia New" w:hint="cs"/>
          <w:color w:val="000000"/>
          <w:spacing w:val="-4"/>
          <w:kern w:val="16"/>
          <w:sz w:val="28"/>
          <w:cs/>
        </w:rPr>
        <w:t xml:space="preserve"> และเหมือง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</w:rPr>
        <w:t xml:space="preserve"> Springvale </w:t>
      </w:r>
      <w:r w:rsidRPr="005F1B6E">
        <w:rPr>
          <w:rFonts w:ascii="Cordia New" w:hAnsi="Cordia New" w:cs="Cordia New" w:hint="cs"/>
          <w:color w:val="000000"/>
          <w:spacing w:val="-4"/>
          <w:kern w:val="16"/>
          <w:sz w:val="28"/>
          <w:cs/>
        </w:rPr>
        <w:t xml:space="preserve">ปริมาณผลิตน้อยกว่าแผนที่วางไว้ เนื่องจากการผลิตถ่านหินที่ยากขึ้น โดยมีสาเหตุจากสภาพทางธรณีวิทยาของชั้นหินใต้ดินในเหมือง ตลอดจนปัญหาก๊าซในชั้นหิน </w:t>
      </w:r>
    </w:p>
    <w:p w14:paraId="35CF6D0C" w14:textId="77777777" w:rsidR="005F1B6E" w:rsidRPr="005F1B6E" w:rsidRDefault="005F1B6E" w:rsidP="00D814AB">
      <w:pPr>
        <w:tabs>
          <w:tab w:val="left" w:pos="-1890"/>
          <w:tab w:val="left" w:pos="900"/>
        </w:tabs>
        <w:spacing w:before="240"/>
        <w:ind w:left="907" w:right="-58" w:hanging="360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2.3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kern w:val="16"/>
          <w:sz w:val="28"/>
          <w:cs/>
        </w:rPr>
        <w:t>กำไรขั้นต้นรวมจำนวน</w:t>
      </w:r>
      <w:r w:rsidRPr="005F1B6E">
        <w:rPr>
          <w:rFonts w:ascii="Cordia New" w:hAnsi="Cordia New" w:cs="Cordia New"/>
          <w:kern w:val="16"/>
          <w:sz w:val="28"/>
        </w:rPr>
        <w:t xml:space="preserve"> 1,11</w:t>
      </w:r>
      <w:r w:rsidRPr="005F1B6E">
        <w:rPr>
          <w:rFonts w:ascii="Cordia New" w:hAnsi="Cordia New" w:cs="Cordia New" w:hint="cs"/>
          <w:kern w:val="16"/>
          <w:sz w:val="28"/>
          <w:cs/>
        </w:rPr>
        <w:t>1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เพิ่มขึ้น </w:t>
      </w:r>
      <w:r w:rsidRPr="005F1B6E">
        <w:rPr>
          <w:rFonts w:ascii="Cordia New" w:hAnsi="Cordia New" w:cs="Cordia New"/>
          <w:kern w:val="16"/>
          <w:sz w:val="28"/>
        </w:rPr>
        <w:t>36</w:t>
      </w:r>
      <w:r w:rsidRPr="005F1B6E">
        <w:rPr>
          <w:rFonts w:ascii="Cordia New" w:hAnsi="Cordia New" w:cs="Cordia New" w:hint="cs"/>
          <w:kern w:val="16"/>
          <w:sz w:val="28"/>
          <w:cs/>
        </w:rPr>
        <w:t>3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ล้านเหรียญสหรัฐ คิดเป็นร้อยละ </w:t>
      </w:r>
      <w:r w:rsidRPr="005F1B6E">
        <w:rPr>
          <w:rFonts w:ascii="Cordia New" w:hAnsi="Cordia New" w:cs="Cordia New"/>
          <w:kern w:val="16"/>
          <w:sz w:val="28"/>
        </w:rPr>
        <w:t xml:space="preserve">48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อัตราส่วนการทำกำไรขั้นต้นต่อยอดขายรวม</w:t>
      </w:r>
      <w:r w:rsidRPr="005F1B6E">
        <w:rPr>
          <w:rFonts w:ascii="Cordia New" w:hAnsi="Cordia New" w:cs="Cordia New"/>
          <w:kern w:val="16"/>
          <w:sz w:val="28"/>
        </w:rPr>
        <w:t xml:space="preserve"> (Gross Profit Margin)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คิดเป็นร้อยละ</w:t>
      </w:r>
      <w:r w:rsidRPr="005F1B6E">
        <w:rPr>
          <w:rFonts w:ascii="Cordia New" w:hAnsi="Cordia New" w:cs="Cordia New"/>
          <w:kern w:val="16"/>
          <w:sz w:val="28"/>
        </w:rPr>
        <w:t xml:space="preserve"> 39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โดยธุรกิจถ่านหินมีอัตรากำไรขั้นต้นร้อยละ</w:t>
      </w:r>
      <w:r w:rsidRPr="005F1B6E">
        <w:rPr>
          <w:rFonts w:ascii="Cordia New" w:hAnsi="Cordia New" w:cs="Cordia New"/>
          <w:kern w:val="16"/>
          <w:sz w:val="28"/>
        </w:rPr>
        <w:t xml:space="preserve"> 40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และธุรกิจไฟฟ้ามีอัตรากำไรขั้นต้นร้อยละ</w:t>
      </w:r>
      <w:r w:rsidRPr="005F1B6E">
        <w:rPr>
          <w:rFonts w:ascii="Cordia New" w:hAnsi="Cordia New" w:cs="Cordia New"/>
          <w:kern w:val="16"/>
          <w:sz w:val="28"/>
        </w:rPr>
        <w:t xml:space="preserve"> 24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(ปี </w:t>
      </w:r>
      <w:r w:rsidRPr="005F1B6E">
        <w:rPr>
          <w:rFonts w:ascii="Cordia New" w:hAnsi="Cordia New" w:cs="Cordia New"/>
          <w:kern w:val="16"/>
          <w:sz w:val="28"/>
        </w:rPr>
        <w:t xml:space="preserve">2559: </w:t>
      </w:r>
      <w:r w:rsidRPr="005F1B6E">
        <w:rPr>
          <w:rFonts w:ascii="Cordia New" w:hAnsi="Cordia New" w:cs="Cordia New"/>
          <w:kern w:val="16"/>
          <w:sz w:val="28"/>
          <w:cs/>
        </w:rPr>
        <w:t>อัตราส่วนการทำกำไรขั้นต้นต่อยอดขายรวม คิดเป็นร้อยละ</w:t>
      </w:r>
      <w:r w:rsidRPr="005F1B6E">
        <w:rPr>
          <w:rFonts w:ascii="Cordia New" w:hAnsi="Cordia New" w:cs="Cordia New"/>
          <w:kern w:val="16"/>
          <w:sz w:val="28"/>
        </w:rPr>
        <w:t xml:space="preserve"> 33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โดยธุรกิจถ่านหินมีอัตรากำไรขั้นต้นร้อยละ</w:t>
      </w:r>
      <w:r w:rsidRPr="005F1B6E">
        <w:rPr>
          <w:rFonts w:ascii="Cordia New" w:hAnsi="Cordia New" w:cs="Cordia New"/>
          <w:kern w:val="16"/>
          <w:sz w:val="28"/>
        </w:rPr>
        <w:t xml:space="preserve"> 33 </w:t>
      </w:r>
      <w:r w:rsidRPr="005F1B6E">
        <w:rPr>
          <w:rFonts w:ascii="Cordia New" w:hAnsi="Cordia New" w:cs="Cordia New"/>
          <w:kern w:val="16"/>
          <w:sz w:val="28"/>
          <w:cs/>
        </w:rPr>
        <w:t>และธุรกิจไฟฟ้ามีอัตรากำไรขั้นต้นร้อยละ</w:t>
      </w:r>
      <w:r w:rsidRPr="005F1B6E">
        <w:rPr>
          <w:rFonts w:ascii="Cordia New" w:hAnsi="Cordia New" w:cs="Cordia New"/>
          <w:kern w:val="16"/>
          <w:sz w:val="28"/>
        </w:rPr>
        <w:t xml:space="preserve"> 35</w:t>
      </w:r>
      <w:r w:rsidRPr="005F1B6E">
        <w:rPr>
          <w:rFonts w:ascii="Cordia New" w:hAnsi="Cordia New" w:cs="Cordia New"/>
          <w:kern w:val="16"/>
          <w:sz w:val="28"/>
          <w:cs/>
        </w:rPr>
        <w:t>) การปรับตัวที่สูงขึ้นของราคาตลาด</w:t>
      </w:r>
      <w:r w:rsidRPr="005F1B6E">
        <w:rPr>
          <w:rFonts w:ascii="Cordia New" w:hAnsi="Cordia New" w:cs="Cordia New" w:hint="cs"/>
          <w:kern w:val="16"/>
          <w:sz w:val="28"/>
          <w:cs/>
        </w:rPr>
        <w:t>ของ</w:t>
      </w:r>
      <w:r w:rsidRPr="005F1B6E">
        <w:rPr>
          <w:rFonts w:ascii="Cordia New" w:hAnsi="Cordia New" w:cs="Cordia New"/>
          <w:kern w:val="16"/>
          <w:sz w:val="28"/>
          <w:cs/>
        </w:rPr>
        <w:t>ถ่านหินส่งผลกระทบต่อต้นทุนของธุรกิจไฟฟ้าที่ใช้ถ่านหินเป็นเชื้อเพลิง ทำให้อัตรากำไรขั้นต้นของธุรกิจไฟฟ้าลดลง</w:t>
      </w:r>
      <w:r w:rsidRPr="005F1B6E">
        <w:rPr>
          <w:rFonts w:ascii="Cordia New" w:hAnsi="Cordia New" w:cs="Cordia New" w:hint="cs"/>
          <w:kern w:val="16"/>
          <w:sz w:val="28"/>
          <w:cs/>
        </w:rPr>
        <w:t>เมื่อเทียบกับ</w:t>
      </w:r>
      <w:r w:rsidRPr="005F1B6E">
        <w:rPr>
          <w:rFonts w:ascii="Cordia New" w:hAnsi="Cordia New" w:cs="Cordia New"/>
          <w:kern w:val="16"/>
          <w:sz w:val="28"/>
          <w:cs/>
        </w:rPr>
        <w:t>ปีก่อน</w:t>
      </w:r>
    </w:p>
    <w:p w14:paraId="719726B2" w14:textId="77777777" w:rsidR="005F1B6E" w:rsidRPr="005F1B6E" w:rsidRDefault="005F1B6E" w:rsidP="005F1B6E">
      <w:pPr>
        <w:tabs>
          <w:tab w:val="left" w:pos="-1890"/>
          <w:tab w:val="left" w:pos="900"/>
        </w:tabs>
        <w:spacing w:before="120"/>
        <w:ind w:left="907" w:hanging="360"/>
        <w:jc w:val="both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lastRenderedPageBreak/>
        <w:t>2.4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  <w:cs/>
        </w:rPr>
        <w:t xml:space="preserve">ค่าใช้จ่ายในการขาย 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</w:rPr>
        <w:t>160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  <w:cs/>
        </w:rPr>
        <w:t xml:space="preserve">ลดลง 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</w:rPr>
        <w:t>20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  <w:cs/>
        </w:rPr>
        <w:t xml:space="preserve">คิดเป็นร้อยละ </w:t>
      </w:r>
      <w:r w:rsidRPr="005F1B6E">
        <w:rPr>
          <w:rFonts w:ascii="Cordia New" w:hAnsi="Cordia New" w:cs="Cordia New"/>
          <w:color w:val="000000"/>
          <w:spacing w:val="-4"/>
          <w:kern w:val="16"/>
          <w:sz w:val="28"/>
        </w:rPr>
        <w:t xml:space="preserve">11 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>เป็นผลจากปริมาณขายถ่านหินส่งออกที่ลดลงของเหมืองในสาธารณรัฐอินโดนีเซีย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 xml:space="preserve"> มีผลให้ค่าใช้จ่ายลดลงจำนวน 25</w:t>
      </w:r>
      <w:r w:rsidRPr="005F1B6E">
        <w:rPr>
          <w:rFonts w:ascii="Cordia New" w:hAnsi="Cordia New" w:cs="Cordia New"/>
          <w:spacing w:val="-4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 xml:space="preserve">ล้านเหรียญสหรัฐ 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>ในขณะที่ค่าใช้จ่ายในการขายของ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>เหมืองในประเทศออสเตรเลีย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>เพิ่มขึ้น</w:t>
      </w:r>
      <w:r w:rsidRPr="005F1B6E">
        <w:rPr>
          <w:rFonts w:ascii="Cordia New" w:hAnsi="Cordia New" w:cs="Cordia New"/>
          <w:spacing w:val="-4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>จำนวน</w:t>
      </w:r>
      <w:r w:rsidRPr="005F1B6E">
        <w:rPr>
          <w:rFonts w:ascii="Cordia New" w:hAnsi="Cordia New" w:cs="Cordia New"/>
          <w:spacing w:val="-4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>5</w:t>
      </w:r>
      <w:r w:rsidRPr="005F1B6E">
        <w:rPr>
          <w:rFonts w:ascii="Cordia New" w:hAnsi="Cordia New" w:cs="Cordia New"/>
          <w:spacing w:val="-4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เนื่องจากมีปริมาณขายถ่านหินส่งออกเพิ่มขึ้น อีกทั้งมีการขนถ่านหินจากเหมืองฝั่งตะวันตกเพื่อส่งให้โรงไฟฟ้าในประเทศมีจำนวนมากขึ้นกว่าปีก่อน </w:t>
      </w:r>
    </w:p>
    <w:p w14:paraId="4EB4637D" w14:textId="77777777" w:rsidR="005F1B6E" w:rsidRPr="005F1B6E" w:rsidRDefault="005F1B6E" w:rsidP="00D814AB">
      <w:pPr>
        <w:tabs>
          <w:tab w:val="left" w:pos="-1890"/>
          <w:tab w:val="left" w:pos="900"/>
        </w:tabs>
        <w:spacing w:before="240"/>
        <w:ind w:left="907" w:hanging="360"/>
        <w:jc w:val="both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2.5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kern w:val="16"/>
          <w:sz w:val="28"/>
          <w:cs/>
        </w:rPr>
        <w:t xml:space="preserve">ค่าใช้จ่ายในการบริหารรวม </w:t>
      </w:r>
      <w:r w:rsidRPr="005F1B6E">
        <w:rPr>
          <w:rFonts w:ascii="Cordia New" w:hAnsi="Cordia New" w:cs="Cordia New"/>
          <w:kern w:val="16"/>
          <w:sz w:val="28"/>
        </w:rPr>
        <w:t>218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เพิ่มขึ้นจำนวน </w:t>
      </w:r>
      <w:r w:rsidRPr="005F1B6E">
        <w:rPr>
          <w:rFonts w:ascii="Cordia New" w:hAnsi="Cordia New" w:cs="Cordia New"/>
          <w:kern w:val="16"/>
          <w:sz w:val="28"/>
        </w:rPr>
        <w:t xml:space="preserve">58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ล้านเหรียญสหรัฐ หรือคิดเป็นร้อยละ </w:t>
      </w:r>
      <w:r w:rsidRPr="005F1B6E">
        <w:rPr>
          <w:rFonts w:ascii="Cordia New" w:hAnsi="Cordia New" w:cs="Cordia New"/>
          <w:kern w:val="16"/>
          <w:sz w:val="28"/>
        </w:rPr>
        <w:t xml:space="preserve">36 </w:t>
      </w:r>
      <w:r w:rsidRPr="005F1B6E">
        <w:rPr>
          <w:rFonts w:ascii="Cordia New" w:hAnsi="Cordia New" w:cs="Cordia New" w:hint="cs"/>
          <w:kern w:val="16"/>
          <w:sz w:val="28"/>
          <w:cs/>
        </w:rPr>
        <w:t>เนื่องจากการเพิ่มขึ้นของค่าใช้จ่ายดังต่อไปนี้</w:t>
      </w:r>
    </w:p>
    <w:p w14:paraId="795990BE" w14:textId="77777777" w:rsidR="005F1B6E" w:rsidRPr="005F1B6E" w:rsidRDefault="005F1B6E" w:rsidP="00D814AB">
      <w:pPr>
        <w:tabs>
          <w:tab w:val="left" w:pos="-1890"/>
          <w:tab w:val="left" w:pos="1890"/>
        </w:tabs>
        <w:spacing w:before="120"/>
        <w:ind w:left="1890" w:hanging="720"/>
        <w:jc w:val="both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2.5.1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เพิ่มขึ้นสุทธิจำนวน </w:t>
      </w:r>
      <w:r w:rsidRPr="005F1B6E">
        <w:rPr>
          <w:rFonts w:ascii="Cordia New" w:hAnsi="Cordia New" w:cs="Cordia New" w:hint="cs"/>
          <w:kern w:val="16"/>
          <w:sz w:val="28"/>
          <w:cs/>
        </w:rPr>
        <w:t>8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 จากค่าใช้จ่ายเกี่ยวกับพนักงานเนื่องจากที่จำนวนพนักงานเพิ่มขึ้น ซึ่งเป็นไปตามการขยายตัวของกลุ่มบริษัท โดยเฉพาะกลุ่มธุรกิจโรงไฟฟ้าพลังงานแสงอาทิตย์ในสาธารณรัฐประชาชนจีน และในส่วนของสำนักงานใหญ่</w:t>
      </w:r>
    </w:p>
    <w:p w14:paraId="7C12BD29" w14:textId="161148EA" w:rsidR="005F1B6E" w:rsidRPr="005F1B6E" w:rsidRDefault="005F1B6E" w:rsidP="00D814AB">
      <w:pPr>
        <w:tabs>
          <w:tab w:val="left" w:pos="-1890"/>
          <w:tab w:val="left" w:pos="1890"/>
        </w:tabs>
        <w:spacing w:before="120"/>
        <w:ind w:left="1890" w:hanging="720"/>
        <w:jc w:val="both"/>
        <w:rPr>
          <w:rFonts w:ascii="Cordia New" w:hAnsi="Cordia New" w:cs="Cordia New"/>
          <w:spacing w:val="-4"/>
          <w:kern w:val="16"/>
          <w:sz w:val="28"/>
          <w:cs/>
        </w:rPr>
      </w:pPr>
      <w:r w:rsidRPr="005F1B6E">
        <w:rPr>
          <w:rFonts w:ascii="Cordia New" w:hAnsi="Cordia New" w:cs="Cordia New" w:hint="cs"/>
          <w:kern w:val="16"/>
          <w:sz w:val="28"/>
          <w:cs/>
        </w:rPr>
        <w:t xml:space="preserve">2.5.2 </w:t>
      </w:r>
      <w:r w:rsidR="00D814AB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 w:hint="cs"/>
          <w:kern w:val="16"/>
          <w:sz w:val="28"/>
          <w:cs/>
        </w:rPr>
        <w:t>การ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ตั้งสำรองค่าเผื่อหนี้สงสัยจะสูญ จำนวน </w:t>
      </w:r>
      <w:r w:rsidRPr="005F1B6E">
        <w:rPr>
          <w:rFonts w:ascii="Cordia New" w:hAnsi="Cordia New" w:cs="Cordia New" w:hint="cs"/>
          <w:kern w:val="16"/>
          <w:sz w:val="28"/>
          <w:cs/>
        </w:rPr>
        <w:t>2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</w:t>
      </w:r>
      <w:r w:rsidRPr="005F1B6E">
        <w:rPr>
          <w:rFonts w:ascii="Cordia New" w:hAnsi="Cordia New" w:cs="Cordia New" w:hint="cs"/>
          <w:kern w:val="16"/>
          <w:sz w:val="28"/>
          <w:cs/>
        </w:rPr>
        <w:t>เหรียญสหรัฐ</w:t>
      </w:r>
      <w:r w:rsidRPr="005F1B6E">
        <w:rPr>
          <w:rFonts w:ascii="Cordia New" w:hAnsi="Cordia New" w:cs="Cordia New"/>
          <w:kern w:val="16"/>
          <w:sz w:val="28"/>
          <w:cs/>
        </w:rPr>
        <w:t>ของลูกหนี้เงินให้กู้ยืม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>ของบริษัทย่อยแห่งหนึ่ง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 xml:space="preserve"> โดยพิจารณาจากความสามารถในการชำระคืนเงินต้นและดอกเบี้ย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>คงค้า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>ง</w:t>
      </w:r>
    </w:p>
    <w:p w14:paraId="75EFBCB6" w14:textId="77777777" w:rsidR="005F1B6E" w:rsidRPr="005F1B6E" w:rsidRDefault="005F1B6E" w:rsidP="00D814AB">
      <w:pPr>
        <w:tabs>
          <w:tab w:val="left" w:pos="-1890"/>
          <w:tab w:val="left" w:pos="1890"/>
        </w:tabs>
        <w:spacing w:before="120"/>
        <w:ind w:left="1890" w:hanging="720"/>
        <w:jc w:val="both"/>
        <w:rPr>
          <w:rFonts w:ascii="Cordia New" w:hAnsi="Cordia New" w:cs="Cordia New"/>
          <w:color w:val="FF0000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2.5.</w:t>
      </w:r>
      <w:r w:rsidRPr="005F1B6E">
        <w:rPr>
          <w:rFonts w:ascii="Cordia New" w:hAnsi="Cordia New" w:cs="Cordia New" w:hint="cs"/>
          <w:kern w:val="16"/>
          <w:sz w:val="28"/>
          <w:cs/>
        </w:rPr>
        <w:t>3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ค่าภาษีที่ดินของบริษัทย่อยในสาธารณรัฐอินโดนีเซียเพิ่มขึ้น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9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ล้านเหรียญสหรัฐ </w:t>
      </w:r>
    </w:p>
    <w:p w14:paraId="092784D6" w14:textId="77777777" w:rsidR="005F1B6E" w:rsidRPr="005F1B6E" w:rsidRDefault="005F1B6E" w:rsidP="00D814AB">
      <w:pPr>
        <w:tabs>
          <w:tab w:val="left" w:pos="-1890"/>
          <w:tab w:val="left" w:pos="1890"/>
        </w:tabs>
        <w:spacing w:before="120"/>
        <w:ind w:left="1890" w:hanging="720"/>
        <w:jc w:val="both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2.5.</w:t>
      </w:r>
      <w:r w:rsidRPr="005F1B6E">
        <w:rPr>
          <w:rFonts w:ascii="Cordia New" w:hAnsi="Cordia New" w:cs="Cordia New" w:hint="cs"/>
          <w:kern w:val="16"/>
          <w:sz w:val="28"/>
          <w:cs/>
        </w:rPr>
        <w:t>4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ค่าที่ปรึกษาและค่าธรรมเนียมวิชาชีพ เพิ่มขึ้นจำนวน </w:t>
      </w:r>
      <w:r w:rsidRPr="005F1B6E">
        <w:rPr>
          <w:rFonts w:ascii="Cordia New" w:hAnsi="Cordia New" w:cs="Cordia New"/>
          <w:kern w:val="16"/>
          <w:sz w:val="28"/>
        </w:rPr>
        <w:t xml:space="preserve">9 </w:t>
      </w:r>
      <w:r w:rsidRPr="005F1B6E">
        <w:rPr>
          <w:rFonts w:ascii="Cordia New" w:hAnsi="Cordia New" w:cs="Cordia New" w:hint="cs"/>
          <w:kern w:val="16"/>
          <w:sz w:val="28"/>
          <w:cs/>
        </w:rPr>
        <w:t>ล้านเหรียญสหรัฐ ซึ่งเป็นไปตามการลงทุนที่เพิ่มขึ้นของกลุ่มบริษัท</w:t>
      </w:r>
    </w:p>
    <w:p w14:paraId="4C1FBCD0" w14:textId="77777777" w:rsidR="005F1B6E" w:rsidRPr="005F1B6E" w:rsidRDefault="005F1B6E" w:rsidP="00D814AB">
      <w:pPr>
        <w:tabs>
          <w:tab w:val="left" w:pos="-1890"/>
          <w:tab w:val="left" w:pos="1890"/>
        </w:tabs>
        <w:spacing w:before="120"/>
        <w:ind w:left="1890" w:hanging="720"/>
        <w:jc w:val="both"/>
        <w:rPr>
          <w:rFonts w:ascii="Cordia New" w:hAnsi="Cordia New" w:cs="Cordia New"/>
          <w:kern w:val="16"/>
          <w:sz w:val="28"/>
          <w:cs/>
        </w:rPr>
      </w:pPr>
      <w:r w:rsidRPr="005F1B6E">
        <w:rPr>
          <w:rFonts w:ascii="Cordia New" w:hAnsi="Cordia New" w:cs="Cordia New"/>
          <w:kern w:val="16"/>
          <w:sz w:val="28"/>
        </w:rPr>
        <w:t>2.5.</w:t>
      </w:r>
      <w:r w:rsidRPr="005F1B6E">
        <w:rPr>
          <w:rFonts w:ascii="Cordia New" w:hAnsi="Cordia New" w:cs="Cordia New" w:hint="cs"/>
          <w:kern w:val="16"/>
          <w:sz w:val="28"/>
          <w:cs/>
        </w:rPr>
        <w:t>5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เพิ่มขึ้นจากผลกระทบของอัตราแลกเปลี่ยน อันเนื่องจากการแข็งค่าขึ้นของเงินสกุลบาทต่อสกุลเงินเหรียญสหรัฐ ทำให้เมื่อแปลงค่าจำนวนเงินค่าใช้จ่ายที่เป็นสกุลเงินบาทมาเป็นสกุลเงินเหรียญสหรัฐมีจำนวนเพิ่มขึ้น โดยอัตราแลกเปลี่ยนเฉลี่ยของปีนี้อยู่ที่ </w:t>
      </w:r>
      <w:r w:rsidRPr="005F1B6E">
        <w:rPr>
          <w:rFonts w:ascii="Cordia New" w:hAnsi="Cordia New" w:cs="Cordia New"/>
          <w:kern w:val="16"/>
          <w:sz w:val="28"/>
        </w:rPr>
        <w:t xml:space="preserve">33.94 </w:t>
      </w:r>
      <w:r w:rsidRPr="005F1B6E">
        <w:rPr>
          <w:rFonts w:ascii="Cordia New" w:hAnsi="Cordia New" w:cs="Cordia New" w:hint="cs"/>
          <w:kern w:val="16"/>
          <w:sz w:val="28"/>
          <w:cs/>
        </w:rPr>
        <w:t>บาทต่อเหรียญสหรัฐ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kern w:val="16"/>
          <w:sz w:val="28"/>
          <w:cs/>
        </w:rPr>
        <w:t>(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ปี </w:t>
      </w:r>
      <w:r w:rsidRPr="005F1B6E">
        <w:rPr>
          <w:rFonts w:ascii="Cordia New" w:hAnsi="Cordia New" w:cs="Cordia New"/>
          <w:kern w:val="16"/>
          <w:sz w:val="28"/>
        </w:rPr>
        <w:t>2559: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kern w:val="16"/>
          <w:sz w:val="28"/>
        </w:rPr>
        <w:t xml:space="preserve">35.30 </w:t>
      </w:r>
      <w:r w:rsidRPr="005F1B6E">
        <w:rPr>
          <w:rFonts w:ascii="Cordia New" w:hAnsi="Cordia New" w:cs="Cordia New" w:hint="cs"/>
          <w:kern w:val="16"/>
          <w:sz w:val="28"/>
          <w:cs/>
        </w:rPr>
        <w:t>บาทต่อเหรียญสหรัฐ)</w:t>
      </w:r>
    </w:p>
    <w:p w14:paraId="789B64CE" w14:textId="77777777" w:rsidR="005F1B6E" w:rsidRPr="005F1B6E" w:rsidRDefault="005F1B6E" w:rsidP="00D814AB">
      <w:pPr>
        <w:tabs>
          <w:tab w:val="left" w:pos="-1890"/>
        </w:tabs>
        <w:spacing w:before="240"/>
        <w:ind w:left="907" w:hanging="360"/>
        <w:jc w:val="both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2.6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kern w:val="16"/>
          <w:sz w:val="28"/>
          <w:cs/>
        </w:rPr>
        <w:t xml:space="preserve">ค่าภาคหลวงรวม </w:t>
      </w:r>
      <w:r w:rsidRPr="005F1B6E">
        <w:rPr>
          <w:rFonts w:ascii="Cordia New" w:hAnsi="Cordia New" w:cs="Cordia New"/>
          <w:kern w:val="16"/>
          <w:sz w:val="28"/>
        </w:rPr>
        <w:t>268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เพิ่มขึ้น </w:t>
      </w:r>
      <w:r w:rsidRPr="005F1B6E">
        <w:rPr>
          <w:rFonts w:ascii="Cordia New" w:hAnsi="Cordia New" w:cs="Cordia New"/>
          <w:kern w:val="16"/>
          <w:sz w:val="28"/>
        </w:rPr>
        <w:t xml:space="preserve">49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คิดเป็นร้อยละ </w:t>
      </w:r>
      <w:r w:rsidRPr="005F1B6E">
        <w:rPr>
          <w:rFonts w:ascii="Cordia New" w:hAnsi="Cordia New" w:cs="Cordia New"/>
          <w:kern w:val="16"/>
          <w:sz w:val="28"/>
        </w:rPr>
        <w:t xml:space="preserve">23 </w:t>
      </w:r>
      <w:r w:rsidRPr="005F1B6E">
        <w:rPr>
          <w:rFonts w:ascii="Cordia New" w:hAnsi="Cordia New" w:cs="Cordia New"/>
          <w:kern w:val="16"/>
          <w:sz w:val="28"/>
          <w:cs/>
        </w:rPr>
        <w:t>เป็นผล</w:t>
      </w:r>
      <w:r w:rsidRPr="005F1B6E">
        <w:rPr>
          <w:rFonts w:ascii="Cordia New" w:hAnsi="Cordia New" w:cs="Cordia New" w:hint="cs"/>
          <w:kern w:val="16"/>
          <w:sz w:val="28"/>
          <w:cs/>
        </w:rPr>
        <w:t>สุทธิ</w:t>
      </w:r>
      <w:r w:rsidRPr="005F1B6E">
        <w:rPr>
          <w:rFonts w:ascii="Cordia New" w:hAnsi="Cordia New" w:cs="Cordia New"/>
          <w:kern w:val="16"/>
          <w:sz w:val="28"/>
          <w:cs/>
        </w:rPr>
        <w:t>จากราคาขายถ่านหินที่เพิ่มขึ้น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kern w:val="16"/>
          <w:sz w:val="28"/>
          <w:cs/>
        </w:rPr>
        <w:t>และปริมาณการขายที่ลดลง เมื่อเทียบกับปีก่อน</w:t>
      </w:r>
    </w:p>
    <w:p w14:paraId="7C772C97" w14:textId="77777777" w:rsidR="005F1B6E" w:rsidRPr="005F1B6E" w:rsidRDefault="005F1B6E" w:rsidP="00D814AB">
      <w:pPr>
        <w:tabs>
          <w:tab w:val="left" w:pos="-1890"/>
        </w:tabs>
        <w:spacing w:before="240"/>
        <w:ind w:left="907" w:hanging="360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2.7</w:t>
      </w:r>
      <w:r w:rsidRPr="005F1B6E">
        <w:rPr>
          <w:rFonts w:ascii="Cordia New" w:hAnsi="Cordia New" w:cs="Cordia New"/>
          <w:kern w:val="16"/>
          <w:sz w:val="28"/>
          <w:cs/>
        </w:rPr>
        <w:tab/>
        <w:t>การรับรู้</w:t>
      </w:r>
      <w:r w:rsidRPr="005F1B6E">
        <w:rPr>
          <w:rFonts w:ascii="Cordia New" w:hAnsi="Cordia New" w:cs="Cordia New" w:hint="cs"/>
          <w:kern w:val="16"/>
          <w:sz w:val="28"/>
          <w:cs/>
        </w:rPr>
        <w:t>ส่วนแบ่ง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กำไรของการร่วมค้า จำนวน </w:t>
      </w:r>
      <w:r w:rsidRPr="005F1B6E">
        <w:rPr>
          <w:rFonts w:ascii="Cordia New" w:hAnsi="Cordia New" w:cs="Cordia New"/>
          <w:kern w:val="16"/>
          <w:sz w:val="28"/>
        </w:rPr>
        <w:t xml:space="preserve">205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 ประกอบด้วยการรับรู้</w:t>
      </w:r>
      <w:r w:rsidRPr="005F1B6E">
        <w:rPr>
          <w:rFonts w:ascii="Cordia New" w:hAnsi="Cordia New" w:cs="Cordia New" w:hint="cs"/>
          <w:kern w:val="16"/>
          <w:sz w:val="28"/>
          <w:cs/>
        </w:rPr>
        <w:t>ส่วนแบ่งกำไร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ของ </w:t>
      </w:r>
      <w:r w:rsidRPr="005F1B6E">
        <w:rPr>
          <w:rFonts w:ascii="Cordia New" w:hAnsi="Cordia New" w:cs="Cordia New"/>
          <w:kern w:val="16"/>
          <w:sz w:val="28"/>
        </w:rPr>
        <w:t xml:space="preserve">BLCP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5F1B6E">
        <w:rPr>
          <w:rFonts w:ascii="Cordia New" w:hAnsi="Cordia New" w:cs="Cordia New"/>
          <w:kern w:val="16"/>
          <w:sz w:val="28"/>
        </w:rPr>
        <w:t xml:space="preserve">43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 </w:t>
      </w:r>
      <w:r w:rsidRPr="005F1B6E">
        <w:rPr>
          <w:rFonts w:ascii="Cordia New" w:hAnsi="Cordia New" w:cs="Cordia New"/>
          <w:kern w:val="16"/>
          <w:sz w:val="28"/>
          <w:cs/>
        </w:rPr>
        <w:t>โรงไฟฟ้าหงสาในสาธารณรัฐประชาธิปไตยประชาชนลาว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5F1B6E">
        <w:rPr>
          <w:rFonts w:ascii="Cordia New" w:hAnsi="Cordia New" w:cs="Cordia New"/>
          <w:kern w:val="16"/>
          <w:sz w:val="28"/>
        </w:rPr>
        <w:t xml:space="preserve">66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>และธุรกิจถ่านหินในสาธารณรัฐประชาชนจีน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จำนวน </w:t>
      </w:r>
      <w:r w:rsidRPr="005F1B6E">
        <w:rPr>
          <w:rFonts w:ascii="Cordia New" w:hAnsi="Cordia New" w:cs="Cordia New"/>
          <w:kern w:val="16"/>
          <w:sz w:val="28"/>
        </w:rPr>
        <w:t>94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ล้านเหรียญสหรัฐ </w:t>
      </w:r>
      <w:r w:rsidRPr="005F1B6E">
        <w:rPr>
          <w:rFonts w:ascii="Cordia New" w:hAnsi="Cordia New" w:cs="Cordia New"/>
          <w:kern w:val="16"/>
          <w:sz w:val="28"/>
          <w:cs/>
        </w:rPr>
        <w:t>และ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จาก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ธุรกิจพลังงานแสงอาทิตย์ในประเทศญี่ปุ่น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และอื่นๆ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จำนวน </w:t>
      </w:r>
      <w:r w:rsidRPr="005F1B6E">
        <w:rPr>
          <w:rFonts w:ascii="Cordia New" w:hAnsi="Cordia New" w:cs="Cordia New" w:hint="cs"/>
          <w:kern w:val="16"/>
          <w:sz w:val="28"/>
          <w:cs/>
        </w:rPr>
        <w:t>2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ล้านเหรียญสหรัฐ </w:t>
      </w:r>
    </w:p>
    <w:p w14:paraId="4AEB4F13" w14:textId="77777777" w:rsidR="005F1B6E" w:rsidRPr="005F1B6E" w:rsidRDefault="005F1B6E" w:rsidP="005F1B6E">
      <w:pPr>
        <w:tabs>
          <w:tab w:val="left" w:pos="-1890"/>
        </w:tabs>
        <w:ind w:left="907" w:right="-144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การรับรู้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ส่วนแบ่ง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กำไร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จาก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การร่วมค้า เพิ่มขึ้น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87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 หรือคิดเป็นร้อยละ 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73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เมื่อเทียบกับปีก่อน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เป็น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ผลสุทธิของการเพิ่มขึ้นของส่วนแบ่งกำไรจากธุรกิจถ่านหินในสาธารณรัฐประชาชนจีน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75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จากการปรับตัวที่สูงขึ้นของราคาตลาดถ่านหิน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โรงไฟฟ้าหงสา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และเหมืองภูไฟ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ในสาธารณรัฐประชาธิปไตยประชาชนลาว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25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จากการดำเนินงานที่ดีขึ้น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และธุรกิจพลังงานแสงอาทิตย์ในประเทศญี่ปุ่น  </w:t>
      </w:r>
      <w:r w:rsidRPr="005F1B6E">
        <w:rPr>
          <w:rFonts w:ascii="Cordia New" w:hAnsi="Cordia New" w:cs="Cordia New"/>
          <w:color w:val="000000"/>
          <w:kern w:val="16"/>
          <w:sz w:val="28"/>
        </w:rPr>
        <w:t>2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สุทธิกับการลดลงของส่วนแบ่งกำไรจาก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 BLCP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15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ล้านบาท</w:t>
      </w:r>
    </w:p>
    <w:p w14:paraId="561D78AD" w14:textId="77777777" w:rsidR="00D814AB" w:rsidRDefault="00D814AB">
      <w:pPr>
        <w:rPr>
          <w:rFonts w:ascii="Cordia New" w:hAnsi="Cordia New" w:cs="Cordia New"/>
          <w:kern w:val="16"/>
          <w:sz w:val="28"/>
        </w:rPr>
      </w:pPr>
      <w:r>
        <w:rPr>
          <w:rFonts w:ascii="Cordia New" w:hAnsi="Cordia New" w:cs="Cordia New"/>
          <w:kern w:val="16"/>
          <w:sz w:val="28"/>
        </w:rPr>
        <w:br w:type="page"/>
      </w:r>
    </w:p>
    <w:p w14:paraId="4045631F" w14:textId="2AC1566E" w:rsidR="005F1B6E" w:rsidRPr="005F1B6E" w:rsidRDefault="005F1B6E" w:rsidP="00D814AB">
      <w:pPr>
        <w:tabs>
          <w:tab w:val="left" w:pos="-1890"/>
        </w:tabs>
        <w:spacing w:before="240"/>
        <w:ind w:left="893" w:hanging="331"/>
        <w:jc w:val="both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lastRenderedPageBreak/>
        <w:t xml:space="preserve">2.8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รายจ่ายอื่นๆ จำนวน </w:t>
      </w:r>
      <w:r w:rsidRPr="005F1B6E">
        <w:rPr>
          <w:rFonts w:ascii="Cordia New" w:hAnsi="Cordia New" w:cs="Cordia New"/>
          <w:kern w:val="16"/>
          <w:sz w:val="28"/>
        </w:rPr>
        <w:t xml:space="preserve">53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ล้านเหรียญสหรัฐประกอบด้วย </w:t>
      </w:r>
    </w:p>
    <w:p w14:paraId="40F8773A" w14:textId="77777777" w:rsidR="005F1B6E" w:rsidRPr="005F1B6E" w:rsidRDefault="005F1B6E" w:rsidP="00D814AB">
      <w:pPr>
        <w:tabs>
          <w:tab w:val="left" w:pos="-1890"/>
          <w:tab w:val="left" w:pos="1800"/>
        </w:tabs>
        <w:ind w:left="1800" w:hanging="720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2.8.1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kern w:val="16"/>
          <w:sz w:val="28"/>
          <w:cs/>
        </w:rPr>
        <w:t xml:space="preserve">รายได้ดอกเบี้ยรับ จำนวน </w:t>
      </w:r>
      <w:r w:rsidRPr="005F1B6E">
        <w:rPr>
          <w:rFonts w:ascii="Cordia New" w:hAnsi="Cordia New" w:cs="Cordia New"/>
          <w:kern w:val="16"/>
          <w:sz w:val="28"/>
        </w:rPr>
        <w:t xml:space="preserve">6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1702B32E" w14:textId="77777777" w:rsidR="005F1B6E" w:rsidRPr="005F1B6E" w:rsidRDefault="005F1B6E" w:rsidP="00D814AB">
      <w:pPr>
        <w:tabs>
          <w:tab w:val="left" w:pos="-1890"/>
          <w:tab w:val="left" w:pos="1800"/>
        </w:tabs>
        <w:ind w:left="1800" w:hanging="720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2.8.</w:t>
      </w:r>
      <w:r w:rsidRPr="005F1B6E">
        <w:rPr>
          <w:rFonts w:ascii="Cordia New" w:hAnsi="Cordia New" w:cs="Cordia New"/>
          <w:kern w:val="16"/>
          <w:sz w:val="28"/>
          <w:lang w:val="en-SG"/>
        </w:rPr>
        <w:t>2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ab/>
        <w:t xml:space="preserve">ขาดทุนสุทธิจากอนุพันธ์ทางการเงิน </w:t>
      </w:r>
      <w:r w:rsidRPr="005F1B6E">
        <w:rPr>
          <w:rFonts w:ascii="Cordia New" w:hAnsi="Cordia New" w:cs="Cordia New"/>
          <w:kern w:val="16"/>
          <w:sz w:val="28"/>
        </w:rPr>
        <w:t xml:space="preserve">21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 ประกอบด้วย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</w:t>
      </w:r>
    </w:p>
    <w:p w14:paraId="5DA0ADA5" w14:textId="77777777" w:rsidR="005F1B6E" w:rsidRPr="005F1B6E" w:rsidRDefault="005F1B6E" w:rsidP="0031121A">
      <w:pPr>
        <w:numPr>
          <w:ilvl w:val="0"/>
          <w:numId w:val="95"/>
        </w:numPr>
        <w:tabs>
          <w:tab w:val="left" w:pos="-1890"/>
          <w:tab w:val="left" w:pos="2070"/>
        </w:tabs>
        <w:spacing w:line="276" w:lineRule="auto"/>
        <w:ind w:left="2074" w:hanging="274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ขาดทุน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สุทธิ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ที่เกิดขึ้นจริง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23.50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 เกิดจากสัญญาขายถ่านหินล่วงหน้า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12.73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สัญญาแลกเปลี่ยนอัตราดอกเบี้ย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6.70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และ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สัญญาซื้อขายเงินตราต่างประเทศล่วงหน้า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10.93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และ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สุทธิกับผลกำไรจาก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สัญญาซื้อน้ำมัน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ล่วงหน้า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4.95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สัญญาขายก๊าซธรรมชาติล่วงหน้า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0.17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ล้านเหรียญสหรัฐ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และสัญญา </w:t>
      </w:r>
      <w:r w:rsidRPr="005F1B6E">
        <w:rPr>
          <w:rFonts w:ascii="Cordia New" w:hAnsi="Cordia New" w:cs="Cordia New"/>
          <w:color w:val="000000"/>
          <w:kern w:val="16"/>
          <w:sz w:val="28"/>
        </w:rPr>
        <w:t>cross currency swap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1.74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</w:p>
    <w:p w14:paraId="78328D25" w14:textId="77777777" w:rsidR="005F1B6E" w:rsidRPr="005F1B6E" w:rsidRDefault="005F1B6E" w:rsidP="0031121A">
      <w:pPr>
        <w:numPr>
          <w:ilvl w:val="0"/>
          <w:numId w:val="95"/>
        </w:numPr>
        <w:tabs>
          <w:tab w:val="left" w:pos="-1890"/>
          <w:tab w:val="left" w:pos="2070"/>
        </w:tabs>
        <w:spacing w:line="276" w:lineRule="auto"/>
        <w:ind w:left="2074" w:hanging="274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กำไรสุทธิ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ที่ยังไม่เกิดขึ้นจริง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2.53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ประกอบด้วยกำไรจากการเปลี่ยนแปลงในมูลค่ายุติธรรมของสัญญาแลกเปลี่ยนอัตราดอกเบี้ย </w:t>
      </w:r>
      <w:r w:rsidRPr="005F1B6E">
        <w:rPr>
          <w:rFonts w:ascii="Cordia New" w:hAnsi="Cordia New" w:cs="Cordia New"/>
          <w:color w:val="000000"/>
          <w:kern w:val="16"/>
          <w:sz w:val="28"/>
        </w:rPr>
        <w:t>0.93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/>
          <w:color w:val="000000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และสัญญาขายก๊าซธรรมชาติล่วงหน้า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จำนวน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2.98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ในขณะที่มีผลขาดทุนจากการเปลี่ยนแปลงในมูลค่ายุติธรรมของ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สัญญาซื้อขายเงินตราต่างประเทศล่วงหน้า 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0.95 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สัญ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>ญา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>ขาย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ถ่านหินล่วงหน้า จำนวน </w:t>
      </w:r>
      <w:r w:rsidRPr="005F1B6E">
        <w:rPr>
          <w:rFonts w:ascii="Cordia New" w:hAnsi="Cordia New" w:cs="Cordia New"/>
          <w:color w:val="000000"/>
          <w:kern w:val="16"/>
          <w:sz w:val="28"/>
        </w:rPr>
        <w:t>0.36</w:t>
      </w:r>
      <w:r w:rsidRPr="005F1B6E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สัญญาซื้อน้ำมันล่วงหน้า </w:t>
      </w:r>
      <w:r w:rsidRPr="005F1B6E">
        <w:rPr>
          <w:rFonts w:ascii="Cordia New" w:hAnsi="Cordia New" w:cs="Cordia New"/>
          <w:color w:val="000000"/>
          <w:kern w:val="16"/>
          <w:sz w:val="28"/>
        </w:rPr>
        <w:t>0.07</w:t>
      </w:r>
      <w:r w:rsidRPr="005F1B6E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ล้านเหรียญสหรัฐ  </w:t>
      </w:r>
    </w:p>
    <w:p w14:paraId="465DCE76" w14:textId="77777777" w:rsidR="005F1B6E" w:rsidRPr="005F1B6E" w:rsidRDefault="005F1B6E" w:rsidP="00D814AB">
      <w:pPr>
        <w:tabs>
          <w:tab w:val="left" w:pos="-1890"/>
          <w:tab w:val="left" w:pos="1890"/>
        </w:tabs>
        <w:ind w:left="1886" w:hanging="806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2.8.3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kern w:val="16"/>
          <w:sz w:val="28"/>
          <w:cs/>
        </w:rPr>
        <w:t xml:space="preserve">ขาดทุนสุทธิจากอัตราแลกเปลี่ยน จำนวน </w:t>
      </w:r>
      <w:r w:rsidRPr="005F1B6E">
        <w:rPr>
          <w:rFonts w:ascii="Cordia New" w:hAnsi="Cordia New" w:cs="Cordia New"/>
          <w:kern w:val="16"/>
          <w:sz w:val="28"/>
        </w:rPr>
        <w:t xml:space="preserve">76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 ส่วนใหญ่เป็นผลขาดทุนสุทธิที่ยังไม่เกิดขึ้นจริงจากการแปลงค่าเงินกู้ยืมที่เป็นสกุลเงินบาท จากการ</w:t>
      </w:r>
      <w:r w:rsidRPr="005F1B6E">
        <w:rPr>
          <w:rFonts w:ascii="Cordia New" w:hAnsi="Cordia New" w:cs="Cordia New" w:hint="cs"/>
          <w:kern w:val="16"/>
          <w:sz w:val="28"/>
          <w:cs/>
        </w:rPr>
        <w:t>แข็ง</w:t>
      </w:r>
      <w:r w:rsidRPr="005F1B6E">
        <w:rPr>
          <w:rFonts w:ascii="Cordia New" w:hAnsi="Cordia New" w:cs="Cordia New"/>
          <w:kern w:val="16"/>
          <w:sz w:val="28"/>
          <w:cs/>
        </w:rPr>
        <w:t>ค่าของเงินสกุลบาทต่อเงินสกุลเหรียญสหรัฐเมื่อเทียบกับ</w:t>
      </w:r>
      <w:r w:rsidRPr="005F1B6E">
        <w:rPr>
          <w:rFonts w:ascii="Cordia New" w:hAnsi="Cordia New" w:cs="Cordia New" w:hint="cs"/>
          <w:kern w:val="16"/>
          <w:sz w:val="28"/>
          <w:cs/>
        </w:rPr>
        <w:t>ปีก่อ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น </w:t>
      </w:r>
      <w:r w:rsidRPr="005F1B6E">
        <w:rPr>
          <w:rFonts w:ascii="Cordia New" w:hAnsi="Cordia New" w:cs="Cordia New"/>
          <w:kern w:val="16"/>
          <w:sz w:val="28"/>
        </w:rPr>
        <w:t>(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อัตราแลกเปลี่ยนเฉลี่ยของเงินบาทต่อเหรียญสหรัฐ ณ วันที่ </w:t>
      </w:r>
      <w:r w:rsidRPr="005F1B6E">
        <w:rPr>
          <w:rFonts w:ascii="Cordia New" w:hAnsi="Cordia New" w:cs="Cordia New"/>
          <w:kern w:val="16"/>
          <w:sz w:val="28"/>
        </w:rPr>
        <w:t xml:space="preserve">31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ธันวาคม </w:t>
      </w:r>
      <w:r w:rsidRPr="005F1B6E">
        <w:rPr>
          <w:rFonts w:ascii="Cordia New" w:hAnsi="Cordia New" w:cs="Cordia New"/>
          <w:kern w:val="16"/>
          <w:sz w:val="28"/>
        </w:rPr>
        <w:t xml:space="preserve">2560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เท่ากับ </w:t>
      </w:r>
      <w:r w:rsidRPr="005F1B6E">
        <w:rPr>
          <w:rFonts w:ascii="Cordia New" w:hAnsi="Cordia New" w:cs="Cordia New"/>
          <w:kern w:val="16"/>
          <w:sz w:val="28"/>
        </w:rPr>
        <w:t>32.68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บาท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(ณ วันที่ </w:t>
      </w:r>
      <w:r w:rsidRPr="005F1B6E">
        <w:rPr>
          <w:rFonts w:ascii="Cordia New" w:hAnsi="Cordia New" w:cs="Cordia New"/>
          <w:kern w:val="16"/>
          <w:sz w:val="28"/>
        </w:rPr>
        <w:t>3</w:t>
      </w:r>
      <w:r w:rsidRPr="005F1B6E">
        <w:rPr>
          <w:rFonts w:ascii="Cordia New" w:hAnsi="Cordia New" w:cs="Cordia New" w:hint="cs"/>
          <w:kern w:val="16"/>
          <w:sz w:val="28"/>
          <w:cs/>
        </w:rPr>
        <w:t>1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kern w:val="16"/>
          <w:sz w:val="28"/>
          <w:cs/>
        </w:rPr>
        <w:t>ธันวาคม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kern w:val="16"/>
          <w:sz w:val="28"/>
        </w:rPr>
        <w:t>25</w:t>
      </w:r>
      <w:r w:rsidRPr="005F1B6E">
        <w:rPr>
          <w:rFonts w:ascii="Cordia New" w:hAnsi="Cordia New" w:cs="Cordia New" w:hint="cs"/>
          <w:kern w:val="16"/>
          <w:sz w:val="28"/>
          <w:cs/>
        </w:rPr>
        <w:t>59</w:t>
      </w:r>
      <w:r w:rsidRPr="005F1B6E">
        <w:rPr>
          <w:rFonts w:ascii="Cordia New" w:hAnsi="Cordia New" w:cs="Cordia New"/>
          <w:kern w:val="16"/>
          <w:sz w:val="28"/>
        </w:rPr>
        <w:t xml:space="preserve">:  35.83 </w:t>
      </w:r>
      <w:r w:rsidRPr="005F1B6E">
        <w:rPr>
          <w:rFonts w:ascii="Cordia New" w:hAnsi="Cordia New" w:cs="Cordia New"/>
          <w:kern w:val="16"/>
          <w:sz w:val="28"/>
          <w:cs/>
        </w:rPr>
        <w:t>บาท)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</w:p>
    <w:p w14:paraId="17C64ED3" w14:textId="77777777" w:rsidR="005F1B6E" w:rsidRPr="005F1B6E" w:rsidRDefault="005F1B6E" w:rsidP="00D814AB">
      <w:pPr>
        <w:tabs>
          <w:tab w:val="left" w:pos="-1890"/>
          <w:tab w:val="left" w:pos="1890"/>
        </w:tabs>
        <w:ind w:left="1890" w:hanging="810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2.8.4</w:t>
      </w:r>
      <w:r w:rsidRPr="005F1B6E">
        <w:rPr>
          <w:rFonts w:ascii="Cordia New" w:hAnsi="Cordia New" w:cs="Cordia New"/>
          <w:kern w:val="16"/>
          <w:sz w:val="28"/>
          <w:cs/>
        </w:rPr>
        <w:tab/>
        <w:t>รายได้ค่าบริหารจัดการและอื่นๆ จำนวน</w:t>
      </w:r>
      <w:r w:rsidRPr="005F1B6E">
        <w:rPr>
          <w:rFonts w:ascii="Cordia New" w:hAnsi="Cordia New" w:cs="Cordia New"/>
          <w:kern w:val="16"/>
          <w:sz w:val="28"/>
        </w:rPr>
        <w:t xml:space="preserve"> 38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ล้านเหรียญสหรัฐ</w:t>
      </w:r>
    </w:p>
    <w:p w14:paraId="2DCAB2D8" w14:textId="77777777" w:rsidR="005F1B6E" w:rsidRPr="005F1B6E" w:rsidRDefault="005F1B6E" w:rsidP="005F1B6E">
      <w:pPr>
        <w:tabs>
          <w:tab w:val="left" w:pos="-1890"/>
        </w:tabs>
        <w:spacing w:before="360"/>
        <w:ind w:left="993" w:hanging="446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2.9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kern w:val="16"/>
          <w:sz w:val="28"/>
          <w:cs/>
        </w:rPr>
        <w:t>ภาษีเงินได้นิติบุคคลจำนวน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kern w:val="16"/>
          <w:sz w:val="28"/>
          <w:cs/>
        </w:rPr>
        <w:t>134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ล้านเหรียญสหรัฐ เพิ่มขึ้น </w:t>
      </w:r>
      <w:r w:rsidRPr="005F1B6E">
        <w:rPr>
          <w:rFonts w:ascii="Cordia New" w:hAnsi="Cordia New" w:cs="Cordia New" w:hint="cs"/>
          <w:kern w:val="16"/>
          <w:sz w:val="28"/>
          <w:cs/>
        </w:rPr>
        <w:t>65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ล้านเหรียญสหรัฐ ประกอบด้วย </w:t>
      </w:r>
    </w:p>
    <w:p w14:paraId="543BD92A" w14:textId="77777777" w:rsidR="005F1B6E" w:rsidRPr="005F1B6E" w:rsidRDefault="005F1B6E" w:rsidP="00D814AB">
      <w:pPr>
        <w:tabs>
          <w:tab w:val="left" w:pos="-1890"/>
        </w:tabs>
        <w:spacing w:before="120"/>
        <w:ind w:left="1890" w:hanging="810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2.9.1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kern w:val="16"/>
          <w:sz w:val="28"/>
          <w:cs/>
        </w:rPr>
        <w:t xml:space="preserve">ภาษีเงินได้นิติบุคคลสำหรับปี จำนวน </w:t>
      </w:r>
      <w:r w:rsidRPr="005F1B6E">
        <w:rPr>
          <w:rFonts w:ascii="Cordia New" w:hAnsi="Cordia New" w:cs="Cordia New" w:hint="cs"/>
          <w:kern w:val="16"/>
          <w:sz w:val="28"/>
          <w:cs/>
        </w:rPr>
        <w:t>117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ล้านเหรียญสหรัฐ เพิ่มขึ้นจากปีก่อน </w:t>
      </w:r>
      <w:r w:rsidRPr="005F1B6E">
        <w:rPr>
          <w:rFonts w:ascii="Cordia New" w:hAnsi="Cordia New" w:cs="Cordia New" w:hint="cs"/>
          <w:kern w:val="16"/>
          <w:sz w:val="28"/>
          <w:cs/>
        </w:rPr>
        <w:t>3</w:t>
      </w:r>
      <w:r w:rsidRPr="005F1B6E">
        <w:rPr>
          <w:rFonts w:ascii="Cordia New" w:hAnsi="Cordia New" w:cs="Cordia New"/>
          <w:kern w:val="16"/>
          <w:sz w:val="28"/>
        </w:rPr>
        <w:t xml:space="preserve">8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ล้านเหรียญสหรัฐ </w:t>
      </w:r>
      <w:r w:rsidRPr="005F1B6E">
        <w:rPr>
          <w:rFonts w:ascii="Cordia New" w:hAnsi="Cordia New" w:cs="Cordia New" w:hint="cs"/>
          <w:kern w:val="16"/>
          <w:sz w:val="28"/>
          <w:cs/>
        </w:rPr>
        <w:t>ส่วนใหญ่เพิ่มขึ้นจาก</w:t>
      </w:r>
      <w:r w:rsidRPr="005F1B6E">
        <w:rPr>
          <w:rFonts w:ascii="Cordia New" w:hAnsi="Cordia New" w:cs="Cordia New"/>
          <w:kern w:val="16"/>
          <w:sz w:val="28"/>
          <w:cs/>
        </w:rPr>
        <w:t>ผลกำไรจากการดำเนินงานที่ดีขึ้นของธุรกิจถ่านหิน</w:t>
      </w:r>
    </w:p>
    <w:p w14:paraId="17071227" w14:textId="77777777" w:rsidR="005F1B6E" w:rsidRPr="005F1B6E" w:rsidRDefault="005F1B6E" w:rsidP="00D814AB">
      <w:pPr>
        <w:tabs>
          <w:tab w:val="left" w:pos="-1890"/>
        </w:tabs>
        <w:ind w:left="1890" w:hanging="810"/>
        <w:jc w:val="thaiDistribute"/>
        <w:rPr>
          <w:rFonts w:ascii="Cordia New" w:hAnsi="Cordia New" w:cs="Cordia New"/>
          <w:spacing w:val="-4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t>2.9.2</w:t>
      </w:r>
      <w:r w:rsidRPr="005F1B6E">
        <w:rPr>
          <w:rFonts w:ascii="Cordia New" w:hAnsi="Cordia New" w:cs="Cordia New"/>
          <w:kern w:val="16"/>
          <w:sz w:val="28"/>
        </w:rPr>
        <w:tab/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>การรับรู้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>ค่าใช้จ่าย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>ภาษีเงินได้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>ที่เพิ่มขึ้นจำนวน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spacing w:val="-4"/>
          <w:kern w:val="16"/>
          <w:sz w:val="28"/>
        </w:rPr>
        <w:t>24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 xml:space="preserve"> ล้านเหรียญสหรัฐ ส่วนใหญ่เกิดจากของรายการบันทึกสินทรัพย์ภาษีเงินได้รอการตัดบัญชีที่เกิดจากขาดทุนสะสมทางภาษีที่จะใช้ได้ในอนาคตในปีก่อน ซึ่งไม่มีรายการนี้ในปีนี้</w:t>
      </w:r>
    </w:p>
    <w:p w14:paraId="0550193F" w14:textId="20E9942B" w:rsidR="005F1B6E" w:rsidRPr="005F1B6E" w:rsidRDefault="005F1B6E" w:rsidP="00D814AB">
      <w:pPr>
        <w:tabs>
          <w:tab w:val="left" w:pos="-1890"/>
        </w:tabs>
        <w:ind w:left="1890" w:hanging="810"/>
        <w:jc w:val="thaiDistribute"/>
        <w:rPr>
          <w:rFonts w:ascii="Cordia New" w:hAnsi="Cordia New" w:cs="Cordia New"/>
          <w:kern w:val="16"/>
          <w:sz w:val="28"/>
          <w:cs/>
        </w:rPr>
      </w:pP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 xml:space="preserve">2.9.3    </w:t>
      </w:r>
      <w:r w:rsidR="00D814AB">
        <w:rPr>
          <w:rFonts w:ascii="Cordia New" w:hAnsi="Cordia New" w:cs="Cordia New"/>
          <w:spacing w:val="-4"/>
          <w:kern w:val="16"/>
          <w:sz w:val="28"/>
        </w:rPr>
        <w:tab/>
      </w:r>
      <w:r w:rsidRPr="005F1B6E">
        <w:rPr>
          <w:rFonts w:ascii="Cordia New" w:hAnsi="Cordia New" w:cs="Cordia New"/>
          <w:kern w:val="16"/>
          <w:sz w:val="28"/>
          <w:cs/>
        </w:rPr>
        <w:t>เพิ่มขึ้น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 xml:space="preserve">จำนวน </w:t>
      </w:r>
      <w:r w:rsidRPr="005F1B6E">
        <w:rPr>
          <w:rFonts w:ascii="Cordia New" w:hAnsi="Cordia New" w:cs="Cordia New"/>
          <w:spacing w:val="-4"/>
          <w:kern w:val="16"/>
          <w:sz w:val="28"/>
        </w:rPr>
        <w:t>3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 xml:space="preserve"> ล้านเหรียญสหรัฐ เกิดจาก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>ภาษีเงินได้หัก ณ ที่จ่าย จากการจ่ายชำระดอกเบี้ยเงินกู้ยืมจากบริษัทย่อยของกลุ่มบริษัท จำนวน</w:t>
      </w:r>
      <w:r w:rsidRPr="005F1B6E">
        <w:rPr>
          <w:rFonts w:ascii="Cordia New" w:hAnsi="Cordia New" w:cs="Cordia New"/>
          <w:spacing w:val="-4"/>
          <w:kern w:val="16"/>
          <w:sz w:val="28"/>
        </w:rPr>
        <w:t xml:space="preserve"> 1 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 xml:space="preserve">ล้านเหรียญสหรัฐ 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 xml:space="preserve">และ 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>ภาษีหัก ณ ที่จ่ายจากเงินปันผลรับ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 xml:space="preserve">จำนวน </w:t>
      </w:r>
      <w:r w:rsidRPr="005F1B6E">
        <w:rPr>
          <w:rFonts w:ascii="Cordia New" w:hAnsi="Cordia New" w:cs="Cordia New"/>
          <w:spacing w:val="-4"/>
          <w:kern w:val="16"/>
          <w:sz w:val="28"/>
        </w:rPr>
        <w:t>11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/>
          <w:spacing w:val="-4"/>
          <w:kern w:val="16"/>
          <w:sz w:val="28"/>
        </w:rPr>
        <w:t xml:space="preserve"> 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>ในขณะที่ปีก่อนหน้านี้ได้มี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 xml:space="preserve">การปรับปรุงภาษีที่เกี่ยวข้องกับค่าวิจัยและพัฒนาของบริษัทย่อยในประเทศออสเตรเลียเพิ่มขึ้น จำนวน </w:t>
      </w:r>
      <w:r w:rsidRPr="005F1B6E">
        <w:rPr>
          <w:rFonts w:ascii="Cordia New" w:hAnsi="Cordia New" w:cs="Cordia New"/>
          <w:spacing w:val="-4"/>
          <w:kern w:val="16"/>
          <w:sz w:val="28"/>
        </w:rPr>
        <w:t>9</w:t>
      </w:r>
      <w:r w:rsidRPr="005F1B6E">
        <w:rPr>
          <w:rFonts w:ascii="Cordia New" w:hAnsi="Cordia New" w:cs="Cordia New"/>
          <w:spacing w:val="-4"/>
          <w:kern w:val="16"/>
          <w:sz w:val="28"/>
          <w:cs/>
        </w:rPr>
        <w:t xml:space="preserve"> ล้านเหรียญสหรัฐ</w:t>
      </w:r>
      <w:r w:rsidRPr="005F1B6E">
        <w:rPr>
          <w:rFonts w:ascii="Cordia New" w:hAnsi="Cordia New" w:cs="Cordia New" w:hint="cs"/>
          <w:spacing w:val="-4"/>
          <w:kern w:val="16"/>
          <w:sz w:val="28"/>
          <w:cs/>
        </w:rPr>
        <w:t xml:space="preserve"> ซึ่งไม่มีในปีนี้</w:t>
      </w:r>
    </w:p>
    <w:p w14:paraId="6CE52667" w14:textId="77777777" w:rsidR="005F1B6E" w:rsidRPr="005F1B6E" w:rsidRDefault="005F1B6E" w:rsidP="005F1B6E">
      <w:pPr>
        <w:tabs>
          <w:tab w:val="left" w:pos="-1890"/>
        </w:tabs>
        <w:ind w:left="2127" w:hanging="687"/>
        <w:jc w:val="thaiDistribute"/>
        <w:rPr>
          <w:rFonts w:ascii="Cordia New" w:hAnsi="Cordia New" w:cs="Cordia New"/>
          <w:color w:val="FF0000"/>
          <w:kern w:val="16"/>
          <w:sz w:val="28"/>
          <w:cs/>
        </w:rPr>
      </w:pPr>
    </w:p>
    <w:p w14:paraId="1B5C1D53" w14:textId="77777777" w:rsidR="00D814AB" w:rsidRDefault="00D814AB" w:rsidP="005F1B6E">
      <w:pPr>
        <w:tabs>
          <w:tab w:val="left" w:pos="-1890"/>
        </w:tabs>
        <w:ind w:left="990" w:hanging="423"/>
        <w:jc w:val="thaiDistribute"/>
        <w:rPr>
          <w:rFonts w:ascii="Cordia New" w:hAnsi="Cordia New" w:cs="Cordia New"/>
          <w:kern w:val="16"/>
          <w:sz w:val="28"/>
        </w:rPr>
      </w:pPr>
    </w:p>
    <w:p w14:paraId="2DFF372E" w14:textId="3A6AB965" w:rsidR="005F1B6E" w:rsidRPr="005F1B6E" w:rsidRDefault="005F1B6E" w:rsidP="005F1B6E">
      <w:pPr>
        <w:tabs>
          <w:tab w:val="left" w:pos="-1890"/>
        </w:tabs>
        <w:ind w:left="990" w:hanging="423"/>
        <w:jc w:val="thaiDistribute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</w:rPr>
        <w:lastRenderedPageBreak/>
        <w:t>2.10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กำไรสุทธิรวมสำหรับ</w:t>
      </w:r>
      <w:r w:rsidRPr="005F1B6E">
        <w:rPr>
          <w:rFonts w:ascii="Cordia New" w:hAnsi="Cordia New" w:cs="Cordia New" w:hint="cs"/>
          <w:kern w:val="16"/>
          <w:sz w:val="28"/>
          <w:cs/>
        </w:rPr>
        <w:t>ปี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สิ้นสุดวันที่ </w:t>
      </w:r>
      <w:r w:rsidRPr="005F1B6E">
        <w:rPr>
          <w:rFonts w:ascii="Cordia New" w:hAnsi="Cordia New" w:cs="Cordia New"/>
          <w:kern w:val="16"/>
          <w:sz w:val="28"/>
        </w:rPr>
        <w:t xml:space="preserve">31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ธันวาคม พ.ศ. </w:t>
      </w:r>
      <w:r w:rsidRPr="005F1B6E">
        <w:rPr>
          <w:rFonts w:ascii="Cordia New" w:hAnsi="Cordia New" w:cs="Cordia New"/>
          <w:kern w:val="16"/>
          <w:sz w:val="28"/>
        </w:rPr>
        <w:t xml:space="preserve">2560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="00C2579A">
        <w:rPr>
          <w:rFonts w:ascii="Cordia New" w:hAnsi="Cordia New" w:cs="Cordia New"/>
          <w:kern w:val="16"/>
          <w:sz w:val="28"/>
        </w:rPr>
        <w:t>234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ล้านเหรียญสหรัฐ 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เพิ่มขึ้น จำนวน </w:t>
      </w:r>
      <w:r w:rsidR="00C2579A">
        <w:rPr>
          <w:rFonts w:ascii="Cordia New" w:hAnsi="Cordia New" w:cs="Cordia New"/>
          <w:kern w:val="16"/>
          <w:sz w:val="28"/>
        </w:rPr>
        <w:t>18</w:t>
      </w:r>
      <w:r w:rsidRPr="005F1B6E">
        <w:rPr>
          <w:rFonts w:ascii="Cordia New" w:hAnsi="Cordia New" w:cs="Cordia New"/>
          <w:kern w:val="16"/>
          <w:sz w:val="28"/>
        </w:rPr>
        <w:t xml:space="preserve">6 </w:t>
      </w:r>
      <w:r w:rsidRPr="005F1B6E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เมื่อเทียบกับ</w:t>
      </w:r>
      <w:r w:rsidRPr="005F1B6E">
        <w:rPr>
          <w:rFonts w:ascii="Cordia New" w:hAnsi="Cordia New" w:cs="Cordia New"/>
          <w:kern w:val="16"/>
          <w:sz w:val="28"/>
          <w:cs/>
        </w:rPr>
        <w:t>ปีก่อน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คิดเป็นอัตราร้อยละ </w:t>
      </w:r>
      <w:r w:rsidRPr="005F1B6E">
        <w:rPr>
          <w:rFonts w:ascii="Cordia New" w:hAnsi="Cordia New" w:cs="Cordia New"/>
          <w:kern w:val="16"/>
          <w:sz w:val="28"/>
        </w:rPr>
        <w:t>395</w:t>
      </w:r>
    </w:p>
    <w:p w14:paraId="646C9236" w14:textId="3AB3898B" w:rsidR="007377FC" w:rsidRPr="007377FC" w:rsidRDefault="005F1B6E" w:rsidP="00D814AB">
      <w:pPr>
        <w:tabs>
          <w:tab w:val="left" w:pos="-1890"/>
        </w:tabs>
        <w:ind w:left="990"/>
        <w:jc w:val="both"/>
        <w:rPr>
          <w:rFonts w:ascii="Cordia New" w:hAnsi="Cordia New" w:cs="Cordia New"/>
          <w:kern w:val="16"/>
          <w:sz w:val="28"/>
        </w:rPr>
      </w:pPr>
      <w:r w:rsidRPr="005F1B6E">
        <w:rPr>
          <w:rFonts w:ascii="Cordia New" w:hAnsi="Cordia New" w:cs="Cordia New"/>
          <w:kern w:val="16"/>
          <w:sz w:val="28"/>
          <w:cs/>
        </w:rPr>
        <w:t xml:space="preserve">กำไรต่อหุ้นขั้นพื้นฐาน </w:t>
      </w:r>
      <w:r w:rsidRPr="005F1B6E">
        <w:rPr>
          <w:rFonts w:ascii="Cordia New" w:hAnsi="Cordia New" w:cs="Cordia New"/>
          <w:kern w:val="16"/>
          <w:sz w:val="28"/>
        </w:rPr>
        <w:t xml:space="preserve">(EPS)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เท่ากับ </w:t>
      </w:r>
      <w:r w:rsidRPr="005F1B6E">
        <w:rPr>
          <w:rFonts w:ascii="Cordia New" w:hAnsi="Cordia New" w:cs="Cordia New"/>
          <w:kern w:val="16"/>
          <w:sz w:val="28"/>
        </w:rPr>
        <w:t>0.</w:t>
      </w:r>
      <w:r w:rsidR="00C2579A">
        <w:rPr>
          <w:rFonts w:ascii="Cordia New" w:hAnsi="Cordia New" w:cs="Cordia New"/>
          <w:kern w:val="16"/>
          <w:sz w:val="28"/>
        </w:rPr>
        <w:t>046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เหรียญสหรัฐต่อหุ้น 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หรือเทียบเท่า  </w:t>
      </w:r>
      <w:r w:rsidR="00C2579A">
        <w:rPr>
          <w:rFonts w:ascii="Cordia New" w:hAnsi="Cordia New" w:cs="Cordia New"/>
          <w:kern w:val="16"/>
          <w:sz w:val="28"/>
        </w:rPr>
        <w:t>1.550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บาทต่อหุ้น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ปี </w:t>
      </w:r>
      <w:r w:rsidRPr="005F1B6E">
        <w:rPr>
          <w:rFonts w:ascii="Cordia New" w:hAnsi="Cordia New" w:cs="Cordia New"/>
          <w:kern w:val="16"/>
          <w:sz w:val="28"/>
        </w:rPr>
        <w:t>2559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kern w:val="16"/>
          <w:sz w:val="28"/>
        </w:rPr>
        <w:t>:</w:t>
      </w:r>
      <w:r w:rsidRPr="005F1B6E">
        <w:rPr>
          <w:rFonts w:ascii="Cordia New" w:hAnsi="Cordia New" w:cs="Cordia New" w:hint="cs"/>
          <w:kern w:val="16"/>
          <w:sz w:val="28"/>
          <w:cs/>
        </w:rPr>
        <w:t xml:space="preserve"> กำไรต่อหุ้นเท่ากับ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</w:t>
      </w:r>
      <w:r w:rsidRPr="005F1B6E">
        <w:rPr>
          <w:rFonts w:ascii="Cordia New" w:hAnsi="Cordia New" w:cs="Cordia New"/>
          <w:kern w:val="16"/>
          <w:sz w:val="28"/>
        </w:rPr>
        <w:t>0.0</w:t>
      </w:r>
      <w:r w:rsidRPr="005F1B6E">
        <w:rPr>
          <w:rFonts w:ascii="Cordia New" w:hAnsi="Cordia New" w:cs="Cordia New" w:hint="cs"/>
          <w:kern w:val="16"/>
          <w:sz w:val="28"/>
          <w:cs/>
        </w:rPr>
        <w:t>13</w:t>
      </w:r>
      <w:r w:rsidRPr="005F1B6E">
        <w:rPr>
          <w:rFonts w:ascii="Cordia New" w:hAnsi="Cordia New" w:cs="Cordia New"/>
          <w:kern w:val="16"/>
          <w:sz w:val="28"/>
        </w:rPr>
        <w:t xml:space="preserve"> 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เหรียญสหรัฐต่อหุ้น </w:t>
      </w:r>
      <w:r w:rsidRPr="005F1B6E">
        <w:rPr>
          <w:rFonts w:ascii="Cordia New" w:hAnsi="Cordia New" w:cs="Cordia New" w:hint="cs"/>
          <w:kern w:val="16"/>
          <w:sz w:val="28"/>
          <w:cs/>
        </w:rPr>
        <w:t>หรือ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เทียบเท่า </w:t>
      </w:r>
      <w:r w:rsidRPr="005F1B6E">
        <w:rPr>
          <w:rFonts w:ascii="Cordia New" w:hAnsi="Cordia New" w:cs="Cordia New"/>
          <w:kern w:val="16"/>
          <w:sz w:val="28"/>
        </w:rPr>
        <w:t>0.</w:t>
      </w:r>
      <w:r w:rsidR="00C2579A">
        <w:rPr>
          <w:rFonts w:ascii="Cordia New" w:hAnsi="Cordia New" w:cs="Cordia New"/>
          <w:kern w:val="16"/>
          <w:sz w:val="28"/>
        </w:rPr>
        <w:t>462</w:t>
      </w:r>
      <w:r w:rsidRPr="005F1B6E">
        <w:rPr>
          <w:rFonts w:ascii="Cordia New" w:hAnsi="Cordia New" w:cs="Cordia New"/>
          <w:kern w:val="16"/>
          <w:sz w:val="28"/>
          <w:cs/>
        </w:rPr>
        <w:t xml:space="preserve"> บาทต่อหุ้น</w:t>
      </w:r>
    </w:p>
    <w:p w14:paraId="34320CD7" w14:textId="00581584" w:rsidR="007377FC" w:rsidRDefault="007377FC" w:rsidP="007377FC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28"/>
        </w:rPr>
      </w:pPr>
    </w:p>
    <w:p w14:paraId="4E3E0D71" w14:textId="77777777" w:rsidR="00D814AB" w:rsidRDefault="00D814AB" w:rsidP="007377FC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28"/>
        </w:rPr>
      </w:pPr>
    </w:p>
    <w:p w14:paraId="13674685" w14:textId="566372D3" w:rsidR="007377FC" w:rsidRPr="007377FC" w:rsidRDefault="007377FC" w:rsidP="0031121A">
      <w:pPr>
        <w:keepNext/>
        <w:numPr>
          <w:ilvl w:val="0"/>
          <w:numId w:val="73"/>
        </w:numPr>
        <w:tabs>
          <w:tab w:val="left" w:pos="930"/>
        </w:tabs>
        <w:spacing w:after="200" w:line="276" w:lineRule="auto"/>
        <w:ind w:left="540" w:hanging="540"/>
        <w:jc w:val="both"/>
        <w:outlineLvl w:val="1"/>
        <w:rPr>
          <w:rFonts w:ascii="Cordia New" w:eastAsia="SimSun" w:hAnsi="Cordia New" w:cs="Cordia New"/>
          <w:b/>
          <w:bCs/>
          <w:kern w:val="16"/>
          <w:sz w:val="28"/>
        </w:rPr>
      </w:pP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งบแสดงฐานะการเงินรวม ณ วันที่ </w:t>
      </w:r>
      <w:r w:rsidRPr="007377FC">
        <w:rPr>
          <w:rFonts w:ascii="Cordia New" w:eastAsia="SimSun" w:hAnsi="Cordia New" w:cs="Cordia New"/>
          <w:b/>
          <w:bCs/>
          <w:kern w:val="16"/>
          <w:sz w:val="28"/>
        </w:rPr>
        <w:t>3</w:t>
      </w:r>
      <w:r w:rsidRPr="007377FC">
        <w:rPr>
          <w:rFonts w:ascii="Cordia New" w:eastAsia="SimSun" w:hAnsi="Cordia New" w:cs="Cordia New" w:hint="cs"/>
          <w:b/>
          <w:bCs/>
          <w:kern w:val="16"/>
          <w:sz w:val="28"/>
          <w:cs/>
        </w:rPr>
        <w:t>1</w:t>
      </w: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 </w:t>
      </w:r>
      <w:r w:rsidRPr="007377FC">
        <w:rPr>
          <w:rFonts w:ascii="Cordia New" w:eastAsia="SimSun" w:hAnsi="Cordia New" w:cs="Cordia New" w:hint="cs"/>
          <w:b/>
          <w:bCs/>
          <w:kern w:val="16"/>
          <w:sz w:val="28"/>
          <w:cs/>
        </w:rPr>
        <w:t>ธันวาคม</w:t>
      </w: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 </w:t>
      </w:r>
      <w:r w:rsidRPr="007377FC">
        <w:rPr>
          <w:rFonts w:ascii="Cordia New" w:eastAsia="SimSun" w:hAnsi="Cordia New" w:cs="Cordia New"/>
          <w:b/>
          <w:bCs/>
          <w:kern w:val="16"/>
          <w:sz w:val="28"/>
        </w:rPr>
        <w:t>25</w:t>
      </w:r>
      <w:r w:rsidR="00D814AB">
        <w:rPr>
          <w:rFonts w:ascii="Cordia New" w:eastAsia="SimSun" w:hAnsi="Cordia New" w:cs="Cordia New"/>
          <w:b/>
          <w:bCs/>
          <w:kern w:val="16"/>
          <w:sz w:val="28"/>
        </w:rPr>
        <w:t>60</w:t>
      </w: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 เปรียบเทียบกับงบแสดงฐานะการเงินรวม ณ วันที่ </w:t>
      </w:r>
      <w:r w:rsidRPr="007377FC">
        <w:rPr>
          <w:rFonts w:ascii="Cordia New" w:eastAsia="SimSun" w:hAnsi="Cordia New" w:cs="Cordia New"/>
          <w:b/>
          <w:bCs/>
          <w:kern w:val="16"/>
          <w:sz w:val="28"/>
        </w:rPr>
        <w:t xml:space="preserve">31 </w:t>
      </w: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ธันวาคม </w:t>
      </w:r>
      <w:r w:rsidRPr="007377FC">
        <w:rPr>
          <w:rFonts w:ascii="Cordia New" w:eastAsia="SimSun" w:hAnsi="Cordia New" w:cs="Cordia New"/>
          <w:b/>
          <w:bCs/>
          <w:kern w:val="16"/>
          <w:sz w:val="28"/>
        </w:rPr>
        <w:t>255</w:t>
      </w:r>
      <w:r w:rsidR="00D814AB">
        <w:rPr>
          <w:rFonts w:ascii="Cordia New" w:eastAsia="SimSun" w:hAnsi="Cordia New" w:cs="Cordia New"/>
          <w:b/>
          <w:bCs/>
          <w:kern w:val="16"/>
          <w:sz w:val="28"/>
        </w:rPr>
        <w:t>9</w:t>
      </w:r>
    </w:p>
    <w:p w14:paraId="2FA76A14" w14:textId="50263EA1" w:rsidR="00C2579A" w:rsidRPr="00C2579A" w:rsidRDefault="00C2579A" w:rsidP="00C2579A">
      <w:pPr>
        <w:pStyle w:val="Heading2"/>
        <w:tabs>
          <w:tab w:val="left" w:pos="900"/>
        </w:tabs>
        <w:ind w:left="900" w:hanging="360"/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</w:rPr>
      </w:pPr>
      <w:r w:rsidRPr="00C2579A">
        <w:rPr>
          <w:rFonts w:asciiTheme="minorBidi" w:hAnsiTheme="minorBidi" w:cstheme="minorBidi"/>
          <w:noProof/>
          <w:kern w:val="16"/>
          <w:sz w:val="28"/>
          <w:szCs w:val="28"/>
          <w:cs/>
        </w:rPr>
        <w:drawing>
          <wp:anchor distT="0" distB="0" distL="114300" distR="114300" simplePos="0" relativeHeight="252094464" behindDoc="0" locked="0" layoutInCell="1" allowOverlap="1" wp14:anchorId="5F3D27FA" wp14:editId="0DD9F513">
            <wp:simplePos x="0" y="0"/>
            <wp:positionH relativeFrom="margin">
              <wp:posOffset>3654984</wp:posOffset>
            </wp:positionH>
            <wp:positionV relativeFrom="margin">
              <wp:posOffset>2173275</wp:posOffset>
            </wp:positionV>
            <wp:extent cx="2447290" cy="2093595"/>
            <wp:effectExtent l="0" t="0" r="0" b="190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2093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C2579A"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</w:rPr>
        <w:t xml:space="preserve">3.1 </w:t>
      </w:r>
      <w:r w:rsidRPr="00C2579A"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  <w:cs/>
        </w:rPr>
        <w:t xml:space="preserve">สินทรัพย์รวมจำนวน </w:t>
      </w:r>
      <w:r w:rsidRPr="00C2579A"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</w:rPr>
        <w:t>8,2</w:t>
      </w:r>
      <w:r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</w:rPr>
        <w:t>23</w:t>
      </w:r>
      <w:r w:rsidRPr="00C2579A"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  <w:cs/>
        </w:rPr>
        <w:t xml:space="preserve"> ล้านเหรียญสหรัฐเพิ่มขึ้น </w:t>
      </w:r>
      <w:r w:rsidRPr="00C2579A"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</w:rPr>
        <w:t>1,2</w:t>
      </w:r>
      <w:r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</w:rPr>
        <w:t>50</w:t>
      </w:r>
      <w:r w:rsidRPr="00C2579A"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  <w:cs/>
        </w:rPr>
        <w:t xml:space="preserve"> ล้านเหรียญสหรัฐเมื่อเทียบกับสินทรัพย์รวม ณ วันที่ </w:t>
      </w:r>
      <w:r w:rsidRPr="00C2579A"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</w:rPr>
        <w:t xml:space="preserve">31 </w:t>
      </w:r>
      <w:r w:rsidRPr="00C2579A"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  <w:cs/>
        </w:rPr>
        <w:t xml:space="preserve">ธันวาคม </w:t>
      </w:r>
      <w:r w:rsidRPr="00C2579A"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</w:rPr>
        <w:t>2559</w:t>
      </w:r>
      <w:r w:rsidRPr="00C2579A">
        <w:rPr>
          <w:rFonts w:asciiTheme="minorBidi" w:hAnsiTheme="minorBidi" w:cstheme="minorBidi"/>
          <w:b w:val="0"/>
          <w:bCs w:val="0"/>
          <w:kern w:val="16"/>
          <w:sz w:val="28"/>
          <w:szCs w:val="28"/>
          <w:u w:val="none"/>
          <w:cs/>
        </w:rPr>
        <w:t xml:space="preserve"> โดยมีรายละเอียดของการเพิ่มขึ้นและลดลงที่มีสาระสำคัญดังนี้</w:t>
      </w:r>
    </w:p>
    <w:p w14:paraId="449D400E" w14:textId="55BEC97A" w:rsidR="00C2579A" w:rsidRPr="00C2579A" w:rsidRDefault="00C2579A" w:rsidP="00C2579A">
      <w:pPr>
        <w:pStyle w:val="BodyTextIndent2"/>
        <w:numPr>
          <w:ilvl w:val="0"/>
          <w:numId w:val="50"/>
        </w:numPr>
        <w:tabs>
          <w:tab w:val="clear" w:pos="-1890"/>
          <w:tab w:val="clear" w:pos="1100"/>
          <w:tab w:val="left" w:pos="567"/>
          <w:tab w:val="left" w:pos="810"/>
          <w:tab w:val="left" w:pos="993"/>
          <w:tab w:val="num" w:pos="1440"/>
        </w:tabs>
        <w:ind w:left="1440" w:hanging="270"/>
        <w:rPr>
          <w:rFonts w:asciiTheme="minorBidi" w:hAnsiTheme="minorBidi" w:cstheme="minorBidi"/>
          <w:color w:val="auto"/>
        </w:rPr>
      </w:pPr>
      <w:r w:rsidRPr="00245B78">
        <w:rPr>
          <w:rFonts w:asciiTheme="minorBidi" w:hAnsiTheme="minorBidi" w:cstheme="minorBidi"/>
          <w:color w:val="000000" w:themeColor="text1"/>
          <w:cs/>
        </w:rPr>
        <w:t>เงิน</w:t>
      </w:r>
      <w:r w:rsidRPr="00C2579A">
        <w:rPr>
          <w:rFonts w:asciiTheme="minorBidi" w:hAnsiTheme="minorBidi" w:cstheme="minorBidi"/>
          <w:color w:val="auto"/>
          <w:cs/>
        </w:rPr>
        <w:t xml:space="preserve">สดและเงินฝากธนาคารจำนวน </w:t>
      </w:r>
      <w:r>
        <w:rPr>
          <w:rFonts w:asciiTheme="minorBidi" w:hAnsiTheme="minorBidi" w:cstheme="minorBidi"/>
          <w:color w:val="auto"/>
        </w:rPr>
        <w:t>683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  <w:r w:rsidRPr="00C2579A">
        <w:rPr>
          <w:rFonts w:asciiTheme="minorBidi" w:eastAsia="SimSun" w:hAnsiTheme="minorBidi" w:cstheme="minorBidi"/>
          <w:color w:val="auto"/>
          <w:cs/>
        </w:rPr>
        <w:t>เพิ่มขึ้น</w:t>
      </w:r>
      <w:r w:rsidRPr="00C2579A">
        <w:rPr>
          <w:rFonts w:asciiTheme="minorBidi" w:hAnsiTheme="minorBidi" w:cstheme="minorBidi"/>
          <w:color w:val="auto"/>
          <w:cs/>
        </w:rPr>
        <w:t xml:space="preserve"> </w:t>
      </w:r>
      <w:r>
        <w:rPr>
          <w:rFonts w:asciiTheme="minorBidi" w:hAnsiTheme="minorBidi" w:cstheme="minorBidi"/>
          <w:color w:val="auto"/>
        </w:rPr>
        <w:t>228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คิดเป็นร้อยละ </w:t>
      </w:r>
      <w:r w:rsidRPr="00C2579A">
        <w:rPr>
          <w:rFonts w:asciiTheme="minorBidi" w:hAnsiTheme="minorBidi" w:cstheme="minorBidi"/>
          <w:color w:val="auto"/>
        </w:rPr>
        <w:t>5</w:t>
      </w:r>
      <w:r w:rsidRPr="00C2579A">
        <w:rPr>
          <w:rFonts w:asciiTheme="minorBidi" w:hAnsiTheme="minorBidi" w:cstheme="minorBidi" w:hint="cs"/>
          <w:color w:val="auto"/>
          <w:cs/>
        </w:rPr>
        <w:t>0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 (ดูคำอธิบายในข้อ </w:t>
      </w:r>
      <w:r w:rsidRPr="00C2579A">
        <w:rPr>
          <w:rFonts w:asciiTheme="minorBidi" w:hAnsiTheme="minorBidi" w:cstheme="minorBidi"/>
          <w:color w:val="auto"/>
        </w:rPr>
        <w:t xml:space="preserve">4 </w:t>
      </w:r>
      <w:r w:rsidRPr="00C2579A">
        <w:rPr>
          <w:rFonts w:asciiTheme="minorBidi" w:hAnsiTheme="minorBidi" w:cstheme="minorBidi"/>
          <w:color w:val="auto"/>
          <w:cs/>
        </w:rPr>
        <w:t xml:space="preserve"> เรื่องงบกระแสเงินสดรวม) </w:t>
      </w:r>
    </w:p>
    <w:p w14:paraId="5FAF3B2A" w14:textId="78110829" w:rsidR="00C2579A" w:rsidRPr="00C2579A" w:rsidRDefault="00C2579A" w:rsidP="00C2579A">
      <w:pPr>
        <w:pStyle w:val="BodyTextIndent2"/>
        <w:numPr>
          <w:ilvl w:val="0"/>
          <w:numId w:val="49"/>
        </w:numPr>
        <w:tabs>
          <w:tab w:val="clear" w:pos="-1890"/>
          <w:tab w:val="clear" w:pos="1080"/>
          <w:tab w:val="clear" w:pos="1530"/>
          <w:tab w:val="num" w:pos="1440"/>
        </w:tabs>
        <w:spacing w:before="120"/>
        <w:ind w:left="1440" w:hanging="270"/>
        <w:jc w:val="thaiDistribute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 xml:space="preserve">เงินปันผลค้างรับจากกิจการที่เกี่ยวข้องที่คาดว่าจะได้รับชำระภายในหนึ่งปีและส่วนที่เกินกว่าหนึ่งปีจากกิจการที่เกี่ยวข้องกัน จำนวน </w:t>
      </w:r>
      <w:r w:rsidRPr="00C2579A">
        <w:rPr>
          <w:rFonts w:asciiTheme="minorBidi" w:hAnsiTheme="minorBidi" w:cstheme="minorBidi"/>
          <w:color w:val="auto"/>
        </w:rPr>
        <w:t>22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และ </w:t>
      </w:r>
      <w:r w:rsidRPr="00C2579A">
        <w:rPr>
          <w:rFonts w:asciiTheme="minorBidi" w:hAnsiTheme="minorBidi" w:cstheme="minorBidi"/>
          <w:color w:val="auto"/>
        </w:rPr>
        <w:t>218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 w:hint="cs"/>
          <w:color w:val="auto"/>
          <w:cs/>
        </w:rPr>
        <w:t xml:space="preserve">รวมทั้งสิ้นจำนวน </w:t>
      </w:r>
      <w:r w:rsidRPr="00C2579A">
        <w:rPr>
          <w:rFonts w:asciiTheme="minorBidi" w:hAnsiTheme="minorBidi" w:cstheme="minorBidi"/>
          <w:color w:val="auto"/>
        </w:rPr>
        <w:t>240</w:t>
      </w:r>
      <w:r w:rsidRPr="00C2579A">
        <w:rPr>
          <w:rFonts w:asciiTheme="minorBidi" w:hAnsiTheme="minorBidi" w:cstheme="minorBidi" w:hint="cs"/>
          <w:color w:val="auto"/>
          <w:cs/>
        </w:rPr>
        <w:t xml:space="preserve"> ล้านเหรียญสหรัฐ </w:t>
      </w:r>
      <w:r w:rsidRPr="00C2579A">
        <w:rPr>
          <w:rFonts w:asciiTheme="minorBidi" w:hAnsiTheme="minorBidi" w:cstheme="minorBidi"/>
          <w:color w:val="auto"/>
          <w:cs/>
        </w:rPr>
        <w:t>ตามลำดับ เป็นเงินปันผลค้างรับจาก</w:t>
      </w:r>
      <w:r w:rsidRPr="00C2579A">
        <w:rPr>
          <w:rFonts w:asciiTheme="minorBidi" w:hAnsiTheme="minorBidi" w:cstheme="minorBidi" w:hint="cs"/>
          <w:color w:val="auto"/>
          <w:cs/>
        </w:rPr>
        <w:t>การ</w:t>
      </w:r>
      <w:r w:rsidRPr="00C2579A">
        <w:rPr>
          <w:rFonts w:asciiTheme="minorBidi" w:hAnsiTheme="minorBidi" w:cstheme="minorBidi"/>
          <w:color w:val="auto"/>
          <w:cs/>
        </w:rPr>
        <w:t>ร่วมค้าซึ่งดำเนินธุรกิจไฟฟ้าในประเทศ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 w:hint="cs"/>
          <w:color w:val="auto"/>
          <w:cs/>
        </w:rPr>
        <w:t>เพิ่มขึ้น</w:t>
      </w:r>
      <w:r w:rsidRPr="00C2579A">
        <w:rPr>
          <w:rFonts w:asciiTheme="minorBidi" w:hAnsiTheme="minorBidi" w:cstheme="minorBidi"/>
          <w:color w:val="auto"/>
          <w:cs/>
        </w:rPr>
        <w:t xml:space="preserve"> </w:t>
      </w:r>
      <w:r w:rsidRPr="00C2579A">
        <w:rPr>
          <w:rFonts w:asciiTheme="minorBidi" w:hAnsiTheme="minorBidi" w:cstheme="minorBidi"/>
          <w:color w:val="auto"/>
        </w:rPr>
        <w:t>16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เป็นผลสุทธิจากการรับรู้รายได้เงินปันผลค้างรับจากการประกาศจ่ายปันผลเพิ่มเติมในระหว่างปีจำนวน </w:t>
      </w:r>
      <w:r w:rsidRPr="00C2579A">
        <w:rPr>
          <w:rFonts w:asciiTheme="minorBidi" w:hAnsiTheme="minorBidi" w:cstheme="minorBidi"/>
          <w:color w:val="auto"/>
        </w:rPr>
        <w:t xml:space="preserve">100 </w:t>
      </w:r>
      <w:r w:rsidRPr="00C2579A">
        <w:rPr>
          <w:rFonts w:asciiTheme="minorBidi" w:hAnsiTheme="minorBidi" w:cstheme="minorBidi"/>
          <w:color w:val="auto"/>
          <w:cs/>
        </w:rPr>
        <w:t xml:space="preserve">ล้านเหรียญสหรัฐ และการได้รับเงินปันผลจำนวน   </w:t>
      </w:r>
      <w:r w:rsidRPr="00C2579A">
        <w:rPr>
          <w:rFonts w:asciiTheme="minorBidi" w:hAnsiTheme="minorBidi" w:cstheme="minorBidi"/>
          <w:color w:val="auto"/>
        </w:rPr>
        <w:t>91</w:t>
      </w:r>
      <w:r w:rsidRPr="00C2579A">
        <w:rPr>
          <w:rFonts w:asciiTheme="minorBidi" w:hAnsiTheme="minorBidi" w:cstheme="minorBidi"/>
          <w:color w:val="auto"/>
          <w:cs/>
        </w:rPr>
        <w:t xml:space="preserve">  ล้านเหรียญสหรัฐ </w:t>
      </w:r>
      <w:r w:rsidRPr="00C2579A">
        <w:rPr>
          <w:rFonts w:asciiTheme="minorBidi" w:hAnsiTheme="minorBidi"/>
          <w:color w:val="auto"/>
          <w:cs/>
        </w:rPr>
        <w:t>และมีผลกำไรจากอัตราแลกเปลี่ยน</w:t>
      </w:r>
      <w:r w:rsidRPr="00C2579A">
        <w:rPr>
          <w:rFonts w:asciiTheme="minorBidi" w:hAnsiTheme="minorBidi" w:hint="cs"/>
          <w:color w:val="auto"/>
          <w:cs/>
        </w:rPr>
        <w:t>ที่ยังไม่เกิดขึ้นจริง</w:t>
      </w:r>
      <w:r w:rsidRPr="00C2579A">
        <w:rPr>
          <w:rFonts w:asciiTheme="minorBidi" w:hAnsiTheme="minorBidi"/>
          <w:color w:val="auto"/>
          <w:cs/>
        </w:rPr>
        <w:t xml:space="preserve">จากการแปลงค่า ณ วันสิ้นปีจำนวน </w:t>
      </w:r>
      <w:r w:rsidRPr="00C2579A">
        <w:rPr>
          <w:rFonts w:asciiTheme="minorBidi" w:hAnsiTheme="minorBidi"/>
          <w:color w:val="auto"/>
        </w:rPr>
        <w:t>7</w:t>
      </w:r>
      <w:r w:rsidRPr="00C2579A">
        <w:rPr>
          <w:rFonts w:asciiTheme="minorBidi" w:hAnsiTheme="minorBidi"/>
          <w:color w:val="auto"/>
          <w:cs/>
        </w:rPr>
        <w:t xml:space="preserve"> ล้านเหรียญสหรัฐ</w:t>
      </w:r>
    </w:p>
    <w:p w14:paraId="607DB18B" w14:textId="00CFF4CC" w:rsidR="00C2579A" w:rsidRPr="00C2579A" w:rsidRDefault="00C2579A" w:rsidP="00C2579A">
      <w:pPr>
        <w:pStyle w:val="BodyTextIndent2"/>
        <w:numPr>
          <w:ilvl w:val="0"/>
          <w:numId w:val="49"/>
        </w:numPr>
        <w:tabs>
          <w:tab w:val="clear" w:pos="1080"/>
          <w:tab w:val="clear" w:pos="1530"/>
          <w:tab w:val="num" w:pos="1440"/>
        </w:tabs>
        <w:spacing w:before="120"/>
        <w:ind w:left="1440" w:hanging="270"/>
        <w:jc w:val="thaiDistribute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>เงินลงทุนในการร่วมค้า</w:t>
      </w:r>
      <w:r w:rsidRPr="00C2579A">
        <w:rPr>
          <w:rFonts w:asciiTheme="minorBidi" w:hAnsiTheme="minorBidi" w:cstheme="minorBidi" w:hint="cs"/>
          <w:color w:val="auto"/>
          <w:cs/>
        </w:rPr>
        <w:t>และบริษัทร่วม</w:t>
      </w:r>
      <w:r w:rsidRPr="00C2579A">
        <w:rPr>
          <w:rFonts w:asciiTheme="minorBidi" w:hAnsiTheme="minorBidi" w:cstheme="minorBidi"/>
          <w:color w:val="auto"/>
          <w:cs/>
        </w:rPr>
        <w:t>จำนวน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 </w:t>
      </w:r>
      <w:r w:rsidRPr="00C2579A">
        <w:rPr>
          <w:rFonts w:asciiTheme="minorBidi" w:hAnsiTheme="minorBidi" w:cstheme="minorBidi"/>
          <w:color w:val="auto"/>
        </w:rPr>
        <w:t xml:space="preserve">1,170 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เพิ่มขึ้น </w:t>
      </w:r>
      <w:r w:rsidRPr="00C2579A">
        <w:rPr>
          <w:rFonts w:asciiTheme="minorBidi" w:hAnsiTheme="minorBidi" w:cstheme="minorBidi"/>
          <w:color w:val="auto"/>
        </w:rPr>
        <w:t xml:space="preserve">279 </w:t>
      </w:r>
      <w:r w:rsidRPr="00C2579A">
        <w:rPr>
          <w:rFonts w:asciiTheme="minorBidi" w:hAnsiTheme="minorBidi" w:cstheme="minorBidi"/>
          <w:color w:val="auto"/>
          <w:cs/>
        </w:rPr>
        <w:t xml:space="preserve">ล้านเหรียญสหรัฐ คิดเป็นร้อยละ </w:t>
      </w:r>
      <w:r w:rsidRPr="00C2579A">
        <w:rPr>
          <w:rFonts w:asciiTheme="minorBidi" w:hAnsiTheme="minorBidi" w:cstheme="minorBidi"/>
          <w:color w:val="auto"/>
        </w:rPr>
        <w:t xml:space="preserve">31 </w:t>
      </w:r>
      <w:r w:rsidRPr="00C2579A">
        <w:rPr>
          <w:rFonts w:asciiTheme="minorBidi" w:hAnsiTheme="minorBidi" w:cstheme="minorBidi"/>
          <w:color w:val="auto"/>
          <w:cs/>
        </w:rPr>
        <w:t xml:space="preserve">จากการลงทุนเพิ่มจำนวน </w:t>
      </w:r>
      <w:r w:rsidRPr="00C2579A">
        <w:rPr>
          <w:rFonts w:asciiTheme="minorBidi" w:hAnsiTheme="minorBidi" w:cstheme="minorBidi"/>
          <w:color w:val="auto"/>
        </w:rPr>
        <w:t>6</w:t>
      </w:r>
      <w:r>
        <w:rPr>
          <w:rFonts w:asciiTheme="minorBidi" w:hAnsiTheme="minorBidi" w:cstheme="minorBidi"/>
          <w:color w:val="auto"/>
        </w:rPr>
        <w:t>5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ในธุรกิจพลังงานแสงอาทิตย์ในประเทศญี่ปุ่น</w:t>
      </w:r>
      <w:r w:rsidRPr="00C2579A">
        <w:rPr>
          <w:rFonts w:asciiTheme="minorBidi" w:hAnsiTheme="minorBidi" w:cstheme="minorBidi" w:hint="cs"/>
          <w:color w:val="auto"/>
          <w:cs/>
        </w:rPr>
        <w:t>และในธุรกิจพลังงานสะอาดที่ประเทศสิงคโปร์</w:t>
      </w:r>
      <w:r w:rsidRPr="00C2579A">
        <w:rPr>
          <w:rFonts w:asciiTheme="minorBidi" w:hAnsiTheme="minorBidi" w:cstheme="minorBidi"/>
          <w:color w:val="auto"/>
          <w:cs/>
        </w:rPr>
        <w:t xml:space="preserve">  และการรับรู้ส่วนแบ่งกำไรจากการร่วมค้าสุทธิกับการรับเงินปันผลในระหว่างปีจำนวน </w:t>
      </w:r>
      <w:r>
        <w:rPr>
          <w:rFonts w:asciiTheme="minorBidi" w:hAnsiTheme="minorBidi" w:cstheme="minorBidi"/>
          <w:color w:val="auto"/>
        </w:rPr>
        <w:t>109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ล้านเหรียญสหรัฐ </w:t>
      </w:r>
      <w:r w:rsidRPr="00C2579A">
        <w:rPr>
          <w:rFonts w:asciiTheme="minorBidi" w:hAnsiTheme="minorBidi" w:cstheme="minorBidi" w:hint="cs"/>
          <w:color w:val="auto"/>
          <w:cs/>
        </w:rPr>
        <w:t xml:space="preserve">รวมถึงการลดลงจากการขายเงินลงทุน ราชสีมา กรีน เอ็นเนอจี้ จำนวน </w:t>
      </w:r>
      <w:r w:rsidRPr="00C2579A">
        <w:rPr>
          <w:rFonts w:asciiTheme="minorBidi" w:hAnsiTheme="minorBidi" w:cstheme="minorBidi"/>
          <w:color w:val="auto"/>
        </w:rPr>
        <w:t>2</w:t>
      </w:r>
      <w:r w:rsidRPr="00C2579A">
        <w:rPr>
          <w:rFonts w:asciiTheme="minorBidi" w:hAnsiTheme="minorBidi" w:cstheme="minorBidi" w:hint="cs"/>
          <w:color w:val="auto"/>
          <w:cs/>
        </w:rPr>
        <w:t xml:space="preserve"> ล้านบาท </w:t>
      </w:r>
      <w:r w:rsidRPr="00C2579A">
        <w:rPr>
          <w:rFonts w:asciiTheme="minorBidi" w:hAnsiTheme="minorBidi" w:cstheme="minorBidi"/>
          <w:color w:val="auto"/>
          <w:cs/>
        </w:rPr>
        <w:t>และมีผลกำไรจากอัตราแลกเปลี่ยน</w:t>
      </w:r>
      <w:r w:rsidRPr="00C2579A">
        <w:rPr>
          <w:rFonts w:asciiTheme="minorBidi" w:hAnsiTheme="minorBidi" w:hint="cs"/>
          <w:color w:val="auto"/>
          <w:cs/>
        </w:rPr>
        <w:t>ที่ยังไม่เกิดขึ้นจริง</w:t>
      </w:r>
      <w:r w:rsidRPr="00C2579A">
        <w:rPr>
          <w:rFonts w:asciiTheme="minorBidi" w:hAnsiTheme="minorBidi" w:cstheme="minorBidi"/>
          <w:color w:val="auto"/>
          <w:cs/>
        </w:rPr>
        <w:t>จากการแปลงค่า ณ วันสิ้นปี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จำนวน </w:t>
      </w:r>
      <w:r>
        <w:rPr>
          <w:rFonts w:asciiTheme="minorBidi" w:hAnsiTheme="minorBidi" w:cstheme="minorBidi"/>
          <w:color w:val="auto"/>
        </w:rPr>
        <w:t>10</w:t>
      </w:r>
      <w:r w:rsidRPr="00C2579A">
        <w:rPr>
          <w:rFonts w:asciiTheme="minorBidi" w:hAnsiTheme="minorBidi" w:cstheme="minorBidi"/>
          <w:color w:val="auto"/>
        </w:rPr>
        <w:t>7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511101EE" w14:textId="6C6F1CC9" w:rsidR="00C2579A" w:rsidRPr="00C2579A" w:rsidRDefault="00C2579A" w:rsidP="00C2579A">
      <w:pPr>
        <w:pStyle w:val="BodyTextIndent2"/>
        <w:numPr>
          <w:ilvl w:val="0"/>
          <w:numId w:val="49"/>
        </w:numPr>
        <w:tabs>
          <w:tab w:val="clear" w:pos="1080"/>
          <w:tab w:val="clear" w:pos="1530"/>
          <w:tab w:val="num" w:pos="1440"/>
          <w:tab w:val="num" w:pos="1778"/>
        </w:tabs>
        <w:spacing w:before="120"/>
        <w:ind w:left="1440" w:hanging="270"/>
        <w:jc w:val="thaiDistribute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 xml:space="preserve">เงินลงทุนอื่นสุทธิ จำนวน </w:t>
      </w:r>
      <w:r>
        <w:rPr>
          <w:rFonts w:asciiTheme="minorBidi" w:hAnsiTheme="minorBidi" w:cstheme="minorBidi"/>
          <w:color w:val="auto"/>
        </w:rPr>
        <w:t>112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</w:t>
      </w:r>
      <w:r w:rsidRPr="00C2579A">
        <w:rPr>
          <w:rFonts w:asciiTheme="minorBidi" w:hAnsiTheme="minorBidi" w:cstheme="minorBidi"/>
          <w:color w:val="auto"/>
          <w:spacing w:val="-2"/>
          <w:cs/>
        </w:rPr>
        <w:t xml:space="preserve">เพิ่มขึ้น </w:t>
      </w:r>
      <w:r w:rsidRPr="00C2579A">
        <w:rPr>
          <w:rFonts w:asciiTheme="minorBidi" w:hAnsiTheme="minorBidi" w:cstheme="minorBidi"/>
          <w:color w:val="auto"/>
          <w:spacing w:val="-2"/>
        </w:rPr>
        <w:t>64</w:t>
      </w:r>
      <w:r w:rsidRPr="00C2579A">
        <w:rPr>
          <w:rFonts w:asciiTheme="minorBidi" w:hAnsiTheme="minorBidi" w:cstheme="minorBidi"/>
          <w:color w:val="auto"/>
          <w:spacing w:val="-2"/>
          <w:cs/>
        </w:rPr>
        <w:t xml:space="preserve"> ล้านเหรียญ</w:t>
      </w:r>
      <w:r w:rsidRPr="00C2579A">
        <w:rPr>
          <w:rFonts w:asciiTheme="minorBidi" w:hAnsiTheme="minorBidi" w:cstheme="minorBidi"/>
          <w:color w:val="auto"/>
          <w:cs/>
        </w:rPr>
        <w:t xml:space="preserve">สหรัฐ เป็นการลงทุนในโครงการผลิตไฟฟ้าพลังงานแสงอาทิตย์ในประเทศญี่ปุ่นในรูปแบบของ </w:t>
      </w:r>
      <w:r w:rsidRPr="00C2579A">
        <w:rPr>
          <w:rFonts w:asciiTheme="minorBidi" w:hAnsiTheme="minorBidi" w:cstheme="minorBidi"/>
          <w:color w:val="auto"/>
        </w:rPr>
        <w:t xml:space="preserve">TK (TOKUMEI KUMIAI) Agreement </w:t>
      </w:r>
      <w:r w:rsidRPr="00C2579A">
        <w:rPr>
          <w:rFonts w:asciiTheme="minorBidi" w:hAnsiTheme="minorBidi" w:cstheme="minorBidi"/>
          <w:color w:val="auto"/>
          <w:cs/>
        </w:rPr>
        <w:t>เพิ่มขึ้นจำนวน</w:t>
      </w:r>
      <w:r w:rsidRPr="00C2579A">
        <w:rPr>
          <w:rFonts w:asciiTheme="minorBidi" w:hAnsiTheme="minorBidi" w:cstheme="minorBidi" w:hint="cs"/>
          <w:color w:val="auto"/>
          <w:cs/>
        </w:rPr>
        <w:t xml:space="preserve"> 62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</w:t>
      </w:r>
      <w:r w:rsidRPr="00C2579A">
        <w:rPr>
          <w:rFonts w:asciiTheme="minorBidi" w:hAnsiTheme="minorBidi" w:cstheme="minorBidi" w:hint="cs"/>
          <w:color w:val="auto"/>
          <w:cs/>
        </w:rPr>
        <w:t>และมี</w:t>
      </w:r>
      <w:r w:rsidRPr="00C2579A">
        <w:rPr>
          <w:rFonts w:asciiTheme="minorBidi" w:hAnsiTheme="minorBidi" w:cstheme="minorBidi"/>
          <w:color w:val="auto"/>
          <w:cs/>
        </w:rPr>
        <w:t>ผลกำไรจากอัตราแลกเปลี่ยน</w:t>
      </w:r>
      <w:r w:rsidRPr="00C2579A">
        <w:rPr>
          <w:rFonts w:asciiTheme="minorBidi" w:hAnsiTheme="minorBidi" w:hint="cs"/>
          <w:color w:val="auto"/>
          <w:cs/>
        </w:rPr>
        <w:t>ที่ยังไม่เกิดขึ้นจริง</w:t>
      </w:r>
      <w:r w:rsidRPr="00C2579A">
        <w:rPr>
          <w:rFonts w:asciiTheme="minorBidi" w:hAnsiTheme="minorBidi" w:cstheme="minorBidi"/>
          <w:color w:val="auto"/>
          <w:cs/>
        </w:rPr>
        <w:t>จากการแปลงค่า ณ วันสิ้นปี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จำนวน </w:t>
      </w:r>
      <w:r w:rsidRPr="00C2579A">
        <w:rPr>
          <w:rFonts w:asciiTheme="minorBidi" w:hAnsiTheme="minorBidi" w:cstheme="minorBidi" w:hint="cs"/>
          <w:color w:val="auto"/>
          <w:cs/>
        </w:rPr>
        <w:t>2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1483D889" w14:textId="68959F82" w:rsidR="00C2579A" w:rsidRPr="00C2579A" w:rsidRDefault="00C2579A" w:rsidP="00C2579A">
      <w:pPr>
        <w:pStyle w:val="BodyTextIndent2"/>
        <w:numPr>
          <w:ilvl w:val="0"/>
          <w:numId w:val="49"/>
        </w:numPr>
        <w:tabs>
          <w:tab w:val="clear" w:pos="1080"/>
          <w:tab w:val="clear" w:pos="1530"/>
          <w:tab w:val="num" w:pos="1440"/>
        </w:tabs>
        <w:spacing w:before="120"/>
        <w:ind w:left="1440" w:hanging="270"/>
        <w:jc w:val="thaiDistribute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 xml:space="preserve">ที่ดิน อาคารและอุปกรณ์ </w:t>
      </w:r>
      <w:r w:rsidRPr="00C2579A">
        <w:rPr>
          <w:rFonts w:asciiTheme="minorBidi" w:hAnsiTheme="minorBidi" w:cstheme="minorBidi"/>
          <w:color w:val="auto"/>
        </w:rPr>
        <w:t xml:space="preserve">– </w:t>
      </w:r>
      <w:r w:rsidRPr="00C2579A">
        <w:rPr>
          <w:rFonts w:asciiTheme="minorBidi" w:hAnsiTheme="minorBidi" w:cstheme="minorBidi"/>
          <w:color w:val="auto"/>
          <w:cs/>
        </w:rPr>
        <w:t xml:space="preserve">สุทธิจำนวน </w:t>
      </w:r>
      <w:r w:rsidRPr="00C2579A">
        <w:rPr>
          <w:rFonts w:asciiTheme="minorBidi" w:hAnsiTheme="minorBidi" w:cstheme="minorBidi"/>
          <w:color w:val="auto"/>
        </w:rPr>
        <w:t>1,7</w:t>
      </w:r>
      <w:r>
        <w:rPr>
          <w:rFonts w:asciiTheme="minorBidi" w:hAnsiTheme="minorBidi" w:cstheme="minorBidi"/>
          <w:color w:val="auto"/>
        </w:rPr>
        <w:t>79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ล้านเหรียญสหรัฐเพิ่มขึ้น </w:t>
      </w:r>
      <w:r>
        <w:rPr>
          <w:rFonts w:asciiTheme="minorBidi" w:hAnsiTheme="minorBidi" w:cstheme="minorBidi"/>
          <w:color w:val="auto"/>
        </w:rPr>
        <w:t>495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จากการลงทุนเพิ่มในเครื่องจักรและอุปกรณ์ของเหมืองถ่านหินในสาธารณรัฐอินโดนีเซียและประเทศออสเตรเลีย</w:t>
      </w:r>
      <w:r w:rsidRPr="00C2579A">
        <w:rPr>
          <w:rFonts w:asciiTheme="minorBidi" w:hAnsiTheme="minorBidi" w:cstheme="minorBidi"/>
          <w:color w:val="auto"/>
          <w:cs/>
        </w:rPr>
        <w:lastRenderedPageBreak/>
        <w:t xml:space="preserve">จำนวน </w:t>
      </w:r>
      <w:r w:rsidRPr="00C2579A">
        <w:rPr>
          <w:rFonts w:asciiTheme="minorBidi" w:hAnsiTheme="minorBidi" w:cstheme="minorBidi"/>
          <w:color w:val="auto"/>
        </w:rPr>
        <w:t>241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และมีการลงทุนเพิ่มของธุรกิจก๊าซในประเทศสหรัฐอเมริกาและธุรกิจพลังงานแสงอาทิตย์ใน</w:t>
      </w:r>
      <w:r w:rsidRPr="00C2579A">
        <w:rPr>
          <w:rFonts w:asciiTheme="minorBidi" w:hAnsiTheme="minorBidi" w:cstheme="minorBidi" w:hint="cs"/>
          <w:color w:val="auto"/>
          <w:cs/>
        </w:rPr>
        <w:t>สาธารณรัฐ</w:t>
      </w:r>
      <w:r w:rsidRPr="00C2579A">
        <w:rPr>
          <w:rFonts w:asciiTheme="minorBidi" w:hAnsiTheme="minorBidi" w:cstheme="minorBidi"/>
          <w:color w:val="auto"/>
          <w:cs/>
        </w:rPr>
        <w:t xml:space="preserve">จีน จำนวน </w:t>
      </w:r>
      <w:r w:rsidRPr="00C2579A">
        <w:rPr>
          <w:rFonts w:asciiTheme="minorBidi" w:hAnsiTheme="minorBidi" w:cstheme="minorBidi"/>
          <w:color w:val="auto"/>
        </w:rPr>
        <w:t>360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บันทึกค่าเสื่อมราคาจำนวน </w:t>
      </w:r>
      <w:r w:rsidRPr="00C2579A">
        <w:rPr>
          <w:rFonts w:asciiTheme="minorBidi" w:hAnsiTheme="minorBidi" w:cstheme="minorBidi" w:hint="cs"/>
          <w:color w:val="auto"/>
          <w:cs/>
        </w:rPr>
        <w:t>1</w:t>
      </w:r>
      <w:r w:rsidRPr="00C2579A">
        <w:rPr>
          <w:rFonts w:asciiTheme="minorBidi" w:hAnsiTheme="minorBidi" w:cstheme="minorBidi"/>
          <w:color w:val="auto"/>
        </w:rPr>
        <w:t>65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>รวมถึงกำไรจากอัตราแลกเปลี่ยน</w:t>
      </w:r>
      <w:r w:rsidRPr="00C2579A">
        <w:rPr>
          <w:rFonts w:asciiTheme="minorBidi" w:hAnsiTheme="minorBidi" w:hint="cs"/>
          <w:color w:val="auto"/>
          <w:cs/>
        </w:rPr>
        <w:t>ที่ยังไม่เกิดขึ้นจริง</w:t>
      </w:r>
      <w:r w:rsidRPr="00C2579A">
        <w:rPr>
          <w:rFonts w:asciiTheme="minorBidi" w:hAnsiTheme="minorBidi" w:cstheme="minorBidi"/>
          <w:color w:val="auto"/>
          <w:cs/>
        </w:rPr>
        <w:t>จากการแปลงค่างบการเงิน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และอื่นๆจำนวน </w:t>
      </w:r>
      <w:r w:rsidRPr="00C2579A">
        <w:rPr>
          <w:rFonts w:asciiTheme="minorBidi" w:hAnsiTheme="minorBidi" w:cstheme="minorBidi"/>
          <w:color w:val="auto"/>
        </w:rPr>
        <w:t>5</w:t>
      </w:r>
      <w:r w:rsidRPr="00C2579A">
        <w:rPr>
          <w:rFonts w:asciiTheme="minorBidi" w:hAnsiTheme="minorBidi" w:cstheme="minorBidi" w:hint="cs"/>
          <w:color w:val="auto"/>
          <w:cs/>
        </w:rPr>
        <w:t>9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2116C7C7" w14:textId="77777777" w:rsidR="00C2579A" w:rsidRPr="00C2579A" w:rsidRDefault="00C2579A" w:rsidP="00C2579A">
      <w:pPr>
        <w:pStyle w:val="BodyTextIndent2"/>
        <w:numPr>
          <w:ilvl w:val="0"/>
          <w:numId w:val="0"/>
        </w:numPr>
        <w:spacing w:before="120"/>
        <w:ind w:left="1440"/>
        <w:jc w:val="thaiDistribute"/>
        <w:rPr>
          <w:rFonts w:asciiTheme="minorBidi" w:hAnsiTheme="minorBidi" w:cstheme="minorBidi"/>
          <w:color w:val="auto"/>
        </w:rPr>
      </w:pPr>
    </w:p>
    <w:p w14:paraId="01FAE621" w14:textId="52988E4F" w:rsidR="00C2579A" w:rsidRPr="00C2579A" w:rsidRDefault="00C2579A" w:rsidP="002E57E7">
      <w:pPr>
        <w:pStyle w:val="BodyTextIndent2"/>
        <w:numPr>
          <w:ilvl w:val="1"/>
          <w:numId w:val="140"/>
        </w:numPr>
        <w:tabs>
          <w:tab w:val="clear" w:pos="1080"/>
          <w:tab w:val="left" w:pos="1418"/>
        </w:tabs>
        <w:ind w:left="900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 xml:space="preserve">หนี้สินรวมจำนวน </w:t>
      </w:r>
      <w:r w:rsidRPr="00C2579A">
        <w:rPr>
          <w:rFonts w:asciiTheme="minorBidi" w:hAnsiTheme="minorBidi" w:cstheme="minorBidi"/>
          <w:color w:val="auto"/>
        </w:rPr>
        <w:t>5,</w:t>
      </w:r>
      <w:r>
        <w:rPr>
          <w:rFonts w:asciiTheme="minorBidi" w:hAnsiTheme="minorBidi" w:cstheme="minorBidi"/>
          <w:color w:val="auto"/>
        </w:rPr>
        <w:t>013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ล้านเหรียญสหรัฐเพิ่มขึ้น</w:t>
      </w:r>
      <w:r w:rsidRPr="00C2579A">
        <w:rPr>
          <w:rFonts w:asciiTheme="minorBidi" w:hAnsiTheme="minorBidi" w:cstheme="minorBidi"/>
          <w:color w:val="auto"/>
        </w:rPr>
        <w:t xml:space="preserve"> </w:t>
      </w:r>
      <w:r>
        <w:rPr>
          <w:rFonts w:asciiTheme="minorBidi" w:hAnsiTheme="minorBidi" w:cstheme="minorBidi"/>
          <w:color w:val="auto"/>
        </w:rPr>
        <w:t>778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เมื่อเทียบกับหนี้สินรวม ณ วันที่ </w:t>
      </w:r>
      <w:r w:rsidRPr="00C2579A">
        <w:rPr>
          <w:rFonts w:asciiTheme="minorBidi" w:hAnsiTheme="minorBidi" w:cstheme="minorBidi"/>
          <w:color w:val="auto"/>
        </w:rPr>
        <w:t>31</w:t>
      </w:r>
      <w:r w:rsidRPr="00C2579A">
        <w:rPr>
          <w:rFonts w:asciiTheme="minorBidi" w:hAnsiTheme="minorBidi" w:cstheme="minorBidi"/>
          <w:color w:val="auto"/>
          <w:cs/>
        </w:rPr>
        <w:t xml:space="preserve"> ธันวาคม </w:t>
      </w:r>
      <w:r w:rsidRPr="00C2579A">
        <w:rPr>
          <w:rFonts w:asciiTheme="minorBidi" w:hAnsiTheme="minorBidi" w:cstheme="minorBidi"/>
          <w:color w:val="auto"/>
        </w:rPr>
        <w:t>255</w:t>
      </w:r>
      <w:r>
        <w:rPr>
          <w:rFonts w:asciiTheme="minorBidi" w:hAnsiTheme="minorBidi" w:cstheme="minorBidi"/>
          <w:color w:val="auto"/>
        </w:rPr>
        <w:t>9</w:t>
      </w:r>
      <w:r w:rsidRPr="00C2579A">
        <w:rPr>
          <w:rFonts w:asciiTheme="minorBidi" w:hAnsiTheme="minorBidi" w:cstheme="minorBidi"/>
          <w:color w:val="auto"/>
          <w:cs/>
        </w:rPr>
        <w:t xml:space="preserve"> โดยมีรายละเอียดของการเพิ่มขึ้นและลดลงที่มีสาระสำคัญดังนี้</w:t>
      </w:r>
    </w:p>
    <w:p w14:paraId="115B2262" w14:textId="77777777" w:rsidR="00C2579A" w:rsidRPr="00C2579A" w:rsidRDefault="00C2579A" w:rsidP="00C2579A">
      <w:pPr>
        <w:pStyle w:val="BodyTextIndent2"/>
        <w:numPr>
          <w:ilvl w:val="0"/>
          <w:numId w:val="55"/>
        </w:numPr>
        <w:tabs>
          <w:tab w:val="clear" w:pos="1080"/>
          <w:tab w:val="clear" w:pos="1530"/>
          <w:tab w:val="num" w:pos="1440"/>
        </w:tabs>
        <w:spacing w:before="120"/>
        <w:ind w:left="1440" w:hanging="270"/>
        <w:rPr>
          <w:rFonts w:asciiTheme="minorBidi" w:hAnsiTheme="minorBidi" w:cstheme="minorBidi"/>
          <w:color w:val="auto"/>
          <w:spacing w:val="-6"/>
        </w:rPr>
      </w:pP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เงินกู้ยืมระยะสั้นจากสถาบันการเงิน จำนวน </w:t>
      </w:r>
      <w:r w:rsidRPr="00C2579A">
        <w:rPr>
          <w:rFonts w:asciiTheme="minorBidi" w:hAnsiTheme="minorBidi" w:cstheme="minorBidi"/>
          <w:color w:val="auto"/>
          <w:spacing w:val="-6"/>
        </w:rPr>
        <w:t>419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ล้านเหรียญสหรัฐ เพิ่มขึ้น </w:t>
      </w:r>
      <w:r w:rsidRPr="00C2579A">
        <w:rPr>
          <w:rFonts w:asciiTheme="minorBidi" w:hAnsiTheme="minorBidi" w:cstheme="minorBidi"/>
          <w:color w:val="auto"/>
          <w:spacing w:val="-6"/>
        </w:rPr>
        <w:t>136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ล้านเหรียญสหรัฐ</w:t>
      </w:r>
      <w:r w:rsidRPr="00C2579A">
        <w:rPr>
          <w:rFonts w:asciiTheme="minorBidi" w:hAnsiTheme="minorBidi" w:cstheme="minorBidi"/>
          <w:color w:val="auto"/>
          <w:spacing w:val="-6"/>
        </w:rPr>
        <w:t xml:space="preserve"> 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จากการกู้เงินเพิ่มจำนวน </w:t>
      </w:r>
      <w:r w:rsidRPr="00C2579A">
        <w:rPr>
          <w:rFonts w:asciiTheme="minorBidi" w:hAnsiTheme="minorBidi" w:cstheme="minorBidi"/>
          <w:color w:val="auto"/>
          <w:spacing w:val="-6"/>
        </w:rPr>
        <w:t>1,186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ล้านเหรียญสหรัฐ ชำระคืนเงินกู้จำนวน </w:t>
      </w:r>
      <w:r w:rsidRPr="00C2579A">
        <w:rPr>
          <w:rFonts w:asciiTheme="minorBidi" w:hAnsiTheme="minorBidi" w:cstheme="minorBidi"/>
          <w:color w:val="auto"/>
          <w:spacing w:val="-6"/>
        </w:rPr>
        <w:t>1,062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ล้านเหรียญสหรัฐ และมีผลขาดทุนจากอัตราแลกเปลี่ยน</w:t>
      </w:r>
      <w:r w:rsidRPr="00C2579A">
        <w:rPr>
          <w:rFonts w:asciiTheme="minorBidi" w:hAnsiTheme="minorBidi" w:hint="cs"/>
          <w:color w:val="auto"/>
          <w:cs/>
        </w:rPr>
        <w:t>ที่ยังไม่เกิดขึ้นจริง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จากการแปลงค่า ณ วันสิ้นปีจำนวน </w:t>
      </w:r>
      <w:r w:rsidRPr="00C2579A">
        <w:rPr>
          <w:rFonts w:asciiTheme="minorBidi" w:hAnsiTheme="minorBidi" w:cstheme="minorBidi"/>
          <w:color w:val="auto"/>
          <w:spacing w:val="-6"/>
        </w:rPr>
        <w:t>12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ล้านเหรียญสหรัฐ</w:t>
      </w:r>
    </w:p>
    <w:p w14:paraId="7042CB63" w14:textId="77777777" w:rsidR="00C2579A" w:rsidRPr="00C2579A" w:rsidRDefault="00C2579A" w:rsidP="00C2579A">
      <w:pPr>
        <w:pStyle w:val="BodyTextIndent2"/>
        <w:numPr>
          <w:ilvl w:val="0"/>
          <w:numId w:val="55"/>
        </w:numPr>
        <w:tabs>
          <w:tab w:val="clear" w:pos="1080"/>
          <w:tab w:val="clear" w:pos="1530"/>
          <w:tab w:val="num" w:pos="1440"/>
          <w:tab w:val="num" w:pos="1800"/>
        </w:tabs>
        <w:spacing w:before="120"/>
        <w:ind w:left="1440" w:hanging="270"/>
        <w:rPr>
          <w:rFonts w:asciiTheme="minorBidi" w:hAnsiTheme="minorBidi" w:cstheme="minorBidi"/>
          <w:color w:val="auto"/>
          <w:spacing w:val="-6"/>
        </w:rPr>
      </w:pPr>
      <w:r w:rsidRPr="00C2579A">
        <w:rPr>
          <w:rFonts w:asciiTheme="minorBidi" w:hAnsiTheme="minorBidi"/>
          <w:color w:val="auto"/>
          <w:spacing w:val="-6"/>
          <w:cs/>
        </w:rPr>
        <w:t>ส่วนของเงินกู้ยืมระยะยาวที่ถึงกำหนดชำระภายในหนึ่งปีสุทธิ</w:t>
      </w:r>
      <w:r w:rsidRPr="00C2579A">
        <w:rPr>
          <w:rFonts w:asciiTheme="minorBidi" w:hAnsiTheme="minorBidi"/>
          <w:color w:val="auto"/>
          <w:spacing w:val="-6"/>
        </w:rPr>
        <w:t xml:space="preserve"> 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จำนวน </w:t>
      </w:r>
      <w:r w:rsidRPr="00C2579A">
        <w:rPr>
          <w:rFonts w:asciiTheme="minorBidi" w:hAnsiTheme="minorBidi" w:cstheme="minorBidi"/>
          <w:color w:val="auto"/>
          <w:spacing w:val="-6"/>
        </w:rPr>
        <w:t>153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ล้านเหรียญสหรัฐ </w:t>
      </w:r>
      <w:r w:rsidRPr="00C2579A">
        <w:rPr>
          <w:rFonts w:asciiTheme="minorBidi" w:hAnsiTheme="minorBidi" w:cstheme="minorBidi" w:hint="cs"/>
          <w:color w:val="auto"/>
          <w:spacing w:val="-6"/>
          <w:cs/>
        </w:rPr>
        <w:t>ลดลง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</w:t>
      </w:r>
      <w:r w:rsidRPr="00C2579A">
        <w:rPr>
          <w:rFonts w:asciiTheme="minorBidi" w:hAnsiTheme="minorBidi" w:cstheme="minorBidi" w:hint="cs"/>
          <w:color w:val="auto"/>
          <w:spacing w:val="-6"/>
          <w:cs/>
        </w:rPr>
        <w:t>1</w:t>
      </w:r>
      <w:r w:rsidRPr="00C2579A">
        <w:rPr>
          <w:rFonts w:asciiTheme="minorBidi" w:hAnsiTheme="minorBidi" w:cstheme="minorBidi"/>
          <w:color w:val="auto"/>
          <w:spacing w:val="-6"/>
        </w:rPr>
        <w:t>76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ล้านเหรียญสหรัฐ</w:t>
      </w:r>
      <w:r w:rsidRPr="00C2579A">
        <w:rPr>
          <w:rFonts w:asciiTheme="minorBidi" w:hAnsiTheme="minorBidi" w:cstheme="minorBidi"/>
          <w:color w:val="auto"/>
          <w:spacing w:val="-6"/>
        </w:rPr>
        <w:t xml:space="preserve"> </w:t>
      </w:r>
      <w:r w:rsidRPr="00C2579A">
        <w:rPr>
          <w:rFonts w:asciiTheme="minorBidi" w:hAnsiTheme="minorBidi"/>
          <w:color w:val="auto"/>
          <w:spacing w:val="-6"/>
          <w:cs/>
        </w:rPr>
        <w:t xml:space="preserve">คิดเป็นร้อยละ </w:t>
      </w:r>
      <w:r w:rsidRPr="00C2579A">
        <w:rPr>
          <w:rFonts w:asciiTheme="minorBidi" w:hAnsiTheme="minorBidi"/>
          <w:color w:val="auto"/>
          <w:spacing w:val="-6"/>
        </w:rPr>
        <w:t>54</w:t>
      </w:r>
      <w:r w:rsidRPr="00C2579A">
        <w:rPr>
          <w:rFonts w:asciiTheme="minorBidi" w:hAnsiTheme="minorBidi"/>
          <w:color w:val="auto"/>
          <w:spacing w:val="-6"/>
          <w:cs/>
        </w:rPr>
        <w:t xml:space="preserve"> เป็นผล</w:t>
      </w:r>
      <w:r w:rsidRPr="00C2579A">
        <w:rPr>
          <w:rFonts w:asciiTheme="minorBidi" w:hAnsiTheme="minorBidi" w:hint="cs"/>
          <w:color w:val="auto"/>
          <w:spacing w:val="-6"/>
          <w:cs/>
        </w:rPr>
        <w:t>การ</w:t>
      </w:r>
      <w:r w:rsidRPr="00C2579A">
        <w:rPr>
          <w:rFonts w:asciiTheme="minorBidi" w:hAnsiTheme="minorBidi"/>
          <w:color w:val="auto"/>
          <w:spacing w:val="-6"/>
          <w:cs/>
        </w:rPr>
        <w:t xml:space="preserve">ลดลงสุทธิจากจ่ายชำระคืนเงินกู้ระยะยาวที่ถึงกำหนดจำนวน </w:t>
      </w:r>
      <w:r w:rsidRPr="00C2579A">
        <w:rPr>
          <w:rFonts w:asciiTheme="minorBidi" w:hAnsiTheme="minorBidi"/>
          <w:color w:val="auto"/>
          <w:spacing w:val="-6"/>
        </w:rPr>
        <w:t>330</w:t>
      </w:r>
      <w:r w:rsidRPr="00C2579A">
        <w:rPr>
          <w:rFonts w:asciiTheme="minorBidi" w:hAnsiTheme="minorBidi"/>
          <w:color w:val="auto"/>
          <w:spacing w:val="-6"/>
          <w:cs/>
        </w:rPr>
        <w:t xml:space="preserve"> ล้านเหรียญสหรัฐ และการจัดประเภทรายการจากเงินกู้ระยะยาวเป็นเงินกู้</w:t>
      </w:r>
      <w:r w:rsidRPr="00C2579A">
        <w:rPr>
          <w:rFonts w:asciiTheme="minorBidi" w:hAnsiTheme="minorBidi"/>
          <w:color w:val="auto"/>
          <w:spacing w:val="-10"/>
          <w:cs/>
        </w:rPr>
        <w:t xml:space="preserve">ระยะยาวที่ถึงกำหนดชำระในหนึ่งปีจำนวน </w:t>
      </w:r>
      <w:r w:rsidRPr="00C2579A">
        <w:rPr>
          <w:rFonts w:asciiTheme="minorBidi" w:hAnsiTheme="minorBidi"/>
          <w:color w:val="auto"/>
          <w:spacing w:val="-10"/>
        </w:rPr>
        <w:t>153</w:t>
      </w:r>
      <w:r w:rsidRPr="00C2579A">
        <w:rPr>
          <w:rFonts w:asciiTheme="minorBidi" w:hAnsiTheme="minorBidi"/>
          <w:color w:val="auto"/>
          <w:spacing w:val="-10"/>
          <w:cs/>
        </w:rPr>
        <w:t xml:space="preserve"> ล้านเหรียญสหรัฐ</w:t>
      </w:r>
      <w:r w:rsidRPr="00C2579A">
        <w:rPr>
          <w:rFonts w:asciiTheme="minorBidi" w:hAnsiTheme="minorBidi"/>
          <w:color w:val="auto"/>
          <w:spacing w:val="-10"/>
        </w:rPr>
        <w:t xml:space="preserve"> </w:t>
      </w:r>
      <w:r w:rsidRPr="00C2579A">
        <w:rPr>
          <w:rFonts w:asciiTheme="minorBidi" w:hAnsiTheme="minorBidi" w:cstheme="minorBidi"/>
          <w:color w:val="auto"/>
          <w:spacing w:val="-10"/>
          <w:cs/>
        </w:rPr>
        <w:t>และมีผล</w:t>
      </w:r>
      <w:r w:rsidRPr="00C2579A">
        <w:rPr>
          <w:rFonts w:asciiTheme="minorBidi" w:hAnsiTheme="minorBidi" w:cstheme="minorBidi" w:hint="cs"/>
          <w:color w:val="auto"/>
          <w:spacing w:val="-10"/>
          <w:cs/>
        </w:rPr>
        <w:t>ขาดทุน</w:t>
      </w:r>
      <w:r w:rsidRPr="00C2579A">
        <w:rPr>
          <w:rFonts w:asciiTheme="minorBidi" w:hAnsiTheme="minorBidi" w:cstheme="minorBidi"/>
          <w:color w:val="auto"/>
          <w:spacing w:val="-10"/>
          <w:cs/>
        </w:rPr>
        <w:t>จากอัตราแลกเปลี่ยน</w:t>
      </w:r>
      <w:r w:rsidRPr="00C2579A">
        <w:rPr>
          <w:rFonts w:asciiTheme="minorBidi" w:hAnsiTheme="minorBidi" w:hint="cs"/>
          <w:color w:val="auto"/>
          <w:cs/>
        </w:rPr>
        <w:t>ที่ยังไม่เกิดขึ้นจริง</w:t>
      </w:r>
      <w:r w:rsidRPr="00C2579A">
        <w:rPr>
          <w:rFonts w:asciiTheme="minorBidi" w:hAnsiTheme="minorBidi" w:cstheme="minorBidi" w:hint="cs"/>
          <w:color w:val="auto"/>
          <w:spacing w:val="-6"/>
          <w:cs/>
        </w:rPr>
        <w:t xml:space="preserve"> 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จำนวน </w:t>
      </w:r>
      <w:r w:rsidRPr="00C2579A">
        <w:rPr>
          <w:rFonts w:asciiTheme="minorBidi" w:hAnsiTheme="minorBidi" w:cstheme="minorBidi"/>
          <w:color w:val="auto"/>
          <w:spacing w:val="-6"/>
        </w:rPr>
        <w:t>1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ล้านเหรียญสหรัฐ</w:t>
      </w:r>
      <w:r w:rsidRPr="00C2579A">
        <w:rPr>
          <w:rFonts w:asciiTheme="minorBidi" w:hAnsiTheme="minorBidi" w:cstheme="minorBidi" w:hint="cs"/>
          <w:color w:val="auto"/>
          <w:spacing w:val="-6"/>
          <w:cs/>
        </w:rPr>
        <w:t xml:space="preserve"> </w:t>
      </w:r>
    </w:p>
    <w:p w14:paraId="4D81983D" w14:textId="77777777" w:rsidR="00C2579A" w:rsidRPr="00C2579A" w:rsidRDefault="00C2579A" w:rsidP="00C2579A">
      <w:pPr>
        <w:pStyle w:val="BodyTextIndent2"/>
        <w:numPr>
          <w:ilvl w:val="0"/>
          <w:numId w:val="55"/>
        </w:numPr>
        <w:tabs>
          <w:tab w:val="clear" w:pos="1080"/>
          <w:tab w:val="clear" w:pos="1530"/>
          <w:tab w:val="num" w:pos="1440"/>
        </w:tabs>
        <w:spacing w:before="120"/>
        <w:ind w:left="1440" w:hanging="270"/>
        <w:jc w:val="thaiDistribute"/>
        <w:rPr>
          <w:rFonts w:asciiTheme="minorBidi" w:hAnsiTheme="minorBidi" w:cstheme="minorBidi"/>
          <w:color w:val="auto"/>
          <w:spacing w:val="-6"/>
        </w:rPr>
      </w:pP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ค่าเปิดหน้าดินและขนถ่านหินค้างจ่ายจำนวน </w:t>
      </w:r>
      <w:r w:rsidRPr="00C2579A">
        <w:rPr>
          <w:rFonts w:asciiTheme="minorBidi" w:hAnsiTheme="minorBidi" w:cstheme="minorBidi"/>
          <w:color w:val="auto"/>
          <w:spacing w:val="-6"/>
        </w:rPr>
        <w:t>103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ล้านเหรียญสหรัฐเพิ่มขึ้น</w:t>
      </w:r>
      <w:r w:rsidRPr="00C2579A">
        <w:rPr>
          <w:rFonts w:asciiTheme="minorBidi" w:hAnsiTheme="minorBidi" w:cstheme="minorBidi" w:hint="cs"/>
          <w:color w:val="auto"/>
          <w:spacing w:val="-6"/>
          <w:cs/>
        </w:rPr>
        <w:t>จำนวน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</w:t>
      </w:r>
      <w:r w:rsidRPr="00C2579A">
        <w:rPr>
          <w:rFonts w:asciiTheme="minorBidi" w:hAnsiTheme="minorBidi" w:cstheme="minorBidi"/>
          <w:color w:val="auto"/>
          <w:spacing w:val="-6"/>
        </w:rPr>
        <w:t>18</w:t>
      </w:r>
      <w:r w:rsidRPr="00C2579A">
        <w:rPr>
          <w:rFonts w:asciiTheme="minorBidi" w:hAnsiTheme="minorBidi" w:cstheme="minorBidi"/>
          <w:color w:val="auto"/>
          <w:spacing w:val="-6"/>
          <w:cs/>
        </w:rPr>
        <w:t xml:space="preserve"> ล้านเหรียญสหรัฐ</w:t>
      </w:r>
      <w:r w:rsidRPr="00C2579A">
        <w:rPr>
          <w:rFonts w:asciiTheme="minorBidi" w:hAnsiTheme="minorBidi" w:cstheme="minorBidi"/>
          <w:color w:val="auto"/>
          <w:spacing w:val="-6"/>
        </w:rPr>
        <w:t xml:space="preserve">  </w:t>
      </w:r>
      <w:r w:rsidRPr="00C2579A">
        <w:rPr>
          <w:rFonts w:asciiTheme="minorBidi" w:hAnsiTheme="minorBidi" w:cstheme="minorBidi"/>
          <w:color w:val="auto"/>
          <w:spacing w:val="-6"/>
          <w:cs/>
        </w:rPr>
        <w:t>ส่วนใหญ่มาจากค่าเปิดหน้าดิน ค่าขุดขน</w:t>
      </w:r>
      <w:r w:rsidRPr="00C2579A">
        <w:rPr>
          <w:rFonts w:asciiTheme="minorBidi" w:hAnsiTheme="minorBidi" w:cstheme="minorBidi"/>
          <w:color w:val="auto"/>
          <w:spacing w:val="-6"/>
        </w:rPr>
        <w:t xml:space="preserve"> </w:t>
      </w:r>
      <w:r w:rsidRPr="00C2579A">
        <w:rPr>
          <w:rFonts w:asciiTheme="minorBidi" w:hAnsiTheme="minorBidi" w:cstheme="minorBidi"/>
          <w:color w:val="auto"/>
          <w:spacing w:val="-6"/>
          <w:cs/>
        </w:rPr>
        <w:t>และค่าขนส่งถ่านหินของบริษัทย่อยในสาธารณรัฐอินโดนีเซีย</w:t>
      </w:r>
    </w:p>
    <w:p w14:paraId="7FBA3EFD" w14:textId="26D5A30E" w:rsidR="00C2579A" w:rsidRPr="00C2579A" w:rsidRDefault="00C2579A" w:rsidP="00C2579A">
      <w:pPr>
        <w:pStyle w:val="BodyTextIndent2"/>
        <w:numPr>
          <w:ilvl w:val="0"/>
          <w:numId w:val="55"/>
        </w:numPr>
        <w:tabs>
          <w:tab w:val="clear" w:pos="1080"/>
          <w:tab w:val="clear" w:pos="1530"/>
          <w:tab w:val="num" w:pos="1440"/>
        </w:tabs>
        <w:spacing w:before="120"/>
        <w:ind w:left="1440" w:hanging="270"/>
        <w:jc w:val="thaiDistribute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 xml:space="preserve">เงินกู้ยืมระยะยาวจำนวน </w:t>
      </w:r>
      <w:r w:rsidRPr="00C2579A">
        <w:rPr>
          <w:rFonts w:asciiTheme="minorBidi" w:hAnsiTheme="minorBidi" w:cstheme="minorBidi"/>
          <w:color w:val="auto"/>
        </w:rPr>
        <w:t xml:space="preserve">1,691 </w:t>
      </w:r>
      <w:r w:rsidRPr="00C2579A">
        <w:rPr>
          <w:rFonts w:asciiTheme="minorBidi" w:hAnsiTheme="minorBidi" w:cstheme="minorBidi"/>
          <w:color w:val="auto"/>
          <w:cs/>
        </w:rPr>
        <w:t>ล้านเหรียญสหรัฐ</w:t>
      </w:r>
      <w:r w:rsidRPr="00C2579A">
        <w:rPr>
          <w:rFonts w:asciiTheme="minorBidi" w:hAnsiTheme="minorBidi" w:cstheme="minorBidi" w:hint="cs"/>
          <w:color w:val="auto"/>
          <w:cs/>
        </w:rPr>
        <w:t xml:space="preserve"> เพิ่มขึ้นสุทธิจำนวน</w:t>
      </w:r>
      <w:r w:rsidRPr="00C2579A">
        <w:rPr>
          <w:rFonts w:asciiTheme="minorBidi" w:hAnsiTheme="minorBidi" w:cstheme="minorBidi"/>
          <w:color w:val="auto"/>
          <w:cs/>
        </w:rPr>
        <w:t xml:space="preserve"> </w:t>
      </w:r>
      <w:r w:rsidRPr="00C2579A">
        <w:rPr>
          <w:rFonts w:asciiTheme="minorBidi" w:hAnsiTheme="minorBidi" w:cstheme="minorBidi"/>
          <w:color w:val="auto"/>
        </w:rPr>
        <w:t xml:space="preserve">307 </w:t>
      </w:r>
      <w:r w:rsidRPr="00C2579A">
        <w:rPr>
          <w:rFonts w:asciiTheme="minorBidi" w:hAnsiTheme="minorBidi" w:cstheme="minorBidi"/>
          <w:color w:val="auto"/>
          <w:cs/>
        </w:rPr>
        <w:t>ล้านเหรียญสหรัฐ คิดเป็นร้อยละ</w:t>
      </w:r>
      <w:r w:rsidRPr="00C2579A">
        <w:rPr>
          <w:rFonts w:asciiTheme="minorBidi" w:hAnsiTheme="minorBidi" w:cstheme="minorBidi"/>
          <w:color w:val="auto"/>
        </w:rPr>
        <w:t xml:space="preserve"> 22</w:t>
      </w:r>
      <w:r w:rsidRPr="00C2579A">
        <w:rPr>
          <w:rFonts w:asciiTheme="minorBidi" w:hAnsiTheme="minorBidi" w:cstheme="minorBidi"/>
          <w:color w:val="auto"/>
          <w:cs/>
        </w:rPr>
        <w:t xml:space="preserve"> </w:t>
      </w:r>
      <w:r w:rsidRPr="00C2579A">
        <w:rPr>
          <w:rFonts w:asciiTheme="minorBidi" w:hAnsiTheme="minorBidi" w:cstheme="minorBidi" w:hint="cs"/>
          <w:color w:val="auto"/>
          <w:cs/>
        </w:rPr>
        <w:t xml:space="preserve">จากการกู้ยืมเพิ่มขึ้นจำนวน </w:t>
      </w:r>
      <w:r>
        <w:rPr>
          <w:rFonts w:asciiTheme="minorBidi" w:hAnsiTheme="minorBidi" w:cstheme="minorBidi"/>
          <w:color w:val="auto"/>
        </w:rPr>
        <w:t>814</w:t>
      </w:r>
      <w:r w:rsidRPr="00C2579A">
        <w:rPr>
          <w:rFonts w:asciiTheme="minorBidi" w:hAnsiTheme="minorBidi" w:cstheme="minorBidi" w:hint="cs"/>
          <w:color w:val="auto"/>
          <w:cs/>
        </w:rPr>
        <w:t xml:space="preserve"> ล้านเหรียญสหรัฐ </w:t>
      </w:r>
      <w:r w:rsidRPr="00C2579A">
        <w:rPr>
          <w:rFonts w:asciiTheme="minorBidi" w:hAnsiTheme="minorBidi" w:cstheme="minorBidi"/>
          <w:color w:val="auto"/>
          <w:cs/>
        </w:rPr>
        <w:t>สุทธิจากจ่ายชำระคืนเงินกู้ระยะยาว</w:t>
      </w:r>
      <w:r w:rsidRPr="00C2579A">
        <w:rPr>
          <w:rFonts w:asciiTheme="minorBidi" w:hAnsiTheme="minorBidi" w:cstheme="minorBidi" w:hint="cs"/>
          <w:color w:val="auto"/>
          <w:cs/>
        </w:rPr>
        <w:t>ก่อน</w:t>
      </w:r>
      <w:r w:rsidRPr="00C2579A">
        <w:rPr>
          <w:rFonts w:asciiTheme="minorBidi" w:hAnsiTheme="minorBidi" w:cstheme="minorBidi"/>
          <w:color w:val="auto"/>
          <w:cs/>
        </w:rPr>
        <w:t xml:space="preserve">กำหนดจำนวน </w:t>
      </w:r>
      <w:r>
        <w:rPr>
          <w:rFonts w:asciiTheme="minorBidi" w:hAnsiTheme="minorBidi" w:cstheme="minorBidi"/>
          <w:color w:val="auto"/>
        </w:rPr>
        <w:t>380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</w:t>
      </w:r>
      <w:r w:rsidRPr="00C2579A">
        <w:rPr>
          <w:rFonts w:asciiTheme="minorBidi" w:hAnsiTheme="minorBidi" w:cstheme="minorBidi" w:hint="cs"/>
          <w:color w:val="auto"/>
          <w:cs/>
        </w:rPr>
        <w:t>และ</w:t>
      </w:r>
      <w:r w:rsidRPr="00C2579A">
        <w:rPr>
          <w:rFonts w:asciiTheme="minorBidi" w:hAnsiTheme="minorBidi"/>
          <w:color w:val="auto"/>
          <w:cs/>
        </w:rPr>
        <w:t xml:space="preserve">การจัดประเภทรายการจากเงินกู้ระยะยาวเป็นเงินกู้ระยะยาวที่ถึงกำหนดชำระในหนึ่งปีจำนวน </w:t>
      </w:r>
      <w:r w:rsidRPr="00C2579A">
        <w:rPr>
          <w:rFonts w:asciiTheme="minorBidi" w:hAnsiTheme="minorBidi"/>
          <w:color w:val="auto"/>
        </w:rPr>
        <w:t>1</w:t>
      </w:r>
      <w:r>
        <w:rPr>
          <w:rFonts w:asciiTheme="minorBidi" w:hAnsiTheme="minorBidi"/>
          <w:color w:val="auto"/>
        </w:rPr>
        <w:t>53</w:t>
      </w:r>
      <w:r w:rsidRPr="00C2579A">
        <w:rPr>
          <w:rFonts w:asciiTheme="minorBidi" w:hAnsiTheme="minorBidi"/>
          <w:color w:val="auto"/>
          <w:cs/>
        </w:rPr>
        <w:t xml:space="preserve"> ล้านเหรียญสหรัฐ</w:t>
      </w:r>
      <w:r w:rsidRPr="00C2579A">
        <w:rPr>
          <w:rFonts w:asciiTheme="minorBidi" w:hAnsiTheme="minorBidi" w:hint="cs"/>
          <w:color w:val="auto"/>
          <w:cs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>รวมทั้งมีผล</w:t>
      </w:r>
      <w:r w:rsidRPr="00C2579A">
        <w:rPr>
          <w:rFonts w:asciiTheme="minorBidi" w:hAnsiTheme="minorBidi" w:cstheme="minorBidi" w:hint="cs"/>
          <w:color w:val="auto"/>
          <w:cs/>
        </w:rPr>
        <w:t>ขาดทุน</w:t>
      </w:r>
      <w:r w:rsidRPr="00C2579A">
        <w:rPr>
          <w:rFonts w:asciiTheme="minorBidi" w:hAnsiTheme="minorBidi" w:cstheme="minorBidi"/>
          <w:color w:val="auto"/>
          <w:cs/>
        </w:rPr>
        <w:t>จากอัตราแลกเปลี่ยน</w:t>
      </w:r>
      <w:r w:rsidRPr="00C2579A">
        <w:rPr>
          <w:rFonts w:asciiTheme="minorBidi" w:hAnsiTheme="minorBidi" w:hint="cs"/>
          <w:color w:val="auto"/>
          <w:cs/>
        </w:rPr>
        <w:t>ที่ยังไม่เกิดขึ้นจริง</w:t>
      </w:r>
      <w:r w:rsidRPr="00C2579A">
        <w:rPr>
          <w:rFonts w:asciiTheme="minorBidi" w:hAnsiTheme="minorBidi" w:cstheme="minorBidi"/>
          <w:color w:val="auto"/>
          <w:cs/>
        </w:rPr>
        <w:t>จากการแปลงค่า ณ วันสิ้นปี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จำนวน </w:t>
      </w:r>
      <w:r>
        <w:rPr>
          <w:rFonts w:asciiTheme="minorBidi" w:hAnsiTheme="minorBidi" w:cstheme="minorBidi"/>
          <w:color w:val="auto"/>
        </w:rPr>
        <w:t>26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270F6028" w14:textId="3999C3CC" w:rsidR="00C2579A" w:rsidRPr="00C2579A" w:rsidRDefault="00C2579A" w:rsidP="00C2579A">
      <w:pPr>
        <w:pStyle w:val="BodyTextIndent2"/>
        <w:numPr>
          <w:ilvl w:val="0"/>
          <w:numId w:val="55"/>
        </w:numPr>
        <w:tabs>
          <w:tab w:val="clear" w:pos="1080"/>
          <w:tab w:val="clear" w:pos="1530"/>
          <w:tab w:val="num" w:pos="1440"/>
          <w:tab w:val="num" w:pos="1890"/>
        </w:tabs>
        <w:spacing w:before="120"/>
        <w:ind w:left="1440" w:hanging="270"/>
        <w:jc w:val="thaiDistribute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>ส่วนของหุ้นกู้ที่ถึงกำหนดไถ่ถอนในหนึ่งปี</w:t>
      </w:r>
      <w:r w:rsidRPr="00C2579A">
        <w:rPr>
          <w:rFonts w:asciiTheme="minorBidi" w:hAnsiTheme="minorBidi" w:cstheme="minorBidi" w:hint="cs"/>
          <w:color w:val="auto"/>
          <w:cs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จำนวน </w:t>
      </w:r>
      <w:r>
        <w:rPr>
          <w:rFonts w:asciiTheme="minorBidi" w:hAnsiTheme="minorBidi" w:cstheme="minorBidi"/>
          <w:color w:val="auto"/>
        </w:rPr>
        <w:t>168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>ล้านเหรียญสหรัฐ</w:t>
      </w:r>
      <w:r w:rsidRPr="00C2579A">
        <w:rPr>
          <w:rFonts w:asciiTheme="minorBidi" w:hAnsiTheme="minorBidi" w:cstheme="minorBidi" w:hint="cs"/>
          <w:color w:val="auto"/>
          <w:cs/>
        </w:rPr>
        <w:t xml:space="preserve"> เกิดจาก</w:t>
      </w:r>
      <w:r w:rsidRPr="00C2579A">
        <w:rPr>
          <w:rFonts w:asciiTheme="minorBidi" w:hAnsiTheme="minorBidi" w:cstheme="minorBidi"/>
          <w:color w:val="auto"/>
          <w:cs/>
        </w:rPr>
        <w:t>การจัดประเภทรายการจาก</w:t>
      </w:r>
      <w:r w:rsidRPr="00C2579A">
        <w:rPr>
          <w:rFonts w:asciiTheme="minorBidi" w:hAnsiTheme="minorBidi" w:cstheme="minorBidi" w:hint="cs"/>
          <w:color w:val="auto"/>
          <w:cs/>
        </w:rPr>
        <w:t>หุ้น</w:t>
      </w:r>
      <w:r w:rsidRPr="00C2579A">
        <w:rPr>
          <w:rFonts w:asciiTheme="minorBidi" w:hAnsiTheme="minorBidi" w:cstheme="minorBidi"/>
          <w:color w:val="auto"/>
          <w:cs/>
        </w:rPr>
        <w:t>กู้</w:t>
      </w:r>
      <w:r w:rsidRPr="00C2579A">
        <w:rPr>
          <w:rFonts w:asciiTheme="minorBidi" w:hAnsiTheme="minorBidi" w:cstheme="minorBidi" w:hint="cs"/>
          <w:color w:val="auto"/>
          <w:cs/>
        </w:rPr>
        <w:t>มา</w:t>
      </w:r>
      <w:r w:rsidRPr="00C2579A">
        <w:rPr>
          <w:rFonts w:asciiTheme="minorBidi" w:hAnsiTheme="minorBidi" w:cstheme="minorBidi"/>
          <w:color w:val="auto"/>
          <w:cs/>
        </w:rPr>
        <w:t>เป็น</w:t>
      </w:r>
      <w:r w:rsidRPr="00C2579A">
        <w:rPr>
          <w:rFonts w:asciiTheme="minorBidi" w:hAnsiTheme="minorBidi" w:cstheme="minorBidi" w:hint="cs"/>
          <w:color w:val="auto"/>
          <w:cs/>
        </w:rPr>
        <w:t>หุ้น</w:t>
      </w:r>
      <w:r w:rsidRPr="00C2579A">
        <w:rPr>
          <w:rFonts w:asciiTheme="minorBidi" w:hAnsiTheme="minorBidi" w:cstheme="minorBidi"/>
          <w:color w:val="auto"/>
          <w:cs/>
        </w:rPr>
        <w:t xml:space="preserve">กู้ที่ถึงกำหนดชำระในหนึ่งปีจำนวน </w:t>
      </w:r>
      <w:r>
        <w:rPr>
          <w:rFonts w:asciiTheme="minorBidi" w:hAnsiTheme="minorBidi" w:cstheme="minorBidi"/>
          <w:color w:val="auto"/>
        </w:rPr>
        <w:t>154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รวมทั้งมีผล</w:t>
      </w:r>
      <w:r w:rsidRPr="00C2579A">
        <w:rPr>
          <w:rFonts w:asciiTheme="minorBidi" w:hAnsiTheme="minorBidi" w:cstheme="minorBidi" w:hint="cs"/>
          <w:color w:val="auto"/>
          <w:cs/>
        </w:rPr>
        <w:t>ขาดทุน</w:t>
      </w:r>
      <w:r w:rsidRPr="00C2579A">
        <w:rPr>
          <w:rFonts w:asciiTheme="minorBidi" w:hAnsiTheme="minorBidi" w:cstheme="minorBidi"/>
          <w:color w:val="auto"/>
          <w:cs/>
        </w:rPr>
        <w:t>จากอัตราแลกเปลี่ยน</w:t>
      </w:r>
      <w:r w:rsidRPr="00C2579A">
        <w:rPr>
          <w:rFonts w:asciiTheme="minorBidi" w:hAnsiTheme="minorBidi" w:hint="cs"/>
          <w:color w:val="auto"/>
          <w:cs/>
        </w:rPr>
        <w:t>ที่ยังไม่เกิดขึ้นจริง</w:t>
      </w:r>
      <w:r w:rsidRPr="00C2579A">
        <w:rPr>
          <w:rFonts w:asciiTheme="minorBidi" w:hAnsiTheme="minorBidi" w:cstheme="minorBidi"/>
          <w:color w:val="auto"/>
          <w:cs/>
        </w:rPr>
        <w:t xml:space="preserve">จากการแปลงค่า ณ วันสิ้นปี จำนวน </w:t>
      </w:r>
      <w:r>
        <w:rPr>
          <w:rFonts w:asciiTheme="minorBidi" w:hAnsiTheme="minorBidi" w:cstheme="minorBidi"/>
          <w:color w:val="auto"/>
        </w:rPr>
        <w:t>14</w:t>
      </w:r>
      <w:r w:rsidRPr="00C2579A">
        <w:rPr>
          <w:rFonts w:asciiTheme="minorBidi" w:hAnsiTheme="minorBidi" w:cstheme="minorBidi" w:hint="cs"/>
          <w:color w:val="auto"/>
          <w:cs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13E895E8" w14:textId="77777777" w:rsidR="00C2579A" w:rsidRPr="00C2579A" w:rsidRDefault="00C2579A" w:rsidP="00C2579A">
      <w:pPr>
        <w:pStyle w:val="BodyTextIndent2"/>
        <w:numPr>
          <w:ilvl w:val="0"/>
          <w:numId w:val="55"/>
        </w:numPr>
        <w:tabs>
          <w:tab w:val="clear" w:pos="1080"/>
          <w:tab w:val="clear" w:pos="1530"/>
          <w:tab w:val="num" w:pos="1440"/>
          <w:tab w:val="num" w:pos="1890"/>
        </w:tabs>
        <w:spacing w:before="120"/>
        <w:ind w:left="1440" w:hanging="270"/>
        <w:jc w:val="thaiDistribute"/>
        <w:rPr>
          <w:rFonts w:asciiTheme="minorBidi" w:hAnsi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 xml:space="preserve">หุ้นกู้ จำนวน </w:t>
      </w:r>
      <w:r w:rsidRPr="00C2579A">
        <w:rPr>
          <w:rFonts w:asciiTheme="minorBidi" w:hAnsiTheme="minorBidi" w:cstheme="minorBidi"/>
          <w:color w:val="auto"/>
        </w:rPr>
        <w:t>1,</w:t>
      </w:r>
      <w:r w:rsidRPr="00C2579A">
        <w:rPr>
          <w:rFonts w:asciiTheme="minorBidi" w:hAnsiTheme="minorBidi" w:cstheme="minorBidi" w:hint="cs"/>
          <w:color w:val="auto"/>
          <w:cs/>
        </w:rPr>
        <w:t>426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>ล้านเหรียญสหรัฐ</w:t>
      </w:r>
      <w:r w:rsidRPr="00C2579A">
        <w:rPr>
          <w:rFonts w:asciiTheme="minorBidi" w:hAnsiTheme="minorBidi" w:cstheme="minorBidi" w:hint="cs"/>
          <w:color w:val="auto"/>
          <w:cs/>
        </w:rPr>
        <w:t xml:space="preserve"> เพิ่มขึ้นสุทธิจำนวน</w:t>
      </w:r>
      <w:r w:rsidRPr="00C2579A">
        <w:rPr>
          <w:rFonts w:asciiTheme="minorBidi" w:hAnsiTheme="minorBidi" w:cstheme="minorBidi"/>
          <w:color w:val="auto"/>
        </w:rPr>
        <w:t xml:space="preserve"> 2</w:t>
      </w:r>
      <w:r w:rsidRPr="00C2579A">
        <w:rPr>
          <w:rFonts w:asciiTheme="minorBidi" w:hAnsiTheme="minorBidi" w:cstheme="minorBidi" w:hint="cs"/>
          <w:color w:val="auto"/>
          <w:cs/>
        </w:rPr>
        <w:t>38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 w:hint="cs"/>
          <w:color w:val="auto"/>
          <w:cs/>
        </w:rPr>
        <w:t xml:space="preserve">ล้านเหรียญสหรัฐ </w:t>
      </w:r>
      <w:r w:rsidRPr="00C2579A">
        <w:rPr>
          <w:rFonts w:asciiTheme="minorBidi" w:hAnsiTheme="minorBidi"/>
          <w:color w:val="auto"/>
          <w:cs/>
        </w:rPr>
        <w:t>จากการ</w:t>
      </w:r>
      <w:r w:rsidRPr="00C2579A">
        <w:rPr>
          <w:rFonts w:asciiTheme="minorBidi" w:hAnsiTheme="minorBidi" w:hint="cs"/>
          <w:color w:val="auto"/>
          <w:cs/>
        </w:rPr>
        <w:t>ออกหุ้นกู้ใหม่ในระหว่างปี จำนวน</w:t>
      </w:r>
      <w:r w:rsidRPr="00C2579A">
        <w:rPr>
          <w:rFonts w:asciiTheme="minorBidi" w:hAnsiTheme="minorBidi"/>
          <w:color w:val="auto"/>
        </w:rPr>
        <w:t xml:space="preserve"> 28</w:t>
      </w:r>
      <w:r w:rsidRPr="00C2579A">
        <w:rPr>
          <w:rFonts w:asciiTheme="minorBidi" w:hAnsiTheme="minorBidi" w:hint="cs"/>
          <w:color w:val="auto"/>
          <w:cs/>
        </w:rPr>
        <w:t>6</w:t>
      </w:r>
      <w:r w:rsidRPr="00C2579A">
        <w:rPr>
          <w:rFonts w:asciiTheme="minorBidi" w:hAnsiTheme="minorBidi"/>
          <w:color w:val="auto"/>
        </w:rPr>
        <w:t xml:space="preserve"> </w:t>
      </w:r>
      <w:r w:rsidRPr="00C2579A">
        <w:rPr>
          <w:rFonts w:asciiTheme="minorBidi" w:hAnsiTheme="minorBidi" w:hint="cs"/>
          <w:color w:val="auto"/>
          <w:cs/>
        </w:rPr>
        <w:t>ล้านเหรียญสหรัฐ การ</w:t>
      </w:r>
      <w:r w:rsidRPr="00C2579A">
        <w:rPr>
          <w:rFonts w:asciiTheme="minorBidi" w:hAnsiTheme="minorBidi"/>
          <w:color w:val="auto"/>
          <w:cs/>
        </w:rPr>
        <w:t>จัดประเภทรายการจาก</w:t>
      </w:r>
      <w:r w:rsidRPr="00C2579A">
        <w:rPr>
          <w:rFonts w:asciiTheme="minorBidi" w:hAnsiTheme="minorBidi" w:hint="cs"/>
          <w:color w:val="auto"/>
          <w:cs/>
        </w:rPr>
        <w:t>หุ้น</w:t>
      </w:r>
      <w:r w:rsidRPr="00C2579A">
        <w:rPr>
          <w:rFonts w:asciiTheme="minorBidi" w:hAnsiTheme="minorBidi"/>
          <w:color w:val="auto"/>
          <w:cs/>
        </w:rPr>
        <w:t>กู้</w:t>
      </w:r>
      <w:r w:rsidRPr="00C2579A">
        <w:rPr>
          <w:rFonts w:asciiTheme="minorBidi" w:hAnsiTheme="minorBidi" w:hint="cs"/>
          <w:color w:val="auto"/>
          <w:cs/>
        </w:rPr>
        <w:t>ไป</w:t>
      </w:r>
      <w:r w:rsidRPr="00C2579A">
        <w:rPr>
          <w:rFonts w:asciiTheme="minorBidi" w:hAnsiTheme="minorBidi"/>
          <w:color w:val="auto"/>
          <w:cs/>
        </w:rPr>
        <w:t>เป็น</w:t>
      </w:r>
      <w:r w:rsidRPr="00C2579A">
        <w:rPr>
          <w:rFonts w:asciiTheme="minorBidi" w:hAnsiTheme="minorBidi" w:hint="cs"/>
          <w:color w:val="auto"/>
          <w:cs/>
        </w:rPr>
        <w:t>หุ้น</w:t>
      </w:r>
      <w:r w:rsidRPr="00C2579A">
        <w:rPr>
          <w:rFonts w:asciiTheme="minorBidi" w:hAnsiTheme="minorBidi"/>
          <w:color w:val="auto"/>
          <w:cs/>
        </w:rPr>
        <w:t xml:space="preserve">กู้ที่ถึงกำหนดชำระในหนึ่งปีจำนวน </w:t>
      </w:r>
      <w:r w:rsidRPr="00C2579A">
        <w:rPr>
          <w:rFonts w:asciiTheme="minorBidi" w:hAnsiTheme="minorBidi" w:hint="cs"/>
          <w:color w:val="auto"/>
          <w:cs/>
        </w:rPr>
        <w:t>1</w:t>
      </w:r>
      <w:r w:rsidRPr="00C2579A">
        <w:rPr>
          <w:rFonts w:asciiTheme="minorBidi" w:hAnsiTheme="minorBidi"/>
          <w:color w:val="auto"/>
        </w:rPr>
        <w:t>54</w:t>
      </w:r>
      <w:r w:rsidRPr="00C2579A">
        <w:rPr>
          <w:rFonts w:asciiTheme="minorBidi" w:hAnsiTheme="minorBidi"/>
          <w:color w:val="auto"/>
          <w:cs/>
        </w:rPr>
        <w:t xml:space="preserve"> ล้านเหรียญสหรัฐ</w:t>
      </w:r>
      <w:r w:rsidRPr="00C2579A">
        <w:rPr>
          <w:rFonts w:asciiTheme="minorBidi" w:hAnsiTheme="minorBidi" w:hint="cs"/>
          <w:color w:val="auto"/>
          <w:cs/>
        </w:rPr>
        <w:t>และ</w:t>
      </w:r>
      <w:r w:rsidRPr="00C2579A">
        <w:rPr>
          <w:rFonts w:asciiTheme="minorBidi" w:hAnsiTheme="minorBidi" w:cstheme="minorBidi"/>
          <w:color w:val="auto"/>
          <w:cs/>
        </w:rPr>
        <w:t>ผลขาดทุนจากอัตราแลกเปลี่ยน</w:t>
      </w:r>
      <w:r w:rsidRPr="00C2579A">
        <w:rPr>
          <w:rFonts w:asciiTheme="minorBidi" w:hAnsiTheme="minorBidi" w:hint="cs"/>
          <w:color w:val="auto"/>
          <w:cs/>
        </w:rPr>
        <w:t>ที่ยังไม่เกิดขึ้นจริง</w:t>
      </w:r>
      <w:r w:rsidRPr="00C2579A">
        <w:rPr>
          <w:rFonts w:asciiTheme="minorBidi" w:hAnsiTheme="minorBidi" w:cstheme="minorBidi"/>
          <w:color w:val="auto"/>
          <w:cs/>
        </w:rPr>
        <w:t>จากการแปลงค่า ณ วันสิ้นปี</w:t>
      </w:r>
      <w:r w:rsidRPr="00C2579A">
        <w:rPr>
          <w:rFonts w:asciiTheme="minorBidi" w:hAnsiTheme="minorBidi" w:cstheme="minorBidi" w:hint="cs"/>
          <w:color w:val="auto"/>
          <w:cs/>
        </w:rPr>
        <w:t xml:space="preserve"> จำนวน </w:t>
      </w:r>
      <w:r w:rsidRPr="00C2579A">
        <w:rPr>
          <w:rFonts w:asciiTheme="minorBidi" w:hAnsiTheme="minorBidi" w:cstheme="minorBidi"/>
          <w:color w:val="auto"/>
        </w:rPr>
        <w:t xml:space="preserve">106 </w:t>
      </w:r>
      <w:r w:rsidRPr="00C2579A">
        <w:rPr>
          <w:rFonts w:asciiTheme="minorBidi" w:hAnsiTheme="minorBidi" w:cstheme="minorBidi" w:hint="cs"/>
          <w:color w:val="auto"/>
          <w:cs/>
        </w:rPr>
        <w:t>ล้านเหรียญสหรัฐ</w:t>
      </w:r>
    </w:p>
    <w:p w14:paraId="5CCBA1AC" w14:textId="5D105FBC" w:rsidR="00C2579A" w:rsidRPr="00C2579A" w:rsidRDefault="00C2579A" w:rsidP="00C2579A">
      <w:pPr>
        <w:pStyle w:val="BodyTextIndent2"/>
        <w:numPr>
          <w:ilvl w:val="0"/>
          <w:numId w:val="55"/>
        </w:numPr>
        <w:tabs>
          <w:tab w:val="clear" w:pos="1080"/>
          <w:tab w:val="clear" w:pos="1530"/>
          <w:tab w:val="num" w:pos="1440"/>
          <w:tab w:val="num" w:pos="1890"/>
        </w:tabs>
        <w:spacing w:before="120"/>
        <w:ind w:left="1440" w:hanging="270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 xml:space="preserve">หนี้สินอนุพันธ์การเงินรวม จำนวน </w:t>
      </w:r>
      <w:r>
        <w:rPr>
          <w:rFonts w:asciiTheme="minorBidi" w:hAnsiTheme="minorBidi" w:cstheme="minorBidi"/>
          <w:color w:val="auto"/>
        </w:rPr>
        <w:t>21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>ล้านเหรียญสหรัฐ เกิดจากรายการขาดทุนที่ยังไม่เกิดขึ้นจริง</w:t>
      </w:r>
      <w:r w:rsidRPr="00C2579A">
        <w:rPr>
          <w:rFonts w:asciiTheme="minorBidi" w:hAnsiTheme="minorBidi" w:cstheme="minorBidi" w:hint="cs"/>
          <w:color w:val="auto"/>
          <w:cs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>จากการปรับมูลค่ายุติธรรมของตราสารอนุพันธ์ทางการเงิน ณ วันสิ้นปี ซึ่งประกอบด้วย</w:t>
      </w:r>
      <w:r w:rsidRPr="00C2579A">
        <w:rPr>
          <w:rFonts w:asciiTheme="minorBidi" w:hAnsiTheme="minorBidi" w:cstheme="minorBidi" w:hint="cs"/>
          <w:color w:val="auto"/>
          <w:cs/>
        </w:rPr>
        <w:t>ผล</w:t>
      </w:r>
      <w:r w:rsidRPr="00C2579A">
        <w:rPr>
          <w:rFonts w:asciiTheme="minorBidi" w:hAnsiTheme="minorBidi" w:cstheme="minorBidi"/>
          <w:color w:val="auto"/>
          <w:cs/>
        </w:rPr>
        <w:t xml:space="preserve">ขาดทุนที่ยังไม่เกิดขึ้นจริงจากสัญญา </w:t>
      </w:r>
      <w:r w:rsidRPr="00C2579A">
        <w:rPr>
          <w:rFonts w:asciiTheme="minorBidi" w:hAnsiTheme="minorBidi" w:cstheme="minorBidi"/>
          <w:color w:val="auto"/>
        </w:rPr>
        <w:t>Cross Currency Swap</w:t>
      </w:r>
      <w:r w:rsidRPr="00C2579A">
        <w:rPr>
          <w:rFonts w:asciiTheme="minorBidi" w:hAnsiTheme="minorBidi" w:cstheme="minorBidi"/>
          <w:color w:val="auto"/>
          <w:cs/>
        </w:rPr>
        <w:t xml:space="preserve"> จำนวน </w:t>
      </w:r>
      <w:r>
        <w:rPr>
          <w:rFonts w:asciiTheme="minorBidi" w:hAnsiTheme="minorBidi" w:cstheme="minorBidi"/>
          <w:color w:val="auto"/>
        </w:rPr>
        <w:t>15</w:t>
      </w:r>
      <w:r w:rsidRPr="00C2579A">
        <w:rPr>
          <w:rFonts w:asciiTheme="minorBidi" w:hAnsiTheme="minorBidi" w:cstheme="minorBidi" w:hint="cs"/>
          <w:color w:val="auto"/>
          <w:cs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ล้านเหรียญสหรัฐ </w:t>
      </w:r>
      <w:r w:rsidRPr="00C2579A">
        <w:rPr>
          <w:rFonts w:asciiTheme="minorBidi" w:hAnsiTheme="minorBidi" w:cstheme="minorBidi" w:hint="cs"/>
          <w:color w:val="auto"/>
          <w:cs/>
        </w:rPr>
        <w:t>และ</w:t>
      </w:r>
      <w:r w:rsidRPr="00C2579A">
        <w:rPr>
          <w:rFonts w:asciiTheme="minorBidi" w:hAnsiTheme="minorBidi" w:cstheme="minorBidi"/>
          <w:color w:val="auto"/>
          <w:cs/>
        </w:rPr>
        <w:t xml:space="preserve">สัญญาแลกเปลี่ยนอัตราดอกเบี้ยจำนวน </w:t>
      </w:r>
      <w:r>
        <w:rPr>
          <w:rFonts w:asciiTheme="minorBidi" w:hAnsiTheme="minorBidi" w:cstheme="minorBidi"/>
          <w:color w:val="auto"/>
        </w:rPr>
        <w:t>6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>ล้านเหรียญสหรัฐ</w:t>
      </w:r>
      <w:r w:rsidRPr="00C2579A">
        <w:rPr>
          <w:rFonts w:asciiTheme="minorBidi" w:hAnsiTheme="minorBidi" w:cstheme="minorBidi"/>
          <w:color w:val="auto"/>
        </w:rPr>
        <w:t xml:space="preserve"> </w:t>
      </w:r>
    </w:p>
    <w:p w14:paraId="0B062CC3" w14:textId="77777777" w:rsidR="00C2579A" w:rsidRPr="00C2579A" w:rsidRDefault="00C2579A" w:rsidP="002E57E7">
      <w:pPr>
        <w:pStyle w:val="BodyTextIndent2"/>
        <w:numPr>
          <w:ilvl w:val="1"/>
          <w:numId w:val="140"/>
        </w:numPr>
        <w:tabs>
          <w:tab w:val="clear" w:pos="1080"/>
        </w:tabs>
        <w:spacing w:before="120"/>
        <w:ind w:left="900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lastRenderedPageBreak/>
        <w:t xml:space="preserve">ส่วนของผู้ถือหุ้นจำนวน </w:t>
      </w:r>
      <w:r w:rsidRPr="00C2579A">
        <w:rPr>
          <w:rFonts w:asciiTheme="minorBidi" w:hAnsiTheme="minorBidi" w:cstheme="minorBidi"/>
          <w:color w:val="auto"/>
        </w:rPr>
        <w:t xml:space="preserve">3,211 </w:t>
      </w:r>
      <w:r w:rsidRPr="00C2579A">
        <w:rPr>
          <w:rFonts w:asciiTheme="minorBidi" w:hAnsiTheme="minorBidi" w:cstheme="minorBidi"/>
          <w:color w:val="auto"/>
          <w:cs/>
        </w:rPr>
        <w:t>ล้านเหรียญสหรัฐ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เพิ่มขึ้น </w:t>
      </w:r>
      <w:r w:rsidRPr="00C2579A">
        <w:rPr>
          <w:rFonts w:asciiTheme="minorBidi" w:hAnsiTheme="minorBidi" w:cstheme="minorBidi"/>
          <w:color w:val="auto"/>
        </w:rPr>
        <w:t xml:space="preserve">473 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 ส่วนใหญ่เป็นผลจาก </w:t>
      </w:r>
    </w:p>
    <w:p w14:paraId="06EFF030" w14:textId="77777777" w:rsidR="00C2579A" w:rsidRPr="00C2579A" w:rsidRDefault="00C2579A" w:rsidP="0031121A">
      <w:pPr>
        <w:pStyle w:val="BodyTextIndent2"/>
        <w:numPr>
          <w:ilvl w:val="3"/>
          <w:numId w:val="56"/>
        </w:numPr>
        <w:tabs>
          <w:tab w:val="clear" w:pos="1080"/>
          <w:tab w:val="clear" w:pos="1800"/>
          <w:tab w:val="left" w:pos="1440"/>
        </w:tabs>
        <w:ind w:left="1440" w:hanging="270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>เพิ่มขึ้นจากกำไรสุทธิ</w:t>
      </w:r>
      <w:r w:rsidRPr="00C2579A">
        <w:rPr>
          <w:rFonts w:asciiTheme="minorBidi" w:hAnsiTheme="minorBidi" w:cstheme="minorBidi" w:hint="cs"/>
          <w:color w:val="auto"/>
          <w:cs/>
        </w:rPr>
        <w:t xml:space="preserve">ปี </w:t>
      </w:r>
      <w:r w:rsidRPr="00C2579A">
        <w:rPr>
          <w:rFonts w:asciiTheme="minorBidi" w:hAnsiTheme="minorBidi" w:cstheme="minorBidi"/>
          <w:color w:val="auto"/>
        </w:rPr>
        <w:t>2560</w:t>
      </w:r>
      <w:r w:rsidRPr="00C2579A">
        <w:rPr>
          <w:rFonts w:asciiTheme="minorBidi" w:hAnsiTheme="minorBidi" w:cstheme="minorBidi"/>
          <w:color w:val="auto"/>
          <w:cs/>
        </w:rPr>
        <w:t xml:space="preserve"> จำนวน </w:t>
      </w:r>
      <w:r w:rsidRPr="00C2579A">
        <w:rPr>
          <w:rFonts w:asciiTheme="minorBidi" w:hAnsiTheme="minorBidi" w:cstheme="minorBidi"/>
          <w:color w:val="auto"/>
        </w:rPr>
        <w:t xml:space="preserve"> 233 </w:t>
      </w:r>
      <w:r w:rsidRPr="00C2579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3DDE0F85" w14:textId="77777777" w:rsidR="00C2579A" w:rsidRPr="00C2579A" w:rsidRDefault="00C2579A" w:rsidP="0031121A">
      <w:pPr>
        <w:pStyle w:val="BodyTextIndent2"/>
        <w:numPr>
          <w:ilvl w:val="1"/>
          <w:numId w:val="56"/>
        </w:numPr>
        <w:tabs>
          <w:tab w:val="clear" w:pos="720"/>
          <w:tab w:val="clear" w:pos="1080"/>
          <w:tab w:val="left" w:pos="1440"/>
        </w:tabs>
        <w:ind w:left="1440" w:hanging="270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 xml:space="preserve">เพิ่มขึ้นจากการเพิ่มทุนจำนวน </w:t>
      </w:r>
      <w:r w:rsidRPr="00C2579A">
        <w:rPr>
          <w:rFonts w:asciiTheme="minorBidi" w:hAnsiTheme="minorBidi" w:cstheme="minorBidi"/>
          <w:color w:val="auto"/>
        </w:rPr>
        <w:t>32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  <w:r w:rsidRPr="00C2579A">
        <w:rPr>
          <w:rFonts w:asciiTheme="minorBidi" w:hAnsiTheme="minorBidi" w:cstheme="minorBidi" w:hint="cs"/>
          <w:color w:val="auto"/>
          <w:cs/>
        </w:rPr>
        <w:t xml:space="preserve"> จากการใช้สิทธิตามใบสำคัญแสดงสิทธิซื้อหุ้นสามัญ </w:t>
      </w:r>
      <w:r w:rsidRPr="00C2579A">
        <w:rPr>
          <w:rFonts w:asciiTheme="minorBidi" w:hAnsiTheme="minorBidi" w:cstheme="minorBidi"/>
          <w:color w:val="auto"/>
        </w:rPr>
        <w:t xml:space="preserve">(BANPU-W3) </w:t>
      </w:r>
      <w:r w:rsidRPr="00C2579A">
        <w:rPr>
          <w:rFonts w:asciiTheme="minorBidi" w:hAnsiTheme="minorBidi" w:cstheme="minorBidi" w:hint="cs"/>
          <w:color w:val="auto"/>
          <w:cs/>
        </w:rPr>
        <w:t xml:space="preserve">ในระหว่างปี </w:t>
      </w:r>
    </w:p>
    <w:p w14:paraId="0B062FFF" w14:textId="77777777" w:rsidR="00C2579A" w:rsidRPr="00C2579A" w:rsidRDefault="00C2579A" w:rsidP="0031121A">
      <w:pPr>
        <w:pStyle w:val="BodyTextIndent2"/>
        <w:numPr>
          <w:ilvl w:val="1"/>
          <w:numId w:val="57"/>
        </w:numPr>
        <w:tabs>
          <w:tab w:val="clear" w:pos="1080"/>
          <w:tab w:val="left" w:pos="1440"/>
        </w:tabs>
        <w:ind w:left="1440" w:hanging="270"/>
        <w:jc w:val="thaiDistribute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 xml:space="preserve">เพิ่มขึ้นจากการเปลี่ยนแปลงในมูลค่ายุติธรรมของหลักทรัพย์เผื่อขายและตราสารอนุพันธ์ที่เป็นการป้องกันความเสี่ยงทางการเงิน และอื่นๆ จำนวน </w:t>
      </w:r>
      <w:r w:rsidRPr="00C2579A">
        <w:rPr>
          <w:rFonts w:asciiTheme="minorBidi" w:hAnsiTheme="minorBidi" w:cstheme="minorBidi"/>
          <w:color w:val="auto"/>
        </w:rPr>
        <w:t>38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076BF27A" w14:textId="77777777" w:rsidR="00C2579A" w:rsidRPr="00C2579A" w:rsidRDefault="00C2579A" w:rsidP="0031121A">
      <w:pPr>
        <w:pStyle w:val="BodyTextIndent2"/>
        <w:numPr>
          <w:ilvl w:val="1"/>
          <w:numId w:val="57"/>
        </w:numPr>
        <w:tabs>
          <w:tab w:val="clear" w:pos="1080"/>
          <w:tab w:val="left" w:pos="1440"/>
        </w:tabs>
        <w:ind w:left="1440" w:hanging="270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>เพิ่มขึ้นจากส่วนได้เสียที่ไม่มีอำนาจควบคุมจำนวน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 xml:space="preserve"> </w:t>
      </w:r>
      <w:r w:rsidRPr="00C2579A">
        <w:rPr>
          <w:rFonts w:asciiTheme="minorBidi" w:hAnsiTheme="minorBidi" w:cstheme="minorBidi"/>
          <w:color w:val="auto"/>
        </w:rPr>
        <w:t>138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5341E592" w14:textId="77777777" w:rsidR="00C2579A" w:rsidRPr="00C2579A" w:rsidRDefault="00C2579A" w:rsidP="0031121A">
      <w:pPr>
        <w:pStyle w:val="BodyTextIndent2"/>
        <w:numPr>
          <w:ilvl w:val="3"/>
          <w:numId w:val="56"/>
        </w:numPr>
        <w:tabs>
          <w:tab w:val="clear" w:pos="1080"/>
          <w:tab w:val="clear" w:pos="1800"/>
          <w:tab w:val="left" w:pos="1440"/>
        </w:tabs>
        <w:ind w:left="1440" w:hanging="270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>เพิ่มขึ้นจากส่วนต่างจากการแปลงค่างบการเงินของบริษัทย่อยที่แสดงเป็นเงินตราต่างประเทศ</w:t>
      </w:r>
      <w:r w:rsidRPr="00C2579A">
        <w:rPr>
          <w:rFonts w:asciiTheme="minorBidi" w:hAnsiTheme="minorBidi" w:cstheme="minorBidi"/>
          <w:color w:val="auto"/>
        </w:rPr>
        <w:t xml:space="preserve"> </w:t>
      </w:r>
      <w:r w:rsidRPr="00C2579A">
        <w:rPr>
          <w:rFonts w:asciiTheme="minorBidi" w:hAnsiTheme="minorBidi" w:cstheme="minorBidi"/>
          <w:color w:val="auto"/>
          <w:cs/>
        </w:rPr>
        <w:t>จำนวน</w:t>
      </w:r>
      <w:r w:rsidRPr="00C2579A">
        <w:rPr>
          <w:rFonts w:asciiTheme="minorBidi" w:hAnsiTheme="minorBidi" w:cstheme="minorBidi"/>
          <w:color w:val="auto"/>
        </w:rPr>
        <w:t xml:space="preserve">  192 </w:t>
      </w:r>
      <w:r w:rsidRPr="00C2579A">
        <w:rPr>
          <w:rFonts w:asciiTheme="minorBidi" w:hAnsiTheme="minorBidi" w:cstheme="minorBidi"/>
          <w:color w:val="auto"/>
          <w:cs/>
        </w:rPr>
        <w:t xml:space="preserve">ล้านเหรียญสหรัฐ </w:t>
      </w:r>
    </w:p>
    <w:p w14:paraId="2210F52C" w14:textId="77777777" w:rsidR="00C2579A" w:rsidRPr="00C2579A" w:rsidRDefault="00C2579A" w:rsidP="0031121A">
      <w:pPr>
        <w:pStyle w:val="BodyTextIndent2"/>
        <w:numPr>
          <w:ilvl w:val="3"/>
          <w:numId w:val="56"/>
        </w:numPr>
        <w:tabs>
          <w:tab w:val="clear" w:pos="1080"/>
          <w:tab w:val="clear" w:pos="1800"/>
          <w:tab w:val="left" w:pos="1440"/>
        </w:tabs>
        <w:ind w:left="1440" w:hanging="270"/>
        <w:rPr>
          <w:rFonts w:asciiTheme="minorBidi" w:hAnsiTheme="minorBidi" w:cstheme="minorBidi"/>
          <w:color w:val="auto"/>
        </w:rPr>
      </w:pPr>
      <w:r w:rsidRPr="00C2579A">
        <w:rPr>
          <w:rFonts w:asciiTheme="minorBidi" w:hAnsiTheme="minorBidi" w:cstheme="minorBidi"/>
          <w:color w:val="auto"/>
          <w:cs/>
        </w:rPr>
        <w:t xml:space="preserve">ลดลงจากเงินปันผลจ่ายจำนวน </w:t>
      </w:r>
      <w:r w:rsidRPr="00C2579A">
        <w:rPr>
          <w:rFonts w:asciiTheme="minorBidi" w:hAnsiTheme="minorBidi" w:cstheme="minorBidi"/>
          <w:color w:val="auto"/>
        </w:rPr>
        <w:t>160</w:t>
      </w:r>
      <w:r w:rsidRPr="00C2579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742FA130" w14:textId="57ECE86F" w:rsidR="007377FC" w:rsidRPr="007377FC" w:rsidRDefault="00C2579A" w:rsidP="00C2579A">
      <w:pPr>
        <w:tabs>
          <w:tab w:val="left" w:pos="-1890"/>
          <w:tab w:val="left" w:pos="1560"/>
        </w:tabs>
        <w:spacing w:before="120"/>
        <w:ind w:left="994" w:hanging="432"/>
        <w:jc w:val="both"/>
        <w:rPr>
          <w:rFonts w:ascii="Cordia New" w:hAnsi="Cordia New" w:cs="Cordia New"/>
          <w:b/>
          <w:bCs/>
          <w:kern w:val="16"/>
          <w:sz w:val="28"/>
        </w:rPr>
      </w:pPr>
      <w:r w:rsidRPr="00245B78">
        <w:rPr>
          <w:rFonts w:asciiTheme="minorBidi" w:hAnsiTheme="minorBidi" w:cstheme="minorBidi"/>
          <w:kern w:val="16"/>
          <w:sz w:val="28"/>
        </w:rPr>
        <w:t>3.4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 อัตราส่วนหนี้สินสุทธิต่อทุน (</w:t>
      </w:r>
      <w:r w:rsidRPr="00245B78">
        <w:rPr>
          <w:rFonts w:asciiTheme="minorBidi" w:hAnsiTheme="minorBidi" w:cstheme="minorBidi"/>
          <w:kern w:val="16"/>
          <w:sz w:val="28"/>
        </w:rPr>
        <w:t xml:space="preserve">Net debt to equity) 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ของบริษัท ณ วันที่ </w:t>
      </w:r>
      <w:r w:rsidRPr="00245B78">
        <w:rPr>
          <w:rFonts w:asciiTheme="minorBidi" w:hAnsiTheme="minorBidi" w:cstheme="minorBidi"/>
          <w:kern w:val="16"/>
          <w:sz w:val="28"/>
        </w:rPr>
        <w:t xml:space="preserve">31 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ธันวาคม </w:t>
      </w:r>
      <w:r w:rsidRPr="00245B78">
        <w:rPr>
          <w:rFonts w:asciiTheme="minorBidi" w:hAnsiTheme="minorBidi" w:cstheme="minorBidi"/>
          <w:kern w:val="16"/>
          <w:sz w:val="28"/>
        </w:rPr>
        <w:t>2560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 สำหรับ</w:t>
      </w:r>
      <w:r w:rsidRPr="00245B78">
        <w:rPr>
          <w:rFonts w:asciiTheme="minorBidi" w:hAnsiTheme="minorBidi" w:cstheme="minorBidi" w:hint="cs"/>
          <w:kern w:val="16"/>
          <w:sz w:val="28"/>
          <w:cs/>
        </w:rPr>
        <w:t xml:space="preserve">    </w:t>
      </w:r>
      <w:r w:rsidRPr="00245B78">
        <w:rPr>
          <w:rFonts w:asciiTheme="minorBidi" w:hAnsiTheme="minorBidi" w:cstheme="minorBidi"/>
          <w:kern w:val="16"/>
          <w:sz w:val="28"/>
          <w:cs/>
        </w:rPr>
        <w:t>งบการเงินรวม</w:t>
      </w:r>
      <w:r w:rsidRPr="00245B78">
        <w:rPr>
          <w:rFonts w:asciiTheme="minorBidi" w:hAnsiTheme="minorBidi" w:cstheme="minorBidi" w:hint="cs"/>
          <w:kern w:val="16"/>
          <w:sz w:val="28"/>
          <w:cs/>
        </w:rPr>
        <w:t xml:space="preserve"> 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เท่ากับ </w:t>
      </w:r>
      <w:r>
        <w:rPr>
          <w:rFonts w:asciiTheme="minorBidi" w:hAnsiTheme="minorBidi" w:cstheme="minorBidi"/>
          <w:kern w:val="16"/>
          <w:sz w:val="28"/>
        </w:rPr>
        <w:t>0.99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 เท่า (ณ วันที่ </w:t>
      </w:r>
      <w:r w:rsidRPr="00245B78">
        <w:rPr>
          <w:rFonts w:asciiTheme="minorBidi" w:hAnsiTheme="minorBidi" w:cstheme="minorBidi"/>
          <w:kern w:val="16"/>
          <w:sz w:val="28"/>
        </w:rPr>
        <w:t>31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 ธันวาคม </w:t>
      </w:r>
      <w:r w:rsidRPr="00245B78">
        <w:rPr>
          <w:rFonts w:asciiTheme="minorBidi" w:hAnsiTheme="minorBidi" w:cstheme="minorBidi"/>
          <w:kern w:val="16"/>
          <w:sz w:val="28"/>
        </w:rPr>
        <w:t>2559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: </w:t>
      </w:r>
      <w:r w:rsidRPr="00245B78">
        <w:rPr>
          <w:rFonts w:asciiTheme="minorBidi" w:hAnsiTheme="minorBidi" w:cstheme="minorBidi"/>
          <w:kern w:val="16"/>
          <w:sz w:val="28"/>
        </w:rPr>
        <w:t>0.9</w:t>
      </w:r>
      <w:r>
        <w:rPr>
          <w:rFonts w:asciiTheme="minorBidi" w:hAnsiTheme="minorBidi" w:cstheme="minorBidi"/>
          <w:kern w:val="16"/>
          <w:sz w:val="28"/>
        </w:rPr>
        <w:t>9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 เท่า</w:t>
      </w:r>
      <w:r w:rsidR="007377FC" w:rsidRPr="007377FC">
        <w:rPr>
          <w:rFonts w:ascii="Cordia New" w:hAnsi="Cordia New" w:cs="Cordia New"/>
          <w:kern w:val="16"/>
          <w:sz w:val="28"/>
          <w:cs/>
        </w:rPr>
        <w:t xml:space="preserve">) </w:t>
      </w:r>
      <w:r w:rsidR="007377FC" w:rsidRPr="007377FC">
        <w:rPr>
          <w:rFonts w:ascii="Cordia New" w:hAnsi="Cordia New" w:cs="Cordia New"/>
          <w:kern w:val="16"/>
          <w:sz w:val="28"/>
        </w:rPr>
        <w:t xml:space="preserve"> </w:t>
      </w:r>
    </w:p>
    <w:p w14:paraId="6247AF3D" w14:textId="77777777" w:rsidR="007377FC" w:rsidRDefault="007377FC" w:rsidP="007377FC">
      <w:pPr>
        <w:tabs>
          <w:tab w:val="left" w:pos="-1890"/>
          <w:tab w:val="left" w:pos="810"/>
        </w:tabs>
        <w:spacing w:line="120" w:lineRule="auto"/>
        <w:ind w:left="357"/>
        <w:jc w:val="both"/>
        <w:rPr>
          <w:rFonts w:ascii="Cordia New" w:hAnsi="Cordia New" w:cs="Cordia New"/>
          <w:b/>
          <w:bCs/>
          <w:kern w:val="16"/>
          <w:sz w:val="28"/>
        </w:rPr>
      </w:pPr>
    </w:p>
    <w:p w14:paraId="731A9A4A" w14:textId="77777777" w:rsidR="00F95C06" w:rsidRDefault="00F95C06" w:rsidP="007377FC">
      <w:pPr>
        <w:tabs>
          <w:tab w:val="left" w:pos="-1890"/>
          <w:tab w:val="left" w:pos="810"/>
        </w:tabs>
        <w:spacing w:line="120" w:lineRule="auto"/>
        <w:ind w:left="357"/>
        <w:jc w:val="both"/>
        <w:rPr>
          <w:rFonts w:ascii="Cordia New" w:hAnsi="Cordia New" w:cs="Cordia New"/>
          <w:b/>
          <w:bCs/>
          <w:kern w:val="16"/>
          <w:sz w:val="28"/>
        </w:rPr>
      </w:pPr>
    </w:p>
    <w:p w14:paraId="5E9DEEA2" w14:textId="77777777" w:rsidR="00F95C06" w:rsidRPr="007377FC" w:rsidRDefault="00F95C06" w:rsidP="007377FC">
      <w:pPr>
        <w:tabs>
          <w:tab w:val="left" w:pos="-1890"/>
          <w:tab w:val="left" w:pos="810"/>
        </w:tabs>
        <w:spacing w:line="120" w:lineRule="auto"/>
        <w:ind w:left="357"/>
        <w:jc w:val="both"/>
        <w:rPr>
          <w:rFonts w:ascii="Cordia New" w:hAnsi="Cordia New" w:cs="Cordia New"/>
          <w:b/>
          <w:bCs/>
          <w:kern w:val="16"/>
          <w:sz w:val="28"/>
        </w:rPr>
      </w:pPr>
    </w:p>
    <w:p w14:paraId="6BD8B077" w14:textId="75773AEC" w:rsidR="007377FC" w:rsidRPr="007377FC" w:rsidRDefault="007377FC" w:rsidP="0031121A">
      <w:pPr>
        <w:keepNext/>
        <w:numPr>
          <w:ilvl w:val="0"/>
          <w:numId w:val="73"/>
        </w:numPr>
        <w:spacing w:after="200" w:line="276" w:lineRule="auto"/>
        <w:ind w:left="567" w:hanging="567"/>
        <w:jc w:val="both"/>
        <w:outlineLvl w:val="1"/>
        <w:rPr>
          <w:rFonts w:ascii="Cordia New" w:eastAsia="SimSun" w:hAnsi="Cordia New" w:cs="Cordia New"/>
          <w:b/>
          <w:bCs/>
          <w:spacing w:val="-4"/>
          <w:kern w:val="16"/>
          <w:sz w:val="28"/>
        </w:rPr>
      </w:pP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>งบกระแสเงินสดรวม สำหรับ</w:t>
      </w:r>
      <w:r w:rsidRPr="007377FC">
        <w:rPr>
          <w:rFonts w:ascii="Cordia New" w:eastAsia="SimSun" w:hAnsi="Cordia New" w:cs="Cordia New" w:hint="cs"/>
          <w:b/>
          <w:bCs/>
          <w:spacing w:val="-4"/>
          <w:kern w:val="16"/>
          <w:sz w:val="28"/>
          <w:cs/>
        </w:rPr>
        <w:t>ปี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สิ้นสุดวันที่ 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</w:rPr>
        <w:t>31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 </w:t>
      </w:r>
      <w:r w:rsidRPr="007377FC">
        <w:rPr>
          <w:rFonts w:ascii="Cordia New" w:eastAsia="SimSun" w:hAnsi="Cordia New" w:cs="Cordia New" w:hint="cs"/>
          <w:b/>
          <w:bCs/>
          <w:spacing w:val="-4"/>
          <w:kern w:val="16"/>
          <w:sz w:val="28"/>
          <w:cs/>
        </w:rPr>
        <w:t>ธันวาคม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 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</w:rPr>
        <w:t>25</w:t>
      </w:r>
      <w:r w:rsidR="00D9175A">
        <w:rPr>
          <w:rFonts w:ascii="Cordia New" w:eastAsia="SimSun" w:hAnsi="Cordia New" w:cs="Cordia New"/>
          <w:b/>
          <w:bCs/>
          <w:spacing w:val="-4"/>
          <w:kern w:val="16"/>
          <w:sz w:val="28"/>
        </w:rPr>
        <w:t>60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 เปรียบเทียบกับ</w:t>
      </w:r>
      <w:r w:rsidRPr="007377FC">
        <w:rPr>
          <w:rFonts w:ascii="Cordia New" w:eastAsia="SimSun" w:hAnsi="Cordia New" w:cs="Cordia New" w:hint="cs"/>
          <w:b/>
          <w:bCs/>
          <w:spacing w:val="-4"/>
          <w:kern w:val="16"/>
          <w:sz w:val="28"/>
          <w:cs/>
        </w:rPr>
        <w:t>ปี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สิ้นสุดวันที่ 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</w:rPr>
        <w:t>31</w:t>
      </w:r>
      <w:r w:rsidRPr="007377FC">
        <w:rPr>
          <w:rFonts w:ascii="Cordia New" w:eastAsia="SimSun" w:hAnsi="Cordia New" w:cs="Cordia New" w:hint="cs"/>
          <w:b/>
          <w:bCs/>
          <w:spacing w:val="-4"/>
          <w:kern w:val="16"/>
          <w:sz w:val="28"/>
          <w:cs/>
        </w:rPr>
        <w:t>ธันวาคม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  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</w:rPr>
        <w:t>255</w:t>
      </w:r>
      <w:r w:rsidR="00D9175A">
        <w:rPr>
          <w:rFonts w:ascii="Cordia New" w:eastAsia="SimSun" w:hAnsi="Cordia New" w:cs="Cordia New"/>
          <w:b/>
          <w:bCs/>
          <w:spacing w:val="-4"/>
          <w:kern w:val="16"/>
          <w:sz w:val="28"/>
        </w:rPr>
        <w:t>9</w:t>
      </w:r>
    </w:p>
    <w:p w14:paraId="72F6A97B" w14:textId="73B31F6C" w:rsidR="007377FC" w:rsidRPr="007377FC" w:rsidRDefault="00D9175A">
      <w:pPr>
        <w:tabs>
          <w:tab w:val="left" w:pos="-1890"/>
          <w:tab w:val="left" w:pos="1560"/>
        </w:tabs>
        <w:ind w:left="567"/>
        <w:jc w:val="both"/>
        <w:rPr>
          <w:rFonts w:ascii="Cordia New" w:hAnsi="Cordia New" w:cs="Cordia New"/>
          <w:sz w:val="28"/>
        </w:rPr>
      </w:pPr>
      <w:r w:rsidRPr="00245B78">
        <w:rPr>
          <w:rFonts w:asciiTheme="minorBidi" w:hAnsiTheme="minorBidi" w:cstheme="minorBidi"/>
          <w:sz w:val="28"/>
          <w:cs/>
        </w:rPr>
        <w:t>งบกระแสเงินสดรวมสำหรับปี</w:t>
      </w:r>
      <w:r w:rsidRPr="00245B78">
        <w:rPr>
          <w:rFonts w:asciiTheme="minorBidi" w:hAnsiTheme="minorBidi" w:cstheme="minorBidi" w:hint="cs"/>
          <w:sz w:val="28"/>
          <w:cs/>
        </w:rPr>
        <w:t xml:space="preserve"> </w:t>
      </w:r>
      <w:r w:rsidRPr="00245B78">
        <w:rPr>
          <w:rFonts w:asciiTheme="minorBidi" w:hAnsiTheme="minorBidi" w:cstheme="minorBidi"/>
          <w:sz w:val="28"/>
          <w:cs/>
        </w:rPr>
        <w:t xml:space="preserve">สิ้นสุดวันที่ </w:t>
      </w:r>
      <w:r w:rsidRPr="00245B78">
        <w:rPr>
          <w:rFonts w:asciiTheme="minorBidi" w:hAnsiTheme="minorBidi" w:cstheme="minorBidi"/>
          <w:kern w:val="16"/>
          <w:sz w:val="28"/>
        </w:rPr>
        <w:t xml:space="preserve">31 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ธันวาคม </w:t>
      </w:r>
      <w:r w:rsidRPr="00245B78">
        <w:rPr>
          <w:rFonts w:asciiTheme="minorBidi" w:hAnsiTheme="minorBidi" w:cstheme="minorBidi"/>
          <w:sz w:val="28"/>
        </w:rPr>
        <w:t>2560</w:t>
      </w:r>
      <w:r w:rsidRPr="00245B78">
        <w:rPr>
          <w:rFonts w:asciiTheme="minorBidi" w:hAnsiTheme="minorBidi" w:cstheme="minorBidi"/>
          <w:sz w:val="28"/>
          <w:cs/>
        </w:rPr>
        <w:t xml:space="preserve"> บริษัทมีเงินสดสุทธิ</w:t>
      </w:r>
      <w:r w:rsidRPr="00245B78">
        <w:rPr>
          <w:rFonts w:asciiTheme="minorBidi" w:hAnsiTheme="minorBidi" w:cstheme="minorBidi"/>
          <w:kern w:val="16"/>
          <w:sz w:val="28"/>
          <w:cs/>
        </w:rPr>
        <w:t>เพิ่มขึ้น</w:t>
      </w:r>
      <w:r w:rsidRPr="00245B78">
        <w:rPr>
          <w:rFonts w:asciiTheme="minorBidi" w:hAnsiTheme="minorBidi" w:cstheme="minorBidi"/>
          <w:sz w:val="28"/>
          <w:cs/>
        </w:rPr>
        <w:t xml:space="preserve">รวม </w:t>
      </w:r>
      <w:r>
        <w:rPr>
          <w:rFonts w:asciiTheme="minorBidi" w:hAnsiTheme="minorBidi" w:cstheme="minorBidi"/>
          <w:sz w:val="28"/>
        </w:rPr>
        <w:t>228</w:t>
      </w:r>
      <w:r w:rsidRPr="00245B78">
        <w:rPr>
          <w:rFonts w:asciiTheme="minorBidi" w:hAnsiTheme="minorBidi" w:cstheme="minorBidi"/>
          <w:sz w:val="28"/>
          <w:cs/>
        </w:rPr>
        <w:t xml:space="preserve"> </w:t>
      </w:r>
      <w:r w:rsidRPr="00245B78">
        <w:rPr>
          <w:rFonts w:asciiTheme="minorBidi" w:hAnsiTheme="minorBidi" w:cstheme="minorBidi"/>
          <w:kern w:val="16"/>
          <w:sz w:val="28"/>
          <w:cs/>
        </w:rPr>
        <w:t>ล้านเหรียญสหรัฐ</w:t>
      </w:r>
      <w:r w:rsidRPr="00245B78">
        <w:rPr>
          <w:rFonts w:asciiTheme="minorBidi" w:hAnsiTheme="minorBidi" w:cstheme="minorBidi"/>
          <w:kern w:val="16"/>
          <w:sz w:val="28"/>
        </w:rPr>
        <w:t xml:space="preserve"> 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(รวมผลกำไรของอัตราแลกเปลี่ยนจากการแปลงค่า ณ วันสิ้นปี จำนวน </w:t>
      </w:r>
      <w:r>
        <w:rPr>
          <w:rFonts w:asciiTheme="minorBidi" w:hAnsiTheme="minorBidi" w:cstheme="minorBidi"/>
          <w:kern w:val="16"/>
          <w:sz w:val="28"/>
        </w:rPr>
        <w:t>11</w:t>
      </w:r>
      <w:r w:rsidRPr="00245B78">
        <w:rPr>
          <w:rFonts w:asciiTheme="minorBidi" w:hAnsiTheme="minorBidi" w:cstheme="minorBidi"/>
          <w:kern w:val="16"/>
          <w:sz w:val="28"/>
          <w:cs/>
        </w:rPr>
        <w:t xml:space="preserve"> ล้านเหรียญสหรัฐ) </w:t>
      </w:r>
      <w:r w:rsidRPr="00245B78">
        <w:rPr>
          <w:rFonts w:asciiTheme="minorBidi" w:hAnsiTheme="minorBidi" w:cstheme="minorBidi"/>
          <w:sz w:val="28"/>
          <w:cs/>
        </w:rPr>
        <w:t>โดยแยกเป็</w:t>
      </w:r>
      <w:r w:rsidR="004A74A3" w:rsidRPr="004A74A3">
        <w:rPr>
          <w:rFonts w:ascii="Cordia New" w:hAnsi="Cordia New" w:cs="Cordia New"/>
          <w:sz w:val="28"/>
          <w:cs/>
        </w:rPr>
        <w:t>น</w:t>
      </w:r>
    </w:p>
    <w:p w14:paraId="7BD0D562" w14:textId="77777777" w:rsidR="007377FC" w:rsidRPr="007377FC" w:rsidRDefault="007377FC">
      <w:pPr>
        <w:tabs>
          <w:tab w:val="left" w:pos="-1890"/>
          <w:tab w:val="left" w:pos="1560"/>
        </w:tabs>
        <w:ind w:left="567"/>
        <w:jc w:val="both"/>
        <w:rPr>
          <w:rFonts w:ascii="Cordia New" w:hAnsi="Cordia New" w:cs="Cordia New"/>
          <w:sz w:val="28"/>
        </w:rPr>
      </w:pPr>
    </w:p>
    <w:p w14:paraId="695937F7" w14:textId="37278539" w:rsidR="00D9175A" w:rsidRPr="00D9175A" w:rsidRDefault="00D9175A" w:rsidP="0031121A">
      <w:pPr>
        <w:pStyle w:val="BodyTextIndent2"/>
        <w:numPr>
          <w:ilvl w:val="1"/>
          <w:numId w:val="74"/>
        </w:numPr>
        <w:tabs>
          <w:tab w:val="clear" w:pos="1080"/>
        </w:tabs>
        <w:ind w:left="90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 xml:space="preserve">เงินสดสุทธิได้มาจากการดำเนินงานจำนวน </w:t>
      </w:r>
      <w:r>
        <w:rPr>
          <w:rFonts w:asciiTheme="minorBidi" w:hAnsiTheme="minorBidi" w:cstheme="minorBidi"/>
          <w:color w:val="auto"/>
        </w:rPr>
        <w:t>344</w:t>
      </w:r>
      <w:r w:rsidRPr="00D9175A">
        <w:rPr>
          <w:rFonts w:asciiTheme="minorBidi" w:hAnsiTheme="minorBidi" w:cstheme="minorBidi"/>
          <w:color w:val="auto"/>
        </w:rPr>
        <w:t xml:space="preserve">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  <w:r w:rsidRPr="00D9175A">
        <w:rPr>
          <w:rFonts w:asciiTheme="minorBidi" w:hAnsiTheme="minorBidi" w:cstheme="minorBidi" w:hint="cs"/>
          <w:color w:val="auto"/>
          <w:cs/>
        </w:rPr>
        <w:t xml:space="preserve"> </w:t>
      </w:r>
      <w:r w:rsidRPr="00D9175A">
        <w:rPr>
          <w:rFonts w:asciiTheme="minorBidi" w:hAnsiTheme="minorBidi" w:cstheme="minorBidi"/>
          <w:color w:val="auto"/>
          <w:cs/>
        </w:rPr>
        <w:t>โดยมีกิจกรรมดำเนินงานที่สำคัญดังนี้</w:t>
      </w:r>
    </w:p>
    <w:p w14:paraId="1EC4E1A3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 xml:space="preserve">รับเงินจากการขายถ่านหิน จำนวน </w:t>
      </w:r>
      <w:r w:rsidRPr="00D9175A">
        <w:rPr>
          <w:rFonts w:asciiTheme="minorBidi" w:hAnsiTheme="minorBidi" w:cstheme="minorBidi"/>
          <w:color w:val="auto"/>
        </w:rPr>
        <w:t xml:space="preserve">2,772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0210FB11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 xml:space="preserve">จ่ายชำระเจ้าหนี้ จำนวน </w:t>
      </w:r>
      <w:r w:rsidRPr="00D9175A">
        <w:rPr>
          <w:rFonts w:asciiTheme="minorBidi" w:hAnsiTheme="minorBidi" w:cstheme="minorBidi"/>
          <w:color w:val="auto"/>
        </w:rPr>
        <w:t xml:space="preserve">1,648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607C6E46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>จ่ายดอกเบี้ยจำนวน</w:t>
      </w:r>
      <w:r w:rsidRPr="00D9175A">
        <w:rPr>
          <w:rFonts w:asciiTheme="minorBidi" w:hAnsiTheme="minorBidi" w:cstheme="minorBidi"/>
          <w:color w:val="auto"/>
        </w:rPr>
        <w:t xml:space="preserve"> 133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209F6EFE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 xml:space="preserve">จ่ายภาษีเงินได้นิติบุคคลจำนวน </w:t>
      </w:r>
      <w:r w:rsidRPr="00D9175A">
        <w:rPr>
          <w:rFonts w:asciiTheme="minorBidi" w:hAnsiTheme="minorBidi" w:cstheme="minorBidi"/>
          <w:color w:val="auto"/>
        </w:rPr>
        <w:t xml:space="preserve">77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1F71BE8C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 xml:space="preserve">จ่ายค่าภาคหลวงจำนวน  </w:t>
      </w:r>
      <w:r w:rsidRPr="00D9175A">
        <w:rPr>
          <w:rFonts w:asciiTheme="minorBidi" w:hAnsiTheme="minorBidi" w:cstheme="minorBidi"/>
          <w:color w:val="auto"/>
        </w:rPr>
        <w:t xml:space="preserve">275 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69A7C425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 xml:space="preserve">อื่นๆจำนวน  </w:t>
      </w:r>
      <w:r w:rsidRPr="00D9175A">
        <w:rPr>
          <w:rFonts w:asciiTheme="minorBidi" w:hAnsiTheme="minorBidi" w:cstheme="minorBidi"/>
          <w:color w:val="auto"/>
        </w:rPr>
        <w:t xml:space="preserve">295 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641C9DA0" w14:textId="77777777" w:rsidR="00D9175A" w:rsidRPr="00D9175A" w:rsidRDefault="00D9175A" w:rsidP="00D9175A">
      <w:pPr>
        <w:pStyle w:val="BodyTextIndent2"/>
        <w:numPr>
          <w:ilvl w:val="0"/>
          <w:numId w:val="0"/>
        </w:numPr>
        <w:tabs>
          <w:tab w:val="left" w:pos="810"/>
        </w:tabs>
        <w:ind w:left="1800"/>
        <w:rPr>
          <w:rFonts w:asciiTheme="minorBidi" w:hAnsiTheme="minorBidi" w:cstheme="minorBidi"/>
          <w:color w:val="auto"/>
        </w:rPr>
      </w:pPr>
    </w:p>
    <w:p w14:paraId="38D7E954" w14:textId="77777777" w:rsidR="00D9175A" w:rsidRPr="00D9175A" w:rsidRDefault="00D9175A" w:rsidP="0031121A">
      <w:pPr>
        <w:pStyle w:val="BodyTextIndent2"/>
        <w:numPr>
          <w:ilvl w:val="1"/>
          <w:numId w:val="74"/>
        </w:numPr>
        <w:tabs>
          <w:tab w:val="clear" w:pos="1080"/>
        </w:tabs>
        <w:spacing w:before="120"/>
        <w:ind w:left="994" w:hanging="432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 xml:space="preserve">เงินสดสุทธิใช้ไปในกิจกรรมการลงทุน จำนวน </w:t>
      </w:r>
      <w:r w:rsidRPr="00D9175A">
        <w:rPr>
          <w:rFonts w:asciiTheme="minorBidi" w:hAnsiTheme="minorBidi" w:cstheme="minorBidi"/>
          <w:color w:val="auto"/>
        </w:rPr>
        <w:t xml:space="preserve">514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  <w:r w:rsidRPr="00D9175A">
        <w:rPr>
          <w:rFonts w:asciiTheme="minorBidi" w:hAnsiTheme="minorBidi" w:cstheme="minorBidi" w:hint="cs"/>
          <w:color w:val="auto"/>
          <w:cs/>
        </w:rPr>
        <w:t xml:space="preserve"> </w:t>
      </w:r>
      <w:r w:rsidRPr="00D9175A">
        <w:rPr>
          <w:rFonts w:asciiTheme="minorBidi" w:hAnsiTheme="minorBidi" w:cstheme="minorBidi"/>
          <w:color w:val="auto"/>
          <w:cs/>
        </w:rPr>
        <w:t xml:space="preserve">มีสาระสำคัญดังนี้ </w:t>
      </w:r>
    </w:p>
    <w:p w14:paraId="4E1F0C10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jc w:val="thaiDistribute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>ลงทุนในเครื่องจักรและอุปกรณ์</w:t>
      </w:r>
      <w:r w:rsidRPr="00D9175A">
        <w:rPr>
          <w:rFonts w:asciiTheme="minorBidi" w:hAnsiTheme="minorBidi" w:cstheme="minorBidi"/>
          <w:color w:val="auto"/>
        </w:rPr>
        <w:t xml:space="preserve"> </w:t>
      </w:r>
      <w:r w:rsidRPr="00D9175A">
        <w:rPr>
          <w:rFonts w:asciiTheme="minorBidi" w:hAnsiTheme="minorBidi" w:cstheme="minorBidi"/>
          <w:color w:val="auto"/>
          <w:cs/>
        </w:rPr>
        <w:t>การลงทุนในโครงการระหว่างดำเนินการ</w:t>
      </w:r>
      <w:r w:rsidRPr="00D9175A">
        <w:rPr>
          <w:rFonts w:asciiTheme="minorBidi" w:hAnsiTheme="minorBidi" w:cstheme="minorBidi"/>
          <w:color w:val="auto"/>
        </w:rPr>
        <w:t xml:space="preserve"> </w:t>
      </w:r>
      <w:r w:rsidRPr="00D9175A">
        <w:rPr>
          <w:rFonts w:asciiTheme="minorBidi" w:hAnsiTheme="minorBidi" w:cstheme="minorBidi"/>
          <w:color w:val="auto"/>
          <w:cs/>
        </w:rPr>
        <w:t xml:space="preserve">จำนวน </w:t>
      </w:r>
      <w:r w:rsidRPr="00D9175A">
        <w:rPr>
          <w:rFonts w:asciiTheme="minorBidi" w:hAnsiTheme="minorBidi" w:cstheme="minorBidi"/>
          <w:color w:val="auto"/>
        </w:rPr>
        <w:t xml:space="preserve">241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  <w:r w:rsidRPr="00D9175A">
        <w:rPr>
          <w:rFonts w:asciiTheme="minorBidi" w:hAnsiTheme="minorBidi" w:cstheme="minorBidi"/>
          <w:color w:val="auto"/>
        </w:rPr>
        <w:t xml:space="preserve"> </w:t>
      </w:r>
    </w:p>
    <w:p w14:paraId="181EA5C5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620"/>
          <w:tab w:val="left" w:pos="1800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</w:rPr>
        <w:t xml:space="preserve">  </w:t>
      </w:r>
      <w:r w:rsidRPr="00D9175A">
        <w:rPr>
          <w:rFonts w:asciiTheme="minorBidi" w:hAnsiTheme="minorBidi" w:cstheme="minorBidi"/>
          <w:color w:val="auto"/>
          <w:cs/>
        </w:rPr>
        <w:t>ลงทุนเพิ่มใน</w:t>
      </w:r>
      <w:r w:rsidRPr="00D9175A">
        <w:rPr>
          <w:rFonts w:asciiTheme="minorBidi" w:hAnsiTheme="minorBidi"/>
          <w:color w:val="auto"/>
          <w:cs/>
        </w:rPr>
        <w:t>ธุรกิจพลังงานแสงอาทิตย์ในประเทศญี่ปุ่น</w:t>
      </w:r>
      <w:r w:rsidRPr="00D9175A">
        <w:rPr>
          <w:rFonts w:asciiTheme="minorBidi" w:hAnsiTheme="minorBidi" w:cstheme="minorBidi"/>
          <w:color w:val="auto"/>
          <w:cs/>
        </w:rPr>
        <w:t xml:space="preserve">จำนวน </w:t>
      </w:r>
      <w:r w:rsidRPr="00D9175A">
        <w:rPr>
          <w:rFonts w:asciiTheme="minorBidi" w:hAnsiTheme="minorBidi" w:cstheme="minorBidi"/>
          <w:color w:val="auto"/>
        </w:rPr>
        <w:t xml:space="preserve">12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6ACA35E1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620"/>
          <w:tab w:val="left" w:pos="1800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</w:rPr>
        <w:t xml:space="preserve">  </w:t>
      </w:r>
      <w:r w:rsidRPr="00D9175A">
        <w:rPr>
          <w:rFonts w:asciiTheme="minorBidi" w:hAnsiTheme="minorBidi" w:cstheme="minorBidi"/>
          <w:color w:val="auto"/>
          <w:cs/>
        </w:rPr>
        <w:t>ลงทุน</w:t>
      </w:r>
      <w:r w:rsidRPr="00D9175A">
        <w:rPr>
          <w:rFonts w:asciiTheme="minorBidi" w:hAnsiTheme="minorBidi" w:cstheme="minorBidi" w:hint="cs"/>
          <w:color w:val="auto"/>
          <w:cs/>
        </w:rPr>
        <w:t>เพิ่มใน</w:t>
      </w:r>
      <w:r w:rsidRPr="00D9175A">
        <w:rPr>
          <w:rFonts w:asciiTheme="minorBidi" w:hAnsiTheme="minorBidi" w:cstheme="minorBidi"/>
          <w:color w:val="auto"/>
          <w:cs/>
        </w:rPr>
        <w:t>ธุรกิจพลังงาน</w:t>
      </w:r>
      <w:r w:rsidRPr="00D9175A">
        <w:rPr>
          <w:rFonts w:asciiTheme="minorBidi" w:hAnsiTheme="minorBidi" w:cstheme="minorBidi" w:hint="cs"/>
          <w:color w:val="auto"/>
          <w:cs/>
        </w:rPr>
        <w:t>สะอาด</w:t>
      </w:r>
      <w:r w:rsidRPr="00D9175A">
        <w:rPr>
          <w:rFonts w:asciiTheme="minorBidi" w:hAnsiTheme="minorBidi" w:cstheme="minorBidi"/>
          <w:color w:val="auto"/>
          <w:cs/>
        </w:rPr>
        <w:t>ในประเทศ</w:t>
      </w:r>
      <w:r w:rsidRPr="00D9175A">
        <w:rPr>
          <w:rFonts w:asciiTheme="minorBidi" w:hAnsiTheme="minorBidi" w:cstheme="minorBidi" w:hint="cs"/>
          <w:color w:val="auto"/>
          <w:cs/>
        </w:rPr>
        <w:t>สิงคโปร์</w:t>
      </w:r>
      <w:r w:rsidRPr="00D9175A">
        <w:rPr>
          <w:rFonts w:asciiTheme="minorBidi" w:hAnsiTheme="minorBidi" w:cstheme="minorBidi"/>
          <w:color w:val="auto"/>
          <w:cs/>
        </w:rPr>
        <w:t xml:space="preserve">จำนวน </w:t>
      </w:r>
      <w:r w:rsidRPr="00D9175A">
        <w:rPr>
          <w:rFonts w:asciiTheme="minorBidi" w:hAnsiTheme="minorBidi" w:cstheme="minorBidi"/>
          <w:color w:val="auto"/>
        </w:rPr>
        <w:t>56</w:t>
      </w:r>
      <w:r w:rsidRPr="00D9175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6A81E53B" w14:textId="47FFBF3B" w:rsidR="00D9175A" w:rsidRPr="00D9175A" w:rsidRDefault="00D9175A" w:rsidP="001C6923">
      <w:pPr>
        <w:pStyle w:val="BodyTextIndent2"/>
        <w:numPr>
          <w:ilvl w:val="0"/>
          <w:numId w:val="0"/>
        </w:numPr>
        <w:tabs>
          <w:tab w:val="left" w:pos="810"/>
          <w:tab w:val="left" w:pos="1800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 w:hint="cs"/>
          <w:color w:val="auto"/>
          <w:cs/>
        </w:rPr>
        <w:t>ธุรกิจเหมืองถ่านหินในสาธารณรัฐอินโดนีเซีย</w:t>
      </w:r>
      <w:r w:rsidRPr="00D9175A">
        <w:rPr>
          <w:rFonts w:asciiTheme="minorBidi" w:hAnsiTheme="minorBidi" w:cstheme="minorBidi"/>
          <w:color w:val="auto"/>
          <w:cs/>
        </w:rPr>
        <w:t xml:space="preserve">จำนวน </w:t>
      </w:r>
      <w:r w:rsidRPr="00D9175A">
        <w:rPr>
          <w:rFonts w:asciiTheme="minorBidi" w:hAnsiTheme="minorBidi" w:cstheme="minorBidi"/>
          <w:color w:val="auto"/>
        </w:rPr>
        <w:t>7.5</w:t>
      </w:r>
      <w:r w:rsidRPr="00D9175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  <w:r w:rsidRPr="00D9175A">
        <w:rPr>
          <w:rFonts w:asciiTheme="minorBidi" w:hAnsiTheme="minorBidi" w:cstheme="minorBidi" w:hint="cs"/>
          <w:color w:val="auto"/>
          <w:cs/>
        </w:rPr>
        <w:t xml:space="preserve"> </w:t>
      </w:r>
      <w:r w:rsidRPr="00D9175A">
        <w:rPr>
          <w:rFonts w:asciiTheme="minorBidi" w:hAnsiTheme="minorBidi" w:cstheme="minorBidi"/>
          <w:color w:val="auto"/>
          <w:cs/>
        </w:rPr>
        <w:t>ธุรกิจก๊าซในประเทศสหรัฐอเมริกา</w:t>
      </w:r>
      <w:r w:rsidRPr="00D9175A">
        <w:rPr>
          <w:rFonts w:asciiTheme="minorBidi" w:hAnsiTheme="minorBidi"/>
          <w:color w:val="auto"/>
          <w:cs/>
        </w:rPr>
        <w:t xml:space="preserve">จำนวน </w:t>
      </w:r>
      <w:r w:rsidRPr="00D9175A">
        <w:rPr>
          <w:rFonts w:asciiTheme="minorBidi" w:hAnsiTheme="minorBidi" w:hint="cs"/>
          <w:color w:val="auto"/>
          <w:cs/>
        </w:rPr>
        <w:t>280</w:t>
      </w:r>
      <w:r w:rsidRPr="00D9175A">
        <w:rPr>
          <w:rFonts w:asciiTheme="minorBidi" w:hAnsiTheme="minorBidi"/>
          <w:color w:val="auto"/>
          <w:cs/>
        </w:rPr>
        <w:t xml:space="preserve"> ล้านเหรียญสหรัฐ</w:t>
      </w:r>
      <w:r w:rsidRPr="00D9175A">
        <w:rPr>
          <w:rFonts w:asciiTheme="minorBidi" w:hAnsiTheme="minorBidi"/>
          <w:color w:val="auto"/>
        </w:rPr>
        <w:t xml:space="preserve"> </w:t>
      </w:r>
      <w:r w:rsidRPr="00D9175A">
        <w:rPr>
          <w:rFonts w:asciiTheme="minorBidi" w:hAnsiTheme="minorBidi" w:cstheme="minorBidi" w:hint="cs"/>
          <w:color w:val="auto"/>
          <w:cs/>
        </w:rPr>
        <w:t xml:space="preserve">และอื่นๆ </w:t>
      </w:r>
      <w:r w:rsidRPr="00D9175A">
        <w:rPr>
          <w:rFonts w:asciiTheme="minorBidi" w:hAnsiTheme="minorBidi" w:cstheme="minorBidi"/>
          <w:color w:val="auto"/>
          <w:cs/>
        </w:rPr>
        <w:t xml:space="preserve">จำนวน </w:t>
      </w:r>
      <w:r w:rsidRPr="00D9175A">
        <w:rPr>
          <w:rFonts w:asciiTheme="minorBidi" w:hAnsiTheme="minorBidi" w:cstheme="minorBidi"/>
          <w:color w:val="auto"/>
        </w:rPr>
        <w:t>0.</w:t>
      </w:r>
      <w:r>
        <w:rPr>
          <w:rFonts w:asciiTheme="minorBidi" w:hAnsiTheme="minorBidi" w:cstheme="minorBidi"/>
          <w:color w:val="auto"/>
        </w:rPr>
        <w:t>8</w:t>
      </w:r>
      <w:r w:rsidRPr="00D9175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1444093D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 w:hint="cs"/>
          <w:color w:val="auto"/>
          <w:cs/>
        </w:rPr>
        <w:t>เงินให้กู้แก่</w:t>
      </w:r>
      <w:r w:rsidRPr="00D9175A">
        <w:rPr>
          <w:rFonts w:asciiTheme="minorBidi" w:hAnsiTheme="minorBidi" w:cstheme="minorBidi"/>
          <w:color w:val="auto"/>
          <w:cs/>
        </w:rPr>
        <w:t xml:space="preserve">กิจการที่เกี่ยวข้องกันและบริษัทอื่น จำนวน </w:t>
      </w:r>
      <w:r w:rsidRPr="00D9175A">
        <w:rPr>
          <w:rFonts w:asciiTheme="minorBidi" w:hAnsiTheme="minorBidi" w:cstheme="minorBidi"/>
          <w:color w:val="auto"/>
        </w:rPr>
        <w:t>2</w:t>
      </w:r>
      <w:r w:rsidRPr="00D9175A">
        <w:rPr>
          <w:rFonts w:asciiTheme="minorBidi" w:hAnsiTheme="minorBidi" w:cstheme="minorBidi" w:hint="cs"/>
          <w:color w:val="auto"/>
          <w:cs/>
        </w:rPr>
        <w:t>4</w:t>
      </w:r>
      <w:r w:rsidRPr="00D9175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112325DB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10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 w:hint="cs"/>
          <w:color w:val="auto"/>
          <w:cs/>
        </w:rPr>
        <w:t>จ่ายค่าพัฒนาโครงการ</w:t>
      </w:r>
      <w:r w:rsidRPr="00D9175A">
        <w:rPr>
          <w:rFonts w:asciiTheme="minorBidi" w:hAnsiTheme="minorBidi"/>
          <w:color w:val="auto"/>
          <w:cs/>
        </w:rPr>
        <w:t>พลังงานแสงอาทิตย์ในประเทศญี่ปุ่นจำนวน</w:t>
      </w:r>
      <w:r w:rsidRPr="00D9175A">
        <w:rPr>
          <w:rFonts w:asciiTheme="minorBidi" w:hAnsiTheme="minorBidi"/>
          <w:color w:val="auto"/>
        </w:rPr>
        <w:t xml:space="preserve"> 27</w:t>
      </w:r>
      <w:r w:rsidRPr="00D9175A">
        <w:rPr>
          <w:rFonts w:asciiTheme="minorBidi" w:hAnsiTheme="minorBidi"/>
          <w:color w:val="auto"/>
          <w:cs/>
        </w:rPr>
        <w:t xml:space="preserve"> ล้านเหรียญสหรัฐ</w:t>
      </w:r>
    </w:p>
    <w:p w14:paraId="0C6FFAFC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>เงินปันผล</w:t>
      </w:r>
      <w:r w:rsidRPr="00D9175A">
        <w:rPr>
          <w:rFonts w:asciiTheme="minorBidi" w:hAnsiTheme="minorBidi" w:cstheme="minorBidi" w:hint="cs"/>
          <w:color w:val="auto"/>
          <w:cs/>
        </w:rPr>
        <w:t>รับจาก</w:t>
      </w:r>
      <w:r w:rsidRPr="00D9175A">
        <w:rPr>
          <w:rFonts w:asciiTheme="minorBidi" w:hAnsiTheme="minorBidi" w:cstheme="minorBidi"/>
          <w:color w:val="auto"/>
          <w:cs/>
        </w:rPr>
        <w:t xml:space="preserve">ในบริษัทย่อยและบริษัทร่วมค้า จำนวน </w:t>
      </w:r>
      <w:r w:rsidRPr="00D9175A">
        <w:rPr>
          <w:rFonts w:asciiTheme="minorBidi" w:hAnsiTheme="minorBidi" w:cstheme="minorBidi"/>
          <w:color w:val="auto"/>
        </w:rPr>
        <w:t xml:space="preserve">92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3EFC4068" w14:textId="0A9BD400" w:rsidR="00D9175A" w:rsidRPr="00D9175A" w:rsidRDefault="001C6923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>
        <w:rPr>
          <w:rFonts w:asciiTheme="minorBidi" w:hAnsiTheme="minorBidi" w:cstheme="minorBidi"/>
          <w:color w:val="auto"/>
          <w:cs/>
        </w:rPr>
        <w:t>ดอกเบี้ยรับและอื่น</w:t>
      </w:r>
      <w:r w:rsidR="00D9175A" w:rsidRPr="00D9175A">
        <w:rPr>
          <w:rFonts w:asciiTheme="minorBidi" w:hAnsiTheme="minorBidi" w:cstheme="minorBidi"/>
          <w:color w:val="auto"/>
          <w:cs/>
        </w:rPr>
        <w:t xml:space="preserve">ๆ จำนวน </w:t>
      </w:r>
      <w:r w:rsidR="00D9175A" w:rsidRPr="00D9175A">
        <w:rPr>
          <w:rFonts w:asciiTheme="minorBidi" w:hAnsiTheme="minorBidi" w:cstheme="minorBidi"/>
          <w:color w:val="auto"/>
        </w:rPr>
        <w:t xml:space="preserve">42 </w:t>
      </w:r>
      <w:r w:rsidR="00D9175A"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6E3FABB9" w14:textId="77777777" w:rsidR="00D9175A" w:rsidRPr="00D9175A" w:rsidRDefault="00D9175A" w:rsidP="0031121A">
      <w:pPr>
        <w:pStyle w:val="BodyTextIndent2"/>
        <w:numPr>
          <w:ilvl w:val="1"/>
          <w:numId w:val="74"/>
        </w:numPr>
        <w:tabs>
          <w:tab w:val="clear" w:pos="1080"/>
        </w:tabs>
        <w:spacing w:before="120"/>
        <w:ind w:left="994" w:hanging="432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lastRenderedPageBreak/>
        <w:t>เงินสดสุทธิได้มาจากกิจกรรมจัดหาเงินจำนวน</w:t>
      </w:r>
      <w:r w:rsidRPr="00D9175A">
        <w:rPr>
          <w:rFonts w:asciiTheme="minorBidi" w:hAnsiTheme="minorBidi" w:cstheme="minorBidi"/>
          <w:color w:val="auto"/>
        </w:rPr>
        <w:t xml:space="preserve"> 387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ล้านเหรียญสหรัฐประกอบด้วย</w:t>
      </w:r>
    </w:p>
    <w:p w14:paraId="1BABBF29" w14:textId="698CF562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  <w:spacing w:val="-6"/>
        </w:rPr>
      </w:pPr>
      <w:r w:rsidRPr="00D9175A">
        <w:rPr>
          <w:rFonts w:asciiTheme="minorBidi" w:hAnsiTheme="minorBidi" w:cstheme="minorBidi"/>
          <w:color w:val="auto"/>
          <w:spacing w:val="-6"/>
          <w:cs/>
        </w:rPr>
        <w:t>เงินสดรับจากเงินกู้</w:t>
      </w:r>
      <w:r w:rsidRPr="00D9175A">
        <w:rPr>
          <w:rFonts w:asciiTheme="minorBidi" w:hAnsiTheme="minorBidi" w:cstheme="minorBidi" w:hint="cs"/>
          <w:color w:val="auto"/>
          <w:spacing w:val="-6"/>
          <w:cs/>
        </w:rPr>
        <w:t>ยืม</w:t>
      </w:r>
      <w:r w:rsidRPr="00D9175A">
        <w:rPr>
          <w:rFonts w:asciiTheme="minorBidi" w:hAnsiTheme="minorBidi" w:cstheme="minorBidi"/>
          <w:color w:val="auto"/>
          <w:spacing w:val="-6"/>
          <w:cs/>
        </w:rPr>
        <w:t>ระยะสั้นและระยะยาว</w:t>
      </w:r>
      <w:r w:rsidRPr="00D9175A">
        <w:rPr>
          <w:rFonts w:asciiTheme="minorBidi" w:hAnsiTheme="minorBidi" w:cstheme="minorBidi" w:hint="cs"/>
          <w:color w:val="auto"/>
          <w:spacing w:val="-6"/>
          <w:cs/>
        </w:rPr>
        <w:t>จาก</w:t>
      </w:r>
      <w:r w:rsidRPr="00D9175A">
        <w:rPr>
          <w:rFonts w:asciiTheme="minorBidi" w:hAnsiTheme="minorBidi" w:cstheme="minorBidi"/>
          <w:color w:val="auto"/>
          <w:spacing w:val="-6"/>
          <w:cs/>
        </w:rPr>
        <w:t>ธนาคาร</w:t>
      </w:r>
      <w:r w:rsidRPr="00D9175A">
        <w:rPr>
          <w:rFonts w:asciiTheme="minorBidi" w:hAnsiTheme="minorBidi" w:cstheme="minorBidi" w:hint="cs"/>
          <w:color w:val="auto"/>
          <w:spacing w:val="-6"/>
          <w:cs/>
        </w:rPr>
        <w:t>และอื่นๆ</w:t>
      </w:r>
      <w:r>
        <w:rPr>
          <w:rFonts w:asciiTheme="minorBidi" w:hAnsiTheme="minorBidi" w:cstheme="minorBidi"/>
          <w:color w:val="auto"/>
          <w:spacing w:val="-6"/>
        </w:rPr>
        <w:t xml:space="preserve"> </w:t>
      </w:r>
      <w:r w:rsidRPr="00D9175A">
        <w:rPr>
          <w:rFonts w:asciiTheme="minorBidi" w:hAnsiTheme="minorBidi" w:cstheme="minorBidi"/>
          <w:color w:val="auto"/>
          <w:spacing w:val="-6"/>
          <w:cs/>
        </w:rPr>
        <w:t>จำนวน</w:t>
      </w:r>
      <w:r w:rsidRPr="00D9175A">
        <w:rPr>
          <w:rFonts w:asciiTheme="minorBidi" w:hAnsiTheme="minorBidi" w:cstheme="minorBidi"/>
          <w:color w:val="auto"/>
          <w:spacing w:val="-6"/>
        </w:rPr>
        <w:t xml:space="preserve"> 2,000 </w:t>
      </w:r>
      <w:r w:rsidRPr="00D9175A">
        <w:rPr>
          <w:rFonts w:asciiTheme="minorBidi" w:hAnsiTheme="minorBidi" w:cstheme="minorBidi"/>
          <w:color w:val="auto"/>
          <w:spacing w:val="-6"/>
          <w:cs/>
        </w:rPr>
        <w:t>ล้านเหรียญสหรัฐ</w:t>
      </w:r>
    </w:p>
    <w:p w14:paraId="26D1518D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 w:hint="cs"/>
          <w:color w:val="auto"/>
          <w:cs/>
        </w:rPr>
        <w:t xml:space="preserve">เงินสดรับจากการออกหุ้นกู้ จำนวน </w:t>
      </w:r>
      <w:r w:rsidRPr="00D9175A">
        <w:rPr>
          <w:rFonts w:asciiTheme="minorBidi" w:hAnsiTheme="minorBidi" w:cstheme="minorBidi"/>
          <w:color w:val="auto"/>
        </w:rPr>
        <w:t>286</w:t>
      </w:r>
      <w:r w:rsidRPr="00D9175A">
        <w:rPr>
          <w:rFonts w:asciiTheme="minorBidi" w:hAnsiTheme="minorBidi" w:cstheme="minorBidi" w:hint="cs"/>
          <w:color w:val="auto"/>
          <w:cs/>
        </w:rPr>
        <w:t xml:space="preserve"> ล้านเหรียญสหรัฐ</w:t>
      </w:r>
    </w:p>
    <w:p w14:paraId="473256E7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>เงินสดรับจากการเพิ่มทุน</w:t>
      </w:r>
      <w:r w:rsidRPr="00D9175A">
        <w:rPr>
          <w:rFonts w:asciiTheme="minorBidi" w:hAnsiTheme="minorBidi" w:cstheme="minorBidi" w:hint="cs"/>
          <w:color w:val="auto"/>
          <w:cs/>
        </w:rPr>
        <w:t>จากการใช้สิทธิซื้อหุ้นสามัญระหว่างปี</w:t>
      </w:r>
      <w:r w:rsidRPr="00D9175A">
        <w:rPr>
          <w:rFonts w:asciiTheme="minorBidi" w:hAnsiTheme="minorBidi" w:cstheme="minorBidi"/>
          <w:color w:val="auto"/>
          <w:cs/>
        </w:rPr>
        <w:t xml:space="preserve"> จำนวน </w:t>
      </w:r>
      <w:r w:rsidRPr="00D9175A">
        <w:rPr>
          <w:rFonts w:asciiTheme="minorBidi" w:hAnsiTheme="minorBidi" w:cstheme="minorBidi"/>
          <w:color w:val="auto"/>
        </w:rPr>
        <w:t>36</w:t>
      </w:r>
      <w:r w:rsidRPr="00D9175A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713CBD19" w14:textId="77777777" w:rsidR="00D9175A" w:rsidRPr="00D9175A" w:rsidRDefault="00D9175A" w:rsidP="0031121A">
      <w:pPr>
        <w:pStyle w:val="BodyTextIndent2"/>
        <w:numPr>
          <w:ilvl w:val="0"/>
          <w:numId w:val="58"/>
        </w:numPr>
        <w:tabs>
          <w:tab w:val="clear" w:pos="1080"/>
          <w:tab w:val="clear" w:pos="1530"/>
          <w:tab w:val="left" w:pos="810"/>
          <w:tab w:val="num" w:pos="1701"/>
        </w:tabs>
        <w:ind w:left="1710"/>
        <w:rPr>
          <w:rFonts w:asciiTheme="minorBidi" w:hAnsiTheme="minorBidi" w:cstheme="minorBidi"/>
          <w:color w:val="auto"/>
        </w:rPr>
      </w:pPr>
      <w:r w:rsidRPr="00D9175A">
        <w:rPr>
          <w:rFonts w:asciiTheme="minorBidi" w:hAnsiTheme="minorBidi" w:cstheme="minorBidi"/>
          <w:color w:val="auto"/>
          <w:cs/>
        </w:rPr>
        <w:t>จ่ายคืนเงินกู้ยืมระยะสั้นและระยะยาว</w:t>
      </w:r>
      <w:r w:rsidRPr="00D9175A">
        <w:rPr>
          <w:rFonts w:asciiTheme="minorBidi" w:hAnsiTheme="minorBidi" w:cstheme="minorBidi" w:hint="cs"/>
          <w:color w:val="auto"/>
          <w:cs/>
        </w:rPr>
        <w:t>จาก</w:t>
      </w:r>
      <w:r w:rsidRPr="00D9175A">
        <w:rPr>
          <w:rFonts w:asciiTheme="minorBidi" w:hAnsiTheme="minorBidi" w:cstheme="minorBidi"/>
          <w:color w:val="auto"/>
          <w:cs/>
        </w:rPr>
        <w:t xml:space="preserve">ธนาคาร จำนวน </w:t>
      </w:r>
      <w:r w:rsidRPr="00D9175A">
        <w:rPr>
          <w:rFonts w:asciiTheme="minorBidi" w:hAnsiTheme="minorBidi" w:cstheme="minorBidi"/>
          <w:color w:val="auto"/>
        </w:rPr>
        <w:t xml:space="preserve">1,775  </w:t>
      </w:r>
      <w:r w:rsidRPr="00D9175A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612E2DA5" w14:textId="422F587A" w:rsidR="00E10247" w:rsidRPr="00D9175A" w:rsidRDefault="00D9175A" w:rsidP="0031121A">
      <w:pPr>
        <w:numPr>
          <w:ilvl w:val="2"/>
          <w:numId w:val="59"/>
        </w:numPr>
        <w:tabs>
          <w:tab w:val="left" w:pos="-1890"/>
          <w:tab w:val="num" w:pos="1710"/>
        </w:tabs>
        <w:ind w:left="1701" w:hanging="351"/>
        <w:jc w:val="both"/>
        <w:rPr>
          <w:rFonts w:ascii="Cordia New" w:hAnsi="Cordia New" w:cs="Cordia New"/>
          <w:kern w:val="16"/>
          <w:sz w:val="28"/>
        </w:rPr>
      </w:pPr>
      <w:r w:rsidRPr="00D9175A">
        <w:rPr>
          <w:rFonts w:asciiTheme="minorBidi" w:hAnsiTheme="minorBidi" w:cstheme="minorBidi" w:hint="cs"/>
          <w:kern w:val="16"/>
          <w:sz w:val="28"/>
          <w:cs/>
        </w:rPr>
        <w:t xml:space="preserve">จ่ายเงินปันผล จำนวน </w:t>
      </w:r>
      <w:r w:rsidRPr="00D9175A">
        <w:rPr>
          <w:rFonts w:asciiTheme="minorBidi" w:hAnsiTheme="minorBidi" w:cstheme="minorBidi"/>
          <w:kern w:val="16"/>
          <w:sz w:val="28"/>
        </w:rPr>
        <w:t>160</w:t>
      </w:r>
      <w:r w:rsidRPr="00D9175A">
        <w:rPr>
          <w:rFonts w:asciiTheme="minorBidi" w:hAnsiTheme="minorBidi" w:cstheme="minorBidi" w:hint="cs"/>
          <w:kern w:val="16"/>
          <w:sz w:val="28"/>
          <w:cs/>
        </w:rPr>
        <w:t xml:space="preserve"> ล้านเหรียญสหรัฐ</w:t>
      </w:r>
    </w:p>
    <w:p w14:paraId="5ABFF946" w14:textId="2ABCAAEB" w:rsidR="007377FC" w:rsidRPr="00E10247" w:rsidRDefault="007377FC" w:rsidP="00A963CD">
      <w:pPr>
        <w:tabs>
          <w:tab w:val="left" w:pos="-1890"/>
        </w:tabs>
        <w:ind w:left="1701"/>
        <w:jc w:val="both"/>
        <w:rPr>
          <w:rFonts w:ascii="Cordia New" w:hAnsi="Cordia New" w:cs="Cordia New"/>
          <w:kern w:val="16"/>
          <w:sz w:val="28"/>
        </w:rPr>
      </w:pPr>
    </w:p>
    <w:p w14:paraId="11CACD0F" w14:textId="18EF00B0" w:rsidR="007377FC" w:rsidRPr="00E10247" w:rsidRDefault="007377FC" w:rsidP="00E10247">
      <w:pPr>
        <w:spacing w:after="200" w:line="276" w:lineRule="auto"/>
        <w:ind w:left="1701" w:hanging="283"/>
        <w:rPr>
          <w:rFonts w:ascii="Cordia New" w:hAnsi="Cordia New" w:cs="Cordia New"/>
          <w:sz w:val="14"/>
          <w:szCs w:val="14"/>
        </w:rPr>
      </w:pPr>
    </w:p>
    <w:p w14:paraId="4D3AC7F7" w14:textId="77777777" w:rsidR="007377FC" w:rsidRPr="007377FC" w:rsidRDefault="007377FC" w:rsidP="0031121A">
      <w:pPr>
        <w:keepNext/>
        <w:numPr>
          <w:ilvl w:val="0"/>
          <w:numId w:val="73"/>
        </w:numPr>
        <w:spacing w:after="200" w:line="200" w:lineRule="atLeast"/>
        <w:ind w:left="426" w:hanging="426"/>
        <w:jc w:val="both"/>
        <w:outlineLvl w:val="1"/>
        <w:rPr>
          <w:rFonts w:ascii="Cordia New" w:eastAsia="SimSun" w:hAnsi="Cordia New" w:cs="Cordia New"/>
          <w:b/>
          <w:bCs/>
          <w:kern w:val="16"/>
          <w:sz w:val="28"/>
        </w:rPr>
      </w:pP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สรุปความเห็นของฝ่ายบริหาร </w:t>
      </w:r>
    </w:p>
    <w:p w14:paraId="6CAD0024" w14:textId="1DB2D11C" w:rsidR="00D9175A" w:rsidRP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  <w:r w:rsidRPr="00D9175A">
        <w:rPr>
          <w:rFonts w:ascii="Cordia New" w:hAnsi="Cordia New" w:cs="Cordia New"/>
          <w:spacing w:val="-4"/>
          <w:sz w:val="28"/>
          <w:cs/>
        </w:rPr>
        <w:t xml:space="preserve">งบการเงินในปี </w:t>
      </w:r>
      <w:r>
        <w:rPr>
          <w:rFonts w:ascii="Cordia New" w:hAnsi="Cordia New" w:cs="Cordia New"/>
          <w:spacing w:val="-4"/>
          <w:sz w:val="28"/>
        </w:rPr>
        <w:t>2560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รายงานกำไรสุทธิจำนวน </w:t>
      </w:r>
      <w:r>
        <w:rPr>
          <w:rFonts w:ascii="Cordia New" w:hAnsi="Cordia New" w:cs="Cordia New"/>
          <w:spacing w:val="-4"/>
          <w:sz w:val="28"/>
        </w:rPr>
        <w:t>234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 กำไรสุทธิปรับสูงขึ้นกว่า </w:t>
      </w:r>
      <w:r>
        <w:rPr>
          <w:rFonts w:ascii="Cordia New" w:hAnsi="Cordia New" w:cs="Cordia New"/>
          <w:spacing w:val="-4"/>
          <w:sz w:val="28"/>
        </w:rPr>
        <w:t>4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เท่าตัวจากจำนวน </w:t>
      </w:r>
      <w:r>
        <w:rPr>
          <w:rFonts w:ascii="Cordia New" w:hAnsi="Cordia New" w:cs="Cordia New"/>
          <w:spacing w:val="-4"/>
          <w:sz w:val="28"/>
        </w:rPr>
        <w:t>47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ล้านเหรียญสหรัฐในปีก่อนหน้า โดยเป็นผลจากกำไรที่สูงขึ้นของธุรกิจถ่านหินและปริมาณขายไฟฟ้าที่สม่ำเสมอของธุรกิจไฟฟ้า อนึ่ง ธุรกิจก๊าซธรรมชาติเริ่มสร้างกระแสเงินสดอย่างมีสาระสำคัญจากการเข้าซื้อสินทรัพย์หลายรายการในปีที่ผ่านมา ทั้งนี้ กำไรสุทธิก่อนหักผลขาดทุนจากการแปลงค่างบการเงินจะคิดเป็น </w:t>
      </w:r>
      <w:r>
        <w:rPr>
          <w:rFonts w:ascii="Cordia New" w:hAnsi="Cordia New" w:cs="Cordia New"/>
          <w:spacing w:val="-4"/>
          <w:sz w:val="28"/>
        </w:rPr>
        <w:t>310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 เทียบกับกำไรสุทธิจำนวน </w:t>
      </w:r>
      <w:r>
        <w:rPr>
          <w:rFonts w:ascii="Cordia New" w:hAnsi="Cordia New" w:cs="Cordia New"/>
          <w:spacing w:val="-4"/>
          <w:sz w:val="28"/>
        </w:rPr>
        <w:t>59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ล้านเหรียญสหรัฐในปีก่อนหน้า</w:t>
      </w:r>
    </w:p>
    <w:p w14:paraId="43EB4DE7" w14:textId="690E172B" w:rsid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  <w:r w:rsidRPr="00D9175A">
        <w:rPr>
          <w:rFonts w:ascii="Cordia New" w:hAnsi="Cordia New" w:cs="Cordia New"/>
          <w:spacing w:val="-4"/>
          <w:sz w:val="28"/>
          <w:cs/>
        </w:rPr>
        <w:t>กำไรก่อนหักดอกเบี้ย ภาษี และค่าเสื่อมราคา (</w:t>
      </w:r>
      <w:r w:rsidRPr="00D9175A">
        <w:rPr>
          <w:rFonts w:ascii="Cordia New" w:hAnsi="Cordia New" w:cs="Cordia New"/>
          <w:spacing w:val="-4"/>
          <w:sz w:val="28"/>
        </w:rPr>
        <w:t xml:space="preserve">EBITDA)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คิดเป็น 968 ล้านเหรียญสหรัฐ ปรับเพิ่มขึ้นร้อยละ </w:t>
      </w:r>
      <w:r>
        <w:rPr>
          <w:rFonts w:ascii="Cordia New" w:hAnsi="Cordia New" w:cs="Cordia New"/>
          <w:spacing w:val="-4"/>
          <w:sz w:val="28"/>
        </w:rPr>
        <w:t>79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จากปีก่อนหน้า ประกอบด้วย </w:t>
      </w:r>
      <w:r w:rsidRPr="00D9175A">
        <w:rPr>
          <w:rFonts w:ascii="Cordia New" w:hAnsi="Cordia New" w:cs="Cordia New"/>
          <w:spacing w:val="-4"/>
          <w:sz w:val="28"/>
        </w:rPr>
        <w:t xml:space="preserve">EBITDA 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จากธุรกิจถ่านหิน </w:t>
      </w:r>
      <w:r>
        <w:rPr>
          <w:rFonts w:ascii="Cordia New" w:hAnsi="Cordia New" w:cs="Cordia New"/>
          <w:spacing w:val="-4"/>
          <w:sz w:val="28"/>
        </w:rPr>
        <w:t xml:space="preserve">789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ล้านเหรียญสหรัฐ หรือเพิ่มขึ้นร้อยละ </w:t>
      </w:r>
      <w:r>
        <w:rPr>
          <w:rFonts w:ascii="Cordia New" w:hAnsi="Cordia New" w:cs="Cordia New"/>
          <w:spacing w:val="-4"/>
          <w:sz w:val="28"/>
        </w:rPr>
        <w:t xml:space="preserve">109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จากปีก่อนหน้า </w:t>
      </w:r>
      <w:r w:rsidRPr="00D9175A">
        <w:rPr>
          <w:rFonts w:ascii="Cordia New" w:hAnsi="Cordia New" w:cs="Cordia New"/>
          <w:spacing w:val="-4"/>
          <w:sz w:val="28"/>
        </w:rPr>
        <w:t xml:space="preserve">EBITDA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จากธุรกิจไฟฟ้าจำนวน </w:t>
      </w:r>
      <w:r>
        <w:rPr>
          <w:rFonts w:ascii="Cordia New" w:hAnsi="Cordia New" w:cs="Cordia New"/>
          <w:spacing w:val="-4"/>
          <w:sz w:val="28"/>
        </w:rPr>
        <w:t>153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ล้านเหรียญสหรัฐซึ่งใกล้เคียงกับปีก่อนหน้าและ </w:t>
      </w:r>
      <w:r w:rsidRPr="00D9175A">
        <w:rPr>
          <w:rFonts w:ascii="Cordia New" w:hAnsi="Cordia New" w:cs="Cordia New"/>
          <w:spacing w:val="-4"/>
          <w:sz w:val="28"/>
        </w:rPr>
        <w:t xml:space="preserve">EBITDA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จากธุรกิจก๊าซธรรมชาติจำนวน </w:t>
      </w:r>
      <w:r>
        <w:rPr>
          <w:rFonts w:ascii="Cordia New" w:hAnsi="Cordia New" w:cs="Cordia New"/>
          <w:spacing w:val="-4"/>
          <w:sz w:val="28"/>
        </w:rPr>
        <w:t>25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</w:t>
      </w:r>
    </w:p>
    <w:p w14:paraId="5C9BCED8" w14:textId="77777777" w:rsidR="00D9175A" w:rsidRP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</w:p>
    <w:p w14:paraId="35187541" w14:textId="001CB311" w:rsid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  <w:r w:rsidRPr="00D9175A">
        <w:rPr>
          <w:rFonts w:ascii="Cordia New" w:hAnsi="Cordia New" w:cs="Cordia New"/>
          <w:spacing w:val="-4"/>
          <w:sz w:val="28"/>
          <w:cs/>
        </w:rPr>
        <w:t xml:space="preserve">ในไตรมาส </w:t>
      </w:r>
      <w:r>
        <w:rPr>
          <w:rFonts w:ascii="Cordia New" w:hAnsi="Cordia New" w:cs="Cordia New"/>
          <w:spacing w:val="-4"/>
          <w:sz w:val="28"/>
        </w:rPr>
        <w:t>4/2560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กำไรสุทธิคิดเป็น </w:t>
      </w:r>
      <w:r>
        <w:rPr>
          <w:rFonts w:ascii="Cordia New" w:hAnsi="Cordia New" w:cs="Cordia New"/>
          <w:spacing w:val="-4"/>
          <w:sz w:val="28"/>
        </w:rPr>
        <w:t>66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 ปรับเพิ่มขึ้นร้อยละ </w:t>
      </w:r>
      <w:r>
        <w:rPr>
          <w:rFonts w:ascii="Cordia New" w:hAnsi="Cordia New" w:cs="Cordia New"/>
          <w:spacing w:val="-4"/>
          <w:sz w:val="28"/>
        </w:rPr>
        <w:t>9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จากไตรมาสก่อนหน้า กำไรสุทธิก่อนหักผลขาดทุนจากอัตราแลกเปลี่ยนจำนวน </w:t>
      </w:r>
      <w:r>
        <w:rPr>
          <w:rFonts w:ascii="Cordia New" w:hAnsi="Cordia New" w:cs="Cordia New"/>
          <w:spacing w:val="-4"/>
          <w:sz w:val="28"/>
        </w:rPr>
        <w:t>21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ล้านเหรียญสหรัฐคิดเป็น </w:t>
      </w:r>
      <w:r>
        <w:rPr>
          <w:rFonts w:ascii="Cordia New" w:hAnsi="Cordia New" w:cs="Cordia New"/>
          <w:spacing w:val="-4"/>
          <w:sz w:val="28"/>
        </w:rPr>
        <w:t>88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 ปรับเพิ่มขึ้นร้อยละ </w:t>
      </w:r>
      <w:r>
        <w:rPr>
          <w:rFonts w:ascii="Cordia New" w:hAnsi="Cordia New" w:cs="Cordia New"/>
          <w:spacing w:val="-4"/>
          <w:sz w:val="28"/>
        </w:rPr>
        <w:t>12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จากไตรมาสก่อนหน้า</w:t>
      </w:r>
    </w:p>
    <w:p w14:paraId="680E36C4" w14:textId="77777777" w:rsidR="00D9175A" w:rsidRP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</w:p>
    <w:p w14:paraId="06570C65" w14:textId="463358AB" w:rsid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  <w:r w:rsidRPr="00D9175A">
        <w:rPr>
          <w:rFonts w:ascii="Cordia New" w:hAnsi="Cordia New" w:cs="Cordia New"/>
          <w:spacing w:val="-4"/>
          <w:sz w:val="28"/>
          <w:cs/>
        </w:rPr>
        <w:t>กำไรก่อนหักดอกเบี้ย ภาษี และค่าเสื่อมราคา (</w:t>
      </w:r>
      <w:r w:rsidRPr="00D9175A">
        <w:rPr>
          <w:rFonts w:ascii="Cordia New" w:hAnsi="Cordia New" w:cs="Cordia New"/>
          <w:spacing w:val="-4"/>
          <w:sz w:val="28"/>
        </w:rPr>
        <w:t xml:space="preserve">EBITDA)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ในไตรมาส </w:t>
      </w:r>
      <w:r>
        <w:rPr>
          <w:rFonts w:ascii="Cordia New" w:hAnsi="Cordia New" w:cs="Cordia New"/>
          <w:spacing w:val="-4"/>
          <w:sz w:val="28"/>
        </w:rPr>
        <w:t>4/2560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คิดเป็น </w:t>
      </w:r>
      <w:r>
        <w:rPr>
          <w:rFonts w:ascii="Cordia New" w:hAnsi="Cordia New" w:cs="Cordia New"/>
          <w:spacing w:val="-4"/>
          <w:sz w:val="28"/>
        </w:rPr>
        <w:t>274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 ปรับเพิ่มขึ้นร้อยละ </w:t>
      </w:r>
      <w:r>
        <w:rPr>
          <w:rFonts w:ascii="Cordia New" w:hAnsi="Cordia New" w:cs="Cordia New"/>
          <w:spacing w:val="-4"/>
          <w:sz w:val="28"/>
        </w:rPr>
        <w:t>4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จากไตรมาสก่อนหน้าและเพิ่มขึ้นร้อยละ </w:t>
      </w:r>
      <w:r>
        <w:rPr>
          <w:rFonts w:ascii="Cordia New" w:hAnsi="Cordia New" w:cs="Cordia New"/>
          <w:spacing w:val="-4"/>
          <w:sz w:val="28"/>
        </w:rPr>
        <w:t>27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 จากปีก่อนหน้า ประกอบด้วย </w:t>
      </w:r>
      <w:r w:rsidRPr="00D9175A">
        <w:rPr>
          <w:rFonts w:ascii="Cordia New" w:hAnsi="Cordia New" w:cs="Cordia New"/>
          <w:spacing w:val="-4"/>
          <w:sz w:val="28"/>
        </w:rPr>
        <w:t xml:space="preserve">EBITDA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จากธุรกิจถ่านหิน </w:t>
      </w:r>
      <w:r>
        <w:rPr>
          <w:rFonts w:ascii="Cordia New" w:hAnsi="Cordia New" w:cs="Cordia New"/>
          <w:spacing w:val="-4"/>
          <w:sz w:val="28"/>
        </w:rPr>
        <w:t>243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ล้านเหรียญสหรัฐเพิ่มขึ้นร้อยละ </w:t>
      </w:r>
      <w:r>
        <w:rPr>
          <w:rFonts w:ascii="Cordia New" w:hAnsi="Cordia New" w:cs="Cordia New"/>
          <w:spacing w:val="-4"/>
          <w:sz w:val="28"/>
        </w:rPr>
        <w:t>10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จากไตรมาสก่อนหน้าและเพิ่มขึ้นร้อยละ </w:t>
      </w:r>
      <w:r>
        <w:rPr>
          <w:rFonts w:ascii="Cordia New" w:hAnsi="Cordia New" w:cs="Cordia New"/>
          <w:spacing w:val="-4"/>
          <w:sz w:val="28"/>
        </w:rPr>
        <w:t>45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จากปีก่อนหน้า </w:t>
      </w:r>
      <w:r w:rsidRPr="00D9175A">
        <w:rPr>
          <w:rFonts w:ascii="Cordia New" w:hAnsi="Cordia New" w:cs="Cordia New"/>
          <w:spacing w:val="-4"/>
          <w:sz w:val="28"/>
        </w:rPr>
        <w:t xml:space="preserve">EBITDA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จากธุรกิจไฟฟ้าคิดเป็น 24 ล้านเหรียญสหรัฐ ปรับลดลงร้อยละ </w:t>
      </w:r>
      <w:r>
        <w:rPr>
          <w:rFonts w:ascii="Cordia New" w:hAnsi="Cordia New" w:cs="Cordia New"/>
          <w:spacing w:val="-4"/>
          <w:sz w:val="28"/>
        </w:rPr>
        <w:t>33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จากไตรมาสก่อนหน้าและลดลงร้อยละ </w:t>
      </w:r>
      <w:r>
        <w:rPr>
          <w:rFonts w:ascii="Cordia New" w:hAnsi="Cordia New" w:cs="Cordia New"/>
          <w:spacing w:val="-4"/>
          <w:sz w:val="28"/>
        </w:rPr>
        <w:t>48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จากปีก่อนหน้า และ </w:t>
      </w:r>
      <w:r w:rsidRPr="00D9175A">
        <w:rPr>
          <w:rFonts w:ascii="Cordia New" w:hAnsi="Cordia New" w:cs="Cordia New"/>
          <w:spacing w:val="-4"/>
          <w:sz w:val="28"/>
        </w:rPr>
        <w:t xml:space="preserve">EBITDA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จากธุรกิจก๊าซธรรมชาติคิดเป็น </w:t>
      </w:r>
      <w:r>
        <w:rPr>
          <w:rFonts w:ascii="Cordia New" w:hAnsi="Cordia New" w:cs="Cordia New"/>
          <w:spacing w:val="-4"/>
          <w:sz w:val="28"/>
        </w:rPr>
        <w:t>7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</w:t>
      </w:r>
    </w:p>
    <w:p w14:paraId="3ADD79AE" w14:textId="77777777" w:rsidR="00D9175A" w:rsidRP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</w:p>
    <w:p w14:paraId="548320A2" w14:textId="64A233B3" w:rsidR="00D9175A" w:rsidRP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  <w:r w:rsidRPr="00D9175A">
        <w:rPr>
          <w:rFonts w:ascii="Cordia New" w:hAnsi="Cordia New" w:cs="Cordia New"/>
          <w:spacing w:val="-4"/>
          <w:sz w:val="28"/>
          <w:cs/>
        </w:rPr>
        <w:t>จากสภาวะความต้องการใช้ถ่านหินที่เติบโตต่อเนื่อง</w:t>
      </w:r>
      <w:r w:rsidR="001C6923">
        <w:rPr>
          <w:rFonts w:ascii="Cordia New" w:hAnsi="Cordia New" w:cs="Cordia New"/>
          <w:spacing w:val="-4"/>
          <w:sz w:val="28"/>
        </w:rPr>
        <w:t xml:space="preserve">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ประกอบกับปริมาณการผลิตที่ค่อนข้างจำกัดส่งผลให้ราคาตลาดถ่านหินทรงตัวอยู่ในระดับสูงตลอดช่วงปี </w:t>
      </w:r>
      <w:r>
        <w:rPr>
          <w:rFonts w:ascii="Cordia New" w:hAnsi="Cordia New" w:cs="Cordia New"/>
          <w:spacing w:val="-4"/>
          <w:sz w:val="28"/>
        </w:rPr>
        <w:t>2560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ซึ่งส่งผลดีต่อเนื่องแก่ผลประกอบการของธุรกิจถ่านหินของบริษัทในทั้ง </w:t>
      </w:r>
      <w:r>
        <w:rPr>
          <w:rFonts w:ascii="Cordia New" w:hAnsi="Cordia New" w:cs="Cordia New"/>
          <w:spacing w:val="-4"/>
          <w:sz w:val="28"/>
        </w:rPr>
        <w:t>3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ประเทศ ในไตรมาส </w:t>
      </w:r>
      <w:r>
        <w:rPr>
          <w:rFonts w:ascii="Cordia New" w:hAnsi="Cordia New" w:cs="Cordia New"/>
          <w:spacing w:val="-4"/>
          <w:sz w:val="28"/>
        </w:rPr>
        <w:t>4/2560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ธุรกิจถ่านหินในสาธารณรัฐอินโดนีเซียบันทึกยอดขายจำนวน </w:t>
      </w:r>
      <w:r>
        <w:rPr>
          <w:rFonts w:ascii="Cordia New" w:hAnsi="Cordia New" w:cs="Cordia New"/>
          <w:spacing w:val="-4"/>
          <w:sz w:val="28"/>
        </w:rPr>
        <w:t>6.38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ล้านตันเพิ่มขึ้นร้อยละ 20 จากไตรมาสก่อนหน้าด้วยราคาขายเฉลี่ยสูงสุดในรอบปีที่ </w:t>
      </w:r>
      <w:r>
        <w:rPr>
          <w:rFonts w:ascii="Cordia New" w:hAnsi="Cordia New" w:cs="Cordia New"/>
          <w:spacing w:val="-4"/>
          <w:sz w:val="28"/>
        </w:rPr>
        <w:t>81.8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เหรียญสหรัฐต่อตัน ต้นทุนขายปรับเพิ่มขึ้นร้อยละ 6 จากไตรมาสก่อนหน้าเป็น </w:t>
      </w:r>
      <w:r>
        <w:rPr>
          <w:rFonts w:ascii="Cordia New" w:hAnsi="Cordia New" w:cs="Cordia New"/>
          <w:spacing w:val="-4"/>
          <w:sz w:val="28"/>
        </w:rPr>
        <w:t>44.7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เหรียญสหรัฐต่อตันเป็นผลจากต้นทุนน้ำมันดีเซลที่ราคาสูงขึ้นร้อยละ </w:t>
      </w:r>
      <w:r>
        <w:rPr>
          <w:rFonts w:ascii="Cordia New" w:hAnsi="Cordia New" w:cs="Cordia New"/>
          <w:spacing w:val="-4"/>
          <w:sz w:val="28"/>
        </w:rPr>
        <w:t>13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จากไตรมาสก่อนหน้าเป็น </w:t>
      </w:r>
      <w:r>
        <w:rPr>
          <w:rFonts w:ascii="Cordia New" w:hAnsi="Cordia New" w:cs="Cordia New"/>
          <w:spacing w:val="-4"/>
          <w:sz w:val="28"/>
        </w:rPr>
        <w:t>0.57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เหรียญสหรัฐต่อลิตร ส่วนอัตราการทำกำไรขั้นต้นเฉลี่ยทรงตัวที่ร้อยละ </w:t>
      </w:r>
      <w:r>
        <w:rPr>
          <w:rFonts w:ascii="Cordia New" w:hAnsi="Cordia New" w:cs="Cordia New"/>
          <w:spacing w:val="-4"/>
          <w:sz w:val="28"/>
        </w:rPr>
        <w:t>43</w:t>
      </w:r>
    </w:p>
    <w:p w14:paraId="4587CB8E" w14:textId="77777777" w:rsidR="00D9175A" w:rsidRP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</w:p>
    <w:p w14:paraId="0598E539" w14:textId="75882A0E" w:rsid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  <w:r w:rsidRPr="00D9175A">
        <w:rPr>
          <w:rFonts w:ascii="Cordia New" w:hAnsi="Cordia New" w:cs="Cordia New"/>
          <w:spacing w:val="-4"/>
          <w:sz w:val="28"/>
          <w:cs/>
        </w:rPr>
        <w:lastRenderedPageBreak/>
        <w:t xml:space="preserve">ธุรกิจถ่านหินในออสเตรเลีย รายงานปริมาณขายจำนวน </w:t>
      </w:r>
      <w:r>
        <w:rPr>
          <w:rFonts w:ascii="Cordia New" w:hAnsi="Cordia New" w:cs="Cordia New"/>
          <w:spacing w:val="-4"/>
          <w:sz w:val="28"/>
        </w:rPr>
        <w:t>3.61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ล้านตันในไตรมาส </w:t>
      </w:r>
      <w:r>
        <w:rPr>
          <w:rFonts w:ascii="Cordia New" w:hAnsi="Cordia New" w:cs="Cordia New"/>
          <w:spacing w:val="-4"/>
          <w:sz w:val="28"/>
        </w:rPr>
        <w:t>4/2560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ปรับเพิ่มขึ้นร้อยละ </w:t>
      </w:r>
      <w:r>
        <w:rPr>
          <w:rFonts w:ascii="Cordia New" w:hAnsi="Cordia New" w:cs="Cordia New"/>
          <w:spacing w:val="-4"/>
          <w:sz w:val="28"/>
        </w:rPr>
        <w:t>6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จากไตรมาสก่อนหน้า โดยแบ่งเป็นการขายในประเทศร้อยละ </w:t>
      </w:r>
      <w:r>
        <w:rPr>
          <w:rFonts w:ascii="Cordia New" w:hAnsi="Cordia New" w:cs="Cordia New"/>
          <w:spacing w:val="-4"/>
          <w:sz w:val="28"/>
        </w:rPr>
        <w:t>62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และส่งออกร้อยละ </w:t>
      </w:r>
      <w:r>
        <w:rPr>
          <w:rFonts w:ascii="Cordia New" w:hAnsi="Cordia New" w:cs="Cordia New"/>
          <w:spacing w:val="-4"/>
          <w:sz w:val="28"/>
        </w:rPr>
        <w:t>38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ของปริมาณขายรวม ราคาขายเฉลี่ยปรับเพิ่มขึ้นร้อยละ 4 จากไตรมาสก่อนหน้าคิดเป็น </w:t>
      </w:r>
      <w:r>
        <w:rPr>
          <w:rFonts w:ascii="Cordia New" w:hAnsi="Cordia New" w:cs="Cordia New"/>
          <w:spacing w:val="-4"/>
          <w:sz w:val="28"/>
        </w:rPr>
        <w:t>93.55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เหรียญออสเตรเลียต่อตัน ต้นทุนขายเฉลี่ยปรับสูงขึ้นร้อยละ </w:t>
      </w:r>
      <w:r>
        <w:rPr>
          <w:rFonts w:ascii="Cordia New" w:hAnsi="Cordia New" w:cs="Cordia New"/>
          <w:spacing w:val="-4"/>
          <w:sz w:val="28"/>
        </w:rPr>
        <w:t>11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เป็น </w:t>
      </w:r>
      <w:r>
        <w:rPr>
          <w:rFonts w:ascii="Cordia New" w:hAnsi="Cordia New" w:cs="Cordia New"/>
          <w:spacing w:val="-4"/>
          <w:sz w:val="28"/>
        </w:rPr>
        <w:t>60.08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เหรียญออสเตรเลียต่อตันเป็นผลจากสภาพธรณีที่ไม่เอื้ออำนวยนัก อัตรากำไรขั้นต้นจึงอ่อนตัวลงคิดเป็นร้อยละ </w:t>
      </w:r>
      <w:r>
        <w:rPr>
          <w:rFonts w:ascii="Cordia New" w:hAnsi="Cordia New" w:cs="Cordia New"/>
          <w:spacing w:val="-4"/>
          <w:sz w:val="28"/>
        </w:rPr>
        <w:t>36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เทียบกับร้อยละ </w:t>
      </w:r>
      <w:r>
        <w:rPr>
          <w:rFonts w:ascii="Cordia New" w:hAnsi="Cordia New" w:cs="Cordia New"/>
          <w:spacing w:val="-4"/>
          <w:sz w:val="28"/>
        </w:rPr>
        <w:t>40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ในไตรมาสก่อนหน้า</w:t>
      </w:r>
    </w:p>
    <w:p w14:paraId="03C24291" w14:textId="77777777" w:rsidR="00D9175A" w:rsidRP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</w:p>
    <w:p w14:paraId="559E7EFE" w14:textId="24F04ACB" w:rsid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  <w:r w:rsidRPr="00D9175A">
        <w:rPr>
          <w:rFonts w:ascii="Cordia New" w:hAnsi="Cordia New" w:cs="Cordia New"/>
          <w:spacing w:val="-4"/>
          <w:sz w:val="28"/>
          <w:cs/>
        </w:rPr>
        <w:t xml:space="preserve">ธุรกิจถ่านหินในสาธารณรัฐประชาชนจีนมีผลการดำเนินงานที่ดีต่อเนื่องจากราคาขายถ่านหินในประเทศที่ปรับสูงขึ้นตามปริมาณการใช้ถ่านหินที่เพิ่มขึ้นในช่วงเข้าสู่ฤดูหนาว ยังผลให้มีการรับรู้ส่วนแบ่งกำไรจำนวน </w:t>
      </w:r>
      <w:r>
        <w:rPr>
          <w:rFonts w:ascii="Cordia New" w:hAnsi="Cordia New" w:cs="Cordia New"/>
          <w:spacing w:val="-4"/>
          <w:sz w:val="28"/>
        </w:rPr>
        <w:t>19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ล้านเหรียญสหรัฐในไตรมาสนี้</w:t>
      </w:r>
    </w:p>
    <w:p w14:paraId="3172032C" w14:textId="77777777" w:rsidR="00D9175A" w:rsidRPr="00D9175A" w:rsidRDefault="00D9175A" w:rsidP="00D9175A">
      <w:pPr>
        <w:ind w:left="426"/>
        <w:jc w:val="both"/>
        <w:rPr>
          <w:rFonts w:ascii="Cordia New" w:hAnsi="Cordia New" w:cs="Cordia New"/>
          <w:spacing w:val="-4"/>
          <w:sz w:val="28"/>
        </w:rPr>
      </w:pPr>
    </w:p>
    <w:p w14:paraId="3AC08D67" w14:textId="33A089ED" w:rsidR="004B2A78" w:rsidRDefault="00D9175A" w:rsidP="00D9175A">
      <w:pPr>
        <w:ind w:left="426"/>
        <w:jc w:val="both"/>
        <w:rPr>
          <w:rFonts w:asciiTheme="minorBidi" w:hAnsiTheme="minorBidi" w:cstheme="minorBidi"/>
          <w:kern w:val="16"/>
          <w:sz w:val="28"/>
        </w:rPr>
      </w:pPr>
      <w:r w:rsidRPr="00D9175A">
        <w:rPr>
          <w:rFonts w:ascii="Cordia New" w:hAnsi="Cordia New" w:cs="Cordia New"/>
          <w:spacing w:val="-4"/>
          <w:sz w:val="28"/>
          <w:cs/>
        </w:rPr>
        <w:t xml:space="preserve">รายได้จากธุรกิจไฟฟ้าสะท้อนถึงผลการดำเนินงานที่ดีของโรงไฟฟ้าพลังงานความร้อนร่วมในสาธารณรัฐประชาชนจีนโดยรับรู้กำไรสุทธิจำนวน </w:t>
      </w:r>
      <w:r>
        <w:rPr>
          <w:rFonts w:ascii="Cordia New" w:hAnsi="Cordia New" w:cs="Cordia New"/>
          <w:spacing w:val="-4"/>
          <w:sz w:val="28"/>
        </w:rPr>
        <w:t>23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ล้านเหรียญสหรัฐในไตรมาสนี้ เป็นผลจากความต้องการใช้ไฟฟ้าและไอน้ำที่เพิ่มขึ้นในช่วงฤดูหนาวในขณะที่ยังคงเผชิญกับต้นทุนราคาถ่านหินในระดับสูง ผลประกอบการของโรงไฟฟ้า </w:t>
      </w:r>
      <w:r w:rsidRPr="00D9175A">
        <w:rPr>
          <w:rFonts w:ascii="Cordia New" w:hAnsi="Cordia New" w:cs="Cordia New"/>
          <w:spacing w:val="-4"/>
          <w:sz w:val="28"/>
        </w:rPr>
        <w:t xml:space="preserve">BLCP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สะท้อนถึงแผนการหยุดซ่อมบำรุง </w:t>
      </w:r>
      <w:r w:rsidRPr="00D9175A">
        <w:rPr>
          <w:rFonts w:ascii="Cordia New" w:hAnsi="Cordia New" w:cs="Cordia New"/>
          <w:spacing w:val="-4"/>
          <w:sz w:val="28"/>
        </w:rPr>
        <w:t xml:space="preserve">Extended Major Overhaul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สำหรับหน่วยผลิตที่ </w:t>
      </w:r>
      <w:r>
        <w:rPr>
          <w:rFonts w:ascii="Cordia New" w:hAnsi="Cordia New" w:cs="Cordia New"/>
          <w:spacing w:val="-4"/>
          <w:sz w:val="28"/>
        </w:rPr>
        <w:t>1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ส่วนแบ่งกำไรจากโรงไฟฟ้า </w:t>
      </w:r>
      <w:r w:rsidRPr="00D9175A">
        <w:rPr>
          <w:rFonts w:ascii="Cordia New" w:hAnsi="Cordia New" w:cs="Cordia New"/>
          <w:spacing w:val="-4"/>
          <w:sz w:val="28"/>
        </w:rPr>
        <w:t xml:space="preserve">BLCP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จึงคิดเป็นผลขาดทุนจำนวน </w:t>
      </w:r>
      <w:r>
        <w:rPr>
          <w:rFonts w:ascii="Cordia New" w:hAnsi="Cordia New" w:cs="Cordia New"/>
          <w:spacing w:val="-4"/>
          <w:sz w:val="28"/>
        </w:rPr>
        <w:t>5.8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ล้านเหรียญสหรัฐในไตรมาสนี้ โรงไฟฟ้าหงสามีผลการดำเนินงานราบรื่นโดยมีอัตราการจ่ายไฟฟ้า </w:t>
      </w:r>
      <w:r w:rsidRPr="00D9175A">
        <w:rPr>
          <w:rFonts w:ascii="Cordia New" w:hAnsi="Cordia New" w:cs="Cordia New"/>
          <w:spacing w:val="-4"/>
          <w:sz w:val="28"/>
        </w:rPr>
        <w:t xml:space="preserve">Equivalent Availability Factor (EAF) 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ในระดับสูงที่ร้อยละ </w:t>
      </w:r>
      <w:r>
        <w:rPr>
          <w:rFonts w:ascii="Cordia New" w:hAnsi="Cordia New" w:cs="Cordia New"/>
          <w:spacing w:val="-4"/>
          <w:sz w:val="28"/>
        </w:rPr>
        <w:t>83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ส่งผลให้รายงานส่วนแบ่งกำไรจำนวน </w:t>
      </w:r>
      <w:r>
        <w:rPr>
          <w:rFonts w:ascii="Cordia New" w:hAnsi="Cordia New" w:cs="Cordia New"/>
          <w:spacing w:val="-4"/>
          <w:sz w:val="28"/>
        </w:rPr>
        <w:t>11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 ซึ่งรวมผลขาดทุนจากอัตราแลกเปลี่ยนจำนวน </w:t>
      </w:r>
      <w:r>
        <w:rPr>
          <w:rFonts w:ascii="Cordia New" w:hAnsi="Cordia New" w:cs="Cordia New"/>
          <w:spacing w:val="-4"/>
          <w:sz w:val="28"/>
        </w:rPr>
        <w:t>5.3</w:t>
      </w:r>
      <w:r w:rsidRPr="00D9175A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ล้านเหรียญสหรัฐจากค่าเงินบาทที่แข็งค่าขึ้น</w:t>
      </w:r>
    </w:p>
    <w:p w14:paraId="07FD7B11" w14:textId="77777777" w:rsidR="001E366D" w:rsidRDefault="001E366D">
      <w:pPr>
        <w:rPr>
          <w:rFonts w:ascii="Cordia New" w:hAnsi="Cordia New" w:cs="Cordia New"/>
          <w:b/>
          <w:bCs/>
          <w:sz w:val="28"/>
          <w:u w:val="single"/>
          <w:cs/>
        </w:rPr>
      </w:pPr>
      <w:r>
        <w:rPr>
          <w:rFonts w:ascii="Cordia New" w:hAnsi="Cordia New" w:cs="Cordia New"/>
          <w:b/>
          <w:bCs/>
          <w:sz w:val="28"/>
          <w:u w:val="single"/>
          <w:cs/>
        </w:rPr>
        <w:br w:type="page"/>
      </w:r>
    </w:p>
    <w:p w14:paraId="2266FC11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lastRenderedPageBreak/>
        <w:t>การวิเคราะห์อัตราส่วนทางการเงิน</w:t>
      </w:r>
      <w:r w:rsidRPr="00330FCC">
        <w:rPr>
          <w:rFonts w:ascii="Cordia New" w:hAnsi="Cordia New" w:cs="Cordia New"/>
          <w:b/>
          <w:bCs/>
          <w:sz w:val="28"/>
          <w:u w:val="single"/>
        </w:rPr>
        <w:t xml:space="preserve"> </w:t>
      </w:r>
    </w:p>
    <w:p w14:paraId="63E0D730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43AC436C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  <w:cs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สินทรัพย์รวม</w:t>
      </w:r>
    </w:p>
    <w:p w14:paraId="42E2A7C7" w14:textId="77777777" w:rsidR="00762826" w:rsidRDefault="00BE65D0" w:rsidP="00762826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A963CD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11520" behindDoc="1" locked="0" layoutInCell="1" allowOverlap="1" wp14:anchorId="299A7DCD" wp14:editId="17F712C3">
            <wp:simplePos x="0" y="0"/>
            <wp:positionH relativeFrom="column">
              <wp:posOffset>-4445</wp:posOffset>
            </wp:positionH>
            <wp:positionV relativeFrom="paragraph">
              <wp:posOffset>76835</wp:posOffset>
            </wp:positionV>
            <wp:extent cx="2697480" cy="2225040"/>
            <wp:effectExtent l="0" t="0" r="7620" b="3810"/>
            <wp:wrapTight wrapText="bothSides">
              <wp:wrapPolygon edited="0">
                <wp:start x="0" y="0"/>
                <wp:lineTo x="0" y="21452"/>
                <wp:lineTo x="21508" y="21452"/>
                <wp:lineTo x="21508" y="0"/>
                <wp:lineTo x="0" y="0"/>
              </wp:wrapPolygon>
            </wp:wrapTight>
            <wp:docPr id="63" name="Chart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anchor>
        </w:drawing>
      </w:r>
      <w:r w:rsidR="00762826" w:rsidRPr="00762826">
        <w:rPr>
          <w:rFonts w:ascii="Cordia New" w:hAnsi="Cordia New" w:cs="Cordia New"/>
          <w:sz w:val="28"/>
          <w:cs/>
        </w:rPr>
        <w:t xml:space="preserve">สินทรัพย์รวม ณ วันที่ </w:t>
      </w:r>
      <w:r w:rsidR="00762826">
        <w:rPr>
          <w:rFonts w:ascii="Cordia New" w:hAnsi="Cordia New" w:cs="Cordia New"/>
          <w:sz w:val="28"/>
        </w:rPr>
        <w:t>31</w:t>
      </w:r>
      <w:r w:rsidR="00762826" w:rsidRPr="00762826">
        <w:rPr>
          <w:rFonts w:ascii="Cordia New" w:hAnsi="Cordia New" w:cs="Cordia New"/>
          <w:sz w:val="28"/>
          <w:cs/>
        </w:rPr>
        <w:t xml:space="preserve"> ธันวาคม  </w:t>
      </w:r>
      <w:r w:rsidR="00762826">
        <w:rPr>
          <w:rFonts w:ascii="Cordia New" w:hAnsi="Cordia New" w:cs="Cordia New"/>
          <w:sz w:val="28"/>
        </w:rPr>
        <w:t>25</w:t>
      </w:r>
      <w:r w:rsidR="00762826" w:rsidRPr="00762826">
        <w:rPr>
          <w:rFonts w:ascii="Cordia New" w:hAnsi="Cordia New" w:cs="Cordia New"/>
          <w:sz w:val="28"/>
        </w:rPr>
        <w:t>60</w:t>
      </w:r>
      <w:r w:rsidR="00762826" w:rsidRPr="00762826">
        <w:rPr>
          <w:rFonts w:ascii="Cordia New" w:hAnsi="Cordia New" w:cs="Cordia New"/>
          <w:sz w:val="28"/>
          <w:cs/>
        </w:rPr>
        <w:t xml:space="preserve"> จำนวน </w:t>
      </w:r>
      <w:r w:rsidR="00762826" w:rsidRPr="00762826">
        <w:rPr>
          <w:rFonts w:ascii="Cordia New" w:hAnsi="Cordia New" w:cs="Cordia New"/>
          <w:sz w:val="28"/>
          <w:lang w:val="en-GB"/>
        </w:rPr>
        <w:t>8,223</w:t>
      </w:r>
      <w:r w:rsidR="00762826" w:rsidRPr="00762826">
        <w:rPr>
          <w:rFonts w:ascii="Cordia New" w:hAnsi="Cordia New" w:cs="Cordia New"/>
          <w:sz w:val="28"/>
          <w:cs/>
        </w:rPr>
        <w:t xml:space="preserve"> ล้านเหรียญสหรัฐ เพิ่มขึ้น </w:t>
      </w:r>
      <w:r w:rsidR="00762826" w:rsidRPr="00762826">
        <w:rPr>
          <w:rFonts w:ascii="Cordia New" w:hAnsi="Cordia New" w:cs="Cordia New"/>
          <w:sz w:val="28"/>
        </w:rPr>
        <w:t>1,25</w:t>
      </w:r>
      <w:r w:rsidR="00762826" w:rsidRPr="00762826">
        <w:rPr>
          <w:rFonts w:ascii="Cordia New" w:hAnsi="Cordia New" w:cs="Cordia New"/>
          <w:sz w:val="28"/>
          <w:lang w:val="en-GB"/>
        </w:rPr>
        <w:t>0</w:t>
      </w:r>
      <w:r w:rsidR="00762826" w:rsidRPr="00762826">
        <w:rPr>
          <w:rFonts w:ascii="Cordia New" w:hAnsi="Cordia New" w:cs="Cordia New"/>
          <w:sz w:val="28"/>
          <w:cs/>
        </w:rPr>
        <w:t xml:space="preserve"> ล้านเหรียญสหรัฐ  หรือคิดเป็นร้อยละ </w:t>
      </w:r>
      <w:r w:rsidR="00762826" w:rsidRPr="00762826">
        <w:rPr>
          <w:rFonts w:ascii="Cordia New" w:hAnsi="Cordia New" w:cs="Cordia New"/>
          <w:sz w:val="28"/>
        </w:rPr>
        <w:t xml:space="preserve">18 </w:t>
      </w:r>
      <w:r w:rsidR="00762826" w:rsidRPr="00762826">
        <w:rPr>
          <w:rFonts w:ascii="Cordia New" w:hAnsi="Cordia New" w:cs="Cordia New"/>
          <w:sz w:val="28"/>
          <w:cs/>
        </w:rPr>
        <w:t xml:space="preserve">เมื่อเทียบกับ ณ วันที่ </w:t>
      </w:r>
      <w:r w:rsidR="00762826">
        <w:rPr>
          <w:rFonts w:ascii="Cordia New" w:hAnsi="Cordia New" w:cs="Cordia New"/>
          <w:sz w:val="28"/>
        </w:rPr>
        <w:t>31</w:t>
      </w:r>
      <w:r w:rsidR="00762826" w:rsidRPr="00762826">
        <w:rPr>
          <w:rFonts w:ascii="Cordia New" w:hAnsi="Cordia New" w:cs="Cordia New"/>
          <w:sz w:val="28"/>
          <w:cs/>
        </w:rPr>
        <w:t xml:space="preserve"> ธันวาคม </w:t>
      </w:r>
      <w:r w:rsidR="00762826">
        <w:rPr>
          <w:rFonts w:ascii="Cordia New" w:hAnsi="Cordia New" w:cs="Cordia New"/>
          <w:sz w:val="28"/>
        </w:rPr>
        <w:t>255</w:t>
      </w:r>
      <w:r w:rsidR="00762826" w:rsidRPr="00762826">
        <w:rPr>
          <w:rFonts w:ascii="Cordia New" w:hAnsi="Cordia New" w:cs="Cordia New"/>
          <w:sz w:val="28"/>
        </w:rPr>
        <w:t xml:space="preserve">9 </w:t>
      </w:r>
      <w:r w:rsidR="00762826" w:rsidRPr="00762826">
        <w:rPr>
          <w:rFonts w:ascii="Cordia New" w:hAnsi="Cordia New" w:cs="Cordia New"/>
          <w:sz w:val="28"/>
          <w:cs/>
        </w:rPr>
        <w:t xml:space="preserve">จากเงินสดที่เพิ่มขึ้นจำนวน </w:t>
      </w:r>
      <w:r w:rsidR="00762826" w:rsidRPr="00762826">
        <w:rPr>
          <w:rFonts w:ascii="Cordia New" w:hAnsi="Cordia New" w:cs="Cordia New"/>
          <w:sz w:val="28"/>
        </w:rPr>
        <w:t>228</w:t>
      </w:r>
      <w:r w:rsidR="00762826" w:rsidRPr="00762826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="00762826" w:rsidRPr="00762826">
        <w:rPr>
          <w:rFonts w:ascii="Cordia New" w:hAnsi="Cordia New" w:cs="Cordia New"/>
          <w:sz w:val="28"/>
        </w:rPr>
        <w:t xml:space="preserve">  </w:t>
      </w:r>
      <w:r w:rsidR="00762826" w:rsidRPr="00762826">
        <w:rPr>
          <w:rFonts w:ascii="Cordia New" w:hAnsi="Cordia New" w:cs="Cordia New"/>
          <w:sz w:val="28"/>
          <w:cs/>
        </w:rPr>
        <w:t xml:space="preserve">เงินลงทุนในธุรกิจพลังงานแสงอาทิตย์ในประเทศญี่ปุ่นและในธุรกิจพลังงานสะอาดที่ประเทศสิงคโปร์เพิ่มขึ้น </w:t>
      </w:r>
      <w:r w:rsidR="00762826" w:rsidRPr="00762826">
        <w:rPr>
          <w:rFonts w:ascii="Cordia New" w:hAnsi="Cordia New" w:cs="Cordia New"/>
          <w:sz w:val="28"/>
        </w:rPr>
        <w:t>127</w:t>
      </w:r>
      <w:r w:rsidR="00762826" w:rsidRPr="00762826">
        <w:rPr>
          <w:rFonts w:ascii="Cordia New" w:hAnsi="Cordia New" w:cs="Cordia New"/>
          <w:sz w:val="28"/>
          <w:cs/>
        </w:rPr>
        <w:t xml:space="preserve"> ล้านเหรียญสหรัฐ</w:t>
      </w:r>
    </w:p>
    <w:p w14:paraId="3F5899E6" w14:textId="285E7B57" w:rsidR="00762826" w:rsidRPr="00762826" w:rsidRDefault="00762826" w:rsidP="00762826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762826">
        <w:rPr>
          <w:rFonts w:ascii="Cordia New" w:hAnsi="Cordia New" w:cs="Cordia New"/>
          <w:sz w:val="28"/>
          <w:cs/>
        </w:rPr>
        <w:t xml:space="preserve">ในส่วนของเครื่องจักรและอุปกรณ์เพิ่มขึ้นสุทธิ </w:t>
      </w:r>
      <w:r w:rsidRPr="00762826">
        <w:rPr>
          <w:rFonts w:ascii="Cordia New" w:hAnsi="Cordia New" w:cs="Cordia New"/>
          <w:sz w:val="28"/>
        </w:rPr>
        <w:t>495</w:t>
      </w:r>
      <w:r w:rsidRPr="00762826">
        <w:rPr>
          <w:rFonts w:ascii="Cordia New" w:hAnsi="Cordia New" w:cs="Cordia New"/>
          <w:sz w:val="28"/>
          <w:cs/>
        </w:rPr>
        <w:t xml:space="preserve"> ล้านเหรียญสหรัฐ จากการลงทุนเพิ่มในเครื่องจักรและอุปกรณ์ของเหมืองถ่านหินในอินโดนีเซียและออสเตรเลียจำนวน </w:t>
      </w:r>
      <w:r w:rsidRPr="00762826">
        <w:rPr>
          <w:rFonts w:ascii="Cordia New" w:hAnsi="Cordia New" w:cs="Cordia New"/>
          <w:sz w:val="28"/>
        </w:rPr>
        <w:t>241</w:t>
      </w:r>
      <w:r w:rsidRPr="00762826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Pr="00762826">
        <w:rPr>
          <w:rFonts w:ascii="Cordia New" w:hAnsi="Cordia New" w:cs="Cordia New"/>
          <w:sz w:val="28"/>
        </w:rPr>
        <w:t xml:space="preserve"> </w:t>
      </w:r>
      <w:r w:rsidRPr="00762826">
        <w:rPr>
          <w:rFonts w:ascii="Cordia New" w:hAnsi="Cordia New" w:cs="Cordia New"/>
          <w:sz w:val="28"/>
          <w:cs/>
        </w:rPr>
        <w:t xml:space="preserve">จากการลงทุนในธุรกิจก๊าซในสหรัฐอเมริกาและธุรกิจพลังงานแสงอาทิตย์ในจีนจำนวน </w:t>
      </w:r>
      <w:r>
        <w:rPr>
          <w:rFonts w:ascii="Cordia New" w:hAnsi="Cordia New" w:cs="Cordia New"/>
          <w:sz w:val="28"/>
        </w:rPr>
        <w:t>360</w:t>
      </w:r>
      <w:r w:rsidRPr="00762826">
        <w:rPr>
          <w:rFonts w:ascii="Cordia New" w:hAnsi="Cordia New" w:cs="Cordia New"/>
          <w:sz w:val="28"/>
          <w:cs/>
        </w:rPr>
        <w:t xml:space="preserve"> ล้านเหรียญสหรัฐ  รวมถึงกำไรจากอัตราแลกเปลี่ยนที่เกิดจากการแปลงค่างบการเงินจำนวน </w:t>
      </w:r>
      <w:r>
        <w:rPr>
          <w:rFonts w:ascii="Cordia New" w:hAnsi="Cordia New" w:cs="Cordia New"/>
          <w:sz w:val="28"/>
        </w:rPr>
        <w:t>59</w:t>
      </w:r>
      <w:r w:rsidRPr="00762826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Pr="00762826">
        <w:rPr>
          <w:rFonts w:ascii="Cordia New" w:hAnsi="Cordia New" w:cs="Cordia New"/>
          <w:sz w:val="28"/>
        </w:rPr>
        <w:t xml:space="preserve"> </w:t>
      </w:r>
      <w:r w:rsidRPr="00762826">
        <w:rPr>
          <w:rFonts w:ascii="Cordia New" w:hAnsi="Cordia New" w:cs="Cordia New"/>
          <w:sz w:val="28"/>
          <w:cs/>
        </w:rPr>
        <w:t xml:space="preserve"> ขณะที่มีการบันทึกค่าเสื่อมราคาจำนวน </w:t>
      </w:r>
      <w:r w:rsidRPr="00762826">
        <w:rPr>
          <w:rFonts w:ascii="Cordia New" w:hAnsi="Cordia New" w:cs="Cordia New"/>
          <w:sz w:val="28"/>
        </w:rPr>
        <w:t>165</w:t>
      </w:r>
      <w:r w:rsidRPr="00762826">
        <w:rPr>
          <w:rFonts w:ascii="Cordia New" w:hAnsi="Cordia New" w:cs="Cordia New"/>
          <w:sz w:val="28"/>
          <w:cs/>
        </w:rPr>
        <w:t xml:space="preserve"> ล้านเหรียญสหรัฐ  </w:t>
      </w:r>
    </w:p>
    <w:p w14:paraId="038FCC15" w14:textId="27571EAF" w:rsidR="004B360C" w:rsidRPr="004B360C" w:rsidRDefault="004B360C" w:rsidP="00762826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</w:p>
    <w:p w14:paraId="09EC51DE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outlineLvl w:val="0"/>
        <w:rPr>
          <w:rFonts w:ascii="Cordia New" w:hAnsi="Cordia New" w:cs="Cordia New"/>
          <w:b/>
          <w:bCs/>
          <w:sz w:val="28"/>
          <w:cs/>
        </w:rPr>
      </w:pPr>
    </w:p>
    <w:p w14:paraId="4A0D6234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  <w:cs/>
        </w:rPr>
      </w:pPr>
    </w:p>
    <w:p w14:paraId="7E7D3356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ส่วนของผู้ถือหุ้นรวม</w:t>
      </w:r>
    </w:p>
    <w:p w14:paraId="19790AB3" w14:textId="77777777" w:rsidR="00762826" w:rsidRPr="00762826" w:rsidRDefault="00BE65D0" w:rsidP="00762826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A963CD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12544" behindDoc="1" locked="0" layoutInCell="1" allowOverlap="1" wp14:anchorId="6B53B312" wp14:editId="1AD0CB06">
            <wp:simplePos x="0" y="0"/>
            <wp:positionH relativeFrom="column">
              <wp:posOffset>12700</wp:posOffset>
            </wp:positionH>
            <wp:positionV relativeFrom="paragraph">
              <wp:posOffset>88900</wp:posOffset>
            </wp:positionV>
            <wp:extent cx="2697480" cy="2510155"/>
            <wp:effectExtent l="0" t="0" r="7620" b="4445"/>
            <wp:wrapTight wrapText="bothSides">
              <wp:wrapPolygon edited="0">
                <wp:start x="0" y="0"/>
                <wp:lineTo x="0" y="21474"/>
                <wp:lineTo x="21508" y="21474"/>
                <wp:lineTo x="21508" y="0"/>
                <wp:lineTo x="0" y="0"/>
              </wp:wrapPolygon>
            </wp:wrapTight>
            <wp:docPr id="96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anchor>
        </w:drawing>
      </w:r>
      <w:r w:rsidR="00762826" w:rsidRPr="00762826">
        <w:rPr>
          <w:rFonts w:ascii="Cordia New" w:hAnsi="Cordia New" w:cs="Cordia New"/>
          <w:sz w:val="28"/>
          <w:cs/>
        </w:rPr>
        <w:t xml:space="preserve">ส่วนของผู้ถือหุ้นรวมจำนวน </w:t>
      </w:r>
      <w:r w:rsidR="00762826" w:rsidRPr="00762826">
        <w:rPr>
          <w:rFonts w:ascii="Cordia New" w:hAnsi="Cordia New" w:cs="Cordia New"/>
          <w:sz w:val="28"/>
        </w:rPr>
        <w:t xml:space="preserve">3,211 </w:t>
      </w:r>
      <w:r w:rsidR="00762826" w:rsidRPr="00762826">
        <w:rPr>
          <w:rFonts w:ascii="Cordia New" w:hAnsi="Cordia New" w:cs="Cordia New"/>
          <w:sz w:val="28"/>
          <w:cs/>
        </w:rPr>
        <w:t xml:space="preserve">ล้านเหรียญสหรัฐ เพิ่มขึ้น </w:t>
      </w:r>
      <w:r w:rsidR="00762826" w:rsidRPr="00762826">
        <w:rPr>
          <w:rFonts w:ascii="Cordia New" w:hAnsi="Cordia New" w:cs="Cordia New"/>
          <w:sz w:val="28"/>
        </w:rPr>
        <w:t>473</w:t>
      </w:r>
      <w:r w:rsidR="00762826" w:rsidRPr="00762826">
        <w:rPr>
          <w:rFonts w:ascii="Cordia New" w:hAnsi="Cordia New" w:cs="Cordia New"/>
          <w:sz w:val="28"/>
          <w:cs/>
        </w:rPr>
        <w:t xml:space="preserve"> ล้านเหรียญสหรัฐหรือคิดเป็นร้อยละ </w:t>
      </w:r>
      <w:r w:rsidR="00762826" w:rsidRPr="00762826">
        <w:rPr>
          <w:rFonts w:ascii="Cordia New" w:hAnsi="Cordia New" w:cs="Cordia New"/>
          <w:sz w:val="28"/>
        </w:rPr>
        <w:t>17</w:t>
      </w:r>
      <w:r w:rsidR="00762826" w:rsidRPr="00762826">
        <w:rPr>
          <w:rFonts w:ascii="Cordia New" w:hAnsi="Cordia New" w:cs="Cordia New"/>
          <w:sz w:val="28"/>
          <w:cs/>
        </w:rPr>
        <w:t xml:space="preserve"> เมื่อเทียบกับ ณ วันที่ </w:t>
      </w:r>
      <w:r w:rsidR="00762826" w:rsidRPr="00762826">
        <w:rPr>
          <w:rFonts w:ascii="Cordia New" w:hAnsi="Cordia New" w:cs="Cordia New"/>
          <w:sz w:val="28"/>
        </w:rPr>
        <w:t>31</w:t>
      </w:r>
      <w:r w:rsidR="00762826" w:rsidRPr="00762826">
        <w:rPr>
          <w:rFonts w:ascii="Cordia New" w:hAnsi="Cordia New" w:cs="Cordia New"/>
          <w:sz w:val="28"/>
          <w:cs/>
        </w:rPr>
        <w:t xml:space="preserve"> ธันวาคม </w:t>
      </w:r>
      <w:r w:rsidR="00762826" w:rsidRPr="00762826">
        <w:rPr>
          <w:rFonts w:ascii="Cordia New" w:hAnsi="Cordia New" w:cs="Cordia New"/>
          <w:sz w:val="28"/>
        </w:rPr>
        <w:t>2559</w:t>
      </w:r>
      <w:r w:rsidR="00762826" w:rsidRPr="00762826">
        <w:rPr>
          <w:rFonts w:ascii="Cordia New" w:hAnsi="Cordia New" w:cs="Cordia New"/>
          <w:sz w:val="28"/>
          <w:cs/>
        </w:rPr>
        <w:t xml:space="preserve">  เพิ่มขึ้นจากกำไรสุทธิสำหรับปี </w:t>
      </w:r>
      <w:r w:rsidR="00762826" w:rsidRPr="00762826">
        <w:rPr>
          <w:rFonts w:ascii="Cordia New" w:hAnsi="Cordia New" w:cs="Cordia New"/>
          <w:sz w:val="28"/>
        </w:rPr>
        <w:t>2560</w:t>
      </w:r>
      <w:r w:rsidR="00762826" w:rsidRPr="00762826">
        <w:rPr>
          <w:rFonts w:ascii="Cordia New" w:hAnsi="Cordia New" w:cs="Cordia New"/>
          <w:sz w:val="28"/>
          <w:cs/>
        </w:rPr>
        <w:t xml:space="preserve"> จำนวน </w:t>
      </w:r>
      <w:r w:rsidR="00762826" w:rsidRPr="00762826">
        <w:rPr>
          <w:rFonts w:ascii="Cordia New" w:hAnsi="Cordia New" w:cs="Cordia New"/>
          <w:sz w:val="28"/>
        </w:rPr>
        <w:t>234</w:t>
      </w:r>
      <w:r w:rsidR="00762826" w:rsidRPr="00762826">
        <w:rPr>
          <w:rFonts w:ascii="Cordia New" w:hAnsi="Cordia New" w:cs="Cordia New"/>
          <w:sz w:val="28"/>
          <w:cs/>
        </w:rPr>
        <w:t xml:space="preserve"> ล้านเหรียญสหรัฐ  จากการเพิ่มทุนจำนวน </w:t>
      </w:r>
      <w:r w:rsidR="00762826" w:rsidRPr="00762826">
        <w:rPr>
          <w:rFonts w:ascii="Cordia New" w:hAnsi="Cordia New" w:cs="Cordia New"/>
          <w:sz w:val="28"/>
        </w:rPr>
        <w:t>32</w:t>
      </w:r>
      <w:r w:rsidR="00762826" w:rsidRPr="00762826">
        <w:rPr>
          <w:rFonts w:ascii="Cordia New" w:hAnsi="Cordia New" w:cs="Cordia New"/>
          <w:sz w:val="28"/>
          <w:cs/>
        </w:rPr>
        <w:t xml:space="preserve"> ล้านเหรียญสหรัฐ  จากส่วนได้เสียที่ไม่มีอำนาจควบคุมจำนวน </w:t>
      </w:r>
      <w:r w:rsidR="00762826" w:rsidRPr="00762826">
        <w:rPr>
          <w:rFonts w:ascii="Cordia New" w:hAnsi="Cordia New" w:cs="Cordia New"/>
          <w:sz w:val="28"/>
        </w:rPr>
        <w:t>138</w:t>
      </w:r>
      <w:r w:rsidR="00762826" w:rsidRPr="00762826">
        <w:rPr>
          <w:rFonts w:ascii="Cordia New" w:hAnsi="Cordia New" w:cs="Cordia New"/>
          <w:sz w:val="28"/>
          <w:cs/>
        </w:rPr>
        <w:t xml:space="preserve"> ล้านเหรียญสหรัฐ  จากส่วนต่างจากการแปลงค่างบการเงินของบริษัทย่อยที่แสดงเป็นเงินตราต่างประเทศจำนวน </w:t>
      </w:r>
      <w:r w:rsidR="00762826" w:rsidRPr="00762826">
        <w:rPr>
          <w:rFonts w:ascii="Cordia New" w:hAnsi="Cordia New" w:cs="Cordia New"/>
          <w:sz w:val="28"/>
        </w:rPr>
        <w:t xml:space="preserve">192 </w:t>
      </w:r>
      <w:r w:rsidR="00762826" w:rsidRPr="00762826">
        <w:rPr>
          <w:rFonts w:ascii="Cordia New" w:hAnsi="Cordia New" w:cs="Cordia New"/>
          <w:sz w:val="28"/>
          <w:cs/>
        </w:rPr>
        <w:t xml:space="preserve">ล้านเหรียญสหรัฐ  และเพิ่มขึ้นจากการเปลี่ยนแปลงในมูลค่ายุติธรรมของหลักทรัพย์เผื่อขายและตราสารอนุพันธ์ที่เป็นการป้องกันความเสี่ยงทางการเงินจำนวน </w:t>
      </w:r>
      <w:r w:rsidR="00762826" w:rsidRPr="00762826">
        <w:rPr>
          <w:rFonts w:ascii="Cordia New" w:hAnsi="Cordia New" w:cs="Cordia New"/>
          <w:sz w:val="28"/>
        </w:rPr>
        <w:t>38</w:t>
      </w:r>
      <w:r w:rsidR="00762826" w:rsidRPr="00762826">
        <w:rPr>
          <w:rFonts w:ascii="Cordia New" w:hAnsi="Cordia New" w:cs="Cordia New"/>
          <w:sz w:val="28"/>
          <w:cs/>
        </w:rPr>
        <w:t xml:space="preserve"> ล้านเหรียญสหรัฐ</w:t>
      </w:r>
    </w:p>
    <w:p w14:paraId="539C346A" w14:textId="77777777" w:rsidR="00762826" w:rsidRPr="00762826" w:rsidRDefault="00762826" w:rsidP="00762826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762826">
        <w:rPr>
          <w:rFonts w:ascii="Cordia New" w:hAnsi="Cordia New" w:cs="Cordia New"/>
          <w:sz w:val="28"/>
          <w:cs/>
        </w:rPr>
        <w:t xml:space="preserve">ในขณะที่ลดลงจากเงินปันผลจ่ายจำนวน </w:t>
      </w:r>
      <w:r w:rsidRPr="00762826">
        <w:rPr>
          <w:rFonts w:ascii="Cordia New" w:hAnsi="Cordia New" w:cs="Cordia New"/>
          <w:sz w:val="28"/>
        </w:rPr>
        <w:t>160</w:t>
      </w:r>
      <w:r w:rsidRPr="00762826">
        <w:rPr>
          <w:rFonts w:ascii="Cordia New" w:hAnsi="Cordia New" w:cs="Cordia New"/>
          <w:sz w:val="28"/>
          <w:cs/>
        </w:rPr>
        <w:t xml:space="preserve"> ล้านเหรียญสหรัฐ  </w:t>
      </w:r>
    </w:p>
    <w:p w14:paraId="1C0C48CB" w14:textId="251B0AC6" w:rsidR="004B360C" w:rsidRPr="004B360C" w:rsidRDefault="004B360C" w:rsidP="00762826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</w:p>
    <w:p w14:paraId="24277144" w14:textId="229CF4A9" w:rsidR="00BE65D0" w:rsidRPr="00330FCC" w:rsidRDefault="00BE65D0" w:rsidP="00BE65D0">
      <w:pPr>
        <w:pStyle w:val="Header"/>
        <w:tabs>
          <w:tab w:val="left" w:pos="540"/>
        </w:tabs>
        <w:jc w:val="thaiDistribute"/>
        <w:rPr>
          <w:rFonts w:ascii="Cordia New" w:hAnsi="Cordia New" w:cs="Cordia New"/>
          <w:sz w:val="28"/>
          <w:lang w:val="en-GB"/>
        </w:rPr>
      </w:pPr>
      <w:r w:rsidRPr="00330FCC">
        <w:rPr>
          <w:rFonts w:ascii="Cordia New" w:hAnsi="Cordia New" w:cs="Cordia New"/>
          <w:sz w:val="28"/>
          <w:lang w:val="en-GB"/>
        </w:rPr>
        <w:t xml:space="preserve">  </w:t>
      </w:r>
    </w:p>
    <w:p w14:paraId="1830FD78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16"/>
          <w:szCs w:val="16"/>
        </w:rPr>
      </w:pPr>
    </w:p>
    <w:p w14:paraId="2A78AE2D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72BEB60F" w14:textId="77777777" w:rsidR="00BE65D0" w:rsidRPr="00330FCC" w:rsidRDefault="00BE65D0" w:rsidP="00BE65D0">
      <w:pPr>
        <w:rPr>
          <w:rFonts w:ascii="Cordia New" w:hAnsi="Cordia New" w:cs="Cordia New"/>
          <w:b/>
          <w:bCs/>
          <w:sz w:val="28"/>
          <w:u w:val="single"/>
          <w:cs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br w:type="page"/>
      </w:r>
    </w:p>
    <w:p w14:paraId="195B42C1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lastRenderedPageBreak/>
        <w:t>รายได้จากการขายรวม</w:t>
      </w:r>
    </w:p>
    <w:p w14:paraId="5E1C0A11" w14:textId="77777777" w:rsidR="002D6553" w:rsidRPr="002D6553" w:rsidRDefault="00BE65D0" w:rsidP="002D6553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A963CD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13568" behindDoc="1" locked="0" layoutInCell="1" allowOverlap="1" wp14:anchorId="5F80F2B4" wp14:editId="0AF4D1C6">
            <wp:simplePos x="0" y="0"/>
            <wp:positionH relativeFrom="column">
              <wp:posOffset>12700</wp:posOffset>
            </wp:positionH>
            <wp:positionV relativeFrom="paragraph">
              <wp:posOffset>92075</wp:posOffset>
            </wp:positionV>
            <wp:extent cx="2697480" cy="2294255"/>
            <wp:effectExtent l="0" t="0" r="7620" b="10795"/>
            <wp:wrapTight wrapText="bothSides">
              <wp:wrapPolygon edited="0">
                <wp:start x="0" y="0"/>
                <wp:lineTo x="0" y="21522"/>
                <wp:lineTo x="21508" y="21522"/>
                <wp:lineTo x="21508" y="0"/>
                <wp:lineTo x="0" y="0"/>
              </wp:wrapPolygon>
            </wp:wrapTight>
            <wp:docPr id="97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anchor>
        </w:drawing>
      </w:r>
      <w:r w:rsidR="002D6553" w:rsidRPr="002D6553">
        <w:rPr>
          <w:rFonts w:ascii="Cordia New" w:hAnsi="Cordia New" w:cs="Cordia New"/>
          <w:sz w:val="28"/>
          <w:cs/>
        </w:rPr>
        <w:t xml:space="preserve">รายได้จากการขายรวม </w:t>
      </w:r>
      <w:r w:rsidR="002D6553" w:rsidRPr="002D6553">
        <w:rPr>
          <w:rFonts w:ascii="Cordia New" w:hAnsi="Cordia New" w:cs="Cordia New"/>
          <w:sz w:val="28"/>
        </w:rPr>
        <w:t xml:space="preserve">2,877 </w:t>
      </w:r>
      <w:r w:rsidR="002D6553" w:rsidRPr="002D6553">
        <w:rPr>
          <w:rFonts w:ascii="Cordia New" w:hAnsi="Cordia New" w:cs="Cordia New"/>
          <w:sz w:val="28"/>
          <w:cs/>
        </w:rPr>
        <w:t>ล้านเหรียญสหรัฐ</w:t>
      </w:r>
      <w:r w:rsidR="002D6553" w:rsidRPr="002D6553">
        <w:rPr>
          <w:rFonts w:ascii="Cordia New" w:hAnsi="Cordia New" w:cs="Cordia New"/>
          <w:sz w:val="28"/>
        </w:rPr>
        <w:t xml:space="preserve"> </w:t>
      </w:r>
      <w:r w:rsidR="002D6553" w:rsidRPr="002D6553">
        <w:rPr>
          <w:rFonts w:ascii="Cordia New" w:hAnsi="Cordia New" w:cs="Cordia New"/>
          <w:sz w:val="28"/>
          <w:cs/>
        </w:rPr>
        <w:t>เพิ่มขึ้นจากปี</w:t>
      </w:r>
      <w:r w:rsidR="002D6553" w:rsidRPr="002D6553">
        <w:rPr>
          <w:rFonts w:ascii="Cordia New" w:hAnsi="Cordia New" w:cs="Cordia New"/>
          <w:sz w:val="28"/>
        </w:rPr>
        <w:t xml:space="preserve"> 2559 </w:t>
      </w:r>
      <w:r w:rsidR="002D6553" w:rsidRPr="002D6553">
        <w:rPr>
          <w:rFonts w:ascii="Cordia New" w:hAnsi="Cordia New" w:cs="Cordia New"/>
          <w:sz w:val="28"/>
          <w:cs/>
        </w:rPr>
        <w:t>จำนวน</w:t>
      </w:r>
      <w:r w:rsidR="002D6553" w:rsidRPr="002D6553">
        <w:rPr>
          <w:rFonts w:ascii="Cordia New" w:hAnsi="Cordia New" w:cs="Cordia New"/>
          <w:sz w:val="28"/>
        </w:rPr>
        <w:t xml:space="preserve"> 617</w:t>
      </w:r>
      <w:r w:rsidR="002D6553" w:rsidRPr="002D6553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="002D6553" w:rsidRPr="002D6553">
        <w:rPr>
          <w:rFonts w:ascii="Cordia New" w:hAnsi="Cordia New" w:cs="Cordia New"/>
          <w:sz w:val="28"/>
        </w:rPr>
        <w:t xml:space="preserve">  </w:t>
      </w:r>
      <w:r w:rsidR="002D6553" w:rsidRPr="002D6553">
        <w:rPr>
          <w:rFonts w:ascii="Cordia New" w:hAnsi="Cordia New" w:cs="Cordia New"/>
          <w:sz w:val="28"/>
          <w:cs/>
        </w:rPr>
        <w:t xml:space="preserve">คิดเป็นร้อยละ </w:t>
      </w:r>
      <w:r w:rsidR="002D6553" w:rsidRPr="002D6553">
        <w:rPr>
          <w:rFonts w:ascii="Cordia New" w:hAnsi="Cordia New" w:cs="Cordia New"/>
          <w:sz w:val="28"/>
        </w:rPr>
        <w:t>27</w:t>
      </w:r>
      <w:r w:rsidR="002D6553" w:rsidRPr="002D6553">
        <w:rPr>
          <w:rFonts w:ascii="Cordia New" w:hAnsi="Cordia New" w:cs="Cordia New"/>
          <w:sz w:val="28"/>
          <w:lang w:val="en-GB"/>
        </w:rPr>
        <w:t xml:space="preserve"> </w:t>
      </w:r>
      <w:r w:rsidR="002D6553" w:rsidRPr="002D6553">
        <w:rPr>
          <w:rFonts w:ascii="Cordia New" w:hAnsi="Cordia New" w:cs="Cordia New"/>
          <w:sz w:val="28"/>
          <w:cs/>
        </w:rPr>
        <w:t xml:space="preserve"> จากราคาขายเฉลี่ยของถ่านหินที่ปรับตัวสูงขึ้นอย่างต่อเนื่องเมื่อเทียบกับปีก่อน </w:t>
      </w:r>
    </w:p>
    <w:p w14:paraId="74BB1340" w14:textId="77777777" w:rsidR="002D6553" w:rsidRPr="002D6553" w:rsidRDefault="002D6553" w:rsidP="002D6553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2D6553">
        <w:rPr>
          <w:rFonts w:ascii="Cordia New" w:hAnsi="Cordia New" w:cs="Cordia New"/>
          <w:sz w:val="28"/>
          <w:cs/>
        </w:rPr>
        <w:t xml:space="preserve">โดยที่ปริมาณขายถ่านหินสำหรับปี </w:t>
      </w:r>
      <w:r w:rsidRPr="002D6553">
        <w:rPr>
          <w:rFonts w:ascii="Cordia New" w:hAnsi="Cordia New" w:cs="Cordia New"/>
          <w:sz w:val="28"/>
        </w:rPr>
        <w:t xml:space="preserve">2560 </w:t>
      </w:r>
      <w:r w:rsidRPr="002D6553">
        <w:rPr>
          <w:rFonts w:ascii="Cordia New" w:hAnsi="Cordia New" w:cs="Cordia New"/>
          <w:sz w:val="28"/>
          <w:cs/>
        </w:rPr>
        <w:t xml:space="preserve">จากเหมืองในประเทศอินโดนีเซีย </w:t>
      </w:r>
      <w:r w:rsidRPr="002D6553">
        <w:rPr>
          <w:rFonts w:ascii="Cordia New" w:hAnsi="Cordia New" w:cs="Cordia New"/>
          <w:sz w:val="28"/>
        </w:rPr>
        <w:t xml:space="preserve">23.3 </w:t>
      </w:r>
      <w:r w:rsidRPr="002D6553">
        <w:rPr>
          <w:rFonts w:ascii="Cordia New" w:hAnsi="Cordia New" w:cs="Cordia New"/>
          <w:sz w:val="28"/>
          <w:cs/>
        </w:rPr>
        <w:t xml:space="preserve">ล้านตัน จากเหมืองในประเทศออสเตรเลีย </w:t>
      </w:r>
      <w:r w:rsidRPr="002D6553">
        <w:rPr>
          <w:rFonts w:ascii="Cordia New" w:hAnsi="Cordia New" w:cs="Cordia New"/>
          <w:sz w:val="28"/>
        </w:rPr>
        <w:t xml:space="preserve">13.4 </w:t>
      </w:r>
      <w:r w:rsidRPr="002D6553">
        <w:rPr>
          <w:rFonts w:ascii="Cordia New" w:hAnsi="Cordia New" w:cs="Cordia New"/>
          <w:sz w:val="28"/>
          <w:cs/>
        </w:rPr>
        <w:t>ล้านตัน</w:t>
      </w:r>
      <w:r w:rsidRPr="002D6553">
        <w:rPr>
          <w:rFonts w:ascii="Cordia New" w:hAnsi="Cordia New" w:cs="Cordia New"/>
          <w:sz w:val="28"/>
        </w:rPr>
        <w:t xml:space="preserve"> </w:t>
      </w:r>
    </w:p>
    <w:p w14:paraId="47DE7FBA" w14:textId="3E7DFC3D" w:rsidR="002D6553" w:rsidRPr="002D6553" w:rsidRDefault="002D6553" w:rsidP="002D6553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2D6553">
        <w:rPr>
          <w:rFonts w:ascii="Cordia New" w:hAnsi="Cordia New" w:cs="Cordia New"/>
          <w:sz w:val="28"/>
          <w:cs/>
        </w:rPr>
        <w:t xml:space="preserve">ราคาขายถ่านหินเฉลี่ยสำหรับปี </w:t>
      </w:r>
      <w:r w:rsidRPr="002D6553">
        <w:rPr>
          <w:rFonts w:ascii="Cordia New" w:hAnsi="Cordia New" w:cs="Cordia New"/>
          <w:sz w:val="28"/>
        </w:rPr>
        <w:t>2560</w:t>
      </w:r>
      <w:r w:rsidRPr="002D6553">
        <w:rPr>
          <w:rFonts w:ascii="Cordia New" w:hAnsi="Cordia New" w:cs="Cordia New"/>
          <w:sz w:val="28"/>
          <w:cs/>
        </w:rPr>
        <w:t xml:space="preserve">  จากเหมืองในประเทศอินโดนีเซียเท่ากับ </w:t>
      </w:r>
      <w:r>
        <w:rPr>
          <w:rFonts w:ascii="Cordia New" w:hAnsi="Cordia New" w:cs="Cordia New"/>
          <w:sz w:val="28"/>
        </w:rPr>
        <w:t>74.55</w:t>
      </w:r>
      <w:r w:rsidRPr="002D6553">
        <w:rPr>
          <w:rFonts w:ascii="Cordia New" w:hAnsi="Cordia New" w:cs="Cordia New"/>
          <w:sz w:val="28"/>
          <w:cs/>
        </w:rPr>
        <w:t xml:space="preserve"> เหรียญสหรัฐต่อตัน  และจากเหมืองในประเทศออสเตรเลียเท่ากับ </w:t>
      </w:r>
      <w:r>
        <w:rPr>
          <w:rFonts w:ascii="Cordia New" w:hAnsi="Cordia New" w:cs="Cordia New"/>
          <w:sz w:val="28"/>
        </w:rPr>
        <w:t>86.13</w:t>
      </w:r>
      <w:r w:rsidRPr="002D6553">
        <w:rPr>
          <w:rFonts w:ascii="Cordia New" w:hAnsi="Cordia New" w:cs="Cordia New"/>
          <w:sz w:val="28"/>
          <w:cs/>
        </w:rPr>
        <w:t xml:space="preserve"> เหรียญออสเตรเลียต่อตัน  </w:t>
      </w:r>
    </w:p>
    <w:p w14:paraId="13672175" w14:textId="0E93FB4A" w:rsidR="004B360C" w:rsidRPr="004B360C" w:rsidRDefault="004B360C" w:rsidP="002D6553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 xml:space="preserve">  </w:t>
      </w:r>
    </w:p>
    <w:p w14:paraId="5D1CAFC4" w14:textId="6C1FF00E" w:rsidR="00BE65D0" w:rsidRPr="00E31C58" w:rsidRDefault="00BE65D0" w:rsidP="00A963CD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E31C58">
        <w:rPr>
          <w:rFonts w:ascii="Cordia New" w:hAnsi="Cordia New" w:cs="Cordia New"/>
          <w:sz w:val="28"/>
          <w:cs/>
        </w:rPr>
        <w:t xml:space="preserve">  </w:t>
      </w:r>
    </w:p>
    <w:p w14:paraId="308FE140" w14:textId="20494AA4" w:rsidR="00BE65D0" w:rsidRPr="00330FCC" w:rsidRDefault="00BE65D0" w:rsidP="00BE65D0">
      <w:pPr>
        <w:pStyle w:val="Header"/>
        <w:tabs>
          <w:tab w:val="left" w:pos="540"/>
        </w:tabs>
        <w:ind w:left="4608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 xml:space="preserve"> </w:t>
      </w:r>
    </w:p>
    <w:p w14:paraId="1AC10F12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ind w:left="4608"/>
        <w:jc w:val="both"/>
        <w:rPr>
          <w:rFonts w:ascii="Cordia New" w:hAnsi="Cordia New" w:cs="Cordia New"/>
          <w:sz w:val="28"/>
        </w:rPr>
      </w:pPr>
    </w:p>
    <w:p w14:paraId="7B6BEF91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กำไรขั้นต้นรวม</w:t>
      </w:r>
    </w:p>
    <w:p w14:paraId="0A25E1BE" w14:textId="14714E64" w:rsidR="002D6553" w:rsidRPr="002D6553" w:rsidRDefault="00BE65D0" w:rsidP="002D6553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A963CD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14592" behindDoc="1" locked="0" layoutInCell="1" allowOverlap="1" wp14:anchorId="23423E82" wp14:editId="2C240B05">
            <wp:simplePos x="0" y="0"/>
            <wp:positionH relativeFrom="column">
              <wp:posOffset>12065</wp:posOffset>
            </wp:positionH>
            <wp:positionV relativeFrom="paragraph">
              <wp:posOffset>88900</wp:posOffset>
            </wp:positionV>
            <wp:extent cx="2691765" cy="2230755"/>
            <wp:effectExtent l="0" t="0" r="13335" b="17145"/>
            <wp:wrapTight wrapText="bothSides">
              <wp:wrapPolygon edited="0">
                <wp:start x="0" y="0"/>
                <wp:lineTo x="0" y="21582"/>
                <wp:lineTo x="21554" y="21582"/>
                <wp:lineTo x="21554" y="0"/>
                <wp:lineTo x="0" y="0"/>
              </wp:wrapPolygon>
            </wp:wrapTight>
            <wp:docPr id="99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6553" w:rsidRPr="002D6553">
        <w:rPr>
          <w:rFonts w:ascii="Cordia New" w:hAnsi="Cordia New" w:cs="Cordia New"/>
          <w:sz w:val="28"/>
          <w:cs/>
        </w:rPr>
        <w:t xml:space="preserve">กำไรขั้นต้นสำหรับปี </w:t>
      </w:r>
      <w:r w:rsidR="00680239">
        <w:rPr>
          <w:rFonts w:ascii="Cordia New" w:hAnsi="Cordia New" w:cs="Cordia New"/>
          <w:sz w:val="28"/>
        </w:rPr>
        <w:t>25</w:t>
      </w:r>
      <w:r w:rsidR="002D6553" w:rsidRPr="002D6553">
        <w:rPr>
          <w:rFonts w:ascii="Cordia New" w:hAnsi="Cordia New" w:cs="Cordia New"/>
          <w:sz w:val="28"/>
        </w:rPr>
        <w:t xml:space="preserve">60 </w:t>
      </w:r>
      <w:r w:rsidR="002D6553" w:rsidRPr="002D6553">
        <w:rPr>
          <w:rFonts w:ascii="Cordia New" w:hAnsi="Cordia New" w:cs="Cordia New"/>
          <w:sz w:val="28"/>
          <w:cs/>
        </w:rPr>
        <w:t xml:space="preserve">จำนวน </w:t>
      </w:r>
      <w:r w:rsidR="002D6553" w:rsidRPr="002D6553">
        <w:rPr>
          <w:rFonts w:ascii="Cordia New" w:hAnsi="Cordia New" w:cs="Cordia New"/>
          <w:sz w:val="28"/>
          <w:lang w:val="en-GB"/>
        </w:rPr>
        <w:t>1,110</w:t>
      </w:r>
      <w:r w:rsidR="002D6553" w:rsidRPr="002D6553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="002D6553" w:rsidRPr="002D6553">
        <w:rPr>
          <w:rFonts w:ascii="Cordia New" w:hAnsi="Cordia New" w:cs="Cordia New"/>
          <w:sz w:val="28"/>
        </w:rPr>
        <w:t xml:space="preserve"> </w:t>
      </w:r>
      <w:r w:rsidR="002D6553" w:rsidRPr="002D6553">
        <w:rPr>
          <w:rFonts w:ascii="Cordia New" w:hAnsi="Cordia New" w:cs="Cordia New"/>
          <w:sz w:val="28"/>
          <w:cs/>
        </w:rPr>
        <w:t xml:space="preserve">เพิ่มขึ้น </w:t>
      </w:r>
      <w:r w:rsidR="002D6553" w:rsidRPr="002D6553">
        <w:rPr>
          <w:rFonts w:ascii="Cordia New" w:hAnsi="Cordia New" w:cs="Cordia New"/>
          <w:sz w:val="28"/>
          <w:lang w:val="en-GB"/>
        </w:rPr>
        <w:t>362</w:t>
      </w:r>
      <w:r w:rsidR="002D6553" w:rsidRPr="002D6553">
        <w:rPr>
          <w:rFonts w:ascii="Cordia New" w:hAnsi="Cordia New" w:cs="Cordia New"/>
          <w:sz w:val="28"/>
          <w:cs/>
        </w:rPr>
        <w:t xml:space="preserve"> ล้านเหรียญสหรัฐ</w:t>
      </w:r>
    </w:p>
    <w:p w14:paraId="6A51EB4C" w14:textId="375744DA" w:rsidR="002D6553" w:rsidRPr="002D6553" w:rsidRDefault="002D6553" w:rsidP="002D6553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2D6553">
        <w:rPr>
          <w:rFonts w:ascii="Cordia New" w:hAnsi="Cordia New" w:cs="Cordia New"/>
          <w:sz w:val="28"/>
          <w:cs/>
        </w:rPr>
        <w:t>อัตราส่วนการทำกำไรขั้นต้นต่อยอดขายรวม</w:t>
      </w:r>
      <w:r w:rsidRPr="002D6553">
        <w:rPr>
          <w:rFonts w:ascii="Cordia New" w:hAnsi="Cordia New" w:cs="Cordia New"/>
          <w:sz w:val="28"/>
        </w:rPr>
        <w:t xml:space="preserve"> (Gross Profit Margin)</w:t>
      </w:r>
      <w:r w:rsidRPr="002D6553">
        <w:rPr>
          <w:rFonts w:ascii="Cordia New" w:hAnsi="Cordia New" w:cs="Cordia New"/>
          <w:sz w:val="28"/>
          <w:cs/>
        </w:rPr>
        <w:t xml:space="preserve"> สำหรับปี </w:t>
      </w:r>
      <w:r w:rsidR="00680239">
        <w:rPr>
          <w:rFonts w:ascii="Cordia New" w:hAnsi="Cordia New" w:cs="Cordia New"/>
          <w:sz w:val="28"/>
        </w:rPr>
        <w:t>25</w:t>
      </w:r>
      <w:r w:rsidRPr="002D6553">
        <w:rPr>
          <w:rFonts w:ascii="Cordia New" w:hAnsi="Cordia New" w:cs="Cordia New"/>
          <w:sz w:val="28"/>
        </w:rPr>
        <w:t>60</w:t>
      </w:r>
      <w:r w:rsidRPr="002D6553">
        <w:rPr>
          <w:rFonts w:ascii="Cordia New" w:hAnsi="Cordia New" w:cs="Cordia New"/>
          <w:sz w:val="28"/>
          <w:cs/>
        </w:rPr>
        <w:t xml:space="preserve"> คิดเป็นร้อยละ </w:t>
      </w:r>
      <w:r w:rsidRPr="002D6553">
        <w:rPr>
          <w:rFonts w:ascii="Cordia New" w:hAnsi="Cordia New" w:cs="Cordia New"/>
          <w:sz w:val="28"/>
        </w:rPr>
        <w:t xml:space="preserve">39  </w:t>
      </w:r>
      <w:r w:rsidRPr="002D6553">
        <w:rPr>
          <w:rFonts w:ascii="Cordia New" w:hAnsi="Cordia New" w:cs="Cordia New"/>
          <w:sz w:val="28"/>
          <w:cs/>
        </w:rPr>
        <w:t xml:space="preserve">โดยธุรกิจถ่านหินมีอัตรากำไรขั้นต้นร้อยละ </w:t>
      </w:r>
      <w:r w:rsidRPr="002D6553">
        <w:rPr>
          <w:rFonts w:ascii="Cordia New" w:hAnsi="Cordia New" w:cs="Cordia New"/>
          <w:sz w:val="28"/>
        </w:rPr>
        <w:t xml:space="preserve">40 </w:t>
      </w:r>
      <w:r w:rsidRPr="002D6553">
        <w:rPr>
          <w:rFonts w:ascii="Cordia New" w:hAnsi="Cordia New" w:cs="Cordia New"/>
          <w:sz w:val="28"/>
          <w:cs/>
        </w:rPr>
        <w:t xml:space="preserve">ธุรกิจไฟฟ้ามีอัตรากำไรขั้นต้นร้อยละ </w:t>
      </w:r>
      <w:r w:rsidRPr="002D6553">
        <w:rPr>
          <w:rFonts w:ascii="Cordia New" w:hAnsi="Cordia New" w:cs="Cordia New"/>
          <w:sz w:val="28"/>
        </w:rPr>
        <w:t xml:space="preserve">24  </w:t>
      </w:r>
      <w:r w:rsidRPr="002D6553">
        <w:rPr>
          <w:rFonts w:ascii="Cordia New" w:hAnsi="Cordia New" w:cs="Cordia New"/>
          <w:sz w:val="28"/>
          <w:cs/>
        </w:rPr>
        <w:t xml:space="preserve">และธุรกิจก๊าซมีอัตรากำไรขั้นต้นร้อยละ </w:t>
      </w:r>
      <w:r w:rsidRPr="002D6553">
        <w:rPr>
          <w:rFonts w:ascii="Cordia New" w:hAnsi="Cordia New" w:cs="Cordia New"/>
          <w:sz w:val="28"/>
        </w:rPr>
        <w:t>36</w:t>
      </w:r>
    </w:p>
    <w:p w14:paraId="63BCA211" w14:textId="77777777" w:rsidR="002D6553" w:rsidRPr="002D6553" w:rsidRDefault="002D6553" w:rsidP="002D6553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2D6553">
        <w:rPr>
          <w:rFonts w:ascii="Cordia New" w:hAnsi="Cordia New" w:cs="Cordia New"/>
          <w:sz w:val="28"/>
          <w:cs/>
        </w:rPr>
        <w:t>โดยที่ธุรกิจถ่านหินมีอัตรากำไรขั้นต้นในระดับดีกว่าปีก่อนจากสถาวะความต้องการใช้ถ่านหินที่เติบโตต่อเนื่อง ประกอบกับปริมาณการผลิต (</w:t>
      </w:r>
      <w:r w:rsidRPr="002D6553">
        <w:rPr>
          <w:rFonts w:ascii="Cordia New" w:hAnsi="Cordia New" w:cs="Cordia New"/>
          <w:sz w:val="28"/>
        </w:rPr>
        <w:t xml:space="preserve">Supply) </w:t>
      </w:r>
      <w:r w:rsidRPr="002D6553">
        <w:rPr>
          <w:rFonts w:ascii="Cordia New" w:hAnsi="Cordia New" w:cs="Cordia New"/>
          <w:sz w:val="28"/>
          <w:cs/>
        </w:rPr>
        <w:t xml:space="preserve">ที่ค่อนข้างจำกัด ส่งผลให้ราคาตลาดถ่านหินทรงตัวอยู่ในระดับสูงตลอดช่วงปี </w:t>
      </w:r>
      <w:r w:rsidRPr="002D6553">
        <w:rPr>
          <w:rFonts w:ascii="Cordia New" w:hAnsi="Cordia New" w:cs="Cordia New"/>
          <w:sz w:val="28"/>
        </w:rPr>
        <w:t>2560</w:t>
      </w:r>
    </w:p>
    <w:p w14:paraId="575C72B5" w14:textId="56A24FC0" w:rsidR="004B360C" w:rsidRPr="004B360C" w:rsidRDefault="002D6553" w:rsidP="002D6553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2D6553">
        <w:rPr>
          <w:rFonts w:ascii="Cordia New" w:hAnsi="Cordia New" w:cs="Cordia New"/>
          <w:sz w:val="28"/>
          <w:cs/>
        </w:rPr>
        <w:t>ในขณะเดียวกันอัตรากำไรขั้นต้นของธุรกิจไฟฟ้าลดลงจากปีก่อน จากผลกระทบจากราคาต้นทุนถ่านหินปรับตัวสูงขึ้น</w:t>
      </w:r>
      <w:r w:rsidR="004B360C" w:rsidRPr="004B360C">
        <w:rPr>
          <w:rFonts w:ascii="Cordia New" w:hAnsi="Cordia New" w:cs="Cordia New"/>
          <w:sz w:val="28"/>
          <w:cs/>
        </w:rPr>
        <w:t xml:space="preserve"> </w:t>
      </w:r>
    </w:p>
    <w:p w14:paraId="0380662F" w14:textId="4957FB1C" w:rsidR="00BE65D0" w:rsidRPr="00E31C58" w:rsidRDefault="00BE65D0" w:rsidP="004B360C">
      <w:pPr>
        <w:pStyle w:val="Header"/>
        <w:tabs>
          <w:tab w:val="left" w:pos="540"/>
        </w:tabs>
        <w:ind w:left="4536"/>
        <w:jc w:val="thaiDistribute"/>
        <w:rPr>
          <w:rFonts w:ascii="Cordia New" w:hAnsi="Cordia New" w:cs="Cordia New"/>
          <w:sz w:val="28"/>
        </w:rPr>
      </w:pPr>
    </w:p>
    <w:p w14:paraId="6FDCC5A7" w14:textId="77777777" w:rsidR="00BE65D0" w:rsidRPr="00330FCC" w:rsidRDefault="00BE65D0" w:rsidP="00BE65D0">
      <w:pPr>
        <w:pStyle w:val="Header"/>
        <w:tabs>
          <w:tab w:val="left" w:pos="540"/>
        </w:tabs>
        <w:ind w:left="4608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  </w:t>
      </w:r>
    </w:p>
    <w:p w14:paraId="6E1BEFAD" w14:textId="77777777" w:rsidR="004B360C" w:rsidRDefault="004B360C">
      <w:pPr>
        <w:rPr>
          <w:rFonts w:ascii="Cordia New" w:hAnsi="Cordia New" w:cs="Cordia New"/>
          <w:b/>
          <w:bCs/>
          <w:sz w:val="28"/>
          <w:u w:val="single"/>
          <w:cs/>
        </w:rPr>
      </w:pPr>
      <w:r>
        <w:rPr>
          <w:rFonts w:ascii="Cordia New" w:hAnsi="Cordia New" w:cs="Cordia New"/>
          <w:b/>
          <w:bCs/>
          <w:sz w:val="28"/>
          <w:u w:val="single"/>
          <w:cs/>
        </w:rPr>
        <w:br w:type="page"/>
      </w:r>
    </w:p>
    <w:p w14:paraId="03979ACC" w14:textId="51380B72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lastRenderedPageBreak/>
        <w:t>กำไร</w:t>
      </w:r>
      <w:r w:rsidR="00F95C06">
        <w:rPr>
          <w:rFonts w:ascii="Cordia New" w:hAnsi="Cordia New" w:cs="Cordia New"/>
          <w:b/>
          <w:bCs/>
          <w:sz w:val="28"/>
          <w:u w:val="single"/>
        </w:rPr>
        <w:t>(</w:t>
      </w:r>
      <w:r w:rsidR="00F95C06">
        <w:rPr>
          <w:rFonts w:ascii="Cordia New" w:hAnsi="Cordia New" w:cs="Cordia New" w:hint="cs"/>
          <w:b/>
          <w:bCs/>
          <w:sz w:val="28"/>
          <w:u w:val="single"/>
          <w:cs/>
        </w:rPr>
        <w:t>ขาดทุน)</w:t>
      </w: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สุทธิรวม</w:t>
      </w:r>
    </w:p>
    <w:p w14:paraId="379B933F" w14:textId="63586A51" w:rsidR="002402BD" w:rsidRPr="002402BD" w:rsidRDefault="00BE65D0" w:rsidP="002402BD">
      <w:pPr>
        <w:pStyle w:val="Header"/>
        <w:tabs>
          <w:tab w:val="clear" w:pos="4153"/>
          <w:tab w:val="clear" w:pos="8306"/>
          <w:tab w:val="left" w:pos="540"/>
        </w:tabs>
        <w:jc w:val="thaiDistribute"/>
        <w:rPr>
          <w:rFonts w:ascii="Cordia New" w:hAnsi="Cordia New" w:cs="Cordia New"/>
          <w:sz w:val="28"/>
        </w:rPr>
      </w:pPr>
      <w:r w:rsidRPr="00A963CD">
        <w:rPr>
          <w:rFonts w:ascii="Cordia New" w:hAnsi="Cordia New" w:cs="Cordia New"/>
          <w:b/>
          <w:bCs/>
          <w:noProof/>
          <w:sz w:val="28"/>
          <w:u w:val="single"/>
        </w:rPr>
        <w:drawing>
          <wp:anchor distT="0" distB="0" distL="114300" distR="114300" simplePos="0" relativeHeight="252015616" behindDoc="1" locked="0" layoutInCell="1" allowOverlap="1" wp14:anchorId="1632E688" wp14:editId="6529B013">
            <wp:simplePos x="0" y="0"/>
            <wp:positionH relativeFrom="column">
              <wp:posOffset>9525</wp:posOffset>
            </wp:positionH>
            <wp:positionV relativeFrom="paragraph">
              <wp:posOffset>111125</wp:posOffset>
            </wp:positionV>
            <wp:extent cx="2697480" cy="1962150"/>
            <wp:effectExtent l="0" t="0" r="7620" b="0"/>
            <wp:wrapTight wrapText="bothSides">
              <wp:wrapPolygon edited="0">
                <wp:start x="0" y="0"/>
                <wp:lineTo x="0" y="21390"/>
                <wp:lineTo x="21508" y="21390"/>
                <wp:lineTo x="21508" y="0"/>
                <wp:lineTo x="0" y="0"/>
              </wp:wrapPolygon>
            </wp:wrapTight>
            <wp:docPr id="101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anchor>
        </w:drawing>
      </w:r>
      <w:r w:rsidR="00FA219A">
        <w:rPr>
          <w:rFonts w:ascii="Cordia New" w:hAnsi="Cordia New" w:cs="Cordia New" w:hint="cs"/>
          <w:sz w:val="28"/>
          <w:cs/>
        </w:rPr>
        <w:t xml:space="preserve"> </w:t>
      </w:r>
      <w:r w:rsidR="002402BD" w:rsidRPr="002402BD">
        <w:rPr>
          <w:rFonts w:ascii="Cordia New" w:hAnsi="Cordia New" w:cs="Cordia New"/>
          <w:sz w:val="28"/>
          <w:cs/>
        </w:rPr>
        <w:t xml:space="preserve">สำหรับปีสิ้นสุดวันที่ </w:t>
      </w:r>
      <w:r w:rsidR="002402BD">
        <w:rPr>
          <w:rFonts w:ascii="Cordia New" w:hAnsi="Cordia New" w:cs="Cordia New"/>
          <w:sz w:val="28"/>
        </w:rPr>
        <w:t>31</w:t>
      </w:r>
      <w:r w:rsidR="002402BD" w:rsidRPr="002402BD">
        <w:rPr>
          <w:rFonts w:ascii="Cordia New" w:hAnsi="Cordia New" w:cs="Cordia New"/>
          <w:sz w:val="28"/>
          <w:cs/>
        </w:rPr>
        <w:t xml:space="preserve"> ธันวาคม </w:t>
      </w:r>
      <w:r w:rsidR="002402BD">
        <w:rPr>
          <w:rFonts w:ascii="Cordia New" w:hAnsi="Cordia New" w:cs="Cordia New"/>
          <w:sz w:val="28"/>
        </w:rPr>
        <w:t>25</w:t>
      </w:r>
      <w:r w:rsidR="002402BD" w:rsidRPr="002402BD">
        <w:rPr>
          <w:rFonts w:ascii="Cordia New" w:hAnsi="Cordia New" w:cs="Cordia New"/>
          <w:sz w:val="28"/>
        </w:rPr>
        <w:t>60</w:t>
      </w:r>
      <w:r w:rsidR="002402BD" w:rsidRPr="002402BD">
        <w:rPr>
          <w:rFonts w:ascii="Cordia New" w:hAnsi="Cordia New" w:cs="Cordia New"/>
          <w:sz w:val="28"/>
          <w:cs/>
        </w:rPr>
        <w:t xml:space="preserve"> มีผลกำไรสุทธิจำนวน </w:t>
      </w:r>
      <w:r w:rsidR="002402BD" w:rsidRPr="002402BD">
        <w:rPr>
          <w:rFonts w:ascii="Cordia New" w:hAnsi="Cordia New" w:cs="Cordia New"/>
          <w:sz w:val="28"/>
          <w:lang w:val="en-GB"/>
        </w:rPr>
        <w:t>234</w:t>
      </w:r>
      <w:r w:rsidR="002402BD" w:rsidRPr="002402BD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="002402BD" w:rsidRPr="002402BD">
        <w:rPr>
          <w:rFonts w:ascii="Cordia New" w:hAnsi="Cordia New" w:cs="Cordia New"/>
          <w:sz w:val="28"/>
        </w:rPr>
        <w:t xml:space="preserve"> </w:t>
      </w:r>
      <w:r w:rsidR="002402BD" w:rsidRPr="002402BD">
        <w:rPr>
          <w:rFonts w:ascii="Cordia New" w:hAnsi="Cordia New" w:cs="Cordia New"/>
          <w:sz w:val="28"/>
          <w:cs/>
        </w:rPr>
        <w:t xml:space="preserve">กำไรสุทธิปรับสูงขึ้นกว่า </w:t>
      </w:r>
      <w:r w:rsidR="002402BD">
        <w:rPr>
          <w:rFonts w:ascii="Cordia New" w:hAnsi="Cordia New" w:cs="Cordia New"/>
          <w:sz w:val="28"/>
        </w:rPr>
        <w:t>4</w:t>
      </w:r>
      <w:r w:rsidR="002402BD" w:rsidRPr="002402BD">
        <w:rPr>
          <w:rFonts w:ascii="Cordia New" w:hAnsi="Cordia New" w:cs="Cordia New"/>
          <w:sz w:val="28"/>
          <w:cs/>
        </w:rPr>
        <w:t xml:space="preserve"> เท่าตัวจากจำนวน </w:t>
      </w:r>
      <w:r w:rsidR="002402BD">
        <w:rPr>
          <w:rFonts w:ascii="Cordia New" w:hAnsi="Cordia New" w:cs="Cordia New"/>
          <w:sz w:val="28"/>
        </w:rPr>
        <w:t>47</w:t>
      </w:r>
      <w:r w:rsidR="002402BD" w:rsidRPr="002402BD">
        <w:rPr>
          <w:rFonts w:ascii="Cordia New" w:hAnsi="Cordia New" w:cs="Cordia New"/>
          <w:sz w:val="28"/>
          <w:cs/>
        </w:rPr>
        <w:t xml:space="preserve"> ล้านเหรียญสหรัฐในปีก่อนหน้า โดยเป็นผลจากกำไรที่สูงขึ้นของธุรกิจถ่านหินและปริมาณขายไฟฟ้าที่สม่ำเสมอของธุรกิจไฟฟ้า อนึ่ง ธุรกิจก๊าซธรรมชาติเริ่มสร้างกระแสเงินสดอย่างมีสาระสำคัญจากการเข้าซื้อสินทรัพย์หลายรายการในปีที่ผ่านมา </w:t>
      </w:r>
    </w:p>
    <w:p w14:paraId="666CB7CB" w14:textId="02D3A325" w:rsidR="002402BD" w:rsidRPr="002402BD" w:rsidRDefault="002402BD" w:rsidP="002402BD">
      <w:pPr>
        <w:pStyle w:val="Header"/>
        <w:tabs>
          <w:tab w:val="left" w:pos="540"/>
        </w:tabs>
        <w:ind w:left="4536"/>
        <w:jc w:val="thaiDistribute"/>
        <w:rPr>
          <w:rFonts w:ascii="Cordia New" w:hAnsi="Cordia New" w:cs="Cordia New"/>
          <w:sz w:val="28"/>
        </w:rPr>
      </w:pPr>
      <w:r w:rsidRPr="002402BD">
        <w:rPr>
          <w:rFonts w:ascii="Cordia New" w:hAnsi="Cordia New" w:cs="Cordia New"/>
          <w:sz w:val="28"/>
          <w:cs/>
        </w:rPr>
        <w:t xml:space="preserve">ทั้งนี้กำไรสุทธิก่อนหักผลขาดทุนจากการแปลงค่างบการเงินจะคิดเป็น </w:t>
      </w:r>
      <w:r>
        <w:rPr>
          <w:rFonts w:ascii="Cordia New" w:hAnsi="Cordia New" w:cs="Cordia New"/>
          <w:sz w:val="28"/>
        </w:rPr>
        <w:t>310</w:t>
      </w:r>
      <w:r w:rsidRPr="002402BD">
        <w:rPr>
          <w:rFonts w:ascii="Cordia New" w:hAnsi="Cordia New" w:cs="Cordia New"/>
          <w:sz w:val="28"/>
          <w:cs/>
        </w:rPr>
        <w:t xml:space="preserve"> ล้านเหรียญสหรัฐ เทียบกับกำไรสุทธิจำนวน </w:t>
      </w:r>
      <w:r>
        <w:rPr>
          <w:rFonts w:ascii="Cordia New" w:hAnsi="Cordia New" w:cs="Cordia New"/>
          <w:sz w:val="28"/>
        </w:rPr>
        <w:t>59</w:t>
      </w:r>
      <w:r w:rsidRPr="002402BD">
        <w:rPr>
          <w:rFonts w:ascii="Cordia New" w:hAnsi="Cordia New" w:cs="Cordia New"/>
          <w:sz w:val="28"/>
          <w:cs/>
        </w:rPr>
        <w:t xml:space="preserve"> ล้านเหรียญสหรัฐในปีก่อนหน้า</w:t>
      </w:r>
    </w:p>
    <w:p w14:paraId="3E993A79" w14:textId="502F09E6" w:rsidR="004B360C" w:rsidRPr="004B360C" w:rsidRDefault="004B360C" w:rsidP="004B360C">
      <w:pPr>
        <w:pStyle w:val="Header"/>
        <w:tabs>
          <w:tab w:val="left" w:pos="540"/>
        </w:tabs>
        <w:ind w:left="4536"/>
        <w:jc w:val="thaiDistribute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 xml:space="preserve"> </w:t>
      </w:r>
    </w:p>
    <w:p w14:paraId="69AB748D" w14:textId="5ACBFD79" w:rsidR="00BE65D0" w:rsidRPr="00330FCC" w:rsidRDefault="00BE65D0" w:rsidP="00A963CD">
      <w:pPr>
        <w:pStyle w:val="Header"/>
        <w:tabs>
          <w:tab w:val="clear" w:pos="4153"/>
          <w:tab w:val="clear" w:pos="8306"/>
          <w:tab w:val="left" w:pos="540"/>
        </w:tabs>
        <w:jc w:val="thaiDistribute"/>
        <w:rPr>
          <w:rFonts w:ascii="Cordia New" w:hAnsi="Cordia New" w:cs="Cordia New"/>
          <w:b/>
          <w:bCs/>
          <w:sz w:val="28"/>
        </w:rPr>
      </w:pPr>
      <w:r w:rsidRPr="002663F5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  </w:t>
      </w:r>
    </w:p>
    <w:p w14:paraId="1CD6D8DD" w14:textId="77777777" w:rsidR="00BE65D0" w:rsidRPr="00330FCC" w:rsidRDefault="00BE65D0" w:rsidP="00BE65D0">
      <w:pPr>
        <w:pStyle w:val="Header"/>
        <w:tabs>
          <w:tab w:val="left" w:pos="5040"/>
        </w:tabs>
        <w:ind w:left="5040"/>
        <w:rPr>
          <w:rFonts w:ascii="Cordia New" w:hAnsi="Cordia New" w:cs="Cordia New"/>
          <w:b/>
          <w:bCs/>
          <w:sz w:val="28"/>
        </w:rPr>
      </w:pPr>
    </w:p>
    <w:p w14:paraId="794A4C28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กำไรจากการดำเนินงานก่อนดอกเบี้ย ภาษี ค่าเสื่อมราคาและค่าใช้จ่ายตัดจ่าย (</w:t>
      </w:r>
      <w:r w:rsidRPr="00330FCC">
        <w:rPr>
          <w:rFonts w:ascii="Cordia New" w:hAnsi="Cordia New" w:cs="Cordia New"/>
          <w:b/>
          <w:bCs/>
          <w:sz w:val="28"/>
          <w:u w:val="single"/>
        </w:rPr>
        <w:t>EBITDA)</w:t>
      </w:r>
    </w:p>
    <w:p w14:paraId="32588B60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8"/>
          <w:szCs w:val="8"/>
          <w:u w:val="single"/>
        </w:rPr>
      </w:pPr>
    </w:p>
    <w:p w14:paraId="09E7AAA2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A963CD">
        <w:rPr>
          <w:rFonts w:ascii="Cordia New" w:hAnsi="Cordia New" w:cs="Cordia New"/>
          <w:b/>
          <w:bCs/>
          <w:noProof/>
          <w:sz w:val="28"/>
          <w:u w:val="single"/>
        </w:rPr>
        <w:drawing>
          <wp:anchor distT="0" distB="0" distL="114300" distR="114300" simplePos="0" relativeHeight="252016640" behindDoc="1" locked="0" layoutInCell="1" allowOverlap="1" wp14:anchorId="7A5A107F" wp14:editId="4B85D164">
            <wp:simplePos x="0" y="0"/>
            <wp:positionH relativeFrom="column">
              <wp:posOffset>9525</wp:posOffset>
            </wp:positionH>
            <wp:positionV relativeFrom="paragraph">
              <wp:posOffset>220980</wp:posOffset>
            </wp:positionV>
            <wp:extent cx="2697480" cy="1962150"/>
            <wp:effectExtent l="0" t="0" r="7620" b="0"/>
            <wp:wrapTight wrapText="bothSides">
              <wp:wrapPolygon edited="0">
                <wp:start x="0" y="0"/>
                <wp:lineTo x="0" y="21390"/>
                <wp:lineTo x="21508" y="21390"/>
                <wp:lineTo x="21508" y="0"/>
                <wp:lineTo x="0" y="0"/>
              </wp:wrapPolygon>
            </wp:wrapTight>
            <wp:docPr id="102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anchor>
        </w:drawing>
      </w:r>
    </w:p>
    <w:p w14:paraId="277CA0B8" w14:textId="77777777" w:rsidR="002402BD" w:rsidRPr="002402BD" w:rsidRDefault="002402BD" w:rsidP="002402BD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2402BD">
        <w:rPr>
          <w:rFonts w:ascii="Cordia New" w:hAnsi="Cordia New" w:cs="Cordia New"/>
          <w:sz w:val="28"/>
          <w:cs/>
        </w:rPr>
        <w:t>กำไรจากการดำเนินงานก่อนดอกเบี้ย ภาษี ค่าเสื่อมราคาและค่าใช้จ่ายตัดจ่าย (</w:t>
      </w:r>
      <w:r w:rsidRPr="002402BD">
        <w:rPr>
          <w:rFonts w:ascii="Cordia New" w:hAnsi="Cordia New" w:cs="Cordia New"/>
          <w:sz w:val="28"/>
        </w:rPr>
        <w:t xml:space="preserve">EBITDA) </w:t>
      </w:r>
      <w:r w:rsidRPr="002402BD">
        <w:rPr>
          <w:rFonts w:ascii="Cordia New" w:hAnsi="Cordia New" w:cs="Cordia New"/>
          <w:sz w:val="28"/>
          <w:cs/>
        </w:rPr>
        <w:t xml:space="preserve">จำนวน </w:t>
      </w:r>
      <w:r w:rsidRPr="002402BD">
        <w:rPr>
          <w:rFonts w:ascii="Cordia New" w:hAnsi="Cordia New" w:cs="Cordia New"/>
          <w:sz w:val="28"/>
        </w:rPr>
        <w:t>968</w:t>
      </w:r>
      <w:r w:rsidRPr="002402BD">
        <w:rPr>
          <w:rFonts w:ascii="Cordia New" w:hAnsi="Cordia New" w:cs="Cordia New"/>
          <w:sz w:val="28"/>
          <w:cs/>
        </w:rPr>
        <w:t xml:space="preserve"> ล้านเหรียญสหรัฐ เพิ่มขึ้น </w:t>
      </w:r>
      <w:r w:rsidRPr="002402BD">
        <w:rPr>
          <w:rFonts w:ascii="Cordia New" w:hAnsi="Cordia New" w:cs="Cordia New"/>
          <w:sz w:val="28"/>
        </w:rPr>
        <w:t xml:space="preserve">428 </w:t>
      </w:r>
      <w:r w:rsidRPr="002402BD">
        <w:rPr>
          <w:rFonts w:ascii="Cordia New" w:hAnsi="Cordia New" w:cs="Cordia New"/>
          <w:sz w:val="28"/>
          <w:cs/>
        </w:rPr>
        <w:t>ล้านเหรียญสหรัฐ</w:t>
      </w:r>
      <w:r w:rsidRPr="002402BD">
        <w:rPr>
          <w:rFonts w:ascii="Cordia New" w:hAnsi="Cordia New" w:cs="Cordia New"/>
          <w:sz w:val="28"/>
          <w:lang w:val="en-GB"/>
        </w:rPr>
        <w:t xml:space="preserve"> </w:t>
      </w:r>
      <w:r w:rsidRPr="002402BD">
        <w:rPr>
          <w:rFonts w:ascii="Cordia New" w:hAnsi="Cordia New" w:cs="Cordia New"/>
          <w:sz w:val="28"/>
          <w:cs/>
        </w:rPr>
        <w:t xml:space="preserve">หรือคิดเป็นร้อยละ </w:t>
      </w:r>
      <w:r w:rsidRPr="002402BD">
        <w:rPr>
          <w:rFonts w:ascii="Cordia New" w:hAnsi="Cordia New" w:cs="Cordia New"/>
          <w:sz w:val="28"/>
          <w:lang w:val="en-GB"/>
        </w:rPr>
        <w:t>79</w:t>
      </w:r>
      <w:r w:rsidRPr="002402BD">
        <w:rPr>
          <w:rFonts w:ascii="Cordia New" w:hAnsi="Cordia New" w:cs="Cordia New"/>
          <w:sz w:val="28"/>
          <w:cs/>
        </w:rPr>
        <w:t xml:space="preserve"> เมื่อเทียบกับปีก่อน </w:t>
      </w:r>
    </w:p>
    <w:p w14:paraId="732E808B" w14:textId="77777777" w:rsidR="002402BD" w:rsidRPr="002402BD" w:rsidRDefault="002402BD" w:rsidP="002402BD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2402BD">
        <w:rPr>
          <w:rFonts w:ascii="Cordia New" w:hAnsi="Cordia New" w:cs="Cordia New"/>
          <w:sz w:val="28"/>
          <w:cs/>
        </w:rPr>
        <w:t xml:space="preserve">โดยแบ่งเป็น </w:t>
      </w:r>
      <w:r w:rsidRPr="002402BD">
        <w:rPr>
          <w:rFonts w:ascii="Cordia New" w:hAnsi="Cordia New" w:cs="Cordia New"/>
          <w:sz w:val="28"/>
        </w:rPr>
        <w:t xml:space="preserve">EBITDA </w:t>
      </w:r>
      <w:r w:rsidRPr="002402BD">
        <w:rPr>
          <w:rFonts w:ascii="Cordia New" w:hAnsi="Cordia New" w:cs="Cordia New"/>
          <w:sz w:val="28"/>
          <w:cs/>
        </w:rPr>
        <w:t xml:space="preserve">จากธุรกิจถ่านหินจำนวน </w:t>
      </w:r>
      <w:r w:rsidRPr="002402BD">
        <w:rPr>
          <w:rFonts w:ascii="Cordia New" w:hAnsi="Cordia New" w:cs="Cordia New"/>
          <w:sz w:val="28"/>
          <w:lang w:val="en-GB"/>
        </w:rPr>
        <w:t>790</w:t>
      </w:r>
      <w:r w:rsidRPr="002402BD">
        <w:rPr>
          <w:rFonts w:ascii="Cordia New" w:hAnsi="Cordia New" w:cs="Cordia New"/>
          <w:sz w:val="28"/>
          <w:cs/>
        </w:rPr>
        <w:t xml:space="preserve"> ล้านเหรียญสหรัฐ  จากธุรกิจไฟฟ้าจำนวน </w:t>
      </w:r>
      <w:r w:rsidRPr="002402BD">
        <w:rPr>
          <w:rFonts w:ascii="Cordia New" w:hAnsi="Cordia New" w:cs="Cordia New"/>
          <w:sz w:val="28"/>
          <w:lang w:val="en-GB"/>
        </w:rPr>
        <w:t>153</w:t>
      </w:r>
      <w:r w:rsidRPr="002402BD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Pr="002402BD">
        <w:rPr>
          <w:rFonts w:ascii="Cordia New" w:hAnsi="Cordia New" w:cs="Cordia New"/>
          <w:sz w:val="28"/>
        </w:rPr>
        <w:t xml:space="preserve">  </w:t>
      </w:r>
      <w:r w:rsidRPr="002402BD">
        <w:rPr>
          <w:rFonts w:ascii="Cordia New" w:hAnsi="Cordia New" w:cs="Cordia New"/>
          <w:sz w:val="28"/>
          <w:cs/>
        </w:rPr>
        <w:t xml:space="preserve">และจากธุรกิจก๊าซจำนวน </w:t>
      </w:r>
      <w:r w:rsidRPr="002402BD">
        <w:rPr>
          <w:rFonts w:ascii="Cordia New" w:hAnsi="Cordia New" w:cs="Cordia New"/>
          <w:sz w:val="28"/>
        </w:rPr>
        <w:t xml:space="preserve">25 </w:t>
      </w:r>
      <w:r w:rsidRPr="002402BD">
        <w:rPr>
          <w:rFonts w:ascii="Cordia New" w:hAnsi="Cordia New" w:cs="Cordia New"/>
          <w:sz w:val="28"/>
          <w:cs/>
        </w:rPr>
        <w:t>ล้านเหรียญสหรัฐ</w:t>
      </w:r>
    </w:p>
    <w:p w14:paraId="7CD7FCFC" w14:textId="5CBBB0DB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</w:p>
    <w:p w14:paraId="1789CAA4" w14:textId="15C53D80" w:rsidR="00BE65D0" w:rsidRPr="002663F5" w:rsidRDefault="00BE65D0" w:rsidP="00A963CD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</w:p>
    <w:p w14:paraId="490D8AD4" w14:textId="7F907FDC" w:rsidR="00BE65D0" w:rsidRPr="002402BD" w:rsidRDefault="00BE65D0" w:rsidP="00A963CD">
      <w:pPr>
        <w:pStyle w:val="Header"/>
        <w:tabs>
          <w:tab w:val="clear" w:pos="4153"/>
          <w:tab w:val="clear" w:pos="8306"/>
          <w:tab w:val="left" w:pos="540"/>
        </w:tabs>
        <w:ind w:left="4608"/>
        <w:jc w:val="both"/>
        <w:rPr>
          <w:rFonts w:ascii="Cordia New" w:hAnsi="Cordia New" w:cs="Cordia New"/>
          <w:b/>
          <w:bCs/>
          <w:sz w:val="18"/>
          <w:szCs w:val="18"/>
        </w:rPr>
      </w:pPr>
      <w:r w:rsidRPr="002402BD">
        <w:rPr>
          <w:rFonts w:ascii="Cordia New" w:hAnsi="Cordia New" w:cs="Cordia New"/>
          <w:sz w:val="18"/>
          <w:szCs w:val="18"/>
          <w:cs/>
        </w:rPr>
        <w:t xml:space="preserve"> </w:t>
      </w:r>
    </w:p>
    <w:p w14:paraId="2793C9C6" w14:textId="77777777" w:rsidR="00BE65D0" w:rsidRPr="00330FCC" w:rsidRDefault="00BE65D0" w:rsidP="00BE65D0">
      <w:pPr>
        <w:pStyle w:val="Header"/>
        <w:tabs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28"/>
        </w:rPr>
      </w:pPr>
    </w:p>
    <w:p w14:paraId="6BB073D7" w14:textId="77777777" w:rsidR="00BE65D0" w:rsidRPr="00330FCC" w:rsidRDefault="00F95C06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กำไร</w:t>
      </w:r>
      <w:r>
        <w:rPr>
          <w:rFonts w:ascii="Cordia New" w:hAnsi="Cordia New" w:cs="Cordia New"/>
          <w:b/>
          <w:bCs/>
          <w:sz w:val="28"/>
          <w:u w:val="single"/>
        </w:rPr>
        <w:t>(</w:t>
      </w:r>
      <w:r>
        <w:rPr>
          <w:rFonts w:ascii="Cordia New" w:hAnsi="Cordia New" w:cs="Cordia New" w:hint="cs"/>
          <w:b/>
          <w:bCs/>
          <w:sz w:val="28"/>
          <w:u w:val="single"/>
          <w:cs/>
        </w:rPr>
        <w:t>ขาดทุน)</w:t>
      </w:r>
      <w:r w:rsidR="00BE65D0" w:rsidRPr="00330FCC">
        <w:rPr>
          <w:rFonts w:ascii="Cordia New" w:hAnsi="Cordia New" w:cs="Cordia New"/>
          <w:b/>
          <w:bCs/>
          <w:sz w:val="28"/>
          <w:u w:val="single"/>
          <w:cs/>
        </w:rPr>
        <w:t>ต่อหุ้น</w:t>
      </w:r>
    </w:p>
    <w:p w14:paraId="6B58E0CF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ind w:left="4608"/>
        <w:jc w:val="both"/>
        <w:rPr>
          <w:rFonts w:ascii="Cordia New" w:hAnsi="Cordia New" w:cs="Cordia New"/>
          <w:sz w:val="20"/>
          <w:szCs w:val="20"/>
        </w:rPr>
      </w:pPr>
      <w:r w:rsidRPr="00A963CD">
        <w:rPr>
          <w:rFonts w:ascii="Cordia New" w:hAnsi="Cordia New" w:cs="Cordia New"/>
          <w:noProof/>
          <w:sz w:val="20"/>
          <w:szCs w:val="20"/>
        </w:rPr>
        <w:drawing>
          <wp:anchor distT="0" distB="0" distL="114300" distR="114300" simplePos="0" relativeHeight="252017664" behindDoc="1" locked="0" layoutInCell="1" allowOverlap="1" wp14:anchorId="3300AF8C" wp14:editId="4B1D9760">
            <wp:simplePos x="0" y="0"/>
            <wp:positionH relativeFrom="column">
              <wp:posOffset>9525</wp:posOffset>
            </wp:positionH>
            <wp:positionV relativeFrom="paragraph">
              <wp:posOffset>123190</wp:posOffset>
            </wp:positionV>
            <wp:extent cx="2697480" cy="1962150"/>
            <wp:effectExtent l="0" t="0" r="7620" b="0"/>
            <wp:wrapTight wrapText="bothSides">
              <wp:wrapPolygon edited="0">
                <wp:start x="0" y="0"/>
                <wp:lineTo x="0" y="21390"/>
                <wp:lineTo x="21508" y="21390"/>
                <wp:lineTo x="21508" y="0"/>
                <wp:lineTo x="0" y="0"/>
              </wp:wrapPolygon>
            </wp:wrapTight>
            <wp:docPr id="103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anchor>
        </w:drawing>
      </w:r>
    </w:p>
    <w:p w14:paraId="377835C3" w14:textId="02838321" w:rsidR="002402BD" w:rsidRPr="002402BD" w:rsidRDefault="002402BD" w:rsidP="002402BD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2402BD">
        <w:rPr>
          <w:rFonts w:ascii="Cordia New" w:hAnsi="Cordia New" w:cs="Cordia New"/>
          <w:sz w:val="28"/>
          <w:cs/>
        </w:rPr>
        <w:t xml:space="preserve">สำหรับปีสิ้นสุดวันที่ </w:t>
      </w:r>
      <w:r>
        <w:rPr>
          <w:rFonts w:ascii="Cordia New" w:hAnsi="Cordia New" w:cs="Cordia New"/>
          <w:sz w:val="28"/>
        </w:rPr>
        <w:t>31</w:t>
      </w:r>
      <w:r w:rsidRPr="002402BD">
        <w:rPr>
          <w:rFonts w:ascii="Cordia New" w:hAnsi="Cordia New" w:cs="Cordia New"/>
          <w:sz w:val="28"/>
          <w:cs/>
        </w:rPr>
        <w:t xml:space="preserve"> ธันวาคม </w:t>
      </w:r>
      <w:r>
        <w:rPr>
          <w:rFonts w:ascii="Cordia New" w:hAnsi="Cordia New" w:cs="Cordia New"/>
          <w:sz w:val="28"/>
        </w:rPr>
        <w:t>25</w:t>
      </w:r>
      <w:r w:rsidRPr="002402BD">
        <w:rPr>
          <w:rFonts w:ascii="Cordia New" w:hAnsi="Cordia New" w:cs="Cordia New"/>
          <w:sz w:val="28"/>
        </w:rPr>
        <w:t xml:space="preserve">60 </w:t>
      </w:r>
      <w:r w:rsidRPr="002402BD">
        <w:rPr>
          <w:rFonts w:ascii="Cordia New" w:hAnsi="Cordia New" w:cs="Cordia New"/>
          <w:sz w:val="28"/>
          <w:cs/>
        </w:rPr>
        <w:t xml:space="preserve">มีผลกำไรสุทธิต่อหุ้น </w:t>
      </w:r>
      <w:r w:rsidRPr="002402BD">
        <w:rPr>
          <w:rFonts w:ascii="Cordia New" w:hAnsi="Cordia New" w:cs="Cordia New"/>
          <w:sz w:val="28"/>
          <w:lang w:val="en-GB"/>
        </w:rPr>
        <w:t>0.046</w:t>
      </w:r>
      <w:r w:rsidRPr="002402BD">
        <w:rPr>
          <w:rFonts w:ascii="Cordia New" w:hAnsi="Cordia New" w:cs="Cordia New"/>
          <w:sz w:val="28"/>
          <w:cs/>
        </w:rPr>
        <w:t xml:space="preserve"> เหรียญสหรัฐต่อหุ้น  เพิ่มขึ้นจากปีก่อนที่มีผลกำไรสุทธิต่อหุ้น </w:t>
      </w:r>
      <w:r w:rsidRPr="002402BD">
        <w:rPr>
          <w:rFonts w:ascii="Cordia New" w:hAnsi="Cordia New" w:cs="Cordia New"/>
          <w:sz w:val="28"/>
        </w:rPr>
        <w:t>0.013</w:t>
      </w:r>
      <w:r w:rsidRPr="002402BD">
        <w:rPr>
          <w:rFonts w:ascii="Cordia New" w:hAnsi="Cordia New" w:cs="Cordia New"/>
          <w:sz w:val="28"/>
          <w:cs/>
        </w:rPr>
        <w:t xml:space="preserve"> เหรียญสหรัฐต่อหุ้น </w:t>
      </w:r>
    </w:p>
    <w:p w14:paraId="66B924C8" w14:textId="46369829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4B360C">
        <w:rPr>
          <w:rFonts w:ascii="Cordia New" w:hAnsi="Cordia New" w:cs="Cordia New"/>
          <w:sz w:val="28"/>
          <w:cs/>
        </w:rPr>
        <w:t xml:space="preserve"> </w:t>
      </w:r>
    </w:p>
    <w:p w14:paraId="0830FB7B" w14:textId="77777777" w:rsidR="00BE65D0" w:rsidRPr="002663F5" w:rsidRDefault="00BE65D0" w:rsidP="00BE65D0">
      <w:pPr>
        <w:pStyle w:val="Header"/>
        <w:tabs>
          <w:tab w:val="left" w:pos="540"/>
        </w:tabs>
        <w:ind w:left="4608"/>
        <w:jc w:val="both"/>
        <w:rPr>
          <w:rFonts w:ascii="Cordia New" w:hAnsi="Cordia New" w:cs="Cordia New"/>
          <w:sz w:val="28"/>
        </w:rPr>
      </w:pPr>
      <w:r w:rsidRPr="002663F5">
        <w:rPr>
          <w:rFonts w:ascii="Cordia New" w:hAnsi="Cordia New" w:cs="Cordia New"/>
          <w:sz w:val="28"/>
          <w:cs/>
        </w:rPr>
        <w:t xml:space="preserve"> </w:t>
      </w:r>
    </w:p>
    <w:p w14:paraId="5A2C4D7D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</w:rPr>
      </w:pPr>
    </w:p>
    <w:p w14:paraId="70A589E7" w14:textId="77777777" w:rsidR="00BE65D0" w:rsidRPr="00330FCC" w:rsidRDefault="00BE65D0" w:rsidP="00BE65D0">
      <w:pPr>
        <w:pStyle w:val="Header"/>
        <w:tabs>
          <w:tab w:val="clear" w:pos="4153"/>
          <w:tab w:val="center" w:pos="4680"/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28"/>
        </w:rPr>
      </w:pPr>
    </w:p>
    <w:p w14:paraId="19A8466D" w14:textId="77777777" w:rsidR="00BE65D0" w:rsidRPr="00330FCC" w:rsidRDefault="00BE65D0" w:rsidP="00BE65D0">
      <w:pPr>
        <w:pStyle w:val="Header"/>
        <w:tabs>
          <w:tab w:val="clear" w:pos="4153"/>
          <w:tab w:val="center" w:pos="4680"/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28"/>
        </w:rPr>
      </w:pPr>
    </w:p>
    <w:p w14:paraId="67A27F77" w14:textId="77777777" w:rsidR="00BE65D0" w:rsidRPr="00330FCC" w:rsidRDefault="00BE65D0" w:rsidP="00BE65D0">
      <w:pPr>
        <w:pStyle w:val="Header"/>
        <w:tabs>
          <w:tab w:val="clear" w:pos="4153"/>
          <w:tab w:val="center" w:pos="4680"/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28"/>
        </w:rPr>
      </w:pPr>
    </w:p>
    <w:p w14:paraId="6000D717" w14:textId="77777777" w:rsidR="00BE65D0" w:rsidRPr="00330FCC" w:rsidRDefault="00BE65D0" w:rsidP="00BE65D0">
      <w:pPr>
        <w:pStyle w:val="Header"/>
        <w:tabs>
          <w:tab w:val="clear" w:pos="4153"/>
          <w:tab w:val="center" w:pos="4680"/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28"/>
        </w:rPr>
      </w:pPr>
    </w:p>
    <w:p w14:paraId="1B48658C" w14:textId="77777777" w:rsidR="001E366D" w:rsidRDefault="001E366D">
      <w:pPr>
        <w:rPr>
          <w:rFonts w:ascii="Cordia New" w:hAnsi="Cordia New" w:cs="Cordia New"/>
          <w:b/>
          <w:bCs/>
          <w:sz w:val="28"/>
          <w:u w:val="single"/>
          <w:cs/>
        </w:rPr>
      </w:pPr>
    </w:p>
    <w:p w14:paraId="436C7DAE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อัตราส่วนหนี้สินสุทธิต่อทุน</w:t>
      </w:r>
    </w:p>
    <w:p w14:paraId="341E638A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2CE91688" w14:textId="2EF6B902" w:rsidR="002402BD" w:rsidRPr="002402BD" w:rsidRDefault="00BE65D0" w:rsidP="002402BD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A963CD">
        <w:rPr>
          <w:rFonts w:ascii="Cordia New" w:hAnsi="Cordia New" w:cs="Cordia New"/>
          <w:noProof/>
          <w:sz w:val="20"/>
          <w:szCs w:val="20"/>
        </w:rPr>
        <w:drawing>
          <wp:anchor distT="0" distB="0" distL="114300" distR="114300" simplePos="0" relativeHeight="252018688" behindDoc="1" locked="0" layoutInCell="1" allowOverlap="1" wp14:anchorId="174A6ADC" wp14:editId="20D518F2">
            <wp:simplePos x="0" y="0"/>
            <wp:positionH relativeFrom="column">
              <wp:posOffset>19050</wp:posOffset>
            </wp:positionH>
            <wp:positionV relativeFrom="paragraph">
              <wp:posOffset>17145</wp:posOffset>
            </wp:positionV>
            <wp:extent cx="2697480" cy="2268220"/>
            <wp:effectExtent l="0" t="0" r="7620" b="17780"/>
            <wp:wrapTight wrapText="bothSides">
              <wp:wrapPolygon edited="0">
                <wp:start x="0" y="0"/>
                <wp:lineTo x="0" y="21588"/>
                <wp:lineTo x="21508" y="21588"/>
                <wp:lineTo x="21508" y="0"/>
                <wp:lineTo x="0" y="0"/>
              </wp:wrapPolygon>
            </wp:wrapTight>
            <wp:docPr id="104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anchor>
        </w:drawing>
      </w:r>
      <w:r w:rsidR="002402BD" w:rsidRPr="002402BD">
        <w:rPr>
          <w:rFonts w:ascii="Cordia New" w:hAnsi="Cordia New" w:cs="Cordia New"/>
          <w:sz w:val="28"/>
          <w:cs/>
        </w:rPr>
        <w:t xml:space="preserve">อัตราส่วนหนี้สินสุทธิต่อทุน </w:t>
      </w:r>
      <w:r w:rsidR="002402BD">
        <w:rPr>
          <w:rFonts w:ascii="Cordia New" w:hAnsi="Cordia New" w:cs="Cordia New"/>
          <w:sz w:val="28"/>
        </w:rPr>
        <w:t>0.99</w:t>
      </w:r>
      <w:r w:rsidR="002402BD" w:rsidRPr="002402BD">
        <w:rPr>
          <w:rFonts w:ascii="Cordia New" w:hAnsi="Cordia New" w:cs="Cordia New"/>
          <w:sz w:val="28"/>
          <w:cs/>
        </w:rPr>
        <w:t xml:space="preserve"> เท่า เท่ากับ ณ สิ้นปี </w:t>
      </w:r>
      <w:r w:rsidR="002402BD">
        <w:rPr>
          <w:rFonts w:ascii="Cordia New" w:hAnsi="Cordia New" w:cs="Cordia New"/>
          <w:sz w:val="28"/>
        </w:rPr>
        <w:t>2559</w:t>
      </w:r>
    </w:p>
    <w:p w14:paraId="051238F3" w14:textId="77777777" w:rsidR="002402BD" w:rsidRPr="002402BD" w:rsidRDefault="002402BD" w:rsidP="002402BD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2402BD">
        <w:rPr>
          <w:rFonts w:ascii="Cordia New" w:hAnsi="Cordia New" w:cs="Cordia New"/>
          <w:sz w:val="28"/>
          <w:cs/>
        </w:rPr>
        <w:t xml:space="preserve">หนี้สินสุทธิรวมจำนวน </w:t>
      </w:r>
      <w:r w:rsidRPr="002402BD">
        <w:rPr>
          <w:rFonts w:ascii="Cordia New" w:hAnsi="Cordia New" w:cs="Cordia New"/>
          <w:sz w:val="28"/>
          <w:lang w:val="en-GB"/>
        </w:rPr>
        <w:t xml:space="preserve">3,169 </w:t>
      </w:r>
      <w:r w:rsidRPr="002402BD">
        <w:rPr>
          <w:rFonts w:ascii="Cordia New" w:hAnsi="Cordia New" w:cs="Cordia New"/>
          <w:sz w:val="28"/>
          <w:cs/>
        </w:rPr>
        <w:t>ล้านเหรียญสหรัฐ เพิ่มขึ้นจากปี</w:t>
      </w:r>
      <w:r w:rsidRPr="002402BD">
        <w:rPr>
          <w:rFonts w:ascii="Cordia New" w:hAnsi="Cordia New" w:cs="Cordia New"/>
          <w:sz w:val="28"/>
        </w:rPr>
        <w:t xml:space="preserve"> 2559 </w:t>
      </w:r>
      <w:r w:rsidRPr="002402BD">
        <w:rPr>
          <w:rFonts w:ascii="Cordia New" w:hAnsi="Cordia New" w:cs="Cordia New"/>
          <w:sz w:val="28"/>
          <w:cs/>
        </w:rPr>
        <w:t xml:space="preserve">จำนวน </w:t>
      </w:r>
      <w:r w:rsidRPr="002402BD">
        <w:rPr>
          <w:rFonts w:ascii="Cordia New" w:hAnsi="Cordia New" w:cs="Cordia New"/>
          <w:sz w:val="28"/>
        </w:rPr>
        <w:t>453</w:t>
      </w:r>
      <w:r w:rsidRPr="002402BD">
        <w:rPr>
          <w:rFonts w:ascii="Cordia New" w:hAnsi="Cordia New" w:cs="Cordia New"/>
          <w:sz w:val="28"/>
          <w:cs/>
        </w:rPr>
        <w:t xml:space="preserve"> ล้านเหรียญสหรัฐ จากเงินกู้ยืมเพิ่มขึ้นจำนวน </w:t>
      </w:r>
      <w:r w:rsidRPr="002402BD">
        <w:rPr>
          <w:rFonts w:ascii="Cordia New" w:hAnsi="Cordia New" w:cs="Cordia New"/>
          <w:sz w:val="28"/>
        </w:rPr>
        <w:t xml:space="preserve">228 </w:t>
      </w:r>
      <w:r w:rsidRPr="002402BD">
        <w:rPr>
          <w:rFonts w:ascii="Cordia New" w:hAnsi="Cordia New" w:cs="Cordia New"/>
          <w:sz w:val="28"/>
          <w:cs/>
        </w:rPr>
        <w:t>ล้านเหรียญสหรัฐ</w:t>
      </w:r>
      <w:r w:rsidRPr="002402BD">
        <w:rPr>
          <w:rFonts w:ascii="Cordia New" w:hAnsi="Cordia New" w:cs="Cordia New"/>
          <w:sz w:val="28"/>
        </w:rPr>
        <w:t xml:space="preserve">  </w:t>
      </w:r>
      <w:r w:rsidRPr="002402BD">
        <w:rPr>
          <w:rFonts w:ascii="Cordia New" w:hAnsi="Cordia New" w:cs="Cordia New"/>
          <w:sz w:val="28"/>
          <w:cs/>
        </w:rPr>
        <w:t xml:space="preserve">และการออกหุ้นกู้ใหม่ระหว่างปีจำนวน </w:t>
      </w:r>
      <w:r w:rsidRPr="002402BD">
        <w:rPr>
          <w:rFonts w:ascii="Cordia New" w:hAnsi="Cordia New" w:cs="Cordia New"/>
          <w:sz w:val="28"/>
        </w:rPr>
        <w:t>286</w:t>
      </w:r>
      <w:r w:rsidRPr="002402BD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Pr="002402BD">
        <w:rPr>
          <w:rFonts w:ascii="Cordia New" w:hAnsi="Cordia New" w:cs="Cordia New"/>
          <w:sz w:val="28"/>
        </w:rPr>
        <w:t xml:space="preserve">  </w:t>
      </w:r>
      <w:r w:rsidRPr="002402BD">
        <w:rPr>
          <w:rFonts w:ascii="Cordia New" w:hAnsi="Cordia New" w:cs="Cordia New"/>
          <w:sz w:val="28"/>
          <w:cs/>
        </w:rPr>
        <w:t xml:space="preserve">และมีผลขาดทุนจากอัตราแลกเปลี่ยนที่ยังไม่เกิดขึ้นจริงจากการแปลงค่าของหุ้นกู้ ณ วันสิ้นปี จำนวน </w:t>
      </w:r>
      <w:r w:rsidRPr="002402BD">
        <w:rPr>
          <w:rFonts w:ascii="Cordia New" w:hAnsi="Cordia New" w:cs="Cordia New"/>
          <w:sz w:val="28"/>
        </w:rPr>
        <w:t>160</w:t>
      </w:r>
      <w:r w:rsidRPr="002402BD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Pr="002402BD">
        <w:rPr>
          <w:rFonts w:ascii="Cordia New" w:hAnsi="Cordia New" w:cs="Cordia New"/>
          <w:sz w:val="28"/>
          <w:lang w:val="en-GB"/>
        </w:rPr>
        <w:t xml:space="preserve">   </w:t>
      </w:r>
    </w:p>
    <w:p w14:paraId="56732839" w14:textId="271F7814" w:rsidR="004B360C" w:rsidRPr="004B360C" w:rsidRDefault="002402BD" w:rsidP="002402BD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2402BD">
        <w:rPr>
          <w:rFonts w:ascii="Cordia New" w:hAnsi="Cordia New" w:cs="Cordia New"/>
          <w:sz w:val="28"/>
          <w:cs/>
        </w:rPr>
        <w:t xml:space="preserve">ขณะที่เงินสดและเงินลงทุนระยะสั้นเพิ่มขึ้นจำนวน </w:t>
      </w:r>
      <w:r w:rsidRPr="002402BD">
        <w:rPr>
          <w:rFonts w:ascii="Cordia New" w:hAnsi="Cordia New" w:cs="Cordia New"/>
          <w:sz w:val="28"/>
          <w:lang w:val="en-GB"/>
        </w:rPr>
        <w:t xml:space="preserve">221 </w:t>
      </w:r>
      <w:r w:rsidRPr="002402BD">
        <w:rPr>
          <w:rFonts w:ascii="Cordia New" w:hAnsi="Cordia New" w:cs="Cordia New"/>
          <w:sz w:val="28"/>
          <w:cs/>
        </w:rPr>
        <w:t>ล้านเหรียญสหรัฐ</w:t>
      </w:r>
    </w:p>
    <w:p w14:paraId="25632A67" w14:textId="77777777" w:rsidR="00BE65D0" w:rsidRPr="00330FCC" w:rsidRDefault="00BE65D0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</w:p>
    <w:p w14:paraId="16584082" w14:textId="77777777" w:rsidR="00C840FC" w:rsidRPr="00330FCC" w:rsidRDefault="00C840FC" w:rsidP="00BE65D0">
      <w:pPr>
        <w:rPr>
          <w:rFonts w:ascii="Cordia New" w:hAnsi="Cordia New" w:cs="Cordia New"/>
          <w:b/>
          <w:bCs/>
          <w:sz w:val="28"/>
          <w:u w:val="single"/>
          <w:cs/>
        </w:rPr>
      </w:pPr>
      <w:bookmarkStart w:id="2" w:name="_GoBack"/>
      <w:bookmarkEnd w:id="0"/>
      <w:bookmarkEnd w:id="1"/>
      <w:bookmarkEnd w:id="2"/>
    </w:p>
    <w:sectPr w:rsidR="00C840FC" w:rsidRPr="00330FCC" w:rsidSect="00BB0839">
      <w:footerReference w:type="even" r:id="rId33"/>
      <w:footerReference w:type="default" r:id="rId34"/>
      <w:pgSz w:w="11906" w:h="16838" w:code="9"/>
      <w:pgMar w:top="1298" w:right="1287" w:bottom="1135" w:left="1259" w:header="720" w:footer="218" w:gutter="0"/>
      <w:pgNumType w:start="264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98F565E" w14:textId="77777777" w:rsidR="00FE0C89" w:rsidRDefault="00FE0C89">
      <w:r>
        <w:separator/>
      </w:r>
    </w:p>
  </w:endnote>
  <w:endnote w:type="continuationSeparator" w:id="0">
    <w:p w14:paraId="229AA7C8" w14:textId="77777777" w:rsidR="00FE0C89" w:rsidRDefault="00FE0C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B Sathorn X">
    <w:altName w:val="Arial Unicode MS"/>
    <w:charset w:val="00"/>
    <w:family w:val="auto"/>
    <w:pitch w:val="variable"/>
    <w:sig w:usb0="00000000" w:usb1="1000204A" w:usb2="00000000" w:usb3="00000000" w:csb0="00010097" w:csb1="00000000"/>
  </w:font>
  <w:font w:name="Cordia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6128BC" w14:textId="77777777" w:rsidR="003B67A2" w:rsidRDefault="003B67A2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14:paraId="526484B2" w14:textId="77777777" w:rsidR="003B67A2" w:rsidRDefault="003B67A2">
    <w:pPr>
      <w:pStyle w:val="Footer"/>
      <w:ind w:right="360"/>
    </w:pPr>
  </w:p>
  <w:p w14:paraId="754376AE" w14:textId="77777777" w:rsidR="003B67A2" w:rsidRDefault="003B67A2"/>
  <w:p w14:paraId="55D34E95" w14:textId="77777777" w:rsidR="003B67A2" w:rsidRDefault="003B67A2"/>
  <w:p w14:paraId="1DC40D84" w14:textId="77777777" w:rsidR="003B67A2" w:rsidRDefault="003B67A2"/>
  <w:p w14:paraId="225E24D2" w14:textId="77777777" w:rsidR="003B67A2" w:rsidRDefault="003B67A2"/>
  <w:p w14:paraId="431C15B3" w14:textId="77777777" w:rsidR="003B67A2" w:rsidRDefault="003B67A2"/>
  <w:p w14:paraId="68622ED5" w14:textId="77777777" w:rsidR="003B67A2" w:rsidRDefault="003B67A2"/>
  <w:p w14:paraId="7D02B57B" w14:textId="77777777" w:rsidR="003B67A2" w:rsidRDefault="003B67A2"/>
  <w:p w14:paraId="272D3B36" w14:textId="77777777" w:rsidR="003B67A2" w:rsidRDefault="003B67A2"/>
  <w:p w14:paraId="5FEEBFB2" w14:textId="77777777" w:rsidR="003B67A2" w:rsidRDefault="003B67A2"/>
  <w:p w14:paraId="64C91CB2" w14:textId="77777777" w:rsidR="003B67A2" w:rsidRDefault="003B67A2"/>
  <w:p w14:paraId="50C17571" w14:textId="77777777" w:rsidR="003B67A2" w:rsidRDefault="003B67A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B63870" w14:textId="0A512107" w:rsidR="003B67A2" w:rsidRDefault="003B67A2" w:rsidP="00E479CE">
    <w:pPr>
      <w:pStyle w:val="Footer"/>
      <w:pBdr>
        <w:top w:val="double" w:sz="4" w:space="4" w:color="auto"/>
      </w:pBdr>
      <w:tabs>
        <w:tab w:val="clear" w:pos="4153"/>
        <w:tab w:val="clear" w:pos="8306"/>
        <w:tab w:val="right" w:pos="9540"/>
      </w:tabs>
      <w:ind w:right="-86"/>
      <w:jc w:val="right"/>
    </w:pPr>
    <w:r>
      <w:rPr>
        <w:rFonts w:ascii="Cordia New" w:hAnsi="Cordia New" w:cs="Cordia New" w:hint="cs"/>
        <w:sz w:val="28"/>
        <w:cs/>
      </w:rPr>
      <w:t xml:space="preserve">หน้า </w:t>
    </w:r>
    <w:r>
      <w:rPr>
        <w:rStyle w:val="PageNumber"/>
        <w:rFonts w:ascii="Cordia New" w:hAnsi="Cordia New" w:cs="Cordia New"/>
        <w:sz w:val="28"/>
      </w:rPr>
      <w:fldChar w:fldCharType="begin"/>
    </w:r>
    <w:r>
      <w:rPr>
        <w:rStyle w:val="PageNumber"/>
        <w:rFonts w:ascii="Cordia New" w:hAnsi="Cordia New" w:cs="Cordia New"/>
        <w:sz w:val="28"/>
      </w:rPr>
      <w:instrText xml:space="preserve"> PAGE </w:instrText>
    </w:r>
    <w:r>
      <w:rPr>
        <w:rStyle w:val="PageNumber"/>
        <w:rFonts w:ascii="Cordia New" w:hAnsi="Cordia New" w:cs="Cordia New"/>
        <w:sz w:val="28"/>
      </w:rPr>
      <w:fldChar w:fldCharType="separate"/>
    </w:r>
    <w:r w:rsidR="008D76FE">
      <w:rPr>
        <w:rStyle w:val="PageNumber"/>
        <w:rFonts w:ascii="Cordia New" w:hAnsi="Cordia New" w:cs="Cordia New"/>
        <w:noProof/>
        <w:sz w:val="28"/>
      </w:rPr>
      <w:t>295</w:t>
    </w:r>
    <w:r>
      <w:rPr>
        <w:rStyle w:val="PageNumber"/>
        <w:rFonts w:ascii="Cordia New" w:hAnsi="Cordia New" w:cs="Cordia New"/>
        <w:sz w:val="28"/>
      </w:rPr>
      <w:fldChar w:fldCharType="end"/>
    </w:r>
  </w:p>
  <w:p w14:paraId="212FED80" w14:textId="77777777" w:rsidR="003B67A2" w:rsidRDefault="003B67A2"/>
  <w:p w14:paraId="6EB50050" w14:textId="77777777" w:rsidR="003B67A2" w:rsidRDefault="003B67A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4A69C5" w14:textId="77777777" w:rsidR="00FE0C89" w:rsidRDefault="00FE0C89">
      <w:r>
        <w:separator/>
      </w:r>
    </w:p>
  </w:footnote>
  <w:footnote w:type="continuationSeparator" w:id="0">
    <w:p w14:paraId="709BBFDD" w14:textId="77777777" w:rsidR="00FE0C89" w:rsidRDefault="00FE0C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 "/>
      <w:lvlJc w:val="left"/>
      <w:pPr>
        <w:tabs>
          <w:tab w:val="num" w:pos="0"/>
        </w:tabs>
        <w:ind w:left="108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2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8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40" w:hanging="180"/>
      </w:pPr>
    </w:lvl>
  </w:abstractNum>
  <w:abstractNum w:abstractNumId="1" w15:restartNumberingAfterBreak="0">
    <w:nsid w:val="00000002"/>
    <w:multiLevelType w:val="multilevel"/>
    <w:tmpl w:val="309C4258"/>
    <w:name w:val="WWNum1"/>
    <w:lvl w:ilvl="0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b/>
        <w:bCs/>
        <w:color w:val="000099"/>
        <w:lang w:eastAsia="th-TH" w:bidi="th-TH"/>
      </w:rPr>
    </w:lvl>
    <w:lvl w:ilvl="1">
      <w:start w:val="1"/>
      <w:numFmt w:val="decimal"/>
      <w:lvlText w:val="%2.5"/>
      <w:lvlJc w:val="left"/>
      <w:pPr>
        <w:tabs>
          <w:tab w:val="num" w:pos="2520"/>
        </w:tabs>
        <w:ind w:left="2128" w:hanging="328"/>
      </w:pPr>
      <w:rPr>
        <w:rFonts w:cs="EucrosiaUPC"/>
        <w:b w:val="0"/>
        <w:bCs w:val="0"/>
        <w:i w:val="0"/>
        <w:iCs w:val="0"/>
        <w:sz w:val="36"/>
        <w:szCs w:val="36"/>
      </w:rPr>
    </w:lvl>
    <w:lvl w:ilvl="2">
      <w:start w:val="1"/>
      <w:numFmt w:val="decimal"/>
      <w:lvlText w:val="%1.%2.%3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num" w:pos="3600"/>
        </w:tabs>
        <w:ind w:left="3600" w:hanging="1800"/>
      </w:pPr>
      <w:rPr>
        <w:rFonts w:cs="Angsana New"/>
        <w:sz w:val="24"/>
      </w:rPr>
    </w:lvl>
  </w:abstractNum>
  <w:abstractNum w:abstractNumId="2" w15:restartNumberingAfterBreak="0">
    <w:nsid w:val="00000003"/>
    <w:multiLevelType w:val="multilevel"/>
    <w:tmpl w:val="00000003"/>
    <w:name w:val="WW8Num2"/>
    <w:lvl w:ilvl="0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b w:val="0"/>
        <w:bCs w:val="0"/>
        <w:lang w:eastAsia="th-TH" w:bidi="th-TH"/>
      </w:rPr>
    </w:lvl>
    <w:lvl w:ilvl="1">
      <w:start w:val="1"/>
      <w:numFmt w:val="decimal"/>
      <w:lvlText w:val="%2.5"/>
      <w:lvlJc w:val="left"/>
      <w:pPr>
        <w:tabs>
          <w:tab w:val="num" w:pos="2520"/>
        </w:tabs>
        <w:ind w:left="2128" w:hanging="328"/>
      </w:pPr>
      <w:rPr>
        <w:rFonts w:cs="EucrosiaUPC"/>
        <w:b w:val="0"/>
        <w:bCs w:val="0"/>
        <w:i w:val="0"/>
        <w:iCs w:val="0"/>
        <w:sz w:val="36"/>
        <w:szCs w:val="36"/>
      </w:rPr>
    </w:lvl>
    <w:lvl w:ilvl="2">
      <w:start w:val="1"/>
      <w:numFmt w:val="decimal"/>
      <w:lvlText w:val="%1.%2.%3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num" w:pos="3600"/>
        </w:tabs>
        <w:ind w:left="3600" w:hanging="1800"/>
      </w:pPr>
      <w:rPr>
        <w:rFonts w:cs="Angsana New"/>
        <w:sz w:val="24"/>
      </w:rPr>
    </w:lvl>
  </w:abstractNum>
  <w:abstractNum w:abstractNumId="3" w15:restartNumberingAfterBreak="0">
    <w:nsid w:val="004B69D3"/>
    <w:multiLevelType w:val="hybridMultilevel"/>
    <w:tmpl w:val="78BEACF8"/>
    <w:lvl w:ilvl="0" w:tplc="862245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4DCABEC6">
      <w:start w:val="2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cs w:val="0"/>
        <w:lang w:bidi="th-TH"/>
      </w:rPr>
    </w:lvl>
    <w:lvl w:ilvl="2" w:tplc="2144AD8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23E7432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62E18CE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7DEF38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823496AC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8C612EE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91AE8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 w15:restartNumberingAfterBreak="0">
    <w:nsid w:val="011F2838"/>
    <w:multiLevelType w:val="multilevel"/>
    <w:tmpl w:val="8492627A"/>
    <w:lvl w:ilvl="0">
      <w:start w:val="1"/>
      <w:numFmt w:val="decimal"/>
      <w:pStyle w:val="SectionHead2-1"/>
      <w:suff w:val="space"/>
      <w:lvlText w:val="%1."/>
      <w:lvlJc w:val="left"/>
      <w:pPr>
        <w:ind w:left="360" w:hanging="360"/>
      </w:pPr>
    </w:lvl>
    <w:lvl w:ilvl="1">
      <w:start w:val="1"/>
      <w:numFmt w:val="decimal"/>
      <w:pStyle w:val="SectionHead2-2"/>
      <w:lvlText w:val="%1.%2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pStyle w:val="SectionHead2-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SectionHead2-4"/>
      <w:lvlText w:val="%1.%2.%3.%4"/>
      <w:lvlJc w:val="left"/>
      <w:pPr>
        <w:tabs>
          <w:tab w:val="num" w:pos="108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015E1349"/>
    <w:multiLevelType w:val="hybridMultilevel"/>
    <w:tmpl w:val="158E3D96"/>
    <w:lvl w:ilvl="0" w:tplc="48090011">
      <w:start w:val="1"/>
      <w:numFmt w:val="decimal"/>
      <w:lvlText w:val="%1)"/>
      <w:lvlJc w:val="left"/>
      <w:pPr>
        <w:ind w:left="1576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6" w15:restartNumberingAfterBreak="0">
    <w:nsid w:val="024415F3"/>
    <w:multiLevelType w:val="hybridMultilevel"/>
    <w:tmpl w:val="8506B40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E5AA3BD2">
      <w:start w:val="1"/>
      <w:numFmt w:val="decimal"/>
      <w:lvlText w:val="%2."/>
      <w:lvlJc w:val="left"/>
      <w:pPr>
        <w:ind w:left="1080" w:hanging="360"/>
      </w:pPr>
      <w:rPr>
        <w:lang w:bidi="th-TH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28E3058"/>
    <w:multiLevelType w:val="hybridMultilevel"/>
    <w:tmpl w:val="320674BA"/>
    <w:lvl w:ilvl="0" w:tplc="EC1EF5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3CC4E3E"/>
    <w:multiLevelType w:val="hybridMultilevel"/>
    <w:tmpl w:val="EF7C2CFC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04D63CF8"/>
    <w:multiLevelType w:val="hybridMultilevel"/>
    <w:tmpl w:val="6FF8F72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054C64C8"/>
    <w:multiLevelType w:val="hybridMultilevel"/>
    <w:tmpl w:val="8EEA3C7E"/>
    <w:lvl w:ilvl="0" w:tplc="401A8A72">
      <w:start w:val="1"/>
      <w:numFmt w:val="decimal"/>
      <w:lvlText w:val="2.%1"/>
      <w:lvlJc w:val="left"/>
      <w:pPr>
        <w:ind w:left="360" w:hanging="360"/>
      </w:pPr>
      <w:rPr>
        <w:rFonts w:asciiTheme="minorBidi" w:hAnsiTheme="minorBidi" w:cstheme="minorBidi" w:hint="default"/>
        <w:b w:val="0"/>
        <w:bCs w:val="0"/>
        <w:i w:val="0"/>
        <w:iCs w:val="0"/>
        <w:color w:val="auto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05A00352"/>
    <w:multiLevelType w:val="hybridMultilevel"/>
    <w:tmpl w:val="1340BF58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1556CC5C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911664A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8"/>
        <w:szCs w:val="28"/>
        <w:cs w:val="0"/>
        <w:lang w:bidi="th-TH"/>
      </w:rPr>
    </w:lvl>
    <w:lvl w:ilvl="3" w:tplc="4E104C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7BE453F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C434B54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A8AA28C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D8E52F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D0C2ED4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12" w15:restartNumberingAfterBreak="0">
    <w:nsid w:val="076972B2"/>
    <w:multiLevelType w:val="multilevel"/>
    <w:tmpl w:val="DD78DB9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3" w15:restartNumberingAfterBreak="0">
    <w:nsid w:val="07991E9D"/>
    <w:multiLevelType w:val="multilevel"/>
    <w:tmpl w:val="B38200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000000" w:themeColor="text1"/>
      </w:rPr>
    </w:lvl>
    <w:lvl w:ilvl="1">
      <w:start w:val="4"/>
      <w:numFmt w:val="decimal"/>
      <w:lvlText w:val="%1.%2"/>
      <w:lvlJc w:val="left"/>
      <w:pPr>
        <w:ind w:left="1440" w:hanging="360"/>
      </w:pPr>
      <w:rPr>
        <w:rFonts w:hint="default"/>
        <w:color w:val="0070C0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color w:val="000000" w:themeColor="text1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  <w:color w:val="000000" w:themeColor="text1"/>
      </w:rPr>
    </w:lvl>
  </w:abstractNum>
  <w:abstractNum w:abstractNumId="14" w15:restartNumberingAfterBreak="0">
    <w:nsid w:val="08845DAC"/>
    <w:multiLevelType w:val="hybridMultilevel"/>
    <w:tmpl w:val="8C122D04"/>
    <w:lvl w:ilvl="0" w:tplc="58F29B5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8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09DC6F40"/>
    <w:multiLevelType w:val="hybridMultilevel"/>
    <w:tmpl w:val="7E2A7BB0"/>
    <w:lvl w:ilvl="0" w:tplc="EE6A1586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6" w15:restartNumberingAfterBreak="0">
    <w:nsid w:val="0B4C1342"/>
    <w:multiLevelType w:val="multilevel"/>
    <w:tmpl w:val="06C61CF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 w15:restartNumberingAfterBreak="0">
    <w:nsid w:val="0BC77781"/>
    <w:multiLevelType w:val="hybridMultilevel"/>
    <w:tmpl w:val="B85E9F2E"/>
    <w:lvl w:ilvl="0" w:tplc="9EE0A756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E534A5A"/>
    <w:multiLevelType w:val="hybridMultilevel"/>
    <w:tmpl w:val="70BEC606"/>
    <w:lvl w:ilvl="0" w:tplc="96804878">
      <w:start w:val="1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4" w:hanging="360"/>
      </w:pPr>
    </w:lvl>
    <w:lvl w:ilvl="2" w:tplc="0409001B" w:tentative="1">
      <w:start w:val="1"/>
      <w:numFmt w:val="lowerRoman"/>
      <w:lvlText w:val="%3."/>
      <w:lvlJc w:val="right"/>
      <w:pPr>
        <w:ind w:left="2514" w:hanging="180"/>
      </w:pPr>
    </w:lvl>
    <w:lvl w:ilvl="3" w:tplc="0409000F" w:tentative="1">
      <w:start w:val="1"/>
      <w:numFmt w:val="decimal"/>
      <w:lvlText w:val="%4."/>
      <w:lvlJc w:val="left"/>
      <w:pPr>
        <w:ind w:left="3234" w:hanging="360"/>
      </w:pPr>
    </w:lvl>
    <w:lvl w:ilvl="4" w:tplc="04090019" w:tentative="1">
      <w:start w:val="1"/>
      <w:numFmt w:val="lowerLetter"/>
      <w:lvlText w:val="%5."/>
      <w:lvlJc w:val="left"/>
      <w:pPr>
        <w:ind w:left="3954" w:hanging="360"/>
      </w:pPr>
    </w:lvl>
    <w:lvl w:ilvl="5" w:tplc="0409001B" w:tentative="1">
      <w:start w:val="1"/>
      <w:numFmt w:val="lowerRoman"/>
      <w:lvlText w:val="%6."/>
      <w:lvlJc w:val="right"/>
      <w:pPr>
        <w:ind w:left="4674" w:hanging="180"/>
      </w:pPr>
    </w:lvl>
    <w:lvl w:ilvl="6" w:tplc="0409000F" w:tentative="1">
      <w:start w:val="1"/>
      <w:numFmt w:val="decimal"/>
      <w:lvlText w:val="%7."/>
      <w:lvlJc w:val="left"/>
      <w:pPr>
        <w:ind w:left="5394" w:hanging="360"/>
      </w:pPr>
    </w:lvl>
    <w:lvl w:ilvl="7" w:tplc="04090019" w:tentative="1">
      <w:start w:val="1"/>
      <w:numFmt w:val="lowerLetter"/>
      <w:lvlText w:val="%8."/>
      <w:lvlJc w:val="left"/>
      <w:pPr>
        <w:ind w:left="6114" w:hanging="360"/>
      </w:pPr>
    </w:lvl>
    <w:lvl w:ilvl="8" w:tplc="04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9" w15:restartNumberingAfterBreak="0">
    <w:nsid w:val="0F1F4CA7"/>
    <w:multiLevelType w:val="hybridMultilevel"/>
    <w:tmpl w:val="B9BCE720"/>
    <w:lvl w:ilvl="0" w:tplc="C444EE0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0F7C432E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21" w15:restartNumberingAfterBreak="0">
    <w:nsid w:val="111F0860"/>
    <w:multiLevelType w:val="hybridMultilevel"/>
    <w:tmpl w:val="43160400"/>
    <w:lvl w:ilvl="0" w:tplc="E8D492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904709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A10AE9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6427F9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F38FE0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8244E8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D14AC0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FD8AA3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62641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2450C5F"/>
    <w:multiLevelType w:val="hybridMultilevel"/>
    <w:tmpl w:val="7662EC36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23" w15:restartNumberingAfterBreak="0">
    <w:nsid w:val="12EE79DA"/>
    <w:multiLevelType w:val="hybridMultilevel"/>
    <w:tmpl w:val="F9B6456E"/>
    <w:lvl w:ilvl="0" w:tplc="04090011">
      <w:start w:val="1"/>
      <w:numFmt w:val="decimal"/>
      <w:lvlText w:val="%1)"/>
      <w:lvlJc w:val="left"/>
      <w:pPr>
        <w:ind w:left="1530" w:hanging="360"/>
      </w:p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24" w15:restartNumberingAfterBreak="0">
    <w:nsid w:val="136C40A0"/>
    <w:multiLevelType w:val="hybridMultilevel"/>
    <w:tmpl w:val="D43A4640"/>
    <w:lvl w:ilvl="0" w:tplc="3FFAC774">
      <w:start w:val="1"/>
      <w:numFmt w:val="decimal"/>
      <w:lvlText w:val="1.%1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14AF2BEB"/>
    <w:multiLevelType w:val="hybridMultilevel"/>
    <w:tmpl w:val="C3D8AE54"/>
    <w:lvl w:ilvl="0" w:tplc="04090005">
      <w:start w:val="1"/>
      <w:numFmt w:val="bullet"/>
      <w:lvlText w:val=""/>
      <w:lvlJc w:val="left"/>
      <w:pPr>
        <w:ind w:left="199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26" w15:restartNumberingAfterBreak="0">
    <w:nsid w:val="152032D2"/>
    <w:multiLevelType w:val="hybridMultilevel"/>
    <w:tmpl w:val="43B84A40"/>
    <w:lvl w:ilvl="0" w:tplc="4E127B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00" w:themeColor="text1"/>
        <w:sz w:val="28"/>
      </w:rPr>
    </w:lvl>
    <w:lvl w:ilvl="1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EC1650"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6E327CD"/>
    <w:multiLevelType w:val="hybridMultilevel"/>
    <w:tmpl w:val="52DA02C0"/>
    <w:lvl w:ilvl="0" w:tplc="030A0332">
      <w:start w:val="1"/>
      <w:numFmt w:val="bullet"/>
      <w:lvlText w:val="o"/>
      <w:lvlJc w:val="left"/>
      <w:pPr>
        <w:tabs>
          <w:tab w:val="num" w:pos="810"/>
        </w:tabs>
        <w:ind w:left="810" w:hanging="360"/>
      </w:pPr>
      <w:rPr>
        <w:rFonts w:ascii="Courier New" w:hAnsi="Courier New" w:hint="default"/>
        <w:color w:val="auto"/>
      </w:rPr>
    </w:lvl>
    <w:lvl w:ilvl="1" w:tplc="C2B64BA6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711CAD5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cs w:val="0"/>
        <w:lang w:bidi="th-TH"/>
      </w:rPr>
    </w:lvl>
    <w:lvl w:ilvl="3" w:tplc="4684CA2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A2EE048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FA9CF1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DA92A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A74143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FC690BE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28" w15:restartNumberingAfterBreak="0">
    <w:nsid w:val="16E806CF"/>
    <w:multiLevelType w:val="hybridMultilevel"/>
    <w:tmpl w:val="EAF6609C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9" w15:restartNumberingAfterBreak="0">
    <w:nsid w:val="18E25B03"/>
    <w:multiLevelType w:val="hybridMultilevel"/>
    <w:tmpl w:val="8A208240"/>
    <w:lvl w:ilvl="0" w:tplc="1B04F090">
      <w:start w:val="1"/>
      <w:numFmt w:val="decimal"/>
      <w:lvlText w:val="%1)"/>
      <w:lvlJc w:val="left"/>
      <w:pPr>
        <w:ind w:left="1576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30" w15:restartNumberingAfterBreak="0">
    <w:nsid w:val="191B5FFA"/>
    <w:multiLevelType w:val="hybridMultilevel"/>
    <w:tmpl w:val="74008194"/>
    <w:lvl w:ilvl="0" w:tplc="032E5E74">
      <w:start w:val="2"/>
      <w:numFmt w:val="bullet"/>
      <w:lvlText w:val="-"/>
      <w:lvlJc w:val="left"/>
      <w:pPr>
        <w:ind w:left="720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198A6F73"/>
    <w:multiLevelType w:val="hybridMultilevel"/>
    <w:tmpl w:val="72BAA3B0"/>
    <w:lvl w:ilvl="0" w:tplc="0BD40C4C">
      <w:start w:val="1"/>
      <w:numFmt w:val="decimal"/>
      <w:lvlText w:val="%1."/>
      <w:lvlJc w:val="left"/>
      <w:pPr>
        <w:ind w:left="328" w:hanging="360"/>
      </w:pPr>
      <w:rPr>
        <w:rFonts w:hint="default"/>
        <w:sz w:val="24"/>
        <w:szCs w:val="24"/>
      </w:rPr>
    </w:lvl>
    <w:lvl w:ilvl="1" w:tplc="08090019" w:tentative="1">
      <w:start w:val="1"/>
      <w:numFmt w:val="lowerLetter"/>
      <w:lvlText w:val="%2."/>
      <w:lvlJc w:val="left"/>
      <w:pPr>
        <w:ind w:left="1048" w:hanging="360"/>
      </w:pPr>
    </w:lvl>
    <w:lvl w:ilvl="2" w:tplc="0809001B" w:tentative="1">
      <w:start w:val="1"/>
      <w:numFmt w:val="lowerRoman"/>
      <w:lvlText w:val="%3."/>
      <w:lvlJc w:val="right"/>
      <w:pPr>
        <w:ind w:left="1768" w:hanging="180"/>
      </w:pPr>
    </w:lvl>
    <w:lvl w:ilvl="3" w:tplc="0809000F" w:tentative="1">
      <w:start w:val="1"/>
      <w:numFmt w:val="decimal"/>
      <w:lvlText w:val="%4."/>
      <w:lvlJc w:val="left"/>
      <w:pPr>
        <w:ind w:left="2488" w:hanging="360"/>
      </w:pPr>
    </w:lvl>
    <w:lvl w:ilvl="4" w:tplc="08090019" w:tentative="1">
      <w:start w:val="1"/>
      <w:numFmt w:val="lowerLetter"/>
      <w:lvlText w:val="%5."/>
      <w:lvlJc w:val="left"/>
      <w:pPr>
        <w:ind w:left="3208" w:hanging="360"/>
      </w:pPr>
    </w:lvl>
    <w:lvl w:ilvl="5" w:tplc="0809001B" w:tentative="1">
      <w:start w:val="1"/>
      <w:numFmt w:val="lowerRoman"/>
      <w:lvlText w:val="%6."/>
      <w:lvlJc w:val="right"/>
      <w:pPr>
        <w:ind w:left="3928" w:hanging="180"/>
      </w:pPr>
    </w:lvl>
    <w:lvl w:ilvl="6" w:tplc="0809000F" w:tentative="1">
      <w:start w:val="1"/>
      <w:numFmt w:val="decimal"/>
      <w:lvlText w:val="%7."/>
      <w:lvlJc w:val="left"/>
      <w:pPr>
        <w:ind w:left="4648" w:hanging="360"/>
      </w:pPr>
    </w:lvl>
    <w:lvl w:ilvl="7" w:tplc="08090019" w:tentative="1">
      <w:start w:val="1"/>
      <w:numFmt w:val="lowerLetter"/>
      <w:lvlText w:val="%8."/>
      <w:lvlJc w:val="left"/>
      <w:pPr>
        <w:ind w:left="5368" w:hanging="360"/>
      </w:pPr>
    </w:lvl>
    <w:lvl w:ilvl="8" w:tplc="0809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32" w15:restartNumberingAfterBreak="0">
    <w:nsid w:val="19906025"/>
    <w:multiLevelType w:val="multilevel"/>
    <w:tmpl w:val="D896A4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rdia New" w:hAnsi="Cordia New" w:cs="Cordia New" w:hint="default"/>
        <w:sz w:val="28"/>
        <w:szCs w:val="28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  <w:b/>
        <w:bCs w:val="0"/>
        <w:color w:val="000099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b w:val="0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b w:val="0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 w:val="0"/>
        <w:color w:val="auto"/>
      </w:rPr>
    </w:lvl>
  </w:abstractNum>
  <w:abstractNum w:abstractNumId="33" w15:restartNumberingAfterBreak="0">
    <w:nsid w:val="1A766333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34" w15:restartNumberingAfterBreak="0">
    <w:nsid w:val="1AC0627A"/>
    <w:multiLevelType w:val="multilevel"/>
    <w:tmpl w:val="591C05D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1B361870"/>
    <w:multiLevelType w:val="singleLevel"/>
    <w:tmpl w:val="041E0011"/>
    <w:lvl w:ilvl="0">
      <w:start w:val="1"/>
      <w:numFmt w:val="decimal"/>
      <w:lvlText w:val="%1)"/>
      <w:lvlJc w:val="left"/>
      <w:pPr>
        <w:tabs>
          <w:tab w:val="num" w:pos="2880"/>
        </w:tabs>
        <w:ind w:left="2880" w:hanging="360"/>
      </w:pPr>
      <w:rPr>
        <w:rFonts w:hint="default"/>
        <w:cs w:val="0"/>
        <w:lang w:bidi="th-TH"/>
      </w:rPr>
    </w:lvl>
  </w:abstractNum>
  <w:abstractNum w:abstractNumId="36" w15:restartNumberingAfterBreak="0">
    <w:nsid w:val="1B901E52"/>
    <w:multiLevelType w:val="multilevel"/>
    <w:tmpl w:val="108AB9B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7" w15:restartNumberingAfterBreak="0">
    <w:nsid w:val="1BEC61E2"/>
    <w:multiLevelType w:val="hybridMultilevel"/>
    <w:tmpl w:val="DCEE546A"/>
    <w:lvl w:ilvl="0" w:tplc="D0FA87E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4"/>
        <w:szCs w:val="24"/>
      </w:rPr>
    </w:lvl>
    <w:lvl w:ilvl="1" w:tplc="04090009">
      <w:start w:val="1"/>
      <w:numFmt w:val="bullet"/>
      <w:lvlText w:val="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8" w15:restartNumberingAfterBreak="0">
    <w:nsid w:val="1DD94F7A"/>
    <w:multiLevelType w:val="hybridMultilevel"/>
    <w:tmpl w:val="6EB80584"/>
    <w:lvl w:ilvl="0" w:tplc="0409000F">
      <w:start w:val="1"/>
      <w:numFmt w:val="decimal"/>
      <w:lvlText w:val="%1."/>
      <w:lvlJc w:val="left"/>
      <w:pPr>
        <w:ind w:left="2148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9" w15:restartNumberingAfterBreak="0">
    <w:nsid w:val="1F146B81"/>
    <w:multiLevelType w:val="multilevel"/>
    <w:tmpl w:val="EF2E7B2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40" w15:restartNumberingAfterBreak="0">
    <w:nsid w:val="1F745167"/>
    <w:multiLevelType w:val="hybridMultilevel"/>
    <w:tmpl w:val="0D1C6E18"/>
    <w:lvl w:ilvl="0" w:tplc="032E5E74">
      <w:start w:val="2"/>
      <w:numFmt w:val="bullet"/>
      <w:lvlText w:val="-"/>
      <w:lvlJc w:val="left"/>
      <w:pPr>
        <w:ind w:left="207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0" w:hanging="360"/>
      </w:pPr>
      <w:rPr>
        <w:rFonts w:ascii="Wingdings" w:hAnsi="Wingdings" w:hint="default"/>
      </w:rPr>
    </w:lvl>
  </w:abstractNum>
  <w:abstractNum w:abstractNumId="41" w15:restartNumberingAfterBreak="0">
    <w:nsid w:val="1FB11363"/>
    <w:multiLevelType w:val="hybridMultilevel"/>
    <w:tmpl w:val="C6C4C8B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 w15:restartNumberingAfterBreak="0">
    <w:nsid w:val="2187654C"/>
    <w:multiLevelType w:val="multilevel"/>
    <w:tmpl w:val="A98E3D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</w:rPr>
    </w:lvl>
  </w:abstractNum>
  <w:abstractNum w:abstractNumId="43" w15:restartNumberingAfterBreak="0">
    <w:nsid w:val="23256ED8"/>
    <w:multiLevelType w:val="hybridMultilevel"/>
    <w:tmpl w:val="D13A2C96"/>
    <w:lvl w:ilvl="0" w:tplc="CA604FA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69A8BB94">
      <w:numFmt w:val="none"/>
      <w:lvlText w:val=""/>
      <w:lvlJc w:val="left"/>
      <w:pPr>
        <w:tabs>
          <w:tab w:val="num" w:pos="360"/>
        </w:tabs>
      </w:pPr>
    </w:lvl>
    <w:lvl w:ilvl="2" w:tplc="C338CA24">
      <w:numFmt w:val="none"/>
      <w:lvlText w:val=""/>
      <w:lvlJc w:val="left"/>
      <w:pPr>
        <w:tabs>
          <w:tab w:val="num" w:pos="360"/>
        </w:tabs>
      </w:pPr>
    </w:lvl>
    <w:lvl w:ilvl="3" w:tplc="6CB62202">
      <w:numFmt w:val="none"/>
      <w:lvlText w:val=""/>
      <w:lvlJc w:val="left"/>
      <w:pPr>
        <w:tabs>
          <w:tab w:val="num" w:pos="360"/>
        </w:tabs>
      </w:pPr>
    </w:lvl>
    <w:lvl w:ilvl="4" w:tplc="2D4C0D92">
      <w:numFmt w:val="none"/>
      <w:lvlText w:val=""/>
      <w:lvlJc w:val="left"/>
      <w:pPr>
        <w:tabs>
          <w:tab w:val="num" w:pos="360"/>
        </w:tabs>
      </w:pPr>
    </w:lvl>
    <w:lvl w:ilvl="5" w:tplc="DA406BC8">
      <w:numFmt w:val="none"/>
      <w:lvlText w:val=""/>
      <w:lvlJc w:val="left"/>
      <w:pPr>
        <w:tabs>
          <w:tab w:val="num" w:pos="360"/>
        </w:tabs>
      </w:pPr>
    </w:lvl>
    <w:lvl w:ilvl="6" w:tplc="7624C036">
      <w:numFmt w:val="none"/>
      <w:lvlText w:val=""/>
      <w:lvlJc w:val="left"/>
      <w:pPr>
        <w:tabs>
          <w:tab w:val="num" w:pos="360"/>
        </w:tabs>
      </w:pPr>
    </w:lvl>
    <w:lvl w:ilvl="7" w:tplc="6CF67D2E">
      <w:numFmt w:val="none"/>
      <w:lvlText w:val=""/>
      <w:lvlJc w:val="left"/>
      <w:pPr>
        <w:tabs>
          <w:tab w:val="num" w:pos="360"/>
        </w:tabs>
      </w:pPr>
    </w:lvl>
    <w:lvl w:ilvl="8" w:tplc="CEA67318">
      <w:numFmt w:val="none"/>
      <w:lvlText w:val=""/>
      <w:lvlJc w:val="left"/>
      <w:pPr>
        <w:tabs>
          <w:tab w:val="num" w:pos="360"/>
        </w:tabs>
      </w:pPr>
    </w:lvl>
  </w:abstractNum>
  <w:abstractNum w:abstractNumId="44" w15:restartNumberingAfterBreak="0">
    <w:nsid w:val="24063D0F"/>
    <w:multiLevelType w:val="singleLevel"/>
    <w:tmpl w:val="3F60A022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  <w:cs w:val="0"/>
        <w:lang w:bidi="th-TH"/>
      </w:rPr>
    </w:lvl>
  </w:abstractNum>
  <w:abstractNum w:abstractNumId="45" w15:restartNumberingAfterBreak="0">
    <w:nsid w:val="24185DE1"/>
    <w:multiLevelType w:val="hybridMultilevel"/>
    <w:tmpl w:val="BFEC3C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41F044E"/>
    <w:multiLevelType w:val="multilevel"/>
    <w:tmpl w:val="CD04AA8E"/>
    <w:lvl w:ilvl="0">
      <w:start w:val="1"/>
      <w:numFmt w:val="decimal"/>
      <w:pStyle w:val="Heading8"/>
      <w:lvlText w:val="%1)"/>
      <w:lvlJc w:val="left"/>
      <w:pPr>
        <w:tabs>
          <w:tab w:val="num" w:pos="927"/>
        </w:tabs>
        <w:ind w:left="927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47" w15:restartNumberingAfterBreak="0">
    <w:nsid w:val="249E6B36"/>
    <w:multiLevelType w:val="multilevel"/>
    <w:tmpl w:val="0CC41ADE"/>
    <w:lvl w:ilvl="0">
      <w:start w:val="1"/>
      <w:numFmt w:val="bullet"/>
      <w:lvlText w:val=""/>
      <w:lvlJc w:val="left"/>
      <w:pPr>
        <w:tabs>
          <w:tab w:val="num" w:pos="1014"/>
        </w:tabs>
        <w:ind w:left="1014" w:hanging="360"/>
      </w:pPr>
      <w:rPr>
        <w:rFonts w:ascii="Wingdings" w:hAnsi="Wingdings" w:hint="default"/>
      </w:rPr>
    </w:lvl>
    <w:lvl w:ilvl="1">
      <w:start w:val="6"/>
      <w:numFmt w:val="decimal"/>
      <w:lvlText w:val="%1.%2"/>
      <w:lvlJc w:val="left"/>
      <w:pPr>
        <w:tabs>
          <w:tab w:val="num" w:pos="654"/>
        </w:tabs>
        <w:ind w:left="654" w:hanging="360"/>
      </w:pPr>
      <w:rPr>
        <w:rFonts w:hint="cs"/>
      </w:rPr>
    </w:lvl>
    <w:lvl w:ilvl="2">
      <w:start w:val="1"/>
      <w:numFmt w:val="decimal"/>
      <w:lvlText w:val="%3)"/>
      <w:lvlJc w:val="left"/>
      <w:pPr>
        <w:tabs>
          <w:tab w:val="num" w:pos="654"/>
        </w:tabs>
        <w:ind w:left="654" w:hanging="360"/>
      </w:pPr>
      <w:rPr>
        <w:rFonts w:hint="cs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014"/>
        </w:tabs>
        <w:ind w:left="1014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14"/>
        </w:tabs>
        <w:ind w:left="1014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374"/>
        </w:tabs>
        <w:ind w:left="1374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374"/>
        </w:tabs>
        <w:ind w:left="1374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734"/>
        </w:tabs>
        <w:ind w:left="1734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734"/>
        </w:tabs>
        <w:ind w:left="1734" w:hanging="1440"/>
      </w:pPr>
      <w:rPr>
        <w:rFonts w:hint="cs"/>
      </w:rPr>
    </w:lvl>
  </w:abstractNum>
  <w:abstractNum w:abstractNumId="48" w15:restartNumberingAfterBreak="0">
    <w:nsid w:val="2706537D"/>
    <w:multiLevelType w:val="hybridMultilevel"/>
    <w:tmpl w:val="4644F4A2"/>
    <w:lvl w:ilvl="0" w:tplc="040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2891023D"/>
    <w:multiLevelType w:val="multilevel"/>
    <w:tmpl w:val="05166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2B3D6B34"/>
    <w:multiLevelType w:val="hybridMultilevel"/>
    <w:tmpl w:val="1A20C178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s w:val="0"/>
        <w:lang w:bidi="th-TH"/>
      </w:rPr>
    </w:lvl>
    <w:lvl w:ilvl="1" w:tplc="032E5E74">
      <w:start w:val="2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Cordia New" w:eastAsia="Times New Roman" w:hAnsi="Cordia New" w:cs="Cordia New" w:hint="default"/>
        <w:cs w:val="0"/>
        <w:lang w:bidi="th-TH"/>
      </w:rPr>
    </w:lvl>
    <w:lvl w:ilvl="2" w:tplc="FFFFFFFF">
      <w:start w:val="1"/>
      <w:numFmt w:val="bullet"/>
      <w:lvlText w:val="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3" w:tplc="FFFFFFFF">
      <w:start w:val="1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cs"/>
        <w:cs w:val="0"/>
        <w:lang w:bidi="th-TH"/>
      </w:rPr>
    </w:lvl>
    <w:lvl w:ilvl="4" w:tplc="FFFFFFFF">
      <w:start w:val="1"/>
      <w:numFmt w:val="thaiLetters"/>
      <w:lvlText w:val="%5)"/>
      <w:lvlJc w:val="left"/>
      <w:pPr>
        <w:tabs>
          <w:tab w:val="num" w:pos="3960"/>
        </w:tabs>
        <w:ind w:left="3960" w:hanging="360"/>
      </w:pPr>
      <w:rPr>
        <w:rFonts w:hint="default"/>
        <w:cs w:val="0"/>
        <w:lang w:bidi="th-TH"/>
      </w:rPr>
    </w:lvl>
    <w:lvl w:ilvl="5" w:tplc="FFFFFFFF">
      <w:start w:val="1"/>
      <w:numFmt w:val="decimal"/>
      <w:lvlText w:val="%6)"/>
      <w:lvlJc w:val="left"/>
      <w:pPr>
        <w:tabs>
          <w:tab w:val="num" w:pos="4860"/>
        </w:tabs>
        <w:ind w:left="4860" w:hanging="360"/>
      </w:pPr>
      <w:rPr>
        <w:rFonts w:hint="cs"/>
        <w:cs w:val="0"/>
        <w:lang w:bidi="th-TH"/>
      </w:rPr>
    </w:lvl>
    <w:lvl w:ilvl="6" w:tplc="E84AE0BE">
      <w:start w:val="1"/>
      <w:numFmt w:val="decimal"/>
      <w:lvlText w:val="(%7)"/>
      <w:lvlJc w:val="left"/>
      <w:pPr>
        <w:tabs>
          <w:tab w:val="num" w:pos="5400"/>
        </w:tabs>
        <w:ind w:left="5400" w:hanging="360"/>
      </w:pPr>
      <w:rPr>
        <w:rFonts w:hint="cs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1" w15:restartNumberingAfterBreak="0">
    <w:nsid w:val="2C020EDB"/>
    <w:multiLevelType w:val="hybridMultilevel"/>
    <w:tmpl w:val="A09ABBB8"/>
    <w:lvl w:ilvl="0" w:tplc="17FC5FF4">
      <w:start w:val="3"/>
      <w:numFmt w:val="decimal"/>
      <w:lvlText w:val="%1."/>
      <w:lvlJc w:val="left"/>
      <w:pPr>
        <w:ind w:left="720" w:hanging="360"/>
      </w:pPr>
      <w:rPr>
        <w:rFonts w:hint="default"/>
        <w:sz w:val="28"/>
        <w:szCs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2CB017C1"/>
    <w:multiLevelType w:val="hybridMultilevel"/>
    <w:tmpl w:val="0314527C"/>
    <w:lvl w:ilvl="0" w:tplc="E872EC7A">
      <w:start w:val="1"/>
      <w:numFmt w:val="decimal"/>
      <w:lvlText w:val="%1."/>
      <w:lvlJc w:val="left"/>
      <w:pPr>
        <w:ind w:left="108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2D8C033F"/>
    <w:multiLevelType w:val="hybridMultilevel"/>
    <w:tmpl w:val="888005C0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54" w15:restartNumberingAfterBreak="0">
    <w:nsid w:val="2DDB6FF0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55" w15:restartNumberingAfterBreak="0">
    <w:nsid w:val="2FEC2C00"/>
    <w:multiLevelType w:val="hybridMultilevel"/>
    <w:tmpl w:val="142A0FDA"/>
    <w:lvl w:ilvl="0" w:tplc="35BE45EC">
      <w:numFmt w:val="bullet"/>
      <w:lvlText w:val="•"/>
      <w:lvlJc w:val="left"/>
      <w:pPr>
        <w:ind w:left="644" w:hanging="360"/>
      </w:pPr>
      <w:rPr>
        <w:rFonts w:ascii="Arial" w:eastAsiaTheme="minorHAnsi" w:hAnsi="Arial" w:cs="Arial" w:hint="default"/>
      </w:rPr>
    </w:lvl>
    <w:lvl w:ilvl="1" w:tplc="9E9C3288">
      <w:start w:val="1"/>
      <w:numFmt w:val="bullet"/>
      <w:lvlText w:val="­"/>
      <w:lvlJc w:val="left"/>
      <w:pPr>
        <w:ind w:left="1440" w:hanging="360"/>
      </w:pPr>
      <w:rPr>
        <w:rFonts w:asciiTheme="minorBidi" w:hAnsiTheme="minorBidi" w:cstheme="minorBidi" w:hint="default"/>
        <w:b w:val="0"/>
        <w:bCs w:val="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2FEC3F95"/>
    <w:multiLevelType w:val="hybridMultilevel"/>
    <w:tmpl w:val="040C942E"/>
    <w:lvl w:ilvl="0" w:tplc="0409000F">
      <w:start w:val="1"/>
      <w:numFmt w:val="decimal"/>
      <w:lvlText w:val="%1."/>
      <w:lvlJc w:val="left"/>
      <w:pPr>
        <w:ind w:left="2148" w:hanging="360"/>
      </w:pPr>
    </w:lvl>
    <w:lvl w:ilvl="1" w:tplc="04090019" w:tentative="1">
      <w:start w:val="1"/>
      <w:numFmt w:val="lowerLetter"/>
      <w:lvlText w:val="%2."/>
      <w:lvlJc w:val="left"/>
      <w:pPr>
        <w:ind w:left="2868" w:hanging="360"/>
      </w:pPr>
    </w:lvl>
    <w:lvl w:ilvl="2" w:tplc="0409001B" w:tentative="1">
      <w:start w:val="1"/>
      <w:numFmt w:val="lowerRoman"/>
      <w:lvlText w:val="%3."/>
      <w:lvlJc w:val="right"/>
      <w:pPr>
        <w:ind w:left="3588" w:hanging="180"/>
      </w:pPr>
    </w:lvl>
    <w:lvl w:ilvl="3" w:tplc="0409000F" w:tentative="1">
      <w:start w:val="1"/>
      <w:numFmt w:val="decimal"/>
      <w:lvlText w:val="%4."/>
      <w:lvlJc w:val="left"/>
      <w:pPr>
        <w:ind w:left="4308" w:hanging="360"/>
      </w:pPr>
    </w:lvl>
    <w:lvl w:ilvl="4" w:tplc="04090019" w:tentative="1">
      <w:start w:val="1"/>
      <w:numFmt w:val="lowerLetter"/>
      <w:lvlText w:val="%5."/>
      <w:lvlJc w:val="left"/>
      <w:pPr>
        <w:ind w:left="5028" w:hanging="360"/>
      </w:pPr>
    </w:lvl>
    <w:lvl w:ilvl="5" w:tplc="0409001B" w:tentative="1">
      <w:start w:val="1"/>
      <w:numFmt w:val="lowerRoman"/>
      <w:lvlText w:val="%6."/>
      <w:lvlJc w:val="right"/>
      <w:pPr>
        <w:ind w:left="5748" w:hanging="180"/>
      </w:pPr>
    </w:lvl>
    <w:lvl w:ilvl="6" w:tplc="0409000F" w:tentative="1">
      <w:start w:val="1"/>
      <w:numFmt w:val="decimal"/>
      <w:lvlText w:val="%7."/>
      <w:lvlJc w:val="left"/>
      <w:pPr>
        <w:ind w:left="6468" w:hanging="360"/>
      </w:pPr>
    </w:lvl>
    <w:lvl w:ilvl="7" w:tplc="04090019" w:tentative="1">
      <w:start w:val="1"/>
      <w:numFmt w:val="lowerLetter"/>
      <w:lvlText w:val="%8."/>
      <w:lvlJc w:val="left"/>
      <w:pPr>
        <w:ind w:left="7188" w:hanging="360"/>
      </w:pPr>
    </w:lvl>
    <w:lvl w:ilvl="8" w:tplc="0409001B" w:tentative="1">
      <w:start w:val="1"/>
      <w:numFmt w:val="lowerRoman"/>
      <w:lvlText w:val="%9."/>
      <w:lvlJc w:val="right"/>
      <w:pPr>
        <w:ind w:left="7908" w:hanging="180"/>
      </w:pPr>
    </w:lvl>
  </w:abstractNum>
  <w:abstractNum w:abstractNumId="57" w15:restartNumberingAfterBreak="0">
    <w:nsid w:val="30AE4020"/>
    <w:multiLevelType w:val="multilevel"/>
    <w:tmpl w:val="91B4213C"/>
    <w:lvl w:ilvl="0">
      <w:start w:val="3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4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8" w15:restartNumberingAfterBreak="0">
    <w:nsid w:val="31C058F7"/>
    <w:multiLevelType w:val="hybridMultilevel"/>
    <w:tmpl w:val="AA865D9A"/>
    <w:lvl w:ilvl="0" w:tplc="C43CA710">
      <w:start w:val="1"/>
      <w:numFmt w:val="bullet"/>
      <w:lvlText w:val="-"/>
      <w:lvlJc w:val="left"/>
      <w:pPr>
        <w:ind w:left="1074" w:hanging="360"/>
      </w:pPr>
      <w:rPr>
        <w:rFonts w:ascii="Cordia New" w:eastAsia="Calibri" w:hAnsi="Cordia New" w:cs="Cordia New" w:hint="default"/>
        <w:sz w:val="28"/>
      </w:rPr>
    </w:lvl>
    <w:lvl w:ilvl="1" w:tplc="04090003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59" w15:restartNumberingAfterBreak="0">
    <w:nsid w:val="31CE78C8"/>
    <w:multiLevelType w:val="hybridMultilevel"/>
    <w:tmpl w:val="DACAFB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32133A78"/>
    <w:multiLevelType w:val="hybridMultilevel"/>
    <w:tmpl w:val="8A5ED2F8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1" w15:restartNumberingAfterBreak="0">
    <w:nsid w:val="336E3CD8"/>
    <w:multiLevelType w:val="hybridMultilevel"/>
    <w:tmpl w:val="77FED2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339059E6"/>
    <w:multiLevelType w:val="hybridMultilevel"/>
    <w:tmpl w:val="1C6E31A6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s w:val="0"/>
        <w:lang w:bidi="th-TH"/>
      </w:rPr>
    </w:lvl>
    <w:lvl w:ilvl="2" w:tplc="FFFFFFFF">
      <w:start w:val="1"/>
      <w:numFmt w:val="bullet"/>
      <w:lvlText w:val="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3" w:tplc="FFFFFFFF">
      <w:start w:val="1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cs"/>
        <w:cs w:val="0"/>
        <w:lang w:bidi="th-TH"/>
      </w:rPr>
    </w:lvl>
    <w:lvl w:ilvl="4" w:tplc="FFFFFFFF">
      <w:start w:val="1"/>
      <w:numFmt w:val="thaiLetters"/>
      <w:lvlText w:val="%5)"/>
      <w:lvlJc w:val="left"/>
      <w:pPr>
        <w:tabs>
          <w:tab w:val="num" w:pos="3600"/>
        </w:tabs>
        <w:ind w:left="3600" w:hanging="360"/>
      </w:pPr>
      <w:rPr>
        <w:rFonts w:hint="default"/>
        <w:cs w:val="0"/>
        <w:lang w:bidi="th-TH"/>
      </w:rPr>
    </w:lvl>
    <w:lvl w:ilvl="5" w:tplc="FFFFFFFF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cs"/>
        <w:cs w:val="0"/>
        <w:lang w:bidi="th-TH"/>
      </w:rPr>
    </w:lvl>
    <w:lvl w:ilvl="6" w:tplc="E84AE0BE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  <w:rPr>
        <w:rFonts w:hint="cs"/>
      </w:rPr>
    </w:lvl>
    <w:lvl w:ilvl="7" w:tplc="3878B788">
      <w:start w:val="1"/>
      <w:numFmt w:val="thaiLetters"/>
      <w:lvlText w:val="%8."/>
      <w:lvlJc w:val="left"/>
      <w:pPr>
        <w:tabs>
          <w:tab w:val="num" w:pos="2340"/>
        </w:tabs>
        <w:ind w:left="2340" w:hanging="360"/>
      </w:pPr>
      <w:rPr>
        <w:rFonts w:hint="default"/>
        <w:cs w:val="0"/>
        <w:lang w:bidi="th-TH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33CC569B"/>
    <w:multiLevelType w:val="hybridMultilevel"/>
    <w:tmpl w:val="B94AFB5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 w15:restartNumberingAfterBreak="0">
    <w:nsid w:val="343E5A32"/>
    <w:multiLevelType w:val="multilevel"/>
    <w:tmpl w:val="EBF0057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1800" w:hanging="720"/>
      </w:pPr>
      <w:rPr>
        <w:rFonts w:ascii="Wingdings" w:hAnsi="Wingdings"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</w:rPr>
    </w:lvl>
  </w:abstractNum>
  <w:abstractNum w:abstractNumId="65" w15:restartNumberingAfterBreak="0">
    <w:nsid w:val="347E0D90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6" w15:restartNumberingAfterBreak="0">
    <w:nsid w:val="34822276"/>
    <w:multiLevelType w:val="hybridMultilevel"/>
    <w:tmpl w:val="2ED4E1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5826C7D"/>
    <w:multiLevelType w:val="hybridMultilevel"/>
    <w:tmpl w:val="6BE6BB92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8" w15:restartNumberingAfterBreak="0">
    <w:nsid w:val="36192C45"/>
    <w:multiLevelType w:val="hybridMultilevel"/>
    <w:tmpl w:val="12E8B9D8"/>
    <w:lvl w:ilvl="0" w:tplc="FFFFFFF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9" w15:restartNumberingAfterBreak="0">
    <w:nsid w:val="361B6B1B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0" w15:restartNumberingAfterBreak="0">
    <w:nsid w:val="36353DE2"/>
    <w:multiLevelType w:val="hybridMultilevel"/>
    <w:tmpl w:val="84CAA700"/>
    <w:lvl w:ilvl="0" w:tplc="EE6A1586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1" w15:restartNumberingAfterBreak="0">
    <w:nsid w:val="372831FD"/>
    <w:multiLevelType w:val="hybridMultilevel"/>
    <w:tmpl w:val="E738FCD2"/>
    <w:lvl w:ilvl="0" w:tplc="B380C624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500D93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76DE0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6CCA0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3EDFD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86C368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E709D2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79A5C1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ECDBD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37586A89"/>
    <w:multiLevelType w:val="hybridMultilevel"/>
    <w:tmpl w:val="CB448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375E4970"/>
    <w:multiLevelType w:val="hybridMultilevel"/>
    <w:tmpl w:val="C00AB87A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 w15:restartNumberingAfterBreak="0">
    <w:nsid w:val="37CC5416"/>
    <w:multiLevelType w:val="hybridMultilevel"/>
    <w:tmpl w:val="DA626AA8"/>
    <w:lvl w:ilvl="0" w:tplc="B4049D7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22EDA6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Cordia New" w:hAnsi="Cordia New" w:hint="default"/>
        <w:b w:val="0"/>
        <w:i w:val="0"/>
        <w:sz w:val="28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 w15:restartNumberingAfterBreak="0">
    <w:nsid w:val="3809687B"/>
    <w:multiLevelType w:val="hybridMultilevel"/>
    <w:tmpl w:val="0EC28E74"/>
    <w:lvl w:ilvl="0" w:tplc="C11ABE6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C00000"/>
        <w:sz w:val="18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38DB6F17"/>
    <w:multiLevelType w:val="hybridMultilevel"/>
    <w:tmpl w:val="0E6A750A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77" w15:restartNumberingAfterBreak="0">
    <w:nsid w:val="3A325EF2"/>
    <w:multiLevelType w:val="singleLevel"/>
    <w:tmpl w:val="8E8AAC00"/>
    <w:lvl w:ilvl="0">
      <w:start w:val="1"/>
      <w:numFmt w:val="decimal"/>
      <w:lvlText w:val="%1."/>
      <w:lvlJc w:val="left"/>
      <w:pPr>
        <w:tabs>
          <w:tab w:val="num" w:pos="286"/>
        </w:tabs>
        <w:ind w:left="286" w:hanging="360"/>
      </w:pPr>
      <w:rPr>
        <w:rFonts w:hint="default"/>
        <w:cs w:val="0"/>
        <w:lang w:bidi="th-TH"/>
      </w:rPr>
    </w:lvl>
  </w:abstractNum>
  <w:abstractNum w:abstractNumId="78" w15:restartNumberingAfterBreak="0">
    <w:nsid w:val="3A771F5E"/>
    <w:multiLevelType w:val="multilevel"/>
    <w:tmpl w:val="C72EE20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trike w:val="0"/>
        <w:color w:val="auto"/>
        <w:lang w:bidi="th-TH"/>
      </w:rPr>
    </w:lvl>
    <w:lvl w:ilvl="1">
      <w:start w:val="1"/>
      <w:numFmt w:val="decimal"/>
      <w:lvlText w:val="%1.%2."/>
      <w:lvlJc w:val="left"/>
      <w:pPr>
        <w:tabs>
          <w:tab w:val="num" w:pos="1512"/>
        </w:tabs>
        <w:ind w:left="1512" w:hanging="432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tabs>
          <w:tab w:val="num" w:pos="1944"/>
        </w:tabs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5040" w:hanging="1440"/>
      </w:pPr>
      <w:rPr>
        <w:rFonts w:hint="default"/>
      </w:rPr>
    </w:lvl>
  </w:abstractNum>
  <w:abstractNum w:abstractNumId="79" w15:restartNumberingAfterBreak="0">
    <w:nsid w:val="3B3636CE"/>
    <w:multiLevelType w:val="hybridMultilevel"/>
    <w:tmpl w:val="5810AE72"/>
    <w:lvl w:ilvl="0" w:tplc="0409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80" w15:restartNumberingAfterBreak="0">
    <w:nsid w:val="3D604E31"/>
    <w:multiLevelType w:val="hybridMultilevel"/>
    <w:tmpl w:val="E4BA41F6"/>
    <w:lvl w:ilvl="0" w:tplc="B6D82B0C">
      <w:start w:val="1"/>
      <w:numFmt w:val="decimal"/>
      <w:lvlText w:val="%1."/>
      <w:lvlJc w:val="left"/>
      <w:pPr>
        <w:ind w:left="1090" w:hanging="37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1" w15:restartNumberingAfterBreak="0">
    <w:nsid w:val="3DC72C3F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82" w15:restartNumberingAfterBreak="0">
    <w:nsid w:val="3DF05ECD"/>
    <w:multiLevelType w:val="hybridMultilevel"/>
    <w:tmpl w:val="F97A4CE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3E7E3B39"/>
    <w:multiLevelType w:val="hybridMultilevel"/>
    <w:tmpl w:val="7946E3D8"/>
    <w:lvl w:ilvl="0" w:tplc="041E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" w15:restartNumberingAfterBreak="0">
    <w:nsid w:val="3EA87BDA"/>
    <w:multiLevelType w:val="hybridMultilevel"/>
    <w:tmpl w:val="5E1A902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" w15:restartNumberingAfterBreak="0">
    <w:nsid w:val="3EE920D7"/>
    <w:multiLevelType w:val="hybridMultilevel"/>
    <w:tmpl w:val="0F9C131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6" w15:restartNumberingAfterBreak="0">
    <w:nsid w:val="402F79C8"/>
    <w:multiLevelType w:val="hybridMultilevel"/>
    <w:tmpl w:val="BDDC255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7" w15:restartNumberingAfterBreak="0">
    <w:nsid w:val="41A47B72"/>
    <w:multiLevelType w:val="multilevel"/>
    <w:tmpl w:val="062AB6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88" w15:restartNumberingAfterBreak="0">
    <w:nsid w:val="4371093C"/>
    <w:multiLevelType w:val="multilevel"/>
    <w:tmpl w:val="1256EF2C"/>
    <w:lvl w:ilvl="0">
      <w:start w:val="3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89" w15:restartNumberingAfterBreak="0">
    <w:nsid w:val="44A76CB9"/>
    <w:multiLevelType w:val="hybridMultilevel"/>
    <w:tmpl w:val="E0B043DC"/>
    <w:lvl w:ilvl="0" w:tplc="EAAC5E1C">
      <w:start w:val="1"/>
      <w:numFmt w:val="thaiLetters"/>
      <w:lvlText w:val="%1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90" w15:restartNumberingAfterBreak="0">
    <w:nsid w:val="455F1D83"/>
    <w:multiLevelType w:val="hybridMultilevel"/>
    <w:tmpl w:val="A8C411F0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13E23476">
      <w:numFmt w:val="bullet"/>
      <w:lvlText w:val="•"/>
      <w:lvlJc w:val="left"/>
      <w:pPr>
        <w:ind w:left="3138" w:hanging="528"/>
      </w:pPr>
      <w:rPr>
        <w:rFonts w:ascii="Cordia New" w:eastAsia="Times New Roman" w:hAnsi="Cordia New" w:cs="Cordia New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91" w15:restartNumberingAfterBreak="0">
    <w:nsid w:val="45686AC7"/>
    <w:multiLevelType w:val="hybridMultilevel"/>
    <w:tmpl w:val="27925982"/>
    <w:lvl w:ilvl="0" w:tplc="5B1E1A92">
      <w:start w:val="1"/>
      <w:numFmt w:val="decimal"/>
      <w:lvlText w:val="5.%1"/>
      <w:lvlJc w:val="left"/>
      <w:pPr>
        <w:ind w:left="360" w:hanging="360"/>
      </w:pPr>
      <w:rPr>
        <w:rFonts w:asciiTheme="minorBidi" w:hAnsiTheme="minorBidi" w:cstheme="minorBidi" w:hint="default"/>
        <w:b w:val="0"/>
        <w:bCs w:val="0"/>
        <w:i w:val="0"/>
        <w:iCs w:val="0"/>
        <w:color w:val="auto"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2" w15:restartNumberingAfterBreak="0">
    <w:nsid w:val="46462739"/>
    <w:multiLevelType w:val="hybridMultilevel"/>
    <w:tmpl w:val="858E35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46F02A8D"/>
    <w:multiLevelType w:val="hybridMultilevel"/>
    <w:tmpl w:val="8A266152"/>
    <w:lvl w:ilvl="0" w:tplc="04090005">
      <w:start w:val="1"/>
      <w:numFmt w:val="bullet"/>
      <w:lvlText w:val=""/>
      <w:lvlJc w:val="left"/>
      <w:pPr>
        <w:ind w:left="15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94" w15:restartNumberingAfterBreak="0">
    <w:nsid w:val="47FF567E"/>
    <w:multiLevelType w:val="hybridMultilevel"/>
    <w:tmpl w:val="CB6A6024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 w15:restartNumberingAfterBreak="0">
    <w:nsid w:val="487331C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96" w15:restartNumberingAfterBreak="0">
    <w:nsid w:val="489F5215"/>
    <w:multiLevelType w:val="hybridMultilevel"/>
    <w:tmpl w:val="632E51E4"/>
    <w:lvl w:ilvl="0" w:tplc="50C88AC8">
      <w:start w:val="3"/>
      <w:numFmt w:val="bullet"/>
      <w:lvlText w:val="-"/>
      <w:lvlJc w:val="left"/>
      <w:pPr>
        <w:ind w:left="1080" w:hanging="360"/>
      </w:pPr>
      <w:rPr>
        <w:rFonts w:ascii="Cordia New" w:eastAsia="Times New Roman" w:hAnsi="Cordia New" w:cs="Cordia New" w:hint="default"/>
      </w:rPr>
    </w:lvl>
    <w:lvl w:ilvl="1" w:tplc="4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7" w15:restartNumberingAfterBreak="0">
    <w:nsid w:val="49766525"/>
    <w:multiLevelType w:val="multilevel"/>
    <w:tmpl w:val="638A1672"/>
    <w:lvl w:ilvl="0">
      <w:start w:val="1"/>
      <w:numFmt w:val="decimal"/>
      <w:lvlText w:val="%1."/>
      <w:lvlJc w:val="left"/>
      <w:pPr>
        <w:ind w:left="705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1074" w:hanging="405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3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61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369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5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77" w:hanging="1440"/>
      </w:pPr>
      <w:rPr>
        <w:rFonts w:hint="default"/>
      </w:rPr>
    </w:lvl>
  </w:abstractNum>
  <w:abstractNum w:abstractNumId="98" w15:restartNumberingAfterBreak="0">
    <w:nsid w:val="4A79523B"/>
    <w:multiLevelType w:val="hybridMultilevel"/>
    <w:tmpl w:val="C75CD09A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4A8234B1"/>
    <w:multiLevelType w:val="multilevel"/>
    <w:tmpl w:val="641C0126"/>
    <w:lvl w:ilvl="0">
      <w:start w:val="5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(%3)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00" w15:restartNumberingAfterBreak="0">
    <w:nsid w:val="4B0B25C4"/>
    <w:multiLevelType w:val="hybridMultilevel"/>
    <w:tmpl w:val="F9A853BE"/>
    <w:lvl w:ilvl="0" w:tplc="4E127B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00" w:themeColor="text1"/>
      </w:rPr>
    </w:lvl>
    <w:lvl w:ilvl="1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EC1650"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4B4F6AB1"/>
    <w:multiLevelType w:val="hybridMultilevel"/>
    <w:tmpl w:val="96EC87B2"/>
    <w:lvl w:ilvl="0" w:tplc="58949BD4">
      <w:start w:val="1"/>
      <w:numFmt w:val="decimal"/>
      <w:lvlText w:val="%1."/>
      <w:lvlJc w:val="left"/>
      <w:pPr>
        <w:ind w:left="2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102" w15:restartNumberingAfterBreak="0">
    <w:nsid w:val="4B9D0D56"/>
    <w:multiLevelType w:val="hybridMultilevel"/>
    <w:tmpl w:val="02B05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5477B6">
      <w:start w:val="1"/>
      <w:numFmt w:val="bullet"/>
      <w:lvlText w:val="­"/>
      <w:lvlJc w:val="left"/>
      <w:pPr>
        <w:ind w:left="1440" w:hanging="360"/>
      </w:pPr>
      <w:rPr>
        <w:rFonts w:asciiTheme="minorBidi" w:hAnsiTheme="minorBidi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4BCB6693"/>
    <w:multiLevelType w:val="hybridMultilevel"/>
    <w:tmpl w:val="12D854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" w15:restartNumberingAfterBreak="0">
    <w:nsid w:val="4CEA023B"/>
    <w:multiLevelType w:val="hybridMultilevel"/>
    <w:tmpl w:val="2D707F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4D365B50"/>
    <w:multiLevelType w:val="hybridMultilevel"/>
    <w:tmpl w:val="649E69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4DEB6B01"/>
    <w:multiLevelType w:val="hybridMultilevel"/>
    <w:tmpl w:val="CD663D78"/>
    <w:lvl w:ilvl="0" w:tplc="73C6E3D0">
      <w:start w:val="1"/>
      <w:numFmt w:val="bullet"/>
      <w:lvlText w:val="-"/>
      <w:lvlJc w:val="left"/>
      <w:pPr>
        <w:ind w:left="1526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107" w15:restartNumberingAfterBreak="0">
    <w:nsid w:val="4EB11269"/>
    <w:multiLevelType w:val="hybridMultilevel"/>
    <w:tmpl w:val="A74A2C16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CF50A922">
      <w:numFmt w:val="bullet"/>
      <w:lvlText w:val="•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8" w15:restartNumberingAfterBreak="0">
    <w:nsid w:val="4F640178"/>
    <w:multiLevelType w:val="hybridMultilevel"/>
    <w:tmpl w:val="F214994A"/>
    <w:lvl w:ilvl="0" w:tplc="FFFFFFFF">
      <w:start w:val="1"/>
      <w:numFmt w:val="bullet"/>
      <w:lvlText w:val=""/>
      <w:lvlJc w:val="left"/>
      <w:pPr>
        <w:ind w:left="216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9" w15:restartNumberingAfterBreak="0">
    <w:nsid w:val="4FDE445A"/>
    <w:multiLevelType w:val="multilevel"/>
    <w:tmpl w:val="751AC96A"/>
    <w:lvl w:ilvl="0">
      <w:start w:val="1"/>
      <w:numFmt w:val="bullet"/>
      <w:lvlText w:val=""/>
      <w:lvlJc w:val="left"/>
      <w:pPr>
        <w:tabs>
          <w:tab w:val="num" w:pos="1275"/>
        </w:tabs>
        <w:ind w:left="12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>
      <w:start w:val="1"/>
      <w:numFmt w:val="decimal"/>
      <w:lvlText w:val="%3)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10" w15:restartNumberingAfterBreak="0">
    <w:nsid w:val="517F469B"/>
    <w:multiLevelType w:val="hybridMultilevel"/>
    <w:tmpl w:val="3FDEB836"/>
    <w:lvl w:ilvl="0" w:tplc="43EC1650">
      <w:numFmt w:val="bullet"/>
      <w:lvlText w:val="-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1" w15:restartNumberingAfterBreak="0">
    <w:nsid w:val="51D92918"/>
    <w:multiLevelType w:val="hybridMultilevel"/>
    <w:tmpl w:val="736EB9D2"/>
    <w:lvl w:ilvl="0" w:tplc="CF987412">
      <w:start w:val="1"/>
      <w:numFmt w:val="decimal"/>
      <w:lvlText w:val="%1."/>
      <w:lvlJc w:val="left"/>
      <w:pPr>
        <w:ind w:left="3795" w:hanging="199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12" w15:restartNumberingAfterBreak="0">
    <w:nsid w:val="521F39BB"/>
    <w:multiLevelType w:val="multilevel"/>
    <w:tmpl w:val="9940D73A"/>
    <w:lvl w:ilvl="0">
      <w:start w:val="2"/>
      <w:numFmt w:val="decimal"/>
      <w:lvlText w:val="%1."/>
      <w:lvlJc w:val="left"/>
      <w:pPr>
        <w:ind w:left="1505" w:hanging="360"/>
      </w:pPr>
      <w:rPr>
        <w:rFonts w:hint="default"/>
        <w:b/>
        <w:bCs/>
      </w:rPr>
    </w:lvl>
    <w:lvl w:ilvl="1">
      <w:start w:val="1"/>
      <w:numFmt w:val="decimal"/>
      <w:lvlText w:val="%2)"/>
      <w:lvlJc w:val="left"/>
      <w:pPr>
        <w:ind w:left="1580" w:hanging="435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65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2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8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5" w:hanging="1440"/>
      </w:pPr>
      <w:rPr>
        <w:rFonts w:hint="default"/>
      </w:rPr>
    </w:lvl>
  </w:abstractNum>
  <w:abstractNum w:abstractNumId="113" w15:restartNumberingAfterBreak="0">
    <w:nsid w:val="52DB68C0"/>
    <w:multiLevelType w:val="hybridMultilevel"/>
    <w:tmpl w:val="957E9F44"/>
    <w:lvl w:ilvl="0" w:tplc="0409000F">
      <w:start w:val="1"/>
      <w:numFmt w:val="decimal"/>
      <w:lvlText w:val="%1."/>
      <w:lvlJc w:val="left"/>
      <w:pPr>
        <w:ind w:left="2421" w:hanging="360"/>
      </w:p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14" w15:restartNumberingAfterBreak="0">
    <w:nsid w:val="532B6A85"/>
    <w:multiLevelType w:val="hybridMultilevel"/>
    <w:tmpl w:val="7660C48A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5" w15:restartNumberingAfterBreak="0">
    <w:nsid w:val="532B715E"/>
    <w:multiLevelType w:val="hybridMultilevel"/>
    <w:tmpl w:val="D1067002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6" w15:restartNumberingAfterBreak="0">
    <w:nsid w:val="5334459D"/>
    <w:multiLevelType w:val="hybridMultilevel"/>
    <w:tmpl w:val="CB4826B0"/>
    <w:lvl w:ilvl="0" w:tplc="04090003">
      <w:start w:val="1"/>
      <w:numFmt w:val="bullet"/>
      <w:lvlText w:val="o"/>
      <w:lvlJc w:val="left"/>
      <w:pPr>
        <w:ind w:left="1526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117" w15:restartNumberingAfterBreak="0">
    <w:nsid w:val="548B154B"/>
    <w:multiLevelType w:val="hybridMultilevel"/>
    <w:tmpl w:val="139C90B0"/>
    <w:lvl w:ilvl="0" w:tplc="333A80B8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4A6326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1E2B05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1868B4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66E3C8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28618A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57A90A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A034C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D545EB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 w15:restartNumberingAfterBreak="0">
    <w:nsid w:val="561A75E1"/>
    <w:multiLevelType w:val="hybridMultilevel"/>
    <w:tmpl w:val="5F1C137A"/>
    <w:lvl w:ilvl="0" w:tplc="A2DC722E">
      <w:start w:val="1"/>
      <w:numFmt w:val="decimal"/>
      <w:lvlText w:val="%1)"/>
      <w:lvlJc w:val="left"/>
      <w:pPr>
        <w:ind w:left="1440" w:hanging="360"/>
      </w:pPr>
      <w:rPr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9" w15:restartNumberingAfterBreak="0">
    <w:nsid w:val="583D6BA9"/>
    <w:multiLevelType w:val="hybridMultilevel"/>
    <w:tmpl w:val="98941308"/>
    <w:lvl w:ilvl="0" w:tplc="73C6E3D0">
      <w:start w:val="1"/>
      <w:numFmt w:val="bullet"/>
      <w:lvlText w:val="-"/>
      <w:lvlJc w:val="left"/>
      <w:pPr>
        <w:ind w:left="2148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20" w15:restartNumberingAfterBreak="0">
    <w:nsid w:val="593928A9"/>
    <w:multiLevelType w:val="hybridMultilevel"/>
    <w:tmpl w:val="4574F216"/>
    <w:lvl w:ilvl="0" w:tplc="C11ABE6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C00000"/>
        <w:sz w:val="18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" w15:restartNumberingAfterBreak="0">
    <w:nsid w:val="5DAF3FA8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2" w15:restartNumberingAfterBreak="0">
    <w:nsid w:val="5E6D354A"/>
    <w:multiLevelType w:val="multilevel"/>
    <w:tmpl w:val="4384AF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23" w15:restartNumberingAfterBreak="0">
    <w:nsid w:val="5E7B6DFA"/>
    <w:multiLevelType w:val="hybridMultilevel"/>
    <w:tmpl w:val="C89806BC"/>
    <w:lvl w:ilvl="0" w:tplc="04090005">
      <w:start w:val="1"/>
      <w:numFmt w:val="bullet"/>
      <w:lvlText w:val=""/>
      <w:lvlJc w:val="left"/>
      <w:pPr>
        <w:tabs>
          <w:tab w:val="num" w:pos="1100"/>
        </w:tabs>
        <w:ind w:left="11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20"/>
        </w:tabs>
        <w:ind w:left="18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40"/>
        </w:tabs>
        <w:ind w:left="25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60"/>
        </w:tabs>
        <w:ind w:left="32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80"/>
        </w:tabs>
        <w:ind w:left="39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00"/>
        </w:tabs>
        <w:ind w:left="47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20"/>
        </w:tabs>
        <w:ind w:left="54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40"/>
        </w:tabs>
        <w:ind w:left="61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60"/>
        </w:tabs>
        <w:ind w:left="6860" w:hanging="360"/>
      </w:pPr>
      <w:rPr>
        <w:rFonts w:ascii="Wingdings" w:hAnsi="Wingdings" w:hint="default"/>
      </w:rPr>
    </w:lvl>
  </w:abstractNum>
  <w:abstractNum w:abstractNumId="124" w15:restartNumberingAfterBreak="0">
    <w:nsid w:val="5FA90E85"/>
    <w:multiLevelType w:val="multilevel"/>
    <w:tmpl w:val="0EBA50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ind w:left="405" w:hanging="405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5" w15:restartNumberingAfterBreak="0">
    <w:nsid w:val="61AE1B65"/>
    <w:multiLevelType w:val="hybridMultilevel"/>
    <w:tmpl w:val="39AA989C"/>
    <w:lvl w:ilvl="0" w:tplc="73C6E3D0">
      <w:start w:val="1"/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Cordia New" w:eastAsia="Times New Roman" w:hAnsi="Cordia New" w:cs="Cordia New" w:hint="default"/>
        <w:color w:val="auto"/>
      </w:rPr>
    </w:lvl>
    <w:lvl w:ilvl="1" w:tplc="C2B64BA6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711CAD5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cs w:val="0"/>
        <w:lang w:bidi="th-TH"/>
      </w:rPr>
    </w:lvl>
    <w:lvl w:ilvl="3" w:tplc="4684CA2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A2EE048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FA9CF1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DA92A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A74143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FC690BE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126" w15:restartNumberingAfterBreak="0">
    <w:nsid w:val="61B6467D"/>
    <w:multiLevelType w:val="hybridMultilevel"/>
    <w:tmpl w:val="F49CBE76"/>
    <w:lvl w:ilvl="0" w:tplc="4809000F">
      <w:start w:val="1"/>
      <w:numFmt w:val="decimal"/>
      <w:lvlText w:val="%1."/>
      <w:lvlJc w:val="left"/>
      <w:pPr>
        <w:ind w:left="2563" w:hanging="360"/>
      </w:pPr>
    </w:lvl>
    <w:lvl w:ilvl="1" w:tplc="48090019" w:tentative="1">
      <w:start w:val="1"/>
      <w:numFmt w:val="lowerLetter"/>
      <w:lvlText w:val="%2."/>
      <w:lvlJc w:val="left"/>
      <w:pPr>
        <w:ind w:left="3283" w:hanging="360"/>
      </w:pPr>
    </w:lvl>
    <w:lvl w:ilvl="2" w:tplc="4809001B" w:tentative="1">
      <w:start w:val="1"/>
      <w:numFmt w:val="lowerRoman"/>
      <w:lvlText w:val="%3."/>
      <w:lvlJc w:val="right"/>
      <w:pPr>
        <w:ind w:left="4003" w:hanging="180"/>
      </w:pPr>
    </w:lvl>
    <w:lvl w:ilvl="3" w:tplc="4809000F" w:tentative="1">
      <w:start w:val="1"/>
      <w:numFmt w:val="decimal"/>
      <w:lvlText w:val="%4."/>
      <w:lvlJc w:val="left"/>
      <w:pPr>
        <w:ind w:left="4723" w:hanging="360"/>
      </w:pPr>
    </w:lvl>
    <w:lvl w:ilvl="4" w:tplc="48090019" w:tentative="1">
      <w:start w:val="1"/>
      <w:numFmt w:val="lowerLetter"/>
      <w:lvlText w:val="%5."/>
      <w:lvlJc w:val="left"/>
      <w:pPr>
        <w:ind w:left="5443" w:hanging="360"/>
      </w:pPr>
    </w:lvl>
    <w:lvl w:ilvl="5" w:tplc="4809001B" w:tentative="1">
      <w:start w:val="1"/>
      <w:numFmt w:val="lowerRoman"/>
      <w:lvlText w:val="%6."/>
      <w:lvlJc w:val="right"/>
      <w:pPr>
        <w:ind w:left="6163" w:hanging="180"/>
      </w:pPr>
    </w:lvl>
    <w:lvl w:ilvl="6" w:tplc="4809000F" w:tentative="1">
      <w:start w:val="1"/>
      <w:numFmt w:val="decimal"/>
      <w:lvlText w:val="%7."/>
      <w:lvlJc w:val="left"/>
      <w:pPr>
        <w:ind w:left="6883" w:hanging="360"/>
      </w:pPr>
    </w:lvl>
    <w:lvl w:ilvl="7" w:tplc="48090019" w:tentative="1">
      <w:start w:val="1"/>
      <w:numFmt w:val="lowerLetter"/>
      <w:lvlText w:val="%8."/>
      <w:lvlJc w:val="left"/>
      <w:pPr>
        <w:ind w:left="7603" w:hanging="360"/>
      </w:pPr>
    </w:lvl>
    <w:lvl w:ilvl="8" w:tplc="4809001B" w:tentative="1">
      <w:start w:val="1"/>
      <w:numFmt w:val="lowerRoman"/>
      <w:lvlText w:val="%9."/>
      <w:lvlJc w:val="right"/>
      <w:pPr>
        <w:ind w:left="8323" w:hanging="180"/>
      </w:pPr>
    </w:lvl>
  </w:abstractNum>
  <w:abstractNum w:abstractNumId="127" w15:restartNumberingAfterBreak="0">
    <w:nsid w:val="63F4507F"/>
    <w:multiLevelType w:val="hybridMultilevel"/>
    <w:tmpl w:val="5AB68D9C"/>
    <w:lvl w:ilvl="0" w:tplc="04EACF68">
      <w:start w:val="4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ascii="Cordia New" w:hAnsi="Cordia New" w:cs="Cordia New" w:hint="default"/>
        <w:sz w:val="28"/>
        <w:szCs w:val="28"/>
      </w:rPr>
    </w:lvl>
    <w:lvl w:ilvl="1" w:tplc="62FCBEFA">
      <w:start w:val="2"/>
      <w:numFmt w:val="decimal"/>
      <w:lvlText w:val="(%2.)"/>
      <w:lvlJc w:val="left"/>
      <w:pPr>
        <w:tabs>
          <w:tab w:val="num" w:pos="-525"/>
        </w:tabs>
        <w:ind w:left="-525" w:hanging="555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0409000F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128" w15:restartNumberingAfterBreak="0">
    <w:nsid w:val="665B6FFA"/>
    <w:multiLevelType w:val="hybridMultilevel"/>
    <w:tmpl w:val="2E9EE6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9" w15:restartNumberingAfterBreak="0">
    <w:nsid w:val="667863B1"/>
    <w:multiLevelType w:val="hybridMultilevel"/>
    <w:tmpl w:val="8F0AEFCA"/>
    <w:lvl w:ilvl="0" w:tplc="4E127B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 w:themeColor="text1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" w15:restartNumberingAfterBreak="0">
    <w:nsid w:val="66CB3805"/>
    <w:multiLevelType w:val="hybridMultilevel"/>
    <w:tmpl w:val="EAD69B82"/>
    <w:lvl w:ilvl="0" w:tplc="AE4ACE70">
      <w:start w:val="38"/>
      <w:numFmt w:val="bullet"/>
      <w:lvlText w:val="-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67685955"/>
    <w:multiLevelType w:val="multilevel"/>
    <w:tmpl w:val="15327B5C"/>
    <w:lvl w:ilvl="0">
      <w:start w:val="1"/>
      <w:numFmt w:val="decimal"/>
      <w:lvlText w:val="%1."/>
      <w:lvlJc w:val="left"/>
      <w:pPr>
        <w:ind w:left="1505" w:hanging="360"/>
      </w:pPr>
      <w:rPr>
        <w:rFonts w:hint="default"/>
        <w:b/>
        <w:bCs/>
      </w:rPr>
    </w:lvl>
    <w:lvl w:ilvl="1">
      <w:start w:val="1"/>
      <w:numFmt w:val="decimal"/>
      <w:lvlText w:val="%2)"/>
      <w:lvlJc w:val="left"/>
      <w:pPr>
        <w:ind w:left="1580" w:hanging="435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65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2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8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5" w:hanging="1440"/>
      </w:pPr>
      <w:rPr>
        <w:rFonts w:hint="default"/>
      </w:rPr>
    </w:lvl>
  </w:abstractNum>
  <w:abstractNum w:abstractNumId="132" w15:restartNumberingAfterBreak="0">
    <w:nsid w:val="69745D10"/>
    <w:multiLevelType w:val="multilevel"/>
    <w:tmpl w:val="E83AA9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sz w:val="28"/>
        <w:szCs w:val="28"/>
        <w:lang w:bidi="th-TH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  <w:lang w:bidi="th-TH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3" w15:restartNumberingAfterBreak="0">
    <w:nsid w:val="6A906462"/>
    <w:multiLevelType w:val="multilevel"/>
    <w:tmpl w:val="4664CF1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  <w:cs w:val="0"/>
        <w:lang w:bidi="th-TH"/>
      </w:rPr>
    </w:lvl>
    <w:lvl w:ilvl="1">
      <w:start w:val="1"/>
      <w:numFmt w:val="decimal"/>
      <w:pStyle w:val="BodyTextIndent2"/>
      <w:lvlText w:val="%1.%2"/>
      <w:lvlJc w:val="left"/>
      <w:pPr>
        <w:tabs>
          <w:tab w:val="num" w:pos="1800"/>
        </w:tabs>
        <w:ind w:left="1800" w:hanging="360"/>
      </w:pPr>
      <w:rPr>
        <w:rFonts w:hint="cs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hint="cs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hint="cs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6480"/>
        </w:tabs>
        <w:ind w:left="6480" w:hanging="720"/>
      </w:pPr>
      <w:rPr>
        <w:rFonts w:hint="cs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hint="cs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9720"/>
        </w:tabs>
        <w:ind w:left="9720" w:hanging="1080"/>
      </w:pPr>
      <w:rPr>
        <w:rFonts w:hint="cs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hint="cs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2960"/>
        </w:tabs>
        <w:ind w:left="12960" w:hanging="1440"/>
      </w:pPr>
      <w:rPr>
        <w:rFonts w:hint="cs"/>
        <w:cs w:val="0"/>
        <w:lang w:bidi="th-TH"/>
      </w:rPr>
    </w:lvl>
  </w:abstractNum>
  <w:abstractNum w:abstractNumId="134" w15:restartNumberingAfterBreak="0">
    <w:nsid w:val="6A9C22F4"/>
    <w:multiLevelType w:val="hybridMultilevel"/>
    <w:tmpl w:val="443054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5" w15:restartNumberingAfterBreak="0">
    <w:nsid w:val="6B24226A"/>
    <w:multiLevelType w:val="hybridMultilevel"/>
    <w:tmpl w:val="DF78BB68"/>
    <w:lvl w:ilvl="0" w:tplc="C11ABE6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C00000"/>
        <w:sz w:val="18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6" w15:restartNumberingAfterBreak="0">
    <w:nsid w:val="6B7A7331"/>
    <w:multiLevelType w:val="hybridMultilevel"/>
    <w:tmpl w:val="EF506B2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7" w15:restartNumberingAfterBreak="0">
    <w:nsid w:val="70246DB7"/>
    <w:multiLevelType w:val="hybridMultilevel"/>
    <w:tmpl w:val="9FEA52D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 w15:restartNumberingAfterBreak="0">
    <w:nsid w:val="71174951"/>
    <w:multiLevelType w:val="hybridMultilevel"/>
    <w:tmpl w:val="78BEACF8"/>
    <w:lvl w:ilvl="0" w:tplc="862245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4DCABEC6">
      <w:start w:val="2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cs w:val="0"/>
        <w:lang w:bidi="th-TH"/>
      </w:rPr>
    </w:lvl>
    <w:lvl w:ilvl="2" w:tplc="2144AD8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23E7432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62E18CE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7DEF38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823496AC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8C612EE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91AE8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39" w15:restartNumberingAfterBreak="0">
    <w:nsid w:val="71F16CB0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140" w15:restartNumberingAfterBreak="0">
    <w:nsid w:val="728A7254"/>
    <w:multiLevelType w:val="hybridMultilevel"/>
    <w:tmpl w:val="6BAC2B46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41" w15:restartNumberingAfterBreak="0">
    <w:nsid w:val="75545C1E"/>
    <w:multiLevelType w:val="hybridMultilevel"/>
    <w:tmpl w:val="D13A2C96"/>
    <w:lvl w:ilvl="0" w:tplc="CA604FA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69A8BB94">
      <w:numFmt w:val="none"/>
      <w:lvlText w:val=""/>
      <w:lvlJc w:val="left"/>
      <w:pPr>
        <w:tabs>
          <w:tab w:val="num" w:pos="360"/>
        </w:tabs>
      </w:pPr>
    </w:lvl>
    <w:lvl w:ilvl="2" w:tplc="C338CA24">
      <w:numFmt w:val="none"/>
      <w:lvlText w:val=""/>
      <w:lvlJc w:val="left"/>
      <w:pPr>
        <w:tabs>
          <w:tab w:val="num" w:pos="360"/>
        </w:tabs>
      </w:pPr>
    </w:lvl>
    <w:lvl w:ilvl="3" w:tplc="6CB62202">
      <w:numFmt w:val="none"/>
      <w:lvlText w:val=""/>
      <w:lvlJc w:val="left"/>
      <w:pPr>
        <w:tabs>
          <w:tab w:val="num" w:pos="360"/>
        </w:tabs>
      </w:pPr>
    </w:lvl>
    <w:lvl w:ilvl="4" w:tplc="2D4C0D92">
      <w:numFmt w:val="none"/>
      <w:lvlText w:val=""/>
      <w:lvlJc w:val="left"/>
      <w:pPr>
        <w:tabs>
          <w:tab w:val="num" w:pos="360"/>
        </w:tabs>
      </w:pPr>
    </w:lvl>
    <w:lvl w:ilvl="5" w:tplc="DA406BC8">
      <w:numFmt w:val="none"/>
      <w:lvlText w:val=""/>
      <w:lvlJc w:val="left"/>
      <w:pPr>
        <w:tabs>
          <w:tab w:val="num" w:pos="360"/>
        </w:tabs>
      </w:pPr>
    </w:lvl>
    <w:lvl w:ilvl="6" w:tplc="7624C036">
      <w:numFmt w:val="none"/>
      <w:lvlText w:val=""/>
      <w:lvlJc w:val="left"/>
      <w:pPr>
        <w:tabs>
          <w:tab w:val="num" w:pos="360"/>
        </w:tabs>
      </w:pPr>
    </w:lvl>
    <w:lvl w:ilvl="7" w:tplc="6CF67D2E">
      <w:numFmt w:val="none"/>
      <w:lvlText w:val=""/>
      <w:lvlJc w:val="left"/>
      <w:pPr>
        <w:tabs>
          <w:tab w:val="num" w:pos="360"/>
        </w:tabs>
      </w:pPr>
    </w:lvl>
    <w:lvl w:ilvl="8" w:tplc="CEA67318">
      <w:numFmt w:val="none"/>
      <w:lvlText w:val=""/>
      <w:lvlJc w:val="left"/>
      <w:pPr>
        <w:tabs>
          <w:tab w:val="num" w:pos="360"/>
        </w:tabs>
      </w:pPr>
    </w:lvl>
  </w:abstractNum>
  <w:abstractNum w:abstractNumId="142" w15:restartNumberingAfterBreak="0">
    <w:nsid w:val="76811042"/>
    <w:multiLevelType w:val="hybridMultilevel"/>
    <w:tmpl w:val="EC7E1BF4"/>
    <w:lvl w:ilvl="0" w:tplc="6258536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3" w15:restartNumberingAfterBreak="0">
    <w:nsid w:val="779F5196"/>
    <w:multiLevelType w:val="hybridMultilevel"/>
    <w:tmpl w:val="7134553E"/>
    <w:lvl w:ilvl="0" w:tplc="AFF0FBA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 w15:restartNumberingAfterBreak="0">
    <w:nsid w:val="77EA14D0"/>
    <w:multiLevelType w:val="hybridMultilevel"/>
    <w:tmpl w:val="6A6E625E"/>
    <w:lvl w:ilvl="0" w:tplc="040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995"/>
        </w:tabs>
        <w:ind w:left="1995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15"/>
        </w:tabs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35"/>
        </w:tabs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55"/>
        </w:tabs>
        <w:ind w:left="415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75"/>
        </w:tabs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595"/>
        </w:tabs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15"/>
        </w:tabs>
        <w:ind w:left="631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35"/>
        </w:tabs>
        <w:ind w:left="7035" w:hanging="360"/>
      </w:pPr>
      <w:rPr>
        <w:rFonts w:ascii="Wingdings" w:hAnsi="Wingdings" w:hint="default"/>
      </w:rPr>
    </w:lvl>
  </w:abstractNum>
  <w:abstractNum w:abstractNumId="145" w15:restartNumberingAfterBreak="0">
    <w:nsid w:val="77F967E6"/>
    <w:multiLevelType w:val="multilevel"/>
    <w:tmpl w:val="6832C428"/>
    <w:lvl w:ilvl="0">
      <w:start w:val="1"/>
      <w:numFmt w:val="bullet"/>
      <w:lvlText w:val=""/>
      <w:lvlJc w:val="left"/>
      <w:pPr>
        <w:tabs>
          <w:tab w:val="num" w:pos="1275"/>
        </w:tabs>
        <w:ind w:left="12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>
      <w:start w:val="1"/>
      <w:numFmt w:val="decimal"/>
      <w:lvlText w:val="%3)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46" w15:restartNumberingAfterBreak="0">
    <w:nsid w:val="797E2119"/>
    <w:multiLevelType w:val="hybridMultilevel"/>
    <w:tmpl w:val="F6944198"/>
    <w:lvl w:ilvl="0" w:tplc="0C090005">
      <w:start w:val="1"/>
      <w:numFmt w:val="bullet"/>
      <w:lvlText w:val=""/>
      <w:lvlJc w:val="left"/>
      <w:pPr>
        <w:ind w:left="15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147" w15:restartNumberingAfterBreak="0">
    <w:nsid w:val="7A2D62A9"/>
    <w:multiLevelType w:val="hybridMultilevel"/>
    <w:tmpl w:val="C4D4A20E"/>
    <w:lvl w:ilvl="0" w:tplc="B9B619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EucrosiaUP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8" w15:restartNumberingAfterBreak="0">
    <w:nsid w:val="7B182469"/>
    <w:multiLevelType w:val="hybridMultilevel"/>
    <w:tmpl w:val="CA24626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9" w15:restartNumberingAfterBreak="0">
    <w:nsid w:val="7B2642A4"/>
    <w:multiLevelType w:val="hybridMultilevel"/>
    <w:tmpl w:val="B750F592"/>
    <w:lvl w:ilvl="0" w:tplc="917CAD42">
      <w:start w:val="1"/>
      <w:numFmt w:val="decimal"/>
      <w:lvlText w:val="3.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0" w15:restartNumberingAfterBreak="0">
    <w:nsid w:val="7CAC208D"/>
    <w:multiLevelType w:val="multilevel"/>
    <w:tmpl w:val="3C3C1DB8"/>
    <w:lvl w:ilvl="0">
      <w:start w:val="1"/>
      <w:numFmt w:val="decimal"/>
      <w:pStyle w:val="ChapterHeading"/>
      <w:lvlText w:val="Chapter %1"/>
      <w:lvlJc w:val="left"/>
      <w:pPr>
        <w:tabs>
          <w:tab w:val="num" w:pos="3119"/>
        </w:tabs>
        <w:ind w:left="1985" w:firstLine="0"/>
      </w:pPr>
      <w:rPr>
        <w:rFonts w:hint="default"/>
      </w:rPr>
    </w:lvl>
    <w:lvl w:ilvl="1">
      <w:start w:val="1"/>
      <w:numFmt w:val="decimal"/>
      <w:pStyle w:val="base-text-paragraph"/>
      <w:lvlText w:val="%1.%2"/>
      <w:lvlJc w:val="left"/>
      <w:pPr>
        <w:tabs>
          <w:tab w:val="num" w:pos="1985"/>
        </w:tabs>
        <w:ind w:left="1134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Diagram"/>
      <w:suff w:val="space"/>
      <w:lvlText w:val="Diagram %1.%3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pStyle w:val="ExampleHeading"/>
      <w:suff w:val="space"/>
      <w:lvlText w:val="Example %1.%4"/>
      <w:lvlJc w:val="left"/>
      <w:pPr>
        <w:ind w:left="1134" w:firstLine="0"/>
      </w:pPr>
      <w:rPr>
        <w:rFonts w:hint="default"/>
      </w:rPr>
    </w:lvl>
    <w:lvl w:ilvl="4">
      <w:start w:val="1"/>
      <w:numFmt w:val="decimal"/>
      <w:pStyle w:val="TableHeadingoutsidetable"/>
      <w:suff w:val="space"/>
      <w:lvlText w:val="Table %1.%5"/>
      <w:lvlJc w:val="left"/>
      <w:pPr>
        <w:ind w:left="1134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1" w15:restartNumberingAfterBreak="0">
    <w:nsid w:val="7D1440C1"/>
    <w:multiLevelType w:val="hybridMultilevel"/>
    <w:tmpl w:val="DDB05B96"/>
    <w:name w:val="ChapterList"/>
    <w:lvl w:ilvl="0" w:tplc="AAC49E2C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A91AB85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D027C46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F572D1D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2CCCD25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8BC521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8EDC1F32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4D38B51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AC12C32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52" w15:restartNumberingAfterBreak="0">
    <w:nsid w:val="7D2A7DDA"/>
    <w:multiLevelType w:val="hybridMultilevel"/>
    <w:tmpl w:val="AC78E73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3" w15:restartNumberingAfterBreak="0">
    <w:nsid w:val="7D881E51"/>
    <w:multiLevelType w:val="hybridMultilevel"/>
    <w:tmpl w:val="6C8CD3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4" w15:restartNumberingAfterBreak="0">
    <w:nsid w:val="7DCC4785"/>
    <w:multiLevelType w:val="hybridMultilevel"/>
    <w:tmpl w:val="E828F06E"/>
    <w:lvl w:ilvl="0" w:tplc="73C6E3D0">
      <w:start w:val="1"/>
      <w:numFmt w:val="bullet"/>
      <w:lvlText w:val="-"/>
      <w:lvlJc w:val="left"/>
      <w:pPr>
        <w:ind w:left="1395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abstractNum w:abstractNumId="155" w15:restartNumberingAfterBreak="0">
    <w:nsid w:val="7EBC38F9"/>
    <w:multiLevelType w:val="hybridMultilevel"/>
    <w:tmpl w:val="C5BEA4D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6" w15:restartNumberingAfterBreak="0">
    <w:nsid w:val="7F110FEA"/>
    <w:multiLevelType w:val="hybridMultilevel"/>
    <w:tmpl w:val="4AA85E0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5"/>
  </w:num>
  <w:num w:numId="2">
    <w:abstractNumId w:val="35"/>
  </w:num>
  <w:num w:numId="3">
    <w:abstractNumId w:val="44"/>
  </w:num>
  <w:num w:numId="4">
    <w:abstractNumId w:val="95"/>
  </w:num>
  <w:num w:numId="5">
    <w:abstractNumId w:val="33"/>
  </w:num>
  <w:num w:numId="6">
    <w:abstractNumId w:val="77"/>
  </w:num>
  <w:num w:numId="7">
    <w:abstractNumId w:val="46"/>
  </w:num>
  <w:num w:numId="8">
    <w:abstractNumId w:val="81"/>
  </w:num>
  <w:num w:numId="9">
    <w:abstractNumId w:val="62"/>
  </w:num>
  <w:num w:numId="10">
    <w:abstractNumId w:val="138"/>
  </w:num>
  <w:num w:numId="11">
    <w:abstractNumId w:val="68"/>
  </w:num>
  <w:num w:numId="12">
    <w:abstractNumId w:val="121"/>
  </w:num>
  <w:num w:numId="13">
    <w:abstractNumId w:val="141"/>
  </w:num>
  <w:num w:numId="14">
    <w:abstractNumId w:val="27"/>
  </w:num>
  <w:num w:numId="15">
    <w:abstractNumId w:val="11"/>
  </w:num>
  <w:num w:numId="16">
    <w:abstractNumId w:val="67"/>
  </w:num>
  <w:num w:numId="17">
    <w:abstractNumId w:val="98"/>
  </w:num>
  <w:num w:numId="18">
    <w:abstractNumId w:val="76"/>
  </w:num>
  <w:num w:numId="19">
    <w:abstractNumId w:val="60"/>
  </w:num>
  <w:num w:numId="20">
    <w:abstractNumId w:val="114"/>
  </w:num>
  <w:num w:numId="21">
    <w:abstractNumId w:val="53"/>
  </w:num>
  <w:num w:numId="22">
    <w:abstractNumId w:val="36"/>
  </w:num>
  <w:num w:numId="23">
    <w:abstractNumId w:val="74"/>
  </w:num>
  <w:num w:numId="24">
    <w:abstractNumId w:val="73"/>
  </w:num>
  <w:num w:numId="25">
    <w:abstractNumId w:val="47"/>
  </w:num>
  <w:num w:numId="26">
    <w:abstractNumId w:val="133"/>
  </w:num>
  <w:num w:numId="27">
    <w:abstractNumId w:val="28"/>
  </w:num>
  <w:num w:numId="28">
    <w:abstractNumId w:val="37"/>
  </w:num>
  <w:num w:numId="29">
    <w:abstractNumId w:val="54"/>
  </w:num>
  <w:num w:numId="30">
    <w:abstractNumId w:val="107"/>
  </w:num>
  <w:num w:numId="31">
    <w:abstractNumId w:val="115"/>
  </w:num>
  <w:num w:numId="32">
    <w:abstractNumId w:val="89"/>
  </w:num>
  <w:num w:numId="33">
    <w:abstractNumId w:val="144"/>
  </w:num>
  <w:num w:numId="34">
    <w:abstractNumId w:val="83"/>
  </w:num>
  <w:num w:numId="35">
    <w:abstractNumId w:val="87"/>
  </w:num>
  <w:num w:numId="36">
    <w:abstractNumId w:val="19"/>
  </w:num>
  <w:num w:numId="37">
    <w:abstractNumId w:val="94"/>
  </w:num>
  <w:num w:numId="38">
    <w:abstractNumId w:val="108"/>
  </w:num>
  <w:num w:numId="39">
    <w:abstractNumId w:val="118"/>
  </w:num>
  <w:num w:numId="40">
    <w:abstractNumId w:val="131"/>
  </w:num>
  <w:num w:numId="41">
    <w:abstractNumId w:val="119"/>
  </w:num>
  <w:num w:numId="42">
    <w:abstractNumId w:val="97"/>
  </w:num>
  <w:num w:numId="43">
    <w:abstractNumId w:val="43"/>
  </w:num>
  <w:num w:numId="44">
    <w:abstractNumId w:val="139"/>
  </w:num>
  <w:num w:numId="45">
    <w:abstractNumId w:val="20"/>
  </w:num>
  <w:num w:numId="46">
    <w:abstractNumId w:val="32"/>
  </w:num>
  <w:num w:numId="47">
    <w:abstractNumId w:val="143"/>
  </w:num>
  <w:num w:numId="48">
    <w:abstractNumId w:val="26"/>
  </w:num>
  <w:num w:numId="49">
    <w:abstractNumId w:val="22"/>
  </w:num>
  <w:num w:numId="50">
    <w:abstractNumId w:val="123"/>
  </w:num>
  <w:num w:numId="51">
    <w:abstractNumId w:val="110"/>
  </w:num>
  <w:num w:numId="52">
    <w:abstractNumId w:val="78"/>
  </w:num>
  <w:num w:numId="53">
    <w:abstractNumId w:val="56"/>
  </w:num>
  <w:num w:numId="54">
    <w:abstractNumId w:val="100"/>
  </w:num>
  <w:num w:numId="55">
    <w:abstractNumId w:val="8"/>
  </w:num>
  <w:num w:numId="56">
    <w:abstractNumId w:val="64"/>
  </w:num>
  <w:num w:numId="57">
    <w:abstractNumId w:val="42"/>
  </w:num>
  <w:num w:numId="58">
    <w:abstractNumId w:val="90"/>
  </w:num>
  <w:num w:numId="59">
    <w:abstractNumId w:val="129"/>
  </w:num>
  <w:num w:numId="60">
    <w:abstractNumId w:val="3"/>
  </w:num>
  <w:num w:numId="61">
    <w:abstractNumId w:val="49"/>
  </w:num>
  <w:num w:numId="62">
    <w:abstractNumId w:val="18"/>
  </w:num>
  <w:num w:numId="6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1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7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6"/>
  </w:num>
  <w:num w:numId="67">
    <w:abstractNumId w:val="34"/>
  </w:num>
  <w:num w:numId="68">
    <w:abstractNumId w:val="4"/>
  </w:num>
  <w:num w:numId="69">
    <w:abstractNumId w:val="111"/>
  </w:num>
  <w:num w:numId="70">
    <w:abstractNumId w:val="150"/>
  </w:num>
  <w:num w:numId="71">
    <w:abstractNumId w:val="142"/>
  </w:num>
  <w:num w:numId="72">
    <w:abstractNumId w:val="66"/>
  </w:num>
  <w:num w:numId="73">
    <w:abstractNumId w:val="132"/>
  </w:num>
  <w:num w:numId="74">
    <w:abstractNumId w:val="12"/>
  </w:num>
  <w:num w:numId="75">
    <w:abstractNumId w:val="58"/>
  </w:num>
  <w:num w:numId="76">
    <w:abstractNumId w:val="31"/>
  </w:num>
  <w:num w:numId="77">
    <w:abstractNumId w:val="41"/>
  </w:num>
  <w:num w:numId="78">
    <w:abstractNumId w:val="15"/>
  </w:num>
  <w:num w:numId="79">
    <w:abstractNumId w:val="70"/>
  </w:num>
  <w:num w:numId="80">
    <w:abstractNumId w:val="147"/>
  </w:num>
  <w:num w:numId="81">
    <w:abstractNumId w:val="88"/>
  </w:num>
  <w:num w:numId="82">
    <w:abstractNumId w:val="127"/>
  </w:num>
  <w:num w:numId="83">
    <w:abstractNumId w:val="57"/>
  </w:num>
  <w:num w:numId="84">
    <w:abstractNumId w:val="99"/>
  </w:num>
  <w:num w:numId="85">
    <w:abstractNumId w:val="137"/>
  </w:num>
  <w:num w:numId="86">
    <w:abstractNumId w:val="17"/>
  </w:num>
  <w:num w:numId="87">
    <w:abstractNumId w:val="40"/>
  </w:num>
  <w:num w:numId="88">
    <w:abstractNumId w:val="55"/>
  </w:num>
  <w:num w:numId="89">
    <w:abstractNumId w:val="72"/>
  </w:num>
  <w:num w:numId="90">
    <w:abstractNumId w:val="113"/>
  </w:num>
  <w:num w:numId="91">
    <w:abstractNumId w:val="51"/>
  </w:num>
  <w:num w:numId="92">
    <w:abstractNumId w:val="124"/>
  </w:num>
  <w:num w:numId="93">
    <w:abstractNumId w:val="13"/>
  </w:num>
  <w:num w:numId="94">
    <w:abstractNumId w:val="109"/>
  </w:num>
  <w:num w:numId="95">
    <w:abstractNumId w:val="25"/>
  </w:num>
  <w:num w:numId="96">
    <w:abstractNumId w:val="48"/>
  </w:num>
  <w:num w:numId="97">
    <w:abstractNumId w:val="128"/>
  </w:num>
  <w:num w:numId="98">
    <w:abstractNumId w:val="79"/>
  </w:num>
  <w:num w:numId="99">
    <w:abstractNumId w:val="30"/>
  </w:num>
  <w:num w:numId="100">
    <w:abstractNumId w:val="145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96"/>
  </w:num>
  <w:num w:numId="102">
    <w:abstractNumId w:val="82"/>
  </w:num>
  <w:num w:numId="103">
    <w:abstractNumId w:val="93"/>
  </w:num>
  <w:num w:numId="104">
    <w:abstractNumId w:val="69"/>
  </w:num>
  <w:num w:numId="105">
    <w:abstractNumId w:val="140"/>
  </w:num>
  <w:num w:numId="106">
    <w:abstractNumId w:val="102"/>
  </w:num>
  <w:num w:numId="107">
    <w:abstractNumId w:val="153"/>
  </w:num>
  <w:num w:numId="108">
    <w:abstractNumId w:val="101"/>
  </w:num>
  <w:num w:numId="109">
    <w:abstractNumId w:val="52"/>
  </w:num>
  <w:num w:numId="110">
    <w:abstractNumId w:val="1"/>
  </w:num>
  <w:num w:numId="111">
    <w:abstractNumId w:val="9"/>
  </w:num>
  <w:num w:numId="112">
    <w:abstractNumId w:val="106"/>
  </w:num>
  <w:num w:numId="113">
    <w:abstractNumId w:val="116"/>
  </w:num>
  <w:num w:numId="114">
    <w:abstractNumId w:val="125"/>
  </w:num>
  <w:num w:numId="115">
    <w:abstractNumId w:val="23"/>
  </w:num>
  <w:num w:numId="116">
    <w:abstractNumId w:val="38"/>
  </w:num>
  <w:num w:numId="117">
    <w:abstractNumId w:val="84"/>
  </w:num>
  <w:num w:numId="118">
    <w:abstractNumId w:val="5"/>
  </w:num>
  <w:num w:numId="119">
    <w:abstractNumId w:val="146"/>
  </w:num>
  <w:num w:numId="120">
    <w:abstractNumId w:val="29"/>
  </w:num>
  <w:num w:numId="121">
    <w:abstractNumId w:val="85"/>
  </w:num>
  <w:num w:numId="122">
    <w:abstractNumId w:val="122"/>
  </w:num>
  <w:num w:numId="123">
    <w:abstractNumId w:val="63"/>
  </w:num>
  <w:num w:numId="124">
    <w:abstractNumId w:val="10"/>
  </w:num>
  <w:num w:numId="125">
    <w:abstractNumId w:val="149"/>
  </w:num>
  <w:num w:numId="126">
    <w:abstractNumId w:val="91"/>
  </w:num>
  <w:num w:numId="127">
    <w:abstractNumId w:val="148"/>
  </w:num>
  <w:num w:numId="128">
    <w:abstractNumId w:val="6"/>
  </w:num>
  <w:num w:numId="129">
    <w:abstractNumId w:val="126"/>
  </w:num>
  <w:num w:numId="13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154"/>
  </w:num>
  <w:num w:numId="132">
    <w:abstractNumId w:val="112"/>
  </w:num>
  <w:num w:numId="133">
    <w:abstractNumId w:val="130"/>
  </w:num>
  <w:num w:numId="134">
    <w:abstractNumId w:val="2"/>
  </w:num>
  <w:num w:numId="135">
    <w:abstractNumId w:val="7"/>
  </w:num>
  <w:num w:numId="136">
    <w:abstractNumId w:val="75"/>
  </w:num>
  <w:num w:numId="137">
    <w:abstractNumId w:val="135"/>
  </w:num>
  <w:num w:numId="138">
    <w:abstractNumId w:val="120"/>
  </w:num>
  <w:num w:numId="139">
    <w:abstractNumId w:val="14"/>
  </w:num>
  <w:num w:numId="140">
    <w:abstractNumId w:val="39"/>
  </w:num>
  <w:num w:numId="141">
    <w:abstractNumId w:val="152"/>
  </w:num>
  <w:num w:numId="142">
    <w:abstractNumId w:val="80"/>
  </w:num>
  <w:num w:numId="143">
    <w:abstractNumId w:val="136"/>
  </w:num>
  <w:num w:numId="144">
    <w:abstractNumId w:val="50"/>
  </w:num>
  <w:num w:numId="145">
    <w:abstractNumId w:val="103"/>
  </w:num>
  <w:num w:numId="146">
    <w:abstractNumId w:val="155"/>
  </w:num>
  <w:num w:numId="147">
    <w:abstractNumId w:val="156"/>
  </w:num>
  <w:num w:numId="148">
    <w:abstractNumId w:val="105"/>
  </w:num>
  <w:num w:numId="149">
    <w:abstractNumId w:val="61"/>
  </w:num>
  <w:num w:numId="150">
    <w:abstractNumId w:val="86"/>
  </w:num>
  <w:num w:numId="151">
    <w:abstractNumId w:val="104"/>
  </w:num>
  <w:num w:numId="152">
    <w:abstractNumId w:val="24"/>
  </w:num>
  <w:num w:numId="153">
    <w:abstractNumId w:val="59"/>
  </w:num>
  <w:num w:numId="154">
    <w:abstractNumId w:val="134"/>
  </w:num>
  <w:num w:numId="155">
    <w:abstractNumId w:val="92"/>
  </w:num>
  <w:numIdMacAtCleanup w:val="1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hideSpellingErrors/>
  <w:hideGrammaticalErrors/>
  <w:activeWritingStyle w:appName="MSWord" w:lang="it-IT" w:vendorID="64" w:dllVersion="131078" w:nlCheck="1" w:checkStyle="0"/>
  <w:activeWritingStyle w:appName="MSWord" w:lang="en-GB" w:vendorID="64" w:dllVersion="131078" w:nlCheck="1" w:checkStyle="0"/>
  <w:activeWritingStyle w:appName="MSWord" w:lang="en-US" w:vendorID="64" w:dllVersion="131078" w:nlCheck="1" w:checkStyle="0"/>
  <w:activeWritingStyle w:appName="MSWord" w:lang="en-SG" w:vendorID="64" w:dllVersion="131078" w:nlCheck="1" w:checkStyle="0"/>
  <w:activeWritingStyle w:appName="MSWord" w:lang="en-AU" w:vendorID="64" w:dllVersion="131078" w:nlCheck="1" w:checkStyle="0"/>
  <w:activeWritingStyle w:appName="MSWord" w:lang="de-DE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14"/>
  <w:drawingGridHorizontalSpacing w:val="120"/>
  <w:displayHorizontalDrawingGridEvery w:val="2"/>
  <w:noPunctuationKerning/>
  <w:characterSpacingControl w:val="doNotCompress"/>
  <w:hdrShapeDefaults>
    <o:shapedefaults v:ext="edit" spidmax="2049">
      <o:colormru v:ext="edit" colors="#eaeaea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jCxtDCwMDYBsg0MLJV0lIJTi4sz8/NACgxrAahrLJQsAAAA"/>
  </w:docVars>
  <w:rsids>
    <w:rsidRoot w:val="00AE260D"/>
    <w:rsid w:val="000000BF"/>
    <w:rsid w:val="00000326"/>
    <w:rsid w:val="00001013"/>
    <w:rsid w:val="00001272"/>
    <w:rsid w:val="00001698"/>
    <w:rsid w:val="000016F4"/>
    <w:rsid w:val="00001831"/>
    <w:rsid w:val="00001DCE"/>
    <w:rsid w:val="00001E2F"/>
    <w:rsid w:val="0000238B"/>
    <w:rsid w:val="000023B8"/>
    <w:rsid w:val="0000246C"/>
    <w:rsid w:val="00003712"/>
    <w:rsid w:val="0000388D"/>
    <w:rsid w:val="000039C4"/>
    <w:rsid w:val="00004612"/>
    <w:rsid w:val="00004A73"/>
    <w:rsid w:val="000051F1"/>
    <w:rsid w:val="0000525F"/>
    <w:rsid w:val="000054FD"/>
    <w:rsid w:val="0000558A"/>
    <w:rsid w:val="0000572B"/>
    <w:rsid w:val="00005859"/>
    <w:rsid w:val="000058B8"/>
    <w:rsid w:val="00005D39"/>
    <w:rsid w:val="000064D5"/>
    <w:rsid w:val="0000661B"/>
    <w:rsid w:val="00007646"/>
    <w:rsid w:val="00007A7C"/>
    <w:rsid w:val="00007F0E"/>
    <w:rsid w:val="00010830"/>
    <w:rsid w:val="000109AB"/>
    <w:rsid w:val="00011067"/>
    <w:rsid w:val="00011421"/>
    <w:rsid w:val="0001171A"/>
    <w:rsid w:val="000118D9"/>
    <w:rsid w:val="00011B7C"/>
    <w:rsid w:val="00011C92"/>
    <w:rsid w:val="000129E9"/>
    <w:rsid w:val="00012E4B"/>
    <w:rsid w:val="00013097"/>
    <w:rsid w:val="0001317E"/>
    <w:rsid w:val="00013517"/>
    <w:rsid w:val="000136A7"/>
    <w:rsid w:val="00013BB9"/>
    <w:rsid w:val="00013FFD"/>
    <w:rsid w:val="00014387"/>
    <w:rsid w:val="000144F2"/>
    <w:rsid w:val="0001461F"/>
    <w:rsid w:val="00014796"/>
    <w:rsid w:val="00014CD1"/>
    <w:rsid w:val="000153F1"/>
    <w:rsid w:val="0001579A"/>
    <w:rsid w:val="00015A69"/>
    <w:rsid w:val="00015D20"/>
    <w:rsid w:val="0001616E"/>
    <w:rsid w:val="000161FC"/>
    <w:rsid w:val="00016337"/>
    <w:rsid w:val="000167DE"/>
    <w:rsid w:val="00017023"/>
    <w:rsid w:val="0001720A"/>
    <w:rsid w:val="0001725A"/>
    <w:rsid w:val="0001795B"/>
    <w:rsid w:val="00020112"/>
    <w:rsid w:val="00020300"/>
    <w:rsid w:val="00021845"/>
    <w:rsid w:val="00022ABA"/>
    <w:rsid w:val="00022AF2"/>
    <w:rsid w:val="00022B78"/>
    <w:rsid w:val="00022E49"/>
    <w:rsid w:val="00022FF1"/>
    <w:rsid w:val="00023BBA"/>
    <w:rsid w:val="00023D82"/>
    <w:rsid w:val="00023F25"/>
    <w:rsid w:val="00024006"/>
    <w:rsid w:val="000240DA"/>
    <w:rsid w:val="00024151"/>
    <w:rsid w:val="00024758"/>
    <w:rsid w:val="00024AFC"/>
    <w:rsid w:val="00024E09"/>
    <w:rsid w:val="00025030"/>
    <w:rsid w:val="00025358"/>
    <w:rsid w:val="0002543A"/>
    <w:rsid w:val="00025779"/>
    <w:rsid w:val="000259B7"/>
    <w:rsid w:val="00025EF7"/>
    <w:rsid w:val="00025EFD"/>
    <w:rsid w:val="000265CC"/>
    <w:rsid w:val="00026884"/>
    <w:rsid w:val="00026D90"/>
    <w:rsid w:val="00026E31"/>
    <w:rsid w:val="00027463"/>
    <w:rsid w:val="0002771E"/>
    <w:rsid w:val="00027B70"/>
    <w:rsid w:val="00027E4E"/>
    <w:rsid w:val="00030665"/>
    <w:rsid w:val="0003117E"/>
    <w:rsid w:val="00031B79"/>
    <w:rsid w:val="00031E41"/>
    <w:rsid w:val="00031FCD"/>
    <w:rsid w:val="00032177"/>
    <w:rsid w:val="00033489"/>
    <w:rsid w:val="0003364B"/>
    <w:rsid w:val="00033A01"/>
    <w:rsid w:val="00033CB3"/>
    <w:rsid w:val="00034598"/>
    <w:rsid w:val="0003531B"/>
    <w:rsid w:val="00035409"/>
    <w:rsid w:val="00035B7F"/>
    <w:rsid w:val="00036178"/>
    <w:rsid w:val="000363D7"/>
    <w:rsid w:val="00036B7E"/>
    <w:rsid w:val="00036F28"/>
    <w:rsid w:val="0003726A"/>
    <w:rsid w:val="00037333"/>
    <w:rsid w:val="00037937"/>
    <w:rsid w:val="00040017"/>
    <w:rsid w:val="000403A3"/>
    <w:rsid w:val="000406D3"/>
    <w:rsid w:val="0004083C"/>
    <w:rsid w:val="00040BBE"/>
    <w:rsid w:val="000410EA"/>
    <w:rsid w:val="000411C9"/>
    <w:rsid w:val="00041875"/>
    <w:rsid w:val="0004200A"/>
    <w:rsid w:val="000425FC"/>
    <w:rsid w:val="00042602"/>
    <w:rsid w:val="000429CD"/>
    <w:rsid w:val="00042A2D"/>
    <w:rsid w:val="00042B09"/>
    <w:rsid w:val="00042C9D"/>
    <w:rsid w:val="00042FF2"/>
    <w:rsid w:val="00043178"/>
    <w:rsid w:val="000431F1"/>
    <w:rsid w:val="000434DD"/>
    <w:rsid w:val="0004371B"/>
    <w:rsid w:val="00043770"/>
    <w:rsid w:val="00043A3F"/>
    <w:rsid w:val="00044238"/>
    <w:rsid w:val="00044371"/>
    <w:rsid w:val="000447E7"/>
    <w:rsid w:val="00044C93"/>
    <w:rsid w:val="0004513D"/>
    <w:rsid w:val="0004560A"/>
    <w:rsid w:val="000459B1"/>
    <w:rsid w:val="00045A89"/>
    <w:rsid w:val="00045B8C"/>
    <w:rsid w:val="00045F7A"/>
    <w:rsid w:val="0004606A"/>
    <w:rsid w:val="00046171"/>
    <w:rsid w:val="00046A67"/>
    <w:rsid w:val="00046F36"/>
    <w:rsid w:val="00046F4A"/>
    <w:rsid w:val="000478BE"/>
    <w:rsid w:val="00047B1E"/>
    <w:rsid w:val="000502D1"/>
    <w:rsid w:val="000507F2"/>
    <w:rsid w:val="00050DE0"/>
    <w:rsid w:val="00050E26"/>
    <w:rsid w:val="00051557"/>
    <w:rsid w:val="0005179E"/>
    <w:rsid w:val="00052779"/>
    <w:rsid w:val="00053704"/>
    <w:rsid w:val="0005389F"/>
    <w:rsid w:val="000539FF"/>
    <w:rsid w:val="00053DD9"/>
    <w:rsid w:val="00053EAC"/>
    <w:rsid w:val="00053EFD"/>
    <w:rsid w:val="000541E7"/>
    <w:rsid w:val="0005425E"/>
    <w:rsid w:val="00054ECB"/>
    <w:rsid w:val="00054EE3"/>
    <w:rsid w:val="0005535E"/>
    <w:rsid w:val="00055B80"/>
    <w:rsid w:val="00056097"/>
    <w:rsid w:val="000569F8"/>
    <w:rsid w:val="00056F64"/>
    <w:rsid w:val="000579AC"/>
    <w:rsid w:val="00057AFC"/>
    <w:rsid w:val="00057BAF"/>
    <w:rsid w:val="00057C8A"/>
    <w:rsid w:val="00057EF7"/>
    <w:rsid w:val="000601F0"/>
    <w:rsid w:val="000602BA"/>
    <w:rsid w:val="000603AD"/>
    <w:rsid w:val="00060538"/>
    <w:rsid w:val="00060C84"/>
    <w:rsid w:val="00061474"/>
    <w:rsid w:val="00061F72"/>
    <w:rsid w:val="00062202"/>
    <w:rsid w:val="00062990"/>
    <w:rsid w:val="00062BBC"/>
    <w:rsid w:val="00062CC0"/>
    <w:rsid w:val="00062FEE"/>
    <w:rsid w:val="00063053"/>
    <w:rsid w:val="0006408A"/>
    <w:rsid w:val="00064096"/>
    <w:rsid w:val="00064174"/>
    <w:rsid w:val="00064C54"/>
    <w:rsid w:val="00064C92"/>
    <w:rsid w:val="00065021"/>
    <w:rsid w:val="000652F6"/>
    <w:rsid w:val="0006557F"/>
    <w:rsid w:val="00065E11"/>
    <w:rsid w:val="00065E29"/>
    <w:rsid w:val="00065F97"/>
    <w:rsid w:val="000662E0"/>
    <w:rsid w:val="000664DB"/>
    <w:rsid w:val="000668E1"/>
    <w:rsid w:val="0006766C"/>
    <w:rsid w:val="0006771D"/>
    <w:rsid w:val="000702F3"/>
    <w:rsid w:val="0007046A"/>
    <w:rsid w:val="0007089D"/>
    <w:rsid w:val="00070981"/>
    <w:rsid w:val="00070DA1"/>
    <w:rsid w:val="0007136F"/>
    <w:rsid w:val="000723F7"/>
    <w:rsid w:val="00072834"/>
    <w:rsid w:val="00072A1D"/>
    <w:rsid w:val="00072C29"/>
    <w:rsid w:val="00072FF1"/>
    <w:rsid w:val="0007313F"/>
    <w:rsid w:val="000732C6"/>
    <w:rsid w:val="00073347"/>
    <w:rsid w:val="00073400"/>
    <w:rsid w:val="00073426"/>
    <w:rsid w:val="00073AF1"/>
    <w:rsid w:val="00073B9A"/>
    <w:rsid w:val="0007410F"/>
    <w:rsid w:val="000743BE"/>
    <w:rsid w:val="000746AC"/>
    <w:rsid w:val="00074A91"/>
    <w:rsid w:val="00074EB9"/>
    <w:rsid w:val="0007531C"/>
    <w:rsid w:val="00075DD2"/>
    <w:rsid w:val="00076131"/>
    <w:rsid w:val="000765BA"/>
    <w:rsid w:val="00076E19"/>
    <w:rsid w:val="00077021"/>
    <w:rsid w:val="000770AE"/>
    <w:rsid w:val="000778A0"/>
    <w:rsid w:val="00077B3C"/>
    <w:rsid w:val="00077B72"/>
    <w:rsid w:val="00077CE3"/>
    <w:rsid w:val="00077F2B"/>
    <w:rsid w:val="00080000"/>
    <w:rsid w:val="0008008C"/>
    <w:rsid w:val="00080201"/>
    <w:rsid w:val="000806D5"/>
    <w:rsid w:val="00080C49"/>
    <w:rsid w:val="00080FE5"/>
    <w:rsid w:val="00081C5B"/>
    <w:rsid w:val="00082195"/>
    <w:rsid w:val="00082962"/>
    <w:rsid w:val="00082EDD"/>
    <w:rsid w:val="0008341A"/>
    <w:rsid w:val="0008356F"/>
    <w:rsid w:val="0008506A"/>
    <w:rsid w:val="000852F3"/>
    <w:rsid w:val="0008569B"/>
    <w:rsid w:val="0008600B"/>
    <w:rsid w:val="0008685D"/>
    <w:rsid w:val="00086F88"/>
    <w:rsid w:val="00087B74"/>
    <w:rsid w:val="00087BD7"/>
    <w:rsid w:val="00087E82"/>
    <w:rsid w:val="000900F8"/>
    <w:rsid w:val="000901E0"/>
    <w:rsid w:val="0009049E"/>
    <w:rsid w:val="0009070B"/>
    <w:rsid w:val="00090B92"/>
    <w:rsid w:val="00090C5E"/>
    <w:rsid w:val="00090C9E"/>
    <w:rsid w:val="000915CD"/>
    <w:rsid w:val="00091A78"/>
    <w:rsid w:val="000927AD"/>
    <w:rsid w:val="00092C84"/>
    <w:rsid w:val="00092D56"/>
    <w:rsid w:val="00092F35"/>
    <w:rsid w:val="00092FFC"/>
    <w:rsid w:val="00093F99"/>
    <w:rsid w:val="000943F3"/>
    <w:rsid w:val="000944EE"/>
    <w:rsid w:val="00094B22"/>
    <w:rsid w:val="00094E89"/>
    <w:rsid w:val="00094ECC"/>
    <w:rsid w:val="00094F61"/>
    <w:rsid w:val="00095557"/>
    <w:rsid w:val="00095851"/>
    <w:rsid w:val="0009591B"/>
    <w:rsid w:val="00095D87"/>
    <w:rsid w:val="00096489"/>
    <w:rsid w:val="000967C2"/>
    <w:rsid w:val="00097124"/>
    <w:rsid w:val="00097F86"/>
    <w:rsid w:val="000A0240"/>
    <w:rsid w:val="000A030E"/>
    <w:rsid w:val="000A045B"/>
    <w:rsid w:val="000A07CD"/>
    <w:rsid w:val="000A0A05"/>
    <w:rsid w:val="000A10B2"/>
    <w:rsid w:val="000A1313"/>
    <w:rsid w:val="000A16FF"/>
    <w:rsid w:val="000A181A"/>
    <w:rsid w:val="000A2056"/>
    <w:rsid w:val="000A26E3"/>
    <w:rsid w:val="000A2810"/>
    <w:rsid w:val="000A2DAC"/>
    <w:rsid w:val="000A3076"/>
    <w:rsid w:val="000A339A"/>
    <w:rsid w:val="000A35B9"/>
    <w:rsid w:val="000A42A0"/>
    <w:rsid w:val="000A455B"/>
    <w:rsid w:val="000A4ABE"/>
    <w:rsid w:val="000A4C78"/>
    <w:rsid w:val="000A4E4A"/>
    <w:rsid w:val="000A57A5"/>
    <w:rsid w:val="000A64C3"/>
    <w:rsid w:val="000A6B66"/>
    <w:rsid w:val="000A6C68"/>
    <w:rsid w:val="000A74AB"/>
    <w:rsid w:val="000A7708"/>
    <w:rsid w:val="000A786E"/>
    <w:rsid w:val="000A7CAE"/>
    <w:rsid w:val="000B0082"/>
    <w:rsid w:val="000B04BE"/>
    <w:rsid w:val="000B0CA6"/>
    <w:rsid w:val="000B17FC"/>
    <w:rsid w:val="000B1A43"/>
    <w:rsid w:val="000B1FC4"/>
    <w:rsid w:val="000B23AE"/>
    <w:rsid w:val="000B26E6"/>
    <w:rsid w:val="000B39A3"/>
    <w:rsid w:val="000B3BA5"/>
    <w:rsid w:val="000B3EC6"/>
    <w:rsid w:val="000B3F52"/>
    <w:rsid w:val="000B3FD2"/>
    <w:rsid w:val="000B3FF8"/>
    <w:rsid w:val="000B5104"/>
    <w:rsid w:val="000B527B"/>
    <w:rsid w:val="000B60DF"/>
    <w:rsid w:val="000B62B9"/>
    <w:rsid w:val="000B6348"/>
    <w:rsid w:val="000B6619"/>
    <w:rsid w:val="000B7444"/>
    <w:rsid w:val="000B7609"/>
    <w:rsid w:val="000B7704"/>
    <w:rsid w:val="000B7804"/>
    <w:rsid w:val="000B7F2D"/>
    <w:rsid w:val="000C0391"/>
    <w:rsid w:val="000C0902"/>
    <w:rsid w:val="000C1258"/>
    <w:rsid w:val="000C151D"/>
    <w:rsid w:val="000C1D88"/>
    <w:rsid w:val="000C2562"/>
    <w:rsid w:val="000C2F1E"/>
    <w:rsid w:val="000C3112"/>
    <w:rsid w:val="000C35C0"/>
    <w:rsid w:val="000C4755"/>
    <w:rsid w:val="000C4D70"/>
    <w:rsid w:val="000C5083"/>
    <w:rsid w:val="000C513A"/>
    <w:rsid w:val="000C56EE"/>
    <w:rsid w:val="000C5A9D"/>
    <w:rsid w:val="000C5E1A"/>
    <w:rsid w:val="000C6F85"/>
    <w:rsid w:val="000C7649"/>
    <w:rsid w:val="000C7C42"/>
    <w:rsid w:val="000D0632"/>
    <w:rsid w:val="000D0BE2"/>
    <w:rsid w:val="000D0C5D"/>
    <w:rsid w:val="000D126C"/>
    <w:rsid w:val="000D2416"/>
    <w:rsid w:val="000D2524"/>
    <w:rsid w:val="000D2DB9"/>
    <w:rsid w:val="000D315C"/>
    <w:rsid w:val="000D33D4"/>
    <w:rsid w:val="000D38C7"/>
    <w:rsid w:val="000D38D2"/>
    <w:rsid w:val="000D3B9A"/>
    <w:rsid w:val="000D47A5"/>
    <w:rsid w:val="000D4AF0"/>
    <w:rsid w:val="000D53B0"/>
    <w:rsid w:val="000D57FA"/>
    <w:rsid w:val="000D5C59"/>
    <w:rsid w:val="000D5E60"/>
    <w:rsid w:val="000D608C"/>
    <w:rsid w:val="000D6396"/>
    <w:rsid w:val="000D64E6"/>
    <w:rsid w:val="000D7109"/>
    <w:rsid w:val="000D7B5A"/>
    <w:rsid w:val="000E04D0"/>
    <w:rsid w:val="000E072E"/>
    <w:rsid w:val="000E0DDE"/>
    <w:rsid w:val="000E1F86"/>
    <w:rsid w:val="000E26A3"/>
    <w:rsid w:val="000E289A"/>
    <w:rsid w:val="000E2BBB"/>
    <w:rsid w:val="000E34DF"/>
    <w:rsid w:val="000E3B12"/>
    <w:rsid w:val="000E4463"/>
    <w:rsid w:val="000E4B9E"/>
    <w:rsid w:val="000E5032"/>
    <w:rsid w:val="000E5405"/>
    <w:rsid w:val="000E57BB"/>
    <w:rsid w:val="000E5A7D"/>
    <w:rsid w:val="000E5F43"/>
    <w:rsid w:val="000E5F66"/>
    <w:rsid w:val="000E6EC5"/>
    <w:rsid w:val="000E7060"/>
    <w:rsid w:val="000E74DB"/>
    <w:rsid w:val="000E77E7"/>
    <w:rsid w:val="000F00B2"/>
    <w:rsid w:val="000F07CC"/>
    <w:rsid w:val="000F08C4"/>
    <w:rsid w:val="000F2237"/>
    <w:rsid w:val="000F25D3"/>
    <w:rsid w:val="000F2A8D"/>
    <w:rsid w:val="000F2B0C"/>
    <w:rsid w:val="000F2B17"/>
    <w:rsid w:val="000F2C42"/>
    <w:rsid w:val="000F2C4F"/>
    <w:rsid w:val="000F2C97"/>
    <w:rsid w:val="000F2FA8"/>
    <w:rsid w:val="000F3129"/>
    <w:rsid w:val="000F32FF"/>
    <w:rsid w:val="000F359E"/>
    <w:rsid w:val="000F37A4"/>
    <w:rsid w:val="000F3B0E"/>
    <w:rsid w:val="000F4173"/>
    <w:rsid w:val="000F4BAF"/>
    <w:rsid w:val="000F4DBD"/>
    <w:rsid w:val="000F50D0"/>
    <w:rsid w:val="000F50D6"/>
    <w:rsid w:val="000F5527"/>
    <w:rsid w:val="000F591F"/>
    <w:rsid w:val="000F5BC7"/>
    <w:rsid w:val="000F5F90"/>
    <w:rsid w:val="000F69DE"/>
    <w:rsid w:val="000F6D48"/>
    <w:rsid w:val="000F73DC"/>
    <w:rsid w:val="000F74CB"/>
    <w:rsid w:val="000F7C70"/>
    <w:rsid w:val="000F7DF4"/>
    <w:rsid w:val="001009B3"/>
    <w:rsid w:val="00100F42"/>
    <w:rsid w:val="00101049"/>
    <w:rsid w:val="001016DE"/>
    <w:rsid w:val="00101D58"/>
    <w:rsid w:val="00101D89"/>
    <w:rsid w:val="00101E91"/>
    <w:rsid w:val="001020A6"/>
    <w:rsid w:val="001021BC"/>
    <w:rsid w:val="00102310"/>
    <w:rsid w:val="00102315"/>
    <w:rsid w:val="0010244E"/>
    <w:rsid w:val="001024CF"/>
    <w:rsid w:val="001028E1"/>
    <w:rsid w:val="00102944"/>
    <w:rsid w:val="00102F5C"/>
    <w:rsid w:val="001032DB"/>
    <w:rsid w:val="00104367"/>
    <w:rsid w:val="00104846"/>
    <w:rsid w:val="0010487F"/>
    <w:rsid w:val="001048A0"/>
    <w:rsid w:val="00104B11"/>
    <w:rsid w:val="00105026"/>
    <w:rsid w:val="0010502C"/>
    <w:rsid w:val="0010502F"/>
    <w:rsid w:val="001053F8"/>
    <w:rsid w:val="001057B7"/>
    <w:rsid w:val="0010584A"/>
    <w:rsid w:val="00105B59"/>
    <w:rsid w:val="00106309"/>
    <w:rsid w:val="00106366"/>
    <w:rsid w:val="00106373"/>
    <w:rsid w:val="0010646A"/>
    <w:rsid w:val="0010657F"/>
    <w:rsid w:val="001070EC"/>
    <w:rsid w:val="001074DF"/>
    <w:rsid w:val="001076A2"/>
    <w:rsid w:val="00107A4F"/>
    <w:rsid w:val="00107BE8"/>
    <w:rsid w:val="001103D7"/>
    <w:rsid w:val="001103F9"/>
    <w:rsid w:val="0011070D"/>
    <w:rsid w:val="00110BC4"/>
    <w:rsid w:val="00111E69"/>
    <w:rsid w:val="00111FAD"/>
    <w:rsid w:val="00112124"/>
    <w:rsid w:val="00112BEE"/>
    <w:rsid w:val="001131F2"/>
    <w:rsid w:val="001134BE"/>
    <w:rsid w:val="00113782"/>
    <w:rsid w:val="00113BFD"/>
    <w:rsid w:val="00113C0C"/>
    <w:rsid w:val="00113D48"/>
    <w:rsid w:val="00114022"/>
    <w:rsid w:val="00114355"/>
    <w:rsid w:val="00114438"/>
    <w:rsid w:val="00114578"/>
    <w:rsid w:val="001151E3"/>
    <w:rsid w:val="0011537B"/>
    <w:rsid w:val="00115C23"/>
    <w:rsid w:val="001160B7"/>
    <w:rsid w:val="00117411"/>
    <w:rsid w:val="0011795B"/>
    <w:rsid w:val="00117A49"/>
    <w:rsid w:val="00117DEC"/>
    <w:rsid w:val="00117F57"/>
    <w:rsid w:val="0012009C"/>
    <w:rsid w:val="001208A4"/>
    <w:rsid w:val="00120A53"/>
    <w:rsid w:val="00120E70"/>
    <w:rsid w:val="001212C6"/>
    <w:rsid w:val="00121629"/>
    <w:rsid w:val="00122BD3"/>
    <w:rsid w:val="00122E1F"/>
    <w:rsid w:val="00122EAC"/>
    <w:rsid w:val="00123599"/>
    <w:rsid w:val="00123A1F"/>
    <w:rsid w:val="00123BBC"/>
    <w:rsid w:val="00123F9B"/>
    <w:rsid w:val="00123FA9"/>
    <w:rsid w:val="0012445A"/>
    <w:rsid w:val="001244F5"/>
    <w:rsid w:val="001253D8"/>
    <w:rsid w:val="001257F5"/>
    <w:rsid w:val="001258AD"/>
    <w:rsid w:val="00125BA8"/>
    <w:rsid w:val="00125E6D"/>
    <w:rsid w:val="0012628D"/>
    <w:rsid w:val="00126678"/>
    <w:rsid w:val="0012708E"/>
    <w:rsid w:val="00127449"/>
    <w:rsid w:val="001302A2"/>
    <w:rsid w:val="00130BA6"/>
    <w:rsid w:val="00130E4B"/>
    <w:rsid w:val="00130FA6"/>
    <w:rsid w:val="001318F7"/>
    <w:rsid w:val="00132247"/>
    <w:rsid w:val="001324E2"/>
    <w:rsid w:val="001327DF"/>
    <w:rsid w:val="0013295F"/>
    <w:rsid w:val="00132E1D"/>
    <w:rsid w:val="001335C0"/>
    <w:rsid w:val="00133807"/>
    <w:rsid w:val="00133F83"/>
    <w:rsid w:val="001344D7"/>
    <w:rsid w:val="00134734"/>
    <w:rsid w:val="00134C1E"/>
    <w:rsid w:val="001352CD"/>
    <w:rsid w:val="0013551C"/>
    <w:rsid w:val="00136438"/>
    <w:rsid w:val="001369B1"/>
    <w:rsid w:val="001376BF"/>
    <w:rsid w:val="00137ED5"/>
    <w:rsid w:val="00137EE7"/>
    <w:rsid w:val="00140249"/>
    <w:rsid w:val="00140498"/>
    <w:rsid w:val="00140530"/>
    <w:rsid w:val="00140EF0"/>
    <w:rsid w:val="00140F92"/>
    <w:rsid w:val="0014120F"/>
    <w:rsid w:val="001414D7"/>
    <w:rsid w:val="00141685"/>
    <w:rsid w:val="0014195A"/>
    <w:rsid w:val="00141C55"/>
    <w:rsid w:val="00141CA1"/>
    <w:rsid w:val="0014273F"/>
    <w:rsid w:val="00142814"/>
    <w:rsid w:val="001436A0"/>
    <w:rsid w:val="00143765"/>
    <w:rsid w:val="001448BD"/>
    <w:rsid w:val="00145207"/>
    <w:rsid w:val="0014597E"/>
    <w:rsid w:val="00145E2B"/>
    <w:rsid w:val="00146030"/>
    <w:rsid w:val="00146413"/>
    <w:rsid w:val="001467E0"/>
    <w:rsid w:val="00146BFA"/>
    <w:rsid w:val="00146C1D"/>
    <w:rsid w:val="00150360"/>
    <w:rsid w:val="0015087C"/>
    <w:rsid w:val="00150AAF"/>
    <w:rsid w:val="00150EDC"/>
    <w:rsid w:val="001516A6"/>
    <w:rsid w:val="00151DF2"/>
    <w:rsid w:val="001528A3"/>
    <w:rsid w:val="00152C62"/>
    <w:rsid w:val="00152D8C"/>
    <w:rsid w:val="00152DD8"/>
    <w:rsid w:val="00152E2B"/>
    <w:rsid w:val="00152EAD"/>
    <w:rsid w:val="00154420"/>
    <w:rsid w:val="00154575"/>
    <w:rsid w:val="00154772"/>
    <w:rsid w:val="001549BF"/>
    <w:rsid w:val="00154A0C"/>
    <w:rsid w:val="00154AB1"/>
    <w:rsid w:val="00154E62"/>
    <w:rsid w:val="00154F84"/>
    <w:rsid w:val="00155026"/>
    <w:rsid w:val="00155408"/>
    <w:rsid w:val="001554B8"/>
    <w:rsid w:val="001558DC"/>
    <w:rsid w:val="00155A8D"/>
    <w:rsid w:val="00155EBE"/>
    <w:rsid w:val="001566A3"/>
    <w:rsid w:val="00157319"/>
    <w:rsid w:val="0015772B"/>
    <w:rsid w:val="00157748"/>
    <w:rsid w:val="00157962"/>
    <w:rsid w:val="00157B3A"/>
    <w:rsid w:val="00157CCC"/>
    <w:rsid w:val="00157F1D"/>
    <w:rsid w:val="001600DB"/>
    <w:rsid w:val="00160167"/>
    <w:rsid w:val="00160367"/>
    <w:rsid w:val="00161680"/>
    <w:rsid w:val="00161CE2"/>
    <w:rsid w:val="001620C5"/>
    <w:rsid w:val="00162CDA"/>
    <w:rsid w:val="00162E39"/>
    <w:rsid w:val="00163142"/>
    <w:rsid w:val="001634CE"/>
    <w:rsid w:val="0016362B"/>
    <w:rsid w:val="00163909"/>
    <w:rsid w:val="00163C92"/>
    <w:rsid w:val="00163DCB"/>
    <w:rsid w:val="00163EAE"/>
    <w:rsid w:val="001642F9"/>
    <w:rsid w:val="0016481D"/>
    <w:rsid w:val="001649E8"/>
    <w:rsid w:val="00164B3A"/>
    <w:rsid w:val="0016554D"/>
    <w:rsid w:val="001655A5"/>
    <w:rsid w:val="001658D8"/>
    <w:rsid w:val="00165BC0"/>
    <w:rsid w:val="00165D90"/>
    <w:rsid w:val="00165E06"/>
    <w:rsid w:val="0016639D"/>
    <w:rsid w:val="00166403"/>
    <w:rsid w:val="00166754"/>
    <w:rsid w:val="00166884"/>
    <w:rsid w:val="00166EE3"/>
    <w:rsid w:val="00166EFB"/>
    <w:rsid w:val="00166F18"/>
    <w:rsid w:val="0016750B"/>
    <w:rsid w:val="00167515"/>
    <w:rsid w:val="001677A1"/>
    <w:rsid w:val="00167A39"/>
    <w:rsid w:val="00167BA8"/>
    <w:rsid w:val="001703EA"/>
    <w:rsid w:val="001708A1"/>
    <w:rsid w:val="00170998"/>
    <w:rsid w:val="00170F95"/>
    <w:rsid w:val="001721A5"/>
    <w:rsid w:val="00172312"/>
    <w:rsid w:val="00172357"/>
    <w:rsid w:val="0017242C"/>
    <w:rsid w:val="001729EF"/>
    <w:rsid w:val="00173053"/>
    <w:rsid w:val="001732E4"/>
    <w:rsid w:val="00173A6D"/>
    <w:rsid w:val="00173BE5"/>
    <w:rsid w:val="00174A02"/>
    <w:rsid w:val="00174B30"/>
    <w:rsid w:val="00174C76"/>
    <w:rsid w:val="00174DA3"/>
    <w:rsid w:val="001750B3"/>
    <w:rsid w:val="001757D4"/>
    <w:rsid w:val="001759F1"/>
    <w:rsid w:val="00175DED"/>
    <w:rsid w:val="00176353"/>
    <w:rsid w:val="00176A41"/>
    <w:rsid w:val="00176BF6"/>
    <w:rsid w:val="00176D5C"/>
    <w:rsid w:val="00176D89"/>
    <w:rsid w:val="00176F2F"/>
    <w:rsid w:val="001774F3"/>
    <w:rsid w:val="001775CF"/>
    <w:rsid w:val="00177DD9"/>
    <w:rsid w:val="00180226"/>
    <w:rsid w:val="00180298"/>
    <w:rsid w:val="00180667"/>
    <w:rsid w:val="0018076B"/>
    <w:rsid w:val="0018093D"/>
    <w:rsid w:val="00180E7F"/>
    <w:rsid w:val="00180FE3"/>
    <w:rsid w:val="001812BB"/>
    <w:rsid w:val="001820CB"/>
    <w:rsid w:val="0018262E"/>
    <w:rsid w:val="001827ED"/>
    <w:rsid w:val="00182811"/>
    <w:rsid w:val="00182FD4"/>
    <w:rsid w:val="00183FDC"/>
    <w:rsid w:val="001841E4"/>
    <w:rsid w:val="00184210"/>
    <w:rsid w:val="00184397"/>
    <w:rsid w:val="00184771"/>
    <w:rsid w:val="00184DC3"/>
    <w:rsid w:val="00186273"/>
    <w:rsid w:val="00186659"/>
    <w:rsid w:val="001869E5"/>
    <w:rsid w:val="0018731A"/>
    <w:rsid w:val="00187937"/>
    <w:rsid w:val="00187C0F"/>
    <w:rsid w:val="00187CBE"/>
    <w:rsid w:val="00187F1F"/>
    <w:rsid w:val="0019190A"/>
    <w:rsid w:val="00191C65"/>
    <w:rsid w:val="00192273"/>
    <w:rsid w:val="00192275"/>
    <w:rsid w:val="00192DD5"/>
    <w:rsid w:val="00193593"/>
    <w:rsid w:val="00193E36"/>
    <w:rsid w:val="00194499"/>
    <w:rsid w:val="00194CAE"/>
    <w:rsid w:val="00194CD0"/>
    <w:rsid w:val="00194F43"/>
    <w:rsid w:val="00195731"/>
    <w:rsid w:val="001958CC"/>
    <w:rsid w:val="00195D7F"/>
    <w:rsid w:val="00195FC0"/>
    <w:rsid w:val="00196890"/>
    <w:rsid w:val="00196C63"/>
    <w:rsid w:val="00196CEB"/>
    <w:rsid w:val="001973E8"/>
    <w:rsid w:val="00197741"/>
    <w:rsid w:val="001977F9"/>
    <w:rsid w:val="00197E2F"/>
    <w:rsid w:val="001A022E"/>
    <w:rsid w:val="001A0DA0"/>
    <w:rsid w:val="001A0ED1"/>
    <w:rsid w:val="001A1895"/>
    <w:rsid w:val="001A1926"/>
    <w:rsid w:val="001A196B"/>
    <w:rsid w:val="001A1994"/>
    <w:rsid w:val="001A1FF5"/>
    <w:rsid w:val="001A20F9"/>
    <w:rsid w:val="001A2333"/>
    <w:rsid w:val="001A281F"/>
    <w:rsid w:val="001A293F"/>
    <w:rsid w:val="001A3956"/>
    <w:rsid w:val="001A42FE"/>
    <w:rsid w:val="001A44CE"/>
    <w:rsid w:val="001A48C3"/>
    <w:rsid w:val="001A4ECA"/>
    <w:rsid w:val="001A4FF7"/>
    <w:rsid w:val="001A50B9"/>
    <w:rsid w:val="001A547B"/>
    <w:rsid w:val="001A5691"/>
    <w:rsid w:val="001A5974"/>
    <w:rsid w:val="001A60D1"/>
    <w:rsid w:val="001A6344"/>
    <w:rsid w:val="001A6CD8"/>
    <w:rsid w:val="001A6F96"/>
    <w:rsid w:val="001A6F99"/>
    <w:rsid w:val="001A7399"/>
    <w:rsid w:val="001A7610"/>
    <w:rsid w:val="001A7DEF"/>
    <w:rsid w:val="001B0303"/>
    <w:rsid w:val="001B052B"/>
    <w:rsid w:val="001B0CC8"/>
    <w:rsid w:val="001B1465"/>
    <w:rsid w:val="001B16A7"/>
    <w:rsid w:val="001B17BC"/>
    <w:rsid w:val="001B1DCA"/>
    <w:rsid w:val="001B22F7"/>
    <w:rsid w:val="001B2691"/>
    <w:rsid w:val="001B2697"/>
    <w:rsid w:val="001B289D"/>
    <w:rsid w:val="001B297F"/>
    <w:rsid w:val="001B2AB2"/>
    <w:rsid w:val="001B2BB2"/>
    <w:rsid w:val="001B3881"/>
    <w:rsid w:val="001B39AF"/>
    <w:rsid w:val="001B3BB8"/>
    <w:rsid w:val="001B4827"/>
    <w:rsid w:val="001B4A3C"/>
    <w:rsid w:val="001B4FFE"/>
    <w:rsid w:val="001B5807"/>
    <w:rsid w:val="001B58E4"/>
    <w:rsid w:val="001B5D34"/>
    <w:rsid w:val="001B6192"/>
    <w:rsid w:val="001B635C"/>
    <w:rsid w:val="001B6485"/>
    <w:rsid w:val="001B6FA1"/>
    <w:rsid w:val="001B704B"/>
    <w:rsid w:val="001B7469"/>
    <w:rsid w:val="001B75B6"/>
    <w:rsid w:val="001B78D2"/>
    <w:rsid w:val="001B7B14"/>
    <w:rsid w:val="001B7B80"/>
    <w:rsid w:val="001B7DE3"/>
    <w:rsid w:val="001C01DD"/>
    <w:rsid w:val="001C06A5"/>
    <w:rsid w:val="001C0793"/>
    <w:rsid w:val="001C0DFD"/>
    <w:rsid w:val="001C1252"/>
    <w:rsid w:val="001C2105"/>
    <w:rsid w:val="001C2279"/>
    <w:rsid w:val="001C2BEC"/>
    <w:rsid w:val="001C2CFF"/>
    <w:rsid w:val="001C3031"/>
    <w:rsid w:val="001C369E"/>
    <w:rsid w:val="001C3808"/>
    <w:rsid w:val="001C38A2"/>
    <w:rsid w:val="001C433F"/>
    <w:rsid w:val="001C50AD"/>
    <w:rsid w:val="001C5164"/>
    <w:rsid w:val="001C533C"/>
    <w:rsid w:val="001C56A3"/>
    <w:rsid w:val="001C57FA"/>
    <w:rsid w:val="001C590E"/>
    <w:rsid w:val="001C625B"/>
    <w:rsid w:val="001C6378"/>
    <w:rsid w:val="001C67E4"/>
    <w:rsid w:val="001C6923"/>
    <w:rsid w:val="001C7950"/>
    <w:rsid w:val="001D00C1"/>
    <w:rsid w:val="001D2E94"/>
    <w:rsid w:val="001D2F14"/>
    <w:rsid w:val="001D2F1B"/>
    <w:rsid w:val="001D306C"/>
    <w:rsid w:val="001D30CA"/>
    <w:rsid w:val="001D3148"/>
    <w:rsid w:val="001D33E6"/>
    <w:rsid w:val="001D3656"/>
    <w:rsid w:val="001D3A22"/>
    <w:rsid w:val="001D3BA3"/>
    <w:rsid w:val="001D3C29"/>
    <w:rsid w:val="001D3C91"/>
    <w:rsid w:val="001D3F5A"/>
    <w:rsid w:val="001D43A6"/>
    <w:rsid w:val="001D4550"/>
    <w:rsid w:val="001D4BB2"/>
    <w:rsid w:val="001D4F08"/>
    <w:rsid w:val="001D4F88"/>
    <w:rsid w:val="001D5027"/>
    <w:rsid w:val="001D506C"/>
    <w:rsid w:val="001D51DB"/>
    <w:rsid w:val="001D563E"/>
    <w:rsid w:val="001D5807"/>
    <w:rsid w:val="001D5A94"/>
    <w:rsid w:val="001D5DB3"/>
    <w:rsid w:val="001D5DD9"/>
    <w:rsid w:val="001D63FC"/>
    <w:rsid w:val="001D6711"/>
    <w:rsid w:val="001D6B4F"/>
    <w:rsid w:val="001D6C8E"/>
    <w:rsid w:val="001D6EF4"/>
    <w:rsid w:val="001D6F4E"/>
    <w:rsid w:val="001D7329"/>
    <w:rsid w:val="001D741A"/>
    <w:rsid w:val="001D7F6B"/>
    <w:rsid w:val="001E069A"/>
    <w:rsid w:val="001E0706"/>
    <w:rsid w:val="001E0888"/>
    <w:rsid w:val="001E0F2E"/>
    <w:rsid w:val="001E10C6"/>
    <w:rsid w:val="001E13BC"/>
    <w:rsid w:val="001E1A6B"/>
    <w:rsid w:val="001E1DE5"/>
    <w:rsid w:val="001E1E57"/>
    <w:rsid w:val="001E1EE3"/>
    <w:rsid w:val="001E1FB1"/>
    <w:rsid w:val="001E2123"/>
    <w:rsid w:val="001E2FC7"/>
    <w:rsid w:val="001E31EA"/>
    <w:rsid w:val="001E366D"/>
    <w:rsid w:val="001E42AC"/>
    <w:rsid w:val="001E4E86"/>
    <w:rsid w:val="001E4E97"/>
    <w:rsid w:val="001E5CE2"/>
    <w:rsid w:val="001E61AA"/>
    <w:rsid w:val="001E641F"/>
    <w:rsid w:val="001E655A"/>
    <w:rsid w:val="001E69A9"/>
    <w:rsid w:val="001E6B6A"/>
    <w:rsid w:val="001E6DD2"/>
    <w:rsid w:val="001E7496"/>
    <w:rsid w:val="001E79E2"/>
    <w:rsid w:val="001F04A1"/>
    <w:rsid w:val="001F0FCD"/>
    <w:rsid w:val="001F12DF"/>
    <w:rsid w:val="001F1595"/>
    <w:rsid w:val="001F1CF9"/>
    <w:rsid w:val="001F216D"/>
    <w:rsid w:val="001F2709"/>
    <w:rsid w:val="001F2A08"/>
    <w:rsid w:val="001F2B6F"/>
    <w:rsid w:val="001F2F49"/>
    <w:rsid w:val="001F2F89"/>
    <w:rsid w:val="001F3746"/>
    <w:rsid w:val="001F3B91"/>
    <w:rsid w:val="001F46CB"/>
    <w:rsid w:val="001F4B11"/>
    <w:rsid w:val="001F568C"/>
    <w:rsid w:val="001F57DE"/>
    <w:rsid w:val="001F58FA"/>
    <w:rsid w:val="001F60FA"/>
    <w:rsid w:val="001F6332"/>
    <w:rsid w:val="001F6BD3"/>
    <w:rsid w:val="001F6CE1"/>
    <w:rsid w:val="001F7417"/>
    <w:rsid w:val="001F75FB"/>
    <w:rsid w:val="001F7BBC"/>
    <w:rsid w:val="001F7CD9"/>
    <w:rsid w:val="002002F0"/>
    <w:rsid w:val="00201048"/>
    <w:rsid w:val="0020126F"/>
    <w:rsid w:val="00201E97"/>
    <w:rsid w:val="00202432"/>
    <w:rsid w:val="00202592"/>
    <w:rsid w:val="00202716"/>
    <w:rsid w:val="00202B07"/>
    <w:rsid w:val="00202D62"/>
    <w:rsid w:val="00202D8F"/>
    <w:rsid w:val="00203C96"/>
    <w:rsid w:val="002044EB"/>
    <w:rsid w:val="00204904"/>
    <w:rsid w:val="00205546"/>
    <w:rsid w:val="00205802"/>
    <w:rsid w:val="002058B3"/>
    <w:rsid w:val="002058CD"/>
    <w:rsid w:val="00205910"/>
    <w:rsid w:val="002065BF"/>
    <w:rsid w:val="00206788"/>
    <w:rsid w:val="00206CE2"/>
    <w:rsid w:val="0020707F"/>
    <w:rsid w:val="00207142"/>
    <w:rsid w:val="002073C8"/>
    <w:rsid w:val="00207D4E"/>
    <w:rsid w:val="00207FD8"/>
    <w:rsid w:val="00210663"/>
    <w:rsid w:val="002108F3"/>
    <w:rsid w:val="00210B30"/>
    <w:rsid w:val="00210B49"/>
    <w:rsid w:val="00210BCB"/>
    <w:rsid w:val="00210FE5"/>
    <w:rsid w:val="0021123B"/>
    <w:rsid w:val="00211304"/>
    <w:rsid w:val="00211378"/>
    <w:rsid w:val="0021248A"/>
    <w:rsid w:val="002125B3"/>
    <w:rsid w:val="00212635"/>
    <w:rsid w:val="00212994"/>
    <w:rsid w:val="00213273"/>
    <w:rsid w:val="002136AE"/>
    <w:rsid w:val="00213A2D"/>
    <w:rsid w:val="00214052"/>
    <w:rsid w:val="0021440F"/>
    <w:rsid w:val="0021454A"/>
    <w:rsid w:val="00214B9A"/>
    <w:rsid w:val="00214D75"/>
    <w:rsid w:val="00214EC1"/>
    <w:rsid w:val="00214FDE"/>
    <w:rsid w:val="002150C9"/>
    <w:rsid w:val="00215196"/>
    <w:rsid w:val="0021559F"/>
    <w:rsid w:val="0021598A"/>
    <w:rsid w:val="00215C1D"/>
    <w:rsid w:val="00215CCA"/>
    <w:rsid w:val="00215FA2"/>
    <w:rsid w:val="002169AB"/>
    <w:rsid w:val="00216F7D"/>
    <w:rsid w:val="0021786A"/>
    <w:rsid w:val="00217A00"/>
    <w:rsid w:val="00217A03"/>
    <w:rsid w:val="00217D2C"/>
    <w:rsid w:val="00217F34"/>
    <w:rsid w:val="002202D8"/>
    <w:rsid w:val="002203EA"/>
    <w:rsid w:val="002211F6"/>
    <w:rsid w:val="002212D0"/>
    <w:rsid w:val="00221350"/>
    <w:rsid w:val="00222075"/>
    <w:rsid w:val="002220DE"/>
    <w:rsid w:val="002221A1"/>
    <w:rsid w:val="002229B7"/>
    <w:rsid w:val="002229F7"/>
    <w:rsid w:val="0022397C"/>
    <w:rsid w:val="00223DB3"/>
    <w:rsid w:val="00224052"/>
    <w:rsid w:val="002243AE"/>
    <w:rsid w:val="00224F19"/>
    <w:rsid w:val="00224F53"/>
    <w:rsid w:val="00225C06"/>
    <w:rsid w:val="00226497"/>
    <w:rsid w:val="002266DA"/>
    <w:rsid w:val="00226D26"/>
    <w:rsid w:val="00226EE9"/>
    <w:rsid w:val="00227188"/>
    <w:rsid w:val="0022718B"/>
    <w:rsid w:val="0022722A"/>
    <w:rsid w:val="00227263"/>
    <w:rsid w:val="002278FC"/>
    <w:rsid w:val="00227952"/>
    <w:rsid w:val="00227FB7"/>
    <w:rsid w:val="0023035C"/>
    <w:rsid w:val="00230E20"/>
    <w:rsid w:val="00231BEB"/>
    <w:rsid w:val="00232683"/>
    <w:rsid w:val="00232D72"/>
    <w:rsid w:val="00232E39"/>
    <w:rsid w:val="002331F3"/>
    <w:rsid w:val="002333F2"/>
    <w:rsid w:val="00233EED"/>
    <w:rsid w:val="00233F6B"/>
    <w:rsid w:val="002340E7"/>
    <w:rsid w:val="0023421A"/>
    <w:rsid w:val="002342AA"/>
    <w:rsid w:val="002342BB"/>
    <w:rsid w:val="00234B9D"/>
    <w:rsid w:val="00235A43"/>
    <w:rsid w:val="00235CB9"/>
    <w:rsid w:val="00236026"/>
    <w:rsid w:val="002364B3"/>
    <w:rsid w:val="00236ADB"/>
    <w:rsid w:val="002371C1"/>
    <w:rsid w:val="00240263"/>
    <w:rsid w:val="002402BD"/>
    <w:rsid w:val="00240381"/>
    <w:rsid w:val="002404C9"/>
    <w:rsid w:val="00240502"/>
    <w:rsid w:val="00240F74"/>
    <w:rsid w:val="00241B28"/>
    <w:rsid w:val="00241B73"/>
    <w:rsid w:val="00241DCD"/>
    <w:rsid w:val="00241E2B"/>
    <w:rsid w:val="00242135"/>
    <w:rsid w:val="0024275F"/>
    <w:rsid w:val="00242A85"/>
    <w:rsid w:val="0024369C"/>
    <w:rsid w:val="00243A08"/>
    <w:rsid w:val="00243FC2"/>
    <w:rsid w:val="0024419A"/>
    <w:rsid w:val="00244819"/>
    <w:rsid w:val="00244A84"/>
    <w:rsid w:val="0024531E"/>
    <w:rsid w:val="0024591B"/>
    <w:rsid w:val="00245BF5"/>
    <w:rsid w:val="00245E3A"/>
    <w:rsid w:val="00246169"/>
    <w:rsid w:val="002461D7"/>
    <w:rsid w:val="00246749"/>
    <w:rsid w:val="00246E90"/>
    <w:rsid w:val="002473E2"/>
    <w:rsid w:val="0024762F"/>
    <w:rsid w:val="00247739"/>
    <w:rsid w:val="002478D2"/>
    <w:rsid w:val="00247944"/>
    <w:rsid w:val="00247DF3"/>
    <w:rsid w:val="00250509"/>
    <w:rsid w:val="002505E8"/>
    <w:rsid w:val="002507D7"/>
    <w:rsid w:val="00251199"/>
    <w:rsid w:val="00251DEF"/>
    <w:rsid w:val="00251E25"/>
    <w:rsid w:val="00251EDE"/>
    <w:rsid w:val="0025213A"/>
    <w:rsid w:val="002525BA"/>
    <w:rsid w:val="0025270A"/>
    <w:rsid w:val="002529DC"/>
    <w:rsid w:val="00252B0B"/>
    <w:rsid w:val="002533B4"/>
    <w:rsid w:val="00253437"/>
    <w:rsid w:val="00253F08"/>
    <w:rsid w:val="00254141"/>
    <w:rsid w:val="002542D2"/>
    <w:rsid w:val="00254983"/>
    <w:rsid w:val="00254CAF"/>
    <w:rsid w:val="002552CE"/>
    <w:rsid w:val="0025590B"/>
    <w:rsid w:val="00255ED9"/>
    <w:rsid w:val="00256164"/>
    <w:rsid w:val="002564DC"/>
    <w:rsid w:val="002566DE"/>
    <w:rsid w:val="002568D7"/>
    <w:rsid w:val="00256D41"/>
    <w:rsid w:val="00256FB6"/>
    <w:rsid w:val="00257025"/>
    <w:rsid w:val="00257285"/>
    <w:rsid w:val="002574E5"/>
    <w:rsid w:val="00257AB0"/>
    <w:rsid w:val="00260200"/>
    <w:rsid w:val="0026028A"/>
    <w:rsid w:val="0026057D"/>
    <w:rsid w:val="0026074C"/>
    <w:rsid w:val="0026081F"/>
    <w:rsid w:val="0026087E"/>
    <w:rsid w:val="0026121E"/>
    <w:rsid w:val="00261608"/>
    <w:rsid w:val="00261878"/>
    <w:rsid w:val="002618E7"/>
    <w:rsid w:val="00261924"/>
    <w:rsid w:val="00261F5B"/>
    <w:rsid w:val="0026211A"/>
    <w:rsid w:val="00262631"/>
    <w:rsid w:val="00262D0A"/>
    <w:rsid w:val="00262D2F"/>
    <w:rsid w:val="00262D98"/>
    <w:rsid w:val="002630F6"/>
    <w:rsid w:val="002639BF"/>
    <w:rsid w:val="00263AB0"/>
    <w:rsid w:val="00263FE4"/>
    <w:rsid w:val="002640A3"/>
    <w:rsid w:val="0026420F"/>
    <w:rsid w:val="0026421A"/>
    <w:rsid w:val="00264545"/>
    <w:rsid w:val="00264A47"/>
    <w:rsid w:val="00264BC3"/>
    <w:rsid w:val="00264C55"/>
    <w:rsid w:val="00264E72"/>
    <w:rsid w:val="002651A8"/>
    <w:rsid w:val="002654DF"/>
    <w:rsid w:val="002655C1"/>
    <w:rsid w:val="002657F0"/>
    <w:rsid w:val="00265A4A"/>
    <w:rsid w:val="00265C2E"/>
    <w:rsid w:val="0026607F"/>
    <w:rsid w:val="002663FB"/>
    <w:rsid w:val="00267C34"/>
    <w:rsid w:val="00270243"/>
    <w:rsid w:val="00270578"/>
    <w:rsid w:val="002705BB"/>
    <w:rsid w:val="00270A12"/>
    <w:rsid w:val="002710F4"/>
    <w:rsid w:val="00271921"/>
    <w:rsid w:val="00271D56"/>
    <w:rsid w:val="00272755"/>
    <w:rsid w:val="00272C70"/>
    <w:rsid w:val="00273394"/>
    <w:rsid w:val="00273601"/>
    <w:rsid w:val="002736C3"/>
    <w:rsid w:val="002738F4"/>
    <w:rsid w:val="00273E41"/>
    <w:rsid w:val="002742ED"/>
    <w:rsid w:val="00274661"/>
    <w:rsid w:val="00275660"/>
    <w:rsid w:val="00275709"/>
    <w:rsid w:val="00275E18"/>
    <w:rsid w:val="002772B6"/>
    <w:rsid w:val="00277369"/>
    <w:rsid w:val="00277474"/>
    <w:rsid w:val="002774DF"/>
    <w:rsid w:val="00277554"/>
    <w:rsid w:val="00277C0C"/>
    <w:rsid w:val="00277F71"/>
    <w:rsid w:val="002805D4"/>
    <w:rsid w:val="00280765"/>
    <w:rsid w:val="00280AE5"/>
    <w:rsid w:val="0028124E"/>
    <w:rsid w:val="00281E9A"/>
    <w:rsid w:val="00281EFE"/>
    <w:rsid w:val="00282567"/>
    <w:rsid w:val="00282A91"/>
    <w:rsid w:val="00282B76"/>
    <w:rsid w:val="00282C23"/>
    <w:rsid w:val="00282C49"/>
    <w:rsid w:val="002834B5"/>
    <w:rsid w:val="0028363D"/>
    <w:rsid w:val="00283EA7"/>
    <w:rsid w:val="00284416"/>
    <w:rsid w:val="00284496"/>
    <w:rsid w:val="0028458B"/>
    <w:rsid w:val="00284B1D"/>
    <w:rsid w:val="00285074"/>
    <w:rsid w:val="00285190"/>
    <w:rsid w:val="00286279"/>
    <w:rsid w:val="0028669B"/>
    <w:rsid w:val="00286A2C"/>
    <w:rsid w:val="0028720B"/>
    <w:rsid w:val="00287457"/>
    <w:rsid w:val="002879B7"/>
    <w:rsid w:val="00287B46"/>
    <w:rsid w:val="00287B5E"/>
    <w:rsid w:val="00287B97"/>
    <w:rsid w:val="002903E9"/>
    <w:rsid w:val="0029133A"/>
    <w:rsid w:val="00291D31"/>
    <w:rsid w:val="002921A2"/>
    <w:rsid w:val="00292897"/>
    <w:rsid w:val="002932E0"/>
    <w:rsid w:val="0029338F"/>
    <w:rsid w:val="0029461D"/>
    <w:rsid w:val="00294685"/>
    <w:rsid w:val="00294C9A"/>
    <w:rsid w:val="002950A6"/>
    <w:rsid w:val="002953A4"/>
    <w:rsid w:val="002968CC"/>
    <w:rsid w:val="00296948"/>
    <w:rsid w:val="00297376"/>
    <w:rsid w:val="0029743D"/>
    <w:rsid w:val="00297603"/>
    <w:rsid w:val="002977A4"/>
    <w:rsid w:val="00297DC5"/>
    <w:rsid w:val="002A00F6"/>
    <w:rsid w:val="002A0445"/>
    <w:rsid w:val="002A0527"/>
    <w:rsid w:val="002A07E5"/>
    <w:rsid w:val="002A0944"/>
    <w:rsid w:val="002A0BFB"/>
    <w:rsid w:val="002A0F77"/>
    <w:rsid w:val="002A1045"/>
    <w:rsid w:val="002A1711"/>
    <w:rsid w:val="002A1E33"/>
    <w:rsid w:val="002A1E85"/>
    <w:rsid w:val="002A24E3"/>
    <w:rsid w:val="002A32C5"/>
    <w:rsid w:val="002A3362"/>
    <w:rsid w:val="002A37F4"/>
    <w:rsid w:val="002A38C2"/>
    <w:rsid w:val="002A3C2F"/>
    <w:rsid w:val="002A427D"/>
    <w:rsid w:val="002A42AB"/>
    <w:rsid w:val="002A42B9"/>
    <w:rsid w:val="002A4300"/>
    <w:rsid w:val="002A484D"/>
    <w:rsid w:val="002A4C88"/>
    <w:rsid w:val="002A4FC9"/>
    <w:rsid w:val="002A512E"/>
    <w:rsid w:val="002A5470"/>
    <w:rsid w:val="002A56F2"/>
    <w:rsid w:val="002A577B"/>
    <w:rsid w:val="002A6983"/>
    <w:rsid w:val="002A6E4A"/>
    <w:rsid w:val="002A779A"/>
    <w:rsid w:val="002A784A"/>
    <w:rsid w:val="002A7E46"/>
    <w:rsid w:val="002A7F4A"/>
    <w:rsid w:val="002A7F96"/>
    <w:rsid w:val="002B052F"/>
    <w:rsid w:val="002B0801"/>
    <w:rsid w:val="002B210E"/>
    <w:rsid w:val="002B23F3"/>
    <w:rsid w:val="002B24CD"/>
    <w:rsid w:val="002B259A"/>
    <w:rsid w:val="002B298D"/>
    <w:rsid w:val="002B2A76"/>
    <w:rsid w:val="002B2C2F"/>
    <w:rsid w:val="002B2DA3"/>
    <w:rsid w:val="002B3009"/>
    <w:rsid w:val="002B3212"/>
    <w:rsid w:val="002B327F"/>
    <w:rsid w:val="002B36E5"/>
    <w:rsid w:val="002B47EB"/>
    <w:rsid w:val="002B4D8D"/>
    <w:rsid w:val="002B4ED3"/>
    <w:rsid w:val="002B5685"/>
    <w:rsid w:val="002B571E"/>
    <w:rsid w:val="002B5AA4"/>
    <w:rsid w:val="002B5BAE"/>
    <w:rsid w:val="002B5C1A"/>
    <w:rsid w:val="002B5F14"/>
    <w:rsid w:val="002B6064"/>
    <w:rsid w:val="002B62F5"/>
    <w:rsid w:val="002B6B2C"/>
    <w:rsid w:val="002B6E69"/>
    <w:rsid w:val="002B74D8"/>
    <w:rsid w:val="002B74FE"/>
    <w:rsid w:val="002B7739"/>
    <w:rsid w:val="002C0630"/>
    <w:rsid w:val="002C063D"/>
    <w:rsid w:val="002C084C"/>
    <w:rsid w:val="002C0C42"/>
    <w:rsid w:val="002C0D9E"/>
    <w:rsid w:val="002C0E4F"/>
    <w:rsid w:val="002C1347"/>
    <w:rsid w:val="002C13B8"/>
    <w:rsid w:val="002C1413"/>
    <w:rsid w:val="002C22FD"/>
    <w:rsid w:val="002C2759"/>
    <w:rsid w:val="002C3051"/>
    <w:rsid w:val="002C34C4"/>
    <w:rsid w:val="002C380C"/>
    <w:rsid w:val="002C39AD"/>
    <w:rsid w:val="002C3B8B"/>
    <w:rsid w:val="002C3EC0"/>
    <w:rsid w:val="002C4E92"/>
    <w:rsid w:val="002C538C"/>
    <w:rsid w:val="002C578D"/>
    <w:rsid w:val="002C5AD3"/>
    <w:rsid w:val="002C5C7F"/>
    <w:rsid w:val="002C6145"/>
    <w:rsid w:val="002C6556"/>
    <w:rsid w:val="002C65B2"/>
    <w:rsid w:val="002C69C3"/>
    <w:rsid w:val="002C6D76"/>
    <w:rsid w:val="002C7903"/>
    <w:rsid w:val="002D03F7"/>
    <w:rsid w:val="002D04E3"/>
    <w:rsid w:val="002D0555"/>
    <w:rsid w:val="002D0705"/>
    <w:rsid w:val="002D072D"/>
    <w:rsid w:val="002D189F"/>
    <w:rsid w:val="002D30F7"/>
    <w:rsid w:val="002D327E"/>
    <w:rsid w:val="002D3EB8"/>
    <w:rsid w:val="002D4293"/>
    <w:rsid w:val="002D47CE"/>
    <w:rsid w:val="002D520A"/>
    <w:rsid w:val="002D56AA"/>
    <w:rsid w:val="002D5A33"/>
    <w:rsid w:val="002D6553"/>
    <w:rsid w:val="002D6A0C"/>
    <w:rsid w:val="002D6F5D"/>
    <w:rsid w:val="002D7A57"/>
    <w:rsid w:val="002D7B09"/>
    <w:rsid w:val="002D7D0F"/>
    <w:rsid w:val="002E0150"/>
    <w:rsid w:val="002E02D4"/>
    <w:rsid w:val="002E0336"/>
    <w:rsid w:val="002E0A84"/>
    <w:rsid w:val="002E1595"/>
    <w:rsid w:val="002E1C8E"/>
    <w:rsid w:val="002E2418"/>
    <w:rsid w:val="002E2588"/>
    <w:rsid w:val="002E3451"/>
    <w:rsid w:val="002E358F"/>
    <w:rsid w:val="002E3845"/>
    <w:rsid w:val="002E38B8"/>
    <w:rsid w:val="002E39FE"/>
    <w:rsid w:val="002E3A9A"/>
    <w:rsid w:val="002E3BA9"/>
    <w:rsid w:val="002E4443"/>
    <w:rsid w:val="002E47AF"/>
    <w:rsid w:val="002E4C53"/>
    <w:rsid w:val="002E4F43"/>
    <w:rsid w:val="002E53C3"/>
    <w:rsid w:val="002E5500"/>
    <w:rsid w:val="002E57E7"/>
    <w:rsid w:val="002E5851"/>
    <w:rsid w:val="002E682C"/>
    <w:rsid w:val="002E6DA6"/>
    <w:rsid w:val="002E6E36"/>
    <w:rsid w:val="002E6ED2"/>
    <w:rsid w:val="002E6FF3"/>
    <w:rsid w:val="002E732C"/>
    <w:rsid w:val="002E7458"/>
    <w:rsid w:val="002E771D"/>
    <w:rsid w:val="002E7CE7"/>
    <w:rsid w:val="002F006B"/>
    <w:rsid w:val="002F0211"/>
    <w:rsid w:val="002F021D"/>
    <w:rsid w:val="002F0607"/>
    <w:rsid w:val="002F109C"/>
    <w:rsid w:val="002F10D8"/>
    <w:rsid w:val="002F1379"/>
    <w:rsid w:val="002F1A38"/>
    <w:rsid w:val="002F1A39"/>
    <w:rsid w:val="002F1A3C"/>
    <w:rsid w:val="002F2567"/>
    <w:rsid w:val="002F276D"/>
    <w:rsid w:val="002F2831"/>
    <w:rsid w:val="002F2C4B"/>
    <w:rsid w:val="002F30CE"/>
    <w:rsid w:val="002F3163"/>
    <w:rsid w:val="002F3BEC"/>
    <w:rsid w:val="002F3CAC"/>
    <w:rsid w:val="002F3EF6"/>
    <w:rsid w:val="002F416D"/>
    <w:rsid w:val="002F4426"/>
    <w:rsid w:val="002F4597"/>
    <w:rsid w:val="002F4C0C"/>
    <w:rsid w:val="002F5D8B"/>
    <w:rsid w:val="002F62A8"/>
    <w:rsid w:val="002F6632"/>
    <w:rsid w:val="002F6A21"/>
    <w:rsid w:val="002F6CDC"/>
    <w:rsid w:val="002F7594"/>
    <w:rsid w:val="002F75A6"/>
    <w:rsid w:val="002F7652"/>
    <w:rsid w:val="002F7CA3"/>
    <w:rsid w:val="00300754"/>
    <w:rsid w:val="0030091A"/>
    <w:rsid w:val="00300C84"/>
    <w:rsid w:val="00300D9E"/>
    <w:rsid w:val="00300E8E"/>
    <w:rsid w:val="00300F1D"/>
    <w:rsid w:val="00301500"/>
    <w:rsid w:val="00301744"/>
    <w:rsid w:val="00301DFA"/>
    <w:rsid w:val="00301ED1"/>
    <w:rsid w:val="00302551"/>
    <w:rsid w:val="00302E4C"/>
    <w:rsid w:val="00303C62"/>
    <w:rsid w:val="00303ED5"/>
    <w:rsid w:val="003041C4"/>
    <w:rsid w:val="00304DB0"/>
    <w:rsid w:val="00304E84"/>
    <w:rsid w:val="003056ED"/>
    <w:rsid w:val="00305795"/>
    <w:rsid w:val="003059C5"/>
    <w:rsid w:val="003069B3"/>
    <w:rsid w:val="00306D29"/>
    <w:rsid w:val="003076BE"/>
    <w:rsid w:val="003077E7"/>
    <w:rsid w:val="00307945"/>
    <w:rsid w:val="0031029C"/>
    <w:rsid w:val="003106E4"/>
    <w:rsid w:val="003107DC"/>
    <w:rsid w:val="0031121A"/>
    <w:rsid w:val="00311565"/>
    <w:rsid w:val="00312EED"/>
    <w:rsid w:val="003130D2"/>
    <w:rsid w:val="00313652"/>
    <w:rsid w:val="00313F5E"/>
    <w:rsid w:val="0031468F"/>
    <w:rsid w:val="00314B6E"/>
    <w:rsid w:val="003152E1"/>
    <w:rsid w:val="0031545D"/>
    <w:rsid w:val="003154A2"/>
    <w:rsid w:val="00315AF5"/>
    <w:rsid w:val="003161A6"/>
    <w:rsid w:val="003163EB"/>
    <w:rsid w:val="00316908"/>
    <w:rsid w:val="00316A38"/>
    <w:rsid w:val="00316B09"/>
    <w:rsid w:val="003172DD"/>
    <w:rsid w:val="003174B2"/>
    <w:rsid w:val="00317A61"/>
    <w:rsid w:val="00317FEF"/>
    <w:rsid w:val="00320103"/>
    <w:rsid w:val="0032032B"/>
    <w:rsid w:val="00320478"/>
    <w:rsid w:val="00320597"/>
    <w:rsid w:val="00320941"/>
    <w:rsid w:val="00320DC2"/>
    <w:rsid w:val="00320EFF"/>
    <w:rsid w:val="00320F0F"/>
    <w:rsid w:val="0032194C"/>
    <w:rsid w:val="00321AAD"/>
    <w:rsid w:val="00321D1C"/>
    <w:rsid w:val="00322518"/>
    <w:rsid w:val="00322527"/>
    <w:rsid w:val="00322981"/>
    <w:rsid w:val="0032322C"/>
    <w:rsid w:val="00323365"/>
    <w:rsid w:val="003239B0"/>
    <w:rsid w:val="00323B78"/>
    <w:rsid w:val="003248A2"/>
    <w:rsid w:val="00325122"/>
    <w:rsid w:val="003255DD"/>
    <w:rsid w:val="00325863"/>
    <w:rsid w:val="0032587A"/>
    <w:rsid w:val="00326E48"/>
    <w:rsid w:val="003272D7"/>
    <w:rsid w:val="00330353"/>
    <w:rsid w:val="003304B4"/>
    <w:rsid w:val="0033050D"/>
    <w:rsid w:val="0033089A"/>
    <w:rsid w:val="00330AFA"/>
    <w:rsid w:val="00330D38"/>
    <w:rsid w:val="00330FCC"/>
    <w:rsid w:val="00331945"/>
    <w:rsid w:val="00331C4D"/>
    <w:rsid w:val="00331E5E"/>
    <w:rsid w:val="003323EC"/>
    <w:rsid w:val="003324F0"/>
    <w:rsid w:val="003326F8"/>
    <w:rsid w:val="003328BC"/>
    <w:rsid w:val="00332F8A"/>
    <w:rsid w:val="00333549"/>
    <w:rsid w:val="003336AE"/>
    <w:rsid w:val="00333A9A"/>
    <w:rsid w:val="00333AAC"/>
    <w:rsid w:val="00333CDB"/>
    <w:rsid w:val="00334507"/>
    <w:rsid w:val="00334688"/>
    <w:rsid w:val="00334A1B"/>
    <w:rsid w:val="00335590"/>
    <w:rsid w:val="003355B8"/>
    <w:rsid w:val="00335638"/>
    <w:rsid w:val="00335C5A"/>
    <w:rsid w:val="00335EE3"/>
    <w:rsid w:val="003363D9"/>
    <w:rsid w:val="00336634"/>
    <w:rsid w:val="00336952"/>
    <w:rsid w:val="00336BB0"/>
    <w:rsid w:val="00336FCD"/>
    <w:rsid w:val="00337570"/>
    <w:rsid w:val="00337B57"/>
    <w:rsid w:val="0034008B"/>
    <w:rsid w:val="00340A30"/>
    <w:rsid w:val="00340BE0"/>
    <w:rsid w:val="00340C4F"/>
    <w:rsid w:val="00340D78"/>
    <w:rsid w:val="003411F2"/>
    <w:rsid w:val="00341643"/>
    <w:rsid w:val="00341A03"/>
    <w:rsid w:val="00341EC7"/>
    <w:rsid w:val="00341FB1"/>
    <w:rsid w:val="0034213A"/>
    <w:rsid w:val="00342338"/>
    <w:rsid w:val="00342941"/>
    <w:rsid w:val="00342ACF"/>
    <w:rsid w:val="00342CE5"/>
    <w:rsid w:val="00344944"/>
    <w:rsid w:val="00344A39"/>
    <w:rsid w:val="00344AB3"/>
    <w:rsid w:val="00344B2B"/>
    <w:rsid w:val="00344E27"/>
    <w:rsid w:val="00345D9D"/>
    <w:rsid w:val="003461D3"/>
    <w:rsid w:val="00346333"/>
    <w:rsid w:val="0034639D"/>
    <w:rsid w:val="00346407"/>
    <w:rsid w:val="00346C2C"/>
    <w:rsid w:val="00346E24"/>
    <w:rsid w:val="00346EAE"/>
    <w:rsid w:val="0034789D"/>
    <w:rsid w:val="00347936"/>
    <w:rsid w:val="00347A51"/>
    <w:rsid w:val="00347F58"/>
    <w:rsid w:val="00350214"/>
    <w:rsid w:val="00350290"/>
    <w:rsid w:val="003502E7"/>
    <w:rsid w:val="00350513"/>
    <w:rsid w:val="00350BB3"/>
    <w:rsid w:val="00351641"/>
    <w:rsid w:val="00351B36"/>
    <w:rsid w:val="00352144"/>
    <w:rsid w:val="0035227D"/>
    <w:rsid w:val="00352B4C"/>
    <w:rsid w:val="00352BC1"/>
    <w:rsid w:val="0035305D"/>
    <w:rsid w:val="00354374"/>
    <w:rsid w:val="003545E5"/>
    <w:rsid w:val="00355219"/>
    <w:rsid w:val="00355802"/>
    <w:rsid w:val="003558A6"/>
    <w:rsid w:val="00355BDE"/>
    <w:rsid w:val="00355CB0"/>
    <w:rsid w:val="003561F7"/>
    <w:rsid w:val="003563D5"/>
    <w:rsid w:val="003564FE"/>
    <w:rsid w:val="00356D18"/>
    <w:rsid w:val="00356FBF"/>
    <w:rsid w:val="00357761"/>
    <w:rsid w:val="00357A5B"/>
    <w:rsid w:val="003600E8"/>
    <w:rsid w:val="00360521"/>
    <w:rsid w:val="003606DA"/>
    <w:rsid w:val="0036071C"/>
    <w:rsid w:val="00360804"/>
    <w:rsid w:val="00361141"/>
    <w:rsid w:val="00361EE0"/>
    <w:rsid w:val="003626B5"/>
    <w:rsid w:val="003626D4"/>
    <w:rsid w:val="0036270B"/>
    <w:rsid w:val="003627FA"/>
    <w:rsid w:val="003628BC"/>
    <w:rsid w:val="00362A3A"/>
    <w:rsid w:val="00362C15"/>
    <w:rsid w:val="00362DC1"/>
    <w:rsid w:val="003636B6"/>
    <w:rsid w:val="00363A62"/>
    <w:rsid w:val="0036439F"/>
    <w:rsid w:val="00364B47"/>
    <w:rsid w:val="00364C18"/>
    <w:rsid w:val="00364D4C"/>
    <w:rsid w:val="00364F60"/>
    <w:rsid w:val="00364F87"/>
    <w:rsid w:val="0036530F"/>
    <w:rsid w:val="0036573B"/>
    <w:rsid w:val="00366A3E"/>
    <w:rsid w:val="003670BA"/>
    <w:rsid w:val="00367719"/>
    <w:rsid w:val="00367DF9"/>
    <w:rsid w:val="00370041"/>
    <w:rsid w:val="0037064E"/>
    <w:rsid w:val="003709AF"/>
    <w:rsid w:val="0037103C"/>
    <w:rsid w:val="00371050"/>
    <w:rsid w:val="003715AF"/>
    <w:rsid w:val="00371E60"/>
    <w:rsid w:val="00372696"/>
    <w:rsid w:val="00372A94"/>
    <w:rsid w:val="00372BE0"/>
    <w:rsid w:val="00372CF7"/>
    <w:rsid w:val="00373207"/>
    <w:rsid w:val="003738F0"/>
    <w:rsid w:val="00373AF1"/>
    <w:rsid w:val="00373B57"/>
    <w:rsid w:val="00374181"/>
    <w:rsid w:val="003745ED"/>
    <w:rsid w:val="00374E89"/>
    <w:rsid w:val="0037516A"/>
    <w:rsid w:val="003759D2"/>
    <w:rsid w:val="00375F78"/>
    <w:rsid w:val="00375F82"/>
    <w:rsid w:val="00376AAB"/>
    <w:rsid w:val="003775B1"/>
    <w:rsid w:val="0037795A"/>
    <w:rsid w:val="00377B32"/>
    <w:rsid w:val="00380058"/>
    <w:rsid w:val="00380082"/>
    <w:rsid w:val="003804E6"/>
    <w:rsid w:val="003805B3"/>
    <w:rsid w:val="00380A49"/>
    <w:rsid w:val="00380CFA"/>
    <w:rsid w:val="0038123F"/>
    <w:rsid w:val="00381247"/>
    <w:rsid w:val="003812B4"/>
    <w:rsid w:val="0038148F"/>
    <w:rsid w:val="00381592"/>
    <w:rsid w:val="00381BA3"/>
    <w:rsid w:val="00382113"/>
    <w:rsid w:val="00382432"/>
    <w:rsid w:val="00382867"/>
    <w:rsid w:val="00382C31"/>
    <w:rsid w:val="00382DE9"/>
    <w:rsid w:val="00382E01"/>
    <w:rsid w:val="00382F57"/>
    <w:rsid w:val="003830A6"/>
    <w:rsid w:val="00383253"/>
    <w:rsid w:val="00383393"/>
    <w:rsid w:val="00383527"/>
    <w:rsid w:val="00383D18"/>
    <w:rsid w:val="0038427F"/>
    <w:rsid w:val="00384565"/>
    <w:rsid w:val="003845F3"/>
    <w:rsid w:val="0038503B"/>
    <w:rsid w:val="00385285"/>
    <w:rsid w:val="0038534F"/>
    <w:rsid w:val="00385709"/>
    <w:rsid w:val="00385837"/>
    <w:rsid w:val="00385E8F"/>
    <w:rsid w:val="00386AE1"/>
    <w:rsid w:val="00386D36"/>
    <w:rsid w:val="00386E79"/>
    <w:rsid w:val="00387D89"/>
    <w:rsid w:val="00387E8D"/>
    <w:rsid w:val="00390416"/>
    <w:rsid w:val="00390767"/>
    <w:rsid w:val="003909D5"/>
    <w:rsid w:val="00390B95"/>
    <w:rsid w:val="003910DB"/>
    <w:rsid w:val="00391270"/>
    <w:rsid w:val="0039174E"/>
    <w:rsid w:val="003919F2"/>
    <w:rsid w:val="00391CC3"/>
    <w:rsid w:val="00391E93"/>
    <w:rsid w:val="003931AD"/>
    <w:rsid w:val="0039337D"/>
    <w:rsid w:val="003936E3"/>
    <w:rsid w:val="00393FCC"/>
    <w:rsid w:val="003942D6"/>
    <w:rsid w:val="00394475"/>
    <w:rsid w:val="003947F8"/>
    <w:rsid w:val="00394A7B"/>
    <w:rsid w:val="00394AF5"/>
    <w:rsid w:val="00395275"/>
    <w:rsid w:val="00395549"/>
    <w:rsid w:val="00395A87"/>
    <w:rsid w:val="00395E2A"/>
    <w:rsid w:val="00395EB1"/>
    <w:rsid w:val="00395FEB"/>
    <w:rsid w:val="003962A3"/>
    <w:rsid w:val="00396CCC"/>
    <w:rsid w:val="003971F3"/>
    <w:rsid w:val="00397D0B"/>
    <w:rsid w:val="003A054F"/>
    <w:rsid w:val="003A0640"/>
    <w:rsid w:val="003A0812"/>
    <w:rsid w:val="003A0A5E"/>
    <w:rsid w:val="003A0B34"/>
    <w:rsid w:val="003A1506"/>
    <w:rsid w:val="003A166C"/>
    <w:rsid w:val="003A1D0C"/>
    <w:rsid w:val="003A2170"/>
    <w:rsid w:val="003A22CB"/>
    <w:rsid w:val="003A2942"/>
    <w:rsid w:val="003A2A4D"/>
    <w:rsid w:val="003A2CBA"/>
    <w:rsid w:val="003A2E4C"/>
    <w:rsid w:val="003A3080"/>
    <w:rsid w:val="003A409B"/>
    <w:rsid w:val="003A41FC"/>
    <w:rsid w:val="003A4EC1"/>
    <w:rsid w:val="003A4FDB"/>
    <w:rsid w:val="003A56B5"/>
    <w:rsid w:val="003A5852"/>
    <w:rsid w:val="003A5CE4"/>
    <w:rsid w:val="003A5D25"/>
    <w:rsid w:val="003A5DA0"/>
    <w:rsid w:val="003A657C"/>
    <w:rsid w:val="003A675D"/>
    <w:rsid w:val="003A6AB7"/>
    <w:rsid w:val="003A7256"/>
    <w:rsid w:val="003A793F"/>
    <w:rsid w:val="003A7E54"/>
    <w:rsid w:val="003B0878"/>
    <w:rsid w:val="003B0B89"/>
    <w:rsid w:val="003B0D61"/>
    <w:rsid w:val="003B1A78"/>
    <w:rsid w:val="003B1D51"/>
    <w:rsid w:val="003B215A"/>
    <w:rsid w:val="003B2E56"/>
    <w:rsid w:val="003B398E"/>
    <w:rsid w:val="003B3B16"/>
    <w:rsid w:val="003B3E9A"/>
    <w:rsid w:val="003B40CD"/>
    <w:rsid w:val="003B41B1"/>
    <w:rsid w:val="003B4552"/>
    <w:rsid w:val="003B465D"/>
    <w:rsid w:val="003B4737"/>
    <w:rsid w:val="003B4951"/>
    <w:rsid w:val="003B4A20"/>
    <w:rsid w:val="003B4B35"/>
    <w:rsid w:val="003B4DB4"/>
    <w:rsid w:val="003B5A65"/>
    <w:rsid w:val="003B5B5D"/>
    <w:rsid w:val="003B5E46"/>
    <w:rsid w:val="003B6014"/>
    <w:rsid w:val="003B67A2"/>
    <w:rsid w:val="003B6866"/>
    <w:rsid w:val="003B69C6"/>
    <w:rsid w:val="003B6DB7"/>
    <w:rsid w:val="003B751B"/>
    <w:rsid w:val="003B774B"/>
    <w:rsid w:val="003B7903"/>
    <w:rsid w:val="003B7E59"/>
    <w:rsid w:val="003B7F70"/>
    <w:rsid w:val="003C03C3"/>
    <w:rsid w:val="003C067C"/>
    <w:rsid w:val="003C155E"/>
    <w:rsid w:val="003C15DC"/>
    <w:rsid w:val="003C17E7"/>
    <w:rsid w:val="003C209F"/>
    <w:rsid w:val="003C20D7"/>
    <w:rsid w:val="003C21A6"/>
    <w:rsid w:val="003C2538"/>
    <w:rsid w:val="003C2C62"/>
    <w:rsid w:val="003C2D75"/>
    <w:rsid w:val="003C2EF2"/>
    <w:rsid w:val="003C3A32"/>
    <w:rsid w:val="003C3B55"/>
    <w:rsid w:val="003C3D17"/>
    <w:rsid w:val="003C4400"/>
    <w:rsid w:val="003C45EF"/>
    <w:rsid w:val="003C4661"/>
    <w:rsid w:val="003C492D"/>
    <w:rsid w:val="003C4DFF"/>
    <w:rsid w:val="003C5248"/>
    <w:rsid w:val="003C5282"/>
    <w:rsid w:val="003C540A"/>
    <w:rsid w:val="003C5B01"/>
    <w:rsid w:val="003C5C0E"/>
    <w:rsid w:val="003C5D3B"/>
    <w:rsid w:val="003C63C6"/>
    <w:rsid w:val="003C6416"/>
    <w:rsid w:val="003C6555"/>
    <w:rsid w:val="003C6573"/>
    <w:rsid w:val="003C6C81"/>
    <w:rsid w:val="003C6CFE"/>
    <w:rsid w:val="003C7382"/>
    <w:rsid w:val="003C73B7"/>
    <w:rsid w:val="003C74CE"/>
    <w:rsid w:val="003C7A81"/>
    <w:rsid w:val="003C7B85"/>
    <w:rsid w:val="003C7BF0"/>
    <w:rsid w:val="003C7CED"/>
    <w:rsid w:val="003D0118"/>
    <w:rsid w:val="003D03FB"/>
    <w:rsid w:val="003D0812"/>
    <w:rsid w:val="003D10A8"/>
    <w:rsid w:val="003D1530"/>
    <w:rsid w:val="003D167E"/>
    <w:rsid w:val="003D216F"/>
    <w:rsid w:val="003D2841"/>
    <w:rsid w:val="003D2A43"/>
    <w:rsid w:val="003D3AD3"/>
    <w:rsid w:val="003D440E"/>
    <w:rsid w:val="003D4A00"/>
    <w:rsid w:val="003D4CEB"/>
    <w:rsid w:val="003D5B5A"/>
    <w:rsid w:val="003D6206"/>
    <w:rsid w:val="003D635F"/>
    <w:rsid w:val="003D6573"/>
    <w:rsid w:val="003D66A9"/>
    <w:rsid w:val="003D66C2"/>
    <w:rsid w:val="003D693C"/>
    <w:rsid w:val="003D6992"/>
    <w:rsid w:val="003D6A59"/>
    <w:rsid w:val="003D6B49"/>
    <w:rsid w:val="003D7853"/>
    <w:rsid w:val="003D7C46"/>
    <w:rsid w:val="003D7D20"/>
    <w:rsid w:val="003D7F0B"/>
    <w:rsid w:val="003E018C"/>
    <w:rsid w:val="003E07D9"/>
    <w:rsid w:val="003E08D6"/>
    <w:rsid w:val="003E0B80"/>
    <w:rsid w:val="003E17DC"/>
    <w:rsid w:val="003E1835"/>
    <w:rsid w:val="003E18C8"/>
    <w:rsid w:val="003E2203"/>
    <w:rsid w:val="003E232C"/>
    <w:rsid w:val="003E24F1"/>
    <w:rsid w:val="003E25EB"/>
    <w:rsid w:val="003E2935"/>
    <w:rsid w:val="003E2F0D"/>
    <w:rsid w:val="003E3239"/>
    <w:rsid w:val="003E3671"/>
    <w:rsid w:val="003E3699"/>
    <w:rsid w:val="003E37E2"/>
    <w:rsid w:val="003E3833"/>
    <w:rsid w:val="003E43DB"/>
    <w:rsid w:val="003E46BC"/>
    <w:rsid w:val="003E4C85"/>
    <w:rsid w:val="003E5697"/>
    <w:rsid w:val="003E5B60"/>
    <w:rsid w:val="003E5D37"/>
    <w:rsid w:val="003E5FED"/>
    <w:rsid w:val="003E6041"/>
    <w:rsid w:val="003E670D"/>
    <w:rsid w:val="003E6E63"/>
    <w:rsid w:val="003E6E9A"/>
    <w:rsid w:val="003E714A"/>
    <w:rsid w:val="003F004C"/>
    <w:rsid w:val="003F03AE"/>
    <w:rsid w:val="003F043C"/>
    <w:rsid w:val="003F0955"/>
    <w:rsid w:val="003F0A6B"/>
    <w:rsid w:val="003F0DA2"/>
    <w:rsid w:val="003F12AA"/>
    <w:rsid w:val="003F1BB3"/>
    <w:rsid w:val="003F1E60"/>
    <w:rsid w:val="003F220C"/>
    <w:rsid w:val="003F2391"/>
    <w:rsid w:val="003F2715"/>
    <w:rsid w:val="003F2C14"/>
    <w:rsid w:val="003F2FC1"/>
    <w:rsid w:val="003F323E"/>
    <w:rsid w:val="003F3699"/>
    <w:rsid w:val="003F3C19"/>
    <w:rsid w:val="003F3DBE"/>
    <w:rsid w:val="003F3FDB"/>
    <w:rsid w:val="003F45FA"/>
    <w:rsid w:val="003F4934"/>
    <w:rsid w:val="003F4A34"/>
    <w:rsid w:val="003F4AAC"/>
    <w:rsid w:val="003F4B01"/>
    <w:rsid w:val="003F4C8A"/>
    <w:rsid w:val="003F4CBE"/>
    <w:rsid w:val="003F4D73"/>
    <w:rsid w:val="003F608F"/>
    <w:rsid w:val="003F60F3"/>
    <w:rsid w:val="003F66C0"/>
    <w:rsid w:val="003F6754"/>
    <w:rsid w:val="003F67F3"/>
    <w:rsid w:val="003F689A"/>
    <w:rsid w:val="003F6960"/>
    <w:rsid w:val="003F6A51"/>
    <w:rsid w:val="003F6BCE"/>
    <w:rsid w:val="003F6E28"/>
    <w:rsid w:val="003F6FB3"/>
    <w:rsid w:val="003F7486"/>
    <w:rsid w:val="003F764C"/>
    <w:rsid w:val="003F7A06"/>
    <w:rsid w:val="003F7F58"/>
    <w:rsid w:val="00400CF6"/>
    <w:rsid w:val="00402799"/>
    <w:rsid w:val="00402940"/>
    <w:rsid w:val="00402A4B"/>
    <w:rsid w:val="00402A83"/>
    <w:rsid w:val="00402FBE"/>
    <w:rsid w:val="004030AB"/>
    <w:rsid w:val="00403200"/>
    <w:rsid w:val="0040373B"/>
    <w:rsid w:val="00403CA6"/>
    <w:rsid w:val="00403FA8"/>
    <w:rsid w:val="004040F5"/>
    <w:rsid w:val="00404398"/>
    <w:rsid w:val="00404725"/>
    <w:rsid w:val="00404D81"/>
    <w:rsid w:val="00404E2E"/>
    <w:rsid w:val="004055E4"/>
    <w:rsid w:val="00405ABF"/>
    <w:rsid w:val="0040616B"/>
    <w:rsid w:val="00406277"/>
    <w:rsid w:val="00406637"/>
    <w:rsid w:val="00406CFA"/>
    <w:rsid w:val="00406E00"/>
    <w:rsid w:val="00407106"/>
    <w:rsid w:val="0040721B"/>
    <w:rsid w:val="004073C3"/>
    <w:rsid w:val="00407786"/>
    <w:rsid w:val="0040782D"/>
    <w:rsid w:val="0041004F"/>
    <w:rsid w:val="0041038E"/>
    <w:rsid w:val="004103BE"/>
    <w:rsid w:val="004108BF"/>
    <w:rsid w:val="00410D71"/>
    <w:rsid w:val="00411396"/>
    <w:rsid w:val="00411583"/>
    <w:rsid w:val="00412205"/>
    <w:rsid w:val="00412248"/>
    <w:rsid w:val="004126AE"/>
    <w:rsid w:val="00412720"/>
    <w:rsid w:val="00412862"/>
    <w:rsid w:val="0041294C"/>
    <w:rsid w:val="004129A8"/>
    <w:rsid w:val="00412E8C"/>
    <w:rsid w:val="004131C8"/>
    <w:rsid w:val="00413775"/>
    <w:rsid w:val="00413E95"/>
    <w:rsid w:val="004142DA"/>
    <w:rsid w:val="00414A80"/>
    <w:rsid w:val="00414C2D"/>
    <w:rsid w:val="004157ED"/>
    <w:rsid w:val="00415CAD"/>
    <w:rsid w:val="00416490"/>
    <w:rsid w:val="00416B5D"/>
    <w:rsid w:val="004173A2"/>
    <w:rsid w:val="00417462"/>
    <w:rsid w:val="0042091F"/>
    <w:rsid w:val="00420D87"/>
    <w:rsid w:val="00420E88"/>
    <w:rsid w:val="00420F6E"/>
    <w:rsid w:val="00421034"/>
    <w:rsid w:val="004216E9"/>
    <w:rsid w:val="00421AFA"/>
    <w:rsid w:val="004220F7"/>
    <w:rsid w:val="0042212A"/>
    <w:rsid w:val="0042212F"/>
    <w:rsid w:val="00422250"/>
    <w:rsid w:val="004238DD"/>
    <w:rsid w:val="004239AD"/>
    <w:rsid w:val="0042400D"/>
    <w:rsid w:val="0042404D"/>
    <w:rsid w:val="00424116"/>
    <w:rsid w:val="004244CC"/>
    <w:rsid w:val="004247DC"/>
    <w:rsid w:val="00424C69"/>
    <w:rsid w:val="004250BA"/>
    <w:rsid w:val="0042556E"/>
    <w:rsid w:val="00426083"/>
    <w:rsid w:val="0042612B"/>
    <w:rsid w:val="0042653C"/>
    <w:rsid w:val="0042675F"/>
    <w:rsid w:val="00427561"/>
    <w:rsid w:val="004275CD"/>
    <w:rsid w:val="0042771C"/>
    <w:rsid w:val="00427FC0"/>
    <w:rsid w:val="00430133"/>
    <w:rsid w:val="004308E6"/>
    <w:rsid w:val="00431147"/>
    <w:rsid w:val="004315C9"/>
    <w:rsid w:val="00432906"/>
    <w:rsid w:val="00432A8B"/>
    <w:rsid w:val="00432ED2"/>
    <w:rsid w:val="004333BB"/>
    <w:rsid w:val="00433456"/>
    <w:rsid w:val="004336CE"/>
    <w:rsid w:val="00433836"/>
    <w:rsid w:val="00433AC1"/>
    <w:rsid w:val="004341D8"/>
    <w:rsid w:val="004343AD"/>
    <w:rsid w:val="00434CDF"/>
    <w:rsid w:val="00434D3B"/>
    <w:rsid w:val="00434FBC"/>
    <w:rsid w:val="0043500F"/>
    <w:rsid w:val="00435152"/>
    <w:rsid w:val="0043522D"/>
    <w:rsid w:val="00435266"/>
    <w:rsid w:val="004352D8"/>
    <w:rsid w:val="00435C42"/>
    <w:rsid w:val="00435DDF"/>
    <w:rsid w:val="00435DFE"/>
    <w:rsid w:val="00436F1C"/>
    <w:rsid w:val="00437044"/>
    <w:rsid w:val="00437596"/>
    <w:rsid w:val="004375B6"/>
    <w:rsid w:val="00437BE3"/>
    <w:rsid w:val="0044034D"/>
    <w:rsid w:val="00440B58"/>
    <w:rsid w:val="00440C5A"/>
    <w:rsid w:val="00440FD5"/>
    <w:rsid w:val="0044147C"/>
    <w:rsid w:val="00441FA2"/>
    <w:rsid w:val="00441FA5"/>
    <w:rsid w:val="004422A5"/>
    <w:rsid w:val="0044245B"/>
    <w:rsid w:val="0044313A"/>
    <w:rsid w:val="00443405"/>
    <w:rsid w:val="004438D8"/>
    <w:rsid w:val="004439CD"/>
    <w:rsid w:val="00443C93"/>
    <w:rsid w:val="0044440B"/>
    <w:rsid w:val="00444881"/>
    <w:rsid w:val="00444FFC"/>
    <w:rsid w:val="004452A6"/>
    <w:rsid w:val="004452CC"/>
    <w:rsid w:val="00445324"/>
    <w:rsid w:val="00445D1A"/>
    <w:rsid w:val="00446CFD"/>
    <w:rsid w:val="00447AF5"/>
    <w:rsid w:val="00447CD6"/>
    <w:rsid w:val="004500B4"/>
    <w:rsid w:val="00450408"/>
    <w:rsid w:val="004505C1"/>
    <w:rsid w:val="004506F4"/>
    <w:rsid w:val="00450A62"/>
    <w:rsid w:val="00450E16"/>
    <w:rsid w:val="004512E8"/>
    <w:rsid w:val="0045156C"/>
    <w:rsid w:val="00451618"/>
    <w:rsid w:val="00452053"/>
    <w:rsid w:val="0045236D"/>
    <w:rsid w:val="00452ACF"/>
    <w:rsid w:val="00452DA2"/>
    <w:rsid w:val="004530B0"/>
    <w:rsid w:val="00453220"/>
    <w:rsid w:val="00453248"/>
    <w:rsid w:val="0045384E"/>
    <w:rsid w:val="00453913"/>
    <w:rsid w:val="00453963"/>
    <w:rsid w:val="004544A6"/>
    <w:rsid w:val="00454A9D"/>
    <w:rsid w:val="00454E75"/>
    <w:rsid w:val="00454F3F"/>
    <w:rsid w:val="00454F6A"/>
    <w:rsid w:val="00455244"/>
    <w:rsid w:val="004552D7"/>
    <w:rsid w:val="00455557"/>
    <w:rsid w:val="00456666"/>
    <w:rsid w:val="0045684B"/>
    <w:rsid w:val="004568F8"/>
    <w:rsid w:val="00456EC0"/>
    <w:rsid w:val="00456F26"/>
    <w:rsid w:val="00457699"/>
    <w:rsid w:val="00457940"/>
    <w:rsid w:val="00457CB6"/>
    <w:rsid w:val="0046011C"/>
    <w:rsid w:val="004602D5"/>
    <w:rsid w:val="00460A2D"/>
    <w:rsid w:val="00460BBD"/>
    <w:rsid w:val="004613B6"/>
    <w:rsid w:val="0046178D"/>
    <w:rsid w:val="00461D49"/>
    <w:rsid w:val="00461DFB"/>
    <w:rsid w:val="00461E7E"/>
    <w:rsid w:val="0046268F"/>
    <w:rsid w:val="004629F6"/>
    <w:rsid w:val="004632BD"/>
    <w:rsid w:val="0046350C"/>
    <w:rsid w:val="0046396C"/>
    <w:rsid w:val="004640BB"/>
    <w:rsid w:val="00464146"/>
    <w:rsid w:val="00464A15"/>
    <w:rsid w:val="00464D46"/>
    <w:rsid w:val="00464DE3"/>
    <w:rsid w:val="00464EB4"/>
    <w:rsid w:val="00464F7E"/>
    <w:rsid w:val="00465235"/>
    <w:rsid w:val="00465296"/>
    <w:rsid w:val="00466276"/>
    <w:rsid w:val="00466615"/>
    <w:rsid w:val="004666A8"/>
    <w:rsid w:val="00466957"/>
    <w:rsid w:val="00466B57"/>
    <w:rsid w:val="004675E9"/>
    <w:rsid w:val="00467CB5"/>
    <w:rsid w:val="0047000E"/>
    <w:rsid w:val="004700E7"/>
    <w:rsid w:val="004701AF"/>
    <w:rsid w:val="00470E0A"/>
    <w:rsid w:val="00471C5A"/>
    <w:rsid w:val="00471C85"/>
    <w:rsid w:val="00472777"/>
    <w:rsid w:val="00473094"/>
    <w:rsid w:val="0047336B"/>
    <w:rsid w:val="00473B8B"/>
    <w:rsid w:val="00473EA8"/>
    <w:rsid w:val="004740BF"/>
    <w:rsid w:val="0047448B"/>
    <w:rsid w:val="004747D3"/>
    <w:rsid w:val="00474A12"/>
    <w:rsid w:val="00474C27"/>
    <w:rsid w:val="00474FC6"/>
    <w:rsid w:val="004756BE"/>
    <w:rsid w:val="00475751"/>
    <w:rsid w:val="0047595C"/>
    <w:rsid w:val="00475A10"/>
    <w:rsid w:val="00475F7D"/>
    <w:rsid w:val="004768CC"/>
    <w:rsid w:val="0047695B"/>
    <w:rsid w:val="00476C60"/>
    <w:rsid w:val="00476C8C"/>
    <w:rsid w:val="00477350"/>
    <w:rsid w:val="004775B2"/>
    <w:rsid w:val="004801A7"/>
    <w:rsid w:val="00480A0C"/>
    <w:rsid w:val="00481556"/>
    <w:rsid w:val="0048170D"/>
    <w:rsid w:val="00481C9C"/>
    <w:rsid w:val="00481FB8"/>
    <w:rsid w:val="0048232E"/>
    <w:rsid w:val="00482824"/>
    <w:rsid w:val="00482C4C"/>
    <w:rsid w:val="00482FF6"/>
    <w:rsid w:val="00483125"/>
    <w:rsid w:val="004834D6"/>
    <w:rsid w:val="00483527"/>
    <w:rsid w:val="004836BE"/>
    <w:rsid w:val="00483933"/>
    <w:rsid w:val="00483989"/>
    <w:rsid w:val="004839EC"/>
    <w:rsid w:val="00483EFA"/>
    <w:rsid w:val="00484222"/>
    <w:rsid w:val="0048489D"/>
    <w:rsid w:val="004848DA"/>
    <w:rsid w:val="004849BE"/>
    <w:rsid w:val="00484AC7"/>
    <w:rsid w:val="00484FD3"/>
    <w:rsid w:val="004851CE"/>
    <w:rsid w:val="00485446"/>
    <w:rsid w:val="00485B3C"/>
    <w:rsid w:val="00485FB6"/>
    <w:rsid w:val="004864C9"/>
    <w:rsid w:val="00486544"/>
    <w:rsid w:val="004877E6"/>
    <w:rsid w:val="00490AF9"/>
    <w:rsid w:val="00490DA1"/>
    <w:rsid w:val="00490F45"/>
    <w:rsid w:val="00490FDB"/>
    <w:rsid w:val="0049130C"/>
    <w:rsid w:val="004917CA"/>
    <w:rsid w:val="004924EE"/>
    <w:rsid w:val="004927BE"/>
    <w:rsid w:val="00493208"/>
    <w:rsid w:val="004932B7"/>
    <w:rsid w:val="004940C3"/>
    <w:rsid w:val="004940CB"/>
    <w:rsid w:val="00494328"/>
    <w:rsid w:val="004945B4"/>
    <w:rsid w:val="00494A3E"/>
    <w:rsid w:val="00494B8F"/>
    <w:rsid w:val="004958D4"/>
    <w:rsid w:val="004960F5"/>
    <w:rsid w:val="00496186"/>
    <w:rsid w:val="00496602"/>
    <w:rsid w:val="00496A5B"/>
    <w:rsid w:val="00496D42"/>
    <w:rsid w:val="00497C07"/>
    <w:rsid w:val="004A09AF"/>
    <w:rsid w:val="004A0A1C"/>
    <w:rsid w:val="004A10F7"/>
    <w:rsid w:val="004A11C2"/>
    <w:rsid w:val="004A1380"/>
    <w:rsid w:val="004A1D50"/>
    <w:rsid w:val="004A2238"/>
    <w:rsid w:val="004A2691"/>
    <w:rsid w:val="004A2A4C"/>
    <w:rsid w:val="004A2D69"/>
    <w:rsid w:val="004A561C"/>
    <w:rsid w:val="004A5D77"/>
    <w:rsid w:val="004A6640"/>
    <w:rsid w:val="004A6749"/>
    <w:rsid w:val="004A6F9D"/>
    <w:rsid w:val="004A71E1"/>
    <w:rsid w:val="004A73A4"/>
    <w:rsid w:val="004A74A3"/>
    <w:rsid w:val="004A7929"/>
    <w:rsid w:val="004A7C88"/>
    <w:rsid w:val="004A7CAC"/>
    <w:rsid w:val="004B01D5"/>
    <w:rsid w:val="004B02F8"/>
    <w:rsid w:val="004B125A"/>
    <w:rsid w:val="004B145C"/>
    <w:rsid w:val="004B1968"/>
    <w:rsid w:val="004B1FCA"/>
    <w:rsid w:val="004B20EE"/>
    <w:rsid w:val="004B270A"/>
    <w:rsid w:val="004B29C7"/>
    <w:rsid w:val="004B2A78"/>
    <w:rsid w:val="004B2F10"/>
    <w:rsid w:val="004B30C3"/>
    <w:rsid w:val="004B360C"/>
    <w:rsid w:val="004B3C42"/>
    <w:rsid w:val="004B4F37"/>
    <w:rsid w:val="004B5549"/>
    <w:rsid w:val="004B5758"/>
    <w:rsid w:val="004B5989"/>
    <w:rsid w:val="004B62DD"/>
    <w:rsid w:val="004B679B"/>
    <w:rsid w:val="004B745B"/>
    <w:rsid w:val="004C001C"/>
    <w:rsid w:val="004C049F"/>
    <w:rsid w:val="004C08F2"/>
    <w:rsid w:val="004C0EC4"/>
    <w:rsid w:val="004C1097"/>
    <w:rsid w:val="004C1440"/>
    <w:rsid w:val="004C1BAB"/>
    <w:rsid w:val="004C1DA7"/>
    <w:rsid w:val="004C1FC7"/>
    <w:rsid w:val="004C2354"/>
    <w:rsid w:val="004C250D"/>
    <w:rsid w:val="004C2BCF"/>
    <w:rsid w:val="004C3534"/>
    <w:rsid w:val="004C38F0"/>
    <w:rsid w:val="004C3AE4"/>
    <w:rsid w:val="004C4074"/>
    <w:rsid w:val="004C545A"/>
    <w:rsid w:val="004C5589"/>
    <w:rsid w:val="004C599B"/>
    <w:rsid w:val="004C68C8"/>
    <w:rsid w:val="004C7644"/>
    <w:rsid w:val="004C7803"/>
    <w:rsid w:val="004C7842"/>
    <w:rsid w:val="004D04C7"/>
    <w:rsid w:val="004D1966"/>
    <w:rsid w:val="004D1B77"/>
    <w:rsid w:val="004D22D5"/>
    <w:rsid w:val="004D26F5"/>
    <w:rsid w:val="004D2E1F"/>
    <w:rsid w:val="004D423A"/>
    <w:rsid w:val="004D45C6"/>
    <w:rsid w:val="004D4E0F"/>
    <w:rsid w:val="004D5107"/>
    <w:rsid w:val="004D56D0"/>
    <w:rsid w:val="004D572B"/>
    <w:rsid w:val="004D5731"/>
    <w:rsid w:val="004D589B"/>
    <w:rsid w:val="004D6133"/>
    <w:rsid w:val="004D660A"/>
    <w:rsid w:val="004D6FF8"/>
    <w:rsid w:val="004D7283"/>
    <w:rsid w:val="004D740E"/>
    <w:rsid w:val="004D75EC"/>
    <w:rsid w:val="004D7724"/>
    <w:rsid w:val="004D78AB"/>
    <w:rsid w:val="004D79A5"/>
    <w:rsid w:val="004E01DB"/>
    <w:rsid w:val="004E060C"/>
    <w:rsid w:val="004E0C66"/>
    <w:rsid w:val="004E0EA2"/>
    <w:rsid w:val="004E0F9D"/>
    <w:rsid w:val="004E10E3"/>
    <w:rsid w:val="004E134A"/>
    <w:rsid w:val="004E2066"/>
    <w:rsid w:val="004E270E"/>
    <w:rsid w:val="004E28D7"/>
    <w:rsid w:val="004E2973"/>
    <w:rsid w:val="004E34BF"/>
    <w:rsid w:val="004E36D3"/>
    <w:rsid w:val="004E3BC6"/>
    <w:rsid w:val="004E3F14"/>
    <w:rsid w:val="004E4809"/>
    <w:rsid w:val="004E4A53"/>
    <w:rsid w:val="004E4D1E"/>
    <w:rsid w:val="004E4D65"/>
    <w:rsid w:val="004E51A2"/>
    <w:rsid w:val="004E5401"/>
    <w:rsid w:val="004E5459"/>
    <w:rsid w:val="004E54ED"/>
    <w:rsid w:val="004E55EC"/>
    <w:rsid w:val="004E5795"/>
    <w:rsid w:val="004E5CF1"/>
    <w:rsid w:val="004E6931"/>
    <w:rsid w:val="004E69F1"/>
    <w:rsid w:val="004E6AF7"/>
    <w:rsid w:val="004E6C96"/>
    <w:rsid w:val="004E7B23"/>
    <w:rsid w:val="004F07A4"/>
    <w:rsid w:val="004F0B52"/>
    <w:rsid w:val="004F0DC1"/>
    <w:rsid w:val="004F10A2"/>
    <w:rsid w:val="004F1137"/>
    <w:rsid w:val="004F11B7"/>
    <w:rsid w:val="004F1967"/>
    <w:rsid w:val="004F2379"/>
    <w:rsid w:val="004F25DA"/>
    <w:rsid w:val="004F25F6"/>
    <w:rsid w:val="004F2609"/>
    <w:rsid w:val="004F3275"/>
    <w:rsid w:val="004F3C18"/>
    <w:rsid w:val="004F4697"/>
    <w:rsid w:val="004F49B6"/>
    <w:rsid w:val="004F49E0"/>
    <w:rsid w:val="004F4D30"/>
    <w:rsid w:val="004F5723"/>
    <w:rsid w:val="004F5769"/>
    <w:rsid w:val="004F5C0A"/>
    <w:rsid w:val="004F647C"/>
    <w:rsid w:val="004F6576"/>
    <w:rsid w:val="004F669D"/>
    <w:rsid w:val="004F7421"/>
    <w:rsid w:val="004F74AF"/>
    <w:rsid w:val="004F7BCB"/>
    <w:rsid w:val="004F7F49"/>
    <w:rsid w:val="00500171"/>
    <w:rsid w:val="00500591"/>
    <w:rsid w:val="0050118F"/>
    <w:rsid w:val="00501724"/>
    <w:rsid w:val="00501BD5"/>
    <w:rsid w:val="00501C48"/>
    <w:rsid w:val="00501F1C"/>
    <w:rsid w:val="00503C95"/>
    <w:rsid w:val="00503E71"/>
    <w:rsid w:val="00504E0F"/>
    <w:rsid w:val="005050DF"/>
    <w:rsid w:val="00505492"/>
    <w:rsid w:val="005055E6"/>
    <w:rsid w:val="0050581F"/>
    <w:rsid w:val="00505C89"/>
    <w:rsid w:val="00505D47"/>
    <w:rsid w:val="0050618E"/>
    <w:rsid w:val="005062AC"/>
    <w:rsid w:val="00506AD1"/>
    <w:rsid w:val="00506C1F"/>
    <w:rsid w:val="005071E8"/>
    <w:rsid w:val="005072B8"/>
    <w:rsid w:val="0050735D"/>
    <w:rsid w:val="0050759A"/>
    <w:rsid w:val="0050790F"/>
    <w:rsid w:val="00510439"/>
    <w:rsid w:val="0051058D"/>
    <w:rsid w:val="005107A5"/>
    <w:rsid w:val="0051240D"/>
    <w:rsid w:val="005134D8"/>
    <w:rsid w:val="00513756"/>
    <w:rsid w:val="005137CF"/>
    <w:rsid w:val="005138CA"/>
    <w:rsid w:val="00513ED5"/>
    <w:rsid w:val="00513F5C"/>
    <w:rsid w:val="00514548"/>
    <w:rsid w:val="00514769"/>
    <w:rsid w:val="00514BEB"/>
    <w:rsid w:val="00514C41"/>
    <w:rsid w:val="00514FDB"/>
    <w:rsid w:val="00515232"/>
    <w:rsid w:val="005152A5"/>
    <w:rsid w:val="005153A8"/>
    <w:rsid w:val="00515483"/>
    <w:rsid w:val="00515583"/>
    <w:rsid w:val="005155F8"/>
    <w:rsid w:val="00515FEC"/>
    <w:rsid w:val="005163CA"/>
    <w:rsid w:val="00516537"/>
    <w:rsid w:val="00516605"/>
    <w:rsid w:val="005175E2"/>
    <w:rsid w:val="0051780C"/>
    <w:rsid w:val="00517A6B"/>
    <w:rsid w:val="0052016A"/>
    <w:rsid w:val="00520D19"/>
    <w:rsid w:val="0052126F"/>
    <w:rsid w:val="00521D12"/>
    <w:rsid w:val="00522181"/>
    <w:rsid w:val="0052311E"/>
    <w:rsid w:val="00523382"/>
    <w:rsid w:val="005234E2"/>
    <w:rsid w:val="005235B1"/>
    <w:rsid w:val="00523B56"/>
    <w:rsid w:val="00523C4E"/>
    <w:rsid w:val="00523F42"/>
    <w:rsid w:val="005241B9"/>
    <w:rsid w:val="00524BCA"/>
    <w:rsid w:val="00524C9B"/>
    <w:rsid w:val="00524DCB"/>
    <w:rsid w:val="00524E23"/>
    <w:rsid w:val="005253C5"/>
    <w:rsid w:val="00525419"/>
    <w:rsid w:val="005260F0"/>
    <w:rsid w:val="00526130"/>
    <w:rsid w:val="0052669F"/>
    <w:rsid w:val="00526AF6"/>
    <w:rsid w:val="00526B68"/>
    <w:rsid w:val="00527337"/>
    <w:rsid w:val="0052749F"/>
    <w:rsid w:val="005275EB"/>
    <w:rsid w:val="00527794"/>
    <w:rsid w:val="00527847"/>
    <w:rsid w:val="00527D4B"/>
    <w:rsid w:val="00527E04"/>
    <w:rsid w:val="00527FB9"/>
    <w:rsid w:val="00530933"/>
    <w:rsid w:val="00531118"/>
    <w:rsid w:val="0053120A"/>
    <w:rsid w:val="0053146D"/>
    <w:rsid w:val="0053156E"/>
    <w:rsid w:val="00531B1D"/>
    <w:rsid w:val="00531C27"/>
    <w:rsid w:val="00531E9B"/>
    <w:rsid w:val="005320F4"/>
    <w:rsid w:val="005325BC"/>
    <w:rsid w:val="00532CCB"/>
    <w:rsid w:val="0053320A"/>
    <w:rsid w:val="00533B06"/>
    <w:rsid w:val="00533BDA"/>
    <w:rsid w:val="00534B8F"/>
    <w:rsid w:val="00534BB8"/>
    <w:rsid w:val="00534FE8"/>
    <w:rsid w:val="0053595A"/>
    <w:rsid w:val="00535C4D"/>
    <w:rsid w:val="005363B3"/>
    <w:rsid w:val="0053689D"/>
    <w:rsid w:val="00536968"/>
    <w:rsid w:val="00536DA8"/>
    <w:rsid w:val="00536F0A"/>
    <w:rsid w:val="0053706F"/>
    <w:rsid w:val="005371E9"/>
    <w:rsid w:val="005377E0"/>
    <w:rsid w:val="00537A94"/>
    <w:rsid w:val="00537F9E"/>
    <w:rsid w:val="005401CB"/>
    <w:rsid w:val="00540A68"/>
    <w:rsid w:val="00541F72"/>
    <w:rsid w:val="00541F97"/>
    <w:rsid w:val="005434B9"/>
    <w:rsid w:val="00543885"/>
    <w:rsid w:val="00544376"/>
    <w:rsid w:val="0054498E"/>
    <w:rsid w:val="0054508B"/>
    <w:rsid w:val="005453A1"/>
    <w:rsid w:val="0054559A"/>
    <w:rsid w:val="0054564B"/>
    <w:rsid w:val="005457C0"/>
    <w:rsid w:val="005458C8"/>
    <w:rsid w:val="005459EA"/>
    <w:rsid w:val="00545A4A"/>
    <w:rsid w:val="00546ACE"/>
    <w:rsid w:val="00546C30"/>
    <w:rsid w:val="00547CD8"/>
    <w:rsid w:val="00547D06"/>
    <w:rsid w:val="00547DA2"/>
    <w:rsid w:val="00550596"/>
    <w:rsid w:val="00550B74"/>
    <w:rsid w:val="00551567"/>
    <w:rsid w:val="0055158B"/>
    <w:rsid w:val="005516E0"/>
    <w:rsid w:val="005517DA"/>
    <w:rsid w:val="0055223E"/>
    <w:rsid w:val="00552540"/>
    <w:rsid w:val="0055275E"/>
    <w:rsid w:val="00552CA2"/>
    <w:rsid w:val="00552F2A"/>
    <w:rsid w:val="00553039"/>
    <w:rsid w:val="00553294"/>
    <w:rsid w:val="00553487"/>
    <w:rsid w:val="00553828"/>
    <w:rsid w:val="00553C77"/>
    <w:rsid w:val="00553CFB"/>
    <w:rsid w:val="00553D0C"/>
    <w:rsid w:val="00553DE3"/>
    <w:rsid w:val="0055486F"/>
    <w:rsid w:val="005548D4"/>
    <w:rsid w:val="0055499F"/>
    <w:rsid w:val="005550B0"/>
    <w:rsid w:val="0055576B"/>
    <w:rsid w:val="00555809"/>
    <w:rsid w:val="00555BC4"/>
    <w:rsid w:val="00555D70"/>
    <w:rsid w:val="00556DFE"/>
    <w:rsid w:val="00556EA3"/>
    <w:rsid w:val="0055716C"/>
    <w:rsid w:val="00557375"/>
    <w:rsid w:val="005576CE"/>
    <w:rsid w:val="00557E9A"/>
    <w:rsid w:val="005603F4"/>
    <w:rsid w:val="00560459"/>
    <w:rsid w:val="00560591"/>
    <w:rsid w:val="00560E49"/>
    <w:rsid w:val="00560EA2"/>
    <w:rsid w:val="00560F40"/>
    <w:rsid w:val="00561445"/>
    <w:rsid w:val="00561668"/>
    <w:rsid w:val="00561898"/>
    <w:rsid w:val="005618D4"/>
    <w:rsid w:val="00561952"/>
    <w:rsid w:val="00561B85"/>
    <w:rsid w:val="00561BA0"/>
    <w:rsid w:val="00561D64"/>
    <w:rsid w:val="0056227C"/>
    <w:rsid w:val="00563918"/>
    <w:rsid w:val="00564028"/>
    <w:rsid w:val="005642D1"/>
    <w:rsid w:val="005645A7"/>
    <w:rsid w:val="0056487F"/>
    <w:rsid w:val="005649BF"/>
    <w:rsid w:val="00564B6D"/>
    <w:rsid w:val="00565037"/>
    <w:rsid w:val="00565380"/>
    <w:rsid w:val="0056543E"/>
    <w:rsid w:val="00565440"/>
    <w:rsid w:val="00566048"/>
    <w:rsid w:val="00566308"/>
    <w:rsid w:val="005667B0"/>
    <w:rsid w:val="00566C8B"/>
    <w:rsid w:val="00566C97"/>
    <w:rsid w:val="00566DC8"/>
    <w:rsid w:val="00567FC4"/>
    <w:rsid w:val="005701AA"/>
    <w:rsid w:val="005707A3"/>
    <w:rsid w:val="00570958"/>
    <w:rsid w:val="00570BB5"/>
    <w:rsid w:val="00570CB6"/>
    <w:rsid w:val="005716C7"/>
    <w:rsid w:val="00571793"/>
    <w:rsid w:val="0057191F"/>
    <w:rsid w:val="00572465"/>
    <w:rsid w:val="0057248E"/>
    <w:rsid w:val="005727CD"/>
    <w:rsid w:val="00572885"/>
    <w:rsid w:val="00572D4E"/>
    <w:rsid w:val="005730CD"/>
    <w:rsid w:val="00573410"/>
    <w:rsid w:val="00573ABF"/>
    <w:rsid w:val="00573BD7"/>
    <w:rsid w:val="005743F4"/>
    <w:rsid w:val="005750C4"/>
    <w:rsid w:val="00575304"/>
    <w:rsid w:val="00575C87"/>
    <w:rsid w:val="00575F22"/>
    <w:rsid w:val="0057622F"/>
    <w:rsid w:val="005762FE"/>
    <w:rsid w:val="00576C02"/>
    <w:rsid w:val="00577187"/>
    <w:rsid w:val="00577331"/>
    <w:rsid w:val="00577F85"/>
    <w:rsid w:val="005805A2"/>
    <w:rsid w:val="00580711"/>
    <w:rsid w:val="00580B35"/>
    <w:rsid w:val="00581709"/>
    <w:rsid w:val="0058174A"/>
    <w:rsid w:val="005817C3"/>
    <w:rsid w:val="005821CA"/>
    <w:rsid w:val="005833B1"/>
    <w:rsid w:val="005833EC"/>
    <w:rsid w:val="005833F8"/>
    <w:rsid w:val="0058365E"/>
    <w:rsid w:val="005839C9"/>
    <w:rsid w:val="00584047"/>
    <w:rsid w:val="00584110"/>
    <w:rsid w:val="00584439"/>
    <w:rsid w:val="005844A5"/>
    <w:rsid w:val="00584B96"/>
    <w:rsid w:val="00584CD5"/>
    <w:rsid w:val="00584F01"/>
    <w:rsid w:val="0058539F"/>
    <w:rsid w:val="00585726"/>
    <w:rsid w:val="005865FF"/>
    <w:rsid w:val="00586E48"/>
    <w:rsid w:val="00587896"/>
    <w:rsid w:val="0059008A"/>
    <w:rsid w:val="005901AE"/>
    <w:rsid w:val="005904FC"/>
    <w:rsid w:val="0059118A"/>
    <w:rsid w:val="00591309"/>
    <w:rsid w:val="00591332"/>
    <w:rsid w:val="005914EA"/>
    <w:rsid w:val="005918EF"/>
    <w:rsid w:val="005919A5"/>
    <w:rsid w:val="00591D00"/>
    <w:rsid w:val="005920BD"/>
    <w:rsid w:val="00592A74"/>
    <w:rsid w:val="00593152"/>
    <w:rsid w:val="005939B9"/>
    <w:rsid w:val="00593EB4"/>
    <w:rsid w:val="00594274"/>
    <w:rsid w:val="0059430F"/>
    <w:rsid w:val="00594867"/>
    <w:rsid w:val="00595091"/>
    <w:rsid w:val="00595A26"/>
    <w:rsid w:val="00595D98"/>
    <w:rsid w:val="00596370"/>
    <w:rsid w:val="0059638E"/>
    <w:rsid w:val="005963C0"/>
    <w:rsid w:val="005965AE"/>
    <w:rsid w:val="00596812"/>
    <w:rsid w:val="0059686A"/>
    <w:rsid w:val="00596DD9"/>
    <w:rsid w:val="005974F1"/>
    <w:rsid w:val="00597AA9"/>
    <w:rsid w:val="00597CC5"/>
    <w:rsid w:val="005A0139"/>
    <w:rsid w:val="005A01DF"/>
    <w:rsid w:val="005A0514"/>
    <w:rsid w:val="005A0586"/>
    <w:rsid w:val="005A08A0"/>
    <w:rsid w:val="005A08AC"/>
    <w:rsid w:val="005A091A"/>
    <w:rsid w:val="005A0F1D"/>
    <w:rsid w:val="005A1114"/>
    <w:rsid w:val="005A1A78"/>
    <w:rsid w:val="005A1CB4"/>
    <w:rsid w:val="005A1DA1"/>
    <w:rsid w:val="005A2030"/>
    <w:rsid w:val="005A2515"/>
    <w:rsid w:val="005A3D89"/>
    <w:rsid w:val="005A46B9"/>
    <w:rsid w:val="005A4729"/>
    <w:rsid w:val="005A498F"/>
    <w:rsid w:val="005A52EC"/>
    <w:rsid w:val="005A5BD2"/>
    <w:rsid w:val="005A64BC"/>
    <w:rsid w:val="005A6923"/>
    <w:rsid w:val="005A6CA2"/>
    <w:rsid w:val="005A72E9"/>
    <w:rsid w:val="005A78CE"/>
    <w:rsid w:val="005A7920"/>
    <w:rsid w:val="005B0073"/>
    <w:rsid w:val="005B0321"/>
    <w:rsid w:val="005B03E9"/>
    <w:rsid w:val="005B09F9"/>
    <w:rsid w:val="005B0A52"/>
    <w:rsid w:val="005B0CD6"/>
    <w:rsid w:val="005B0CEC"/>
    <w:rsid w:val="005B1196"/>
    <w:rsid w:val="005B12C0"/>
    <w:rsid w:val="005B16D7"/>
    <w:rsid w:val="005B1788"/>
    <w:rsid w:val="005B1B53"/>
    <w:rsid w:val="005B1D33"/>
    <w:rsid w:val="005B29C8"/>
    <w:rsid w:val="005B30C8"/>
    <w:rsid w:val="005B3552"/>
    <w:rsid w:val="005B3B6B"/>
    <w:rsid w:val="005B3E37"/>
    <w:rsid w:val="005B4206"/>
    <w:rsid w:val="005B432F"/>
    <w:rsid w:val="005B4428"/>
    <w:rsid w:val="005B476E"/>
    <w:rsid w:val="005B47E6"/>
    <w:rsid w:val="005B4993"/>
    <w:rsid w:val="005B5054"/>
    <w:rsid w:val="005B5341"/>
    <w:rsid w:val="005B542C"/>
    <w:rsid w:val="005B5A16"/>
    <w:rsid w:val="005B5FDF"/>
    <w:rsid w:val="005B62A9"/>
    <w:rsid w:val="005B64FD"/>
    <w:rsid w:val="005B6A73"/>
    <w:rsid w:val="005B6C76"/>
    <w:rsid w:val="005B6E47"/>
    <w:rsid w:val="005B73AF"/>
    <w:rsid w:val="005B7B0A"/>
    <w:rsid w:val="005C04B2"/>
    <w:rsid w:val="005C063B"/>
    <w:rsid w:val="005C0CA9"/>
    <w:rsid w:val="005C0E51"/>
    <w:rsid w:val="005C11C5"/>
    <w:rsid w:val="005C156A"/>
    <w:rsid w:val="005C165C"/>
    <w:rsid w:val="005C1754"/>
    <w:rsid w:val="005C1823"/>
    <w:rsid w:val="005C1951"/>
    <w:rsid w:val="005C1BFF"/>
    <w:rsid w:val="005C1CA5"/>
    <w:rsid w:val="005C38DB"/>
    <w:rsid w:val="005C4922"/>
    <w:rsid w:val="005C5A53"/>
    <w:rsid w:val="005C5C19"/>
    <w:rsid w:val="005C6147"/>
    <w:rsid w:val="005C6550"/>
    <w:rsid w:val="005C65F0"/>
    <w:rsid w:val="005C6668"/>
    <w:rsid w:val="005C67C1"/>
    <w:rsid w:val="005C7693"/>
    <w:rsid w:val="005C788F"/>
    <w:rsid w:val="005D0277"/>
    <w:rsid w:val="005D0311"/>
    <w:rsid w:val="005D068D"/>
    <w:rsid w:val="005D07B9"/>
    <w:rsid w:val="005D0AC8"/>
    <w:rsid w:val="005D0D14"/>
    <w:rsid w:val="005D0E3D"/>
    <w:rsid w:val="005D0E65"/>
    <w:rsid w:val="005D1247"/>
    <w:rsid w:val="005D1CC4"/>
    <w:rsid w:val="005D1EFC"/>
    <w:rsid w:val="005D204D"/>
    <w:rsid w:val="005D2085"/>
    <w:rsid w:val="005D221A"/>
    <w:rsid w:val="005D2547"/>
    <w:rsid w:val="005D2DAC"/>
    <w:rsid w:val="005D2E83"/>
    <w:rsid w:val="005D3A7F"/>
    <w:rsid w:val="005D499A"/>
    <w:rsid w:val="005D4B53"/>
    <w:rsid w:val="005D4F46"/>
    <w:rsid w:val="005D5A0A"/>
    <w:rsid w:val="005D5B72"/>
    <w:rsid w:val="005D62AA"/>
    <w:rsid w:val="005D62D9"/>
    <w:rsid w:val="005D630E"/>
    <w:rsid w:val="005D6934"/>
    <w:rsid w:val="005D6AFC"/>
    <w:rsid w:val="005D6E02"/>
    <w:rsid w:val="005D7144"/>
    <w:rsid w:val="005D77F0"/>
    <w:rsid w:val="005D7AF9"/>
    <w:rsid w:val="005D7E4D"/>
    <w:rsid w:val="005E013D"/>
    <w:rsid w:val="005E081F"/>
    <w:rsid w:val="005E085F"/>
    <w:rsid w:val="005E0DD8"/>
    <w:rsid w:val="005E0E35"/>
    <w:rsid w:val="005E10AD"/>
    <w:rsid w:val="005E1138"/>
    <w:rsid w:val="005E1815"/>
    <w:rsid w:val="005E20C2"/>
    <w:rsid w:val="005E270C"/>
    <w:rsid w:val="005E2E26"/>
    <w:rsid w:val="005E3068"/>
    <w:rsid w:val="005E30F2"/>
    <w:rsid w:val="005E322E"/>
    <w:rsid w:val="005E3733"/>
    <w:rsid w:val="005E3764"/>
    <w:rsid w:val="005E3940"/>
    <w:rsid w:val="005E39C2"/>
    <w:rsid w:val="005E3BED"/>
    <w:rsid w:val="005E3F1E"/>
    <w:rsid w:val="005E3F3E"/>
    <w:rsid w:val="005E47CA"/>
    <w:rsid w:val="005E4D78"/>
    <w:rsid w:val="005E52B3"/>
    <w:rsid w:val="005E56F5"/>
    <w:rsid w:val="005E60E4"/>
    <w:rsid w:val="005E624A"/>
    <w:rsid w:val="005E648F"/>
    <w:rsid w:val="005E6651"/>
    <w:rsid w:val="005E6747"/>
    <w:rsid w:val="005E6C03"/>
    <w:rsid w:val="005E6D2A"/>
    <w:rsid w:val="005E76D1"/>
    <w:rsid w:val="005E785B"/>
    <w:rsid w:val="005E78C9"/>
    <w:rsid w:val="005F0299"/>
    <w:rsid w:val="005F07EE"/>
    <w:rsid w:val="005F0FDC"/>
    <w:rsid w:val="005F1413"/>
    <w:rsid w:val="005F189D"/>
    <w:rsid w:val="005F1B6E"/>
    <w:rsid w:val="005F27CB"/>
    <w:rsid w:val="005F2EF8"/>
    <w:rsid w:val="005F30F1"/>
    <w:rsid w:val="005F3168"/>
    <w:rsid w:val="005F329F"/>
    <w:rsid w:val="005F35F8"/>
    <w:rsid w:val="005F3B52"/>
    <w:rsid w:val="005F3CFF"/>
    <w:rsid w:val="005F433D"/>
    <w:rsid w:val="005F45B9"/>
    <w:rsid w:val="005F464B"/>
    <w:rsid w:val="005F5017"/>
    <w:rsid w:val="005F5657"/>
    <w:rsid w:val="005F5F34"/>
    <w:rsid w:val="005F7B8A"/>
    <w:rsid w:val="005F7ECA"/>
    <w:rsid w:val="005F7EDD"/>
    <w:rsid w:val="006005B7"/>
    <w:rsid w:val="00600BF3"/>
    <w:rsid w:val="00600C44"/>
    <w:rsid w:val="0060139F"/>
    <w:rsid w:val="006016DD"/>
    <w:rsid w:val="00601AFB"/>
    <w:rsid w:val="00601EB4"/>
    <w:rsid w:val="00601FAC"/>
    <w:rsid w:val="006021F2"/>
    <w:rsid w:val="00603244"/>
    <w:rsid w:val="00604165"/>
    <w:rsid w:val="00604648"/>
    <w:rsid w:val="00604E41"/>
    <w:rsid w:val="0060501C"/>
    <w:rsid w:val="0060531F"/>
    <w:rsid w:val="00605394"/>
    <w:rsid w:val="006053E6"/>
    <w:rsid w:val="006056FB"/>
    <w:rsid w:val="00605762"/>
    <w:rsid w:val="00605BB5"/>
    <w:rsid w:val="00605F1B"/>
    <w:rsid w:val="00606048"/>
    <w:rsid w:val="00606AFB"/>
    <w:rsid w:val="00606C53"/>
    <w:rsid w:val="00606CC3"/>
    <w:rsid w:val="006073EE"/>
    <w:rsid w:val="006079E2"/>
    <w:rsid w:val="00607C10"/>
    <w:rsid w:val="00607CEA"/>
    <w:rsid w:val="00607D21"/>
    <w:rsid w:val="00607D53"/>
    <w:rsid w:val="006105CC"/>
    <w:rsid w:val="00611684"/>
    <w:rsid w:val="00611953"/>
    <w:rsid w:val="00611C75"/>
    <w:rsid w:val="00611FE7"/>
    <w:rsid w:val="00612BDB"/>
    <w:rsid w:val="00612C47"/>
    <w:rsid w:val="00612C70"/>
    <w:rsid w:val="00613559"/>
    <w:rsid w:val="00613750"/>
    <w:rsid w:val="00613AF7"/>
    <w:rsid w:val="00613B95"/>
    <w:rsid w:val="00613E87"/>
    <w:rsid w:val="00614637"/>
    <w:rsid w:val="0061464B"/>
    <w:rsid w:val="00615629"/>
    <w:rsid w:val="0061564E"/>
    <w:rsid w:val="00615CC4"/>
    <w:rsid w:val="00615D0E"/>
    <w:rsid w:val="00616174"/>
    <w:rsid w:val="006162D4"/>
    <w:rsid w:val="0061661C"/>
    <w:rsid w:val="00616C12"/>
    <w:rsid w:val="00616C5E"/>
    <w:rsid w:val="0061761E"/>
    <w:rsid w:val="0061788B"/>
    <w:rsid w:val="0062099D"/>
    <w:rsid w:val="00620B18"/>
    <w:rsid w:val="00620D43"/>
    <w:rsid w:val="00620EDE"/>
    <w:rsid w:val="00621089"/>
    <w:rsid w:val="006212AF"/>
    <w:rsid w:val="006212D0"/>
    <w:rsid w:val="006213F8"/>
    <w:rsid w:val="0062141F"/>
    <w:rsid w:val="00621A2B"/>
    <w:rsid w:val="006227F4"/>
    <w:rsid w:val="00622E0B"/>
    <w:rsid w:val="006240AA"/>
    <w:rsid w:val="00624113"/>
    <w:rsid w:val="00624C65"/>
    <w:rsid w:val="00625139"/>
    <w:rsid w:val="00625156"/>
    <w:rsid w:val="00625389"/>
    <w:rsid w:val="006259E3"/>
    <w:rsid w:val="00626103"/>
    <w:rsid w:val="00626111"/>
    <w:rsid w:val="00626429"/>
    <w:rsid w:val="0062677F"/>
    <w:rsid w:val="00626D9B"/>
    <w:rsid w:val="006279C0"/>
    <w:rsid w:val="0063163A"/>
    <w:rsid w:val="00631977"/>
    <w:rsid w:val="00631C36"/>
    <w:rsid w:val="00631ECE"/>
    <w:rsid w:val="00632258"/>
    <w:rsid w:val="006324A3"/>
    <w:rsid w:val="00632659"/>
    <w:rsid w:val="006328B3"/>
    <w:rsid w:val="00633254"/>
    <w:rsid w:val="0063371C"/>
    <w:rsid w:val="00633B03"/>
    <w:rsid w:val="00633FD6"/>
    <w:rsid w:val="0063488A"/>
    <w:rsid w:val="00634FA6"/>
    <w:rsid w:val="00635342"/>
    <w:rsid w:val="0063585D"/>
    <w:rsid w:val="00635BE9"/>
    <w:rsid w:val="00636A55"/>
    <w:rsid w:val="00636D4A"/>
    <w:rsid w:val="00636FC8"/>
    <w:rsid w:val="00637710"/>
    <w:rsid w:val="00640280"/>
    <w:rsid w:val="00640663"/>
    <w:rsid w:val="0064096E"/>
    <w:rsid w:val="00640C03"/>
    <w:rsid w:val="00641064"/>
    <w:rsid w:val="0064129F"/>
    <w:rsid w:val="00641645"/>
    <w:rsid w:val="006418C5"/>
    <w:rsid w:val="00641A24"/>
    <w:rsid w:val="00641B31"/>
    <w:rsid w:val="006421FD"/>
    <w:rsid w:val="0064239E"/>
    <w:rsid w:val="006426B3"/>
    <w:rsid w:val="006429B5"/>
    <w:rsid w:val="00642D6B"/>
    <w:rsid w:val="00642E8F"/>
    <w:rsid w:val="00642F39"/>
    <w:rsid w:val="00642FF4"/>
    <w:rsid w:val="006432B6"/>
    <w:rsid w:val="006443A1"/>
    <w:rsid w:val="006447A0"/>
    <w:rsid w:val="00644C0C"/>
    <w:rsid w:val="00644DE7"/>
    <w:rsid w:val="006453EF"/>
    <w:rsid w:val="0064580F"/>
    <w:rsid w:val="00645AD6"/>
    <w:rsid w:val="00647309"/>
    <w:rsid w:val="00647C1B"/>
    <w:rsid w:val="00647C59"/>
    <w:rsid w:val="00647D45"/>
    <w:rsid w:val="00647EEA"/>
    <w:rsid w:val="00650558"/>
    <w:rsid w:val="006506D6"/>
    <w:rsid w:val="006509BC"/>
    <w:rsid w:val="00650E21"/>
    <w:rsid w:val="00651989"/>
    <w:rsid w:val="00651B2F"/>
    <w:rsid w:val="00651C27"/>
    <w:rsid w:val="00652017"/>
    <w:rsid w:val="0065261E"/>
    <w:rsid w:val="00652A9C"/>
    <w:rsid w:val="00652C72"/>
    <w:rsid w:val="00652CF4"/>
    <w:rsid w:val="00652E9F"/>
    <w:rsid w:val="00653060"/>
    <w:rsid w:val="00653192"/>
    <w:rsid w:val="00653219"/>
    <w:rsid w:val="0065389A"/>
    <w:rsid w:val="00655065"/>
    <w:rsid w:val="0065552D"/>
    <w:rsid w:val="006559EE"/>
    <w:rsid w:val="0065622A"/>
    <w:rsid w:val="00656838"/>
    <w:rsid w:val="00656BD8"/>
    <w:rsid w:val="00657248"/>
    <w:rsid w:val="006578C1"/>
    <w:rsid w:val="00657AAF"/>
    <w:rsid w:val="006609AA"/>
    <w:rsid w:val="00660A01"/>
    <w:rsid w:val="00660C9F"/>
    <w:rsid w:val="006612D4"/>
    <w:rsid w:val="00661857"/>
    <w:rsid w:val="006618CD"/>
    <w:rsid w:val="00661B2B"/>
    <w:rsid w:val="00661EA5"/>
    <w:rsid w:val="00662261"/>
    <w:rsid w:val="00662354"/>
    <w:rsid w:val="00662943"/>
    <w:rsid w:val="006629E0"/>
    <w:rsid w:val="00662AE9"/>
    <w:rsid w:val="006630AD"/>
    <w:rsid w:val="00663BA4"/>
    <w:rsid w:val="00663C07"/>
    <w:rsid w:val="00664496"/>
    <w:rsid w:val="006648DA"/>
    <w:rsid w:val="006648E2"/>
    <w:rsid w:val="00664F63"/>
    <w:rsid w:val="006656BD"/>
    <w:rsid w:val="00665CE0"/>
    <w:rsid w:val="00665D54"/>
    <w:rsid w:val="00666587"/>
    <w:rsid w:val="00666BBA"/>
    <w:rsid w:val="00666D59"/>
    <w:rsid w:val="00666E23"/>
    <w:rsid w:val="0066703D"/>
    <w:rsid w:val="00667047"/>
    <w:rsid w:val="006670C9"/>
    <w:rsid w:val="00667819"/>
    <w:rsid w:val="0066784F"/>
    <w:rsid w:val="00670FEF"/>
    <w:rsid w:val="00670FFD"/>
    <w:rsid w:val="0067112C"/>
    <w:rsid w:val="006715CF"/>
    <w:rsid w:val="00671675"/>
    <w:rsid w:val="00671924"/>
    <w:rsid w:val="00671FE8"/>
    <w:rsid w:val="00672827"/>
    <w:rsid w:val="00672E46"/>
    <w:rsid w:val="006733E9"/>
    <w:rsid w:val="00673CE1"/>
    <w:rsid w:val="00673E95"/>
    <w:rsid w:val="00673F49"/>
    <w:rsid w:val="00674266"/>
    <w:rsid w:val="0067487B"/>
    <w:rsid w:val="00674974"/>
    <w:rsid w:val="00674FA4"/>
    <w:rsid w:val="006752AC"/>
    <w:rsid w:val="0067547F"/>
    <w:rsid w:val="006754C5"/>
    <w:rsid w:val="00676004"/>
    <w:rsid w:val="0067677B"/>
    <w:rsid w:val="00676B44"/>
    <w:rsid w:val="00676B5E"/>
    <w:rsid w:val="0067710B"/>
    <w:rsid w:val="006771C8"/>
    <w:rsid w:val="0067744B"/>
    <w:rsid w:val="0067764C"/>
    <w:rsid w:val="00680239"/>
    <w:rsid w:val="006802A7"/>
    <w:rsid w:val="00680AC2"/>
    <w:rsid w:val="00681388"/>
    <w:rsid w:val="00681587"/>
    <w:rsid w:val="00681DA3"/>
    <w:rsid w:val="00681F70"/>
    <w:rsid w:val="00681F79"/>
    <w:rsid w:val="006825C7"/>
    <w:rsid w:val="00682A9F"/>
    <w:rsid w:val="00682D55"/>
    <w:rsid w:val="00682DBD"/>
    <w:rsid w:val="00682E9A"/>
    <w:rsid w:val="00683097"/>
    <w:rsid w:val="00683288"/>
    <w:rsid w:val="0068372E"/>
    <w:rsid w:val="006851E7"/>
    <w:rsid w:val="00685A1B"/>
    <w:rsid w:val="00685D1B"/>
    <w:rsid w:val="0068604D"/>
    <w:rsid w:val="006868C0"/>
    <w:rsid w:val="00686931"/>
    <w:rsid w:val="00686D7D"/>
    <w:rsid w:val="006870B9"/>
    <w:rsid w:val="006872FC"/>
    <w:rsid w:val="00687A90"/>
    <w:rsid w:val="00690232"/>
    <w:rsid w:val="00690D88"/>
    <w:rsid w:val="00690DAC"/>
    <w:rsid w:val="00690ED1"/>
    <w:rsid w:val="00691159"/>
    <w:rsid w:val="00691249"/>
    <w:rsid w:val="00691469"/>
    <w:rsid w:val="0069152D"/>
    <w:rsid w:val="006915B4"/>
    <w:rsid w:val="00691948"/>
    <w:rsid w:val="00692633"/>
    <w:rsid w:val="00692636"/>
    <w:rsid w:val="006926A7"/>
    <w:rsid w:val="0069291A"/>
    <w:rsid w:val="00692A50"/>
    <w:rsid w:val="00692EB9"/>
    <w:rsid w:val="00692FF0"/>
    <w:rsid w:val="006936ED"/>
    <w:rsid w:val="00693821"/>
    <w:rsid w:val="00693AE1"/>
    <w:rsid w:val="006942E0"/>
    <w:rsid w:val="00694621"/>
    <w:rsid w:val="00694783"/>
    <w:rsid w:val="00695255"/>
    <w:rsid w:val="006956AF"/>
    <w:rsid w:val="00695F01"/>
    <w:rsid w:val="0069613C"/>
    <w:rsid w:val="00696181"/>
    <w:rsid w:val="00696AC3"/>
    <w:rsid w:val="00696F91"/>
    <w:rsid w:val="0069784A"/>
    <w:rsid w:val="00697FE3"/>
    <w:rsid w:val="006A0797"/>
    <w:rsid w:val="006A0854"/>
    <w:rsid w:val="006A094F"/>
    <w:rsid w:val="006A10B0"/>
    <w:rsid w:val="006A12FC"/>
    <w:rsid w:val="006A1510"/>
    <w:rsid w:val="006A156F"/>
    <w:rsid w:val="006A193C"/>
    <w:rsid w:val="006A25EA"/>
    <w:rsid w:val="006A2ACB"/>
    <w:rsid w:val="006A2D94"/>
    <w:rsid w:val="006A312B"/>
    <w:rsid w:val="006A3240"/>
    <w:rsid w:val="006A3AFB"/>
    <w:rsid w:val="006A3B0F"/>
    <w:rsid w:val="006A3CA9"/>
    <w:rsid w:val="006A3DCC"/>
    <w:rsid w:val="006A467E"/>
    <w:rsid w:val="006A4743"/>
    <w:rsid w:val="006A4E37"/>
    <w:rsid w:val="006A5440"/>
    <w:rsid w:val="006A5614"/>
    <w:rsid w:val="006A5638"/>
    <w:rsid w:val="006A5EFF"/>
    <w:rsid w:val="006A6142"/>
    <w:rsid w:val="006A69DB"/>
    <w:rsid w:val="006A69DD"/>
    <w:rsid w:val="006A6D6F"/>
    <w:rsid w:val="006A74B1"/>
    <w:rsid w:val="006A77BA"/>
    <w:rsid w:val="006A7A7F"/>
    <w:rsid w:val="006B030D"/>
    <w:rsid w:val="006B0A84"/>
    <w:rsid w:val="006B0DB7"/>
    <w:rsid w:val="006B0DE6"/>
    <w:rsid w:val="006B1902"/>
    <w:rsid w:val="006B19DD"/>
    <w:rsid w:val="006B1BCB"/>
    <w:rsid w:val="006B277B"/>
    <w:rsid w:val="006B28E2"/>
    <w:rsid w:val="006B29BA"/>
    <w:rsid w:val="006B308E"/>
    <w:rsid w:val="006B35B1"/>
    <w:rsid w:val="006B3A11"/>
    <w:rsid w:val="006B3AF0"/>
    <w:rsid w:val="006B3FA3"/>
    <w:rsid w:val="006B4325"/>
    <w:rsid w:val="006B4991"/>
    <w:rsid w:val="006B4C35"/>
    <w:rsid w:val="006B4DF4"/>
    <w:rsid w:val="006B4EC4"/>
    <w:rsid w:val="006B4F1B"/>
    <w:rsid w:val="006B4F2A"/>
    <w:rsid w:val="006B52B9"/>
    <w:rsid w:val="006B584C"/>
    <w:rsid w:val="006B63F3"/>
    <w:rsid w:val="006B6463"/>
    <w:rsid w:val="006B6A7F"/>
    <w:rsid w:val="006B6F83"/>
    <w:rsid w:val="006B725F"/>
    <w:rsid w:val="006B75B4"/>
    <w:rsid w:val="006B7C9A"/>
    <w:rsid w:val="006B7CFA"/>
    <w:rsid w:val="006C1A78"/>
    <w:rsid w:val="006C1ADE"/>
    <w:rsid w:val="006C1F64"/>
    <w:rsid w:val="006C21D7"/>
    <w:rsid w:val="006C2888"/>
    <w:rsid w:val="006C2BB4"/>
    <w:rsid w:val="006C2E3A"/>
    <w:rsid w:val="006C2E47"/>
    <w:rsid w:val="006C2F07"/>
    <w:rsid w:val="006C2F53"/>
    <w:rsid w:val="006C336E"/>
    <w:rsid w:val="006C3D8D"/>
    <w:rsid w:val="006C4550"/>
    <w:rsid w:val="006C4CF0"/>
    <w:rsid w:val="006C506F"/>
    <w:rsid w:val="006C51C2"/>
    <w:rsid w:val="006C5644"/>
    <w:rsid w:val="006C59A4"/>
    <w:rsid w:val="006C659A"/>
    <w:rsid w:val="006C6813"/>
    <w:rsid w:val="006C6833"/>
    <w:rsid w:val="006C6A38"/>
    <w:rsid w:val="006C6A7A"/>
    <w:rsid w:val="006C6ACA"/>
    <w:rsid w:val="006C6C7C"/>
    <w:rsid w:val="006C7085"/>
    <w:rsid w:val="006C748C"/>
    <w:rsid w:val="006C7A3B"/>
    <w:rsid w:val="006C7D7E"/>
    <w:rsid w:val="006D0214"/>
    <w:rsid w:val="006D06E5"/>
    <w:rsid w:val="006D07FB"/>
    <w:rsid w:val="006D1088"/>
    <w:rsid w:val="006D14EB"/>
    <w:rsid w:val="006D153C"/>
    <w:rsid w:val="006D166A"/>
    <w:rsid w:val="006D1A85"/>
    <w:rsid w:val="006D1C8E"/>
    <w:rsid w:val="006D2030"/>
    <w:rsid w:val="006D268D"/>
    <w:rsid w:val="006D2B1D"/>
    <w:rsid w:val="006D33AD"/>
    <w:rsid w:val="006D388E"/>
    <w:rsid w:val="006D3D32"/>
    <w:rsid w:val="006D3DF0"/>
    <w:rsid w:val="006D50E8"/>
    <w:rsid w:val="006D51F8"/>
    <w:rsid w:val="006D53B3"/>
    <w:rsid w:val="006D54FA"/>
    <w:rsid w:val="006D57FD"/>
    <w:rsid w:val="006D5A43"/>
    <w:rsid w:val="006D5F49"/>
    <w:rsid w:val="006D6292"/>
    <w:rsid w:val="006D6613"/>
    <w:rsid w:val="006D727F"/>
    <w:rsid w:val="006E015C"/>
    <w:rsid w:val="006E05CB"/>
    <w:rsid w:val="006E0D76"/>
    <w:rsid w:val="006E0E05"/>
    <w:rsid w:val="006E1363"/>
    <w:rsid w:val="006E1727"/>
    <w:rsid w:val="006E2279"/>
    <w:rsid w:val="006E2A2D"/>
    <w:rsid w:val="006E2A31"/>
    <w:rsid w:val="006E2D05"/>
    <w:rsid w:val="006E2D93"/>
    <w:rsid w:val="006E3575"/>
    <w:rsid w:val="006E3DB8"/>
    <w:rsid w:val="006E4229"/>
    <w:rsid w:val="006E4A44"/>
    <w:rsid w:val="006E4DC0"/>
    <w:rsid w:val="006E4F10"/>
    <w:rsid w:val="006E5557"/>
    <w:rsid w:val="006E5F93"/>
    <w:rsid w:val="006E624B"/>
    <w:rsid w:val="006E6643"/>
    <w:rsid w:val="006E69EA"/>
    <w:rsid w:val="006E6C55"/>
    <w:rsid w:val="006E7028"/>
    <w:rsid w:val="006E73FA"/>
    <w:rsid w:val="006F0178"/>
    <w:rsid w:val="006F017F"/>
    <w:rsid w:val="006F0440"/>
    <w:rsid w:val="006F0803"/>
    <w:rsid w:val="006F0854"/>
    <w:rsid w:val="006F17B5"/>
    <w:rsid w:val="006F1F29"/>
    <w:rsid w:val="006F2016"/>
    <w:rsid w:val="006F27D6"/>
    <w:rsid w:val="006F2896"/>
    <w:rsid w:val="006F3364"/>
    <w:rsid w:val="006F347A"/>
    <w:rsid w:val="006F37FB"/>
    <w:rsid w:val="006F3B4E"/>
    <w:rsid w:val="006F3B6B"/>
    <w:rsid w:val="006F3D50"/>
    <w:rsid w:val="006F4309"/>
    <w:rsid w:val="006F46ED"/>
    <w:rsid w:val="006F478D"/>
    <w:rsid w:val="006F4ACA"/>
    <w:rsid w:val="006F4AF2"/>
    <w:rsid w:val="006F4CF1"/>
    <w:rsid w:val="006F5412"/>
    <w:rsid w:val="006F54D7"/>
    <w:rsid w:val="006F5A16"/>
    <w:rsid w:val="006F6A49"/>
    <w:rsid w:val="006F6E75"/>
    <w:rsid w:val="006F6FD6"/>
    <w:rsid w:val="006F7783"/>
    <w:rsid w:val="006F7A99"/>
    <w:rsid w:val="006F7FB7"/>
    <w:rsid w:val="00701A29"/>
    <w:rsid w:val="00702652"/>
    <w:rsid w:val="00702A18"/>
    <w:rsid w:val="00702B55"/>
    <w:rsid w:val="00702C8B"/>
    <w:rsid w:val="00703061"/>
    <w:rsid w:val="00703397"/>
    <w:rsid w:val="007038D6"/>
    <w:rsid w:val="00703C1A"/>
    <w:rsid w:val="007043C1"/>
    <w:rsid w:val="007045F2"/>
    <w:rsid w:val="00704A11"/>
    <w:rsid w:val="00705123"/>
    <w:rsid w:val="00705209"/>
    <w:rsid w:val="0070520A"/>
    <w:rsid w:val="0070551E"/>
    <w:rsid w:val="00705734"/>
    <w:rsid w:val="007064F8"/>
    <w:rsid w:val="0070721C"/>
    <w:rsid w:val="00707953"/>
    <w:rsid w:val="00707A18"/>
    <w:rsid w:val="00707BB5"/>
    <w:rsid w:val="00710283"/>
    <w:rsid w:val="007106AB"/>
    <w:rsid w:val="00710A0F"/>
    <w:rsid w:val="00710A54"/>
    <w:rsid w:val="00710D84"/>
    <w:rsid w:val="00711028"/>
    <w:rsid w:val="00711069"/>
    <w:rsid w:val="007117EF"/>
    <w:rsid w:val="00711DE7"/>
    <w:rsid w:val="00711F2B"/>
    <w:rsid w:val="0071228B"/>
    <w:rsid w:val="0071268A"/>
    <w:rsid w:val="00712BFE"/>
    <w:rsid w:val="00713249"/>
    <w:rsid w:val="00713353"/>
    <w:rsid w:val="0071338F"/>
    <w:rsid w:val="0071363C"/>
    <w:rsid w:val="007137A0"/>
    <w:rsid w:val="00713CDF"/>
    <w:rsid w:val="007141F1"/>
    <w:rsid w:val="0071424E"/>
    <w:rsid w:val="007144C6"/>
    <w:rsid w:val="00714540"/>
    <w:rsid w:val="0071483A"/>
    <w:rsid w:val="00714A6E"/>
    <w:rsid w:val="00714EF8"/>
    <w:rsid w:val="00715856"/>
    <w:rsid w:val="00715B61"/>
    <w:rsid w:val="00715EE1"/>
    <w:rsid w:val="007161D3"/>
    <w:rsid w:val="00716ECA"/>
    <w:rsid w:val="00720127"/>
    <w:rsid w:val="00720507"/>
    <w:rsid w:val="00720533"/>
    <w:rsid w:val="007207DB"/>
    <w:rsid w:val="00720EB6"/>
    <w:rsid w:val="007212DF"/>
    <w:rsid w:val="0072130B"/>
    <w:rsid w:val="00721598"/>
    <w:rsid w:val="007215D1"/>
    <w:rsid w:val="00721C9E"/>
    <w:rsid w:val="00721DF1"/>
    <w:rsid w:val="00721EFD"/>
    <w:rsid w:val="007224BF"/>
    <w:rsid w:val="00723852"/>
    <w:rsid w:val="007238A5"/>
    <w:rsid w:val="007239E6"/>
    <w:rsid w:val="0072434A"/>
    <w:rsid w:val="0072471B"/>
    <w:rsid w:val="0072479D"/>
    <w:rsid w:val="00724A22"/>
    <w:rsid w:val="00724BF4"/>
    <w:rsid w:val="007255B4"/>
    <w:rsid w:val="0072597C"/>
    <w:rsid w:val="007259A0"/>
    <w:rsid w:val="00725B11"/>
    <w:rsid w:val="00725C12"/>
    <w:rsid w:val="00726278"/>
    <w:rsid w:val="00726C2D"/>
    <w:rsid w:val="00727117"/>
    <w:rsid w:val="007273C0"/>
    <w:rsid w:val="007276E4"/>
    <w:rsid w:val="007301B1"/>
    <w:rsid w:val="00730631"/>
    <w:rsid w:val="00730E1C"/>
    <w:rsid w:val="00730F59"/>
    <w:rsid w:val="00731668"/>
    <w:rsid w:val="007319E9"/>
    <w:rsid w:val="00731BD9"/>
    <w:rsid w:val="00731BF8"/>
    <w:rsid w:val="00731E9F"/>
    <w:rsid w:val="00732014"/>
    <w:rsid w:val="00732247"/>
    <w:rsid w:val="00732704"/>
    <w:rsid w:val="007327C4"/>
    <w:rsid w:val="007327EC"/>
    <w:rsid w:val="00732D80"/>
    <w:rsid w:val="007332C4"/>
    <w:rsid w:val="007333D2"/>
    <w:rsid w:val="007338BB"/>
    <w:rsid w:val="00733D51"/>
    <w:rsid w:val="00733FA1"/>
    <w:rsid w:val="007344DB"/>
    <w:rsid w:val="007346D8"/>
    <w:rsid w:val="00735222"/>
    <w:rsid w:val="0073590F"/>
    <w:rsid w:val="00735A25"/>
    <w:rsid w:val="00735D08"/>
    <w:rsid w:val="00736517"/>
    <w:rsid w:val="00736DD1"/>
    <w:rsid w:val="00737482"/>
    <w:rsid w:val="007377FC"/>
    <w:rsid w:val="00740071"/>
    <w:rsid w:val="00740422"/>
    <w:rsid w:val="0074057C"/>
    <w:rsid w:val="00740713"/>
    <w:rsid w:val="007410B4"/>
    <w:rsid w:val="007414E0"/>
    <w:rsid w:val="007417BE"/>
    <w:rsid w:val="00741AAA"/>
    <w:rsid w:val="007424D3"/>
    <w:rsid w:val="00742505"/>
    <w:rsid w:val="00742650"/>
    <w:rsid w:val="007429CC"/>
    <w:rsid w:val="00742C0E"/>
    <w:rsid w:val="00742C35"/>
    <w:rsid w:val="0074456C"/>
    <w:rsid w:val="0074507C"/>
    <w:rsid w:val="007450E1"/>
    <w:rsid w:val="007451C1"/>
    <w:rsid w:val="0074541F"/>
    <w:rsid w:val="00745C58"/>
    <w:rsid w:val="00746137"/>
    <w:rsid w:val="007462F3"/>
    <w:rsid w:val="007463CA"/>
    <w:rsid w:val="007466C6"/>
    <w:rsid w:val="0074673C"/>
    <w:rsid w:val="007468CE"/>
    <w:rsid w:val="00746F38"/>
    <w:rsid w:val="0074728F"/>
    <w:rsid w:val="007472CB"/>
    <w:rsid w:val="00747436"/>
    <w:rsid w:val="00747658"/>
    <w:rsid w:val="00747BA5"/>
    <w:rsid w:val="007505B5"/>
    <w:rsid w:val="00750B57"/>
    <w:rsid w:val="00751032"/>
    <w:rsid w:val="007511BF"/>
    <w:rsid w:val="00751274"/>
    <w:rsid w:val="007513E8"/>
    <w:rsid w:val="0075147C"/>
    <w:rsid w:val="0075178E"/>
    <w:rsid w:val="00752001"/>
    <w:rsid w:val="00752B0B"/>
    <w:rsid w:val="0075303A"/>
    <w:rsid w:val="00753452"/>
    <w:rsid w:val="007539D1"/>
    <w:rsid w:val="00753C36"/>
    <w:rsid w:val="00753CCE"/>
    <w:rsid w:val="00754D1C"/>
    <w:rsid w:val="0075579C"/>
    <w:rsid w:val="00755872"/>
    <w:rsid w:val="00755D82"/>
    <w:rsid w:val="0075609F"/>
    <w:rsid w:val="00756C62"/>
    <w:rsid w:val="00757AB3"/>
    <w:rsid w:val="00757CE2"/>
    <w:rsid w:val="00757E87"/>
    <w:rsid w:val="00757EF3"/>
    <w:rsid w:val="00760729"/>
    <w:rsid w:val="007609C0"/>
    <w:rsid w:val="00761023"/>
    <w:rsid w:val="0076108C"/>
    <w:rsid w:val="00761229"/>
    <w:rsid w:val="007614E4"/>
    <w:rsid w:val="00761509"/>
    <w:rsid w:val="00762826"/>
    <w:rsid w:val="007629B7"/>
    <w:rsid w:val="00762E79"/>
    <w:rsid w:val="00763E15"/>
    <w:rsid w:val="00764610"/>
    <w:rsid w:val="0076469F"/>
    <w:rsid w:val="0076527A"/>
    <w:rsid w:val="00765714"/>
    <w:rsid w:val="00766956"/>
    <w:rsid w:val="0076695A"/>
    <w:rsid w:val="00766C8E"/>
    <w:rsid w:val="00766C9B"/>
    <w:rsid w:val="00767195"/>
    <w:rsid w:val="00767299"/>
    <w:rsid w:val="0076733C"/>
    <w:rsid w:val="00767499"/>
    <w:rsid w:val="007674D9"/>
    <w:rsid w:val="00767A25"/>
    <w:rsid w:val="00767C39"/>
    <w:rsid w:val="007707BD"/>
    <w:rsid w:val="00770F22"/>
    <w:rsid w:val="00771BCC"/>
    <w:rsid w:val="00771D87"/>
    <w:rsid w:val="007724BD"/>
    <w:rsid w:val="00772A92"/>
    <w:rsid w:val="0077309A"/>
    <w:rsid w:val="00773366"/>
    <w:rsid w:val="00773567"/>
    <w:rsid w:val="00773D1B"/>
    <w:rsid w:val="00773F9D"/>
    <w:rsid w:val="007742BD"/>
    <w:rsid w:val="007742C6"/>
    <w:rsid w:val="007745FE"/>
    <w:rsid w:val="00774EB9"/>
    <w:rsid w:val="007755FA"/>
    <w:rsid w:val="00776699"/>
    <w:rsid w:val="00776966"/>
    <w:rsid w:val="00776AE9"/>
    <w:rsid w:val="007779FF"/>
    <w:rsid w:val="00777F89"/>
    <w:rsid w:val="007801A5"/>
    <w:rsid w:val="00780428"/>
    <w:rsid w:val="00780756"/>
    <w:rsid w:val="0078124A"/>
    <w:rsid w:val="0078126C"/>
    <w:rsid w:val="00781FCB"/>
    <w:rsid w:val="0078204B"/>
    <w:rsid w:val="00782629"/>
    <w:rsid w:val="00782A44"/>
    <w:rsid w:val="00782DBF"/>
    <w:rsid w:val="00782FBA"/>
    <w:rsid w:val="007830D4"/>
    <w:rsid w:val="0078315B"/>
    <w:rsid w:val="00783403"/>
    <w:rsid w:val="0078342E"/>
    <w:rsid w:val="0078395A"/>
    <w:rsid w:val="0078417C"/>
    <w:rsid w:val="00784279"/>
    <w:rsid w:val="007847D8"/>
    <w:rsid w:val="00784849"/>
    <w:rsid w:val="00784AF2"/>
    <w:rsid w:val="00785382"/>
    <w:rsid w:val="0078578E"/>
    <w:rsid w:val="007857EF"/>
    <w:rsid w:val="00785FDA"/>
    <w:rsid w:val="00786792"/>
    <w:rsid w:val="007867B8"/>
    <w:rsid w:val="00786D76"/>
    <w:rsid w:val="00786F6B"/>
    <w:rsid w:val="007870E9"/>
    <w:rsid w:val="007872CC"/>
    <w:rsid w:val="00787605"/>
    <w:rsid w:val="00787CBB"/>
    <w:rsid w:val="0079016B"/>
    <w:rsid w:val="0079027F"/>
    <w:rsid w:val="00790AC1"/>
    <w:rsid w:val="00790C94"/>
    <w:rsid w:val="0079116C"/>
    <w:rsid w:val="00791C2E"/>
    <w:rsid w:val="00791E80"/>
    <w:rsid w:val="00791FA7"/>
    <w:rsid w:val="007922E1"/>
    <w:rsid w:val="007924D4"/>
    <w:rsid w:val="007926F9"/>
    <w:rsid w:val="007927B5"/>
    <w:rsid w:val="00792926"/>
    <w:rsid w:val="00792A0F"/>
    <w:rsid w:val="00792AA1"/>
    <w:rsid w:val="00792B94"/>
    <w:rsid w:val="00792CFE"/>
    <w:rsid w:val="00793C5F"/>
    <w:rsid w:val="00794285"/>
    <w:rsid w:val="007944E1"/>
    <w:rsid w:val="00794831"/>
    <w:rsid w:val="00794C03"/>
    <w:rsid w:val="00794CEC"/>
    <w:rsid w:val="007956EE"/>
    <w:rsid w:val="007958B2"/>
    <w:rsid w:val="00795E44"/>
    <w:rsid w:val="00795E7F"/>
    <w:rsid w:val="00796562"/>
    <w:rsid w:val="0079667F"/>
    <w:rsid w:val="0079708F"/>
    <w:rsid w:val="007970E3"/>
    <w:rsid w:val="007974D2"/>
    <w:rsid w:val="00797731"/>
    <w:rsid w:val="00797AB5"/>
    <w:rsid w:val="00797E8C"/>
    <w:rsid w:val="007A0232"/>
    <w:rsid w:val="007A03B8"/>
    <w:rsid w:val="007A0653"/>
    <w:rsid w:val="007A0912"/>
    <w:rsid w:val="007A0C60"/>
    <w:rsid w:val="007A1072"/>
    <w:rsid w:val="007A1187"/>
    <w:rsid w:val="007A1ABF"/>
    <w:rsid w:val="007A1D42"/>
    <w:rsid w:val="007A1F65"/>
    <w:rsid w:val="007A26DA"/>
    <w:rsid w:val="007A272E"/>
    <w:rsid w:val="007A3536"/>
    <w:rsid w:val="007A35C0"/>
    <w:rsid w:val="007A3635"/>
    <w:rsid w:val="007A3C9F"/>
    <w:rsid w:val="007A3D9A"/>
    <w:rsid w:val="007A3DA5"/>
    <w:rsid w:val="007A3FC0"/>
    <w:rsid w:val="007A40B5"/>
    <w:rsid w:val="007A42F3"/>
    <w:rsid w:val="007A5487"/>
    <w:rsid w:val="007A54E0"/>
    <w:rsid w:val="007A5549"/>
    <w:rsid w:val="007A5D3B"/>
    <w:rsid w:val="007A6E09"/>
    <w:rsid w:val="007A72F1"/>
    <w:rsid w:val="007A740D"/>
    <w:rsid w:val="007A7F8E"/>
    <w:rsid w:val="007B0724"/>
    <w:rsid w:val="007B073D"/>
    <w:rsid w:val="007B0B2E"/>
    <w:rsid w:val="007B0EED"/>
    <w:rsid w:val="007B150C"/>
    <w:rsid w:val="007B1841"/>
    <w:rsid w:val="007B1D94"/>
    <w:rsid w:val="007B229A"/>
    <w:rsid w:val="007B2D41"/>
    <w:rsid w:val="007B3216"/>
    <w:rsid w:val="007B32F8"/>
    <w:rsid w:val="007B3851"/>
    <w:rsid w:val="007B39F3"/>
    <w:rsid w:val="007B4EAD"/>
    <w:rsid w:val="007B50D8"/>
    <w:rsid w:val="007B5716"/>
    <w:rsid w:val="007B59D4"/>
    <w:rsid w:val="007B5A09"/>
    <w:rsid w:val="007B6194"/>
    <w:rsid w:val="007B61DB"/>
    <w:rsid w:val="007B65F1"/>
    <w:rsid w:val="007B6FCD"/>
    <w:rsid w:val="007B7012"/>
    <w:rsid w:val="007B7123"/>
    <w:rsid w:val="007B7C7B"/>
    <w:rsid w:val="007B7DF0"/>
    <w:rsid w:val="007C0311"/>
    <w:rsid w:val="007C053A"/>
    <w:rsid w:val="007C0904"/>
    <w:rsid w:val="007C0EDE"/>
    <w:rsid w:val="007C188B"/>
    <w:rsid w:val="007C1C20"/>
    <w:rsid w:val="007C1EF7"/>
    <w:rsid w:val="007C23CE"/>
    <w:rsid w:val="007C2B93"/>
    <w:rsid w:val="007C3695"/>
    <w:rsid w:val="007C36CC"/>
    <w:rsid w:val="007C4083"/>
    <w:rsid w:val="007C622D"/>
    <w:rsid w:val="007C698A"/>
    <w:rsid w:val="007C746C"/>
    <w:rsid w:val="007C78C7"/>
    <w:rsid w:val="007C7B9C"/>
    <w:rsid w:val="007C7C77"/>
    <w:rsid w:val="007D06D7"/>
    <w:rsid w:val="007D0BFF"/>
    <w:rsid w:val="007D0C73"/>
    <w:rsid w:val="007D0F06"/>
    <w:rsid w:val="007D1E7A"/>
    <w:rsid w:val="007D1F40"/>
    <w:rsid w:val="007D27C5"/>
    <w:rsid w:val="007D2EBC"/>
    <w:rsid w:val="007D33B2"/>
    <w:rsid w:val="007D347C"/>
    <w:rsid w:val="007D3626"/>
    <w:rsid w:val="007D378F"/>
    <w:rsid w:val="007D38ED"/>
    <w:rsid w:val="007D3E41"/>
    <w:rsid w:val="007D3EA4"/>
    <w:rsid w:val="007D43D8"/>
    <w:rsid w:val="007D46B8"/>
    <w:rsid w:val="007D4E04"/>
    <w:rsid w:val="007D61CA"/>
    <w:rsid w:val="007D6361"/>
    <w:rsid w:val="007D6C35"/>
    <w:rsid w:val="007D6CD5"/>
    <w:rsid w:val="007D6DBE"/>
    <w:rsid w:val="007D6E81"/>
    <w:rsid w:val="007D6FA6"/>
    <w:rsid w:val="007D6FDB"/>
    <w:rsid w:val="007D740B"/>
    <w:rsid w:val="007D747A"/>
    <w:rsid w:val="007D76EE"/>
    <w:rsid w:val="007D774E"/>
    <w:rsid w:val="007E00A9"/>
    <w:rsid w:val="007E06C6"/>
    <w:rsid w:val="007E0E15"/>
    <w:rsid w:val="007E0E24"/>
    <w:rsid w:val="007E0E2A"/>
    <w:rsid w:val="007E1477"/>
    <w:rsid w:val="007E1834"/>
    <w:rsid w:val="007E18E3"/>
    <w:rsid w:val="007E19A3"/>
    <w:rsid w:val="007E23EC"/>
    <w:rsid w:val="007E2DB9"/>
    <w:rsid w:val="007E334A"/>
    <w:rsid w:val="007E39A4"/>
    <w:rsid w:val="007E39AB"/>
    <w:rsid w:val="007E39E8"/>
    <w:rsid w:val="007E4049"/>
    <w:rsid w:val="007E46A0"/>
    <w:rsid w:val="007E4720"/>
    <w:rsid w:val="007E4A66"/>
    <w:rsid w:val="007E4BDD"/>
    <w:rsid w:val="007E4BE7"/>
    <w:rsid w:val="007E4C3A"/>
    <w:rsid w:val="007E4F1D"/>
    <w:rsid w:val="007E51FD"/>
    <w:rsid w:val="007E5473"/>
    <w:rsid w:val="007E5BE5"/>
    <w:rsid w:val="007E5BE9"/>
    <w:rsid w:val="007E5EF3"/>
    <w:rsid w:val="007E6A3C"/>
    <w:rsid w:val="007E6B12"/>
    <w:rsid w:val="007E70AB"/>
    <w:rsid w:val="007E74A0"/>
    <w:rsid w:val="007E7879"/>
    <w:rsid w:val="007E7BED"/>
    <w:rsid w:val="007E7D41"/>
    <w:rsid w:val="007F00A7"/>
    <w:rsid w:val="007F0241"/>
    <w:rsid w:val="007F03D9"/>
    <w:rsid w:val="007F0AED"/>
    <w:rsid w:val="007F0D78"/>
    <w:rsid w:val="007F15F6"/>
    <w:rsid w:val="007F1A15"/>
    <w:rsid w:val="007F27BC"/>
    <w:rsid w:val="007F2F18"/>
    <w:rsid w:val="007F2F81"/>
    <w:rsid w:val="007F3028"/>
    <w:rsid w:val="007F30D1"/>
    <w:rsid w:val="007F3573"/>
    <w:rsid w:val="007F3F26"/>
    <w:rsid w:val="007F3FF8"/>
    <w:rsid w:val="007F528F"/>
    <w:rsid w:val="007F5300"/>
    <w:rsid w:val="007F5696"/>
    <w:rsid w:val="007F5D68"/>
    <w:rsid w:val="007F5F4C"/>
    <w:rsid w:val="007F6307"/>
    <w:rsid w:val="007F66A5"/>
    <w:rsid w:val="007F6A9A"/>
    <w:rsid w:val="007F6EDA"/>
    <w:rsid w:val="007F71DA"/>
    <w:rsid w:val="007F760F"/>
    <w:rsid w:val="007F777F"/>
    <w:rsid w:val="007F78F0"/>
    <w:rsid w:val="007F799E"/>
    <w:rsid w:val="0080002D"/>
    <w:rsid w:val="00800678"/>
    <w:rsid w:val="008006A8"/>
    <w:rsid w:val="008006ED"/>
    <w:rsid w:val="00800F78"/>
    <w:rsid w:val="00801261"/>
    <w:rsid w:val="008014DF"/>
    <w:rsid w:val="00801541"/>
    <w:rsid w:val="00801595"/>
    <w:rsid w:val="0080164C"/>
    <w:rsid w:val="00802020"/>
    <w:rsid w:val="00802280"/>
    <w:rsid w:val="00802385"/>
    <w:rsid w:val="00802BCA"/>
    <w:rsid w:val="00802EE0"/>
    <w:rsid w:val="00802F8A"/>
    <w:rsid w:val="0080327F"/>
    <w:rsid w:val="00803E80"/>
    <w:rsid w:val="008057CE"/>
    <w:rsid w:val="008058AC"/>
    <w:rsid w:val="008059E3"/>
    <w:rsid w:val="00805B4A"/>
    <w:rsid w:val="00805CFD"/>
    <w:rsid w:val="00806022"/>
    <w:rsid w:val="008069FA"/>
    <w:rsid w:val="00806FC1"/>
    <w:rsid w:val="008072AB"/>
    <w:rsid w:val="008072F4"/>
    <w:rsid w:val="00807458"/>
    <w:rsid w:val="00807521"/>
    <w:rsid w:val="00807FA0"/>
    <w:rsid w:val="00810061"/>
    <w:rsid w:val="008101DE"/>
    <w:rsid w:val="0081027C"/>
    <w:rsid w:val="0081034E"/>
    <w:rsid w:val="008103D7"/>
    <w:rsid w:val="00810EF0"/>
    <w:rsid w:val="00811857"/>
    <w:rsid w:val="00811A6A"/>
    <w:rsid w:val="00811C35"/>
    <w:rsid w:val="00811E27"/>
    <w:rsid w:val="0081256C"/>
    <w:rsid w:val="008130E3"/>
    <w:rsid w:val="008131AC"/>
    <w:rsid w:val="008131E4"/>
    <w:rsid w:val="00813288"/>
    <w:rsid w:val="00813579"/>
    <w:rsid w:val="00813588"/>
    <w:rsid w:val="00813628"/>
    <w:rsid w:val="00813DA3"/>
    <w:rsid w:val="00813E45"/>
    <w:rsid w:val="00813F87"/>
    <w:rsid w:val="008143CA"/>
    <w:rsid w:val="0081442A"/>
    <w:rsid w:val="00814435"/>
    <w:rsid w:val="00815067"/>
    <w:rsid w:val="008152BC"/>
    <w:rsid w:val="00815559"/>
    <w:rsid w:val="00815783"/>
    <w:rsid w:val="00815838"/>
    <w:rsid w:val="00815B93"/>
    <w:rsid w:val="00816045"/>
    <w:rsid w:val="00816467"/>
    <w:rsid w:val="008164BB"/>
    <w:rsid w:val="00816A62"/>
    <w:rsid w:val="00817040"/>
    <w:rsid w:val="00817202"/>
    <w:rsid w:val="00817278"/>
    <w:rsid w:val="0081792A"/>
    <w:rsid w:val="00817DAF"/>
    <w:rsid w:val="00817FD3"/>
    <w:rsid w:val="00820212"/>
    <w:rsid w:val="0082080C"/>
    <w:rsid w:val="00821303"/>
    <w:rsid w:val="008227AD"/>
    <w:rsid w:val="008227DD"/>
    <w:rsid w:val="008231FA"/>
    <w:rsid w:val="00823CA3"/>
    <w:rsid w:val="0082450A"/>
    <w:rsid w:val="008248A8"/>
    <w:rsid w:val="008253B7"/>
    <w:rsid w:val="00825576"/>
    <w:rsid w:val="0082583F"/>
    <w:rsid w:val="00825B09"/>
    <w:rsid w:val="00825FB3"/>
    <w:rsid w:val="00826119"/>
    <w:rsid w:val="0082620C"/>
    <w:rsid w:val="00826B87"/>
    <w:rsid w:val="00826B8C"/>
    <w:rsid w:val="00826F00"/>
    <w:rsid w:val="00826F98"/>
    <w:rsid w:val="008271E3"/>
    <w:rsid w:val="0082734D"/>
    <w:rsid w:val="0082756B"/>
    <w:rsid w:val="00827C9B"/>
    <w:rsid w:val="00830155"/>
    <w:rsid w:val="008304C5"/>
    <w:rsid w:val="008308D8"/>
    <w:rsid w:val="00830C6D"/>
    <w:rsid w:val="00830F8D"/>
    <w:rsid w:val="00830FCC"/>
    <w:rsid w:val="00831B88"/>
    <w:rsid w:val="00832515"/>
    <w:rsid w:val="00832A0F"/>
    <w:rsid w:val="00833358"/>
    <w:rsid w:val="0083371A"/>
    <w:rsid w:val="00833F81"/>
    <w:rsid w:val="008342B0"/>
    <w:rsid w:val="0083463C"/>
    <w:rsid w:val="0083551C"/>
    <w:rsid w:val="00835536"/>
    <w:rsid w:val="008358FA"/>
    <w:rsid w:val="00835F7E"/>
    <w:rsid w:val="00836041"/>
    <w:rsid w:val="008368B9"/>
    <w:rsid w:val="008369B1"/>
    <w:rsid w:val="00836BE6"/>
    <w:rsid w:val="00836DCB"/>
    <w:rsid w:val="00836DDA"/>
    <w:rsid w:val="0083717F"/>
    <w:rsid w:val="00837210"/>
    <w:rsid w:val="008372CD"/>
    <w:rsid w:val="00837BFE"/>
    <w:rsid w:val="0084054B"/>
    <w:rsid w:val="0084096A"/>
    <w:rsid w:val="00840A8D"/>
    <w:rsid w:val="00840D8F"/>
    <w:rsid w:val="008412F3"/>
    <w:rsid w:val="0084146E"/>
    <w:rsid w:val="00841516"/>
    <w:rsid w:val="00841649"/>
    <w:rsid w:val="00841851"/>
    <w:rsid w:val="0084225F"/>
    <w:rsid w:val="0084277C"/>
    <w:rsid w:val="00842A85"/>
    <w:rsid w:val="00842BE2"/>
    <w:rsid w:val="00842E3C"/>
    <w:rsid w:val="008432B1"/>
    <w:rsid w:val="0084335B"/>
    <w:rsid w:val="008433AE"/>
    <w:rsid w:val="00843979"/>
    <w:rsid w:val="00843F71"/>
    <w:rsid w:val="00844191"/>
    <w:rsid w:val="00844761"/>
    <w:rsid w:val="008449EE"/>
    <w:rsid w:val="00844F8A"/>
    <w:rsid w:val="008450BB"/>
    <w:rsid w:val="00845525"/>
    <w:rsid w:val="00845FAC"/>
    <w:rsid w:val="008461E9"/>
    <w:rsid w:val="00846F4A"/>
    <w:rsid w:val="0084744F"/>
    <w:rsid w:val="00847585"/>
    <w:rsid w:val="0085004A"/>
    <w:rsid w:val="008504FB"/>
    <w:rsid w:val="0085051B"/>
    <w:rsid w:val="00850F96"/>
    <w:rsid w:val="0085139F"/>
    <w:rsid w:val="008517B8"/>
    <w:rsid w:val="0085183C"/>
    <w:rsid w:val="00851D47"/>
    <w:rsid w:val="00851F0F"/>
    <w:rsid w:val="00852E0A"/>
    <w:rsid w:val="00853026"/>
    <w:rsid w:val="008531F5"/>
    <w:rsid w:val="00853757"/>
    <w:rsid w:val="00853E51"/>
    <w:rsid w:val="008540FA"/>
    <w:rsid w:val="00854464"/>
    <w:rsid w:val="00854589"/>
    <w:rsid w:val="008548BC"/>
    <w:rsid w:val="00854DC1"/>
    <w:rsid w:val="00854F88"/>
    <w:rsid w:val="008556A2"/>
    <w:rsid w:val="00855824"/>
    <w:rsid w:val="00855841"/>
    <w:rsid w:val="00855921"/>
    <w:rsid w:val="00855D7C"/>
    <w:rsid w:val="00856001"/>
    <w:rsid w:val="0085626A"/>
    <w:rsid w:val="0085653D"/>
    <w:rsid w:val="0085689D"/>
    <w:rsid w:val="008573A3"/>
    <w:rsid w:val="00857852"/>
    <w:rsid w:val="00857CC6"/>
    <w:rsid w:val="00860BE8"/>
    <w:rsid w:val="00860D47"/>
    <w:rsid w:val="00861B79"/>
    <w:rsid w:val="008628C9"/>
    <w:rsid w:val="0086314E"/>
    <w:rsid w:val="008631EC"/>
    <w:rsid w:val="00864434"/>
    <w:rsid w:val="00864450"/>
    <w:rsid w:val="008649EB"/>
    <w:rsid w:val="00865330"/>
    <w:rsid w:val="008655DA"/>
    <w:rsid w:val="00865ABB"/>
    <w:rsid w:val="00865DCC"/>
    <w:rsid w:val="00866043"/>
    <w:rsid w:val="008668C1"/>
    <w:rsid w:val="00866FDD"/>
    <w:rsid w:val="00867462"/>
    <w:rsid w:val="00867B55"/>
    <w:rsid w:val="00867F0C"/>
    <w:rsid w:val="0087018F"/>
    <w:rsid w:val="00870246"/>
    <w:rsid w:val="00870BE0"/>
    <w:rsid w:val="00870DED"/>
    <w:rsid w:val="008715B3"/>
    <w:rsid w:val="00871F31"/>
    <w:rsid w:val="008720F2"/>
    <w:rsid w:val="0087219E"/>
    <w:rsid w:val="0087225C"/>
    <w:rsid w:val="00872295"/>
    <w:rsid w:val="008725E1"/>
    <w:rsid w:val="0087272B"/>
    <w:rsid w:val="00873B16"/>
    <w:rsid w:val="008744BA"/>
    <w:rsid w:val="0087476D"/>
    <w:rsid w:val="008753C1"/>
    <w:rsid w:val="00875887"/>
    <w:rsid w:val="00875B7C"/>
    <w:rsid w:val="00876399"/>
    <w:rsid w:val="00876F6A"/>
    <w:rsid w:val="008771E9"/>
    <w:rsid w:val="0087783C"/>
    <w:rsid w:val="00877927"/>
    <w:rsid w:val="00877E69"/>
    <w:rsid w:val="0088023B"/>
    <w:rsid w:val="008805CF"/>
    <w:rsid w:val="008806BF"/>
    <w:rsid w:val="008809D4"/>
    <w:rsid w:val="00881CAB"/>
    <w:rsid w:val="00881FDA"/>
    <w:rsid w:val="00882533"/>
    <w:rsid w:val="0088258E"/>
    <w:rsid w:val="00882925"/>
    <w:rsid w:val="00882B65"/>
    <w:rsid w:val="0088358F"/>
    <w:rsid w:val="008837F9"/>
    <w:rsid w:val="00883E7B"/>
    <w:rsid w:val="00884498"/>
    <w:rsid w:val="00884D33"/>
    <w:rsid w:val="00884F71"/>
    <w:rsid w:val="00884FC9"/>
    <w:rsid w:val="00884FE6"/>
    <w:rsid w:val="00885208"/>
    <w:rsid w:val="0088527B"/>
    <w:rsid w:val="008852B5"/>
    <w:rsid w:val="008854D0"/>
    <w:rsid w:val="00886011"/>
    <w:rsid w:val="008872E3"/>
    <w:rsid w:val="008879F1"/>
    <w:rsid w:val="008900B2"/>
    <w:rsid w:val="00890771"/>
    <w:rsid w:val="00890794"/>
    <w:rsid w:val="00890989"/>
    <w:rsid w:val="00890AD0"/>
    <w:rsid w:val="00890FBD"/>
    <w:rsid w:val="0089136B"/>
    <w:rsid w:val="00891D77"/>
    <w:rsid w:val="0089257C"/>
    <w:rsid w:val="008928E2"/>
    <w:rsid w:val="00892B27"/>
    <w:rsid w:val="00892F06"/>
    <w:rsid w:val="00893055"/>
    <w:rsid w:val="008931B2"/>
    <w:rsid w:val="008936FE"/>
    <w:rsid w:val="00894CC5"/>
    <w:rsid w:val="0089511F"/>
    <w:rsid w:val="0089569F"/>
    <w:rsid w:val="008957E3"/>
    <w:rsid w:val="00895CD0"/>
    <w:rsid w:val="00896028"/>
    <w:rsid w:val="00896116"/>
    <w:rsid w:val="00896DCD"/>
    <w:rsid w:val="00896F48"/>
    <w:rsid w:val="00897590"/>
    <w:rsid w:val="0089763F"/>
    <w:rsid w:val="008977B6"/>
    <w:rsid w:val="00897859"/>
    <w:rsid w:val="008A007F"/>
    <w:rsid w:val="008A00CE"/>
    <w:rsid w:val="008A015D"/>
    <w:rsid w:val="008A03A0"/>
    <w:rsid w:val="008A061F"/>
    <w:rsid w:val="008A07F0"/>
    <w:rsid w:val="008A08E9"/>
    <w:rsid w:val="008A0936"/>
    <w:rsid w:val="008A0DB5"/>
    <w:rsid w:val="008A15F7"/>
    <w:rsid w:val="008A24A4"/>
    <w:rsid w:val="008A2C64"/>
    <w:rsid w:val="008A3765"/>
    <w:rsid w:val="008A3993"/>
    <w:rsid w:val="008A3CB1"/>
    <w:rsid w:val="008A3DF3"/>
    <w:rsid w:val="008A421F"/>
    <w:rsid w:val="008A4682"/>
    <w:rsid w:val="008A49E4"/>
    <w:rsid w:val="008A5028"/>
    <w:rsid w:val="008A5201"/>
    <w:rsid w:val="008A55CB"/>
    <w:rsid w:val="008A5735"/>
    <w:rsid w:val="008A5A2E"/>
    <w:rsid w:val="008A5DAE"/>
    <w:rsid w:val="008A6589"/>
    <w:rsid w:val="008A6A64"/>
    <w:rsid w:val="008A6B9C"/>
    <w:rsid w:val="008B06CB"/>
    <w:rsid w:val="008B0910"/>
    <w:rsid w:val="008B0AD5"/>
    <w:rsid w:val="008B1029"/>
    <w:rsid w:val="008B126E"/>
    <w:rsid w:val="008B14DB"/>
    <w:rsid w:val="008B1E9E"/>
    <w:rsid w:val="008B22C8"/>
    <w:rsid w:val="008B244D"/>
    <w:rsid w:val="008B2692"/>
    <w:rsid w:val="008B27C2"/>
    <w:rsid w:val="008B2C17"/>
    <w:rsid w:val="008B2CFB"/>
    <w:rsid w:val="008B2D3A"/>
    <w:rsid w:val="008B2E6E"/>
    <w:rsid w:val="008B31D8"/>
    <w:rsid w:val="008B3E05"/>
    <w:rsid w:val="008B417C"/>
    <w:rsid w:val="008B45EA"/>
    <w:rsid w:val="008B4744"/>
    <w:rsid w:val="008B4971"/>
    <w:rsid w:val="008B4B1A"/>
    <w:rsid w:val="008B4F43"/>
    <w:rsid w:val="008B51F8"/>
    <w:rsid w:val="008B5285"/>
    <w:rsid w:val="008B536C"/>
    <w:rsid w:val="008B53A8"/>
    <w:rsid w:val="008B5434"/>
    <w:rsid w:val="008B5994"/>
    <w:rsid w:val="008B66EA"/>
    <w:rsid w:val="008B6F2F"/>
    <w:rsid w:val="008B6F4E"/>
    <w:rsid w:val="008B7532"/>
    <w:rsid w:val="008B7785"/>
    <w:rsid w:val="008B7B06"/>
    <w:rsid w:val="008B7E9C"/>
    <w:rsid w:val="008C011A"/>
    <w:rsid w:val="008C0491"/>
    <w:rsid w:val="008C0E79"/>
    <w:rsid w:val="008C1116"/>
    <w:rsid w:val="008C15D2"/>
    <w:rsid w:val="008C1AA8"/>
    <w:rsid w:val="008C1EDC"/>
    <w:rsid w:val="008C2CCB"/>
    <w:rsid w:val="008C2CD4"/>
    <w:rsid w:val="008C34C1"/>
    <w:rsid w:val="008C3797"/>
    <w:rsid w:val="008C38F1"/>
    <w:rsid w:val="008C3A61"/>
    <w:rsid w:val="008C45CC"/>
    <w:rsid w:val="008C596F"/>
    <w:rsid w:val="008C59E3"/>
    <w:rsid w:val="008C5C76"/>
    <w:rsid w:val="008C5CBC"/>
    <w:rsid w:val="008C5F09"/>
    <w:rsid w:val="008C6243"/>
    <w:rsid w:val="008C66E0"/>
    <w:rsid w:val="008C6BA4"/>
    <w:rsid w:val="008C6E6F"/>
    <w:rsid w:val="008C7007"/>
    <w:rsid w:val="008C744C"/>
    <w:rsid w:val="008C758A"/>
    <w:rsid w:val="008C766E"/>
    <w:rsid w:val="008C7C17"/>
    <w:rsid w:val="008C7CF8"/>
    <w:rsid w:val="008C7D22"/>
    <w:rsid w:val="008C7DDD"/>
    <w:rsid w:val="008D0146"/>
    <w:rsid w:val="008D0366"/>
    <w:rsid w:val="008D05FD"/>
    <w:rsid w:val="008D0A27"/>
    <w:rsid w:val="008D1571"/>
    <w:rsid w:val="008D159F"/>
    <w:rsid w:val="008D1AD0"/>
    <w:rsid w:val="008D1B27"/>
    <w:rsid w:val="008D2002"/>
    <w:rsid w:val="008D2219"/>
    <w:rsid w:val="008D2DE9"/>
    <w:rsid w:val="008D329E"/>
    <w:rsid w:val="008D3BBE"/>
    <w:rsid w:val="008D3C23"/>
    <w:rsid w:val="008D4161"/>
    <w:rsid w:val="008D4338"/>
    <w:rsid w:val="008D51FB"/>
    <w:rsid w:val="008D549F"/>
    <w:rsid w:val="008D5521"/>
    <w:rsid w:val="008D5536"/>
    <w:rsid w:val="008D56FC"/>
    <w:rsid w:val="008D580A"/>
    <w:rsid w:val="008D59BA"/>
    <w:rsid w:val="008D6002"/>
    <w:rsid w:val="008D64A2"/>
    <w:rsid w:val="008D6AA8"/>
    <w:rsid w:val="008D76C5"/>
    <w:rsid w:val="008D76FE"/>
    <w:rsid w:val="008D776B"/>
    <w:rsid w:val="008D77A4"/>
    <w:rsid w:val="008D7865"/>
    <w:rsid w:val="008D7957"/>
    <w:rsid w:val="008D7BD0"/>
    <w:rsid w:val="008D7D34"/>
    <w:rsid w:val="008D7D36"/>
    <w:rsid w:val="008E060F"/>
    <w:rsid w:val="008E11D1"/>
    <w:rsid w:val="008E1256"/>
    <w:rsid w:val="008E13C6"/>
    <w:rsid w:val="008E14CD"/>
    <w:rsid w:val="008E168D"/>
    <w:rsid w:val="008E1EF1"/>
    <w:rsid w:val="008E1F45"/>
    <w:rsid w:val="008E1FF8"/>
    <w:rsid w:val="008E24BF"/>
    <w:rsid w:val="008E2AEF"/>
    <w:rsid w:val="008E3125"/>
    <w:rsid w:val="008E319B"/>
    <w:rsid w:val="008E35AF"/>
    <w:rsid w:val="008E37B2"/>
    <w:rsid w:val="008E3F99"/>
    <w:rsid w:val="008E42E9"/>
    <w:rsid w:val="008E488C"/>
    <w:rsid w:val="008E5424"/>
    <w:rsid w:val="008E5AB4"/>
    <w:rsid w:val="008E5B72"/>
    <w:rsid w:val="008E5BC7"/>
    <w:rsid w:val="008E65EE"/>
    <w:rsid w:val="008E6791"/>
    <w:rsid w:val="008E6B32"/>
    <w:rsid w:val="008E6DAF"/>
    <w:rsid w:val="008E70E9"/>
    <w:rsid w:val="008E7151"/>
    <w:rsid w:val="008E7215"/>
    <w:rsid w:val="008E7698"/>
    <w:rsid w:val="008E79A9"/>
    <w:rsid w:val="008E7D49"/>
    <w:rsid w:val="008F0299"/>
    <w:rsid w:val="008F0354"/>
    <w:rsid w:val="008F04ED"/>
    <w:rsid w:val="008F09DF"/>
    <w:rsid w:val="008F0CBE"/>
    <w:rsid w:val="008F11EF"/>
    <w:rsid w:val="008F13D4"/>
    <w:rsid w:val="008F1C76"/>
    <w:rsid w:val="008F21A9"/>
    <w:rsid w:val="008F22AB"/>
    <w:rsid w:val="008F27B8"/>
    <w:rsid w:val="008F2E2E"/>
    <w:rsid w:val="008F331F"/>
    <w:rsid w:val="008F3655"/>
    <w:rsid w:val="008F395A"/>
    <w:rsid w:val="008F3A66"/>
    <w:rsid w:val="008F3D97"/>
    <w:rsid w:val="008F40CC"/>
    <w:rsid w:val="008F4115"/>
    <w:rsid w:val="008F42A4"/>
    <w:rsid w:val="008F455C"/>
    <w:rsid w:val="008F45C7"/>
    <w:rsid w:val="008F46B3"/>
    <w:rsid w:val="008F4BBB"/>
    <w:rsid w:val="008F4C65"/>
    <w:rsid w:val="008F5065"/>
    <w:rsid w:val="008F5549"/>
    <w:rsid w:val="008F5639"/>
    <w:rsid w:val="008F5D09"/>
    <w:rsid w:val="008F5D7D"/>
    <w:rsid w:val="008F5E8E"/>
    <w:rsid w:val="008F5F3C"/>
    <w:rsid w:val="008F61D8"/>
    <w:rsid w:val="008F66FD"/>
    <w:rsid w:val="008F6A8C"/>
    <w:rsid w:val="008F6BDB"/>
    <w:rsid w:val="008F715A"/>
    <w:rsid w:val="008F78AE"/>
    <w:rsid w:val="008F7A3F"/>
    <w:rsid w:val="008F7E4C"/>
    <w:rsid w:val="00900970"/>
    <w:rsid w:val="00900DAF"/>
    <w:rsid w:val="00900FA8"/>
    <w:rsid w:val="0090117C"/>
    <w:rsid w:val="009014B2"/>
    <w:rsid w:val="00901FF0"/>
    <w:rsid w:val="009021F3"/>
    <w:rsid w:val="0090235E"/>
    <w:rsid w:val="009028EB"/>
    <w:rsid w:val="009029AE"/>
    <w:rsid w:val="009029BD"/>
    <w:rsid w:val="00902C63"/>
    <w:rsid w:val="00902DD5"/>
    <w:rsid w:val="00902FDE"/>
    <w:rsid w:val="009034BA"/>
    <w:rsid w:val="009036AA"/>
    <w:rsid w:val="0090406E"/>
    <w:rsid w:val="009040C6"/>
    <w:rsid w:val="009042D4"/>
    <w:rsid w:val="009046FB"/>
    <w:rsid w:val="00904EA6"/>
    <w:rsid w:val="00905678"/>
    <w:rsid w:val="0090573F"/>
    <w:rsid w:val="00905C4D"/>
    <w:rsid w:val="00905E68"/>
    <w:rsid w:val="00905EB5"/>
    <w:rsid w:val="00906976"/>
    <w:rsid w:val="00906A8C"/>
    <w:rsid w:val="00907B2E"/>
    <w:rsid w:val="0091017D"/>
    <w:rsid w:val="00910403"/>
    <w:rsid w:val="0091105D"/>
    <w:rsid w:val="00911174"/>
    <w:rsid w:val="009111C1"/>
    <w:rsid w:val="00911D36"/>
    <w:rsid w:val="0091240B"/>
    <w:rsid w:val="009124ED"/>
    <w:rsid w:val="009128ED"/>
    <w:rsid w:val="00912B37"/>
    <w:rsid w:val="00912E74"/>
    <w:rsid w:val="00913A19"/>
    <w:rsid w:val="00913E46"/>
    <w:rsid w:val="00913EA5"/>
    <w:rsid w:val="00913EB2"/>
    <w:rsid w:val="00914082"/>
    <w:rsid w:val="00914093"/>
    <w:rsid w:val="00914195"/>
    <w:rsid w:val="00914DD5"/>
    <w:rsid w:val="00915348"/>
    <w:rsid w:val="0091534A"/>
    <w:rsid w:val="0091544F"/>
    <w:rsid w:val="00915523"/>
    <w:rsid w:val="00915CA5"/>
    <w:rsid w:val="00915F84"/>
    <w:rsid w:val="009165B8"/>
    <w:rsid w:val="00916A32"/>
    <w:rsid w:val="00916C47"/>
    <w:rsid w:val="00917C86"/>
    <w:rsid w:val="009200E4"/>
    <w:rsid w:val="00920235"/>
    <w:rsid w:val="00920954"/>
    <w:rsid w:val="00920A16"/>
    <w:rsid w:val="00920C3F"/>
    <w:rsid w:val="0092100B"/>
    <w:rsid w:val="00921CCE"/>
    <w:rsid w:val="009220AF"/>
    <w:rsid w:val="00922413"/>
    <w:rsid w:val="00922D3C"/>
    <w:rsid w:val="00922F92"/>
    <w:rsid w:val="0092304E"/>
    <w:rsid w:val="00923710"/>
    <w:rsid w:val="00923B5D"/>
    <w:rsid w:val="009244AB"/>
    <w:rsid w:val="009246E5"/>
    <w:rsid w:val="009248FA"/>
    <w:rsid w:val="00924CAF"/>
    <w:rsid w:val="00925601"/>
    <w:rsid w:val="009259D0"/>
    <w:rsid w:val="00925ABE"/>
    <w:rsid w:val="00925C4E"/>
    <w:rsid w:val="00925D47"/>
    <w:rsid w:val="00925EB0"/>
    <w:rsid w:val="009266FC"/>
    <w:rsid w:val="0092670F"/>
    <w:rsid w:val="00926E69"/>
    <w:rsid w:val="00926F43"/>
    <w:rsid w:val="00927F95"/>
    <w:rsid w:val="009302D6"/>
    <w:rsid w:val="0093036A"/>
    <w:rsid w:val="00930A62"/>
    <w:rsid w:val="0093104B"/>
    <w:rsid w:val="00931360"/>
    <w:rsid w:val="0093287D"/>
    <w:rsid w:val="00932A92"/>
    <w:rsid w:val="00932B46"/>
    <w:rsid w:val="00932EAC"/>
    <w:rsid w:val="009333EA"/>
    <w:rsid w:val="009340A1"/>
    <w:rsid w:val="0093482C"/>
    <w:rsid w:val="009349A6"/>
    <w:rsid w:val="009356E7"/>
    <w:rsid w:val="00936022"/>
    <w:rsid w:val="00936355"/>
    <w:rsid w:val="009365EF"/>
    <w:rsid w:val="009367B3"/>
    <w:rsid w:val="00936D27"/>
    <w:rsid w:val="00936E2A"/>
    <w:rsid w:val="00937283"/>
    <w:rsid w:val="00937450"/>
    <w:rsid w:val="00937CD1"/>
    <w:rsid w:val="00937D37"/>
    <w:rsid w:val="009402EC"/>
    <w:rsid w:val="00940623"/>
    <w:rsid w:val="00940EA6"/>
    <w:rsid w:val="009411CE"/>
    <w:rsid w:val="00941467"/>
    <w:rsid w:val="00941CE5"/>
    <w:rsid w:val="00941E6D"/>
    <w:rsid w:val="009425B4"/>
    <w:rsid w:val="00942924"/>
    <w:rsid w:val="00942AC3"/>
    <w:rsid w:val="00943755"/>
    <w:rsid w:val="00943760"/>
    <w:rsid w:val="0094411A"/>
    <w:rsid w:val="00944503"/>
    <w:rsid w:val="0094456F"/>
    <w:rsid w:val="009446F3"/>
    <w:rsid w:val="009447F1"/>
    <w:rsid w:val="00944B2D"/>
    <w:rsid w:val="00944B35"/>
    <w:rsid w:val="00944BEB"/>
    <w:rsid w:val="00944E78"/>
    <w:rsid w:val="0094587C"/>
    <w:rsid w:val="00945CA2"/>
    <w:rsid w:val="0094669F"/>
    <w:rsid w:val="00946808"/>
    <w:rsid w:val="0094686E"/>
    <w:rsid w:val="009469A0"/>
    <w:rsid w:val="00946D09"/>
    <w:rsid w:val="00946FE4"/>
    <w:rsid w:val="00947207"/>
    <w:rsid w:val="0094752A"/>
    <w:rsid w:val="00947836"/>
    <w:rsid w:val="00947D49"/>
    <w:rsid w:val="00947FF4"/>
    <w:rsid w:val="009503C2"/>
    <w:rsid w:val="00950E95"/>
    <w:rsid w:val="009510A5"/>
    <w:rsid w:val="009521CB"/>
    <w:rsid w:val="00952B9D"/>
    <w:rsid w:val="00953137"/>
    <w:rsid w:val="00953D6D"/>
    <w:rsid w:val="00953DFA"/>
    <w:rsid w:val="00954544"/>
    <w:rsid w:val="0095478A"/>
    <w:rsid w:val="00954BFB"/>
    <w:rsid w:val="00954C58"/>
    <w:rsid w:val="00954EEE"/>
    <w:rsid w:val="009554C9"/>
    <w:rsid w:val="00955E7F"/>
    <w:rsid w:val="009562CE"/>
    <w:rsid w:val="009563C0"/>
    <w:rsid w:val="0095656A"/>
    <w:rsid w:val="00956A71"/>
    <w:rsid w:val="00956E38"/>
    <w:rsid w:val="009577A2"/>
    <w:rsid w:val="00957A3A"/>
    <w:rsid w:val="00957B8A"/>
    <w:rsid w:val="00957EE7"/>
    <w:rsid w:val="009602F4"/>
    <w:rsid w:val="00960B2D"/>
    <w:rsid w:val="00960C0E"/>
    <w:rsid w:val="009612F5"/>
    <w:rsid w:val="00962570"/>
    <w:rsid w:val="009629E2"/>
    <w:rsid w:val="0096301F"/>
    <w:rsid w:val="00963441"/>
    <w:rsid w:val="0096368B"/>
    <w:rsid w:val="00963777"/>
    <w:rsid w:val="0096389D"/>
    <w:rsid w:val="00963B27"/>
    <w:rsid w:val="00963CBF"/>
    <w:rsid w:val="00964224"/>
    <w:rsid w:val="00964E4B"/>
    <w:rsid w:val="00965085"/>
    <w:rsid w:val="00965340"/>
    <w:rsid w:val="009660FA"/>
    <w:rsid w:val="009665EC"/>
    <w:rsid w:val="00966705"/>
    <w:rsid w:val="00966991"/>
    <w:rsid w:val="00966E87"/>
    <w:rsid w:val="00966F65"/>
    <w:rsid w:val="009670E4"/>
    <w:rsid w:val="0096725F"/>
    <w:rsid w:val="009678BD"/>
    <w:rsid w:val="009679B2"/>
    <w:rsid w:val="00970110"/>
    <w:rsid w:val="00970387"/>
    <w:rsid w:val="00970502"/>
    <w:rsid w:val="00970920"/>
    <w:rsid w:val="0097095F"/>
    <w:rsid w:val="00970976"/>
    <w:rsid w:val="00970A98"/>
    <w:rsid w:val="00970DD2"/>
    <w:rsid w:val="00971542"/>
    <w:rsid w:val="00972673"/>
    <w:rsid w:val="00973128"/>
    <w:rsid w:val="00973453"/>
    <w:rsid w:val="00973CB8"/>
    <w:rsid w:val="00974047"/>
    <w:rsid w:val="009745FA"/>
    <w:rsid w:val="00974C03"/>
    <w:rsid w:val="00974C73"/>
    <w:rsid w:val="00974E7A"/>
    <w:rsid w:val="009751C6"/>
    <w:rsid w:val="00975418"/>
    <w:rsid w:val="009767DB"/>
    <w:rsid w:val="00976FA9"/>
    <w:rsid w:val="00977101"/>
    <w:rsid w:val="009775B6"/>
    <w:rsid w:val="00977634"/>
    <w:rsid w:val="00977A1C"/>
    <w:rsid w:val="00977B4E"/>
    <w:rsid w:val="00977FE4"/>
    <w:rsid w:val="00980899"/>
    <w:rsid w:val="00980AF0"/>
    <w:rsid w:val="00980D4C"/>
    <w:rsid w:val="009814CB"/>
    <w:rsid w:val="00981743"/>
    <w:rsid w:val="00981C94"/>
    <w:rsid w:val="009822C2"/>
    <w:rsid w:val="00982A3A"/>
    <w:rsid w:val="00982C3E"/>
    <w:rsid w:val="00982E3D"/>
    <w:rsid w:val="009834D4"/>
    <w:rsid w:val="00983940"/>
    <w:rsid w:val="009839FE"/>
    <w:rsid w:val="00983BC0"/>
    <w:rsid w:val="00983E26"/>
    <w:rsid w:val="00984218"/>
    <w:rsid w:val="00984D36"/>
    <w:rsid w:val="0098559F"/>
    <w:rsid w:val="00985A45"/>
    <w:rsid w:val="00985ADD"/>
    <w:rsid w:val="00985BC2"/>
    <w:rsid w:val="00985EC4"/>
    <w:rsid w:val="00986480"/>
    <w:rsid w:val="00986803"/>
    <w:rsid w:val="00986C06"/>
    <w:rsid w:val="00986D38"/>
    <w:rsid w:val="0098748D"/>
    <w:rsid w:val="00987757"/>
    <w:rsid w:val="0098794C"/>
    <w:rsid w:val="00987C66"/>
    <w:rsid w:val="00987CC7"/>
    <w:rsid w:val="00987D96"/>
    <w:rsid w:val="00990E49"/>
    <w:rsid w:val="00992254"/>
    <w:rsid w:val="009926C5"/>
    <w:rsid w:val="00992DFE"/>
    <w:rsid w:val="00993430"/>
    <w:rsid w:val="00993AD2"/>
    <w:rsid w:val="00993BA3"/>
    <w:rsid w:val="0099423D"/>
    <w:rsid w:val="009943F3"/>
    <w:rsid w:val="00995172"/>
    <w:rsid w:val="00995424"/>
    <w:rsid w:val="00995803"/>
    <w:rsid w:val="00995BD2"/>
    <w:rsid w:val="00995CE1"/>
    <w:rsid w:val="00995E96"/>
    <w:rsid w:val="009963D6"/>
    <w:rsid w:val="00996424"/>
    <w:rsid w:val="009964DA"/>
    <w:rsid w:val="00996C44"/>
    <w:rsid w:val="00997468"/>
    <w:rsid w:val="009A0945"/>
    <w:rsid w:val="009A1981"/>
    <w:rsid w:val="009A1E73"/>
    <w:rsid w:val="009A1F66"/>
    <w:rsid w:val="009A2485"/>
    <w:rsid w:val="009A321E"/>
    <w:rsid w:val="009A3807"/>
    <w:rsid w:val="009A3858"/>
    <w:rsid w:val="009A38E5"/>
    <w:rsid w:val="009A3DC8"/>
    <w:rsid w:val="009A3FE4"/>
    <w:rsid w:val="009A45BB"/>
    <w:rsid w:val="009A4C2C"/>
    <w:rsid w:val="009A5050"/>
    <w:rsid w:val="009A53E8"/>
    <w:rsid w:val="009A56C2"/>
    <w:rsid w:val="009A5721"/>
    <w:rsid w:val="009A58BE"/>
    <w:rsid w:val="009A58DC"/>
    <w:rsid w:val="009A59C0"/>
    <w:rsid w:val="009A62F8"/>
    <w:rsid w:val="009A6321"/>
    <w:rsid w:val="009A66E9"/>
    <w:rsid w:val="009A67BA"/>
    <w:rsid w:val="009A69FD"/>
    <w:rsid w:val="009A6A00"/>
    <w:rsid w:val="009A6F32"/>
    <w:rsid w:val="009A71CF"/>
    <w:rsid w:val="009A746B"/>
    <w:rsid w:val="009A77AC"/>
    <w:rsid w:val="009A77DB"/>
    <w:rsid w:val="009A79DC"/>
    <w:rsid w:val="009B0813"/>
    <w:rsid w:val="009B0AD7"/>
    <w:rsid w:val="009B0E88"/>
    <w:rsid w:val="009B0EAC"/>
    <w:rsid w:val="009B0FA2"/>
    <w:rsid w:val="009B108C"/>
    <w:rsid w:val="009B1139"/>
    <w:rsid w:val="009B13F8"/>
    <w:rsid w:val="009B149E"/>
    <w:rsid w:val="009B1B50"/>
    <w:rsid w:val="009B20BC"/>
    <w:rsid w:val="009B28B8"/>
    <w:rsid w:val="009B30E0"/>
    <w:rsid w:val="009B31F7"/>
    <w:rsid w:val="009B343F"/>
    <w:rsid w:val="009B373F"/>
    <w:rsid w:val="009B3A04"/>
    <w:rsid w:val="009B3EB3"/>
    <w:rsid w:val="009B3F37"/>
    <w:rsid w:val="009B40EC"/>
    <w:rsid w:val="009B4159"/>
    <w:rsid w:val="009B4763"/>
    <w:rsid w:val="009B4891"/>
    <w:rsid w:val="009B4A78"/>
    <w:rsid w:val="009B4B36"/>
    <w:rsid w:val="009B4FF9"/>
    <w:rsid w:val="009B554E"/>
    <w:rsid w:val="009B6245"/>
    <w:rsid w:val="009B644C"/>
    <w:rsid w:val="009B6459"/>
    <w:rsid w:val="009B6875"/>
    <w:rsid w:val="009B6887"/>
    <w:rsid w:val="009B6C4B"/>
    <w:rsid w:val="009B7090"/>
    <w:rsid w:val="009B71F2"/>
    <w:rsid w:val="009B7ADC"/>
    <w:rsid w:val="009B7F25"/>
    <w:rsid w:val="009C043D"/>
    <w:rsid w:val="009C04C3"/>
    <w:rsid w:val="009C09E8"/>
    <w:rsid w:val="009C0C46"/>
    <w:rsid w:val="009C0F34"/>
    <w:rsid w:val="009C1764"/>
    <w:rsid w:val="009C1ACB"/>
    <w:rsid w:val="009C2346"/>
    <w:rsid w:val="009C2912"/>
    <w:rsid w:val="009C325E"/>
    <w:rsid w:val="009C34C7"/>
    <w:rsid w:val="009C3D43"/>
    <w:rsid w:val="009C4734"/>
    <w:rsid w:val="009C4D45"/>
    <w:rsid w:val="009C5165"/>
    <w:rsid w:val="009C53ED"/>
    <w:rsid w:val="009C5C0D"/>
    <w:rsid w:val="009C5C3A"/>
    <w:rsid w:val="009C60B3"/>
    <w:rsid w:val="009C68C4"/>
    <w:rsid w:val="009C6E5C"/>
    <w:rsid w:val="009C710C"/>
    <w:rsid w:val="009C730A"/>
    <w:rsid w:val="009C7738"/>
    <w:rsid w:val="009C7A60"/>
    <w:rsid w:val="009D0AF7"/>
    <w:rsid w:val="009D0B26"/>
    <w:rsid w:val="009D0D64"/>
    <w:rsid w:val="009D1021"/>
    <w:rsid w:val="009D13F8"/>
    <w:rsid w:val="009D1B84"/>
    <w:rsid w:val="009D1BDD"/>
    <w:rsid w:val="009D1CD3"/>
    <w:rsid w:val="009D261A"/>
    <w:rsid w:val="009D299B"/>
    <w:rsid w:val="009D2E56"/>
    <w:rsid w:val="009D3015"/>
    <w:rsid w:val="009D3245"/>
    <w:rsid w:val="009D3350"/>
    <w:rsid w:val="009D355B"/>
    <w:rsid w:val="009D3749"/>
    <w:rsid w:val="009D388C"/>
    <w:rsid w:val="009D44D3"/>
    <w:rsid w:val="009D4726"/>
    <w:rsid w:val="009D495C"/>
    <w:rsid w:val="009D4ED5"/>
    <w:rsid w:val="009D5340"/>
    <w:rsid w:val="009D53C4"/>
    <w:rsid w:val="009D5A56"/>
    <w:rsid w:val="009D5ED4"/>
    <w:rsid w:val="009D6036"/>
    <w:rsid w:val="009D665C"/>
    <w:rsid w:val="009D6708"/>
    <w:rsid w:val="009D6862"/>
    <w:rsid w:val="009D697E"/>
    <w:rsid w:val="009D6CC2"/>
    <w:rsid w:val="009D6D09"/>
    <w:rsid w:val="009D7164"/>
    <w:rsid w:val="009D7561"/>
    <w:rsid w:val="009D76A7"/>
    <w:rsid w:val="009E0324"/>
    <w:rsid w:val="009E08C1"/>
    <w:rsid w:val="009E08C5"/>
    <w:rsid w:val="009E0932"/>
    <w:rsid w:val="009E0941"/>
    <w:rsid w:val="009E0971"/>
    <w:rsid w:val="009E192E"/>
    <w:rsid w:val="009E1EFB"/>
    <w:rsid w:val="009E211E"/>
    <w:rsid w:val="009E237C"/>
    <w:rsid w:val="009E2A84"/>
    <w:rsid w:val="009E2BEA"/>
    <w:rsid w:val="009E2E66"/>
    <w:rsid w:val="009E3A02"/>
    <w:rsid w:val="009E3D1F"/>
    <w:rsid w:val="009E461B"/>
    <w:rsid w:val="009E4718"/>
    <w:rsid w:val="009E471C"/>
    <w:rsid w:val="009E48A9"/>
    <w:rsid w:val="009E6A2E"/>
    <w:rsid w:val="009E6BDB"/>
    <w:rsid w:val="009E6C4B"/>
    <w:rsid w:val="009E6ECD"/>
    <w:rsid w:val="009E7827"/>
    <w:rsid w:val="009E7BF1"/>
    <w:rsid w:val="009F0125"/>
    <w:rsid w:val="009F0418"/>
    <w:rsid w:val="009F1310"/>
    <w:rsid w:val="009F1AE1"/>
    <w:rsid w:val="009F2640"/>
    <w:rsid w:val="009F2709"/>
    <w:rsid w:val="009F275F"/>
    <w:rsid w:val="009F2D46"/>
    <w:rsid w:val="009F2DEA"/>
    <w:rsid w:val="009F339E"/>
    <w:rsid w:val="009F3BC6"/>
    <w:rsid w:val="009F3C66"/>
    <w:rsid w:val="009F3DA4"/>
    <w:rsid w:val="009F4ACD"/>
    <w:rsid w:val="009F52BF"/>
    <w:rsid w:val="009F57FE"/>
    <w:rsid w:val="009F6350"/>
    <w:rsid w:val="009F6414"/>
    <w:rsid w:val="009F66EA"/>
    <w:rsid w:val="009F6783"/>
    <w:rsid w:val="009F6903"/>
    <w:rsid w:val="009F69A6"/>
    <w:rsid w:val="009F6B8A"/>
    <w:rsid w:val="009F6FC0"/>
    <w:rsid w:val="009F7649"/>
    <w:rsid w:val="009F7E7E"/>
    <w:rsid w:val="009F7EAC"/>
    <w:rsid w:val="00A004C9"/>
    <w:rsid w:val="00A005C9"/>
    <w:rsid w:val="00A00661"/>
    <w:rsid w:val="00A0066F"/>
    <w:rsid w:val="00A00AFC"/>
    <w:rsid w:val="00A00C21"/>
    <w:rsid w:val="00A00E06"/>
    <w:rsid w:val="00A00F60"/>
    <w:rsid w:val="00A01397"/>
    <w:rsid w:val="00A0147E"/>
    <w:rsid w:val="00A021BB"/>
    <w:rsid w:val="00A02722"/>
    <w:rsid w:val="00A0289D"/>
    <w:rsid w:val="00A0301A"/>
    <w:rsid w:val="00A030A7"/>
    <w:rsid w:val="00A03952"/>
    <w:rsid w:val="00A0473C"/>
    <w:rsid w:val="00A04A13"/>
    <w:rsid w:val="00A04A51"/>
    <w:rsid w:val="00A04AEF"/>
    <w:rsid w:val="00A05543"/>
    <w:rsid w:val="00A05631"/>
    <w:rsid w:val="00A057A4"/>
    <w:rsid w:val="00A063DE"/>
    <w:rsid w:val="00A06549"/>
    <w:rsid w:val="00A0692E"/>
    <w:rsid w:val="00A07802"/>
    <w:rsid w:val="00A07F69"/>
    <w:rsid w:val="00A10806"/>
    <w:rsid w:val="00A10B85"/>
    <w:rsid w:val="00A11000"/>
    <w:rsid w:val="00A11290"/>
    <w:rsid w:val="00A120C9"/>
    <w:rsid w:val="00A12CB0"/>
    <w:rsid w:val="00A12FC7"/>
    <w:rsid w:val="00A134B3"/>
    <w:rsid w:val="00A13561"/>
    <w:rsid w:val="00A13647"/>
    <w:rsid w:val="00A13D0C"/>
    <w:rsid w:val="00A13E2C"/>
    <w:rsid w:val="00A14167"/>
    <w:rsid w:val="00A1419C"/>
    <w:rsid w:val="00A1459F"/>
    <w:rsid w:val="00A149A3"/>
    <w:rsid w:val="00A14AEB"/>
    <w:rsid w:val="00A14B16"/>
    <w:rsid w:val="00A1532B"/>
    <w:rsid w:val="00A15740"/>
    <w:rsid w:val="00A159CA"/>
    <w:rsid w:val="00A16136"/>
    <w:rsid w:val="00A161E5"/>
    <w:rsid w:val="00A16386"/>
    <w:rsid w:val="00A1654C"/>
    <w:rsid w:val="00A1679A"/>
    <w:rsid w:val="00A16ED5"/>
    <w:rsid w:val="00A17072"/>
    <w:rsid w:val="00A170CE"/>
    <w:rsid w:val="00A17A96"/>
    <w:rsid w:val="00A17B32"/>
    <w:rsid w:val="00A20FEC"/>
    <w:rsid w:val="00A21E90"/>
    <w:rsid w:val="00A22018"/>
    <w:rsid w:val="00A22B56"/>
    <w:rsid w:val="00A23010"/>
    <w:rsid w:val="00A230B9"/>
    <w:rsid w:val="00A23B4D"/>
    <w:rsid w:val="00A249DC"/>
    <w:rsid w:val="00A2591F"/>
    <w:rsid w:val="00A25E49"/>
    <w:rsid w:val="00A265BD"/>
    <w:rsid w:val="00A26C6C"/>
    <w:rsid w:val="00A26F30"/>
    <w:rsid w:val="00A26F9D"/>
    <w:rsid w:val="00A276F8"/>
    <w:rsid w:val="00A27A90"/>
    <w:rsid w:val="00A27B51"/>
    <w:rsid w:val="00A30524"/>
    <w:rsid w:val="00A30671"/>
    <w:rsid w:val="00A30786"/>
    <w:rsid w:val="00A307CA"/>
    <w:rsid w:val="00A30ADC"/>
    <w:rsid w:val="00A30B63"/>
    <w:rsid w:val="00A30DF9"/>
    <w:rsid w:val="00A30F74"/>
    <w:rsid w:val="00A31250"/>
    <w:rsid w:val="00A31C15"/>
    <w:rsid w:val="00A31E79"/>
    <w:rsid w:val="00A3209A"/>
    <w:rsid w:val="00A32864"/>
    <w:rsid w:val="00A32909"/>
    <w:rsid w:val="00A32D41"/>
    <w:rsid w:val="00A32F16"/>
    <w:rsid w:val="00A32F87"/>
    <w:rsid w:val="00A33176"/>
    <w:rsid w:val="00A3379A"/>
    <w:rsid w:val="00A343E1"/>
    <w:rsid w:val="00A3464A"/>
    <w:rsid w:val="00A346D2"/>
    <w:rsid w:val="00A351B7"/>
    <w:rsid w:val="00A35B10"/>
    <w:rsid w:val="00A35D87"/>
    <w:rsid w:val="00A35DF3"/>
    <w:rsid w:val="00A35E78"/>
    <w:rsid w:val="00A35FF4"/>
    <w:rsid w:val="00A362B5"/>
    <w:rsid w:val="00A36D1F"/>
    <w:rsid w:val="00A36E33"/>
    <w:rsid w:val="00A40432"/>
    <w:rsid w:val="00A406AC"/>
    <w:rsid w:val="00A40DDE"/>
    <w:rsid w:val="00A413CC"/>
    <w:rsid w:val="00A416BB"/>
    <w:rsid w:val="00A421CC"/>
    <w:rsid w:val="00A42DE8"/>
    <w:rsid w:val="00A42E6E"/>
    <w:rsid w:val="00A4334E"/>
    <w:rsid w:val="00A43358"/>
    <w:rsid w:val="00A43A04"/>
    <w:rsid w:val="00A43BF5"/>
    <w:rsid w:val="00A43D0F"/>
    <w:rsid w:val="00A43E79"/>
    <w:rsid w:val="00A44959"/>
    <w:rsid w:val="00A45180"/>
    <w:rsid w:val="00A45401"/>
    <w:rsid w:val="00A454DB"/>
    <w:rsid w:val="00A4576F"/>
    <w:rsid w:val="00A45A79"/>
    <w:rsid w:val="00A46A17"/>
    <w:rsid w:val="00A47064"/>
    <w:rsid w:val="00A47372"/>
    <w:rsid w:val="00A500BE"/>
    <w:rsid w:val="00A5012B"/>
    <w:rsid w:val="00A50D18"/>
    <w:rsid w:val="00A5125F"/>
    <w:rsid w:val="00A51C01"/>
    <w:rsid w:val="00A522F9"/>
    <w:rsid w:val="00A5253C"/>
    <w:rsid w:val="00A52953"/>
    <w:rsid w:val="00A52B41"/>
    <w:rsid w:val="00A52D91"/>
    <w:rsid w:val="00A540ED"/>
    <w:rsid w:val="00A5447E"/>
    <w:rsid w:val="00A545D4"/>
    <w:rsid w:val="00A54901"/>
    <w:rsid w:val="00A54F9F"/>
    <w:rsid w:val="00A5502A"/>
    <w:rsid w:val="00A55741"/>
    <w:rsid w:val="00A55B92"/>
    <w:rsid w:val="00A55F66"/>
    <w:rsid w:val="00A561D7"/>
    <w:rsid w:val="00A56371"/>
    <w:rsid w:val="00A56454"/>
    <w:rsid w:val="00A56507"/>
    <w:rsid w:val="00A56F8A"/>
    <w:rsid w:val="00A57677"/>
    <w:rsid w:val="00A57758"/>
    <w:rsid w:val="00A57829"/>
    <w:rsid w:val="00A57899"/>
    <w:rsid w:val="00A57C8C"/>
    <w:rsid w:val="00A57CCF"/>
    <w:rsid w:val="00A60015"/>
    <w:rsid w:val="00A60342"/>
    <w:rsid w:val="00A60F43"/>
    <w:rsid w:val="00A61020"/>
    <w:rsid w:val="00A61333"/>
    <w:rsid w:val="00A61625"/>
    <w:rsid w:val="00A6164C"/>
    <w:rsid w:val="00A6166D"/>
    <w:rsid w:val="00A61D49"/>
    <w:rsid w:val="00A61E1E"/>
    <w:rsid w:val="00A6230B"/>
    <w:rsid w:val="00A62367"/>
    <w:rsid w:val="00A62406"/>
    <w:rsid w:val="00A631A3"/>
    <w:rsid w:val="00A632BA"/>
    <w:rsid w:val="00A639A4"/>
    <w:rsid w:val="00A63CFB"/>
    <w:rsid w:val="00A645C1"/>
    <w:rsid w:val="00A645E0"/>
    <w:rsid w:val="00A650F8"/>
    <w:rsid w:val="00A6582F"/>
    <w:rsid w:val="00A65C53"/>
    <w:rsid w:val="00A65CB4"/>
    <w:rsid w:val="00A65CD3"/>
    <w:rsid w:val="00A65F05"/>
    <w:rsid w:val="00A661C7"/>
    <w:rsid w:val="00A667B8"/>
    <w:rsid w:val="00A67073"/>
    <w:rsid w:val="00A67723"/>
    <w:rsid w:val="00A677CD"/>
    <w:rsid w:val="00A677F7"/>
    <w:rsid w:val="00A67B6B"/>
    <w:rsid w:val="00A67E14"/>
    <w:rsid w:val="00A7013B"/>
    <w:rsid w:val="00A70499"/>
    <w:rsid w:val="00A70F5E"/>
    <w:rsid w:val="00A716FD"/>
    <w:rsid w:val="00A72799"/>
    <w:rsid w:val="00A72A04"/>
    <w:rsid w:val="00A72CE7"/>
    <w:rsid w:val="00A73086"/>
    <w:rsid w:val="00A742CE"/>
    <w:rsid w:val="00A74462"/>
    <w:rsid w:val="00A74766"/>
    <w:rsid w:val="00A7485A"/>
    <w:rsid w:val="00A74F8B"/>
    <w:rsid w:val="00A75911"/>
    <w:rsid w:val="00A759BA"/>
    <w:rsid w:val="00A7600B"/>
    <w:rsid w:val="00A773F3"/>
    <w:rsid w:val="00A77C92"/>
    <w:rsid w:val="00A77DF4"/>
    <w:rsid w:val="00A8032A"/>
    <w:rsid w:val="00A806B6"/>
    <w:rsid w:val="00A80773"/>
    <w:rsid w:val="00A80B6D"/>
    <w:rsid w:val="00A80B83"/>
    <w:rsid w:val="00A8123F"/>
    <w:rsid w:val="00A81C62"/>
    <w:rsid w:val="00A82065"/>
    <w:rsid w:val="00A82303"/>
    <w:rsid w:val="00A824E3"/>
    <w:rsid w:val="00A82AF7"/>
    <w:rsid w:val="00A82F24"/>
    <w:rsid w:val="00A834F6"/>
    <w:rsid w:val="00A83BA1"/>
    <w:rsid w:val="00A84180"/>
    <w:rsid w:val="00A8437A"/>
    <w:rsid w:val="00A84785"/>
    <w:rsid w:val="00A848C5"/>
    <w:rsid w:val="00A84C84"/>
    <w:rsid w:val="00A85AFE"/>
    <w:rsid w:val="00A866B5"/>
    <w:rsid w:val="00A868C6"/>
    <w:rsid w:val="00A86E88"/>
    <w:rsid w:val="00A8710C"/>
    <w:rsid w:val="00A8733E"/>
    <w:rsid w:val="00A8741C"/>
    <w:rsid w:val="00A87509"/>
    <w:rsid w:val="00A87CD8"/>
    <w:rsid w:val="00A87D2F"/>
    <w:rsid w:val="00A90218"/>
    <w:rsid w:val="00A905FF"/>
    <w:rsid w:val="00A90EFB"/>
    <w:rsid w:val="00A90FA3"/>
    <w:rsid w:val="00A91B28"/>
    <w:rsid w:val="00A91DC2"/>
    <w:rsid w:val="00A92326"/>
    <w:rsid w:val="00A92713"/>
    <w:rsid w:val="00A92714"/>
    <w:rsid w:val="00A93523"/>
    <w:rsid w:val="00A93BC1"/>
    <w:rsid w:val="00A93C42"/>
    <w:rsid w:val="00A94078"/>
    <w:rsid w:val="00A952A1"/>
    <w:rsid w:val="00A957B9"/>
    <w:rsid w:val="00A95F69"/>
    <w:rsid w:val="00A963CD"/>
    <w:rsid w:val="00A96632"/>
    <w:rsid w:val="00A96D75"/>
    <w:rsid w:val="00A975C0"/>
    <w:rsid w:val="00A97A28"/>
    <w:rsid w:val="00A97AA0"/>
    <w:rsid w:val="00AA026E"/>
    <w:rsid w:val="00AA029A"/>
    <w:rsid w:val="00AA0A0B"/>
    <w:rsid w:val="00AA0D3A"/>
    <w:rsid w:val="00AA0D99"/>
    <w:rsid w:val="00AA0F81"/>
    <w:rsid w:val="00AA1829"/>
    <w:rsid w:val="00AA1B55"/>
    <w:rsid w:val="00AA24D4"/>
    <w:rsid w:val="00AA2561"/>
    <w:rsid w:val="00AA2CA6"/>
    <w:rsid w:val="00AA2D7C"/>
    <w:rsid w:val="00AA2DC6"/>
    <w:rsid w:val="00AA2EB3"/>
    <w:rsid w:val="00AA2FB9"/>
    <w:rsid w:val="00AA364C"/>
    <w:rsid w:val="00AA37F1"/>
    <w:rsid w:val="00AA385E"/>
    <w:rsid w:val="00AA44F7"/>
    <w:rsid w:val="00AA45B0"/>
    <w:rsid w:val="00AA494C"/>
    <w:rsid w:val="00AA4D9A"/>
    <w:rsid w:val="00AA5232"/>
    <w:rsid w:val="00AA53CF"/>
    <w:rsid w:val="00AA654E"/>
    <w:rsid w:val="00AA69CA"/>
    <w:rsid w:val="00AA69E1"/>
    <w:rsid w:val="00AA6D72"/>
    <w:rsid w:val="00AA74F1"/>
    <w:rsid w:val="00AA7612"/>
    <w:rsid w:val="00AA7A40"/>
    <w:rsid w:val="00AB00EF"/>
    <w:rsid w:val="00AB0677"/>
    <w:rsid w:val="00AB0A0D"/>
    <w:rsid w:val="00AB0A9F"/>
    <w:rsid w:val="00AB0C4C"/>
    <w:rsid w:val="00AB12FE"/>
    <w:rsid w:val="00AB2285"/>
    <w:rsid w:val="00AB2380"/>
    <w:rsid w:val="00AB290A"/>
    <w:rsid w:val="00AB2E72"/>
    <w:rsid w:val="00AB34A5"/>
    <w:rsid w:val="00AB3684"/>
    <w:rsid w:val="00AB3E57"/>
    <w:rsid w:val="00AB460B"/>
    <w:rsid w:val="00AB475A"/>
    <w:rsid w:val="00AB47BB"/>
    <w:rsid w:val="00AB4E1E"/>
    <w:rsid w:val="00AB5132"/>
    <w:rsid w:val="00AB53F3"/>
    <w:rsid w:val="00AB5DB2"/>
    <w:rsid w:val="00AB6DCC"/>
    <w:rsid w:val="00AB723C"/>
    <w:rsid w:val="00AB72BB"/>
    <w:rsid w:val="00AB76B6"/>
    <w:rsid w:val="00AB7E96"/>
    <w:rsid w:val="00AB7FAA"/>
    <w:rsid w:val="00AC0018"/>
    <w:rsid w:val="00AC0131"/>
    <w:rsid w:val="00AC08F8"/>
    <w:rsid w:val="00AC1139"/>
    <w:rsid w:val="00AC123A"/>
    <w:rsid w:val="00AC1380"/>
    <w:rsid w:val="00AC1744"/>
    <w:rsid w:val="00AC175B"/>
    <w:rsid w:val="00AC18F6"/>
    <w:rsid w:val="00AC198E"/>
    <w:rsid w:val="00AC1AAD"/>
    <w:rsid w:val="00AC1BE3"/>
    <w:rsid w:val="00AC1EAA"/>
    <w:rsid w:val="00AC2369"/>
    <w:rsid w:val="00AC2DF7"/>
    <w:rsid w:val="00AC3111"/>
    <w:rsid w:val="00AC3C49"/>
    <w:rsid w:val="00AC3FF7"/>
    <w:rsid w:val="00AC414D"/>
    <w:rsid w:val="00AC48D9"/>
    <w:rsid w:val="00AC5045"/>
    <w:rsid w:val="00AC5313"/>
    <w:rsid w:val="00AC5339"/>
    <w:rsid w:val="00AC584C"/>
    <w:rsid w:val="00AC5A9C"/>
    <w:rsid w:val="00AC5BD9"/>
    <w:rsid w:val="00AC5C74"/>
    <w:rsid w:val="00AC6012"/>
    <w:rsid w:val="00AC6D60"/>
    <w:rsid w:val="00AC73AD"/>
    <w:rsid w:val="00AC74A6"/>
    <w:rsid w:val="00AC794C"/>
    <w:rsid w:val="00AD0336"/>
    <w:rsid w:val="00AD0E5C"/>
    <w:rsid w:val="00AD1000"/>
    <w:rsid w:val="00AD1604"/>
    <w:rsid w:val="00AD18B4"/>
    <w:rsid w:val="00AD18B6"/>
    <w:rsid w:val="00AD1B6D"/>
    <w:rsid w:val="00AD1C95"/>
    <w:rsid w:val="00AD1CD2"/>
    <w:rsid w:val="00AD21C0"/>
    <w:rsid w:val="00AD2320"/>
    <w:rsid w:val="00AD2734"/>
    <w:rsid w:val="00AD36AC"/>
    <w:rsid w:val="00AD4390"/>
    <w:rsid w:val="00AD43B9"/>
    <w:rsid w:val="00AD4405"/>
    <w:rsid w:val="00AD444E"/>
    <w:rsid w:val="00AD4B61"/>
    <w:rsid w:val="00AD56DB"/>
    <w:rsid w:val="00AD5A72"/>
    <w:rsid w:val="00AD5CF4"/>
    <w:rsid w:val="00AD681B"/>
    <w:rsid w:val="00AD6A84"/>
    <w:rsid w:val="00AD6B88"/>
    <w:rsid w:val="00AD6FF1"/>
    <w:rsid w:val="00AD71F6"/>
    <w:rsid w:val="00AD757F"/>
    <w:rsid w:val="00AE00B7"/>
    <w:rsid w:val="00AE0A28"/>
    <w:rsid w:val="00AE0A40"/>
    <w:rsid w:val="00AE0D77"/>
    <w:rsid w:val="00AE0F71"/>
    <w:rsid w:val="00AE185B"/>
    <w:rsid w:val="00AE1878"/>
    <w:rsid w:val="00AE1E35"/>
    <w:rsid w:val="00AE260D"/>
    <w:rsid w:val="00AE2B8B"/>
    <w:rsid w:val="00AE3E80"/>
    <w:rsid w:val="00AE45AE"/>
    <w:rsid w:val="00AE4B70"/>
    <w:rsid w:val="00AE4C60"/>
    <w:rsid w:val="00AE4D8B"/>
    <w:rsid w:val="00AE52D7"/>
    <w:rsid w:val="00AE5423"/>
    <w:rsid w:val="00AE5525"/>
    <w:rsid w:val="00AE59C4"/>
    <w:rsid w:val="00AE59D9"/>
    <w:rsid w:val="00AE5DEB"/>
    <w:rsid w:val="00AE71B0"/>
    <w:rsid w:val="00AE747A"/>
    <w:rsid w:val="00AE749D"/>
    <w:rsid w:val="00AE7AE6"/>
    <w:rsid w:val="00AF0688"/>
    <w:rsid w:val="00AF0CEA"/>
    <w:rsid w:val="00AF0D7C"/>
    <w:rsid w:val="00AF141D"/>
    <w:rsid w:val="00AF1C0F"/>
    <w:rsid w:val="00AF1FCC"/>
    <w:rsid w:val="00AF242D"/>
    <w:rsid w:val="00AF3403"/>
    <w:rsid w:val="00AF3EE4"/>
    <w:rsid w:val="00AF40C6"/>
    <w:rsid w:val="00AF4437"/>
    <w:rsid w:val="00AF460E"/>
    <w:rsid w:val="00AF483D"/>
    <w:rsid w:val="00AF4C00"/>
    <w:rsid w:val="00AF4CB0"/>
    <w:rsid w:val="00AF4CD7"/>
    <w:rsid w:val="00AF4DE0"/>
    <w:rsid w:val="00AF5709"/>
    <w:rsid w:val="00AF5725"/>
    <w:rsid w:val="00AF63FA"/>
    <w:rsid w:val="00AF71FB"/>
    <w:rsid w:val="00AF75C7"/>
    <w:rsid w:val="00AF7BB0"/>
    <w:rsid w:val="00AF7BBC"/>
    <w:rsid w:val="00AF7CFD"/>
    <w:rsid w:val="00B00CD2"/>
    <w:rsid w:val="00B00FDB"/>
    <w:rsid w:val="00B0144E"/>
    <w:rsid w:val="00B01850"/>
    <w:rsid w:val="00B019DB"/>
    <w:rsid w:val="00B03841"/>
    <w:rsid w:val="00B039A3"/>
    <w:rsid w:val="00B051EB"/>
    <w:rsid w:val="00B0546F"/>
    <w:rsid w:val="00B05D5C"/>
    <w:rsid w:val="00B064B6"/>
    <w:rsid w:val="00B066B1"/>
    <w:rsid w:val="00B06F54"/>
    <w:rsid w:val="00B07FA2"/>
    <w:rsid w:val="00B1022C"/>
    <w:rsid w:val="00B1056F"/>
    <w:rsid w:val="00B1092C"/>
    <w:rsid w:val="00B11789"/>
    <w:rsid w:val="00B11860"/>
    <w:rsid w:val="00B11962"/>
    <w:rsid w:val="00B12046"/>
    <w:rsid w:val="00B121DD"/>
    <w:rsid w:val="00B12291"/>
    <w:rsid w:val="00B12994"/>
    <w:rsid w:val="00B12B53"/>
    <w:rsid w:val="00B12CA5"/>
    <w:rsid w:val="00B12FDF"/>
    <w:rsid w:val="00B13084"/>
    <w:rsid w:val="00B1335A"/>
    <w:rsid w:val="00B13815"/>
    <w:rsid w:val="00B139B0"/>
    <w:rsid w:val="00B13A00"/>
    <w:rsid w:val="00B146DE"/>
    <w:rsid w:val="00B14CF0"/>
    <w:rsid w:val="00B15546"/>
    <w:rsid w:val="00B1578E"/>
    <w:rsid w:val="00B15952"/>
    <w:rsid w:val="00B15AFE"/>
    <w:rsid w:val="00B15BFA"/>
    <w:rsid w:val="00B16280"/>
    <w:rsid w:val="00B1666A"/>
    <w:rsid w:val="00B16AE4"/>
    <w:rsid w:val="00B16D02"/>
    <w:rsid w:val="00B16E16"/>
    <w:rsid w:val="00B16F4A"/>
    <w:rsid w:val="00B17C39"/>
    <w:rsid w:val="00B17DED"/>
    <w:rsid w:val="00B2003D"/>
    <w:rsid w:val="00B20189"/>
    <w:rsid w:val="00B203B9"/>
    <w:rsid w:val="00B20718"/>
    <w:rsid w:val="00B21537"/>
    <w:rsid w:val="00B21786"/>
    <w:rsid w:val="00B21C37"/>
    <w:rsid w:val="00B225A0"/>
    <w:rsid w:val="00B227AA"/>
    <w:rsid w:val="00B22CFC"/>
    <w:rsid w:val="00B23436"/>
    <w:rsid w:val="00B2396E"/>
    <w:rsid w:val="00B23D98"/>
    <w:rsid w:val="00B242B6"/>
    <w:rsid w:val="00B246FE"/>
    <w:rsid w:val="00B24CF3"/>
    <w:rsid w:val="00B24E8D"/>
    <w:rsid w:val="00B2590D"/>
    <w:rsid w:val="00B259C9"/>
    <w:rsid w:val="00B26042"/>
    <w:rsid w:val="00B26267"/>
    <w:rsid w:val="00B26745"/>
    <w:rsid w:val="00B268B7"/>
    <w:rsid w:val="00B26BD7"/>
    <w:rsid w:val="00B27507"/>
    <w:rsid w:val="00B27AB1"/>
    <w:rsid w:val="00B27E8D"/>
    <w:rsid w:val="00B3015B"/>
    <w:rsid w:val="00B301EB"/>
    <w:rsid w:val="00B30216"/>
    <w:rsid w:val="00B30D79"/>
    <w:rsid w:val="00B313D5"/>
    <w:rsid w:val="00B3194A"/>
    <w:rsid w:val="00B31D7C"/>
    <w:rsid w:val="00B333E0"/>
    <w:rsid w:val="00B33FFE"/>
    <w:rsid w:val="00B34764"/>
    <w:rsid w:val="00B34FBD"/>
    <w:rsid w:val="00B3561A"/>
    <w:rsid w:val="00B360F2"/>
    <w:rsid w:val="00B361F1"/>
    <w:rsid w:val="00B36577"/>
    <w:rsid w:val="00B36690"/>
    <w:rsid w:val="00B367AB"/>
    <w:rsid w:val="00B36977"/>
    <w:rsid w:val="00B3759B"/>
    <w:rsid w:val="00B376DB"/>
    <w:rsid w:val="00B37EDC"/>
    <w:rsid w:val="00B4023E"/>
    <w:rsid w:val="00B403E3"/>
    <w:rsid w:val="00B4056E"/>
    <w:rsid w:val="00B40D2E"/>
    <w:rsid w:val="00B412A4"/>
    <w:rsid w:val="00B413CD"/>
    <w:rsid w:val="00B41A9B"/>
    <w:rsid w:val="00B41CBA"/>
    <w:rsid w:val="00B4227E"/>
    <w:rsid w:val="00B4229A"/>
    <w:rsid w:val="00B42C1E"/>
    <w:rsid w:val="00B42C81"/>
    <w:rsid w:val="00B42D4E"/>
    <w:rsid w:val="00B430B7"/>
    <w:rsid w:val="00B430F9"/>
    <w:rsid w:val="00B43218"/>
    <w:rsid w:val="00B4355A"/>
    <w:rsid w:val="00B436B9"/>
    <w:rsid w:val="00B44A70"/>
    <w:rsid w:val="00B44DFA"/>
    <w:rsid w:val="00B4563D"/>
    <w:rsid w:val="00B457DA"/>
    <w:rsid w:val="00B4596F"/>
    <w:rsid w:val="00B45ABF"/>
    <w:rsid w:val="00B46A0F"/>
    <w:rsid w:val="00B46FFE"/>
    <w:rsid w:val="00B471D2"/>
    <w:rsid w:val="00B47381"/>
    <w:rsid w:val="00B4749C"/>
    <w:rsid w:val="00B474E8"/>
    <w:rsid w:val="00B4777E"/>
    <w:rsid w:val="00B477F4"/>
    <w:rsid w:val="00B47824"/>
    <w:rsid w:val="00B47A49"/>
    <w:rsid w:val="00B504D2"/>
    <w:rsid w:val="00B505EC"/>
    <w:rsid w:val="00B5060C"/>
    <w:rsid w:val="00B5076F"/>
    <w:rsid w:val="00B5110A"/>
    <w:rsid w:val="00B5163C"/>
    <w:rsid w:val="00B51A15"/>
    <w:rsid w:val="00B51D2F"/>
    <w:rsid w:val="00B52199"/>
    <w:rsid w:val="00B52931"/>
    <w:rsid w:val="00B52A5F"/>
    <w:rsid w:val="00B52D1C"/>
    <w:rsid w:val="00B5303F"/>
    <w:rsid w:val="00B535D8"/>
    <w:rsid w:val="00B54F30"/>
    <w:rsid w:val="00B551AE"/>
    <w:rsid w:val="00B55421"/>
    <w:rsid w:val="00B55A0F"/>
    <w:rsid w:val="00B56C0E"/>
    <w:rsid w:val="00B5736F"/>
    <w:rsid w:val="00B575D1"/>
    <w:rsid w:val="00B614A8"/>
    <w:rsid w:val="00B62692"/>
    <w:rsid w:val="00B628BC"/>
    <w:rsid w:val="00B62DD5"/>
    <w:rsid w:val="00B6301F"/>
    <w:rsid w:val="00B630D1"/>
    <w:rsid w:val="00B63341"/>
    <w:rsid w:val="00B64745"/>
    <w:rsid w:val="00B64787"/>
    <w:rsid w:val="00B65569"/>
    <w:rsid w:val="00B659A4"/>
    <w:rsid w:val="00B6619E"/>
    <w:rsid w:val="00B6647A"/>
    <w:rsid w:val="00B667F9"/>
    <w:rsid w:val="00B66813"/>
    <w:rsid w:val="00B6713C"/>
    <w:rsid w:val="00B676D4"/>
    <w:rsid w:val="00B67D47"/>
    <w:rsid w:val="00B70131"/>
    <w:rsid w:val="00B7085B"/>
    <w:rsid w:val="00B7135D"/>
    <w:rsid w:val="00B71593"/>
    <w:rsid w:val="00B71809"/>
    <w:rsid w:val="00B719F7"/>
    <w:rsid w:val="00B722DD"/>
    <w:rsid w:val="00B72340"/>
    <w:rsid w:val="00B732DE"/>
    <w:rsid w:val="00B733F1"/>
    <w:rsid w:val="00B73435"/>
    <w:rsid w:val="00B73665"/>
    <w:rsid w:val="00B738CF"/>
    <w:rsid w:val="00B74137"/>
    <w:rsid w:val="00B744F2"/>
    <w:rsid w:val="00B74811"/>
    <w:rsid w:val="00B74A1A"/>
    <w:rsid w:val="00B74CC5"/>
    <w:rsid w:val="00B74DAD"/>
    <w:rsid w:val="00B75C5C"/>
    <w:rsid w:val="00B75EA3"/>
    <w:rsid w:val="00B76249"/>
    <w:rsid w:val="00B762F2"/>
    <w:rsid w:val="00B76776"/>
    <w:rsid w:val="00B76E02"/>
    <w:rsid w:val="00B77380"/>
    <w:rsid w:val="00B774E6"/>
    <w:rsid w:val="00B776B3"/>
    <w:rsid w:val="00B77719"/>
    <w:rsid w:val="00B77A78"/>
    <w:rsid w:val="00B77AE2"/>
    <w:rsid w:val="00B77C36"/>
    <w:rsid w:val="00B80214"/>
    <w:rsid w:val="00B8037B"/>
    <w:rsid w:val="00B81180"/>
    <w:rsid w:val="00B81862"/>
    <w:rsid w:val="00B818ED"/>
    <w:rsid w:val="00B81EB4"/>
    <w:rsid w:val="00B82340"/>
    <w:rsid w:val="00B8238B"/>
    <w:rsid w:val="00B827AC"/>
    <w:rsid w:val="00B82AE8"/>
    <w:rsid w:val="00B82F1A"/>
    <w:rsid w:val="00B8325B"/>
    <w:rsid w:val="00B83483"/>
    <w:rsid w:val="00B836F4"/>
    <w:rsid w:val="00B83A3B"/>
    <w:rsid w:val="00B83DDB"/>
    <w:rsid w:val="00B84006"/>
    <w:rsid w:val="00B842DB"/>
    <w:rsid w:val="00B84885"/>
    <w:rsid w:val="00B84E73"/>
    <w:rsid w:val="00B84F0E"/>
    <w:rsid w:val="00B864DE"/>
    <w:rsid w:val="00B86BE9"/>
    <w:rsid w:val="00B87097"/>
    <w:rsid w:val="00B8791B"/>
    <w:rsid w:val="00B9072B"/>
    <w:rsid w:val="00B90983"/>
    <w:rsid w:val="00B91C53"/>
    <w:rsid w:val="00B92472"/>
    <w:rsid w:val="00B9259D"/>
    <w:rsid w:val="00B9260D"/>
    <w:rsid w:val="00B9294D"/>
    <w:rsid w:val="00B92DFC"/>
    <w:rsid w:val="00B9303E"/>
    <w:rsid w:val="00B93AF0"/>
    <w:rsid w:val="00B94F90"/>
    <w:rsid w:val="00B95225"/>
    <w:rsid w:val="00B953A6"/>
    <w:rsid w:val="00B95B27"/>
    <w:rsid w:val="00B95DEE"/>
    <w:rsid w:val="00B960D7"/>
    <w:rsid w:val="00B966B3"/>
    <w:rsid w:val="00B96DE8"/>
    <w:rsid w:val="00B976D5"/>
    <w:rsid w:val="00B979A2"/>
    <w:rsid w:val="00BA0704"/>
    <w:rsid w:val="00BA0AB5"/>
    <w:rsid w:val="00BA0FFC"/>
    <w:rsid w:val="00BA138E"/>
    <w:rsid w:val="00BA2950"/>
    <w:rsid w:val="00BA3B96"/>
    <w:rsid w:val="00BA3BF3"/>
    <w:rsid w:val="00BA3F5F"/>
    <w:rsid w:val="00BA4A0E"/>
    <w:rsid w:val="00BA4AB0"/>
    <w:rsid w:val="00BA4D6B"/>
    <w:rsid w:val="00BA5BDF"/>
    <w:rsid w:val="00BA6431"/>
    <w:rsid w:val="00BA6632"/>
    <w:rsid w:val="00BA6777"/>
    <w:rsid w:val="00BA67AA"/>
    <w:rsid w:val="00BA6997"/>
    <w:rsid w:val="00BA6B86"/>
    <w:rsid w:val="00BA729B"/>
    <w:rsid w:val="00BA778D"/>
    <w:rsid w:val="00BA79FB"/>
    <w:rsid w:val="00BA7A19"/>
    <w:rsid w:val="00BA7A91"/>
    <w:rsid w:val="00BB0025"/>
    <w:rsid w:val="00BB0839"/>
    <w:rsid w:val="00BB09B2"/>
    <w:rsid w:val="00BB0CD2"/>
    <w:rsid w:val="00BB1263"/>
    <w:rsid w:val="00BB1E52"/>
    <w:rsid w:val="00BB2089"/>
    <w:rsid w:val="00BB2994"/>
    <w:rsid w:val="00BB2B56"/>
    <w:rsid w:val="00BB2CEE"/>
    <w:rsid w:val="00BB311F"/>
    <w:rsid w:val="00BB325E"/>
    <w:rsid w:val="00BB39CE"/>
    <w:rsid w:val="00BB3EA1"/>
    <w:rsid w:val="00BB3F92"/>
    <w:rsid w:val="00BB4447"/>
    <w:rsid w:val="00BB45FF"/>
    <w:rsid w:val="00BB4620"/>
    <w:rsid w:val="00BB58D9"/>
    <w:rsid w:val="00BB5EF6"/>
    <w:rsid w:val="00BB603C"/>
    <w:rsid w:val="00BB62F7"/>
    <w:rsid w:val="00BB6343"/>
    <w:rsid w:val="00BB6DC6"/>
    <w:rsid w:val="00BB6DED"/>
    <w:rsid w:val="00BB7608"/>
    <w:rsid w:val="00BB7B29"/>
    <w:rsid w:val="00BB7BE6"/>
    <w:rsid w:val="00BB7EB2"/>
    <w:rsid w:val="00BC052C"/>
    <w:rsid w:val="00BC0557"/>
    <w:rsid w:val="00BC086D"/>
    <w:rsid w:val="00BC0B1F"/>
    <w:rsid w:val="00BC0E66"/>
    <w:rsid w:val="00BC0F24"/>
    <w:rsid w:val="00BC0F4F"/>
    <w:rsid w:val="00BC1371"/>
    <w:rsid w:val="00BC17FF"/>
    <w:rsid w:val="00BC1C6D"/>
    <w:rsid w:val="00BC2510"/>
    <w:rsid w:val="00BC2796"/>
    <w:rsid w:val="00BC28A1"/>
    <w:rsid w:val="00BC2C14"/>
    <w:rsid w:val="00BC3572"/>
    <w:rsid w:val="00BC37C5"/>
    <w:rsid w:val="00BC37F0"/>
    <w:rsid w:val="00BC39D6"/>
    <w:rsid w:val="00BC3E0C"/>
    <w:rsid w:val="00BC3FE1"/>
    <w:rsid w:val="00BC428C"/>
    <w:rsid w:val="00BC4779"/>
    <w:rsid w:val="00BC4843"/>
    <w:rsid w:val="00BC59BC"/>
    <w:rsid w:val="00BC5CA6"/>
    <w:rsid w:val="00BC6519"/>
    <w:rsid w:val="00BC6CFF"/>
    <w:rsid w:val="00BC6EB6"/>
    <w:rsid w:val="00BC6ED3"/>
    <w:rsid w:val="00BD0807"/>
    <w:rsid w:val="00BD0E59"/>
    <w:rsid w:val="00BD1230"/>
    <w:rsid w:val="00BD14C1"/>
    <w:rsid w:val="00BD15E9"/>
    <w:rsid w:val="00BD1B98"/>
    <w:rsid w:val="00BD1E1B"/>
    <w:rsid w:val="00BD2169"/>
    <w:rsid w:val="00BD238B"/>
    <w:rsid w:val="00BD23FA"/>
    <w:rsid w:val="00BD26F7"/>
    <w:rsid w:val="00BD276E"/>
    <w:rsid w:val="00BD2B6F"/>
    <w:rsid w:val="00BD2B7D"/>
    <w:rsid w:val="00BD2CF6"/>
    <w:rsid w:val="00BD2E2F"/>
    <w:rsid w:val="00BD2F2C"/>
    <w:rsid w:val="00BD2F79"/>
    <w:rsid w:val="00BD3596"/>
    <w:rsid w:val="00BD39C8"/>
    <w:rsid w:val="00BD3A43"/>
    <w:rsid w:val="00BD3C04"/>
    <w:rsid w:val="00BD3CAA"/>
    <w:rsid w:val="00BD3FE0"/>
    <w:rsid w:val="00BD413F"/>
    <w:rsid w:val="00BD4556"/>
    <w:rsid w:val="00BD47F0"/>
    <w:rsid w:val="00BD4ADE"/>
    <w:rsid w:val="00BD50C0"/>
    <w:rsid w:val="00BD5297"/>
    <w:rsid w:val="00BD5392"/>
    <w:rsid w:val="00BD584A"/>
    <w:rsid w:val="00BD5C52"/>
    <w:rsid w:val="00BD5FA4"/>
    <w:rsid w:val="00BD6C5B"/>
    <w:rsid w:val="00BD6DE9"/>
    <w:rsid w:val="00BD6EF4"/>
    <w:rsid w:val="00BD7296"/>
    <w:rsid w:val="00BD7397"/>
    <w:rsid w:val="00BD7A0D"/>
    <w:rsid w:val="00BD7B46"/>
    <w:rsid w:val="00BD7EFB"/>
    <w:rsid w:val="00BE0580"/>
    <w:rsid w:val="00BE0D9B"/>
    <w:rsid w:val="00BE103F"/>
    <w:rsid w:val="00BE1E4B"/>
    <w:rsid w:val="00BE2133"/>
    <w:rsid w:val="00BE2280"/>
    <w:rsid w:val="00BE2345"/>
    <w:rsid w:val="00BE2352"/>
    <w:rsid w:val="00BE24D4"/>
    <w:rsid w:val="00BE26AE"/>
    <w:rsid w:val="00BE2905"/>
    <w:rsid w:val="00BE2A82"/>
    <w:rsid w:val="00BE2AF9"/>
    <w:rsid w:val="00BE363E"/>
    <w:rsid w:val="00BE366F"/>
    <w:rsid w:val="00BE389B"/>
    <w:rsid w:val="00BE3B16"/>
    <w:rsid w:val="00BE4155"/>
    <w:rsid w:val="00BE45EF"/>
    <w:rsid w:val="00BE4912"/>
    <w:rsid w:val="00BE4A95"/>
    <w:rsid w:val="00BE4B73"/>
    <w:rsid w:val="00BE4FF8"/>
    <w:rsid w:val="00BE5BF5"/>
    <w:rsid w:val="00BE5FBF"/>
    <w:rsid w:val="00BE601C"/>
    <w:rsid w:val="00BE65D0"/>
    <w:rsid w:val="00BE68E1"/>
    <w:rsid w:val="00BE6EE8"/>
    <w:rsid w:val="00BE7169"/>
    <w:rsid w:val="00BE7848"/>
    <w:rsid w:val="00BE78B2"/>
    <w:rsid w:val="00BE7A29"/>
    <w:rsid w:val="00BE7B0B"/>
    <w:rsid w:val="00BE7D4C"/>
    <w:rsid w:val="00BF0345"/>
    <w:rsid w:val="00BF05F4"/>
    <w:rsid w:val="00BF0C2A"/>
    <w:rsid w:val="00BF0EED"/>
    <w:rsid w:val="00BF103B"/>
    <w:rsid w:val="00BF18C7"/>
    <w:rsid w:val="00BF1F10"/>
    <w:rsid w:val="00BF1FCA"/>
    <w:rsid w:val="00BF2746"/>
    <w:rsid w:val="00BF2E34"/>
    <w:rsid w:val="00BF37DF"/>
    <w:rsid w:val="00BF38A7"/>
    <w:rsid w:val="00BF3CD1"/>
    <w:rsid w:val="00BF3EDC"/>
    <w:rsid w:val="00BF3F7B"/>
    <w:rsid w:val="00BF40E0"/>
    <w:rsid w:val="00BF425E"/>
    <w:rsid w:val="00BF4498"/>
    <w:rsid w:val="00BF5028"/>
    <w:rsid w:val="00BF50C4"/>
    <w:rsid w:val="00BF532A"/>
    <w:rsid w:val="00BF5599"/>
    <w:rsid w:val="00BF5700"/>
    <w:rsid w:val="00BF5AE8"/>
    <w:rsid w:val="00BF5D5F"/>
    <w:rsid w:val="00BF6907"/>
    <w:rsid w:val="00BF73F3"/>
    <w:rsid w:val="00BF76AE"/>
    <w:rsid w:val="00BF78CE"/>
    <w:rsid w:val="00BF7F79"/>
    <w:rsid w:val="00C00803"/>
    <w:rsid w:val="00C00B58"/>
    <w:rsid w:val="00C00CFC"/>
    <w:rsid w:val="00C00D84"/>
    <w:rsid w:val="00C00DC9"/>
    <w:rsid w:val="00C012DC"/>
    <w:rsid w:val="00C01697"/>
    <w:rsid w:val="00C016B8"/>
    <w:rsid w:val="00C01A6D"/>
    <w:rsid w:val="00C0211F"/>
    <w:rsid w:val="00C02ADF"/>
    <w:rsid w:val="00C02DE2"/>
    <w:rsid w:val="00C030E3"/>
    <w:rsid w:val="00C03223"/>
    <w:rsid w:val="00C037B9"/>
    <w:rsid w:val="00C03E81"/>
    <w:rsid w:val="00C043DF"/>
    <w:rsid w:val="00C04F15"/>
    <w:rsid w:val="00C05157"/>
    <w:rsid w:val="00C0521E"/>
    <w:rsid w:val="00C057CB"/>
    <w:rsid w:val="00C0594F"/>
    <w:rsid w:val="00C05D75"/>
    <w:rsid w:val="00C05E76"/>
    <w:rsid w:val="00C05FC7"/>
    <w:rsid w:val="00C06C4E"/>
    <w:rsid w:val="00C06DDA"/>
    <w:rsid w:val="00C06E90"/>
    <w:rsid w:val="00C0727C"/>
    <w:rsid w:val="00C07E59"/>
    <w:rsid w:val="00C104D6"/>
    <w:rsid w:val="00C10504"/>
    <w:rsid w:val="00C106C9"/>
    <w:rsid w:val="00C107C2"/>
    <w:rsid w:val="00C109C5"/>
    <w:rsid w:val="00C10AC4"/>
    <w:rsid w:val="00C10BC6"/>
    <w:rsid w:val="00C10F90"/>
    <w:rsid w:val="00C11481"/>
    <w:rsid w:val="00C11498"/>
    <w:rsid w:val="00C115BA"/>
    <w:rsid w:val="00C11666"/>
    <w:rsid w:val="00C11AEF"/>
    <w:rsid w:val="00C11FA1"/>
    <w:rsid w:val="00C12E4B"/>
    <w:rsid w:val="00C12FE3"/>
    <w:rsid w:val="00C1310E"/>
    <w:rsid w:val="00C1365B"/>
    <w:rsid w:val="00C1386C"/>
    <w:rsid w:val="00C13F86"/>
    <w:rsid w:val="00C14025"/>
    <w:rsid w:val="00C149AD"/>
    <w:rsid w:val="00C14BBC"/>
    <w:rsid w:val="00C14CB2"/>
    <w:rsid w:val="00C14CD3"/>
    <w:rsid w:val="00C150C0"/>
    <w:rsid w:val="00C164B7"/>
    <w:rsid w:val="00C16528"/>
    <w:rsid w:val="00C16CAF"/>
    <w:rsid w:val="00C16D66"/>
    <w:rsid w:val="00C17862"/>
    <w:rsid w:val="00C17EB0"/>
    <w:rsid w:val="00C17EC0"/>
    <w:rsid w:val="00C2048F"/>
    <w:rsid w:val="00C20717"/>
    <w:rsid w:val="00C20863"/>
    <w:rsid w:val="00C20B52"/>
    <w:rsid w:val="00C20F3A"/>
    <w:rsid w:val="00C2110B"/>
    <w:rsid w:val="00C21753"/>
    <w:rsid w:val="00C21B90"/>
    <w:rsid w:val="00C21CD4"/>
    <w:rsid w:val="00C21D0C"/>
    <w:rsid w:val="00C21D71"/>
    <w:rsid w:val="00C2206F"/>
    <w:rsid w:val="00C22124"/>
    <w:rsid w:val="00C228BC"/>
    <w:rsid w:val="00C23230"/>
    <w:rsid w:val="00C235A3"/>
    <w:rsid w:val="00C23A88"/>
    <w:rsid w:val="00C2429A"/>
    <w:rsid w:val="00C2433E"/>
    <w:rsid w:val="00C24C67"/>
    <w:rsid w:val="00C24C7D"/>
    <w:rsid w:val="00C24EDD"/>
    <w:rsid w:val="00C24FBA"/>
    <w:rsid w:val="00C2579A"/>
    <w:rsid w:val="00C26089"/>
    <w:rsid w:val="00C261C6"/>
    <w:rsid w:val="00C26F85"/>
    <w:rsid w:val="00C2762A"/>
    <w:rsid w:val="00C2797E"/>
    <w:rsid w:val="00C30289"/>
    <w:rsid w:val="00C30E16"/>
    <w:rsid w:val="00C311A2"/>
    <w:rsid w:val="00C3142B"/>
    <w:rsid w:val="00C314D1"/>
    <w:rsid w:val="00C32DBC"/>
    <w:rsid w:val="00C32FDB"/>
    <w:rsid w:val="00C335C5"/>
    <w:rsid w:val="00C338FF"/>
    <w:rsid w:val="00C33D43"/>
    <w:rsid w:val="00C33EA9"/>
    <w:rsid w:val="00C33F76"/>
    <w:rsid w:val="00C342D7"/>
    <w:rsid w:val="00C344B0"/>
    <w:rsid w:val="00C3451A"/>
    <w:rsid w:val="00C346DF"/>
    <w:rsid w:val="00C347A9"/>
    <w:rsid w:val="00C34AF9"/>
    <w:rsid w:val="00C3580A"/>
    <w:rsid w:val="00C3590D"/>
    <w:rsid w:val="00C359A5"/>
    <w:rsid w:val="00C35C39"/>
    <w:rsid w:val="00C35C86"/>
    <w:rsid w:val="00C35DC9"/>
    <w:rsid w:val="00C364FF"/>
    <w:rsid w:val="00C36579"/>
    <w:rsid w:val="00C36707"/>
    <w:rsid w:val="00C367B1"/>
    <w:rsid w:val="00C371B1"/>
    <w:rsid w:val="00C37921"/>
    <w:rsid w:val="00C37C9F"/>
    <w:rsid w:val="00C37FCD"/>
    <w:rsid w:val="00C40FC3"/>
    <w:rsid w:val="00C4113B"/>
    <w:rsid w:val="00C41153"/>
    <w:rsid w:val="00C4134B"/>
    <w:rsid w:val="00C416FE"/>
    <w:rsid w:val="00C41C2B"/>
    <w:rsid w:val="00C41C74"/>
    <w:rsid w:val="00C41E4D"/>
    <w:rsid w:val="00C42C36"/>
    <w:rsid w:val="00C42F69"/>
    <w:rsid w:val="00C44A19"/>
    <w:rsid w:val="00C44BEE"/>
    <w:rsid w:val="00C45565"/>
    <w:rsid w:val="00C45F41"/>
    <w:rsid w:val="00C461EB"/>
    <w:rsid w:val="00C46D43"/>
    <w:rsid w:val="00C46E38"/>
    <w:rsid w:val="00C4762A"/>
    <w:rsid w:val="00C508CD"/>
    <w:rsid w:val="00C50BB9"/>
    <w:rsid w:val="00C50E70"/>
    <w:rsid w:val="00C5195C"/>
    <w:rsid w:val="00C51D87"/>
    <w:rsid w:val="00C520F9"/>
    <w:rsid w:val="00C52198"/>
    <w:rsid w:val="00C52363"/>
    <w:rsid w:val="00C529AD"/>
    <w:rsid w:val="00C52CFD"/>
    <w:rsid w:val="00C535BC"/>
    <w:rsid w:val="00C535D4"/>
    <w:rsid w:val="00C53EA6"/>
    <w:rsid w:val="00C540BA"/>
    <w:rsid w:val="00C54144"/>
    <w:rsid w:val="00C5423D"/>
    <w:rsid w:val="00C543E2"/>
    <w:rsid w:val="00C54C7A"/>
    <w:rsid w:val="00C54FFE"/>
    <w:rsid w:val="00C56329"/>
    <w:rsid w:val="00C56F00"/>
    <w:rsid w:val="00C57208"/>
    <w:rsid w:val="00C576B2"/>
    <w:rsid w:val="00C5793B"/>
    <w:rsid w:val="00C57B1B"/>
    <w:rsid w:val="00C60105"/>
    <w:rsid w:val="00C6044C"/>
    <w:rsid w:val="00C606F3"/>
    <w:rsid w:val="00C6094A"/>
    <w:rsid w:val="00C60BC1"/>
    <w:rsid w:val="00C61305"/>
    <w:rsid w:val="00C6146C"/>
    <w:rsid w:val="00C61559"/>
    <w:rsid w:val="00C62096"/>
    <w:rsid w:val="00C6245A"/>
    <w:rsid w:val="00C62558"/>
    <w:rsid w:val="00C62721"/>
    <w:rsid w:val="00C62818"/>
    <w:rsid w:val="00C629A0"/>
    <w:rsid w:val="00C62B05"/>
    <w:rsid w:val="00C62F5E"/>
    <w:rsid w:val="00C63102"/>
    <w:rsid w:val="00C6367C"/>
    <w:rsid w:val="00C63B96"/>
    <w:rsid w:val="00C64169"/>
    <w:rsid w:val="00C643DD"/>
    <w:rsid w:val="00C646CB"/>
    <w:rsid w:val="00C64C77"/>
    <w:rsid w:val="00C64DE9"/>
    <w:rsid w:val="00C6544F"/>
    <w:rsid w:val="00C654E5"/>
    <w:rsid w:val="00C6553D"/>
    <w:rsid w:val="00C657A3"/>
    <w:rsid w:val="00C65D16"/>
    <w:rsid w:val="00C66608"/>
    <w:rsid w:val="00C669EF"/>
    <w:rsid w:val="00C66B45"/>
    <w:rsid w:val="00C66DC7"/>
    <w:rsid w:val="00C67413"/>
    <w:rsid w:val="00C67704"/>
    <w:rsid w:val="00C704D5"/>
    <w:rsid w:val="00C70A9F"/>
    <w:rsid w:val="00C7151B"/>
    <w:rsid w:val="00C719EE"/>
    <w:rsid w:val="00C71AEF"/>
    <w:rsid w:val="00C71DD6"/>
    <w:rsid w:val="00C723F5"/>
    <w:rsid w:val="00C72AC3"/>
    <w:rsid w:val="00C72F7C"/>
    <w:rsid w:val="00C7323D"/>
    <w:rsid w:val="00C73580"/>
    <w:rsid w:val="00C7423B"/>
    <w:rsid w:val="00C742EB"/>
    <w:rsid w:val="00C746A6"/>
    <w:rsid w:val="00C747B3"/>
    <w:rsid w:val="00C749B5"/>
    <w:rsid w:val="00C75776"/>
    <w:rsid w:val="00C75A3D"/>
    <w:rsid w:val="00C75E79"/>
    <w:rsid w:val="00C766F2"/>
    <w:rsid w:val="00C767D6"/>
    <w:rsid w:val="00C769F0"/>
    <w:rsid w:val="00C76D15"/>
    <w:rsid w:val="00C76D83"/>
    <w:rsid w:val="00C770E2"/>
    <w:rsid w:val="00C77B0B"/>
    <w:rsid w:val="00C800F0"/>
    <w:rsid w:val="00C801C3"/>
    <w:rsid w:val="00C803BD"/>
    <w:rsid w:val="00C80558"/>
    <w:rsid w:val="00C80A49"/>
    <w:rsid w:val="00C80AA5"/>
    <w:rsid w:val="00C81205"/>
    <w:rsid w:val="00C812AE"/>
    <w:rsid w:val="00C81628"/>
    <w:rsid w:val="00C82252"/>
    <w:rsid w:val="00C82457"/>
    <w:rsid w:val="00C826C2"/>
    <w:rsid w:val="00C82B69"/>
    <w:rsid w:val="00C82C62"/>
    <w:rsid w:val="00C831B4"/>
    <w:rsid w:val="00C83200"/>
    <w:rsid w:val="00C835F9"/>
    <w:rsid w:val="00C83969"/>
    <w:rsid w:val="00C83D7F"/>
    <w:rsid w:val="00C840C2"/>
    <w:rsid w:val="00C840FC"/>
    <w:rsid w:val="00C8481C"/>
    <w:rsid w:val="00C84A8D"/>
    <w:rsid w:val="00C856FD"/>
    <w:rsid w:val="00C859A4"/>
    <w:rsid w:val="00C85D36"/>
    <w:rsid w:val="00C85E46"/>
    <w:rsid w:val="00C86067"/>
    <w:rsid w:val="00C86118"/>
    <w:rsid w:val="00C861C0"/>
    <w:rsid w:val="00C867B5"/>
    <w:rsid w:val="00C867BE"/>
    <w:rsid w:val="00C86D3F"/>
    <w:rsid w:val="00C86DDD"/>
    <w:rsid w:val="00C86FA5"/>
    <w:rsid w:val="00C8719B"/>
    <w:rsid w:val="00C8751B"/>
    <w:rsid w:val="00C8796A"/>
    <w:rsid w:val="00C901E7"/>
    <w:rsid w:val="00C901EA"/>
    <w:rsid w:val="00C90563"/>
    <w:rsid w:val="00C9075A"/>
    <w:rsid w:val="00C91279"/>
    <w:rsid w:val="00C91555"/>
    <w:rsid w:val="00C922C0"/>
    <w:rsid w:val="00C9234D"/>
    <w:rsid w:val="00C9256C"/>
    <w:rsid w:val="00C92A9C"/>
    <w:rsid w:val="00C92DA5"/>
    <w:rsid w:val="00C93466"/>
    <w:rsid w:val="00C93B1E"/>
    <w:rsid w:val="00C93C67"/>
    <w:rsid w:val="00C93C99"/>
    <w:rsid w:val="00C93F52"/>
    <w:rsid w:val="00C93F5B"/>
    <w:rsid w:val="00C94354"/>
    <w:rsid w:val="00C9448B"/>
    <w:rsid w:val="00C9495D"/>
    <w:rsid w:val="00C94988"/>
    <w:rsid w:val="00C95672"/>
    <w:rsid w:val="00C95935"/>
    <w:rsid w:val="00C95A18"/>
    <w:rsid w:val="00C95D72"/>
    <w:rsid w:val="00C962A0"/>
    <w:rsid w:val="00C965A0"/>
    <w:rsid w:val="00C96647"/>
    <w:rsid w:val="00C96900"/>
    <w:rsid w:val="00C9690F"/>
    <w:rsid w:val="00C96D69"/>
    <w:rsid w:val="00C96FED"/>
    <w:rsid w:val="00C971BC"/>
    <w:rsid w:val="00C97388"/>
    <w:rsid w:val="00C974F2"/>
    <w:rsid w:val="00C9776A"/>
    <w:rsid w:val="00C977CD"/>
    <w:rsid w:val="00CA00A0"/>
    <w:rsid w:val="00CA0192"/>
    <w:rsid w:val="00CA0301"/>
    <w:rsid w:val="00CA1244"/>
    <w:rsid w:val="00CA1355"/>
    <w:rsid w:val="00CA1428"/>
    <w:rsid w:val="00CA15C3"/>
    <w:rsid w:val="00CA1BBF"/>
    <w:rsid w:val="00CA28AD"/>
    <w:rsid w:val="00CA307F"/>
    <w:rsid w:val="00CA3EC9"/>
    <w:rsid w:val="00CA4BA5"/>
    <w:rsid w:val="00CA5B6C"/>
    <w:rsid w:val="00CA5D5F"/>
    <w:rsid w:val="00CA6033"/>
    <w:rsid w:val="00CA624E"/>
    <w:rsid w:val="00CA6386"/>
    <w:rsid w:val="00CA64D5"/>
    <w:rsid w:val="00CA65F7"/>
    <w:rsid w:val="00CA6C7B"/>
    <w:rsid w:val="00CA7D73"/>
    <w:rsid w:val="00CB0272"/>
    <w:rsid w:val="00CB0CE3"/>
    <w:rsid w:val="00CB0D4C"/>
    <w:rsid w:val="00CB0D5D"/>
    <w:rsid w:val="00CB0DD1"/>
    <w:rsid w:val="00CB1846"/>
    <w:rsid w:val="00CB1F21"/>
    <w:rsid w:val="00CB2025"/>
    <w:rsid w:val="00CB22FC"/>
    <w:rsid w:val="00CB23A3"/>
    <w:rsid w:val="00CB2515"/>
    <w:rsid w:val="00CB2829"/>
    <w:rsid w:val="00CB2E7F"/>
    <w:rsid w:val="00CB3229"/>
    <w:rsid w:val="00CB352C"/>
    <w:rsid w:val="00CB38B9"/>
    <w:rsid w:val="00CB39F1"/>
    <w:rsid w:val="00CB3EDD"/>
    <w:rsid w:val="00CB418F"/>
    <w:rsid w:val="00CB4546"/>
    <w:rsid w:val="00CB458A"/>
    <w:rsid w:val="00CB481A"/>
    <w:rsid w:val="00CB5597"/>
    <w:rsid w:val="00CB5AE9"/>
    <w:rsid w:val="00CB5D16"/>
    <w:rsid w:val="00CB6890"/>
    <w:rsid w:val="00CB69EA"/>
    <w:rsid w:val="00CB6BBC"/>
    <w:rsid w:val="00CB6C16"/>
    <w:rsid w:val="00CB6EAA"/>
    <w:rsid w:val="00CC005F"/>
    <w:rsid w:val="00CC05BE"/>
    <w:rsid w:val="00CC0696"/>
    <w:rsid w:val="00CC0A64"/>
    <w:rsid w:val="00CC0A9A"/>
    <w:rsid w:val="00CC0C49"/>
    <w:rsid w:val="00CC0DC4"/>
    <w:rsid w:val="00CC19F5"/>
    <w:rsid w:val="00CC2281"/>
    <w:rsid w:val="00CC23AD"/>
    <w:rsid w:val="00CC23DE"/>
    <w:rsid w:val="00CC2551"/>
    <w:rsid w:val="00CC280C"/>
    <w:rsid w:val="00CC283C"/>
    <w:rsid w:val="00CC2B2C"/>
    <w:rsid w:val="00CC3483"/>
    <w:rsid w:val="00CC3827"/>
    <w:rsid w:val="00CC3A61"/>
    <w:rsid w:val="00CC42AD"/>
    <w:rsid w:val="00CC44F4"/>
    <w:rsid w:val="00CC4728"/>
    <w:rsid w:val="00CC4DF1"/>
    <w:rsid w:val="00CC53FD"/>
    <w:rsid w:val="00CC57B8"/>
    <w:rsid w:val="00CC5BC9"/>
    <w:rsid w:val="00CC673A"/>
    <w:rsid w:val="00CC6C87"/>
    <w:rsid w:val="00CC735D"/>
    <w:rsid w:val="00CC7A86"/>
    <w:rsid w:val="00CD051E"/>
    <w:rsid w:val="00CD0565"/>
    <w:rsid w:val="00CD0854"/>
    <w:rsid w:val="00CD0980"/>
    <w:rsid w:val="00CD0DD0"/>
    <w:rsid w:val="00CD21E0"/>
    <w:rsid w:val="00CD2251"/>
    <w:rsid w:val="00CD2EB6"/>
    <w:rsid w:val="00CD31A5"/>
    <w:rsid w:val="00CD32DD"/>
    <w:rsid w:val="00CD33A5"/>
    <w:rsid w:val="00CD3D87"/>
    <w:rsid w:val="00CD3DFC"/>
    <w:rsid w:val="00CD470C"/>
    <w:rsid w:val="00CD4CCA"/>
    <w:rsid w:val="00CD4EFE"/>
    <w:rsid w:val="00CD594E"/>
    <w:rsid w:val="00CD5B8F"/>
    <w:rsid w:val="00CD62CA"/>
    <w:rsid w:val="00CD670B"/>
    <w:rsid w:val="00CD6F79"/>
    <w:rsid w:val="00CD7452"/>
    <w:rsid w:val="00CD74AC"/>
    <w:rsid w:val="00CD78E6"/>
    <w:rsid w:val="00CD7909"/>
    <w:rsid w:val="00CE0A94"/>
    <w:rsid w:val="00CE0C0A"/>
    <w:rsid w:val="00CE1B16"/>
    <w:rsid w:val="00CE2617"/>
    <w:rsid w:val="00CE277E"/>
    <w:rsid w:val="00CE2BDA"/>
    <w:rsid w:val="00CE3472"/>
    <w:rsid w:val="00CE35CE"/>
    <w:rsid w:val="00CE37C8"/>
    <w:rsid w:val="00CE3948"/>
    <w:rsid w:val="00CE39D9"/>
    <w:rsid w:val="00CE3A04"/>
    <w:rsid w:val="00CE3FF7"/>
    <w:rsid w:val="00CE4483"/>
    <w:rsid w:val="00CE4ABA"/>
    <w:rsid w:val="00CE4BA9"/>
    <w:rsid w:val="00CE4D60"/>
    <w:rsid w:val="00CE5810"/>
    <w:rsid w:val="00CE5BEA"/>
    <w:rsid w:val="00CE6323"/>
    <w:rsid w:val="00CE63B8"/>
    <w:rsid w:val="00CE64E8"/>
    <w:rsid w:val="00CE6720"/>
    <w:rsid w:val="00CE706A"/>
    <w:rsid w:val="00CE712B"/>
    <w:rsid w:val="00CE72C5"/>
    <w:rsid w:val="00CE72FC"/>
    <w:rsid w:val="00CE7840"/>
    <w:rsid w:val="00CE7E03"/>
    <w:rsid w:val="00CF03EC"/>
    <w:rsid w:val="00CF0553"/>
    <w:rsid w:val="00CF055C"/>
    <w:rsid w:val="00CF0560"/>
    <w:rsid w:val="00CF0E7E"/>
    <w:rsid w:val="00CF1086"/>
    <w:rsid w:val="00CF10D6"/>
    <w:rsid w:val="00CF11D9"/>
    <w:rsid w:val="00CF201A"/>
    <w:rsid w:val="00CF2AAF"/>
    <w:rsid w:val="00CF312F"/>
    <w:rsid w:val="00CF31C9"/>
    <w:rsid w:val="00CF353A"/>
    <w:rsid w:val="00CF380C"/>
    <w:rsid w:val="00CF3E80"/>
    <w:rsid w:val="00CF4250"/>
    <w:rsid w:val="00CF463B"/>
    <w:rsid w:val="00CF464B"/>
    <w:rsid w:val="00CF4A4D"/>
    <w:rsid w:val="00CF4D60"/>
    <w:rsid w:val="00CF5071"/>
    <w:rsid w:val="00CF60FB"/>
    <w:rsid w:val="00CF613A"/>
    <w:rsid w:val="00CF627B"/>
    <w:rsid w:val="00CF6355"/>
    <w:rsid w:val="00CF6C1D"/>
    <w:rsid w:val="00CF6C54"/>
    <w:rsid w:val="00CF6F7F"/>
    <w:rsid w:val="00CF70DB"/>
    <w:rsid w:val="00CF77F6"/>
    <w:rsid w:val="00CF7AB5"/>
    <w:rsid w:val="00D002EA"/>
    <w:rsid w:val="00D00B01"/>
    <w:rsid w:val="00D00C1E"/>
    <w:rsid w:val="00D01A8A"/>
    <w:rsid w:val="00D02839"/>
    <w:rsid w:val="00D032FA"/>
    <w:rsid w:val="00D03302"/>
    <w:rsid w:val="00D0345F"/>
    <w:rsid w:val="00D04084"/>
    <w:rsid w:val="00D04388"/>
    <w:rsid w:val="00D0448A"/>
    <w:rsid w:val="00D04964"/>
    <w:rsid w:val="00D049B3"/>
    <w:rsid w:val="00D049ED"/>
    <w:rsid w:val="00D04F66"/>
    <w:rsid w:val="00D05419"/>
    <w:rsid w:val="00D058DB"/>
    <w:rsid w:val="00D06036"/>
    <w:rsid w:val="00D065BA"/>
    <w:rsid w:val="00D067DC"/>
    <w:rsid w:val="00D06B4C"/>
    <w:rsid w:val="00D07DA5"/>
    <w:rsid w:val="00D102D4"/>
    <w:rsid w:val="00D1039D"/>
    <w:rsid w:val="00D10CF6"/>
    <w:rsid w:val="00D10F49"/>
    <w:rsid w:val="00D11C77"/>
    <w:rsid w:val="00D123A3"/>
    <w:rsid w:val="00D12D11"/>
    <w:rsid w:val="00D13480"/>
    <w:rsid w:val="00D13E64"/>
    <w:rsid w:val="00D1405C"/>
    <w:rsid w:val="00D14265"/>
    <w:rsid w:val="00D1429B"/>
    <w:rsid w:val="00D147FB"/>
    <w:rsid w:val="00D15353"/>
    <w:rsid w:val="00D15F24"/>
    <w:rsid w:val="00D15FDB"/>
    <w:rsid w:val="00D164D9"/>
    <w:rsid w:val="00D16547"/>
    <w:rsid w:val="00D1673C"/>
    <w:rsid w:val="00D16BE1"/>
    <w:rsid w:val="00D16BF9"/>
    <w:rsid w:val="00D17A4E"/>
    <w:rsid w:val="00D20102"/>
    <w:rsid w:val="00D202A0"/>
    <w:rsid w:val="00D205CB"/>
    <w:rsid w:val="00D2092F"/>
    <w:rsid w:val="00D21AA3"/>
    <w:rsid w:val="00D21AE9"/>
    <w:rsid w:val="00D21C43"/>
    <w:rsid w:val="00D21E23"/>
    <w:rsid w:val="00D2235B"/>
    <w:rsid w:val="00D23589"/>
    <w:rsid w:val="00D23731"/>
    <w:rsid w:val="00D23E65"/>
    <w:rsid w:val="00D24CBA"/>
    <w:rsid w:val="00D24F6D"/>
    <w:rsid w:val="00D2522A"/>
    <w:rsid w:val="00D25336"/>
    <w:rsid w:val="00D254A7"/>
    <w:rsid w:val="00D261CB"/>
    <w:rsid w:val="00D26912"/>
    <w:rsid w:val="00D26A2C"/>
    <w:rsid w:val="00D27551"/>
    <w:rsid w:val="00D27F37"/>
    <w:rsid w:val="00D27F6F"/>
    <w:rsid w:val="00D3034D"/>
    <w:rsid w:val="00D314CD"/>
    <w:rsid w:val="00D31E41"/>
    <w:rsid w:val="00D3256D"/>
    <w:rsid w:val="00D32969"/>
    <w:rsid w:val="00D32AB8"/>
    <w:rsid w:val="00D32CF6"/>
    <w:rsid w:val="00D33B8E"/>
    <w:rsid w:val="00D3462A"/>
    <w:rsid w:val="00D3474E"/>
    <w:rsid w:val="00D35C99"/>
    <w:rsid w:val="00D35D1A"/>
    <w:rsid w:val="00D35DFD"/>
    <w:rsid w:val="00D3620F"/>
    <w:rsid w:val="00D36594"/>
    <w:rsid w:val="00D3670E"/>
    <w:rsid w:val="00D36C74"/>
    <w:rsid w:val="00D37A2C"/>
    <w:rsid w:val="00D401EE"/>
    <w:rsid w:val="00D40604"/>
    <w:rsid w:val="00D40BC6"/>
    <w:rsid w:val="00D40EE8"/>
    <w:rsid w:val="00D4123F"/>
    <w:rsid w:val="00D415D2"/>
    <w:rsid w:val="00D41952"/>
    <w:rsid w:val="00D41F2B"/>
    <w:rsid w:val="00D41F32"/>
    <w:rsid w:val="00D424CD"/>
    <w:rsid w:val="00D429A5"/>
    <w:rsid w:val="00D43614"/>
    <w:rsid w:val="00D4361D"/>
    <w:rsid w:val="00D43871"/>
    <w:rsid w:val="00D43DE6"/>
    <w:rsid w:val="00D44D9D"/>
    <w:rsid w:val="00D450BB"/>
    <w:rsid w:val="00D4516B"/>
    <w:rsid w:val="00D4517F"/>
    <w:rsid w:val="00D45BED"/>
    <w:rsid w:val="00D45CE7"/>
    <w:rsid w:val="00D463BD"/>
    <w:rsid w:val="00D46DEC"/>
    <w:rsid w:val="00D47047"/>
    <w:rsid w:val="00D4707C"/>
    <w:rsid w:val="00D470EF"/>
    <w:rsid w:val="00D47527"/>
    <w:rsid w:val="00D47581"/>
    <w:rsid w:val="00D47C75"/>
    <w:rsid w:val="00D47DB9"/>
    <w:rsid w:val="00D47E91"/>
    <w:rsid w:val="00D50160"/>
    <w:rsid w:val="00D50224"/>
    <w:rsid w:val="00D504C7"/>
    <w:rsid w:val="00D50523"/>
    <w:rsid w:val="00D5059A"/>
    <w:rsid w:val="00D50B11"/>
    <w:rsid w:val="00D51BF8"/>
    <w:rsid w:val="00D53428"/>
    <w:rsid w:val="00D537AE"/>
    <w:rsid w:val="00D53997"/>
    <w:rsid w:val="00D53D80"/>
    <w:rsid w:val="00D54E47"/>
    <w:rsid w:val="00D55008"/>
    <w:rsid w:val="00D554E7"/>
    <w:rsid w:val="00D555F9"/>
    <w:rsid w:val="00D557CE"/>
    <w:rsid w:val="00D55B18"/>
    <w:rsid w:val="00D55DE2"/>
    <w:rsid w:val="00D55EE9"/>
    <w:rsid w:val="00D56444"/>
    <w:rsid w:val="00D56543"/>
    <w:rsid w:val="00D567CF"/>
    <w:rsid w:val="00D56909"/>
    <w:rsid w:val="00D5731F"/>
    <w:rsid w:val="00D609C5"/>
    <w:rsid w:val="00D60B5B"/>
    <w:rsid w:val="00D61E39"/>
    <w:rsid w:val="00D62261"/>
    <w:rsid w:val="00D62CE9"/>
    <w:rsid w:val="00D63476"/>
    <w:rsid w:val="00D6392F"/>
    <w:rsid w:val="00D6398E"/>
    <w:rsid w:val="00D644AF"/>
    <w:rsid w:val="00D64702"/>
    <w:rsid w:val="00D648AA"/>
    <w:rsid w:val="00D64EB1"/>
    <w:rsid w:val="00D650DA"/>
    <w:rsid w:val="00D6592C"/>
    <w:rsid w:val="00D659D9"/>
    <w:rsid w:val="00D662D3"/>
    <w:rsid w:val="00D66A3B"/>
    <w:rsid w:val="00D66C05"/>
    <w:rsid w:val="00D66E13"/>
    <w:rsid w:val="00D66F4E"/>
    <w:rsid w:val="00D67830"/>
    <w:rsid w:val="00D70461"/>
    <w:rsid w:val="00D70699"/>
    <w:rsid w:val="00D706F0"/>
    <w:rsid w:val="00D70DFE"/>
    <w:rsid w:val="00D71CA2"/>
    <w:rsid w:val="00D7247C"/>
    <w:rsid w:val="00D726E5"/>
    <w:rsid w:val="00D728EA"/>
    <w:rsid w:val="00D72A69"/>
    <w:rsid w:val="00D72BD5"/>
    <w:rsid w:val="00D72C61"/>
    <w:rsid w:val="00D72EF8"/>
    <w:rsid w:val="00D72FC2"/>
    <w:rsid w:val="00D73345"/>
    <w:rsid w:val="00D73492"/>
    <w:rsid w:val="00D736A5"/>
    <w:rsid w:val="00D73729"/>
    <w:rsid w:val="00D73762"/>
    <w:rsid w:val="00D73893"/>
    <w:rsid w:val="00D740B9"/>
    <w:rsid w:val="00D741D5"/>
    <w:rsid w:val="00D743DA"/>
    <w:rsid w:val="00D74824"/>
    <w:rsid w:val="00D74D17"/>
    <w:rsid w:val="00D7519A"/>
    <w:rsid w:val="00D757A6"/>
    <w:rsid w:val="00D75814"/>
    <w:rsid w:val="00D75BF7"/>
    <w:rsid w:val="00D767C3"/>
    <w:rsid w:val="00D779D7"/>
    <w:rsid w:val="00D77A8A"/>
    <w:rsid w:val="00D77D36"/>
    <w:rsid w:val="00D77EC1"/>
    <w:rsid w:val="00D803B3"/>
    <w:rsid w:val="00D8069E"/>
    <w:rsid w:val="00D8078B"/>
    <w:rsid w:val="00D814AB"/>
    <w:rsid w:val="00D81757"/>
    <w:rsid w:val="00D81B06"/>
    <w:rsid w:val="00D81B45"/>
    <w:rsid w:val="00D82146"/>
    <w:rsid w:val="00D82A81"/>
    <w:rsid w:val="00D830B8"/>
    <w:rsid w:val="00D83218"/>
    <w:rsid w:val="00D8334D"/>
    <w:rsid w:val="00D844CD"/>
    <w:rsid w:val="00D8472C"/>
    <w:rsid w:val="00D84FEC"/>
    <w:rsid w:val="00D85047"/>
    <w:rsid w:val="00D857E3"/>
    <w:rsid w:val="00D86417"/>
    <w:rsid w:val="00D869AE"/>
    <w:rsid w:val="00D86A97"/>
    <w:rsid w:val="00D86E06"/>
    <w:rsid w:val="00D86F7F"/>
    <w:rsid w:val="00D871EF"/>
    <w:rsid w:val="00D9013E"/>
    <w:rsid w:val="00D90549"/>
    <w:rsid w:val="00D905EE"/>
    <w:rsid w:val="00D906CA"/>
    <w:rsid w:val="00D90793"/>
    <w:rsid w:val="00D9105C"/>
    <w:rsid w:val="00D91150"/>
    <w:rsid w:val="00D9145D"/>
    <w:rsid w:val="00D9175A"/>
    <w:rsid w:val="00D92227"/>
    <w:rsid w:val="00D92664"/>
    <w:rsid w:val="00D92D5C"/>
    <w:rsid w:val="00D93235"/>
    <w:rsid w:val="00D93B0C"/>
    <w:rsid w:val="00D93BE4"/>
    <w:rsid w:val="00D9488B"/>
    <w:rsid w:val="00D94CB4"/>
    <w:rsid w:val="00D94E17"/>
    <w:rsid w:val="00D94E2B"/>
    <w:rsid w:val="00D95639"/>
    <w:rsid w:val="00D95DBB"/>
    <w:rsid w:val="00D95F77"/>
    <w:rsid w:val="00D961AC"/>
    <w:rsid w:val="00D969B6"/>
    <w:rsid w:val="00D96DA8"/>
    <w:rsid w:val="00D96E76"/>
    <w:rsid w:val="00D97067"/>
    <w:rsid w:val="00D978F1"/>
    <w:rsid w:val="00D9792E"/>
    <w:rsid w:val="00DA0008"/>
    <w:rsid w:val="00DA0441"/>
    <w:rsid w:val="00DA0A14"/>
    <w:rsid w:val="00DA1141"/>
    <w:rsid w:val="00DA18F8"/>
    <w:rsid w:val="00DA1D9C"/>
    <w:rsid w:val="00DA1EDB"/>
    <w:rsid w:val="00DA3023"/>
    <w:rsid w:val="00DA332C"/>
    <w:rsid w:val="00DA3538"/>
    <w:rsid w:val="00DA35E5"/>
    <w:rsid w:val="00DA3995"/>
    <w:rsid w:val="00DA3DD2"/>
    <w:rsid w:val="00DA3FD1"/>
    <w:rsid w:val="00DA4A40"/>
    <w:rsid w:val="00DA5BBC"/>
    <w:rsid w:val="00DA5D45"/>
    <w:rsid w:val="00DA5ED8"/>
    <w:rsid w:val="00DA6B8B"/>
    <w:rsid w:val="00DA7671"/>
    <w:rsid w:val="00DA7ABC"/>
    <w:rsid w:val="00DA7B9A"/>
    <w:rsid w:val="00DA7F4F"/>
    <w:rsid w:val="00DB0236"/>
    <w:rsid w:val="00DB02C2"/>
    <w:rsid w:val="00DB07F2"/>
    <w:rsid w:val="00DB1310"/>
    <w:rsid w:val="00DB1D08"/>
    <w:rsid w:val="00DB1E54"/>
    <w:rsid w:val="00DB2509"/>
    <w:rsid w:val="00DB256E"/>
    <w:rsid w:val="00DB2785"/>
    <w:rsid w:val="00DB296F"/>
    <w:rsid w:val="00DB2D37"/>
    <w:rsid w:val="00DB30E6"/>
    <w:rsid w:val="00DB32A7"/>
    <w:rsid w:val="00DB339A"/>
    <w:rsid w:val="00DB393B"/>
    <w:rsid w:val="00DB3DE3"/>
    <w:rsid w:val="00DB4161"/>
    <w:rsid w:val="00DB4197"/>
    <w:rsid w:val="00DB49C3"/>
    <w:rsid w:val="00DB4DE9"/>
    <w:rsid w:val="00DB506E"/>
    <w:rsid w:val="00DB5D60"/>
    <w:rsid w:val="00DB61DE"/>
    <w:rsid w:val="00DB6CF1"/>
    <w:rsid w:val="00DB707B"/>
    <w:rsid w:val="00DB79D2"/>
    <w:rsid w:val="00DB7A1B"/>
    <w:rsid w:val="00DB7B99"/>
    <w:rsid w:val="00DB7D5E"/>
    <w:rsid w:val="00DC0237"/>
    <w:rsid w:val="00DC0EB7"/>
    <w:rsid w:val="00DC1458"/>
    <w:rsid w:val="00DC150B"/>
    <w:rsid w:val="00DC1836"/>
    <w:rsid w:val="00DC1BDE"/>
    <w:rsid w:val="00DC1E6A"/>
    <w:rsid w:val="00DC1E99"/>
    <w:rsid w:val="00DC2173"/>
    <w:rsid w:val="00DC2226"/>
    <w:rsid w:val="00DC22CF"/>
    <w:rsid w:val="00DC240A"/>
    <w:rsid w:val="00DC2582"/>
    <w:rsid w:val="00DC2E31"/>
    <w:rsid w:val="00DC32AE"/>
    <w:rsid w:val="00DC34D6"/>
    <w:rsid w:val="00DC3CFC"/>
    <w:rsid w:val="00DC4052"/>
    <w:rsid w:val="00DC4EA5"/>
    <w:rsid w:val="00DC4F39"/>
    <w:rsid w:val="00DC4F61"/>
    <w:rsid w:val="00DC5B3E"/>
    <w:rsid w:val="00DC5EAF"/>
    <w:rsid w:val="00DC66A6"/>
    <w:rsid w:val="00DC68E3"/>
    <w:rsid w:val="00DC6F70"/>
    <w:rsid w:val="00DC75F3"/>
    <w:rsid w:val="00DC78E9"/>
    <w:rsid w:val="00DC7AE1"/>
    <w:rsid w:val="00DD0D0D"/>
    <w:rsid w:val="00DD0D9E"/>
    <w:rsid w:val="00DD142C"/>
    <w:rsid w:val="00DD156E"/>
    <w:rsid w:val="00DD1B23"/>
    <w:rsid w:val="00DD1E9B"/>
    <w:rsid w:val="00DD2C8D"/>
    <w:rsid w:val="00DD2FF2"/>
    <w:rsid w:val="00DD3125"/>
    <w:rsid w:val="00DD44A6"/>
    <w:rsid w:val="00DD4C42"/>
    <w:rsid w:val="00DD4C77"/>
    <w:rsid w:val="00DD4D6B"/>
    <w:rsid w:val="00DD4FDE"/>
    <w:rsid w:val="00DD5130"/>
    <w:rsid w:val="00DD5291"/>
    <w:rsid w:val="00DD5572"/>
    <w:rsid w:val="00DD5D2A"/>
    <w:rsid w:val="00DD6079"/>
    <w:rsid w:val="00DD6A2A"/>
    <w:rsid w:val="00DD7276"/>
    <w:rsid w:val="00DD7824"/>
    <w:rsid w:val="00DE0433"/>
    <w:rsid w:val="00DE0BBB"/>
    <w:rsid w:val="00DE1444"/>
    <w:rsid w:val="00DE1527"/>
    <w:rsid w:val="00DE1532"/>
    <w:rsid w:val="00DE161B"/>
    <w:rsid w:val="00DE212E"/>
    <w:rsid w:val="00DE227B"/>
    <w:rsid w:val="00DE23D2"/>
    <w:rsid w:val="00DE23EC"/>
    <w:rsid w:val="00DE2680"/>
    <w:rsid w:val="00DE26D1"/>
    <w:rsid w:val="00DE2C67"/>
    <w:rsid w:val="00DE2E03"/>
    <w:rsid w:val="00DE3438"/>
    <w:rsid w:val="00DE34F0"/>
    <w:rsid w:val="00DE36A1"/>
    <w:rsid w:val="00DE3D60"/>
    <w:rsid w:val="00DE521D"/>
    <w:rsid w:val="00DE55BE"/>
    <w:rsid w:val="00DE62DD"/>
    <w:rsid w:val="00DE6891"/>
    <w:rsid w:val="00DE69BB"/>
    <w:rsid w:val="00DE6EF8"/>
    <w:rsid w:val="00DE6FFC"/>
    <w:rsid w:val="00DE713B"/>
    <w:rsid w:val="00DE7231"/>
    <w:rsid w:val="00DF0533"/>
    <w:rsid w:val="00DF17BD"/>
    <w:rsid w:val="00DF17C7"/>
    <w:rsid w:val="00DF1CEB"/>
    <w:rsid w:val="00DF1F5F"/>
    <w:rsid w:val="00DF1F73"/>
    <w:rsid w:val="00DF2CDE"/>
    <w:rsid w:val="00DF2E8F"/>
    <w:rsid w:val="00DF36A0"/>
    <w:rsid w:val="00DF3C16"/>
    <w:rsid w:val="00DF3E0B"/>
    <w:rsid w:val="00DF497C"/>
    <w:rsid w:val="00DF502C"/>
    <w:rsid w:val="00DF5318"/>
    <w:rsid w:val="00DF6176"/>
    <w:rsid w:val="00DF6824"/>
    <w:rsid w:val="00DF6EB7"/>
    <w:rsid w:val="00DF747E"/>
    <w:rsid w:val="00DF76C2"/>
    <w:rsid w:val="00E0012E"/>
    <w:rsid w:val="00E00219"/>
    <w:rsid w:val="00E00293"/>
    <w:rsid w:val="00E002CC"/>
    <w:rsid w:val="00E00DEF"/>
    <w:rsid w:val="00E01297"/>
    <w:rsid w:val="00E0139C"/>
    <w:rsid w:val="00E013D5"/>
    <w:rsid w:val="00E0160D"/>
    <w:rsid w:val="00E01877"/>
    <w:rsid w:val="00E01C7A"/>
    <w:rsid w:val="00E0230F"/>
    <w:rsid w:val="00E0251A"/>
    <w:rsid w:val="00E02A08"/>
    <w:rsid w:val="00E036DF"/>
    <w:rsid w:val="00E0394F"/>
    <w:rsid w:val="00E03A04"/>
    <w:rsid w:val="00E043AC"/>
    <w:rsid w:val="00E04568"/>
    <w:rsid w:val="00E04605"/>
    <w:rsid w:val="00E05A70"/>
    <w:rsid w:val="00E05AFA"/>
    <w:rsid w:val="00E05F25"/>
    <w:rsid w:val="00E060E1"/>
    <w:rsid w:val="00E0659C"/>
    <w:rsid w:val="00E065B4"/>
    <w:rsid w:val="00E069FE"/>
    <w:rsid w:val="00E0734F"/>
    <w:rsid w:val="00E07990"/>
    <w:rsid w:val="00E07A80"/>
    <w:rsid w:val="00E10216"/>
    <w:rsid w:val="00E10247"/>
    <w:rsid w:val="00E106D5"/>
    <w:rsid w:val="00E10D9F"/>
    <w:rsid w:val="00E110C1"/>
    <w:rsid w:val="00E11DCF"/>
    <w:rsid w:val="00E1218F"/>
    <w:rsid w:val="00E12E67"/>
    <w:rsid w:val="00E13136"/>
    <w:rsid w:val="00E13AF0"/>
    <w:rsid w:val="00E13FE9"/>
    <w:rsid w:val="00E14240"/>
    <w:rsid w:val="00E14525"/>
    <w:rsid w:val="00E14BF6"/>
    <w:rsid w:val="00E14E43"/>
    <w:rsid w:val="00E15725"/>
    <w:rsid w:val="00E159E9"/>
    <w:rsid w:val="00E15C38"/>
    <w:rsid w:val="00E15D0D"/>
    <w:rsid w:val="00E15D24"/>
    <w:rsid w:val="00E16623"/>
    <w:rsid w:val="00E16F13"/>
    <w:rsid w:val="00E1702B"/>
    <w:rsid w:val="00E1717F"/>
    <w:rsid w:val="00E17517"/>
    <w:rsid w:val="00E1777C"/>
    <w:rsid w:val="00E178FF"/>
    <w:rsid w:val="00E179DF"/>
    <w:rsid w:val="00E17C4A"/>
    <w:rsid w:val="00E17E35"/>
    <w:rsid w:val="00E17F4A"/>
    <w:rsid w:val="00E207AB"/>
    <w:rsid w:val="00E21105"/>
    <w:rsid w:val="00E2141F"/>
    <w:rsid w:val="00E21638"/>
    <w:rsid w:val="00E229FB"/>
    <w:rsid w:val="00E23429"/>
    <w:rsid w:val="00E24087"/>
    <w:rsid w:val="00E2418E"/>
    <w:rsid w:val="00E247DE"/>
    <w:rsid w:val="00E25D19"/>
    <w:rsid w:val="00E2606C"/>
    <w:rsid w:val="00E270E8"/>
    <w:rsid w:val="00E2782C"/>
    <w:rsid w:val="00E27E1E"/>
    <w:rsid w:val="00E30170"/>
    <w:rsid w:val="00E30E7F"/>
    <w:rsid w:val="00E30EAA"/>
    <w:rsid w:val="00E31088"/>
    <w:rsid w:val="00E3187E"/>
    <w:rsid w:val="00E31C42"/>
    <w:rsid w:val="00E3212A"/>
    <w:rsid w:val="00E321A1"/>
    <w:rsid w:val="00E326D8"/>
    <w:rsid w:val="00E32AA5"/>
    <w:rsid w:val="00E32E9C"/>
    <w:rsid w:val="00E33169"/>
    <w:rsid w:val="00E33264"/>
    <w:rsid w:val="00E33407"/>
    <w:rsid w:val="00E3364F"/>
    <w:rsid w:val="00E337D7"/>
    <w:rsid w:val="00E338B3"/>
    <w:rsid w:val="00E33D96"/>
    <w:rsid w:val="00E33F3F"/>
    <w:rsid w:val="00E345DF"/>
    <w:rsid w:val="00E345F2"/>
    <w:rsid w:val="00E34EC1"/>
    <w:rsid w:val="00E3547B"/>
    <w:rsid w:val="00E35E92"/>
    <w:rsid w:val="00E36D26"/>
    <w:rsid w:val="00E36E7A"/>
    <w:rsid w:val="00E37328"/>
    <w:rsid w:val="00E37753"/>
    <w:rsid w:val="00E37BF4"/>
    <w:rsid w:val="00E37BF5"/>
    <w:rsid w:val="00E37E5B"/>
    <w:rsid w:val="00E37EE8"/>
    <w:rsid w:val="00E40E0D"/>
    <w:rsid w:val="00E41389"/>
    <w:rsid w:val="00E41495"/>
    <w:rsid w:val="00E415FB"/>
    <w:rsid w:val="00E415FC"/>
    <w:rsid w:val="00E41FCD"/>
    <w:rsid w:val="00E41FCF"/>
    <w:rsid w:val="00E42040"/>
    <w:rsid w:val="00E42814"/>
    <w:rsid w:val="00E42A40"/>
    <w:rsid w:val="00E43885"/>
    <w:rsid w:val="00E44526"/>
    <w:rsid w:val="00E448B6"/>
    <w:rsid w:val="00E44ABB"/>
    <w:rsid w:val="00E4506B"/>
    <w:rsid w:val="00E4528A"/>
    <w:rsid w:val="00E45303"/>
    <w:rsid w:val="00E457BF"/>
    <w:rsid w:val="00E45CDA"/>
    <w:rsid w:val="00E46128"/>
    <w:rsid w:val="00E46560"/>
    <w:rsid w:val="00E4701C"/>
    <w:rsid w:val="00E4739A"/>
    <w:rsid w:val="00E47689"/>
    <w:rsid w:val="00E479CE"/>
    <w:rsid w:val="00E47E94"/>
    <w:rsid w:val="00E50207"/>
    <w:rsid w:val="00E50706"/>
    <w:rsid w:val="00E50B9B"/>
    <w:rsid w:val="00E50BD0"/>
    <w:rsid w:val="00E5101E"/>
    <w:rsid w:val="00E5104B"/>
    <w:rsid w:val="00E51F29"/>
    <w:rsid w:val="00E521D4"/>
    <w:rsid w:val="00E5243C"/>
    <w:rsid w:val="00E5277D"/>
    <w:rsid w:val="00E52780"/>
    <w:rsid w:val="00E52A34"/>
    <w:rsid w:val="00E52C1D"/>
    <w:rsid w:val="00E534D5"/>
    <w:rsid w:val="00E535DA"/>
    <w:rsid w:val="00E53606"/>
    <w:rsid w:val="00E53C92"/>
    <w:rsid w:val="00E53F70"/>
    <w:rsid w:val="00E5405E"/>
    <w:rsid w:val="00E54595"/>
    <w:rsid w:val="00E546A5"/>
    <w:rsid w:val="00E54C04"/>
    <w:rsid w:val="00E554C9"/>
    <w:rsid w:val="00E55A15"/>
    <w:rsid w:val="00E56148"/>
    <w:rsid w:val="00E563DC"/>
    <w:rsid w:val="00E569C3"/>
    <w:rsid w:val="00E56C31"/>
    <w:rsid w:val="00E576AE"/>
    <w:rsid w:val="00E57A87"/>
    <w:rsid w:val="00E57CAC"/>
    <w:rsid w:val="00E60096"/>
    <w:rsid w:val="00E6035C"/>
    <w:rsid w:val="00E606D0"/>
    <w:rsid w:val="00E60775"/>
    <w:rsid w:val="00E61C06"/>
    <w:rsid w:val="00E61D7C"/>
    <w:rsid w:val="00E625F5"/>
    <w:rsid w:val="00E63B3B"/>
    <w:rsid w:val="00E64772"/>
    <w:rsid w:val="00E64A1C"/>
    <w:rsid w:val="00E64A2B"/>
    <w:rsid w:val="00E64CCB"/>
    <w:rsid w:val="00E659B8"/>
    <w:rsid w:val="00E66064"/>
    <w:rsid w:val="00E66F5C"/>
    <w:rsid w:val="00E66FAE"/>
    <w:rsid w:val="00E670E6"/>
    <w:rsid w:val="00E6734F"/>
    <w:rsid w:val="00E6750C"/>
    <w:rsid w:val="00E70297"/>
    <w:rsid w:val="00E704A6"/>
    <w:rsid w:val="00E71994"/>
    <w:rsid w:val="00E7286E"/>
    <w:rsid w:val="00E729C2"/>
    <w:rsid w:val="00E72AE6"/>
    <w:rsid w:val="00E72DCA"/>
    <w:rsid w:val="00E72EC3"/>
    <w:rsid w:val="00E7477F"/>
    <w:rsid w:val="00E75079"/>
    <w:rsid w:val="00E750BE"/>
    <w:rsid w:val="00E7520B"/>
    <w:rsid w:val="00E75450"/>
    <w:rsid w:val="00E7556E"/>
    <w:rsid w:val="00E75C3D"/>
    <w:rsid w:val="00E75D39"/>
    <w:rsid w:val="00E763A9"/>
    <w:rsid w:val="00E76953"/>
    <w:rsid w:val="00E772BD"/>
    <w:rsid w:val="00E773E5"/>
    <w:rsid w:val="00E774FB"/>
    <w:rsid w:val="00E77F12"/>
    <w:rsid w:val="00E800B6"/>
    <w:rsid w:val="00E801F7"/>
    <w:rsid w:val="00E80A72"/>
    <w:rsid w:val="00E80CF9"/>
    <w:rsid w:val="00E81228"/>
    <w:rsid w:val="00E81726"/>
    <w:rsid w:val="00E8177C"/>
    <w:rsid w:val="00E817CF"/>
    <w:rsid w:val="00E81832"/>
    <w:rsid w:val="00E82BBF"/>
    <w:rsid w:val="00E83176"/>
    <w:rsid w:val="00E831B6"/>
    <w:rsid w:val="00E835EF"/>
    <w:rsid w:val="00E84637"/>
    <w:rsid w:val="00E85392"/>
    <w:rsid w:val="00E85456"/>
    <w:rsid w:val="00E85580"/>
    <w:rsid w:val="00E8570D"/>
    <w:rsid w:val="00E8583C"/>
    <w:rsid w:val="00E85EED"/>
    <w:rsid w:val="00E85EEF"/>
    <w:rsid w:val="00E8607C"/>
    <w:rsid w:val="00E86710"/>
    <w:rsid w:val="00E8763B"/>
    <w:rsid w:val="00E87644"/>
    <w:rsid w:val="00E876EC"/>
    <w:rsid w:val="00E878B8"/>
    <w:rsid w:val="00E87A30"/>
    <w:rsid w:val="00E87AA1"/>
    <w:rsid w:val="00E90123"/>
    <w:rsid w:val="00E90725"/>
    <w:rsid w:val="00E9074B"/>
    <w:rsid w:val="00E90865"/>
    <w:rsid w:val="00E91185"/>
    <w:rsid w:val="00E914C3"/>
    <w:rsid w:val="00E915E7"/>
    <w:rsid w:val="00E91678"/>
    <w:rsid w:val="00E91F8D"/>
    <w:rsid w:val="00E9256A"/>
    <w:rsid w:val="00E9256F"/>
    <w:rsid w:val="00E92CEB"/>
    <w:rsid w:val="00E93002"/>
    <w:rsid w:val="00E93049"/>
    <w:rsid w:val="00E9309A"/>
    <w:rsid w:val="00E932EE"/>
    <w:rsid w:val="00E93ADC"/>
    <w:rsid w:val="00E93D3C"/>
    <w:rsid w:val="00E93D7F"/>
    <w:rsid w:val="00E94038"/>
    <w:rsid w:val="00E941F3"/>
    <w:rsid w:val="00E947D3"/>
    <w:rsid w:val="00E94C42"/>
    <w:rsid w:val="00E94FC9"/>
    <w:rsid w:val="00E95284"/>
    <w:rsid w:val="00E954B0"/>
    <w:rsid w:val="00E954DB"/>
    <w:rsid w:val="00E959A0"/>
    <w:rsid w:val="00E95A42"/>
    <w:rsid w:val="00E962C2"/>
    <w:rsid w:val="00E964B5"/>
    <w:rsid w:val="00E96AE4"/>
    <w:rsid w:val="00E9768A"/>
    <w:rsid w:val="00E97E7D"/>
    <w:rsid w:val="00E97EE9"/>
    <w:rsid w:val="00E97F55"/>
    <w:rsid w:val="00EA003B"/>
    <w:rsid w:val="00EA0581"/>
    <w:rsid w:val="00EA0C85"/>
    <w:rsid w:val="00EA10C1"/>
    <w:rsid w:val="00EA1106"/>
    <w:rsid w:val="00EA1171"/>
    <w:rsid w:val="00EA11D8"/>
    <w:rsid w:val="00EA16C3"/>
    <w:rsid w:val="00EA1E78"/>
    <w:rsid w:val="00EA1FC4"/>
    <w:rsid w:val="00EA1FCD"/>
    <w:rsid w:val="00EA2563"/>
    <w:rsid w:val="00EA2769"/>
    <w:rsid w:val="00EA3990"/>
    <w:rsid w:val="00EA4CE8"/>
    <w:rsid w:val="00EA509D"/>
    <w:rsid w:val="00EA522A"/>
    <w:rsid w:val="00EA5D34"/>
    <w:rsid w:val="00EA6198"/>
    <w:rsid w:val="00EA629D"/>
    <w:rsid w:val="00EA63FF"/>
    <w:rsid w:val="00EA68CE"/>
    <w:rsid w:val="00EA76E5"/>
    <w:rsid w:val="00EA7866"/>
    <w:rsid w:val="00EB008B"/>
    <w:rsid w:val="00EB00CA"/>
    <w:rsid w:val="00EB0600"/>
    <w:rsid w:val="00EB08CA"/>
    <w:rsid w:val="00EB0966"/>
    <w:rsid w:val="00EB0C0C"/>
    <w:rsid w:val="00EB1C0C"/>
    <w:rsid w:val="00EB1DCC"/>
    <w:rsid w:val="00EB207E"/>
    <w:rsid w:val="00EB244F"/>
    <w:rsid w:val="00EB2456"/>
    <w:rsid w:val="00EB255E"/>
    <w:rsid w:val="00EB2701"/>
    <w:rsid w:val="00EB28E1"/>
    <w:rsid w:val="00EB309C"/>
    <w:rsid w:val="00EB3D92"/>
    <w:rsid w:val="00EB41E5"/>
    <w:rsid w:val="00EB439A"/>
    <w:rsid w:val="00EB480F"/>
    <w:rsid w:val="00EB5054"/>
    <w:rsid w:val="00EB50FC"/>
    <w:rsid w:val="00EB52E1"/>
    <w:rsid w:val="00EB5417"/>
    <w:rsid w:val="00EB55F0"/>
    <w:rsid w:val="00EB5839"/>
    <w:rsid w:val="00EB5C76"/>
    <w:rsid w:val="00EB6229"/>
    <w:rsid w:val="00EB70F8"/>
    <w:rsid w:val="00EB7127"/>
    <w:rsid w:val="00EB77FB"/>
    <w:rsid w:val="00EB7E8B"/>
    <w:rsid w:val="00EB7FA4"/>
    <w:rsid w:val="00EC09B4"/>
    <w:rsid w:val="00EC0A5C"/>
    <w:rsid w:val="00EC0B07"/>
    <w:rsid w:val="00EC0F12"/>
    <w:rsid w:val="00EC1893"/>
    <w:rsid w:val="00EC2143"/>
    <w:rsid w:val="00EC260D"/>
    <w:rsid w:val="00EC2B23"/>
    <w:rsid w:val="00EC2F57"/>
    <w:rsid w:val="00EC2FD8"/>
    <w:rsid w:val="00EC3733"/>
    <w:rsid w:val="00EC3C60"/>
    <w:rsid w:val="00EC3C68"/>
    <w:rsid w:val="00EC3D8A"/>
    <w:rsid w:val="00EC4584"/>
    <w:rsid w:val="00EC5009"/>
    <w:rsid w:val="00EC5223"/>
    <w:rsid w:val="00EC627F"/>
    <w:rsid w:val="00EC647A"/>
    <w:rsid w:val="00EC6800"/>
    <w:rsid w:val="00EC7085"/>
    <w:rsid w:val="00ED1276"/>
    <w:rsid w:val="00ED16B3"/>
    <w:rsid w:val="00ED189D"/>
    <w:rsid w:val="00ED1F16"/>
    <w:rsid w:val="00ED249D"/>
    <w:rsid w:val="00ED2732"/>
    <w:rsid w:val="00ED2D7F"/>
    <w:rsid w:val="00ED2ED0"/>
    <w:rsid w:val="00ED2F0B"/>
    <w:rsid w:val="00ED2F90"/>
    <w:rsid w:val="00ED30A4"/>
    <w:rsid w:val="00ED3303"/>
    <w:rsid w:val="00ED37AE"/>
    <w:rsid w:val="00ED3815"/>
    <w:rsid w:val="00ED38E0"/>
    <w:rsid w:val="00ED46BC"/>
    <w:rsid w:val="00ED4CAA"/>
    <w:rsid w:val="00ED518D"/>
    <w:rsid w:val="00ED5390"/>
    <w:rsid w:val="00ED5571"/>
    <w:rsid w:val="00ED59B0"/>
    <w:rsid w:val="00ED5E17"/>
    <w:rsid w:val="00ED5F81"/>
    <w:rsid w:val="00ED5FE9"/>
    <w:rsid w:val="00ED6860"/>
    <w:rsid w:val="00ED6AC6"/>
    <w:rsid w:val="00ED7603"/>
    <w:rsid w:val="00ED7D14"/>
    <w:rsid w:val="00EE025E"/>
    <w:rsid w:val="00EE0AB2"/>
    <w:rsid w:val="00EE0CDA"/>
    <w:rsid w:val="00EE0D2B"/>
    <w:rsid w:val="00EE0E38"/>
    <w:rsid w:val="00EE0F6D"/>
    <w:rsid w:val="00EE18E9"/>
    <w:rsid w:val="00EE1A14"/>
    <w:rsid w:val="00EE1ADE"/>
    <w:rsid w:val="00EE205D"/>
    <w:rsid w:val="00EE21A3"/>
    <w:rsid w:val="00EE2CE5"/>
    <w:rsid w:val="00EE2ED5"/>
    <w:rsid w:val="00EE2F96"/>
    <w:rsid w:val="00EE313F"/>
    <w:rsid w:val="00EE371D"/>
    <w:rsid w:val="00EE3D32"/>
    <w:rsid w:val="00EE4141"/>
    <w:rsid w:val="00EE416E"/>
    <w:rsid w:val="00EE41D7"/>
    <w:rsid w:val="00EE454E"/>
    <w:rsid w:val="00EE4943"/>
    <w:rsid w:val="00EE4CC3"/>
    <w:rsid w:val="00EE5C9A"/>
    <w:rsid w:val="00EE5D4E"/>
    <w:rsid w:val="00EE61C1"/>
    <w:rsid w:val="00EE65E3"/>
    <w:rsid w:val="00EE67E4"/>
    <w:rsid w:val="00EE71B1"/>
    <w:rsid w:val="00EE72D3"/>
    <w:rsid w:val="00EE74D0"/>
    <w:rsid w:val="00EE74F7"/>
    <w:rsid w:val="00EE7C80"/>
    <w:rsid w:val="00EE7D96"/>
    <w:rsid w:val="00EF0034"/>
    <w:rsid w:val="00EF03E3"/>
    <w:rsid w:val="00EF08D5"/>
    <w:rsid w:val="00EF102F"/>
    <w:rsid w:val="00EF19A7"/>
    <w:rsid w:val="00EF1E0F"/>
    <w:rsid w:val="00EF1F14"/>
    <w:rsid w:val="00EF26FE"/>
    <w:rsid w:val="00EF34CC"/>
    <w:rsid w:val="00EF35EA"/>
    <w:rsid w:val="00EF3FB8"/>
    <w:rsid w:val="00EF4122"/>
    <w:rsid w:val="00EF4330"/>
    <w:rsid w:val="00EF4487"/>
    <w:rsid w:val="00EF44D9"/>
    <w:rsid w:val="00EF46E3"/>
    <w:rsid w:val="00EF47F9"/>
    <w:rsid w:val="00EF4E84"/>
    <w:rsid w:val="00EF5249"/>
    <w:rsid w:val="00EF538C"/>
    <w:rsid w:val="00EF5632"/>
    <w:rsid w:val="00EF63E0"/>
    <w:rsid w:val="00EF65A7"/>
    <w:rsid w:val="00EF664E"/>
    <w:rsid w:val="00EF672A"/>
    <w:rsid w:val="00EF6A76"/>
    <w:rsid w:val="00EF6F57"/>
    <w:rsid w:val="00EF7281"/>
    <w:rsid w:val="00EF76E1"/>
    <w:rsid w:val="00EF79F6"/>
    <w:rsid w:val="00EF7E82"/>
    <w:rsid w:val="00F00439"/>
    <w:rsid w:val="00F00EA8"/>
    <w:rsid w:val="00F0110B"/>
    <w:rsid w:val="00F01113"/>
    <w:rsid w:val="00F01A46"/>
    <w:rsid w:val="00F01B96"/>
    <w:rsid w:val="00F02859"/>
    <w:rsid w:val="00F02AD2"/>
    <w:rsid w:val="00F0318B"/>
    <w:rsid w:val="00F033E4"/>
    <w:rsid w:val="00F034E5"/>
    <w:rsid w:val="00F03F64"/>
    <w:rsid w:val="00F04297"/>
    <w:rsid w:val="00F0438E"/>
    <w:rsid w:val="00F044CC"/>
    <w:rsid w:val="00F04AD3"/>
    <w:rsid w:val="00F05032"/>
    <w:rsid w:val="00F05498"/>
    <w:rsid w:val="00F05B8C"/>
    <w:rsid w:val="00F05E1E"/>
    <w:rsid w:val="00F06088"/>
    <w:rsid w:val="00F0681F"/>
    <w:rsid w:val="00F06A3F"/>
    <w:rsid w:val="00F07514"/>
    <w:rsid w:val="00F07A8C"/>
    <w:rsid w:val="00F07F35"/>
    <w:rsid w:val="00F07FFD"/>
    <w:rsid w:val="00F102F5"/>
    <w:rsid w:val="00F1030B"/>
    <w:rsid w:val="00F10384"/>
    <w:rsid w:val="00F1088C"/>
    <w:rsid w:val="00F10BA8"/>
    <w:rsid w:val="00F10EE3"/>
    <w:rsid w:val="00F11035"/>
    <w:rsid w:val="00F112C6"/>
    <w:rsid w:val="00F114F1"/>
    <w:rsid w:val="00F11507"/>
    <w:rsid w:val="00F11789"/>
    <w:rsid w:val="00F11968"/>
    <w:rsid w:val="00F11F02"/>
    <w:rsid w:val="00F12485"/>
    <w:rsid w:val="00F12E3D"/>
    <w:rsid w:val="00F134FB"/>
    <w:rsid w:val="00F13A71"/>
    <w:rsid w:val="00F14F08"/>
    <w:rsid w:val="00F1535C"/>
    <w:rsid w:val="00F154A9"/>
    <w:rsid w:val="00F15C24"/>
    <w:rsid w:val="00F165CF"/>
    <w:rsid w:val="00F16639"/>
    <w:rsid w:val="00F169E3"/>
    <w:rsid w:val="00F16FB4"/>
    <w:rsid w:val="00F17FEB"/>
    <w:rsid w:val="00F201B8"/>
    <w:rsid w:val="00F20632"/>
    <w:rsid w:val="00F20733"/>
    <w:rsid w:val="00F20B56"/>
    <w:rsid w:val="00F20C83"/>
    <w:rsid w:val="00F21975"/>
    <w:rsid w:val="00F21B0D"/>
    <w:rsid w:val="00F22179"/>
    <w:rsid w:val="00F229C1"/>
    <w:rsid w:val="00F232C2"/>
    <w:rsid w:val="00F241A7"/>
    <w:rsid w:val="00F24B1B"/>
    <w:rsid w:val="00F24BD3"/>
    <w:rsid w:val="00F25448"/>
    <w:rsid w:val="00F261FC"/>
    <w:rsid w:val="00F26609"/>
    <w:rsid w:val="00F26967"/>
    <w:rsid w:val="00F27162"/>
    <w:rsid w:val="00F2724E"/>
    <w:rsid w:val="00F2778E"/>
    <w:rsid w:val="00F30460"/>
    <w:rsid w:val="00F308E7"/>
    <w:rsid w:val="00F30992"/>
    <w:rsid w:val="00F30B54"/>
    <w:rsid w:val="00F30FC1"/>
    <w:rsid w:val="00F30FEA"/>
    <w:rsid w:val="00F31346"/>
    <w:rsid w:val="00F31719"/>
    <w:rsid w:val="00F317FD"/>
    <w:rsid w:val="00F31BF3"/>
    <w:rsid w:val="00F31C42"/>
    <w:rsid w:val="00F31DC5"/>
    <w:rsid w:val="00F322D5"/>
    <w:rsid w:val="00F32613"/>
    <w:rsid w:val="00F33010"/>
    <w:rsid w:val="00F339A4"/>
    <w:rsid w:val="00F34088"/>
    <w:rsid w:val="00F34431"/>
    <w:rsid w:val="00F34C12"/>
    <w:rsid w:val="00F350FB"/>
    <w:rsid w:val="00F35443"/>
    <w:rsid w:val="00F354A6"/>
    <w:rsid w:val="00F35B1D"/>
    <w:rsid w:val="00F35C97"/>
    <w:rsid w:val="00F360EE"/>
    <w:rsid w:val="00F370EC"/>
    <w:rsid w:val="00F371F4"/>
    <w:rsid w:val="00F37626"/>
    <w:rsid w:val="00F37A51"/>
    <w:rsid w:val="00F404AD"/>
    <w:rsid w:val="00F40B58"/>
    <w:rsid w:val="00F41362"/>
    <w:rsid w:val="00F4173E"/>
    <w:rsid w:val="00F41928"/>
    <w:rsid w:val="00F41D61"/>
    <w:rsid w:val="00F4241A"/>
    <w:rsid w:val="00F42542"/>
    <w:rsid w:val="00F42BC1"/>
    <w:rsid w:val="00F42C2F"/>
    <w:rsid w:val="00F42D60"/>
    <w:rsid w:val="00F43183"/>
    <w:rsid w:val="00F444DC"/>
    <w:rsid w:val="00F4459F"/>
    <w:rsid w:val="00F44605"/>
    <w:rsid w:val="00F44D3B"/>
    <w:rsid w:val="00F453E6"/>
    <w:rsid w:val="00F45803"/>
    <w:rsid w:val="00F45CC0"/>
    <w:rsid w:val="00F45F4F"/>
    <w:rsid w:val="00F46080"/>
    <w:rsid w:val="00F47A8B"/>
    <w:rsid w:val="00F47B4B"/>
    <w:rsid w:val="00F47BFE"/>
    <w:rsid w:val="00F5015D"/>
    <w:rsid w:val="00F50A01"/>
    <w:rsid w:val="00F50DA6"/>
    <w:rsid w:val="00F5100F"/>
    <w:rsid w:val="00F51AE9"/>
    <w:rsid w:val="00F51D99"/>
    <w:rsid w:val="00F522D6"/>
    <w:rsid w:val="00F5239E"/>
    <w:rsid w:val="00F523A0"/>
    <w:rsid w:val="00F52413"/>
    <w:rsid w:val="00F5317F"/>
    <w:rsid w:val="00F53214"/>
    <w:rsid w:val="00F533F1"/>
    <w:rsid w:val="00F536F3"/>
    <w:rsid w:val="00F537C7"/>
    <w:rsid w:val="00F53A6A"/>
    <w:rsid w:val="00F53D7B"/>
    <w:rsid w:val="00F53D8F"/>
    <w:rsid w:val="00F5418D"/>
    <w:rsid w:val="00F541D8"/>
    <w:rsid w:val="00F54A9F"/>
    <w:rsid w:val="00F54B86"/>
    <w:rsid w:val="00F54EAB"/>
    <w:rsid w:val="00F5505C"/>
    <w:rsid w:val="00F55404"/>
    <w:rsid w:val="00F5593C"/>
    <w:rsid w:val="00F55EA2"/>
    <w:rsid w:val="00F5600E"/>
    <w:rsid w:val="00F560A6"/>
    <w:rsid w:val="00F561DF"/>
    <w:rsid w:val="00F5678C"/>
    <w:rsid w:val="00F56A5F"/>
    <w:rsid w:val="00F56DED"/>
    <w:rsid w:val="00F570F5"/>
    <w:rsid w:val="00F57515"/>
    <w:rsid w:val="00F576D3"/>
    <w:rsid w:val="00F6012D"/>
    <w:rsid w:val="00F60573"/>
    <w:rsid w:val="00F60AE7"/>
    <w:rsid w:val="00F60AFD"/>
    <w:rsid w:val="00F60BC5"/>
    <w:rsid w:val="00F61231"/>
    <w:rsid w:val="00F617E5"/>
    <w:rsid w:val="00F61FD0"/>
    <w:rsid w:val="00F61FD5"/>
    <w:rsid w:val="00F623D3"/>
    <w:rsid w:val="00F62BDB"/>
    <w:rsid w:val="00F62BDC"/>
    <w:rsid w:val="00F62D7A"/>
    <w:rsid w:val="00F62DAF"/>
    <w:rsid w:val="00F6307A"/>
    <w:rsid w:val="00F640B5"/>
    <w:rsid w:val="00F642A2"/>
    <w:rsid w:val="00F64635"/>
    <w:rsid w:val="00F64834"/>
    <w:rsid w:val="00F64C13"/>
    <w:rsid w:val="00F657DC"/>
    <w:rsid w:val="00F65839"/>
    <w:rsid w:val="00F66B10"/>
    <w:rsid w:val="00F66F65"/>
    <w:rsid w:val="00F67062"/>
    <w:rsid w:val="00F670CE"/>
    <w:rsid w:val="00F67665"/>
    <w:rsid w:val="00F6790F"/>
    <w:rsid w:val="00F70582"/>
    <w:rsid w:val="00F70F8C"/>
    <w:rsid w:val="00F7137A"/>
    <w:rsid w:val="00F71A7E"/>
    <w:rsid w:val="00F71E5E"/>
    <w:rsid w:val="00F72035"/>
    <w:rsid w:val="00F721FD"/>
    <w:rsid w:val="00F72494"/>
    <w:rsid w:val="00F728C7"/>
    <w:rsid w:val="00F729BC"/>
    <w:rsid w:val="00F72F8A"/>
    <w:rsid w:val="00F73054"/>
    <w:rsid w:val="00F73222"/>
    <w:rsid w:val="00F7345B"/>
    <w:rsid w:val="00F73AEE"/>
    <w:rsid w:val="00F741B6"/>
    <w:rsid w:val="00F7444E"/>
    <w:rsid w:val="00F74D18"/>
    <w:rsid w:val="00F751ED"/>
    <w:rsid w:val="00F755C7"/>
    <w:rsid w:val="00F75679"/>
    <w:rsid w:val="00F75806"/>
    <w:rsid w:val="00F75A4A"/>
    <w:rsid w:val="00F75F87"/>
    <w:rsid w:val="00F7666D"/>
    <w:rsid w:val="00F76835"/>
    <w:rsid w:val="00F76851"/>
    <w:rsid w:val="00F76855"/>
    <w:rsid w:val="00F768F2"/>
    <w:rsid w:val="00F778F8"/>
    <w:rsid w:val="00F77BD1"/>
    <w:rsid w:val="00F77DEE"/>
    <w:rsid w:val="00F80853"/>
    <w:rsid w:val="00F80B8C"/>
    <w:rsid w:val="00F8154A"/>
    <w:rsid w:val="00F81900"/>
    <w:rsid w:val="00F82034"/>
    <w:rsid w:val="00F82186"/>
    <w:rsid w:val="00F8225E"/>
    <w:rsid w:val="00F82424"/>
    <w:rsid w:val="00F82615"/>
    <w:rsid w:val="00F82880"/>
    <w:rsid w:val="00F829E8"/>
    <w:rsid w:val="00F82AA6"/>
    <w:rsid w:val="00F830AC"/>
    <w:rsid w:val="00F83636"/>
    <w:rsid w:val="00F83848"/>
    <w:rsid w:val="00F8387A"/>
    <w:rsid w:val="00F84AFC"/>
    <w:rsid w:val="00F84D57"/>
    <w:rsid w:val="00F85257"/>
    <w:rsid w:val="00F85455"/>
    <w:rsid w:val="00F85CDF"/>
    <w:rsid w:val="00F8603F"/>
    <w:rsid w:val="00F8679C"/>
    <w:rsid w:val="00F867A6"/>
    <w:rsid w:val="00F86F7D"/>
    <w:rsid w:val="00F8705F"/>
    <w:rsid w:val="00F87612"/>
    <w:rsid w:val="00F90AE8"/>
    <w:rsid w:val="00F9100E"/>
    <w:rsid w:val="00F91442"/>
    <w:rsid w:val="00F91CF6"/>
    <w:rsid w:val="00F92037"/>
    <w:rsid w:val="00F926C0"/>
    <w:rsid w:val="00F92942"/>
    <w:rsid w:val="00F92D31"/>
    <w:rsid w:val="00F9321F"/>
    <w:rsid w:val="00F93435"/>
    <w:rsid w:val="00F93DE6"/>
    <w:rsid w:val="00F949D9"/>
    <w:rsid w:val="00F95053"/>
    <w:rsid w:val="00F952CB"/>
    <w:rsid w:val="00F95745"/>
    <w:rsid w:val="00F95BCC"/>
    <w:rsid w:val="00F95C06"/>
    <w:rsid w:val="00F95E68"/>
    <w:rsid w:val="00F9607F"/>
    <w:rsid w:val="00F961BD"/>
    <w:rsid w:val="00F961E7"/>
    <w:rsid w:val="00F96636"/>
    <w:rsid w:val="00F96E71"/>
    <w:rsid w:val="00F977CA"/>
    <w:rsid w:val="00FA0A42"/>
    <w:rsid w:val="00FA0B51"/>
    <w:rsid w:val="00FA0B8F"/>
    <w:rsid w:val="00FA0D3F"/>
    <w:rsid w:val="00FA0F85"/>
    <w:rsid w:val="00FA11BD"/>
    <w:rsid w:val="00FA1C27"/>
    <w:rsid w:val="00FA1D89"/>
    <w:rsid w:val="00FA1E40"/>
    <w:rsid w:val="00FA219A"/>
    <w:rsid w:val="00FA2C14"/>
    <w:rsid w:val="00FA2D67"/>
    <w:rsid w:val="00FA2FB5"/>
    <w:rsid w:val="00FA3652"/>
    <w:rsid w:val="00FA365C"/>
    <w:rsid w:val="00FA3BC8"/>
    <w:rsid w:val="00FA4B00"/>
    <w:rsid w:val="00FA4BA8"/>
    <w:rsid w:val="00FA5199"/>
    <w:rsid w:val="00FA53F4"/>
    <w:rsid w:val="00FA5484"/>
    <w:rsid w:val="00FA55D0"/>
    <w:rsid w:val="00FA571B"/>
    <w:rsid w:val="00FA640A"/>
    <w:rsid w:val="00FA650E"/>
    <w:rsid w:val="00FA6E28"/>
    <w:rsid w:val="00FA6E51"/>
    <w:rsid w:val="00FA6FB2"/>
    <w:rsid w:val="00FA73ED"/>
    <w:rsid w:val="00FA7432"/>
    <w:rsid w:val="00FA784F"/>
    <w:rsid w:val="00FB00EB"/>
    <w:rsid w:val="00FB0265"/>
    <w:rsid w:val="00FB0DF5"/>
    <w:rsid w:val="00FB15BB"/>
    <w:rsid w:val="00FB17D9"/>
    <w:rsid w:val="00FB1B0D"/>
    <w:rsid w:val="00FB1DF6"/>
    <w:rsid w:val="00FB20B2"/>
    <w:rsid w:val="00FB2550"/>
    <w:rsid w:val="00FB293B"/>
    <w:rsid w:val="00FB2BED"/>
    <w:rsid w:val="00FB2C29"/>
    <w:rsid w:val="00FB31AC"/>
    <w:rsid w:val="00FB3273"/>
    <w:rsid w:val="00FB390B"/>
    <w:rsid w:val="00FB3E82"/>
    <w:rsid w:val="00FB4319"/>
    <w:rsid w:val="00FB4BBC"/>
    <w:rsid w:val="00FB4BEC"/>
    <w:rsid w:val="00FB540B"/>
    <w:rsid w:val="00FB5410"/>
    <w:rsid w:val="00FB556E"/>
    <w:rsid w:val="00FB56DA"/>
    <w:rsid w:val="00FB5885"/>
    <w:rsid w:val="00FB6810"/>
    <w:rsid w:val="00FB69ED"/>
    <w:rsid w:val="00FB6D2D"/>
    <w:rsid w:val="00FB6F3C"/>
    <w:rsid w:val="00FB7065"/>
    <w:rsid w:val="00FB7159"/>
    <w:rsid w:val="00FB73AC"/>
    <w:rsid w:val="00FB75D4"/>
    <w:rsid w:val="00FB7C64"/>
    <w:rsid w:val="00FC04F6"/>
    <w:rsid w:val="00FC0B46"/>
    <w:rsid w:val="00FC10E2"/>
    <w:rsid w:val="00FC1675"/>
    <w:rsid w:val="00FC2396"/>
    <w:rsid w:val="00FC273D"/>
    <w:rsid w:val="00FC2752"/>
    <w:rsid w:val="00FC285E"/>
    <w:rsid w:val="00FC37CF"/>
    <w:rsid w:val="00FC41BE"/>
    <w:rsid w:val="00FC44EA"/>
    <w:rsid w:val="00FC45A5"/>
    <w:rsid w:val="00FC4959"/>
    <w:rsid w:val="00FC4A37"/>
    <w:rsid w:val="00FC4E90"/>
    <w:rsid w:val="00FC4F15"/>
    <w:rsid w:val="00FC4F9B"/>
    <w:rsid w:val="00FC5482"/>
    <w:rsid w:val="00FC5912"/>
    <w:rsid w:val="00FC5F01"/>
    <w:rsid w:val="00FC63C4"/>
    <w:rsid w:val="00FC6DB0"/>
    <w:rsid w:val="00FC6DE2"/>
    <w:rsid w:val="00FC6F14"/>
    <w:rsid w:val="00FC7003"/>
    <w:rsid w:val="00FC716B"/>
    <w:rsid w:val="00FC77E2"/>
    <w:rsid w:val="00FC792B"/>
    <w:rsid w:val="00FD023D"/>
    <w:rsid w:val="00FD07D9"/>
    <w:rsid w:val="00FD08CE"/>
    <w:rsid w:val="00FD0C92"/>
    <w:rsid w:val="00FD0F51"/>
    <w:rsid w:val="00FD1423"/>
    <w:rsid w:val="00FD1D0B"/>
    <w:rsid w:val="00FD20E3"/>
    <w:rsid w:val="00FD2116"/>
    <w:rsid w:val="00FD2906"/>
    <w:rsid w:val="00FD2B3B"/>
    <w:rsid w:val="00FD370A"/>
    <w:rsid w:val="00FD3B26"/>
    <w:rsid w:val="00FD3E4D"/>
    <w:rsid w:val="00FD4436"/>
    <w:rsid w:val="00FD4E8E"/>
    <w:rsid w:val="00FD5461"/>
    <w:rsid w:val="00FD5498"/>
    <w:rsid w:val="00FD55B6"/>
    <w:rsid w:val="00FD5F7B"/>
    <w:rsid w:val="00FD6052"/>
    <w:rsid w:val="00FD627D"/>
    <w:rsid w:val="00FD6D1A"/>
    <w:rsid w:val="00FD6D94"/>
    <w:rsid w:val="00FD6ED6"/>
    <w:rsid w:val="00FD6F77"/>
    <w:rsid w:val="00FD71BF"/>
    <w:rsid w:val="00FD7A58"/>
    <w:rsid w:val="00FD7AAF"/>
    <w:rsid w:val="00FE00AD"/>
    <w:rsid w:val="00FE0252"/>
    <w:rsid w:val="00FE03F5"/>
    <w:rsid w:val="00FE04C7"/>
    <w:rsid w:val="00FE0B71"/>
    <w:rsid w:val="00FE0C89"/>
    <w:rsid w:val="00FE0E55"/>
    <w:rsid w:val="00FE0E98"/>
    <w:rsid w:val="00FE111A"/>
    <w:rsid w:val="00FE1181"/>
    <w:rsid w:val="00FE1E45"/>
    <w:rsid w:val="00FE1F4F"/>
    <w:rsid w:val="00FE2991"/>
    <w:rsid w:val="00FE2C9B"/>
    <w:rsid w:val="00FE325A"/>
    <w:rsid w:val="00FE352B"/>
    <w:rsid w:val="00FE39A2"/>
    <w:rsid w:val="00FE413F"/>
    <w:rsid w:val="00FE4278"/>
    <w:rsid w:val="00FE4331"/>
    <w:rsid w:val="00FE43F5"/>
    <w:rsid w:val="00FE4641"/>
    <w:rsid w:val="00FE47FA"/>
    <w:rsid w:val="00FE4B0D"/>
    <w:rsid w:val="00FE5665"/>
    <w:rsid w:val="00FE5831"/>
    <w:rsid w:val="00FE5C6E"/>
    <w:rsid w:val="00FE5C90"/>
    <w:rsid w:val="00FE5E65"/>
    <w:rsid w:val="00FE60FF"/>
    <w:rsid w:val="00FE6384"/>
    <w:rsid w:val="00FE68BF"/>
    <w:rsid w:val="00FE6D6A"/>
    <w:rsid w:val="00FE72AA"/>
    <w:rsid w:val="00FE76AF"/>
    <w:rsid w:val="00FE77AD"/>
    <w:rsid w:val="00FE7D5E"/>
    <w:rsid w:val="00FE7EFB"/>
    <w:rsid w:val="00FE7F7F"/>
    <w:rsid w:val="00FF06B0"/>
    <w:rsid w:val="00FF0DC5"/>
    <w:rsid w:val="00FF1195"/>
    <w:rsid w:val="00FF17EE"/>
    <w:rsid w:val="00FF1A4A"/>
    <w:rsid w:val="00FF2646"/>
    <w:rsid w:val="00FF2B53"/>
    <w:rsid w:val="00FF31AF"/>
    <w:rsid w:val="00FF33E9"/>
    <w:rsid w:val="00FF3B0E"/>
    <w:rsid w:val="00FF3E4C"/>
    <w:rsid w:val="00FF4EBE"/>
    <w:rsid w:val="00FF5092"/>
    <w:rsid w:val="00FF5AF7"/>
    <w:rsid w:val="00FF5B3F"/>
    <w:rsid w:val="00FF678C"/>
    <w:rsid w:val="00FF6822"/>
    <w:rsid w:val="00FF69A9"/>
    <w:rsid w:val="00FF7067"/>
    <w:rsid w:val="00FF721A"/>
    <w:rsid w:val="00FF7661"/>
    <w:rsid w:val="00FF7739"/>
    <w:rsid w:val="00FF7D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eaeaea"/>
    </o:shapedefaults>
    <o:shapelayout v:ext="edit">
      <o:idmap v:ext="edit" data="1"/>
    </o:shapelayout>
  </w:shapeDefaults>
  <w:decimalSymbol w:val="."/>
  <w:listSeparator w:val=","/>
  <w14:docId w14:val="704DE8E7"/>
  <w15:docId w15:val="{E0674ED0-5D57-4987-B163-06E293D0E1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375B6"/>
    <w:rPr>
      <w:rFonts w:cs="Wingdings"/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rsid w:val="007259A0"/>
    <w:pPr>
      <w:keepNext/>
      <w:ind w:left="1276"/>
      <w:jc w:val="both"/>
      <w:outlineLvl w:val="0"/>
    </w:pPr>
    <w:rPr>
      <w:rFonts w:eastAsia="Cordia New" w:cs="Angsana New"/>
      <w:b/>
      <w:bCs/>
      <w:sz w:val="28"/>
    </w:rPr>
  </w:style>
  <w:style w:type="paragraph" w:styleId="Heading2">
    <w:name w:val="heading 2"/>
    <w:basedOn w:val="Normal"/>
    <w:next w:val="Normal"/>
    <w:link w:val="Heading2Char"/>
    <w:qFormat/>
    <w:rsid w:val="007259A0"/>
    <w:pPr>
      <w:keepNext/>
      <w:ind w:left="567"/>
      <w:jc w:val="both"/>
      <w:outlineLvl w:val="1"/>
    </w:pPr>
    <w:rPr>
      <w:rFonts w:eastAsia="Cordia New" w:cs="Angsana New"/>
      <w:b/>
      <w:bCs/>
      <w:sz w:val="26"/>
      <w:szCs w:val="26"/>
      <w:u w:val="single"/>
    </w:rPr>
  </w:style>
  <w:style w:type="paragraph" w:styleId="Heading3">
    <w:name w:val="heading 3"/>
    <w:basedOn w:val="Normal"/>
    <w:next w:val="Normal"/>
    <w:link w:val="Heading3Char"/>
    <w:qFormat/>
    <w:rsid w:val="007259A0"/>
    <w:pPr>
      <w:keepNext/>
      <w:ind w:left="567"/>
      <w:jc w:val="both"/>
      <w:outlineLvl w:val="2"/>
    </w:pPr>
    <w:rPr>
      <w:rFonts w:eastAsia="Cordia New" w:cs="Angsana New"/>
      <w:sz w:val="26"/>
      <w:szCs w:val="26"/>
      <w:u w:val="single"/>
    </w:rPr>
  </w:style>
  <w:style w:type="paragraph" w:styleId="Heading4">
    <w:name w:val="heading 4"/>
    <w:basedOn w:val="Normal"/>
    <w:next w:val="Normal"/>
    <w:link w:val="Heading4Char"/>
    <w:qFormat/>
    <w:rsid w:val="007259A0"/>
    <w:pPr>
      <w:keepNext/>
      <w:tabs>
        <w:tab w:val="left" w:pos="851"/>
        <w:tab w:val="left" w:pos="1134"/>
        <w:tab w:val="right" w:pos="7371"/>
        <w:tab w:val="right" w:pos="9072"/>
      </w:tabs>
      <w:ind w:left="1080"/>
      <w:outlineLvl w:val="3"/>
    </w:pPr>
    <w:rPr>
      <w:rFonts w:eastAsia="Cordia New" w:cs="Angsana New"/>
      <w:i/>
      <w:iCs/>
      <w:szCs w:val="24"/>
    </w:rPr>
  </w:style>
  <w:style w:type="paragraph" w:styleId="Heading5">
    <w:name w:val="heading 5"/>
    <w:basedOn w:val="Normal"/>
    <w:next w:val="Normal"/>
    <w:link w:val="Heading5Char"/>
    <w:qFormat/>
    <w:rsid w:val="007259A0"/>
    <w:pPr>
      <w:keepNext/>
      <w:spacing w:before="120"/>
      <w:ind w:left="992"/>
      <w:jc w:val="both"/>
      <w:outlineLvl w:val="4"/>
    </w:pPr>
    <w:rPr>
      <w:rFonts w:eastAsia="Cordia New" w:cs="Angsana New"/>
      <w:sz w:val="26"/>
      <w:szCs w:val="26"/>
      <w:u w:val="single"/>
    </w:rPr>
  </w:style>
  <w:style w:type="paragraph" w:styleId="Heading6">
    <w:name w:val="heading 6"/>
    <w:basedOn w:val="Normal"/>
    <w:next w:val="Normal"/>
    <w:link w:val="Heading6Char"/>
    <w:qFormat/>
    <w:rsid w:val="007259A0"/>
    <w:pPr>
      <w:keepNext/>
      <w:ind w:left="993"/>
      <w:jc w:val="both"/>
      <w:outlineLvl w:val="5"/>
    </w:pPr>
    <w:rPr>
      <w:rFonts w:eastAsia="Cordia New" w:cs="Angsana New"/>
      <w:sz w:val="26"/>
      <w:szCs w:val="26"/>
      <w:u w:val="single"/>
    </w:rPr>
  </w:style>
  <w:style w:type="paragraph" w:styleId="Heading7">
    <w:name w:val="heading 7"/>
    <w:basedOn w:val="Normal"/>
    <w:next w:val="Normal"/>
    <w:link w:val="Heading7Char"/>
    <w:qFormat/>
    <w:rsid w:val="007259A0"/>
    <w:pPr>
      <w:keepNext/>
      <w:tabs>
        <w:tab w:val="num" w:pos="1276"/>
      </w:tabs>
      <w:spacing w:before="120"/>
      <w:ind w:left="1276" w:hanging="284"/>
      <w:jc w:val="both"/>
      <w:outlineLvl w:val="6"/>
    </w:pPr>
    <w:rPr>
      <w:rFonts w:eastAsia="Cordia New" w:cs="Angsana New"/>
      <w:sz w:val="26"/>
      <w:szCs w:val="26"/>
      <w:u w:val="single"/>
    </w:rPr>
  </w:style>
  <w:style w:type="paragraph" w:styleId="Heading8">
    <w:name w:val="heading 8"/>
    <w:basedOn w:val="Normal"/>
    <w:next w:val="Normal"/>
    <w:link w:val="Heading8Char"/>
    <w:qFormat/>
    <w:rsid w:val="007259A0"/>
    <w:pPr>
      <w:keepNext/>
      <w:numPr>
        <w:numId w:val="7"/>
      </w:numPr>
      <w:jc w:val="both"/>
      <w:outlineLvl w:val="7"/>
    </w:pPr>
    <w:rPr>
      <w:rFonts w:eastAsia="Cordia New" w:cs="Angsana New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qFormat/>
    <w:rsid w:val="007259A0"/>
    <w:pPr>
      <w:keepNext/>
      <w:autoSpaceDE w:val="0"/>
      <w:autoSpaceDN w:val="0"/>
      <w:adjustRightInd w:val="0"/>
      <w:jc w:val="center"/>
      <w:outlineLvl w:val="8"/>
    </w:pPr>
    <w:rPr>
      <w:rFonts w:ascii="Arial" w:hAnsi="Arial"/>
      <w:b/>
      <w:bCs/>
      <w:color w:val="000000"/>
      <w:sz w:val="12"/>
      <w:szCs w:val="1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1">
    <w:name w:val="Char1"/>
    <w:basedOn w:val="Normal"/>
    <w:rsid w:val="00275660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styleId="Header">
    <w:name w:val="header"/>
    <w:basedOn w:val="Normal"/>
    <w:link w:val="HeaderChar"/>
    <w:rsid w:val="007259A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7259A0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7259A0"/>
  </w:style>
  <w:style w:type="paragraph" w:styleId="BodyTextIndent">
    <w:name w:val="Body Text Indent"/>
    <w:basedOn w:val="Normal"/>
    <w:link w:val="BodyTextIndentChar"/>
    <w:rsid w:val="007259A0"/>
    <w:pPr>
      <w:ind w:firstLine="720"/>
    </w:pPr>
    <w:rPr>
      <w:rFonts w:eastAsia="Cordia New" w:cs="Angsana New"/>
      <w:sz w:val="28"/>
    </w:rPr>
  </w:style>
  <w:style w:type="paragraph" w:styleId="BodyText3">
    <w:name w:val="Body Text 3"/>
    <w:basedOn w:val="Normal"/>
    <w:link w:val="BodyText3Char"/>
    <w:rsid w:val="007259A0"/>
    <w:pPr>
      <w:tabs>
        <w:tab w:val="left" w:pos="720"/>
      </w:tabs>
      <w:spacing w:before="120"/>
      <w:jc w:val="both"/>
    </w:pPr>
    <w:rPr>
      <w:rFonts w:eastAsia="Cordia New" w:cs="Angsana New"/>
      <w:sz w:val="26"/>
      <w:szCs w:val="26"/>
    </w:rPr>
  </w:style>
  <w:style w:type="character" w:styleId="Hyperlink">
    <w:name w:val="Hyperlink"/>
    <w:basedOn w:val="DefaultParagraphFont"/>
    <w:rsid w:val="007259A0"/>
    <w:rPr>
      <w:rFonts w:cs="Courier New"/>
      <w:color w:val="0000FF"/>
      <w:u w:val="single"/>
    </w:rPr>
  </w:style>
  <w:style w:type="paragraph" w:customStyle="1" w:styleId="1Freesia14">
    <w:name w:val="1Freesia14"/>
    <w:basedOn w:val="Normal"/>
    <w:rsid w:val="007259A0"/>
    <w:pPr>
      <w:widowControl w:val="0"/>
      <w:tabs>
        <w:tab w:val="left" w:pos="180"/>
        <w:tab w:val="left" w:pos="540"/>
        <w:tab w:val="left" w:pos="720"/>
        <w:tab w:val="left" w:pos="900"/>
        <w:tab w:val="left" w:pos="1080"/>
        <w:tab w:val="left" w:pos="1260"/>
        <w:tab w:val="left" w:pos="1440"/>
        <w:tab w:val="right" w:pos="4860"/>
        <w:tab w:val="right" w:pos="5580"/>
        <w:tab w:val="right" w:pos="6660"/>
        <w:tab w:val="right" w:pos="7380"/>
        <w:tab w:val="right" w:pos="8460"/>
        <w:tab w:val="right" w:pos="9180"/>
      </w:tabs>
      <w:spacing w:line="380" w:lineRule="atLeast"/>
    </w:pPr>
    <w:rPr>
      <w:rFonts w:cs="Courier New"/>
      <w:sz w:val="20"/>
      <w:szCs w:val="20"/>
    </w:rPr>
  </w:style>
  <w:style w:type="paragraph" w:styleId="BlockText">
    <w:name w:val="Block Text"/>
    <w:basedOn w:val="Normal"/>
    <w:rsid w:val="007259A0"/>
    <w:pPr>
      <w:ind w:left="1134" w:right="-483" w:firstLine="11"/>
      <w:jc w:val="both"/>
    </w:pPr>
    <w:rPr>
      <w:rFonts w:eastAsia="Cordia New" w:cs="Cordia New"/>
      <w:sz w:val="26"/>
      <w:szCs w:val="26"/>
    </w:rPr>
  </w:style>
  <w:style w:type="paragraph" w:styleId="BodyText">
    <w:name w:val="Body Text"/>
    <w:basedOn w:val="Normal"/>
    <w:link w:val="BodyTextChar"/>
    <w:rsid w:val="007259A0"/>
    <w:rPr>
      <w:rFonts w:eastAsia="Cordia New" w:cs="Angsana New"/>
      <w:sz w:val="22"/>
      <w:szCs w:val="22"/>
    </w:rPr>
  </w:style>
  <w:style w:type="paragraph" w:styleId="BodyText2">
    <w:name w:val="Body Text 2"/>
    <w:basedOn w:val="Normal"/>
    <w:link w:val="BodyText2Char"/>
    <w:rsid w:val="007259A0"/>
    <w:pPr>
      <w:ind w:firstLine="720"/>
      <w:jc w:val="both"/>
    </w:pPr>
    <w:rPr>
      <w:rFonts w:cs="Cordia New"/>
      <w:sz w:val="32"/>
      <w:szCs w:val="32"/>
    </w:rPr>
  </w:style>
  <w:style w:type="paragraph" w:styleId="BodyTextIndent2">
    <w:name w:val="Body Text Indent 2"/>
    <w:basedOn w:val="Normal"/>
    <w:link w:val="BodyTextIndent2Char"/>
    <w:rsid w:val="007259A0"/>
    <w:pPr>
      <w:numPr>
        <w:ilvl w:val="1"/>
        <w:numId w:val="26"/>
      </w:numPr>
      <w:tabs>
        <w:tab w:val="left" w:pos="-1890"/>
        <w:tab w:val="left" w:pos="1080"/>
      </w:tabs>
      <w:jc w:val="both"/>
    </w:pPr>
    <w:rPr>
      <w:rFonts w:ascii="Cordia New" w:eastAsia="Cordia New" w:hAnsi="Cordia New" w:cs="Cordia New"/>
      <w:color w:val="0000FF"/>
      <w:kern w:val="16"/>
      <w:sz w:val="28"/>
    </w:rPr>
  </w:style>
  <w:style w:type="paragraph" w:styleId="BodyTextIndent3">
    <w:name w:val="Body Text Indent 3"/>
    <w:basedOn w:val="Normal"/>
    <w:link w:val="BodyTextIndent3Char"/>
    <w:rsid w:val="007259A0"/>
    <w:pPr>
      <w:tabs>
        <w:tab w:val="num" w:pos="1134"/>
      </w:tabs>
      <w:ind w:left="1134"/>
      <w:jc w:val="both"/>
    </w:pPr>
    <w:rPr>
      <w:rFonts w:eastAsia="Cordia New" w:cs="Angsana New"/>
      <w:sz w:val="26"/>
      <w:szCs w:val="26"/>
    </w:rPr>
  </w:style>
  <w:style w:type="character" w:styleId="FollowedHyperlink">
    <w:name w:val="FollowedHyperlink"/>
    <w:basedOn w:val="DefaultParagraphFont"/>
    <w:uiPriority w:val="99"/>
    <w:rsid w:val="007259A0"/>
    <w:rPr>
      <w:rFonts w:cs="Times New Roman"/>
      <w:color w:val="800080"/>
      <w:u w:val="single"/>
    </w:rPr>
  </w:style>
  <w:style w:type="paragraph" w:styleId="MacroText">
    <w:name w:val="macro"/>
    <w:link w:val="MacroTextChar"/>
    <w:semiHidden/>
    <w:rsid w:val="007259A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eastAsia="Angsana New"/>
      <w:sz w:val="28"/>
      <w:szCs w:val="28"/>
      <w:lang w:eastAsia="th-TH"/>
    </w:rPr>
  </w:style>
  <w:style w:type="paragraph" w:styleId="Title">
    <w:name w:val="Title"/>
    <w:basedOn w:val="Normal"/>
    <w:link w:val="TitleChar"/>
    <w:qFormat/>
    <w:rsid w:val="007259A0"/>
    <w:pPr>
      <w:jc w:val="center"/>
    </w:pPr>
    <w:rPr>
      <w:rFonts w:ascii="Cordia New" w:hAnsi="Cordia New" w:cs="Cordia New"/>
      <w:b/>
      <w:bCs/>
    </w:rPr>
  </w:style>
  <w:style w:type="paragraph" w:customStyle="1" w:styleId="ThaiHead2">
    <w:name w:val="Thai Head 2"/>
    <w:basedOn w:val="Normal"/>
    <w:rsid w:val="007259A0"/>
    <w:pPr>
      <w:ind w:left="432"/>
      <w:jc w:val="both"/>
    </w:pPr>
    <w:rPr>
      <w:rFonts w:ascii="AngsanaUPC" w:hAnsi="AngsanaUPC" w:cs="AngsanaUPC"/>
      <w:b/>
      <w:bCs/>
      <w:color w:val="000000"/>
      <w:sz w:val="32"/>
      <w:szCs w:val="32"/>
      <w:u w:val="single"/>
    </w:rPr>
  </w:style>
  <w:style w:type="character" w:styleId="CommentReference">
    <w:name w:val="annotation reference"/>
    <w:basedOn w:val="DefaultParagraphFont"/>
    <w:rsid w:val="007259A0"/>
    <w:rPr>
      <w:sz w:val="16"/>
      <w:szCs w:val="18"/>
    </w:rPr>
  </w:style>
  <w:style w:type="paragraph" w:styleId="CommentText">
    <w:name w:val="annotation text"/>
    <w:basedOn w:val="Normal"/>
    <w:link w:val="CommentTextChar"/>
    <w:rsid w:val="007259A0"/>
    <w:rPr>
      <w:sz w:val="20"/>
      <w:szCs w:val="23"/>
    </w:rPr>
  </w:style>
  <w:style w:type="paragraph" w:customStyle="1" w:styleId="xl64">
    <w:name w:val="xl64"/>
    <w:basedOn w:val="Normal"/>
    <w:rsid w:val="007259A0"/>
    <w:pPr>
      <w:spacing w:before="100" w:beforeAutospacing="1" w:after="100" w:afterAutospacing="1"/>
      <w:jc w:val="center"/>
      <w:textAlignment w:val="center"/>
    </w:pPr>
    <w:rPr>
      <w:rFonts w:cs="AngsanaUPC"/>
      <w:b/>
      <w:bCs/>
      <w:sz w:val="32"/>
      <w:szCs w:val="32"/>
    </w:rPr>
  </w:style>
  <w:style w:type="paragraph" w:customStyle="1" w:styleId="xl23">
    <w:name w:val="xl23"/>
    <w:basedOn w:val="Normal"/>
    <w:rsid w:val="007259A0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cs="AngsanaUPC"/>
      <w:sz w:val="32"/>
      <w:szCs w:val="32"/>
    </w:rPr>
  </w:style>
  <w:style w:type="paragraph" w:styleId="Caption">
    <w:name w:val="caption"/>
    <w:basedOn w:val="Normal"/>
    <w:next w:val="Normal"/>
    <w:qFormat/>
    <w:rsid w:val="007259A0"/>
    <w:rPr>
      <w:b/>
      <w:bCs/>
      <w:sz w:val="36"/>
      <w:szCs w:val="36"/>
    </w:rPr>
  </w:style>
  <w:style w:type="paragraph" w:styleId="BalloonText">
    <w:name w:val="Balloon Text"/>
    <w:basedOn w:val="Normal"/>
    <w:link w:val="BalloonTextChar"/>
    <w:rsid w:val="00AE260D"/>
    <w:rPr>
      <w:rFonts w:ascii="Tahoma" w:hAnsi="Tahoma" w:cs="Angsana New"/>
      <w:sz w:val="16"/>
      <w:szCs w:val="18"/>
    </w:rPr>
  </w:style>
  <w:style w:type="paragraph" w:styleId="FootnoteText">
    <w:name w:val="footnote text"/>
    <w:basedOn w:val="Normal"/>
    <w:link w:val="FootnoteTextChar"/>
    <w:uiPriority w:val="99"/>
    <w:rsid w:val="00530933"/>
    <w:rPr>
      <w:rFonts w:cs="Angsana New"/>
      <w:sz w:val="20"/>
      <w:szCs w:val="23"/>
    </w:rPr>
  </w:style>
  <w:style w:type="character" w:styleId="FootnoteReference">
    <w:name w:val="footnote reference"/>
    <w:aliases w:val="อ้างอิงเชิงอรรถ"/>
    <w:basedOn w:val="DefaultParagraphFont"/>
    <w:uiPriority w:val="99"/>
    <w:rsid w:val="00530933"/>
    <w:rPr>
      <w:sz w:val="32"/>
      <w:szCs w:val="32"/>
      <w:vertAlign w:val="superscript"/>
    </w:rPr>
  </w:style>
  <w:style w:type="table" w:styleId="TableGrid">
    <w:name w:val="Table Grid"/>
    <w:basedOn w:val="TableNormal"/>
    <w:uiPriority w:val="59"/>
    <w:rsid w:val="000B66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-bule">
    <w:name w:val="text-bule"/>
    <w:basedOn w:val="DefaultParagraphFont"/>
    <w:rsid w:val="0001725A"/>
  </w:style>
  <w:style w:type="paragraph" w:customStyle="1" w:styleId="a">
    <w:name w:val="???????????"/>
    <w:basedOn w:val="Normal"/>
    <w:rsid w:val="00D4707C"/>
    <w:pPr>
      <w:ind w:right="386"/>
    </w:pPr>
    <w:rPr>
      <w:rFonts w:cs="Angsana New"/>
      <w:sz w:val="28"/>
      <w:lang w:val="th-TH"/>
    </w:rPr>
  </w:style>
  <w:style w:type="numbering" w:styleId="111111">
    <w:name w:val="Outline List 2"/>
    <w:basedOn w:val="NoList"/>
    <w:rsid w:val="00881FDA"/>
    <w:pPr>
      <w:numPr>
        <w:numId w:val="29"/>
      </w:numPr>
    </w:pPr>
  </w:style>
  <w:style w:type="paragraph" w:styleId="ListParagraph">
    <w:name w:val="List Paragraph"/>
    <w:basedOn w:val="Normal"/>
    <w:uiPriority w:val="34"/>
    <w:qFormat/>
    <w:rsid w:val="0001579A"/>
    <w:pPr>
      <w:spacing w:before="200" w:after="200" w:line="276" w:lineRule="auto"/>
      <w:ind w:left="720"/>
      <w:contextualSpacing/>
    </w:pPr>
    <w:rPr>
      <w:rFonts w:ascii="Verdana" w:hAnsi="Verdana" w:cs="Angsana New"/>
      <w:sz w:val="20"/>
      <w:szCs w:val="20"/>
      <w:lang w:bidi="en-US"/>
    </w:rPr>
  </w:style>
  <w:style w:type="character" w:customStyle="1" w:styleId="HeaderChar">
    <w:name w:val="Header Char"/>
    <w:basedOn w:val="DefaultParagraphFont"/>
    <w:link w:val="Header"/>
    <w:rsid w:val="008A5201"/>
    <w:rPr>
      <w:rFonts w:cs="Wingdings"/>
      <w:sz w:val="24"/>
      <w:szCs w:val="28"/>
      <w:lang w:val="en-US" w:eastAsia="en-US" w:bidi="th-TH"/>
    </w:rPr>
  </w:style>
  <w:style w:type="paragraph" w:styleId="NormalWeb">
    <w:name w:val="Normal (Web)"/>
    <w:basedOn w:val="Normal"/>
    <w:uiPriority w:val="99"/>
    <w:unhideWhenUsed/>
    <w:rsid w:val="00137ED5"/>
    <w:pPr>
      <w:spacing w:before="100" w:beforeAutospacing="1" w:after="125" w:line="200" w:lineRule="atLeast"/>
    </w:pPr>
    <w:rPr>
      <w:rFonts w:cs="Times New Roman"/>
      <w:szCs w:val="24"/>
    </w:rPr>
  </w:style>
  <w:style w:type="character" w:customStyle="1" w:styleId="BodyTextChar">
    <w:name w:val="Body Text Char"/>
    <w:basedOn w:val="DefaultParagraphFont"/>
    <w:link w:val="BodyText"/>
    <w:rsid w:val="00FB2550"/>
    <w:rPr>
      <w:rFonts w:eastAsia="Cordia New"/>
      <w:sz w:val="22"/>
      <w:szCs w:val="22"/>
    </w:rPr>
  </w:style>
  <w:style w:type="character" w:customStyle="1" w:styleId="Heading4Char">
    <w:name w:val="Heading 4 Char"/>
    <w:basedOn w:val="DefaultParagraphFont"/>
    <w:link w:val="Heading4"/>
    <w:rsid w:val="00D75814"/>
    <w:rPr>
      <w:rFonts w:eastAsia="Cordia New"/>
      <w:i/>
      <w:iCs/>
      <w:sz w:val="24"/>
      <w:szCs w:val="24"/>
    </w:rPr>
  </w:style>
  <w:style w:type="character" w:customStyle="1" w:styleId="MacroTextChar">
    <w:name w:val="Macro Text Char"/>
    <w:basedOn w:val="DefaultParagraphFont"/>
    <w:link w:val="MacroText"/>
    <w:semiHidden/>
    <w:rsid w:val="00D75814"/>
    <w:rPr>
      <w:rFonts w:eastAsia="Angsana New"/>
      <w:sz w:val="28"/>
      <w:szCs w:val="28"/>
      <w:lang w:eastAsia="th-TH"/>
    </w:rPr>
  </w:style>
  <w:style w:type="character" w:customStyle="1" w:styleId="Heading1Char">
    <w:name w:val="Heading 1 Char"/>
    <w:basedOn w:val="DefaultParagraphFont"/>
    <w:link w:val="Heading1"/>
    <w:rsid w:val="0029133A"/>
    <w:rPr>
      <w:rFonts w:eastAsia="Cordia New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29133A"/>
    <w:rPr>
      <w:rFonts w:eastAsia="Cordia New"/>
      <w:b/>
      <w:bCs/>
      <w:sz w:val="26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rsid w:val="0029133A"/>
    <w:rPr>
      <w:rFonts w:eastAsia="Cordia New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29133A"/>
    <w:rPr>
      <w:rFonts w:eastAsia="Cordia New"/>
      <w:sz w:val="26"/>
      <w:szCs w:val="26"/>
      <w:u w:val="single"/>
    </w:rPr>
  </w:style>
  <w:style w:type="character" w:customStyle="1" w:styleId="Heading6Char">
    <w:name w:val="Heading 6 Char"/>
    <w:basedOn w:val="DefaultParagraphFont"/>
    <w:link w:val="Heading6"/>
    <w:rsid w:val="0029133A"/>
    <w:rPr>
      <w:rFonts w:eastAsia="Cordia New"/>
      <w:sz w:val="26"/>
      <w:szCs w:val="26"/>
      <w:u w:val="single"/>
    </w:rPr>
  </w:style>
  <w:style w:type="character" w:customStyle="1" w:styleId="Heading7Char">
    <w:name w:val="Heading 7 Char"/>
    <w:basedOn w:val="DefaultParagraphFont"/>
    <w:link w:val="Heading7"/>
    <w:rsid w:val="0029133A"/>
    <w:rPr>
      <w:rFonts w:eastAsia="Cordia New"/>
      <w:sz w:val="26"/>
      <w:szCs w:val="26"/>
      <w:u w:val="single"/>
    </w:rPr>
  </w:style>
  <w:style w:type="character" w:customStyle="1" w:styleId="Heading8Char">
    <w:name w:val="Heading 8 Char"/>
    <w:basedOn w:val="DefaultParagraphFont"/>
    <w:link w:val="Heading8"/>
    <w:rsid w:val="0029133A"/>
    <w:rPr>
      <w:rFonts w:eastAsia="Cordia New"/>
      <w:b/>
      <w:bCs/>
      <w:sz w:val="26"/>
      <w:szCs w:val="26"/>
    </w:rPr>
  </w:style>
  <w:style w:type="character" w:customStyle="1" w:styleId="Heading9Char">
    <w:name w:val="Heading 9 Char"/>
    <w:basedOn w:val="DefaultParagraphFont"/>
    <w:link w:val="Heading9"/>
    <w:rsid w:val="0029133A"/>
    <w:rPr>
      <w:rFonts w:ascii="Arial" w:hAnsi="Arial" w:cs="Wingdings"/>
      <w:b/>
      <w:bCs/>
      <w:color w:val="000000"/>
      <w:sz w:val="12"/>
      <w:szCs w:val="12"/>
    </w:rPr>
  </w:style>
  <w:style w:type="character" w:customStyle="1" w:styleId="FooterChar">
    <w:name w:val="Footer Char"/>
    <w:basedOn w:val="DefaultParagraphFont"/>
    <w:link w:val="Footer"/>
    <w:uiPriority w:val="99"/>
    <w:rsid w:val="0029133A"/>
    <w:rPr>
      <w:rFonts w:cs="Wingdings"/>
      <w:sz w:val="24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9133A"/>
    <w:rPr>
      <w:rFonts w:eastAsia="Cordia New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29133A"/>
    <w:rPr>
      <w:rFonts w:eastAsia="Cordia New"/>
      <w:sz w:val="26"/>
      <w:szCs w:val="26"/>
    </w:rPr>
  </w:style>
  <w:style w:type="character" w:customStyle="1" w:styleId="BodyText2Char">
    <w:name w:val="Body Text 2 Char"/>
    <w:basedOn w:val="DefaultParagraphFont"/>
    <w:link w:val="BodyText2"/>
    <w:rsid w:val="0029133A"/>
    <w:rPr>
      <w:rFonts w:cs="Cordia New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rsid w:val="0029133A"/>
    <w:rPr>
      <w:rFonts w:ascii="Cordia New" w:eastAsia="Cordia New" w:hAnsi="Cordia New" w:cs="Cordia New"/>
      <w:color w:val="0000FF"/>
      <w:kern w:val="16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rsid w:val="0029133A"/>
    <w:rPr>
      <w:rFonts w:eastAsia="Cordia New"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29133A"/>
    <w:rPr>
      <w:rFonts w:ascii="Cordia New" w:hAnsi="Cordia New" w:cs="Cordia New"/>
      <w:b/>
      <w:bCs/>
      <w:sz w:val="24"/>
      <w:szCs w:val="28"/>
    </w:rPr>
  </w:style>
  <w:style w:type="character" w:customStyle="1" w:styleId="CommentTextChar">
    <w:name w:val="Comment Text Char"/>
    <w:basedOn w:val="DefaultParagraphFont"/>
    <w:link w:val="CommentText"/>
    <w:rsid w:val="0029133A"/>
    <w:rPr>
      <w:rFonts w:cs="Wingdings"/>
      <w:szCs w:val="23"/>
    </w:rPr>
  </w:style>
  <w:style w:type="character" w:customStyle="1" w:styleId="BalloonTextChar">
    <w:name w:val="Balloon Text Char"/>
    <w:basedOn w:val="DefaultParagraphFont"/>
    <w:link w:val="BalloonText"/>
    <w:rsid w:val="0029133A"/>
    <w:rPr>
      <w:rFonts w:ascii="Tahoma" w:hAnsi="Tahoma"/>
      <w:sz w:val="16"/>
      <w:szCs w:val="18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9133A"/>
    <w:rPr>
      <w:szCs w:val="23"/>
    </w:rPr>
  </w:style>
  <w:style w:type="paragraph" w:styleId="EndnoteText">
    <w:name w:val="endnote text"/>
    <w:basedOn w:val="Normal"/>
    <w:link w:val="EndnoteTextChar"/>
    <w:rsid w:val="00B7085B"/>
    <w:rPr>
      <w:rFonts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B7085B"/>
    <w:rPr>
      <w:szCs w:val="25"/>
    </w:rPr>
  </w:style>
  <w:style w:type="character" w:styleId="EndnoteReference">
    <w:name w:val="endnote reference"/>
    <w:basedOn w:val="DefaultParagraphFont"/>
    <w:rsid w:val="00B7085B"/>
    <w:rPr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A03952"/>
  </w:style>
  <w:style w:type="paragraph" w:styleId="DocumentMap">
    <w:name w:val="Document Map"/>
    <w:basedOn w:val="Normal"/>
    <w:link w:val="DocumentMapChar"/>
    <w:rsid w:val="00A03952"/>
    <w:pPr>
      <w:shd w:val="clear" w:color="auto" w:fill="000080"/>
    </w:pPr>
    <w:rPr>
      <w:rFonts w:ascii="Cordia New" w:eastAsia="SimSun" w:hAnsi="Cordia New" w:cs="Cordia New"/>
      <w:sz w:val="28"/>
    </w:rPr>
  </w:style>
  <w:style w:type="character" w:customStyle="1" w:styleId="DocumentMapChar">
    <w:name w:val="Document Map Char"/>
    <w:basedOn w:val="DefaultParagraphFont"/>
    <w:link w:val="DocumentMap"/>
    <w:rsid w:val="00A03952"/>
    <w:rPr>
      <w:rFonts w:ascii="Cordia New" w:eastAsia="SimSun" w:hAnsi="Cordia New" w:cs="Cordia New"/>
      <w:sz w:val="28"/>
      <w:szCs w:val="28"/>
      <w:shd w:val="clear" w:color="auto" w:fill="000080"/>
    </w:rPr>
  </w:style>
  <w:style w:type="paragraph" w:customStyle="1" w:styleId="DecimalAligned">
    <w:name w:val="Decimal Aligned"/>
    <w:basedOn w:val="Normal"/>
    <w:uiPriority w:val="40"/>
    <w:qFormat/>
    <w:rsid w:val="00A03952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SubtleEmphasis">
    <w:name w:val="Subtle Emphasis"/>
    <w:basedOn w:val="DefaultParagraphFont"/>
    <w:uiPriority w:val="19"/>
    <w:qFormat/>
    <w:rsid w:val="00A03952"/>
    <w:rPr>
      <w:rFonts w:eastAsiaTheme="minorEastAsia" w:cstheme="minorBidi"/>
      <w:bCs w:val="0"/>
      <w:i/>
      <w:iCs/>
      <w:color w:val="808080" w:themeColor="text1" w:themeTint="7F"/>
      <w:szCs w:val="22"/>
      <w:lang w:val="en-US"/>
    </w:rPr>
  </w:style>
  <w:style w:type="table" w:styleId="MediumShading2-Accent5">
    <w:name w:val="Medium Shading 2 Accent 5"/>
    <w:basedOn w:val="TableNormal"/>
    <w:uiPriority w:val="64"/>
    <w:rsid w:val="00A03952"/>
    <w:rPr>
      <w:rFonts w:ascii="Cordia New" w:eastAsia="SimSun" w:hAnsi="Cordia New"/>
      <w:szCs w:val="22"/>
      <w:lang w:bidi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A03952"/>
    <w:rPr>
      <w:rFonts w:ascii="Cordia New" w:eastAsia="SimSun" w:hAnsi="Cordia New"/>
      <w:color w:val="365F91" w:themeColor="accent1" w:themeShade="BF"/>
      <w:szCs w:val="22"/>
      <w:lang w:bidi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ColorfulList-Accent6">
    <w:name w:val="Colorful List Accent 6"/>
    <w:basedOn w:val="TableNormal"/>
    <w:uiPriority w:val="72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Shading-Accent5">
    <w:name w:val="Colorful Shading Accent 5"/>
    <w:basedOn w:val="TableNormal"/>
    <w:uiPriority w:val="71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Default">
    <w:name w:val="Default"/>
    <w:rsid w:val="00007F0E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2D189F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Strong">
    <w:name w:val="Strong"/>
    <w:basedOn w:val="DefaultParagraphFont"/>
    <w:uiPriority w:val="22"/>
    <w:qFormat/>
    <w:rsid w:val="002F3CAC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5D0E6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hAnsi="Tahoma" w:cs="Tahoma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D0E65"/>
    <w:rPr>
      <w:rFonts w:ascii="Tahoma" w:hAnsi="Tahoma" w:cs="Tahoma"/>
    </w:rPr>
  </w:style>
  <w:style w:type="paragraph" w:customStyle="1" w:styleId="Char">
    <w:name w:val="Char"/>
    <w:basedOn w:val="Normal"/>
    <w:rsid w:val="006F2016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customStyle="1" w:styleId="SectionHead2-1">
    <w:name w:val="Section Head 2-1"/>
    <w:basedOn w:val="Normal"/>
    <w:rsid w:val="00A61020"/>
    <w:pPr>
      <w:numPr>
        <w:numId w:val="68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0" w:color="auto" w:fill="FFFFFF"/>
      <w:spacing w:before="60" w:after="120"/>
    </w:pPr>
    <w:rPr>
      <w:rFonts w:ascii="FreesiaUPC" w:eastAsia="Cordia New" w:hAnsi="FreesiaUPC" w:cs="FreesiaUPC"/>
      <w:b/>
      <w:bCs/>
      <w:sz w:val="36"/>
      <w:szCs w:val="36"/>
    </w:rPr>
  </w:style>
  <w:style w:type="paragraph" w:customStyle="1" w:styleId="SectionHead2-2">
    <w:name w:val="Section Head 2-2"/>
    <w:basedOn w:val="Normal"/>
    <w:next w:val="SectionHead2-1"/>
    <w:rsid w:val="00A61020"/>
    <w:pPr>
      <w:numPr>
        <w:ilvl w:val="1"/>
        <w:numId w:val="68"/>
      </w:numPr>
      <w:spacing w:before="240"/>
      <w:jc w:val="thaiDistribute"/>
    </w:pPr>
    <w:rPr>
      <w:rFonts w:ascii="FreesiaUPC" w:eastAsia="Cordia New" w:hAnsi="FreesiaUPC" w:cs="FreesiaUPC"/>
      <w:b/>
      <w:bCs/>
      <w:sz w:val="32"/>
      <w:szCs w:val="32"/>
    </w:rPr>
  </w:style>
  <w:style w:type="paragraph" w:customStyle="1" w:styleId="SectionHead2-3">
    <w:name w:val="Section Head 2-3"/>
    <w:basedOn w:val="SectionHead2-2"/>
    <w:next w:val="SectionHead2-2"/>
    <w:rsid w:val="00A61020"/>
    <w:pPr>
      <w:numPr>
        <w:ilvl w:val="2"/>
      </w:numPr>
      <w:tabs>
        <w:tab w:val="clear" w:pos="720"/>
        <w:tab w:val="num" w:pos="360"/>
        <w:tab w:val="num" w:pos="900"/>
      </w:tabs>
      <w:spacing w:before="180"/>
      <w:ind w:left="907" w:hanging="907"/>
    </w:pPr>
    <w:rPr>
      <w:sz w:val="28"/>
      <w:szCs w:val="28"/>
    </w:rPr>
  </w:style>
  <w:style w:type="paragraph" w:customStyle="1" w:styleId="SectionHead2-4">
    <w:name w:val="Section Head 2-4"/>
    <w:basedOn w:val="SectionHead2-3"/>
    <w:next w:val="SectionHead2-3"/>
    <w:rsid w:val="00A61020"/>
    <w:pPr>
      <w:numPr>
        <w:ilvl w:val="3"/>
      </w:numPr>
      <w:tabs>
        <w:tab w:val="num" w:pos="360"/>
        <w:tab w:val="num" w:pos="900"/>
      </w:tabs>
      <w:spacing w:before="120"/>
    </w:pPr>
  </w:style>
  <w:style w:type="character" w:styleId="Emphasis">
    <w:name w:val="Emphasis"/>
    <w:basedOn w:val="DefaultParagraphFont"/>
    <w:uiPriority w:val="20"/>
    <w:qFormat/>
    <w:rsid w:val="00CD051E"/>
    <w:rPr>
      <w:i/>
      <w:iCs/>
    </w:rPr>
  </w:style>
  <w:style w:type="paragraph" w:customStyle="1" w:styleId="ChapterHeading">
    <w:name w:val="Chapter Heading"/>
    <w:next w:val="Heading2"/>
    <w:uiPriority w:val="99"/>
    <w:rsid w:val="00CD051E"/>
    <w:pPr>
      <w:numPr>
        <w:numId w:val="70"/>
      </w:numPr>
      <w:pBdr>
        <w:top w:val="single" w:sz="4" w:space="1" w:color="auto"/>
        <w:bottom w:val="single" w:sz="4" w:space="1" w:color="auto"/>
      </w:pBdr>
      <w:spacing w:before="240" w:line="260" w:lineRule="atLeast"/>
    </w:pPr>
    <w:rPr>
      <w:rFonts w:ascii="Helvetica" w:hAnsi="Helvetica" w:cs="Times New Roman"/>
      <w:b/>
      <w:i/>
      <w:sz w:val="38"/>
      <w:lang w:val="en-AU" w:eastAsia="en-AU" w:bidi="ar-SA"/>
    </w:rPr>
  </w:style>
  <w:style w:type="paragraph" w:customStyle="1" w:styleId="TableHeadingoutsidetable">
    <w:name w:val="Table Heading (outside table)"/>
    <w:basedOn w:val="Heading4"/>
    <w:uiPriority w:val="99"/>
    <w:rsid w:val="00CD051E"/>
    <w:pPr>
      <w:numPr>
        <w:ilvl w:val="4"/>
        <w:numId w:val="70"/>
      </w:numPr>
      <w:tabs>
        <w:tab w:val="clear" w:pos="851"/>
        <w:tab w:val="clear" w:pos="1134"/>
        <w:tab w:val="clear" w:pos="7371"/>
        <w:tab w:val="clear" w:pos="9072"/>
      </w:tabs>
      <w:spacing w:before="120" w:after="120"/>
    </w:pPr>
    <w:rPr>
      <w:rFonts w:eastAsia="Times New Roman" w:cs="Times New Roman"/>
      <w:b/>
      <w:i w:val="0"/>
      <w:iCs w:val="0"/>
      <w:sz w:val="22"/>
      <w:szCs w:val="20"/>
      <w:lang w:val="en-AU" w:eastAsia="en-AU" w:bidi="ar-SA"/>
    </w:rPr>
  </w:style>
  <w:style w:type="paragraph" w:customStyle="1" w:styleId="base-text-paragraph">
    <w:name w:val="base-text-paragraph"/>
    <w:basedOn w:val="Normal"/>
    <w:link w:val="base-text-paragraphChar"/>
    <w:rsid w:val="00CD051E"/>
    <w:pPr>
      <w:numPr>
        <w:ilvl w:val="1"/>
        <w:numId w:val="70"/>
      </w:numPr>
      <w:spacing w:before="120" w:after="120"/>
    </w:pPr>
    <w:rPr>
      <w:rFonts w:cs="Times New Roman"/>
      <w:sz w:val="22"/>
      <w:szCs w:val="20"/>
      <w:lang w:val="en-AU" w:eastAsia="en-AU" w:bidi="ar-SA"/>
    </w:rPr>
  </w:style>
  <w:style w:type="paragraph" w:customStyle="1" w:styleId="ExampleHeading">
    <w:name w:val="Example Heading"/>
    <w:basedOn w:val="Normal"/>
    <w:next w:val="Normal"/>
    <w:uiPriority w:val="99"/>
    <w:rsid w:val="00CD051E"/>
    <w:pPr>
      <w:keepNext/>
      <w:numPr>
        <w:ilvl w:val="3"/>
        <w:numId w:val="70"/>
      </w:numPr>
      <w:spacing w:before="120" w:after="120"/>
    </w:pPr>
    <w:rPr>
      <w:rFonts w:cs="Times New Roman"/>
      <w:b/>
      <w:sz w:val="22"/>
      <w:szCs w:val="20"/>
      <w:lang w:val="en-AU" w:eastAsia="en-AU" w:bidi="ar-SA"/>
    </w:rPr>
  </w:style>
  <w:style w:type="paragraph" w:customStyle="1" w:styleId="Diagram">
    <w:name w:val="Diagram"/>
    <w:basedOn w:val="Normal"/>
    <w:next w:val="Normal"/>
    <w:uiPriority w:val="99"/>
    <w:rsid w:val="00CD051E"/>
    <w:pPr>
      <w:keepNext/>
      <w:numPr>
        <w:ilvl w:val="2"/>
        <w:numId w:val="70"/>
      </w:numPr>
    </w:pPr>
    <w:rPr>
      <w:rFonts w:cs="Times New Roman"/>
      <w:b/>
      <w:sz w:val="22"/>
      <w:szCs w:val="20"/>
      <w:lang w:val="en-AU" w:eastAsia="en-AU" w:bidi="ar-SA"/>
    </w:rPr>
  </w:style>
  <w:style w:type="character" w:customStyle="1" w:styleId="base-text-paragraphChar">
    <w:name w:val="base-text-paragraph Char"/>
    <w:basedOn w:val="DefaultParagraphFont"/>
    <w:link w:val="base-text-paragraph"/>
    <w:rsid w:val="00CD051E"/>
    <w:rPr>
      <w:rFonts w:cs="Times New Roman"/>
      <w:sz w:val="22"/>
      <w:lang w:val="en-AU" w:eastAsia="en-AU" w:bidi="ar-SA"/>
    </w:rPr>
  </w:style>
  <w:style w:type="numbering" w:customStyle="1" w:styleId="NoList2">
    <w:name w:val="No List2"/>
    <w:next w:val="NoList"/>
    <w:uiPriority w:val="99"/>
    <w:semiHidden/>
    <w:unhideWhenUsed/>
    <w:rsid w:val="002640A3"/>
  </w:style>
  <w:style w:type="paragraph" w:styleId="NoSpacing">
    <w:name w:val="No Spacing"/>
    <w:link w:val="NoSpacingChar"/>
    <w:uiPriority w:val="1"/>
    <w:qFormat/>
    <w:rsid w:val="002640A3"/>
    <w:rPr>
      <w:rFonts w:ascii="Calibri" w:hAnsi="Calibri" w:cs="Cordia New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2640A3"/>
    <w:rPr>
      <w:rFonts w:ascii="Calibri" w:hAnsi="Calibri" w:cs="Cordia New"/>
      <w:sz w:val="22"/>
      <w:szCs w:val="22"/>
      <w:lang w:bidi="ar-SA"/>
    </w:rPr>
  </w:style>
  <w:style w:type="table" w:customStyle="1" w:styleId="MediumShading2-Accent51">
    <w:name w:val="Medium Shading 2 - Accent 51"/>
    <w:basedOn w:val="TableNormal"/>
    <w:next w:val="MediumShading2-Accent5"/>
    <w:uiPriority w:val="64"/>
    <w:rsid w:val="002640A3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1">
    <w:name w:val="Light Shading - Accent 111"/>
    <w:basedOn w:val="TableNormal"/>
    <w:uiPriority w:val="60"/>
    <w:rsid w:val="002640A3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Borders>
        <w:top w:val="single" w:sz="8" w:space="0" w:color="F07F09"/>
        <w:bottom w:val="single" w:sz="8" w:space="0" w:color="F07F0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TableGrid2">
    <w:name w:val="Table Grid2"/>
    <w:basedOn w:val="TableNormal"/>
    <w:next w:val="TableGrid"/>
    <w:uiPriority w:val="59"/>
    <w:rsid w:val="002640A3"/>
    <w:rPr>
      <w:rFonts w:ascii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ightShading1">
    <w:name w:val="Light Shading1"/>
    <w:basedOn w:val="TableNormal"/>
    <w:uiPriority w:val="60"/>
    <w:rsid w:val="002640A3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1">
    <w:name w:val="Light Shading - Accent 51"/>
    <w:basedOn w:val="TableNormal"/>
    <w:next w:val="LightShading-Accent5"/>
    <w:uiPriority w:val="60"/>
    <w:rsid w:val="002640A3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Borders>
        <w:top w:val="single" w:sz="8" w:space="0" w:color="604878"/>
        <w:bottom w:val="single" w:sz="8" w:space="0" w:color="604878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1">
    <w:name w:val="Light Shading - Accent 31"/>
    <w:basedOn w:val="TableNormal"/>
    <w:next w:val="LightShading-Accent3"/>
    <w:uiPriority w:val="60"/>
    <w:rsid w:val="002640A3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Borders>
        <w:top w:val="single" w:sz="8" w:space="0" w:color="1B587C"/>
        <w:bottom w:val="single" w:sz="8" w:space="0" w:color="1B587C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table" w:styleId="LightShading-Accent5">
    <w:name w:val="Light Shading Accent 5"/>
    <w:basedOn w:val="TableNormal"/>
    <w:uiPriority w:val="60"/>
    <w:rsid w:val="002640A3"/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3">
    <w:name w:val="Light Shading Accent 3"/>
    <w:basedOn w:val="TableNormal"/>
    <w:uiPriority w:val="60"/>
    <w:rsid w:val="002640A3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MediumGrid3-Accent1">
    <w:name w:val="Medium Grid 3 Accent 1"/>
    <w:basedOn w:val="TableNormal"/>
    <w:uiPriority w:val="69"/>
    <w:rsid w:val="00330FCC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List2-Accent1">
    <w:name w:val="Medium List 2 Accent 1"/>
    <w:basedOn w:val="TableNormal"/>
    <w:uiPriority w:val="66"/>
    <w:rsid w:val="00D743DA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eGrid8">
    <w:name w:val="Table Grid 8"/>
    <w:basedOn w:val="TableNormal"/>
    <w:rsid w:val="00D743DA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ediumGrid1-Accent5">
    <w:name w:val="Medium Grid 1 Accent 5"/>
    <w:basedOn w:val="TableNormal"/>
    <w:uiPriority w:val="67"/>
    <w:rsid w:val="00D743DA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LightGrid">
    <w:name w:val="Light Grid"/>
    <w:basedOn w:val="TableNormal"/>
    <w:uiPriority w:val="62"/>
    <w:rsid w:val="00D743D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customStyle="1" w:styleId="TableGrid3">
    <w:name w:val="Table Grid3"/>
    <w:basedOn w:val="TableNormal"/>
    <w:next w:val="TableGrid"/>
    <w:uiPriority w:val="59"/>
    <w:rsid w:val="00412E8C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78395A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2">
    <w:name w:val="Pa2"/>
    <w:basedOn w:val="Default"/>
    <w:next w:val="Default"/>
    <w:uiPriority w:val="99"/>
    <w:rsid w:val="00735222"/>
    <w:pPr>
      <w:spacing w:line="281" w:lineRule="atLeast"/>
    </w:pPr>
    <w:rPr>
      <w:rFonts w:ascii="DB Sathorn X" w:hAnsi="DB Sathorn X" w:cs="DB Sathorn X"/>
      <w:color w:val="auto"/>
      <w:lang w:val="en-GB"/>
    </w:rPr>
  </w:style>
  <w:style w:type="paragraph" w:customStyle="1" w:styleId="Formal1">
    <w:name w:val="Formal1"/>
    <w:basedOn w:val="Normal"/>
    <w:rsid w:val="0064096E"/>
    <w:pPr>
      <w:spacing w:before="60" w:after="60"/>
    </w:pPr>
    <w:rPr>
      <w:rFonts w:cs="Angsana New"/>
    </w:rPr>
  </w:style>
  <w:style w:type="paragraph" w:customStyle="1" w:styleId="font5">
    <w:name w:val="font5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6">
    <w:name w:val="font6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7">
    <w:name w:val="font7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</w:rPr>
  </w:style>
  <w:style w:type="paragraph" w:customStyle="1" w:styleId="font8">
    <w:name w:val="font8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B00CD2"/>
    <w:pPr>
      <w:spacing w:before="100" w:beforeAutospacing="1" w:after="100" w:afterAutospacing="1"/>
    </w:pPr>
    <w:rPr>
      <w:rFonts w:ascii="Cordia" w:hAnsi="Cordia" w:cs="Times New Roman"/>
      <w:sz w:val="20"/>
      <w:szCs w:val="20"/>
    </w:rPr>
  </w:style>
  <w:style w:type="paragraph" w:customStyle="1" w:styleId="xl69">
    <w:name w:val="xl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70">
    <w:name w:val="xl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1">
    <w:name w:val="xl7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2">
    <w:name w:val="xl7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3">
    <w:name w:val="xl7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4">
    <w:name w:val="xl7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5">
    <w:name w:val="xl7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6">
    <w:name w:val="xl76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7">
    <w:name w:val="xl7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8">
    <w:name w:val="xl78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9">
    <w:name w:val="xl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0">
    <w:name w:val="xl8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1">
    <w:name w:val="xl81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2">
    <w:name w:val="xl82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3">
    <w:name w:val="xl8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84">
    <w:name w:val="xl8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5">
    <w:name w:val="xl8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6">
    <w:name w:val="xl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7">
    <w:name w:val="xl8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8">
    <w:name w:val="xl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89">
    <w:name w:val="xl8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0">
    <w:name w:val="xl9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1">
    <w:name w:val="xl9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2">
    <w:name w:val="xl9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3">
    <w:name w:val="xl9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4">
    <w:name w:val="xl94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5">
    <w:name w:val="xl9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6">
    <w:name w:val="xl9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7">
    <w:name w:val="xl9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8">
    <w:name w:val="xl9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99">
    <w:name w:val="xl9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0">
    <w:name w:val="xl10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1">
    <w:name w:val="xl10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2">
    <w:name w:val="xl10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3">
    <w:name w:val="xl10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4">
    <w:name w:val="xl10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5">
    <w:name w:val="xl10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6">
    <w:name w:val="xl10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7">
    <w:name w:val="xl10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8">
    <w:name w:val="xl108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9">
    <w:name w:val="xl109"/>
    <w:basedOn w:val="Normal"/>
    <w:rsid w:val="00B00CD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0">
    <w:name w:val="xl11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11">
    <w:name w:val="xl11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2">
    <w:name w:val="xl11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113">
    <w:name w:val="xl11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4">
    <w:name w:val="xl11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5">
    <w:name w:val="xl11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6">
    <w:name w:val="xl11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7">
    <w:name w:val="xl11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8">
    <w:name w:val="xl11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9">
    <w:name w:val="xl11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000000"/>
      <w:sz w:val="20"/>
      <w:szCs w:val="20"/>
    </w:rPr>
  </w:style>
  <w:style w:type="paragraph" w:customStyle="1" w:styleId="xl120">
    <w:name w:val="xl12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1">
    <w:name w:val="xl12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2">
    <w:name w:val="xl12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3">
    <w:name w:val="xl12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4">
    <w:name w:val="xl12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5">
    <w:name w:val="xl125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6">
    <w:name w:val="xl12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7">
    <w:name w:val="xl12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8">
    <w:name w:val="xl12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9">
    <w:name w:val="xl12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0">
    <w:name w:val="xl13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1">
    <w:name w:val="xl13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2">
    <w:name w:val="xl13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3">
    <w:name w:val="xl13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4">
    <w:name w:val="xl13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5">
    <w:name w:val="xl13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6">
    <w:name w:val="xl13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7">
    <w:name w:val="xl13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8">
    <w:name w:val="xl13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39">
    <w:name w:val="xl139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40">
    <w:name w:val="xl14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1">
    <w:name w:val="xl14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2">
    <w:name w:val="xl14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3">
    <w:name w:val="xl14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4">
    <w:name w:val="xl14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5">
    <w:name w:val="xl14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6">
    <w:name w:val="xl14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7">
    <w:name w:val="xl14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8">
    <w:name w:val="xl14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9">
    <w:name w:val="xl14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0">
    <w:name w:val="xl15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1">
    <w:name w:val="xl151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2">
    <w:name w:val="xl152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3">
    <w:name w:val="xl153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4">
    <w:name w:val="xl154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5">
    <w:name w:val="xl155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6">
    <w:name w:val="xl15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7">
    <w:name w:val="xl15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8">
    <w:name w:val="xl158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9">
    <w:name w:val="xl15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0">
    <w:name w:val="xl16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1">
    <w:name w:val="xl16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2">
    <w:name w:val="xl16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3">
    <w:name w:val="xl16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4">
    <w:name w:val="xl16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5">
    <w:name w:val="xl16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6">
    <w:name w:val="xl16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7">
    <w:name w:val="xl16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8">
    <w:name w:val="xl16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9">
    <w:name w:val="xl1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0">
    <w:name w:val="xl1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1">
    <w:name w:val="xl17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72">
    <w:name w:val="xl17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3">
    <w:name w:val="xl173"/>
    <w:basedOn w:val="Normal"/>
    <w:rsid w:val="00B00CD2"/>
    <w:pPr>
      <w:pBdr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4">
    <w:name w:val="xl17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5">
    <w:name w:val="xl17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6">
    <w:name w:val="xl17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7">
    <w:name w:val="xl17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8">
    <w:name w:val="xl17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9">
    <w:name w:val="xl1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0">
    <w:name w:val="xl18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1">
    <w:name w:val="xl18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2">
    <w:name w:val="xl18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3">
    <w:name w:val="xl18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4">
    <w:name w:val="xl18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5">
    <w:name w:val="xl18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6">
    <w:name w:val="xl1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7">
    <w:name w:val="xl18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8">
    <w:name w:val="xl1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table" w:customStyle="1" w:styleId="LightGrid1">
    <w:name w:val="Light Grid1"/>
    <w:basedOn w:val="TableNormal"/>
    <w:uiPriority w:val="62"/>
    <w:rsid w:val="001B2AB2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7E4BDD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HeaderEven">
    <w:name w:val="Header Even"/>
    <w:basedOn w:val="NoSpacing"/>
    <w:qFormat/>
    <w:rsid w:val="005548D4"/>
    <w:pPr>
      <w:pBdr>
        <w:bottom w:val="single" w:sz="4" w:space="1" w:color="4F81BD" w:themeColor="accent1"/>
      </w:pBdr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HeaderOdd">
    <w:name w:val="Header Odd"/>
    <w:basedOn w:val="NoSpacing"/>
    <w:qFormat/>
    <w:rsid w:val="006509BC"/>
    <w:pPr>
      <w:pBdr>
        <w:bottom w:val="single" w:sz="4" w:space="1" w:color="4F81BD" w:themeColor="accent1"/>
      </w:pBdr>
      <w:jc w:val="right"/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Body">
    <w:name w:val="Body"/>
    <w:rsid w:val="00B744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Arial Unicode MS" w:cs="Arial Unicode MS"/>
      <w:color w:val="000000"/>
      <w:sz w:val="22"/>
      <w:szCs w:val="22"/>
      <w:bdr w:val="nil"/>
    </w:rPr>
  </w:style>
  <w:style w:type="paragraph" w:styleId="CommentSubject">
    <w:name w:val="annotation subject"/>
    <w:basedOn w:val="CommentText"/>
    <w:next w:val="CommentText"/>
    <w:link w:val="CommentSubjectChar"/>
    <w:rsid w:val="00182811"/>
    <w:rPr>
      <w:rFonts w:cs="Angsana New"/>
      <w:b/>
      <w:bCs/>
      <w:szCs w:val="25"/>
    </w:rPr>
  </w:style>
  <w:style w:type="character" w:customStyle="1" w:styleId="CommentSubjectChar">
    <w:name w:val="Comment Subject Char"/>
    <w:basedOn w:val="CommentTextChar"/>
    <w:link w:val="CommentSubject"/>
    <w:rsid w:val="00182811"/>
    <w:rPr>
      <w:rFonts w:cs="Wingdings"/>
      <w:b/>
      <w:bCs/>
      <w:szCs w:val="25"/>
    </w:rPr>
  </w:style>
  <w:style w:type="character" w:customStyle="1" w:styleId="apple-converted-space">
    <w:name w:val="apple-converted-space"/>
    <w:basedOn w:val="DefaultParagraphFont"/>
    <w:rsid w:val="00182811"/>
  </w:style>
  <w:style w:type="character" w:customStyle="1" w:styleId="st1">
    <w:name w:val="st1"/>
    <w:basedOn w:val="DefaultParagraphFont"/>
    <w:rsid w:val="00182811"/>
  </w:style>
  <w:style w:type="character" w:customStyle="1" w:styleId="hps">
    <w:name w:val="hps"/>
    <w:basedOn w:val="DefaultParagraphFont"/>
    <w:rsid w:val="004F5723"/>
  </w:style>
  <w:style w:type="numbering" w:customStyle="1" w:styleId="NoList3">
    <w:name w:val="No List3"/>
    <w:next w:val="NoList"/>
    <w:uiPriority w:val="99"/>
    <w:semiHidden/>
    <w:unhideWhenUsed/>
    <w:rsid w:val="007377FC"/>
  </w:style>
  <w:style w:type="table" w:customStyle="1" w:styleId="MediumShading2-Accent52">
    <w:name w:val="Medium Shading 2 - Accent 52"/>
    <w:basedOn w:val="TableNormal"/>
    <w:next w:val="MediumShading2-Accent5"/>
    <w:uiPriority w:val="64"/>
    <w:rsid w:val="007377FC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2">
    <w:name w:val="Light Shading - Accent 112"/>
    <w:basedOn w:val="TableNormal"/>
    <w:uiPriority w:val="60"/>
    <w:rsid w:val="007377FC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Borders>
        <w:top w:val="single" w:sz="8" w:space="0" w:color="F07F09"/>
        <w:bottom w:val="single" w:sz="8" w:space="0" w:color="F07F0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ColorfulList-Accent61">
    <w:name w:val="Colorful List - Accent 61"/>
    <w:basedOn w:val="TableNormal"/>
    <w:next w:val="ColorfulList-Accent6"/>
    <w:uiPriority w:val="72"/>
    <w:rsid w:val="007377FC"/>
    <w:rPr>
      <w:rFonts w:ascii="Cordia New" w:eastAsia="SimSun" w:hAnsi="Cordia New"/>
      <w:color w:val="000000"/>
    </w:rPr>
    <w:tblPr>
      <w:tblStyleRowBandSize w:val="1"/>
      <w:tblStyleColBandSize w:val="1"/>
    </w:tblPr>
    <w:tcPr>
      <w:shd w:val="clear" w:color="auto" w:fill="F8F4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4C395F"/>
      </w:tcPr>
    </w:tblStylePr>
    <w:tblStylePr w:type="lastRow">
      <w:rPr>
        <w:b/>
        <w:bCs/>
        <w:color w:val="4C395F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5D6"/>
      </w:tcPr>
    </w:tblStylePr>
    <w:tblStylePr w:type="band1Horz">
      <w:tblPr/>
      <w:tcPr>
        <w:shd w:val="clear" w:color="auto" w:fill="F2EADD"/>
      </w:tcPr>
    </w:tblStylePr>
  </w:style>
  <w:style w:type="table" w:customStyle="1" w:styleId="ColorfulShading-Accent51">
    <w:name w:val="Colorful Shading - Accent 51"/>
    <w:basedOn w:val="TableNormal"/>
    <w:next w:val="ColorfulShading-Accent5"/>
    <w:uiPriority w:val="71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Borders>
        <w:top w:val="single" w:sz="24" w:space="0" w:color="C19859"/>
        <w:left w:val="single" w:sz="4" w:space="0" w:color="604878"/>
        <w:bottom w:val="single" w:sz="4" w:space="0" w:color="604878"/>
        <w:right w:val="single" w:sz="4" w:space="0" w:color="604878"/>
        <w:insideH w:val="single" w:sz="4" w:space="0" w:color="FFFFFF"/>
        <w:insideV w:val="single" w:sz="4" w:space="0" w:color="FFFFFF"/>
      </w:tblBorders>
    </w:tblPr>
    <w:tcPr>
      <w:shd w:val="clear" w:color="auto" w:fill="EFEBF3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98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392B47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392B47"/>
          <w:insideV w:val="nil"/>
        </w:tcBorders>
        <w:shd w:val="clear" w:color="auto" w:fill="392B47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2B47"/>
      </w:tcPr>
    </w:tblStylePr>
    <w:tblStylePr w:type="band1Vert">
      <w:tblPr/>
      <w:tcPr>
        <w:shd w:val="clear" w:color="auto" w:fill="BFAFCF"/>
      </w:tcPr>
    </w:tblStylePr>
    <w:tblStylePr w:type="band1Horz">
      <w:tblPr/>
      <w:tcPr>
        <w:shd w:val="clear" w:color="auto" w:fill="AF9BC3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TableGrid5">
    <w:name w:val="Table Grid5"/>
    <w:basedOn w:val="TableNormal"/>
    <w:next w:val="TableGrid"/>
    <w:uiPriority w:val="59"/>
    <w:rsid w:val="007377FC"/>
    <w:rPr>
      <w:rFonts w:ascii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ightShading11">
    <w:name w:val="Light Shading11"/>
    <w:basedOn w:val="TableNormal"/>
    <w:uiPriority w:val="60"/>
    <w:rsid w:val="007377FC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7377FC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Borders>
        <w:top w:val="single" w:sz="8" w:space="0" w:color="604878"/>
        <w:bottom w:val="single" w:sz="8" w:space="0" w:color="604878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2">
    <w:name w:val="Light Shading - Accent 32"/>
    <w:basedOn w:val="TableNormal"/>
    <w:next w:val="LightShading-Accent3"/>
    <w:uiPriority w:val="60"/>
    <w:rsid w:val="007377FC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Borders>
        <w:top w:val="single" w:sz="8" w:space="0" w:color="1B587C"/>
        <w:bottom w:val="single" w:sz="8" w:space="0" w:color="1B587C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paragraph" w:styleId="Revision">
    <w:name w:val="Revision"/>
    <w:hidden/>
    <w:uiPriority w:val="99"/>
    <w:semiHidden/>
    <w:rsid w:val="00CD3D87"/>
    <w:rPr>
      <w:sz w:val="24"/>
      <w:szCs w:val="28"/>
    </w:rPr>
  </w:style>
  <w:style w:type="table" w:styleId="MediumList1-Accent3">
    <w:name w:val="Medium List 1 Accent 3"/>
    <w:basedOn w:val="TableNormal"/>
    <w:uiPriority w:val="65"/>
    <w:rsid w:val="003E37E2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ColorfulShading-Accent3">
    <w:name w:val="Colorful Shading Accent 3"/>
    <w:basedOn w:val="TableNormal"/>
    <w:uiPriority w:val="71"/>
    <w:rsid w:val="00792CFE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paragraph" w:customStyle="1" w:styleId="ABody2">
    <w:name w:val="A Body 2"/>
    <w:basedOn w:val="Normal"/>
    <w:qFormat/>
    <w:rsid w:val="00E94C42"/>
    <w:pPr>
      <w:spacing w:before="80" w:after="120"/>
      <w:ind w:firstLine="72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  <w:style w:type="table" w:customStyle="1" w:styleId="TableGrid12">
    <w:name w:val="Table Grid12"/>
    <w:basedOn w:val="TableNormal"/>
    <w:next w:val="TableGrid"/>
    <w:uiPriority w:val="59"/>
    <w:rsid w:val="00612C47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lainText">
    <w:name w:val="Plain Text"/>
    <w:basedOn w:val="Normal"/>
    <w:link w:val="PlainTextChar"/>
    <w:uiPriority w:val="99"/>
    <w:rsid w:val="00282A91"/>
    <w:rPr>
      <w:rFonts w:ascii="Tms Rmn" w:hAnsi="Tms Rmn" w:cs="Angsana New"/>
      <w:sz w:val="28"/>
      <w:lang w:val="th-TH"/>
    </w:rPr>
  </w:style>
  <w:style w:type="character" w:customStyle="1" w:styleId="PlainTextChar">
    <w:name w:val="Plain Text Char"/>
    <w:basedOn w:val="DefaultParagraphFont"/>
    <w:link w:val="PlainText"/>
    <w:uiPriority w:val="99"/>
    <w:rsid w:val="00282A91"/>
    <w:rPr>
      <w:rFonts w:ascii="Tms Rmn" w:hAnsi="Tms Rmn"/>
      <w:sz w:val="28"/>
      <w:szCs w:val="28"/>
      <w:lang w:val="th-TH"/>
    </w:rPr>
  </w:style>
  <w:style w:type="table" w:customStyle="1" w:styleId="LightShading-Accent33">
    <w:name w:val="Light Shading - Accent 33"/>
    <w:basedOn w:val="TableNormal"/>
    <w:next w:val="LightShading-Accent3"/>
    <w:uiPriority w:val="60"/>
    <w:rsid w:val="005F1B6E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Borders>
        <w:top w:val="single" w:sz="8" w:space="0" w:color="1B587C"/>
        <w:bottom w:val="single" w:sz="8" w:space="0" w:color="1B587C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table" w:customStyle="1" w:styleId="MediumShading2-Accent31">
    <w:name w:val="Medium Shading 2 - Accent 31"/>
    <w:basedOn w:val="TableNormal"/>
    <w:next w:val="MediumShading2-Accent3"/>
    <w:uiPriority w:val="64"/>
    <w:rsid w:val="005F1B6E"/>
    <w:rPr>
      <w:rFonts w:ascii="Calibri" w:hAnsi="Calibri" w:cs="Cordia New"/>
      <w:sz w:val="22"/>
      <w:szCs w:val="28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407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B587C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B587C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5F1B6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customStyle="1" w:styleId="MediumList1-Accent31">
    <w:name w:val="Medium List 1 - Accent 31"/>
    <w:basedOn w:val="TableNormal"/>
    <w:next w:val="MediumList1-Accent3"/>
    <w:uiPriority w:val="65"/>
    <w:rsid w:val="005F1B6E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Borders>
        <w:top w:val="single" w:sz="8" w:space="0" w:color="1B587C"/>
        <w:bottom w:val="single" w:sz="8" w:space="0" w:color="1B587C"/>
      </w:tblBorders>
    </w:tblPr>
    <w:tblStylePr w:type="firstRow">
      <w:rPr>
        <w:rFonts w:ascii="Candara" w:eastAsia="Times New Roman" w:hAnsi="Candara" w:cs="Angsana New"/>
      </w:rPr>
      <w:tblPr/>
      <w:tcPr>
        <w:tcBorders>
          <w:top w:val="nil"/>
          <w:bottom w:val="single" w:sz="8" w:space="0" w:color="1B587C"/>
        </w:tcBorders>
      </w:tcPr>
    </w:tblStylePr>
    <w:tblStylePr w:type="lastRow">
      <w:rPr>
        <w:b/>
        <w:bCs/>
        <w:color w:val="323232"/>
      </w:rPr>
      <w:tblPr/>
      <w:tcPr>
        <w:tcBorders>
          <w:top w:val="single" w:sz="8" w:space="0" w:color="1B587C"/>
          <w:bottom w:val="single" w:sz="8" w:space="0" w:color="1B587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B587C"/>
          <w:bottom w:val="single" w:sz="8" w:space="0" w:color="1B587C"/>
        </w:tcBorders>
      </w:tcPr>
    </w:tblStylePr>
    <w:tblStylePr w:type="band1Vert">
      <w:tblPr/>
      <w:tcPr>
        <w:shd w:val="clear" w:color="auto" w:fill="B5D9EF"/>
      </w:tcPr>
    </w:tblStylePr>
    <w:tblStylePr w:type="band1Horz">
      <w:tblPr/>
      <w:tcPr>
        <w:shd w:val="clear" w:color="auto" w:fill="8EC4E6"/>
      </w:tcPr>
    </w:tblStylePr>
  </w:style>
  <w:style w:type="table" w:customStyle="1" w:styleId="ColorfulShading-Accent31">
    <w:name w:val="Colorful Shading - Accent 31"/>
    <w:basedOn w:val="TableNormal"/>
    <w:next w:val="ColorfulShading-Accent3"/>
    <w:uiPriority w:val="71"/>
    <w:rsid w:val="005F1B6E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Borders>
        <w:top w:val="single" w:sz="24" w:space="0" w:color="4E8542"/>
        <w:left w:val="single" w:sz="4" w:space="0" w:color="1B587C"/>
        <w:bottom w:val="single" w:sz="4" w:space="0" w:color="1B587C"/>
        <w:right w:val="single" w:sz="4" w:space="0" w:color="1B587C"/>
        <w:insideH w:val="single" w:sz="4" w:space="0" w:color="FFFFFF"/>
        <w:insideV w:val="single" w:sz="4" w:space="0" w:color="FFFFFF"/>
      </w:tblBorders>
    </w:tblPr>
    <w:tcPr>
      <w:shd w:val="clear" w:color="auto" w:fill="E1F0F8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E854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10344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10344A"/>
          <w:insideV w:val="nil"/>
        </w:tcBorders>
        <w:shd w:val="clear" w:color="auto" w:fill="10344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0344A"/>
      </w:tcPr>
    </w:tblStylePr>
    <w:tblStylePr w:type="band1Vert">
      <w:tblPr/>
      <w:tcPr>
        <w:shd w:val="clear" w:color="auto" w:fill="89C2E5"/>
      </w:tcPr>
    </w:tblStylePr>
    <w:tblStylePr w:type="band1Horz">
      <w:tblPr/>
      <w:tcPr>
        <w:shd w:val="clear" w:color="auto" w:fill="6CB4DF"/>
      </w:tcPr>
    </w:tblStylePr>
  </w:style>
  <w:style w:type="table" w:customStyle="1" w:styleId="MediumShading2-Accent32">
    <w:name w:val="Medium Shading 2 - Accent 32"/>
    <w:basedOn w:val="TableNormal"/>
    <w:next w:val="MediumShading2-Accent3"/>
    <w:uiPriority w:val="64"/>
    <w:rsid w:val="005F1B6E"/>
    <w:rPr>
      <w:rFonts w:ascii="Calibri" w:hAnsi="Calibri" w:cs="Cordia New"/>
      <w:sz w:val="22"/>
      <w:szCs w:val="28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407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B587C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B587C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ColorfulShading-Accent41">
    <w:name w:val="Colorful Shading - Accent 41"/>
    <w:basedOn w:val="TableNormal"/>
    <w:next w:val="ColorfulShading-Accent4"/>
    <w:uiPriority w:val="71"/>
    <w:rsid w:val="005F1B6E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Borders>
        <w:top w:val="single" w:sz="24" w:space="0" w:color="1B587C"/>
        <w:left w:val="single" w:sz="4" w:space="0" w:color="4E8542"/>
        <w:bottom w:val="single" w:sz="4" w:space="0" w:color="4E8542"/>
        <w:right w:val="single" w:sz="4" w:space="0" w:color="4E8542"/>
        <w:insideH w:val="single" w:sz="4" w:space="0" w:color="FFFFFF"/>
        <w:insideV w:val="single" w:sz="4" w:space="0" w:color="FFFFFF"/>
      </w:tblBorders>
    </w:tblPr>
    <w:tcPr>
      <w:shd w:val="clear" w:color="auto" w:fill="ECF4EA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B587C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shd w:val="clear" w:color="auto" w:fill="4E854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E4F27"/>
          <w:insideV w:val="nil"/>
        </w:tcBorders>
        <w:shd w:val="clear" w:color="auto" w:fill="2E4F27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4F27"/>
      </w:tcPr>
    </w:tblStylePr>
    <w:tblStylePr w:type="band1Vert">
      <w:tblPr/>
      <w:tcPr>
        <w:shd w:val="clear" w:color="auto" w:fill="B3D5AB"/>
      </w:tcPr>
    </w:tblStylePr>
    <w:tblStylePr w:type="band1Horz">
      <w:tblPr/>
      <w:tcPr>
        <w:shd w:val="clear" w:color="auto" w:fill="A0CB97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5F1B6E"/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customStyle="1" w:styleId="TableGrid6">
    <w:name w:val="Table Grid6"/>
    <w:basedOn w:val="TableNormal"/>
    <w:next w:val="TableGrid"/>
    <w:rsid w:val="008B06CB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5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3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2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35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97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3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9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9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4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36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4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0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5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7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95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84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984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6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08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928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55275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73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749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8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85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17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6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075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7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2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8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22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0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93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787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5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12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167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3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3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8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0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2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2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5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1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03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0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4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62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7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946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679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9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74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37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187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503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87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5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9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7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9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4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14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5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4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874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8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5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378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01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31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092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26" Type="http://schemas.openxmlformats.org/officeDocument/2006/relationships/chart" Target="charts/chart4.xml"/><Relationship Id="rId3" Type="http://schemas.openxmlformats.org/officeDocument/2006/relationships/styles" Target="styles.xml"/><Relationship Id="rId21" Type="http://schemas.openxmlformats.org/officeDocument/2006/relationships/package" Target="embeddings/Microsoft_Excel_Worksheet6.xlsx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chart" Target="charts/chart3.xm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chart" Target="charts/chart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8.png"/><Relationship Id="rId32" Type="http://schemas.openxmlformats.org/officeDocument/2006/relationships/chart" Target="charts/chart10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Worksheet3.xlsx"/><Relationship Id="rId23" Type="http://schemas.openxmlformats.org/officeDocument/2006/relationships/chart" Target="charts/chart2.xml"/><Relationship Id="rId28" Type="http://schemas.openxmlformats.org/officeDocument/2006/relationships/chart" Target="charts/chart6.xml"/><Relationship Id="rId36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package" Target="embeddings/Microsoft_Excel_Worksheet5.xlsx"/><Relationship Id="rId31" Type="http://schemas.openxmlformats.org/officeDocument/2006/relationships/chart" Target="charts/chart9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4" Type="http://schemas.openxmlformats.org/officeDocument/2006/relationships/image" Target="media/image4.emf"/><Relationship Id="rId22" Type="http://schemas.openxmlformats.org/officeDocument/2006/relationships/chart" Target="charts/chart1.xml"/><Relationship Id="rId27" Type="http://schemas.openxmlformats.org/officeDocument/2006/relationships/chart" Target="charts/chart5.xml"/><Relationship Id="rId30" Type="http://schemas.openxmlformats.org/officeDocument/2006/relationships/chart" Target="charts/chart8.xml"/><Relationship Id="rId35" Type="http://schemas.openxmlformats.org/officeDocument/2006/relationships/fontTable" Target="fontTable.xml"/><Relationship Id="rId8" Type="http://schemas.openxmlformats.org/officeDocument/2006/relationships/image" Target="media/image1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10.2.0.39\Dat2\DEPT%20AND%20DIV\Account%20Conso%20Report\11)%20Letter%20to%20SET&amp;SEC\Year%202017\2017%20Q4\Data%20support%20MD&amp;A\Mining%20comparisons_Mas.xlsx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package" Target="../embeddings/Microsoft_Excel_Worksheet14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10.2.0.39\Dat2\DEPT%20AND%20DIV\Investor%20Relations\Backup\Coal%20data\Coal%20Price\BJI%20Coal%20Price%20Index.xlsx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7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8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9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package" Target="../embeddings/Microsoft_Excel_Worksheet10.xlsx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Microsoft_Excel_Worksheet11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Microsoft_Excel_Worksheet12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package" Target="../embeddings/Microsoft_Excel_Worksheet1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lang="th-TH" sz="1050" b="1">
                <a:cs typeface="+mn-cs"/>
              </a:defRPr>
            </a:pPr>
            <a:r>
              <a:rPr lang="th-TH" sz="1050" b="1" i="0" u="none" strike="noStrike" baseline="0">
                <a:latin typeface="+mn-lt"/>
                <a:cs typeface="+mn-cs"/>
              </a:rPr>
              <a:t>อัตรากำไรจากการดำเนินธุรกิจใ</a:t>
            </a:r>
            <a:r>
              <a:rPr lang="th-TH" sz="1050" b="1">
                <a:latin typeface="+mn-lt"/>
                <a:cs typeface="+mn-cs"/>
              </a:rPr>
              <a:t>นกลุ่มผู้ผลิตถ่านหินตามไตรมาส</a:t>
            </a:r>
            <a:r>
              <a:rPr lang="en-US" sz="1050" b="1">
                <a:latin typeface="+mn-lt"/>
                <a:cs typeface="+mn-cs"/>
              </a:rPr>
              <a:t>  </a:t>
            </a:r>
            <a:r>
              <a:rPr lang="th-TH" sz="1050" b="1">
                <a:latin typeface="+mn-lt"/>
                <a:cs typeface="+mn-cs"/>
              </a:rPr>
              <a:t>ปี </a:t>
            </a:r>
            <a:r>
              <a:rPr lang="en-US" sz="1050" b="1">
                <a:latin typeface="+mn-lt"/>
                <a:cs typeface="+mn-cs"/>
              </a:rPr>
              <a:t>2554</a:t>
            </a:r>
            <a:r>
              <a:rPr lang="th-TH" sz="1050" b="1">
                <a:latin typeface="+mn-lt"/>
                <a:cs typeface="+mn-cs"/>
              </a:rPr>
              <a:t> </a:t>
            </a:r>
            <a:r>
              <a:rPr lang="en-US" sz="1050" b="1">
                <a:latin typeface="+mn-lt"/>
                <a:cs typeface="+mn-cs"/>
              </a:rPr>
              <a:t>-</a:t>
            </a:r>
            <a:r>
              <a:rPr lang="th-TH" sz="1050" b="1">
                <a:latin typeface="+mn-lt"/>
                <a:cs typeface="+mn-cs"/>
              </a:rPr>
              <a:t> ปี</a:t>
            </a:r>
            <a:r>
              <a:rPr lang="en-US" sz="1050" b="1" baseline="0">
                <a:latin typeface="+mn-lt"/>
                <a:cs typeface="+mn-cs"/>
              </a:rPr>
              <a:t>2560</a:t>
            </a:r>
            <a:endParaRPr lang="en-US" sz="1050" b="1">
              <a:latin typeface="+mn-lt"/>
              <a:cs typeface="+mn-cs"/>
            </a:endParaRPr>
          </a:p>
        </c:rich>
      </c:tx>
      <c:layout>
        <c:manualLayout>
          <c:xMode val="edge"/>
          <c:yMode val="edge"/>
          <c:x val="0.10946536732885793"/>
          <c:y val="2.3076925073715115E-2"/>
        </c:manualLayout>
      </c:layout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'Operating margin (Quarterly) '!$B$5</c:f>
              <c:strCache>
                <c:ptCount val="1"/>
                <c:pt idx="0">
                  <c:v> BANPU TB</c:v>
                </c:pt>
              </c:strCache>
            </c:strRef>
          </c:tx>
          <c:spPr>
            <a:ln w="38100">
              <a:solidFill>
                <a:schemeClr val="tx2"/>
              </a:solidFill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'!$B$6:$B$33</c:f>
              <c:numCache>
                <c:formatCode>0%</c:formatCode>
                <c:ptCount val="28"/>
                <c:pt idx="0">
                  <c:v>0.17643062775872348</c:v>
                </c:pt>
                <c:pt idx="1">
                  <c:v>0.18799828944088962</c:v>
                </c:pt>
                <c:pt idx="2">
                  <c:v>0.24547091176583308</c:v>
                </c:pt>
                <c:pt idx="3">
                  <c:v>0.21186935843058027</c:v>
                </c:pt>
                <c:pt idx="4">
                  <c:v>0.16972703680178811</c:v>
                </c:pt>
                <c:pt idx="5">
                  <c:v>0.15204487420706314</c:v>
                </c:pt>
                <c:pt idx="6">
                  <c:v>0.16129694683032747</c:v>
                </c:pt>
                <c:pt idx="7">
                  <c:v>9.3609706052505265E-2</c:v>
                </c:pt>
                <c:pt idx="8">
                  <c:v>6.9834367139222919E-2</c:v>
                </c:pt>
                <c:pt idx="9">
                  <c:v>8.1600000000000006E-2</c:v>
                </c:pt>
                <c:pt idx="10">
                  <c:v>0.12180000000000001</c:v>
                </c:pt>
                <c:pt idx="11">
                  <c:v>8.1900000000000001E-2</c:v>
                </c:pt>
                <c:pt idx="12">
                  <c:v>0.11840000000000001</c:v>
                </c:pt>
                <c:pt idx="13">
                  <c:v>7.7100000000000002E-2</c:v>
                </c:pt>
                <c:pt idx="14">
                  <c:v>8.77E-2</c:v>
                </c:pt>
                <c:pt idx="15">
                  <c:v>8.0299999999999996E-2</c:v>
                </c:pt>
                <c:pt idx="16">
                  <c:v>0.1159</c:v>
                </c:pt>
                <c:pt idx="17">
                  <c:v>5.9200000000000003E-2</c:v>
                </c:pt>
                <c:pt idx="18">
                  <c:v>0.1016</c:v>
                </c:pt>
                <c:pt idx="19">
                  <c:v>-7.6999999999999999E-2</c:v>
                </c:pt>
                <c:pt idx="20">
                  <c:v>8.2400000000000001E-2</c:v>
                </c:pt>
                <c:pt idx="21">
                  <c:v>4.1000000000000002E-2</c:v>
                </c:pt>
                <c:pt idx="22">
                  <c:v>7.51E-2</c:v>
                </c:pt>
                <c:pt idx="23">
                  <c:v>0.1176</c:v>
                </c:pt>
                <c:pt idx="24">
                  <c:v>0.18</c:v>
                </c:pt>
                <c:pt idx="25">
                  <c:v>0.1333</c:v>
                </c:pt>
                <c:pt idx="26">
                  <c:v>0.1525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91C-4A5C-8252-9D0AD5E2FC62}"/>
            </c:ext>
          </c:extLst>
        </c:ser>
        <c:ser>
          <c:idx val="1"/>
          <c:order val="1"/>
          <c:tx>
            <c:strRef>
              <c:f>'Operating margin (Quarterly) '!$C$5</c:f>
              <c:strCache>
                <c:ptCount val="1"/>
                <c:pt idx="0">
                  <c:v>ITMG (Indo) ITMG IJ</c:v>
                </c:pt>
              </c:strCache>
            </c:strRef>
          </c:tx>
          <c:spPr>
            <a:ln w="38100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'!$C$6:$C$33</c:f>
              <c:numCache>
                <c:formatCode>0%</c:formatCode>
                <c:ptCount val="28"/>
                <c:pt idx="0">
                  <c:v>0.25074413341020219</c:v>
                </c:pt>
                <c:pt idx="1">
                  <c:v>0.30054065683630093</c:v>
                </c:pt>
                <c:pt idx="2">
                  <c:v>0.32251930900300685</c:v>
                </c:pt>
                <c:pt idx="3">
                  <c:v>0.29982417684344914</c:v>
                </c:pt>
                <c:pt idx="4">
                  <c:v>0.29272521217049768</c:v>
                </c:pt>
                <c:pt idx="5">
                  <c:v>0.24280056129999378</c:v>
                </c:pt>
                <c:pt idx="6">
                  <c:v>0.22994028809562234</c:v>
                </c:pt>
                <c:pt idx="7">
                  <c:v>0.15897836297462009</c:v>
                </c:pt>
                <c:pt idx="8">
                  <c:v>0.15062158439596571</c:v>
                </c:pt>
                <c:pt idx="9">
                  <c:v>0.13300000000000001</c:v>
                </c:pt>
                <c:pt idx="10">
                  <c:v>0.183</c:v>
                </c:pt>
                <c:pt idx="11">
                  <c:v>0.15229999999999999</c:v>
                </c:pt>
                <c:pt idx="12">
                  <c:v>0.1729</c:v>
                </c:pt>
                <c:pt idx="13">
                  <c:v>0.1249</c:v>
                </c:pt>
                <c:pt idx="14">
                  <c:v>9.1899999999999996E-2</c:v>
                </c:pt>
                <c:pt idx="15">
                  <c:v>9.5000000000000001E-2</c:v>
                </c:pt>
                <c:pt idx="16">
                  <c:v>0.13800000000000001</c:v>
                </c:pt>
                <c:pt idx="17">
                  <c:v>9.5600000000000004E-2</c:v>
                </c:pt>
                <c:pt idx="18">
                  <c:v>0.12870000000000001</c:v>
                </c:pt>
                <c:pt idx="19">
                  <c:v>0.12330000000000001</c:v>
                </c:pt>
                <c:pt idx="20">
                  <c:v>0.11609999999999999</c:v>
                </c:pt>
                <c:pt idx="21">
                  <c:v>7.2099999999999997E-2</c:v>
                </c:pt>
                <c:pt idx="22">
                  <c:v>0.1333</c:v>
                </c:pt>
                <c:pt idx="23">
                  <c:v>0.25309999999999999</c:v>
                </c:pt>
                <c:pt idx="24">
                  <c:v>0.2424</c:v>
                </c:pt>
                <c:pt idx="25">
                  <c:v>0.18509999999999999</c:v>
                </c:pt>
                <c:pt idx="26">
                  <c:v>0.25879999999999997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791C-4A5C-8252-9D0AD5E2FC62}"/>
            </c:ext>
          </c:extLst>
        </c:ser>
        <c:ser>
          <c:idx val="2"/>
          <c:order val="2"/>
          <c:tx>
            <c:strRef>
              <c:f>'Operating margin (Quarterly) '!$D$5</c:f>
              <c:strCache>
                <c:ptCount val="1"/>
                <c:pt idx="0">
                  <c:v>ADARO (Indo) ADROJ IJ</c:v>
                </c:pt>
              </c:strCache>
            </c:strRef>
          </c:tx>
          <c:spPr>
            <a:ln w="19050">
              <a:solidFill>
                <a:schemeClr val="bg1">
                  <a:lumMod val="65000"/>
                </a:schemeClr>
              </a:solidFill>
              <a:prstDash val="sysDash"/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'!$D$6:$D$33</c:f>
              <c:numCache>
                <c:formatCode>0%</c:formatCode>
                <c:ptCount val="28"/>
                <c:pt idx="0">
                  <c:v>0.28986020173420629</c:v>
                </c:pt>
                <c:pt idx="1">
                  <c:v>0.31348605379188277</c:v>
                </c:pt>
                <c:pt idx="2">
                  <c:v>0.32388518033286895</c:v>
                </c:pt>
                <c:pt idx="3">
                  <c:v>0.3506282293813705</c:v>
                </c:pt>
                <c:pt idx="4">
                  <c:v>0.28609203847837694</c:v>
                </c:pt>
                <c:pt idx="5">
                  <c:v>0.2901073968523446</c:v>
                </c:pt>
                <c:pt idx="6">
                  <c:v>0.21164068714666537</c:v>
                </c:pt>
                <c:pt idx="7">
                  <c:v>0.10899959179666308</c:v>
                </c:pt>
                <c:pt idx="8">
                  <c:v>0.16012179642982527</c:v>
                </c:pt>
                <c:pt idx="9">
                  <c:v>0.18690000000000001</c:v>
                </c:pt>
                <c:pt idx="10">
                  <c:v>0.16669999999999999</c:v>
                </c:pt>
                <c:pt idx="11">
                  <c:v>0.17419999999999999</c:v>
                </c:pt>
                <c:pt idx="12">
                  <c:v>0.24970000000000001</c:v>
                </c:pt>
                <c:pt idx="13">
                  <c:v>0.17480000000000001</c:v>
                </c:pt>
                <c:pt idx="14">
                  <c:v>0.13700000000000001</c:v>
                </c:pt>
                <c:pt idx="15">
                  <c:v>0.37640000000000001</c:v>
                </c:pt>
                <c:pt idx="16">
                  <c:v>0.17219999999999999</c:v>
                </c:pt>
                <c:pt idx="17">
                  <c:v>0.16</c:v>
                </c:pt>
                <c:pt idx="18">
                  <c:v>0.12379999999999999</c:v>
                </c:pt>
                <c:pt idx="19">
                  <c:v>4.82E-2</c:v>
                </c:pt>
                <c:pt idx="20">
                  <c:v>0.21099999999999999</c:v>
                </c:pt>
                <c:pt idx="21">
                  <c:v>0.19900000000000001</c:v>
                </c:pt>
                <c:pt idx="22">
                  <c:v>0.223</c:v>
                </c:pt>
                <c:pt idx="23">
                  <c:v>0.28170000000000001</c:v>
                </c:pt>
                <c:pt idx="24">
                  <c:v>0.26</c:v>
                </c:pt>
                <c:pt idx="25">
                  <c:v>0.31169999999999998</c:v>
                </c:pt>
                <c:pt idx="26">
                  <c:v>0.31940000000000002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791C-4A5C-8252-9D0AD5E2FC62}"/>
            </c:ext>
          </c:extLst>
        </c:ser>
        <c:ser>
          <c:idx val="3"/>
          <c:order val="3"/>
          <c:tx>
            <c:strRef>
              <c:f>'Operating margin (Quarterly) '!$E$5</c:f>
              <c:strCache>
                <c:ptCount val="1"/>
                <c:pt idx="0">
                  <c:v>BUMI (Indo) BUMI IJ</c:v>
                </c:pt>
              </c:strCache>
            </c:strRef>
          </c:tx>
          <c:spPr>
            <a:ln w="19050">
              <a:solidFill>
                <a:schemeClr val="bg2">
                  <a:lumMod val="50000"/>
                </a:schemeClr>
              </a:solidFill>
              <a:prstDash val="sysDash"/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'!$E$6:$E$33</c:f>
              <c:numCache>
                <c:formatCode>0%</c:formatCode>
                <c:ptCount val="28"/>
                <c:pt idx="0">
                  <c:v>0.25752192494678405</c:v>
                </c:pt>
                <c:pt idx="1">
                  <c:v>0.34999400408384412</c:v>
                </c:pt>
                <c:pt idx="2">
                  <c:v>0.27295344175777009</c:v>
                </c:pt>
                <c:pt idx="3">
                  <c:v>0.22876474687650961</c:v>
                </c:pt>
                <c:pt idx="4">
                  <c:v>0.14795303025001769</c:v>
                </c:pt>
                <c:pt idx="5">
                  <c:v>9.5949132605722146E-2</c:v>
                </c:pt>
                <c:pt idx="6">
                  <c:v>8.9104011983074966E-2</c:v>
                </c:pt>
                <c:pt idx="7">
                  <c:v>0.11531772719162285</c:v>
                </c:pt>
                <c:pt idx="8">
                  <c:v>8.3505190854386277E-2</c:v>
                </c:pt>
                <c:pt idx="9">
                  <c:v>7.0199999999999999E-2</c:v>
                </c:pt>
                <c:pt idx="10">
                  <c:v>9.1800000000000007E-2</c:v>
                </c:pt>
                <c:pt idx="11">
                  <c:v>1.5900000000000001E-2</c:v>
                </c:pt>
                <c:pt idx="12">
                  <c:v>2.64E-2</c:v>
                </c:pt>
                <c:pt idx="13">
                  <c:v>0.1193</c:v>
                </c:pt>
                <c:pt idx="14">
                  <c:v>-6.3E-2</c:v>
                </c:pt>
                <c:pt idx="15">
                  <c:v>-0.11</c:v>
                </c:pt>
                <c:pt idx="16">
                  <c:v>-0.2</c:v>
                </c:pt>
                <c:pt idx="17">
                  <c:v>0.78500000000000003</c:v>
                </c:pt>
                <c:pt idx="18">
                  <c:v>-4.24E-2</c:v>
                </c:pt>
                <c:pt idx="19">
                  <c:v>-2.2658</c:v>
                </c:pt>
                <c:pt idx="20">
                  <c:v>0.13009999999999999</c:v>
                </c:pt>
                <c:pt idx="21">
                  <c:v>-0.4012</c:v>
                </c:pt>
                <c:pt idx="22">
                  <c:v>-0.21360000000000001</c:v>
                </c:pt>
                <c:pt idx="23">
                  <c:v>-0.48449999999999999</c:v>
                </c:pt>
                <c:pt idx="24">
                  <c:v>-0.437</c:v>
                </c:pt>
                <c:pt idx="25">
                  <c:v>0.46179999999999999</c:v>
                </c:pt>
                <c:pt idx="26">
                  <c:v>-6.0983000000000001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791C-4A5C-8252-9D0AD5E2FC62}"/>
            </c:ext>
          </c:extLst>
        </c:ser>
        <c:ser>
          <c:idx val="4"/>
          <c:order val="4"/>
          <c:tx>
            <c:strRef>
              <c:f>'Operating margin (Quarterly) '!$F$5</c:f>
              <c:strCache>
                <c:ptCount val="1"/>
                <c:pt idx="0">
                  <c:v>PTBA (Indo)</c:v>
                </c:pt>
              </c:strCache>
            </c:strRef>
          </c:tx>
          <c:spPr>
            <a:ln w="19050">
              <a:solidFill>
                <a:srgbClr val="FFC000"/>
              </a:solidFill>
              <a:prstDash val="sysDash"/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'!$F$6:$F$33</c:f>
              <c:numCache>
                <c:formatCode>0%</c:formatCode>
                <c:ptCount val="28"/>
                <c:pt idx="0">
                  <c:v>0.40803497727746885</c:v>
                </c:pt>
                <c:pt idx="1">
                  <c:v>0.36633138339830745</c:v>
                </c:pt>
                <c:pt idx="2">
                  <c:v>0.33789032930047602</c:v>
                </c:pt>
                <c:pt idx="3">
                  <c:v>0.28616021587386037</c:v>
                </c:pt>
                <c:pt idx="4">
                  <c:v>0.33434297969234028</c:v>
                </c:pt>
                <c:pt idx="5">
                  <c:v>0.31543675071440519</c:v>
                </c:pt>
                <c:pt idx="6">
                  <c:v>0.27538469987968373</c:v>
                </c:pt>
                <c:pt idx="7">
                  <c:v>0.24659511283600252</c:v>
                </c:pt>
                <c:pt idx="8">
                  <c:v>0.20325750936668061</c:v>
                </c:pt>
                <c:pt idx="9">
                  <c:v>0.15590000000000001</c:v>
                </c:pt>
                <c:pt idx="10">
                  <c:v>0.187</c:v>
                </c:pt>
                <c:pt idx="11">
                  <c:v>0.2175</c:v>
                </c:pt>
                <c:pt idx="12">
                  <c:v>0.21560000000000001</c:v>
                </c:pt>
                <c:pt idx="13">
                  <c:v>0.21790000000000001</c:v>
                </c:pt>
                <c:pt idx="14">
                  <c:v>0.109</c:v>
                </c:pt>
                <c:pt idx="15">
                  <c:v>0.17119999999999999</c:v>
                </c:pt>
                <c:pt idx="16">
                  <c:v>0.1096</c:v>
                </c:pt>
                <c:pt idx="17">
                  <c:v>0.1651</c:v>
                </c:pt>
                <c:pt idx="18">
                  <c:v>0.2268</c:v>
                </c:pt>
                <c:pt idx="19">
                  <c:v>0.19070000000000001</c:v>
                </c:pt>
                <c:pt idx="20">
                  <c:v>0.13009999999999999</c:v>
                </c:pt>
                <c:pt idx="21">
                  <c:v>0.14199999999999999</c:v>
                </c:pt>
                <c:pt idx="22">
                  <c:v>0.12690000000000001</c:v>
                </c:pt>
                <c:pt idx="23">
                  <c:v>0.2979</c:v>
                </c:pt>
                <c:pt idx="24">
                  <c:v>0.26889999999999997</c:v>
                </c:pt>
                <c:pt idx="25">
                  <c:v>0.28389999999999999</c:v>
                </c:pt>
                <c:pt idx="26">
                  <c:v>0.28889999999999999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791C-4A5C-8252-9D0AD5E2FC62}"/>
            </c:ext>
          </c:extLst>
        </c:ser>
        <c:ser>
          <c:idx val="5"/>
          <c:order val="5"/>
          <c:tx>
            <c:strRef>
              <c:f>'Operating margin (Quarterly) '!$G$5</c:f>
              <c:strCache>
                <c:ptCount val="1"/>
                <c:pt idx="0">
                  <c:v>New Hope</c:v>
                </c:pt>
              </c:strCache>
            </c:strRef>
          </c:tx>
          <c:spPr>
            <a:ln>
              <a:solidFill>
                <a:srgbClr val="00B050"/>
              </a:solidFill>
              <a:prstDash val="sysDash"/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'!$G$6:$G$33</c:f>
              <c:numCache>
                <c:formatCode>General</c:formatCode>
                <c:ptCount val="28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791C-4A5C-8252-9D0AD5E2FC62}"/>
            </c:ext>
          </c:extLst>
        </c:ser>
        <c:ser>
          <c:idx val="6"/>
          <c:order val="6"/>
          <c:tx>
            <c:strRef>
              <c:f>'Operating margin (Quarterly) '!$H$5</c:f>
              <c:strCache>
                <c:ptCount val="1"/>
                <c:pt idx="0">
                  <c:v>Whitehaven (AU) WHC AU</c:v>
                </c:pt>
              </c:strCache>
            </c:strRef>
          </c:tx>
          <c:spPr>
            <a:ln w="19050">
              <a:solidFill>
                <a:schemeClr val="accent3">
                  <a:lumMod val="75000"/>
                </a:schemeClr>
              </a:solidFill>
              <a:prstDash val="sysDash"/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'!$H$6:$H$33</c:f>
              <c:numCache>
                <c:formatCode>0%</c:formatCode>
                <c:ptCount val="28"/>
                <c:pt idx="0">
                  <c:v>0.19409999999999999</c:v>
                </c:pt>
                <c:pt idx="1">
                  <c:v>0.19409999999999999</c:v>
                </c:pt>
                <c:pt idx="2">
                  <c:v>9.8500000000000004E-2</c:v>
                </c:pt>
                <c:pt idx="3">
                  <c:v>9.8500000000000004E-2</c:v>
                </c:pt>
                <c:pt idx="4">
                  <c:v>0.21679999999999999</c:v>
                </c:pt>
                <c:pt idx="5">
                  <c:v>0.21679999999999999</c:v>
                </c:pt>
                <c:pt idx="6">
                  <c:v>-0.16370000000000001</c:v>
                </c:pt>
                <c:pt idx="7">
                  <c:v>-0.16370000000000001</c:v>
                </c:pt>
                <c:pt idx="8">
                  <c:v>-9.6699999999999994E-2</c:v>
                </c:pt>
                <c:pt idx="9">
                  <c:v>-9.6699999999999994E-2</c:v>
                </c:pt>
                <c:pt idx="10">
                  <c:v>2.8799999999999999E-2</c:v>
                </c:pt>
                <c:pt idx="11">
                  <c:v>2.8799999999999999E-2</c:v>
                </c:pt>
                <c:pt idx="12">
                  <c:v>-2.98E-2</c:v>
                </c:pt>
                <c:pt idx="13">
                  <c:v>-2.98E-2</c:v>
                </c:pt>
                <c:pt idx="14">
                  <c:v>-0.23069999999999999</c:v>
                </c:pt>
                <c:pt idx="15">
                  <c:v>-0.23069999999999999</c:v>
                </c:pt>
                <c:pt idx="16">
                  <c:v>-0.84919999999999995</c:v>
                </c:pt>
                <c:pt idx="17">
                  <c:v>-0.84919999999999995</c:v>
                </c:pt>
                <c:pt idx="18">
                  <c:v>7.8600000000000003E-2</c:v>
                </c:pt>
                <c:pt idx="19">
                  <c:v>7.8600000000000003E-2</c:v>
                </c:pt>
                <c:pt idx="20">
                  <c:v>8.2400000000000001E-2</c:v>
                </c:pt>
                <c:pt idx="21">
                  <c:v>8.2400000000000001E-2</c:v>
                </c:pt>
                <c:pt idx="22">
                  <c:v>0.31169999999999998</c:v>
                </c:pt>
                <c:pt idx="23">
                  <c:v>0.31169999999999998</c:v>
                </c:pt>
                <c:pt idx="24">
                  <c:v>0.28289999999999998</c:v>
                </c:pt>
                <c:pt idx="25">
                  <c:v>0.28289999999999998</c:v>
                </c:pt>
                <c:pt idx="26">
                  <c:v>0.3427</c:v>
                </c:pt>
                <c:pt idx="27">
                  <c:v>0.3427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791C-4A5C-8252-9D0AD5E2FC62}"/>
            </c:ext>
          </c:extLst>
        </c:ser>
        <c:ser>
          <c:idx val="7"/>
          <c:order val="7"/>
          <c:tx>
            <c:strRef>
              <c:f>'Operating margin (Quarterly) '!$I$5</c:f>
              <c:strCache>
                <c:ptCount val="1"/>
                <c:pt idx="0">
                  <c:v>Peabody (US) BTU US</c:v>
                </c:pt>
              </c:strCache>
            </c:strRef>
          </c:tx>
          <c:spPr>
            <a:ln w="19050">
              <a:solidFill>
                <a:schemeClr val="accent4">
                  <a:lumMod val="75000"/>
                </a:schemeClr>
              </a:solidFill>
              <a:prstDash val="sysDash"/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'!$I$6:$I$33</c:f>
              <c:numCache>
                <c:formatCode>0%</c:formatCode>
                <c:ptCount val="28"/>
                <c:pt idx="0">
                  <c:v>0.18736733406000805</c:v>
                </c:pt>
                <c:pt idx="1">
                  <c:v>0.2383741479424388</c:v>
                </c:pt>
                <c:pt idx="2">
                  <c:v>0.20276683833181866</c:v>
                </c:pt>
                <c:pt idx="3">
                  <c:v>0.2100188357700242</c:v>
                </c:pt>
                <c:pt idx="4">
                  <c:v>0.18310486465086356</c:v>
                </c:pt>
                <c:pt idx="5">
                  <c:v>0.14933440096086475</c:v>
                </c:pt>
                <c:pt idx="6">
                  <c:v>0.14989314163590442</c:v>
                </c:pt>
                <c:pt idx="7">
                  <c:v>0.10540929148693538</c:v>
                </c:pt>
                <c:pt idx="8">
                  <c:v>5.9382151029748281E-2</c:v>
                </c:pt>
                <c:pt idx="9">
                  <c:v>1.17E-2</c:v>
                </c:pt>
                <c:pt idx="10">
                  <c:v>6.9000000000000006E-2</c:v>
                </c:pt>
                <c:pt idx="11">
                  <c:v>1.6999999999999999E-3</c:v>
                </c:pt>
                <c:pt idx="12">
                  <c:v>9.4000000000000004E-3</c:v>
                </c:pt>
                <c:pt idx="13">
                  <c:v>3.8699999999999998E-2</c:v>
                </c:pt>
                <c:pt idx="14">
                  <c:v>3.0800000000000001E-2</c:v>
                </c:pt>
                <c:pt idx="15">
                  <c:v>3.32E-2</c:v>
                </c:pt>
                <c:pt idx="16">
                  <c:v>2.18E-2</c:v>
                </c:pt>
                <c:pt idx="17">
                  <c:v>-0.71530000000000005</c:v>
                </c:pt>
                <c:pt idx="18">
                  <c:v>-1.06E-2</c:v>
                </c:pt>
                <c:pt idx="19">
                  <c:v>-0.35189999999999999</c:v>
                </c:pt>
                <c:pt idx="20">
                  <c:v>-9.1200000000000003E-2</c:v>
                </c:pt>
                <c:pt idx="21">
                  <c:v>-0.1946</c:v>
                </c:pt>
                <c:pt idx="22">
                  <c:v>-1.7899999999999999E-2</c:v>
                </c:pt>
                <c:pt idx="23">
                  <c:v>-5.1200000000000002E-2</c:v>
                </c:pt>
                <c:pt idx="24">
                  <c:v>0.1381</c:v>
                </c:pt>
                <c:pt idx="25">
                  <c:v>0.11600000000000001</c:v>
                </c:pt>
                <c:pt idx="26">
                  <c:v>0.13739999999999999</c:v>
                </c:pt>
                <c:pt idx="27">
                  <c:v>0.2079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791C-4A5C-8252-9D0AD5E2FC62}"/>
            </c:ext>
          </c:extLst>
        </c:ser>
        <c:ser>
          <c:idx val="8"/>
          <c:order val="8"/>
          <c:tx>
            <c:strRef>
              <c:f>'Operating margin (Quarterly) '!$J$5</c:f>
              <c:strCache>
                <c:ptCount val="1"/>
                <c:pt idx="0">
                  <c:v>Shenhua (China) 1088 HK</c:v>
                </c:pt>
              </c:strCache>
            </c:strRef>
          </c:tx>
          <c:spPr>
            <a:ln w="19050">
              <a:solidFill>
                <a:schemeClr val="accent2">
                  <a:lumMod val="75000"/>
                </a:schemeClr>
              </a:solidFill>
              <a:prstDash val="sysDash"/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'!$J$6:$J$33</c:f>
              <c:numCache>
                <c:formatCode>0%</c:formatCode>
                <c:ptCount val="28"/>
                <c:pt idx="0">
                  <c:v>0.35255261737722615</c:v>
                </c:pt>
                <c:pt idx="1">
                  <c:v>0.36378791653093684</c:v>
                </c:pt>
                <c:pt idx="2">
                  <c:v>0.32055535313632616</c:v>
                </c:pt>
                <c:pt idx="3">
                  <c:v>0.29780090030256068</c:v>
                </c:pt>
                <c:pt idx="4">
                  <c:v>0.29616006811409112</c:v>
                </c:pt>
                <c:pt idx="5">
                  <c:v>0.30649752373430739</c:v>
                </c:pt>
                <c:pt idx="6">
                  <c:v>0.3002294564749749</c:v>
                </c:pt>
                <c:pt idx="7">
                  <c:v>0.22817443472847157</c:v>
                </c:pt>
                <c:pt idx="8">
                  <c:v>0.2834453268173488</c:v>
                </c:pt>
                <c:pt idx="9">
                  <c:v>0.29220000000000002</c:v>
                </c:pt>
                <c:pt idx="10">
                  <c:v>0.24440000000000001</c:v>
                </c:pt>
                <c:pt idx="11">
                  <c:v>0.22639999999999999</c:v>
                </c:pt>
                <c:pt idx="12">
                  <c:v>0.27060000000000001</c:v>
                </c:pt>
                <c:pt idx="13">
                  <c:v>0.28129999999999999</c:v>
                </c:pt>
                <c:pt idx="14">
                  <c:v>0.23100000000000001</c:v>
                </c:pt>
                <c:pt idx="15">
                  <c:v>0.26050000000000001</c:v>
                </c:pt>
                <c:pt idx="16">
                  <c:v>0.26960000000000001</c:v>
                </c:pt>
                <c:pt idx="17">
                  <c:v>0.27</c:v>
                </c:pt>
                <c:pt idx="18">
                  <c:v>0.25290000000000001</c:v>
                </c:pt>
                <c:pt idx="19">
                  <c:v>9.1499999999999998E-2</c:v>
                </c:pt>
                <c:pt idx="20">
                  <c:v>0.25969999999999999</c:v>
                </c:pt>
                <c:pt idx="21">
                  <c:v>0.30549999999999999</c:v>
                </c:pt>
                <c:pt idx="22">
                  <c:v>0.2949</c:v>
                </c:pt>
                <c:pt idx="23">
                  <c:v>0.1749</c:v>
                </c:pt>
                <c:pt idx="24">
                  <c:v>0.31809999999999999</c:v>
                </c:pt>
                <c:pt idx="25">
                  <c:v>0.33979999999999999</c:v>
                </c:pt>
                <c:pt idx="26">
                  <c:v>0.30919999999999997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791C-4A5C-8252-9D0AD5E2FC62}"/>
            </c:ext>
          </c:extLst>
        </c:ser>
        <c:ser>
          <c:idx val="9"/>
          <c:order val="9"/>
          <c:tx>
            <c:strRef>
              <c:f>'Operating margin (Quarterly) '!$K$5</c:f>
              <c:strCache>
                <c:ptCount val="1"/>
                <c:pt idx="0">
                  <c:v>China Coal (China) 1898 HK</c:v>
                </c:pt>
              </c:strCache>
            </c:strRef>
          </c:tx>
          <c:spPr>
            <a:ln w="19050">
              <a:solidFill>
                <a:schemeClr val="accent2">
                  <a:lumMod val="60000"/>
                  <a:lumOff val="40000"/>
                </a:schemeClr>
              </a:solidFill>
              <a:prstDash val="sysDash"/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'!$K$6:$K$33</c:f>
              <c:numCache>
                <c:formatCode>0%</c:formatCode>
                <c:ptCount val="28"/>
                <c:pt idx="0">
                  <c:v>0.15869177452636443</c:v>
                </c:pt>
                <c:pt idx="1">
                  <c:v>0.17901923656320484</c:v>
                </c:pt>
                <c:pt idx="2">
                  <c:v>0.15790792913618096</c:v>
                </c:pt>
                <c:pt idx="3">
                  <c:v>0.11623309550835784</c:v>
                </c:pt>
                <c:pt idx="4">
                  <c:v>0.1746305164330845</c:v>
                </c:pt>
                <c:pt idx="5">
                  <c:v>0.12914570105070919</c:v>
                </c:pt>
                <c:pt idx="6">
                  <c:v>0.16838373914589538</c:v>
                </c:pt>
                <c:pt idx="7">
                  <c:v>0.16234192843500075</c:v>
                </c:pt>
                <c:pt idx="8">
                  <c:v>0.13246138178714845</c:v>
                </c:pt>
                <c:pt idx="9">
                  <c:v>9.64E-2</c:v>
                </c:pt>
                <c:pt idx="10">
                  <c:v>4.58E-2</c:v>
                </c:pt>
                <c:pt idx="11">
                  <c:v>4.9000000000000002E-2</c:v>
                </c:pt>
                <c:pt idx="12">
                  <c:v>7.9200000000000007E-2</c:v>
                </c:pt>
                <c:pt idx="13">
                  <c:v>4.65E-2</c:v>
                </c:pt>
                <c:pt idx="14">
                  <c:v>2.12E-2</c:v>
                </c:pt>
                <c:pt idx="15">
                  <c:v>2.2599999999999999E-2</c:v>
                </c:pt>
                <c:pt idx="16">
                  <c:v>5.6300000000000003E-2</c:v>
                </c:pt>
                <c:pt idx="17">
                  <c:v>-1.6000000000000001E-3</c:v>
                </c:pt>
                <c:pt idx="18">
                  <c:v>1.4E-2</c:v>
                </c:pt>
                <c:pt idx="19">
                  <c:v>-6.1000000000000004E-3</c:v>
                </c:pt>
                <c:pt idx="20">
                  <c:v>5.45E-2</c:v>
                </c:pt>
                <c:pt idx="21">
                  <c:v>5.62E-2</c:v>
                </c:pt>
                <c:pt idx="22">
                  <c:v>8.7900000000000006E-2</c:v>
                </c:pt>
                <c:pt idx="23">
                  <c:v>0.14860000000000001</c:v>
                </c:pt>
                <c:pt idx="24">
                  <c:v>0.1777</c:v>
                </c:pt>
                <c:pt idx="25">
                  <c:v>0.108</c:v>
                </c:pt>
                <c:pt idx="26">
                  <c:v>0.1007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791C-4A5C-8252-9D0AD5E2FC62}"/>
            </c:ext>
          </c:extLst>
        </c:ser>
        <c:ser>
          <c:idx val="10"/>
          <c:order val="10"/>
          <c:tx>
            <c:strRef>
              <c:f>'Operating margin (Quarterly) '!$L$5</c:f>
              <c:strCache>
                <c:ptCount val="1"/>
                <c:pt idx="0">
                  <c:v>Yanzhou (China) 1171 HK</c:v>
                </c:pt>
              </c:strCache>
            </c:strRef>
          </c:tx>
          <c:spPr>
            <a:ln w="19050">
              <a:solidFill>
                <a:srgbClr val="FF6699"/>
              </a:solidFill>
              <a:prstDash val="sysDash"/>
            </a:ln>
          </c:spPr>
          <c:marker>
            <c:symbol val="none"/>
          </c:marker>
          <c:cat>
            <c:strRef>
              <c:f>'Operating margin (Quarterly) '!$A$6:$A$33</c:f>
              <c:strCache>
                <c:ptCount val="28"/>
                <c:pt idx="0">
                  <c:v>1Q 11</c:v>
                </c:pt>
                <c:pt idx="1">
                  <c:v>2Q 11</c:v>
                </c:pt>
                <c:pt idx="2">
                  <c:v>3Q 11</c:v>
                </c:pt>
                <c:pt idx="3">
                  <c:v>4Q 11</c:v>
                </c:pt>
                <c:pt idx="4">
                  <c:v>1Q 12</c:v>
                </c:pt>
                <c:pt idx="5">
                  <c:v>2Q 12</c:v>
                </c:pt>
                <c:pt idx="6">
                  <c:v>3Q 12</c:v>
                </c:pt>
                <c:pt idx="7">
                  <c:v>4Q 12</c:v>
                </c:pt>
                <c:pt idx="8">
                  <c:v>1Q 13</c:v>
                </c:pt>
                <c:pt idx="9">
                  <c:v>2Q 13</c:v>
                </c:pt>
                <c:pt idx="10">
                  <c:v>3Q 13</c:v>
                </c:pt>
                <c:pt idx="11">
                  <c:v>4Q 13</c:v>
                </c:pt>
                <c:pt idx="12">
                  <c:v>1Q 14</c:v>
                </c:pt>
                <c:pt idx="13">
                  <c:v>2Q 14</c:v>
                </c:pt>
                <c:pt idx="14">
                  <c:v>3Q14</c:v>
                </c:pt>
                <c:pt idx="15">
                  <c:v>4Q14</c:v>
                </c:pt>
                <c:pt idx="16">
                  <c:v>1Q15</c:v>
                </c:pt>
                <c:pt idx="17">
                  <c:v>2Q15</c:v>
                </c:pt>
                <c:pt idx="18">
                  <c:v>3Q15</c:v>
                </c:pt>
                <c:pt idx="19">
                  <c:v>4Q15</c:v>
                </c:pt>
                <c:pt idx="20">
                  <c:v>1Q16</c:v>
                </c:pt>
                <c:pt idx="21">
                  <c:v>2Q16</c:v>
                </c:pt>
                <c:pt idx="22">
                  <c:v>3Q16</c:v>
                </c:pt>
                <c:pt idx="23">
                  <c:v>4Q16</c:v>
                </c:pt>
                <c:pt idx="24">
                  <c:v>1Q17</c:v>
                </c:pt>
                <c:pt idx="25">
                  <c:v>2Q17</c:v>
                </c:pt>
                <c:pt idx="26">
                  <c:v>3Q17</c:v>
                </c:pt>
                <c:pt idx="27">
                  <c:v>4Q17</c:v>
                </c:pt>
              </c:strCache>
            </c:strRef>
          </c:cat>
          <c:val>
            <c:numRef>
              <c:f>'Operating margin (Quarterly) '!$L$6:$L$33</c:f>
              <c:numCache>
                <c:formatCode>0%</c:formatCode>
                <c:ptCount val="28"/>
                <c:pt idx="0">
                  <c:v>0.33823145281303008</c:v>
                </c:pt>
                <c:pt idx="1">
                  <c:v>0.26244865557468106</c:v>
                </c:pt>
                <c:pt idx="2">
                  <c:v>0.25260782586814157</c:v>
                </c:pt>
                <c:pt idx="3">
                  <c:v>0.20492171446470617</c:v>
                </c:pt>
                <c:pt idx="4">
                  <c:v>0.19442212671081446</c:v>
                </c:pt>
                <c:pt idx="5">
                  <c:v>7.4232055862500021E-2</c:v>
                </c:pt>
                <c:pt idx="6">
                  <c:v>-1.4305175666340673E-2</c:v>
                </c:pt>
                <c:pt idx="7">
                  <c:v>9.8556275693748904E-2</c:v>
                </c:pt>
                <c:pt idx="8">
                  <c:v>7.0588187121191165E-2</c:v>
                </c:pt>
                <c:pt idx="9">
                  <c:v>5.1200000000000002E-2</c:v>
                </c:pt>
                <c:pt idx="10">
                  <c:v>0.1169</c:v>
                </c:pt>
                <c:pt idx="11">
                  <c:v>0.12809999999999999</c:v>
                </c:pt>
                <c:pt idx="12">
                  <c:v>3.1899999999999998E-2</c:v>
                </c:pt>
                <c:pt idx="13">
                  <c:v>4.4900000000000002E-2</c:v>
                </c:pt>
                <c:pt idx="14">
                  <c:v>0.1062</c:v>
                </c:pt>
                <c:pt idx="15">
                  <c:v>0.15559999999999999</c:v>
                </c:pt>
                <c:pt idx="16">
                  <c:v>6.8900000000000003E-2</c:v>
                </c:pt>
                <c:pt idx="17">
                  <c:v>0.04</c:v>
                </c:pt>
                <c:pt idx="18">
                  <c:v>0.1048</c:v>
                </c:pt>
                <c:pt idx="19">
                  <c:v>2.9999999999999997E-4</c:v>
                </c:pt>
                <c:pt idx="20">
                  <c:v>5.1700000000000003E-2</c:v>
                </c:pt>
                <c:pt idx="21">
                  <c:v>1.2500000000000001E-2</c:v>
                </c:pt>
                <c:pt idx="22">
                  <c:v>2.7199999999999998E-2</c:v>
                </c:pt>
                <c:pt idx="23">
                  <c:v>5.11E-2</c:v>
                </c:pt>
                <c:pt idx="24">
                  <c:v>7.0099999999999996E-2</c:v>
                </c:pt>
                <c:pt idx="25">
                  <c:v>6.4100000000000004E-2</c:v>
                </c:pt>
                <c:pt idx="26">
                  <c:v>6.7500000000000004E-2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791C-4A5C-8252-9D0AD5E2FC6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419016736"/>
        <c:axId val="419018368"/>
      </c:lineChart>
      <c:catAx>
        <c:axId val="4190167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 lang="th-TH"/>
            </a:pPr>
            <a:endParaRPr lang="en-US"/>
          </a:p>
        </c:txPr>
        <c:crossAx val="419018368"/>
        <c:crosses val="autoZero"/>
        <c:auto val="1"/>
        <c:lblAlgn val="ctr"/>
        <c:lblOffset val="100"/>
        <c:noMultiLvlLbl val="0"/>
      </c:catAx>
      <c:valAx>
        <c:axId val="41901836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lang="th-TH" sz="1100" b="0" i="1"/>
                </a:pPr>
                <a:r>
                  <a:rPr lang="th-TH" sz="1100" b="0" i="0" u="none" strike="noStrike" baseline="0"/>
                  <a:t>อัตรากำไรจากการดำเนินธุรกิจ</a:t>
                </a:r>
                <a:r>
                  <a:rPr lang="en-US" sz="1100" b="0" i="0" u="none" strike="noStrike" baseline="0"/>
                  <a:t> </a:t>
                </a:r>
                <a:r>
                  <a:rPr lang="en-US" sz="1100" b="0" i="1"/>
                  <a:t>(%)</a:t>
                </a:r>
              </a:p>
            </c:rich>
          </c:tx>
          <c:layout>
            <c:manualLayout>
              <c:xMode val="edge"/>
              <c:yMode val="edge"/>
              <c:x val="1.0465115320901363E-2"/>
              <c:y val="0.36884064799175087"/>
            </c:manualLayout>
          </c:layout>
          <c:overlay val="0"/>
        </c:title>
        <c:numFmt formatCode="0%" sourceLinked="1"/>
        <c:majorTickMark val="none"/>
        <c:minorTickMark val="none"/>
        <c:tickLblPos val="nextTo"/>
        <c:txPr>
          <a:bodyPr/>
          <a:lstStyle/>
          <a:p>
            <a:pPr>
              <a:defRPr lang="th-TH"/>
            </a:pPr>
            <a:endParaRPr lang="en-US"/>
          </a:p>
        </c:txPr>
        <c:crossAx val="419016736"/>
        <c:crosses val="autoZero"/>
        <c:crossBetween val="between"/>
      </c:valAx>
    </c:plotArea>
    <c:legend>
      <c:legendPos val="r"/>
      <c:legendEntry>
        <c:idx val="5"/>
        <c:delete val="1"/>
      </c:legendEntry>
      <c:overlay val="0"/>
      <c:txPr>
        <a:bodyPr/>
        <a:lstStyle/>
        <a:p>
          <a:pPr>
            <a:defRPr lang="th-TH"/>
          </a:pPr>
          <a:endParaRPr lang="en-US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.0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2558</c:v>
                </c:pt>
                <c:pt idx="1">
                  <c:v>2559</c:v>
                </c:pt>
                <c:pt idx="2">
                  <c:v>2560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1.4</c:v>
                </c:pt>
                <c:pt idx="1">
                  <c:v>0.99</c:v>
                </c:pt>
                <c:pt idx="2">
                  <c:v>0.99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118-4682-8B60-39C3AAFAE8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88643968"/>
        <c:axId val="288644528"/>
      </c:barChart>
      <c:catAx>
        <c:axId val="288643968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en-US"/>
          </a:p>
        </c:txPr>
        <c:crossAx val="288644528"/>
        <c:crosses val="autoZero"/>
        <c:auto val="1"/>
        <c:lblAlgn val="ctr"/>
        <c:lblOffset val="100"/>
        <c:noMultiLvlLbl val="0"/>
      </c:catAx>
      <c:valAx>
        <c:axId val="288644528"/>
        <c:scaling>
          <c:orientation val="minMax"/>
          <c:max val="2"/>
          <c:min val="0"/>
        </c:scaling>
        <c:delete val="1"/>
        <c:axPos val="l"/>
        <c:numFmt formatCode="General" sourceLinked="1"/>
        <c:majorTickMark val="out"/>
        <c:minorTickMark val="none"/>
        <c:tickLblPos val="nextTo"/>
        <c:crossAx val="288643968"/>
        <c:crosses val="autoZero"/>
        <c:crossBetween val="between"/>
        <c:majorUnit val="0.2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5064663815662083E-2"/>
          <c:y val="5.0749711649365634E-2"/>
          <c:w val="0.90183869981456555"/>
          <c:h val="0.77111298803912487"/>
        </c:manualLayout>
      </c:layout>
      <c:lineChart>
        <c:grouping val="standard"/>
        <c:varyColors val="0"/>
        <c:ser>
          <c:idx val="0"/>
          <c:order val="0"/>
          <c:tx>
            <c:strRef>
              <c:f>'BJI Graph'!$R$161:$GS$161</c:f>
              <c:strCache>
                <c:ptCount val="184"/>
                <c:pt idx="0">
                  <c:v> 0.53 </c:v>
                </c:pt>
                <c:pt idx="4">
                  <c:v>Jan-14</c:v>
                </c:pt>
                <c:pt idx="9">
                  <c:v>Feb-14</c:v>
                </c:pt>
                <c:pt idx="13">
                  <c:v>Mar-14</c:v>
                </c:pt>
                <c:pt idx="16">
                  <c:v>Apr-14</c:v>
                </c:pt>
                <c:pt idx="20">
                  <c:v>May-14</c:v>
                </c:pt>
                <c:pt idx="25">
                  <c:v>Jun-14</c:v>
                </c:pt>
                <c:pt idx="29">
                  <c:v>Jul-14</c:v>
                </c:pt>
                <c:pt idx="34">
                  <c:v>Aug-14</c:v>
                </c:pt>
                <c:pt idx="39">
                  <c:v>Sep-14</c:v>
                </c:pt>
                <c:pt idx="43">
                  <c:v>Oct-14</c:v>
                </c:pt>
                <c:pt idx="48">
                  <c:v>Nov-14</c:v>
                </c:pt>
                <c:pt idx="52">
                  <c:v>Dec-14</c:v>
                </c:pt>
                <c:pt idx="56">
                  <c:v>Jan-15</c:v>
                </c:pt>
                <c:pt idx="60">
                  <c:v>Feb-15</c:v>
                </c:pt>
                <c:pt idx="64">
                  <c:v>Mar-15</c:v>
                </c:pt>
                <c:pt idx="68">
                  <c:v>Apr-15</c:v>
                </c:pt>
                <c:pt idx="73">
                  <c:v>May-15</c:v>
                </c:pt>
                <c:pt idx="77">
                  <c:v>Jun-15</c:v>
                </c:pt>
                <c:pt idx="81">
                  <c:v>Jul-15</c:v>
                </c:pt>
                <c:pt idx="86">
                  <c:v>Aug-15</c:v>
                </c:pt>
                <c:pt idx="90">
                  <c:v>Sep-15</c:v>
                </c:pt>
                <c:pt idx="94">
                  <c:v>Oct-15</c:v>
                </c:pt>
                <c:pt idx="99">
                  <c:v>Nov-15</c:v>
                </c:pt>
                <c:pt idx="103">
                  <c:v>Dec-15</c:v>
                </c:pt>
                <c:pt idx="107">
                  <c:v>Jan-16</c:v>
                </c:pt>
                <c:pt idx="111">
                  <c:v>Feb-16</c:v>
                </c:pt>
                <c:pt idx="115">
                  <c:v>Mar-16</c:v>
                </c:pt>
                <c:pt idx="120">
                  <c:v>Apr-16</c:v>
                </c:pt>
                <c:pt idx="124">
                  <c:v>May-16</c:v>
                </c:pt>
                <c:pt idx="128">
                  <c:v>Jun-16</c:v>
                </c:pt>
                <c:pt idx="133">
                  <c:v>Jul-16</c:v>
                </c:pt>
                <c:pt idx="137">
                  <c:v>Aug-16</c:v>
                </c:pt>
                <c:pt idx="141">
                  <c:v>Sep-16</c:v>
                </c:pt>
                <c:pt idx="146">
                  <c:v>Oct-16</c:v>
                </c:pt>
                <c:pt idx="150">
                  <c:v>Nov-16</c:v>
                </c:pt>
                <c:pt idx="154">
                  <c:v>Dec-16</c:v>
                </c:pt>
                <c:pt idx="158">
                  <c:v>Jan-17</c:v>
                </c:pt>
                <c:pt idx="162">
                  <c:v>Feb-17</c:v>
                </c:pt>
                <c:pt idx="166">
                  <c:v>Mar-17</c:v>
                </c:pt>
                <c:pt idx="171">
                  <c:v>Apr-17</c:v>
                </c:pt>
                <c:pt idx="175">
                  <c:v>May-17</c:v>
                </c:pt>
                <c:pt idx="179">
                  <c:v>Jun-17</c:v>
                </c:pt>
              </c:strCache>
            </c:strRef>
          </c:tx>
          <c:marker>
            <c:symbol val="none"/>
          </c:marker>
          <c:cat>
            <c:numRef>
              <c:f>'BJI Graph'!$V$161:$HR$161</c:f>
              <c:numCache>
                <c:formatCode>General</c:formatCode>
                <c:ptCount val="205"/>
                <c:pt idx="0" formatCode="[$-409]mmm\-yy;@">
                  <c:v>41653</c:v>
                </c:pt>
                <c:pt idx="5" formatCode="[$-409]mmm\-yy;@">
                  <c:v>41684</c:v>
                </c:pt>
                <c:pt idx="9" formatCode="[$-409]mmm\-yy;@">
                  <c:v>41712</c:v>
                </c:pt>
                <c:pt idx="12" formatCode="[$-409]mmm\-yy;@">
                  <c:v>41742</c:v>
                </c:pt>
                <c:pt idx="16" formatCode="B1mmm\-yy">
                  <c:v>41760</c:v>
                </c:pt>
                <c:pt idx="21" formatCode="B1mmm\-yy">
                  <c:v>41791</c:v>
                </c:pt>
                <c:pt idx="25" formatCode="B1mmm\-yy">
                  <c:v>41821</c:v>
                </c:pt>
                <c:pt idx="30" formatCode="[$-409]mmm\-yy;@">
                  <c:v>41852</c:v>
                </c:pt>
                <c:pt idx="35" formatCode="[$-409]mmm\-yy;@">
                  <c:v>41896</c:v>
                </c:pt>
                <c:pt idx="39" formatCode="[$-409]mmm\-yy;@">
                  <c:v>41927</c:v>
                </c:pt>
                <c:pt idx="44" formatCode="[$-409]mmm\-yy;@">
                  <c:v>41957</c:v>
                </c:pt>
                <c:pt idx="48" formatCode="[$-409]mmm\-yy;@">
                  <c:v>41987</c:v>
                </c:pt>
                <c:pt idx="52" formatCode="[$-409]mmm\-yy;@">
                  <c:v>42019</c:v>
                </c:pt>
                <c:pt idx="56" formatCode="[$-409]mmm\-yy;@">
                  <c:v>42050</c:v>
                </c:pt>
                <c:pt idx="60" formatCode="[$-409]mmm\-yy;@">
                  <c:v>42064</c:v>
                </c:pt>
                <c:pt idx="64" formatCode="[$-409]mmm\-yy;@">
                  <c:v>42095</c:v>
                </c:pt>
                <c:pt idx="69" formatCode="[$-409]mmm\-yy;@">
                  <c:v>42125</c:v>
                </c:pt>
                <c:pt idx="73" formatCode="[$-409]mmm\-yy;@">
                  <c:v>42156</c:v>
                </c:pt>
                <c:pt idx="77" formatCode="[$-409]mmm\-yy;@">
                  <c:v>42186</c:v>
                </c:pt>
                <c:pt idx="82" formatCode="[$-409]mmm\-yy;@">
                  <c:v>42217</c:v>
                </c:pt>
                <c:pt idx="86" formatCode="[$-409]mmm\-yy;@">
                  <c:v>42248</c:v>
                </c:pt>
                <c:pt idx="90" formatCode="[$-409]mmm\-yy;@">
                  <c:v>42278</c:v>
                </c:pt>
                <c:pt idx="95" formatCode="[$-409]mmm\-yy;@">
                  <c:v>42309</c:v>
                </c:pt>
                <c:pt idx="99" formatCode="[$-409]mmm\-yy;@">
                  <c:v>42339</c:v>
                </c:pt>
                <c:pt idx="103" formatCode="[$-409]mmm\-yy;@">
                  <c:v>42370</c:v>
                </c:pt>
                <c:pt idx="107" formatCode="[$-409]mmm\-yy;@">
                  <c:v>42401</c:v>
                </c:pt>
                <c:pt idx="111" formatCode="[$-409]mmm\-yy;@">
                  <c:v>42430</c:v>
                </c:pt>
                <c:pt idx="116" formatCode="[$-409]mmm\-yy;@">
                  <c:v>42461</c:v>
                </c:pt>
                <c:pt idx="120" formatCode="[$-409]mmm\-yy;@">
                  <c:v>42491</c:v>
                </c:pt>
                <c:pt idx="124" formatCode="[$-409]mmm\-yy;@">
                  <c:v>42522</c:v>
                </c:pt>
                <c:pt idx="129" formatCode="[$-409]mmm\-yy;@">
                  <c:v>42552</c:v>
                </c:pt>
                <c:pt idx="133" formatCode="[$-409]mmm\-yy;@">
                  <c:v>42583</c:v>
                </c:pt>
                <c:pt idx="137" formatCode="[$-409]mmm\-yy;@">
                  <c:v>42614</c:v>
                </c:pt>
                <c:pt idx="142" formatCode="[$-409]mmm\-yy;@">
                  <c:v>42644</c:v>
                </c:pt>
                <c:pt idx="146" formatCode="[$-409]mmm\-yy;@">
                  <c:v>42675</c:v>
                </c:pt>
                <c:pt idx="150" formatCode="[$-409]mmm\-yy;@">
                  <c:v>42705</c:v>
                </c:pt>
                <c:pt idx="154" formatCode="[$-409]mmm\-yy;@">
                  <c:v>42736</c:v>
                </c:pt>
                <c:pt idx="158" formatCode="[$-409]mmm\-yy;@">
                  <c:v>42767</c:v>
                </c:pt>
                <c:pt idx="162" formatCode="[$-409]mmm\-yy;@">
                  <c:v>42795</c:v>
                </c:pt>
                <c:pt idx="167" formatCode="[$-409]mmm\-yy;@">
                  <c:v>42826</c:v>
                </c:pt>
                <c:pt idx="171" formatCode="[$-409]mmm\-yy;@">
                  <c:v>42856</c:v>
                </c:pt>
                <c:pt idx="175" formatCode="[$-409]mmm\-yy;@">
                  <c:v>42887</c:v>
                </c:pt>
                <c:pt idx="180" formatCode="[$-409]mmm\-yy;@">
                  <c:v>42917</c:v>
                </c:pt>
                <c:pt idx="184" formatCode="[$-409]mmm\-yy;@">
                  <c:v>42948</c:v>
                </c:pt>
                <c:pt idx="188" formatCode="[$-409]mmm\-yy;@">
                  <c:v>42979</c:v>
                </c:pt>
                <c:pt idx="193" formatCode="[$-409]mmm\-yy;@">
                  <c:v>43009</c:v>
                </c:pt>
                <c:pt idx="197" formatCode="[$-409]mmm\-yy;@">
                  <c:v>43040</c:v>
                </c:pt>
              </c:numCache>
            </c:numRef>
          </c:cat>
          <c:val>
            <c:numRef>
              <c:f>'BJI Graph'!$U$115:$HS$115</c:f>
              <c:numCache>
                <c:formatCode>General</c:formatCode>
                <c:ptCount val="207"/>
                <c:pt idx="0" formatCode="[$-409]mmm\-yy;@">
                  <c:v>41275</c:v>
                </c:pt>
                <c:pt idx="5" formatCode="[$-409]mmm\-yy;@">
                  <c:v>41318</c:v>
                </c:pt>
                <c:pt idx="10" formatCode="[$-409]mmm\-yy;@">
                  <c:v>41346</c:v>
                </c:pt>
                <c:pt idx="14" formatCode="[$-409]mmm\-yy;@">
                  <c:v>41377</c:v>
                </c:pt>
                <c:pt idx="18" formatCode="[$-409]mmm\-yy;@">
                  <c:v>41407</c:v>
                </c:pt>
                <c:pt idx="23" formatCode="[$-409]mmm\-yy;@">
                  <c:v>41438</c:v>
                </c:pt>
                <c:pt idx="27" formatCode="[$-409]mmm\-yy;@">
                  <c:v>41468</c:v>
                </c:pt>
                <c:pt idx="31" formatCode="[$-409]mmm\-yy;@">
                  <c:v>41499</c:v>
                </c:pt>
                <c:pt idx="36" formatCode="[$-409]mmm\-yy;@">
                  <c:v>41518</c:v>
                </c:pt>
                <c:pt idx="40" formatCode="[$-409]mmm\-yy;@">
                  <c:v>41556</c:v>
                </c:pt>
                <c:pt idx="45" formatCode="[$-409]mmm\-yy;@">
                  <c:v>41589</c:v>
                </c:pt>
                <c:pt idx="49" formatCode="[$-409]mmm\-yy;@">
                  <c:v>41619</c:v>
                </c:pt>
                <c:pt idx="53" formatCode="[$-409]mmm\-yy;@">
                  <c:v>41653</c:v>
                </c:pt>
                <c:pt idx="58" formatCode="[$-409]mmm\-yy;@">
                  <c:v>41684</c:v>
                </c:pt>
                <c:pt idx="62" formatCode="[$-409]mmm\-yy;@">
                  <c:v>41712</c:v>
                </c:pt>
                <c:pt idx="65" formatCode="[$-409]mmm\-yy;@">
                  <c:v>41742</c:v>
                </c:pt>
                <c:pt idx="69" formatCode="B1mmm\-yy">
                  <c:v>41760</c:v>
                </c:pt>
                <c:pt idx="74" formatCode="B1mmm\-yy">
                  <c:v>41791</c:v>
                </c:pt>
                <c:pt idx="78" formatCode="B1mmm\-yy">
                  <c:v>41821</c:v>
                </c:pt>
                <c:pt idx="83" formatCode="[$-409]mmm\-yy;@">
                  <c:v>41852</c:v>
                </c:pt>
                <c:pt idx="88" formatCode="[$-409]mmm\-yy;@">
                  <c:v>41896</c:v>
                </c:pt>
                <c:pt idx="92" formatCode="[$-409]mmm\-yy;@">
                  <c:v>41927</c:v>
                </c:pt>
                <c:pt idx="97" formatCode="[$-409]mmm\-yy;@">
                  <c:v>41957</c:v>
                </c:pt>
                <c:pt idx="101" formatCode="[$-409]mmm\-yy;@">
                  <c:v>41987</c:v>
                </c:pt>
                <c:pt idx="105" formatCode="[$-409]mmm\-yy;@">
                  <c:v>42019</c:v>
                </c:pt>
                <c:pt idx="109" formatCode="[$-409]mmm\-yy;@">
                  <c:v>42050</c:v>
                </c:pt>
                <c:pt idx="113" formatCode="[$-409]mmm\-yy;@">
                  <c:v>42064</c:v>
                </c:pt>
                <c:pt idx="117" formatCode="[$-409]mmm\-yy;@">
                  <c:v>42095</c:v>
                </c:pt>
                <c:pt idx="122" formatCode="[$-409]mmm\-yy;@">
                  <c:v>42125</c:v>
                </c:pt>
                <c:pt idx="126" formatCode="[$-409]mmm\-yy;@">
                  <c:v>42156</c:v>
                </c:pt>
                <c:pt idx="130" formatCode="[$-409]mmm\-yy;@">
                  <c:v>42186</c:v>
                </c:pt>
                <c:pt idx="135" formatCode="[$-409]mmm\-yy;@">
                  <c:v>42217</c:v>
                </c:pt>
                <c:pt idx="139" formatCode="[$-409]mmm\-yy;@">
                  <c:v>42248</c:v>
                </c:pt>
                <c:pt idx="143" formatCode="[$-409]mmm\-yy;@">
                  <c:v>42278</c:v>
                </c:pt>
                <c:pt idx="148" formatCode="[$-409]mmm\-yy;@">
                  <c:v>42309</c:v>
                </c:pt>
                <c:pt idx="152" formatCode="[$-409]mmm\-yy;@">
                  <c:v>42339</c:v>
                </c:pt>
                <c:pt idx="156" formatCode="[$-409]mmm\-yy;@">
                  <c:v>42370</c:v>
                </c:pt>
                <c:pt idx="160" formatCode="[$-409]mmm\-yy;@">
                  <c:v>42401</c:v>
                </c:pt>
                <c:pt idx="164" formatCode="[$-409]mmm\-yy;@">
                  <c:v>42430</c:v>
                </c:pt>
                <c:pt idx="169" formatCode="[$-409]mmm\-yy;@">
                  <c:v>42461</c:v>
                </c:pt>
                <c:pt idx="173" formatCode="[$-409]mmm\-yy;@">
                  <c:v>42491</c:v>
                </c:pt>
                <c:pt idx="177" formatCode="[$-409]mmm\-yy;@">
                  <c:v>42522</c:v>
                </c:pt>
                <c:pt idx="182" formatCode="[$-409]mmm\-yy;@">
                  <c:v>42552</c:v>
                </c:pt>
                <c:pt idx="186" formatCode="[$-409]mmm\-yy;@">
                  <c:v>42583</c:v>
                </c:pt>
                <c:pt idx="190" formatCode="[$-409]mmm\-yy;@">
                  <c:v>42614</c:v>
                </c:pt>
                <c:pt idx="195" formatCode="[$-409]mmm\-yy;@">
                  <c:v>42644</c:v>
                </c:pt>
                <c:pt idx="199" formatCode="[$-409]mmm\-yy;@">
                  <c:v>42675</c:v>
                </c:pt>
                <c:pt idx="203" formatCode="[$-409]mmm\-yy;@">
                  <c:v>42705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703-4F64-8ABE-92597C76AE70}"/>
            </c:ext>
          </c:extLst>
        </c:ser>
        <c:ser>
          <c:idx val="1"/>
          <c:order val="1"/>
          <c:tx>
            <c:strRef>
              <c:f>'BJI Graph'!$AC$161:$HR$161</c:f>
              <c:strCache>
                <c:ptCount val="198"/>
                <c:pt idx="0">
                  <c:v>93.35</c:v>
                </c:pt>
                <c:pt idx="1">
                  <c:v> 93.35 </c:v>
                </c:pt>
                <c:pt idx="2">
                  <c:v>Mar-14</c:v>
                </c:pt>
                <c:pt idx="3">
                  <c:v> 90.80 </c:v>
                </c:pt>
                <c:pt idx="4">
                  <c:v> 91.10 </c:v>
                </c:pt>
                <c:pt idx="5">
                  <c:v>Apr-14</c:v>
                </c:pt>
                <c:pt idx="6">
                  <c:v> 87.75 </c:v>
                </c:pt>
                <c:pt idx="7">
                  <c:v> 88.35 </c:v>
                </c:pt>
                <c:pt idx="8">
                  <c:v> 89.15 </c:v>
                </c:pt>
                <c:pt idx="9">
                  <c:v>May-14</c:v>
                </c:pt>
                <c:pt idx="10">
                  <c:v> 87.00 </c:v>
                </c:pt>
                <c:pt idx="11">
                  <c:v> 87.45 </c:v>
                </c:pt>
                <c:pt idx="12">
                  <c:v> 87.80 </c:v>
                </c:pt>
                <c:pt idx="13">
                  <c:v> 87.40 </c:v>
                </c:pt>
                <c:pt idx="14">
                  <c:v>Jun-14</c:v>
                </c:pt>
                <c:pt idx="15">
                  <c:v>86.95</c:v>
                </c:pt>
                <c:pt idx="16">
                  <c:v>83.9</c:v>
                </c:pt>
                <c:pt idx="17">
                  <c:v>82.55</c:v>
                </c:pt>
                <c:pt idx="18">
                  <c:v>Jul-14</c:v>
                </c:pt>
                <c:pt idx="19">
                  <c:v>77.4</c:v>
                </c:pt>
                <c:pt idx="20">
                  <c:v>76.8</c:v>
                </c:pt>
                <c:pt idx="21">
                  <c:v>76.6</c:v>
                </c:pt>
                <c:pt idx="22">
                  <c:v>77.4</c:v>
                </c:pt>
                <c:pt idx="23">
                  <c:v>Aug-14</c:v>
                </c:pt>
                <c:pt idx="24">
                  <c:v>76.75</c:v>
                </c:pt>
                <c:pt idx="25">
                  <c:v>79.1</c:v>
                </c:pt>
                <c:pt idx="26">
                  <c:v>78.6</c:v>
                </c:pt>
                <c:pt idx="27">
                  <c:v>79.1</c:v>
                </c:pt>
                <c:pt idx="28">
                  <c:v>Sep-14</c:v>
                </c:pt>
                <c:pt idx="29">
                  <c:v>76.7</c:v>
                </c:pt>
                <c:pt idx="30">
                  <c:v>78.65</c:v>
                </c:pt>
                <c:pt idx="31">
                  <c:v>78.55</c:v>
                </c:pt>
                <c:pt idx="32">
                  <c:v>Oct-14</c:v>
                </c:pt>
                <c:pt idx="33">
                  <c:v>80.65</c:v>
                </c:pt>
                <c:pt idx="34">
                  <c:v>79.85</c:v>
                </c:pt>
                <c:pt idx="35">
                  <c:v>81.5</c:v>
                </c:pt>
                <c:pt idx="36">
                  <c:v>83.45</c:v>
                </c:pt>
                <c:pt idx="37">
                  <c:v>Nov-14</c:v>
                </c:pt>
                <c:pt idx="38">
                  <c:v>84.55</c:v>
                </c:pt>
                <c:pt idx="39">
                  <c:v>84.45</c:v>
                </c:pt>
                <c:pt idx="40">
                  <c:v>84.75</c:v>
                </c:pt>
                <c:pt idx="41">
                  <c:v>Dec-14</c:v>
                </c:pt>
                <c:pt idx="42">
                  <c:v>84.95</c:v>
                </c:pt>
                <c:pt idx="43">
                  <c:v>86.35</c:v>
                </c:pt>
                <c:pt idx="44">
                  <c:v>86.1</c:v>
                </c:pt>
                <c:pt idx="45">
                  <c:v>Jan-15</c:v>
                </c:pt>
                <c:pt idx="46">
                  <c:v>83.65</c:v>
                </c:pt>
                <c:pt idx="47">
                  <c:v>82.4</c:v>
                </c:pt>
                <c:pt idx="48">
                  <c:v>82.05</c:v>
                </c:pt>
                <c:pt idx="49">
                  <c:v>Feb-15</c:v>
                </c:pt>
                <c:pt idx="50">
                  <c:v>78.3</c:v>
                </c:pt>
                <c:pt idx="51">
                  <c:v>76.9</c:v>
                </c:pt>
                <c:pt idx="52">
                  <c:v>76.95</c:v>
                </c:pt>
                <c:pt idx="53">
                  <c:v>Mar-15</c:v>
                </c:pt>
                <c:pt idx="54">
                  <c:v>76</c:v>
                </c:pt>
                <c:pt idx="55">
                  <c:v>72.75</c:v>
                </c:pt>
                <c:pt idx="56">
                  <c:v>74.9</c:v>
                </c:pt>
                <c:pt idx="57">
                  <c:v>Apr-15</c:v>
                </c:pt>
                <c:pt idx="58">
                  <c:v>73.45</c:v>
                </c:pt>
                <c:pt idx="59">
                  <c:v>73.85</c:v>
                </c:pt>
                <c:pt idx="60">
                  <c:v>73.45</c:v>
                </c:pt>
                <c:pt idx="61">
                  <c:v>73.2</c:v>
                </c:pt>
                <c:pt idx="62">
                  <c:v>May-15</c:v>
                </c:pt>
                <c:pt idx="63">
                  <c:v>74.55</c:v>
                </c:pt>
                <c:pt idx="64">
                  <c:v>74.45</c:v>
                </c:pt>
                <c:pt idx="65">
                  <c:v>74.25</c:v>
                </c:pt>
                <c:pt idx="66">
                  <c:v>Jun-15</c:v>
                </c:pt>
                <c:pt idx="67">
                  <c:v>72.55</c:v>
                </c:pt>
                <c:pt idx="68">
                  <c:v>72.2</c:v>
                </c:pt>
                <c:pt idx="69">
                  <c:v>70.9</c:v>
                </c:pt>
                <c:pt idx="70">
                  <c:v>Jul-15</c:v>
                </c:pt>
                <c:pt idx="71">
                  <c:v>70.1</c:v>
                </c:pt>
                <c:pt idx="72">
                  <c:v>68.85</c:v>
                </c:pt>
                <c:pt idx="73">
                  <c:v>67.85</c:v>
                </c:pt>
                <c:pt idx="74">
                  <c:v>69.1</c:v>
                </c:pt>
                <c:pt idx="75">
                  <c:v>Aug-15</c:v>
                </c:pt>
                <c:pt idx="76">
                  <c:v>69.35</c:v>
                </c:pt>
                <c:pt idx="77">
                  <c:v>69.85</c:v>
                </c:pt>
                <c:pt idx="78">
                  <c:v>69.6</c:v>
                </c:pt>
                <c:pt idx="79">
                  <c:v>Sep-15</c:v>
                </c:pt>
                <c:pt idx="80">
                  <c:v>68.15</c:v>
                </c:pt>
                <c:pt idx="81">
                  <c:v>66.65</c:v>
                </c:pt>
                <c:pt idx="82">
                  <c:v>66.1</c:v>
                </c:pt>
                <c:pt idx="83">
                  <c:v>Oct-15</c:v>
                </c:pt>
                <c:pt idx="84">
                  <c:v>65.1</c:v>
                </c:pt>
                <c:pt idx="85">
                  <c:v>65.39</c:v>
                </c:pt>
                <c:pt idx="86">
                  <c:v>63.95</c:v>
                </c:pt>
                <c:pt idx="87">
                  <c:v>63.48</c:v>
                </c:pt>
                <c:pt idx="88">
                  <c:v>Nov-15</c:v>
                </c:pt>
                <c:pt idx="89">
                  <c:v>63.05</c:v>
                </c:pt>
                <c:pt idx="90">
                  <c:v> 62.50 </c:v>
                </c:pt>
                <c:pt idx="91">
                  <c:v>64.08</c:v>
                </c:pt>
                <c:pt idx="92">
                  <c:v>Dec-15</c:v>
                </c:pt>
                <c:pt idx="93">
                  <c:v>63.25</c:v>
                </c:pt>
                <c:pt idx="94">
                  <c:v>61.95</c:v>
                </c:pt>
                <c:pt idx="95">
                  <c:v>62.95</c:v>
                </c:pt>
                <c:pt idx="96">
                  <c:v>Jan-16</c:v>
                </c:pt>
                <c:pt idx="97">
                  <c:v> 62.00 </c:v>
                </c:pt>
                <c:pt idx="98">
                  <c:v> 61.00 </c:v>
                </c:pt>
                <c:pt idx="99">
                  <c:v> 60.90 </c:v>
                </c:pt>
                <c:pt idx="100">
                  <c:v>Feb-16</c:v>
                </c:pt>
                <c:pt idx="101">
                  <c:v> 67.45 </c:v>
                </c:pt>
                <c:pt idx="102">
                  <c:v> 69.25 </c:v>
                </c:pt>
                <c:pt idx="103">
                  <c:v> 72.30 </c:v>
                </c:pt>
                <c:pt idx="104">
                  <c:v>Mar-16</c:v>
                </c:pt>
                <c:pt idx="105">
                  <c:v> 68.80 </c:v>
                </c:pt>
                <c:pt idx="106">
                  <c:v> 66.50 </c:v>
                </c:pt>
                <c:pt idx="107">
                  <c:v> 64.70 </c:v>
                </c:pt>
                <c:pt idx="108">
                  <c:v> 58.55 </c:v>
                </c:pt>
                <c:pt idx="109">
                  <c:v>Apr-16</c:v>
                </c:pt>
                <c:pt idx="110">
                  <c:v> 54.60 </c:v>
                </c:pt>
                <c:pt idx="111">
                  <c:v> 55.70 </c:v>
                </c:pt>
                <c:pt idx="112">
                  <c:v> 62.47 </c:v>
                </c:pt>
                <c:pt idx="113">
                  <c:v>May-16</c:v>
                </c:pt>
                <c:pt idx="114">
                  <c:v> 61.60 </c:v>
                </c:pt>
                <c:pt idx="115">
                  <c:v> 59.55 </c:v>
                </c:pt>
                <c:pt idx="116">
                  <c:v> 58.79 </c:v>
                </c:pt>
                <c:pt idx="117">
                  <c:v>Jun-16</c:v>
                </c:pt>
                <c:pt idx="118">
                  <c:v> 57.84 </c:v>
                </c:pt>
                <c:pt idx="119">
                  <c:v> 59.51 </c:v>
                </c:pt>
                <c:pt idx="120">
                  <c:v> 60.37 </c:v>
                </c:pt>
                <c:pt idx="121">
                  <c:v> 61.31 </c:v>
                </c:pt>
                <c:pt idx="122">
                  <c:v>Jul-16</c:v>
                </c:pt>
                <c:pt idx="123">
                  <c:v>60.23</c:v>
                </c:pt>
                <c:pt idx="124">
                  <c:v>60.19</c:v>
                </c:pt>
                <c:pt idx="125">
                  <c:v>60.58</c:v>
                </c:pt>
                <c:pt idx="126">
                  <c:v>Aug-16</c:v>
                </c:pt>
                <c:pt idx="127">
                  <c:v>59.9</c:v>
                </c:pt>
                <c:pt idx="128">
                  <c:v>60.04</c:v>
                </c:pt>
                <c:pt idx="129">
                  <c:v>59.2</c:v>
                </c:pt>
                <c:pt idx="130">
                  <c:v>Sep-16</c:v>
                </c:pt>
                <c:pt idx="131">
                  <c:v>58.52</c:v>
                </c:pt>
                <c:pt idx="132">
                  <c:v>58.71</c:v>
                </c:pt>
                <c:pt idx="133">
                  <c:v>57.48</c:v>
                </c:pt>
                <c:pt idx="134">
                  <c:v>57.02</c:v>
                </c:pt>
                <c:pt idx="135">
                  <c:v>Oct-16</c:v>
                </c:pt>
                <c:pt idx="136">
                  <c:v>54.94</c:v>
                </c:pt>
                <c:pt idx="137">
                  <c:v>53.49</c:v>
                </c:pt>
                <c:pt idx="138">
                  <c:v>52.2</c:v>
                </c:pt>
                <c:pt idx="139">
                  <c:v>Nov-16</c:v>
                </c:pt>
                <c:pt idx="140">
                  <c:v>52.08</c:v>
                </c:pt>
                <c:pt idx="141">
                  <c:v> 51.92 </c:v>
                </c:pt>
                <c:pt idx="142">
                  <c:v> 52.53 </c:v>
                </c:pt>
                <c:pt idx="143">
                  <c:v>Dec-16</c:v>
                </c:pt>
                <c:pt idx="144">
                  <c:v> 53.00 </c:v>
                </c:pt>
                <c:pt idx="145">
                  <c:v>52.45</c:v>
                </c:pt>
                <c:pt idx="146">
                  <c:v>52.28</c:v>
                </c:pt>
                <c:pt idx="147">
                  <c:v>Jan-17</c:v>
                </c:pt>
                <c:pt idx="148">
                  <c:v>49.86</c:v>
                </c:pt>
                <c:pt idx="149">
                  <c:v>49.14</c:v>
                </c:pt>
                <c:pt idx="150">
                  <c:v>49.34</c:v>
                </c:pt>
                <c:pt idx="151">
                  <c:v>Feb-17</c:v>
                </c:pt>
                <c:pt idx="152">
                  <c:v>49.1</c:v>
                </c:pt>
                <c:pt idx="153">
                  <c:v>51.72</c:v>
                </c:pt>
                <c:pt idx="154">
                  <c:v>52</c:v>
                </c:pt>
                <c:pt idx="155">
                  <c:v>Mar-17</c:v>
                </c:pt>
                <c:pt idx="156">
                  <c:v>50.77</c:v>
                </c:pt>
                <c:pt idx="157">
                  <c:v>51.47</c:v>
                </c:pt>
                <c:pt idx="158">
                  <c:v>53.59</c:v>
                </c:pt>
                <c:pt idx="159">
                  <c:v>53.23</c:v>
                </c:pt>
                <c:pt idx="160">
                  <c:v>Apr-17</c:v>
                </c:pt>
                <c:pt idx="161">
                  <c:v>50.88</c:v>
                </c:pt>
                <c:pt idx="162">
                  <c:v>49.55</c:v>
                </c:pt>
                <c:pt idx="163">
                  <c:v>52.44</c:v>
                </c:pt>
                <c:pt idx="164">
                  <c:v>May-17</c:v>
                </c:pt>
                <c:pt idx="165">
                  <c:v>50.63</c:v>
                </c:pt>
                <c:pt idx="166">
                  <c:v>50.78</c:v>
                </c:pt>
                <c:pt idx="167">
                  <c:v>51</c:v>
                </c:pt>
                <c:pt idx="168">
                  <c:v>Jun-17</c:v>
                </c:pt>
                <c:pt idx="169">
                  <c:v>52.65</c:v>
                </c:pt>
                <c:pt idx="170">
                  <c:v>54.19</c:v>
                </c:pt>
                <c:pt idx="171">
                  <c:v>51.89</c:v>
                </c:pt>
                <c:pt idx="172">
                  <c:v>53.1</c:v>
                </c:pt>
                <c:pt idx="173">
                  <c:v>Jul-17</c:v>
                </c:pt>
                <c:pt idx="174">
                  <c:v>59.35</c:v>
                </c:pt>
                <c:pt idx="175">
                  <c:v>62.09</c:v>
                </c:pt>
                <c:pt idx="176">
                  <c:v>62.83</c:v>
                </c:pt>
                <c:pt idx="177">
                  <c:v>Aug-17</c:v>
                </c:pt>
                <c:pt idx="178">
                  <c:v> 65.79 </c:v>
                </c:pt>
                <c:pt idx="179">
                  <c:v> 67.33 </c:v>
                </c:pt>
                <c:pt idx="180">
                  <c:v>69.11</c:v>
                </c:pt>
                <c:pt idx="181">
                  <c:v>Sep-17</c:v>
                </c:pt>
                <c:pt idx="182">
                  <c:v>68.78</c:v>
                </c:pt>
                <c:pt idx="183">
                  <c:v>70.22</c:v>
                </c:pt>
                <c:pt idx="184">
                  <c:v>71.4</c:v>
                </c:pt>
                <c:pt idx="185">
                  <c:v>73.95</c:v>
                </c:pt>
                <c:pt idx="186">
                  <c:v>Oct-17</c:v>
                </c:pt>
                <c:pt idx="187">
                  <c:v>81.21</c:v>
                </c:pt>
                <c:pt idx="188">
                  <c:v>84.47</c:v>
                </c:pt>
                <c:pt idx="189">
                  <c:v>94.91</c:v>
                </c:pt>
                <c:pt idx="190">
                  <c:v>Nov-17</c:v>
                </c:pt>
                <c:pt idx="191">
                  <c:v>108.11</c:v>
                </c:pt>
                <c:pt idx="192">
                  <c:v>112.9</c:v>
                </c:pt>
                <c:pt idx="193">
                  <c:v>108.45</c:v>
                </c:pt>
                <c:pt idx="194">
                  <c:v>94.37</c:v>
                </c:pt>
                <c:pt idx="195">
                  <c:v>91.21</c:v>
                </c:pt>
                <c:pt idx="196">
                  <c:v>86.06</c:v>
                </c:pt>
                <c:pt idx="197">
                  <c:v>84.41</c:v>
                </c:pt>
              </c:strCache>
            </c:strRef>
          </c:tx>
          <c:spPr>
            <a:ln w="28575">
              <a:headEnd type="none"/>
            </a:ln>
          </c:spPr>
          <c:marker>
            <c:symbol val="none"/>
          </c:marker>
          <c:cat>
            <c:numRef>
              <c:f>'BJI Graph'!$V$161:$HR$161</c:f>
              <c:numCache>
                <c:formatCode>General</c:formatCode>
                <c:ptCount val="205"/>
                <c:pt idx="0" formatCode="[$-409]mmm\-yy;@">
                  <c:v>41653</c:v>
                </c:pt>
                <c:pt idx="5" formatCode="[$-409]mmm\-yy;@">
                  <c:v>41684</c:v>
                </c:pt>
                <c:pt idx="9" formatCode="[$-409]mmm\-yy;@">
                  <c:v>41712</c:v>
                </c:pt>
                <c:pt idx="12" formatCode="[$-409]mmm\-yy;@">
                  <c:v>41742</c:v>
                </c:pt>
                <c:pt idx="16" formatCode="B1mmm\-yy">
                  <c:v>41760</c:v>
                </c:pt>
                <c:pt idx="21" formatCode="B1mmm\-yy">
                  <c:v>41791</c:v>
                </c:pt>
                <c:pt idx="25" formatCode="B1mmm\-yy">
                  <c:v>41821</c:v>
                </c:pt>
                <c:pt idx="30" formatCode="[$-409]mmm\-yy;@">
                  <c:v>41852</c:v>
                </c:pt>
                <c:pt idx="35" formatCode="[$-409]mmm\-yy;@">
                  <c:v>41896</c:v>
                </c:pt>
                <c:pt idx="39" formatCode="[$-409]mmm\-yy;@">
                  <c:v>41927</c:v>
                </c:pt>
                <c:pt idx="44" formatCode="[$-409]mmm\-yy;@">
                  <c:v>41957</c:v>
                </c:pt>
                <c:pt idx="48" formatCode="[$-409]mmm\-yy;@">
                  <c:v>41987</c:v>
                </c:pt>
                <c:pt idx="52" formatCode="[$-409]mmm\-yy;@">
                  <c:v>42019</c:v>
                </c:pt>
                <c:pt idx="56" formatCode="[$-409]mmm\-yy;@">
                  <c:v>42050</c:v>
                </c:pt>
                <c:pt idx="60" formatCode="[$-409]mmm\-yy;@">
                  <c:v>42064</c:v>
                </c:pt>
                <c:pt idx="64" formatCode="[$-409]mmm\-yy;@">
                  <c:v>42095</c:v>
                </c:pt>
                <c:pt idx="69" formatCode="[$-409]mmm\-yy;@">
                  <c:v>42125</c:v>
                </c:pt>
                <c:pt idx="73" formatCode="[$-409]mmm\-yy;@">
                  <c:v>42156</c:v>
                </c:pt>
                <c:pt idx="77" formatCode="[$-409]mmm\-yy;@">
                  <c:v>42186</c:v>
                </c:pt>
                <c:pt idx="82" formatCode="[$-409]mmm\-yy;@">
                  <c:v>42217</c:v>
                </c:pt>
                <c:pt idx="86" formatCode="[$-409]mmm\-yy;@">
                  <c:v>42248</c:v>
                </c:pt>
                <c:pt idx="90" formatCode="[$-409]mmm\-yy;@">
                  <c:v>42278</c:v>
                </c:pt>
                <c:pt idx="95" formatCode="[$-409]mmm\-yy;@">
                  <c:v>42309</c:v>
                </c:pt>
                <c:pt idx="99" formatCode="[$-409]mmm\-yy;@">
                  <c:v>42339</c:v>
                </c:pt>
                <c:pt idx="103" formatCode="[$-409]mmm\-yy;@">
                  <c:v>42370</c:v>
                </c:pt>
                <c:pt idx="107" formatCode="[$-409]mmm\-yy;@">
                  <c:v>42401</c:v>
                </c:pt>
                <c:pt idx="111" formatCode="[$-409]mmm\-yy;@">
                  <c:v>42430</c:v>
                </c:pt>
                <c:pt idx="116" formatCode="[$-409]mmm\-yy;@">
                  <c:v>42461</c:v>
                </c:pt>
                <c:pt idx="120" formatCode="[$-409]mmm\-yy;@">
                  <c:v>42491</c:v>
                </c:pt>
                <c:pt idx="124" formatCode="[$-409]mmm\-yy;@">
                  <c:v>42522</c:v>
                </c:pt>
                <c:pt idx="129" formatCode="[$-409]mmm\-yy;@">
                  <c:v>42552</c:v>
                </c:pt>
                <c:pt idx="133" formatCode="[$-409]mmm\-yy;@">
                  <c:v>42583</c:v>
                </c:pt>
                <c:pt idx="137" formatCode="[$-409]mmm\-yy;@">
                  <c:v>42614</c:v>
                </c:pt>
                <c:pt idx="142" formatCode="[$-409]mmm\-yy;@">
                  <c:v>42644</c:v>
                </c:pt>
                <c:pt idx="146" formatCode="[$-409]mmm\-yy;@">
                  <c:v>42675</c:v>
                </c:pt>
                <c:pt idx="150" formatCode="[$-409]mmm\-yy;@">
                  <c:v>42705</c:v>
                </c:pt>
                <c:pt idx="154" formatCode="[$-409]mmm\-yy;@">
                  <c:v>42736</c:v>
                </c:pt>
                <c:pt idx="158" formatCode="[$-409]mmm\-yy;@">
                  <c:v>42767</c:v>
                </c:pt>
                <c:pt idx="162" formatCode="[$-409]mmm\-yy;@">
                  <c:v>42795</c:v>
                </c:pt>
                <c:pt idx="167" formatCode="[$-409]mmm\-yy;@">
                  <c:v>42826</c:v>
                </c:pt>
                <c:pt idx="171" formatCode="[$-409]mmm\-yy;@">
                  <c:v>42856</c:v>
                </c:pt>
                <c:pt idx="175" formatCode="[$-409]mmm\-yy;@">
                  <c:v>42887</c:v>
                </c:pt>
                <c:pt idx="180" formatCode="[$-409]mmm\-yy;@">
                  <c:v>42917</c:v>
                </c:pt>
                <c:pt idx="184" formatCode="[$-409]mmm\-yy;@">
                  <c:v>42948</c:v>
                </c:pt>
                <c:pt idx="188" formatCode="[$-409]mmm\-yy;@">
                  <c:v>42979</c:v>
                </c:pt>
                <c:pt idx="193" formatCode="[$-409]mmm\-yy;@">
                  <c:v>43009</c:v>
                </c:pt>
                <c:pt idx="197" formatCode="[$-409]mmm\-yy;@">
                  <c:v>43040</c:v>
                </c:pt>
              </c:numCache>
            </c:numRef>
          </c:cat>
          <c:val>
            <c:numRef>
              <c:f>'BJI Graph'!$V$162:$HS$162</c:f>
              <c:numCache>
                <c:formatCode>General</c:formatCode>
                <c:ptCount val="206"/>
                <c:pt idx="0">
                  <c:v>86.15</c:v>
                </c:pt>
                <c:pt idx="1">
                  <c:v>83.65</c:v>
                </c:pt>
                <c:pt idx="2">
                  <c:v>82.4</c:v>
                </c:pt>
                <c:pt idx="3">
                  <c:v>82.05</c:v>
                </c:pt>
                <c:pt idx="4">
                  <c:v>80.2</c:v>
                </c:pt>
                <c:pt idx="5">
                  <c:v>78.3</c:v>
                </c:pt>
                <c:pt idx="6">
                  <c:v>76.900000000000006</c:v>
                </c:pt>
                <c:pt idx="7">
                  <c:v>76.95</c:v>
                </c:pt>
                <c:pt idx="8">
                  <c:v>77.2</c:v>
                </c:pt>
                <c:pt idx="9">
                  <c:v>76</c:v>
                </c:pt>
                <c:pt idx="10">
                  <c:v>72.75</c:v>
                </c:pt>
                <c:pt idx="11">
                  <c:v>74.900000000000006</c:v>
                </c:pt>
                <c:pt idx="12">
                  <c:v>74.2</c:v>
                </c:pt>
                <c:pt idx="13">
                  <c:v>73.45</c:v>
                </c:pt>
                <c:pt idx="14">
                  <c:v>73.849999999999994</c:v>
                </c:pt>
                <c:pt idx="15">
                  <c:v>73.45</c:v>
                </c:pt>
                <c:pt idx="16">
                  <c:v>73.2</c:v>
                </c:pt>
                <c:pt idx="17">
                  <c:v>72.900000000000006</c:v>
                </c:pt>
                <c:pt idx="18">
                  <c:v>74.55</c:v>
                </c:pt>
                <c:pt idx="19">
                  <c:v>74.45</c:v>
                </c:pt>
                <c:pt idx="20">
                  <c:v>74.25</c:v>
                </c:pt>
                <c:pt idx="21">
                  <c:v>72.849999999999994</c:v>
                </c:pt>
                <c:pt idx="22">
                  <c:v>72.55</c:v>
                </c:pt>
                <c:pt idx="23">
                  <c:v>72.2</c:v>
                </c:pt>
                <c:pt idx="24">
                  <c:v>70.900000000000006</c:v>
                </c:pt>
                <c:pt idx="25">
                  <c:v>71.06</c:v>
                </c:pt>
                <c:pt idx="26">
                  <c:v>70.099999999999994</c:v>
                </c:pt>
                <c:pt idx="27">
                  <c:v>68.849999999999994</c:v>
                </c:pt>
                <c:pt idx="28">
                  <c:v>67.849999999999994</c:v>
                </c:pt>
                <c:pt idx="29">
                  <c:v>69.099999999999994</c:v>
                </c:pt>
                <c:pt idx="30">
                  <c:v>69.099999999999994</c:v>
                </c:pt>
                <c:pt idx="31">
                  <c:v>69.349999999999994</c:v>
                </c:pt>
                <c:pt idx="32">
                  <c:v>69.849999999999994</c:v>
                </c:pt>
                <c:pt idx="33">
                  <c:v>69.599999999999994</c:v>
                </c:pt>
                <c:pt idx="34">
                  <c:v>69.7</c:v>
                </c:pt>
                <c:pt idx="35">
                  <c:v>68.150000000000006</c:v>
                </c:pt>
                <c:pt idx="36">
                  <c:v>66.650000000000006</c:v>
                </c:pt>
                <c:pt idx="37">
                  <c:v>66.099999999999994</c:v>
                </c:pt>
                <c:pt idx="38">
                  <c:v>65.849999999999994</c:v>
                </c:pt>
                <c:pt idx="39">
                  <c:v>65.099999999999994</c:v>
                </c:pt>
                <c:pt idx="40">
                  <c:v>65.39</c:v>
                </c:pt>
                <c:pt idx="41">
                  <c:v>63.95</c:v>
                </c:pt>
                <c:pt idx="42">
                  <c:v>63.48</c:v>
                </c:pt>
                <c:pt idx="43">
                  <c:v>64.599999999999994</c:v>
                </c:pt>
                <c:pt idx="44">
                  <c:v>63.05</c:v>
                </c:pt>
                <c:pt idx="45" formatCode="_(* #,##0.00_);_(* \(#,##0.00\);_(* &quot;-&quot;??_);_(@_)">
                  <c:v>62.5</c:v>
                </c:pt>
                <c:pt idx="46">
                  <c:v>64.08</c:v>
                </c:pt>
                <c:pt idx="47">
                  <c:v>64.650000000000006</c:v>
                </c:pt>
                <c:pt idx="48">
                  <c:v>63.25</c:v>
                </c:pt>
                <c:pt idx="49">
                  <c:v>61.95</c:v>
                </c:pt>
                <c:pt idx="50">
                  <c:v>62.95</c:v>
                </c:pt>
                <c:pt idx="51">
                  <c:v>62.95</c:v>
                </c:pt>
                <c:pt idx="52" formatCode="_(* #,##0.00_);_(* \(#,##0.00\);_(* &quot;-&quot;??_);_(@_)">
                  <c:v>62</c:v>
                </c:pt>
                <c:pt idx="53" formatCode="_(* #,##0.00_);_(* \(#,##0.00\);_(* &quot;-&quot;??_);_(@_)">
                  <c:v>61</c:v>
                </c:pt>
                <c:pt idx="54" formatCode="_(* #,##0.00_);_(* \(#,##0.00\);_(* &quot;-&quot;??_);_(@_)">
                  <c:v>60.9</c:v>
                </c:pt>
                <c:pt idx="55" formatCode="_(* #,##0.00_);_(* \(#,##0.00\);_(* &quot;-&quot;??_);_(@_)">
                  <c:v>65.849999999999994</c:v>
                </c:pt>
                <c:pt idx="56" formatCode="_(* #,##0.00_);_(* \(#,##0.00\);_(* &quot;-&quot;??_);_(@_)">
                  <c:v>67.45</c:v>
                </c:pt>
                <c:pt idx="57" formatCode="_(* #,##0.00_);_(* \(#,##0.00\);_(* &quot;-&quot;??_);_(@_)">
                  <c:v>69.25</c:v>
                </c:pt>
                <c:pt idx="58" formatCode="_(* #,##0.00_);_(* \(#,##0.00\);_(* &quot;-&quot;??_);_(@_)">
                  <c:v>72.3</c:v>
                </c:pt>
                <c:pt idx="59" formatCode="_(* #,##0.00_);_(* \(#,##0.00\);_(* &quot;-&quot;??_);_(@_)">
                  <c:v>71.349999999999994</c:v>
                </c:pt>
                <c:pt idx="60" formatCode="_(* #,##0.00_);_(* \(#,##0.00\);_(* &quot;-&quot;??_);_(@_)">
                  <c:v>68.8</c:v>
                </c:pt>
                <c:pt idx="61" formatCode="_(* #,##0.00_);_(* \(#,##0.00\);_(* &quot;-&quot;??_);_(@_)">
                  <c:v>66.5</c:v>
                </c:pt>
                <c:pt idx="62" formatCode="_(* #,##0.00_);_(* \(#,##0.00\);_(* &quot;-&quot;??_);_(@_)">
                  <c:v>64.7</c:v>
                </c:pt>
                <c:pt idx="63" formatCode="_(* #,##0.00_);_(* \(#,##0.00\);_(* &quot;-&quot;??_);_(@_)">
                  <c:v>58.55</c:v>
                </c:pt>
                <c:pt idx="64" formatCode="_(* #,##0.00_);_(* \(#,##0.00\);_(* &quot;-&quot;??_);_(@_)">
                  <c:v>60.4</c:v>
                </c:pt>
                <c:pt idx="65" formatCode="_(* #,##0.00_);_(* \(#,##0.00\);_(* &quot;-&quot;??_);_(@_)">
                  <c:v>54.6</c:v>
                </c:pt>
                <c:pt idx="66" formatCode="_(* #,##0.00_);_(* \(#,##0.00\);_(* &quot;-&quot;??_);_(@_)">
                  <c:v>55.7</c:v>
                </c:pt>
                <c:pt idx="67" formatCode="_(* #,##0.00_);_(* \(#,##0.00\);_(* &quot;-&quot;??_);_(@_)">
                  <c:v>62.47</c:v>
                </c:pt>
                <c:pt idx="68" formatCode="_(* #,##0.00_);_(* \(#,##0.00\);_(* &quot;-&quot;??_);_(@_)">
                  <c:v>65.900000000000006</c:v>
                </c:pt>
                <c:pt idx="69" formatCode="_(* #,##0.00_);_(* \(#,##0.00\);_(* &quot;-&quot;??_);_(@_)">
                  <c:v>61.6</c:v>
                </c:pt>
                <c:pt idx="70" formatCode="_(* #,##0.00_);_(* \(#,##0.00\);_(* &quot;-&quot;??_);_(@_)">
                  <c:v>59.55</c:v>
                </c:pt>
                <c:pt idx="71" formatCode="_(* #,##0.00_);_(* \(#,##0.00\);_(* &quot;-&quot;??_);_(@_)">
                  <c:v>58.79</c:v>
                </c:pt>
                <c:pt idx="72" formatCode="_(* #,##0.00_);_(* \(#,##0.00\);_(* &quot;-&quot;??_);_(@_)">
                  <c:v>57.43</c:v>
                </c:pt>
                <c:pt idx="73" formatCode="_(* #,##0.00_);_(* \(#,##0.00\);_(* &quot;-&quot;??_);_(@_)">
                  <c:v>57.84</c:v>
                </c:pt>
                <c:pt idx="74" formatCode="_(* #,##0.00_);_(* \(#,##0.00\);_(* &quot;-&quot;??_);_(@_)">
                  <c:v>59.51</c:v>
                </c:pt>
                <c:pt idx="75" formatCode="_(* #,##0.00_);_(* \(#,##0.00\);_(* &quot;-&quot;??_);_(@_)">
                  <c:v>60.37</c:v>
                </c:pt>
                <c:pt idx="76" formatCode="_(* #,##0.00_);_(* \(#,##0.00\);_(* &quot;-&quot;??_);_(@_)">
                  <c:v>61.31</c:v>
                </c:pt>
                <c:pt idx="77">
                  <c:v>60.99</c:v>
                </c:pt>
                <c:pt idx="78">
                  <c:v>60.23</c:v>
                </c:pt>
                <c:pt idx="79">
                  <c:v>60.19</c:v>
                </c:pt>
                <c:pt idx="80">
                  <c:v>60.58</c:v>
                </c:pt>
                <c:pt idx="81">
                  <c:v>60.43</c:v>
                </c:pt>
                <c:pt idx="82">
                  <c:v>59.9</c:v>
                </c:pt>
                <c:pt idx="83">
                  <c:v>60.04</c:v>
                </c:pt>
                <c:pt idx="84">
                  <c:v>59.2</c:v>
                </c:pt>
                <c:pt idx="85">
                  <c:v>57.54</c:v>
                </c:pt>
                <c:pt idx="86">
                  <c:v>58.52</c:v>
                </c:pt>
                <c:pt idx="87">
                  <c:v>58.71</c:v>
                </c:pt>
                <c:pt idx="88">
                  <c:v>57.48</c:v>
                </c:pt>
                <c:pt idx="89">
                  <c:v>57.02</c:v>
                </c:pt>
                <c:pt idx="90">
                  <c:v>56.14</c:v>
                </c:pt>
                <c:pt idx="91">
                  <c:v>54.94</c:v>
                </c:pt>
                <c:pt idx="92">
                  <c:v>53.49</c:v>
                </c:pt>
                <c:pt idx="93">
                  <c:v>52.2</c:v>
                </c:pt>
                <c:pt idx="94">
                  <c:v>51.47</c:v>
                </c:pt>
                <c:pt idx="95">
                  <c:v>52.08</c:v>
                </c:pt>
                <c:pt idx="96" formatCode="_(* #,##0.00_);_(* \(#,##0.00\);_(* &quot;-&quot;??_);_(@_)">
                  <c:v>51.92</c:v>
                </c:pt>
                <c:pt idx="97" formatCode="_(* #,##0.00_);_(* \(#,##0.00\);_(* &quot;-&quot;??_);_(@_)">
                  <c:v>52.53</c:v>
                </c:pt>
                <c:pt idx="98" formatCode="_(* #,##0.00_);_(* \(#,##0.00\);_(* &quot;-&quot;??_);_(@_)">
                  <c:v>53.09</c:v>
                </c:pt>
                <c:pt idx="99" formatCode="_(* #,##0.00_);_(* \(#,##0.00\);_(* &quot;-&quot;??_);_(@_)">
                  <c:v>53</c:v>
                </c:pt>
                <c:pt idx="100">
                  <c:v>52.45</c:v>
                </c:pt>
                <c:pt idx="101">
                  <c:v>52.28</c:v>
                </c:pt>
                <c:pt idx="102">
                  <c:v>52.28</c:v>
                </c:pt>
                <c:pt idx="103">
                  <c:v>49.86</c:v>
                </c:pt>
                <c:pt idx="104">
                  <c:v>49.14</c:v>
                </c:pt>
                <c:pt idx="105">
                  <c:v>49.34</c:v>
                </c:pt>
                <c:pt idx="106">
                  <c:v>48.75</c:v>
                </c:pt>
                <c:pt idx="107">
                  <c:v>49.1</c:v>
                </c:pt>
                <c:pt idx="108">
                  <c:v>51.72</c:v>
                </c:pt>
                <c:pt idx="109">
                  <c:v>52</c:v>
                </c:pt>
                <c:pt idx="110">
                  <c:v>52.74</c:v>
                </c:pt>
                <c:pt idx="111">
                  <c:v>50.77</c:v>
                </c:pt>
                <c:pt idx="112">
                  <c:v>51.47</c:v>
                </c:pt>
                <c:pt idx="113">
                  <c:v>53.59</c:v>
                </c:pt>
                <c:pt idx="114">
                  <c:v>53.23</c:v>
                </c:pt>
                <c:pt idx="115">
                  <c:v>52.76</c:v>
                </c:pt>
                <c:pt idx="116">
                  <c:v>50.88</c:v>
                </c:pt>
                <c:pt idx="117">
                  <c:v>49.55</c:v>
                </c:pt>
                <c:pt idx="118">
                  <c:v>52.44</c:v>
                </c:pt>
                <c:pt idx="119">
                  <c:v>50.06</c:v>
                </c:pt>
                <c:pt idx="120">
                  <c:v>50.63</c:v>
                </c:pt>
                <c:pt idx="121">
                  <c:v>50.78</c:v>
                </c:pt>
                <c:pt idx="122">
                  <c:v>51</c:v>
                </c:pt>
                <c:pt idx="123">
                  <c:v>52.65</c:v>
                </c:pt>
                <c:pt idx="124">
                  <c:v>52.65</c:v>
                </c:pt>
                <c:pt idx="125">
                  <c:v>54.19</c:v>
                </c:pt>
                <c:pt idx="126">
                  <c:v>51.89</c:v>
                </c:pt>
                <c:pt idx="127">
                  <c:v>53.1</c:v>
                </c:pt>
                <c:pt idx="128">
                  <c:v>55.18</c:v>
                </c:pt>
                <c:pt idx="129">
                  <c:v>59.35</c:v>
                </c:pt>
                <c:pt idx="130">
                  <c:v>62.09</c:v>
                </c:pt>
                <c:pt idx="131">
                  <c:v>62.83</c:v>
                </c:pt>
                <c:pt idx="132" formatCode="_(* #,##0.00_);_(* \(#,##0.00\);_(* &quot;-&quot;??_);_(@_)">
                  <c:v>62.57</c:v>
                </c:pt>
                <c:pt idx="133" formatCode="_(* #,##0.00_);_(* \(#,##0.00\);_(* &quot;-&quot;??_);_(@_)">
                  <c:v>65.790000000000006</c:v>
                </c:pt>
                <c:pt idx="134" formatCode="_(* #,##0.00_);_(* \(#,##0.00\);_(* &quot;-&quot;??_);_(@_)">
                  <c:v>67.33</c:v>
                </c:pt>
                <c:pt idx="135">
                  <c:v>69.11</c:v>
                </c:pt>
                <c:pt idx="136">
                  <c:v>67.27</c:v>
                </c:pt>
                <c:pt idx="137">
                  <c:v>68.78</c:v>
                </c:pt>
                <c:pt idx="138">
                  <c:v>70.22</c:v>
                </c:pt>
                <c:pt idx="139">
                  <c:v>71.400000000000006</c:v>
                </c:pt>
                <c:pt idx="140">
                  <c:v>73.95</c:v>
                </c:pt>
                <c:pt idx="141">
                  <c:v>75.97</c:v>
                </c:pt>
                <c:pt idx="142">
                  <c:v>81.209999999999994</c:v>
                </c:pt>
                <c:pt idx="143">
                  <c:v>84.47</c:v>
                </c:pt>
                <c:pt idx="144">
                  <c:v>94.91</c:v>
                </c:pt>
                <c:pt idx="145">
                  <c:v>102.69</c:v>
                </c:pt>
                <c:pt idx="146">
                  <c:v>108.11</c:v>
                </c:pt>
                <c:pt idx="147">
                  <c:v>112.9</c:v>
                </c:pt>
                <c:pt idx="148">
                  <c:v>108.45</c:v>
                </c:pt>
                <c:pt idx="149">
                  <c:v>94.37</c:v>
                </c:pt>
                <c:pt idx="150">
                  <c:v>91.21</c:v>
                </c:pt>
                <c:pt idx="151">
                  <c:v>86.06</c:v>
                </c:pt>
                <c:pt idx="152">
                  <c:v>84.41</c:v>
                </c:pt>
                <c:pt idx="153">
                  <c:v>88.5</c:v>
                </c:pt>
                <c:pt idx="154" formatCode="_(* #,##0.00_);_(* \(#,##0.00\);_(* &quot;-&quot;??_);_(@_)">
                  <c:v>92.25</c:v>
                </c:pt>
                <c:pt idx="155" formatCode="_(* #,##0.00_);_(* \(#,##0.00\);_(* &quot;-&quot;??_);_(@_)">
                  <c:v>82.56</c:v>
                </c:pt>
                <c:pt idx="156" formatCode="_(* #,##0.00_);_(* \(#,##0.00\);_(* &quot;-&quot;??_);_(@_)">
                  <c:v>83.8</c:v>
                </c:pt>
                <c:pt idx="157">
                  <c:v>85.44</c:v>
                </c:pt>
                <c:pt idx="158">
                  <c:v>84.2</c:v>
                </c:pt>
                <c:pt idx="159">
                  <c:v>81.58</c:v>
                </c:pt>
                <c:pt idx="160">
                  <c:v>78.489999999999995</c:v>
                </c:pt>
                <c:pt idx="161">
                  <c:v>81.95</c:v>
                </c:pt>
                <c:pt idx="162">
                  <c:v>83.42</c:v>
                </c:pt>
                <c:pt idx="163">
                  <c:v>80.42</c:v>
                </c:pt>
                <c:pt idx="164">
                  <c:v>81.099999999999994</c:v>
                </c:pt>
                <c:pt idx="165">
                  <c:v>82.52</c:v>
                </c:pt>
                <c:pt idx="166">
                  <c:v>82.67</c:v>
                </c:pt>
                <c:pt idx="167">
                  <c:v>89.03</c:v>
                </c:pt>
                <c:pt idx="168">
                  <c:v>87.27</c:v>
                </c:pt>
                <c:pt idx="169">
                  <c:v>84.7</c:v>
                </c:pt>
                <c:pt idx="170">
                  <c:v>82.84</c:v>
                </c:pt>
                <c:pt idx="171">
                  <c:v>79.33</c:v>
                </c:pt>
                <c:pt idx="172">
                  <c:v>74.78</c:v>
                </c:pt>
                <c:pt idx="173">
                  <c:v>73.47</c:v>
                </c:pt>
                <c:pt idx="174">
                  <c:v>73.52</c:v>
                </c:pt>
                <c:pt idx="175">
                  <c:v>75.13</c:v>
                </c:pt>
                <c:pt idx="176">
                  <c:v>79.86</c:v>
                </c:pt>
                <c:pt idx="177">
                  <c:v>83.27</c:v>
                </c:pt>
                <c:pt idx="178">
                  <c:v>85.8</c:v>
                </c:pt>
                <c:pt idx="179">
                  <c:v>83.41</c:v>
                </c:pt>
                <c:pt idx="180">
                  <c:v>88.66</c:v>
                </c:pt>
                <c:pt idx="181">
                  <c:v>84.33</c:v>
                </c:pt>
                <c:pt idx="182">
                  <c:v>90.95</c:v>
                </c:pt>
                <c:pt idx="183">
                  <c:v>93.52</c:v>
                </c:pt>
                <c:pt idx="184">
                  <c:v>96.38</c:v>
                </c:pt>
                <c:pt idx="185">
                  <c:v>97.22</c:v>
                </c:pt>
                <c:pt idx="186">
                  <c:v>98.25</c:v>
                </c:pt>
                <c:pt idx="187">
                  <c:v>103.17</c:v>
                </c:pt>
                <c:pt idx="188">
                  <c:v>99.77</c:v>
                </c:pt>
                <c:pt idx="189">
                  <c:v>100.71</c:v>
                </c:pt>
                <c:pt idx="190">
                  <c:v>101.5</c:v>
                </c:pt>
                <c:pt idx="191">
                  <c:v>99.63</c:v>
                </c:pt>
                <c:pt idx="192">
                  <c:v>96.5</c:v>
                </c:pt>
                <c:pt idx="193">
                  <c:v>98.47</c:v>
                </c:pt>
                <c:pt idx="194">
                  <c:v>96</c:v>
                </c:pt>
                <c:pt idx="195">
                  <c:v>99.47</c:v>
                </c:pt>
                <c:pt idx="196">
                  <c:v>98.81</c:v>
                </c:pt>
                <c:pt idx="197">
                  <c:v>100.45</c:v>
                </c:pt>
                <c:pt idx="198">
                  <c:v>100.68</c:v>
                </c:pt>
                <c:pt idx="199">
                  <c:v>97.3</c:v>
                </c:pt>
                <c:pt idx="200">
                  <c:v>94.17</c:v>
                </c:pt>
                <c:pt idx="201">
                  <c:v>97.27</c:v>
                </c:pt>
                <c:pt idx="202">
                  <c:v>95.2</c:v>
                </c:pt>
                <c:pt idx="203">
                  <c:v>97.27</c:v>
                </c:pt>
                <c:pt idx="204">
                  <c:v>102.91</c:v>
                </c:pt>
                <c:pt idx="205">
                  <c:v>104.89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703-4F64-8ABE-92597C76AE7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419017824"/>
        <c:axId val="522082080"/>
      </c:lineChart>
      <c:dateAx>
        <c:axId val="419017824"/>
        <c:scaling>
          <c:orientation val="minMax"/>
          <c:max val="43101"/>
          <c:min val="41640"/>
        </c:scaling>
        <c:delete val="0"/>
        <c:axPos val="b"/>
        <c:numFmt formatCode="[$-409]mmm\-yy;@" sourceLinked="0"/>
        <c:majorTickMark val="none"/>
        <c:minorTickMark val="none"/>
        <c:tickLblPos val="nextTo"/>
        <c:txPr>
          <a:bodyPr rot="-2700000" vert="horz"/>
          <a:lstStyle/>
          <a:p>
            <a:pPr>
              <a:defRPr sz="900"/>
            </a:pPr>
            <a:endParaRPr lang="en-US"/>
          </a:p>
        </c:txPr>
        <c:crossAx val="522082080"/>
        <c:crossesAt val="20"/>
        <c:auto val="1"/>
        <c:lblOffset val="10"/>
        <c:baseTimeUnit val="days"/>
        <c:majorUnit val="3"/>
        <c:majorTimeUnit val="months"/>
        <c:minorUnit val="3"/>
        <c:minorTimeUnit val="months"/>
      </c:dateAx>
      <c:valAx>
        <c:axId val="522082080"/>
        <c:scaling>
          <c:orientation val="minMax"/>
          <c:max val="130"/>
          <c:min val="40"/>
        </c:scaling>
        <c:delete val="0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formatCode="[$$-409]#,##0" sourceLinked="0"/>
        <c:majorTickMark val="none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lang="en-US"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419017824"/>
        <c:crossesAt val="39814"/>
        <c:crossBetween val="between"/>
        <c:majorUnit val="10"/>
      </c:valAx>
      <c:spPr>
        <a:solidFill>
          <a:schemeClr val="bg1">
            <a:lumMod val="95000"/>
          </a:schemeClr>
        </a:solidFill>
      </c:spPr>
    </c:plotArea>
    <c:plotVisOnly val="1"/>
    <c:dispBlanksAs val="gap"/>
    <c:showDLblsOverMax val="0"/>
  </c:chart>
  <c:spPr>
    <a:solidFill>
      <a:srgbClr val="FFFFFF"/>
    </a:solidFill>
    <a:ln w="12700">
      <a:solidFill>
        <a:srgbClr val="000000"/>
      </a:solidFill>
      <a:prstDash val="solid"/>
    </a:ln>
  </c:spPr>
  <c:txPr>
    <a:bodyPr/>
    <a:lstStyle/>
    <a:p>
      <a:pPr>
        <a:defRPr sz="105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789077212806206E-2"/>
          <c:y val="7.1292715027657189E-2"/>
          <c:w val="0.89642184557439053"/>
          <c:h val="0.7204458014612736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2558</c:v>
                </c:pt>
                <c:pt idx="1">
                  <c:v>2559</c:v>
                </c:pt>
                <c:pt idx="2">
                  <c:v>2560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6553</c:v>
                </c:pt>
                <c:pt idx="1">
                  <c:v>6973</c:v>
                </c:pt>
                <c:pt idx="2">
                  <c:v>8223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BEC-4CED-B0D1-84B7D3B3563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9524224"/>
        <c:axId val="286958752"/>
      </c:barChart>
      <c:catAx>
        <c:axId val="119524224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en-US"/>
          </a:p>
        </c:txPr>
        <c:crossAx val="286958752"/>
        <c:crosses val="autoZero"/>
        <c:auto val="1"/>
        <c:lblAlgn val="ctr"/>
        <c:lblOffset val="100"/>
        <c:noMultiLvlLbl val="0"/>
      </c:catAx>
      <c:valAx>
        <c:axId val="286958752"/>
        <c:scaling>
          <c:orientation val="minMax"/>
          <c:max val="10000"/>
          <c:min val="0"/>
        </c:scaling>
        <c:delete val="1"/>
        <c:axPos val="l"/>
        <c:numFmt formatCode="General" sourceLinked="1"/>
        <c:majorTickMark val="out"/>
        <c:minorTickMark val="none"/>
        <c:tickLblPos val="none"/>
        <c:crossAx val="119524224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2558</c:v>
                </c:pt>
                <c:pt idx="1">
                  <c:v>2559</c:v>
                </c:pt>
                <c:pt idx="2">
                  <c:v>2560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2065</c:v>
                </c:pt>
                <c:pt idx="1">
                  <c:v>2738</c:v>
                </c:pt>
                <c:pt idx="2">
                  <c:v>3211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2A7-4012-B9B3-9574ADACDDA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86960432"/>
        <c:axId val="286960992"/>
      </c:barChart>
      <c:catAx>
        <c:axId val="286960432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en-US"/>
          </a:p>
        </c:txPr>
        <c:crossAx val="286960992"/>
        <c:crosses val="autoZero"/>
        <c:auto val="1"/>
        <c:lblAlgn val="ctr"/>
        <c:lblOffset val="100"/>
        <c:noMultiLvlLbl val="0"/>
      </c:catAx>
      <c:valAx>
        <c:axId val="286960992"/>
        <c:scaling>
          <c:orientation val="minMax"/>
          <c:max val="4000"/>
          <c:min val="0"/>
        </c:scaling>
        <c:delete val="1"/>
        <c:axPos val="l"/>
        <c:numFmt formatCode="General" sourceLinked="1"/>
        <c:majorTickMark val="out"/>
        <c:minorTickMark val="none"/>
        <c:tickLblPos val="none"/>
        <c:crossAx val="28696043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2558</c:v>
                </c:pt>
                <c:pt idx="1">
                  <c:v>2559</c:v>
                </c:pt>
                <c:pt idx="2">
                  <c:v>2560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2477</c:v>
                </c:pt>
                <c:pt idx="1">
                  <c:v>2259</c:v>
                </c:pt>
                <c:pt idx="2">
                  <c:v>2877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158-40B5-A9F9-8BE2985FA0A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86963232"/>
        <c:axId val="286963792"/>
      </c:barChart>
      <c:catAx>
        <c:axId val="286963232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en-US"/>
          </a:p>
        </c:txPr>
        <c:crossAx val="286963792"/>
        <c:crosses val="autoZero"/>
        <c:auto val="1"/>
        <c:lblAlgn val="ctr"/>
        <c:lblOffset val="100"/>
        <c:noMultiLvlLbl val="0"/>
      </c:catAx>
      <c:valAx>
        <c:axId val="286963792"/>
        <c:scaling>
          <c:orientation val="minMax"/>
          <c:max val="5000"/>
          <c:min val="0"/>
        </c:scaling>
        <c:delete val="1"/>
        <c:axPos val="l"/>
        <c:numFmt formatCode="General" sourceLinked="1"/>
        <c:majorTickMark val="out"/>
        <c:minorTickMark val="none"/>
        <c:tickLblPos val="none"/>
        <c:crossAx val="28696323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789077212806033E-2"/>
          <c:y val="6.6646470766434415E-2"/>
          <c:w val="0.89642184557438864"/>
          <c:h val="0.7518528148234774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2558</c:v>
                </c:pt>
                <c:pt idx="1">
                  <c:v>2559</c:v>
                </c:pt>
                <c:pt idx="2">
                  <c:v>2560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804</c:v>
                </c:pt>
                <c:pt idx="1">
                  <c:v>748</c:v>
                </c:pt>
                <c:pt idx="2">
                  <c:v>1110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F99-42B5-B169-E1B41197F0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86966032"/>
        <c:axId val="286966592"/>
      </c:barChart>
      <c:catAx>
        <c:axId val="286966032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en-US"/>
          </a:p>
        </c:txPr>
        <c:crossAx val="286966592"/>
        <c:crosses val="autoZero"/>
        <c:auto val="1"/>
        <c:lblAlgn val="ctr"/>
        <c:lblOffset val="100"/>
        <c:noMultiLvlLbl val="0"/>
      </c:catAx>
      <c:valAx>
        <c:axId val="286966592"/>
        <c:scaling>
          <c:orientation val="minMax"/>
          <c:max val="2000"/>
          <c:min val="0"/>
        </c:scaling>
        <c:delete val="1"/>
        <c:axPos val="l"/>
        <c:numFmt formatCode="General" sourceLinked="1"/>
        <c:majorTickMark val="out"/>
        <c:minorTickMark val="none"/>
        <c:tickLblPos val="none"/>
        <c:crossAx val="28696603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789077212806033E-2"/>
          <c:y val="7.1197411003236746E-2"/>
          <c:w val="0.89642184557438864"/>
          <c:h val="0.734908136482939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2558</c:v>
                </c:pt>
                <c:pt idx="1">
                  <c:v>2559</c:v>
                </c:pt>
                <c:pt idx="2">
                  <c:v>2560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-43</c:v>
                </c:pt>
                <c:pt idx="1">
                  <c:v>47</c:v>
                </c:pt>
                <c:pt idx="2">
                  <c:v>234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AA4-4D1F-A3B2-44B46F5A1C0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86968832"/>
        <c:axId val="286969392"/>
      </c:barChart>
      <c:catAx>
        <c:axId val="286968832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low"/>
        <c:txPr>
          <a:bodyPr/>
          <a:lstStyle/>
          <a:p>
            <a:pPr>
              <a:defRPr sz="900" b="1"/>
            </a:pPr>
            <a:endParaRPr lang="en-US"/>
          </a:p>
        </c:txPr>
        <c:crossAx val="286969392"/>
        <c:crosses val="autoZero"/>
        <c:auto val="1"/>
        <c:lblAlgn val="ctr"/>
        <c:lblOffset val="100"/>
        <c:noMultiLvlLbl val="0"/>
      </c:catAx>
      <c:valAx>
        <c:axId val="286969392"/>
        <c:scaling>
          <c:orientation val="minMax"/>
          <c:max val="300"/>
          <c:min val="-100"/>
        </c:scaling>
        <c:delete val="1"/>
        <c:axPos val="l"/>
        <c:numFmt formatCode="General" sourceLinked="1"/>
        <c:majorTickMark val="out"/>
        <c:minorTickMark val="none"/>
        <c:tickLblPos val="nextTo"/>
        <c:crossAx val="28696883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789077212806033E-2"/>
          <c:y val="7.1197411003236746E-2"/>
          <c:w val="0.89642184557438864"/>
          <c:h val="0.734908136482939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2558</c:v>
                </c:pt>
                <c:pt idx="1">
                  <c:v>2559</c:v>
                </c:pt>
                <c:pt idx="2">
                  <c:v>2560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469</c:v>
                </c:pt>
                <c:pt idx="1">
                  <c:v>540</c:v>
                </c:pt>
                <c:pt idx="2">
                  <c:v>968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0ED-44DB-8D4E-5A73025F137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86971632"/>
        <c:axId val="286972192"/>
      </c:barChart>
      <c:catAx>
        <c:axId val="286971632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en-US"/>
          </a:p>
        </c:txPr>
        <c:crossAx val="286972192"/>
        <c:crosses val="autoZero"/>
        <c:auto val="1"/>
        <c:lblAlgn val="ctr"/>
        <c:lblOffset val="100"/>
        <c:noMultiLvlLbl val="0"/>
      </c:catAx>
      <c:valAx>
        <c:axId val="286972192"/>
        <c:scaling>
          <c:orientation val="minMax"/>
          <c:max val="1200"/>
          <c:min val="0"/>
        </c:scaling>
        <c:delete val="1"/>
        <c:axPos val="l"/>
        <c:numFmt formatCode="General" sourceLinked="1"/>
        <c:majorTickMark val="out"/>
        <c:minorTickMark val="none"/>
        <c:tickLblPos val="none"/>
        <c:crossAx val="28697163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.00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2558</c:v>
                </c:pt>
                <c:pt idx="1">
                  <c:v>2559</c:v>
                </c:pt>
                <c:pt idx="2">
                  <c:v>2560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-1.7000000000000001E-2</c:v>
                </c:pt>
                <c:pt idx="1">
                  <c:v>1.2999999999999999E-2</c:v>
                </c:pt>
                <c:pt idx="2">
                  <c:v>4.5999999999999999E-2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9EF-4352-AE62-63FADC9FC6D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86974432"/>
        <c:axId val="288641728"/>
      </c:barChart>
      <c:catAx>
        <c:axId val="286974432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low"/>
        <c:txPr>
          <a:bodyPr/>
          <a:lstStyle/>
          <a:p>
            <a:pPr>
              <a:defRPr sz="900" b="1"/>
            </a:pPr>
            <a:endParaRPr lang="en-US"/>
          </a:p>
        </c:txPr>
        <c:crossAx val="288641728"/>
        <c:crosses val="autoZero"/>
        <c:auto val="1"/>
        <c:lblAlgn val="ctr"/>
        <c:lblOffset val="100"/>
        <c:noMultiLvlLbl val="0"/>
      </c:catAx>
      <c:valAx>
        <c:axId val="288641728"/>
        <c:scaling>
          <c:orientation val="minMax"/>
          <c:max val="8.0000000000000016E-2"/>
          <c:min val="-4.0000000000000008E-2"/>
        </c:scaling>
        <c:delete val="1"/>
        <c:axPos val="l"/>
        <c:numFmt formatCode="General" sourceLinked="1"/>
        <c:majorTickMark val="out"/>
        <c:minorTickMark val="none"/>
        <c:tickLblPos val="nextTo"/>
        <c:crossAx val="28697443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0.34783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938254" cy="25478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เหรียญสหรัฐต่อหุ้น</a:t>
          </a:r>
          <a:endParaRPr lang="en-US" sz="1100" b="1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เท่า</a:t>
          </a:r>
          <a:endParaRPr lang="en-US" sz="1100" b="1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AC22BA-9858-4DFC-8EE1-8DCC96313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812</TotalTime>
  <Pages>32</Pages>
  <Words>7547</Words>
  <Characters>43019</Characters>
  <Application>Microsoft Office Word</Application>
  <DocSecurity>0</DocSecurity>
  <Lines>358</Lines>
  <Paragraphs>100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สารบัญ</vt:lpstr>
    </vt:vector>
  </TitlesOfParts>
  <Company>banpu</Company>
  <LinksUpToDate>false</LinksUpToDate>
  <CharactersWithSpaces>50466</CharactersWithSpaces>
  <SharedDoc>false</SharedDoc>
  <HLinks>
    <vt:vector size="30" baseType="variant">
      <vt:variant>
        <vt:i4>983108</vt:i4>
      </vt:variant>
      <vt:variant>
        <vt:i4>30</vt:i4>
      </vt:variant>
      <vt:variant>
        <vt:i4>0</vt:i4>
      </vt:variant>
      <vt:variant>
        <vt:i4>5</vt:i4>
      </vt:variant>
      <vt:variant>
        <vt:lpwstr>http://www.set.or.th/nvdr</vt:lpwstr>
      </vt:variant>
      <vt:variant>
        <vt:lpwstr/>
      </vt:variant>
      <vt:variant>
        <vt:i4>983108</vt:i4>
      </vt:variant>
      <vt:variant>
        <vt:i4>27</vt:i4>
      </vt:variant>
      <vt:variant>
        <vt:i4>0</vt:i4>
      </vt:variant>
      <vt:variant>
        <vt:i4>5</vt:i4>
      </vt:variant>
      <vt:variant>
        <vt:lpwstr>http://www.set.or.th/nvdr</vt:lpwstr>
      </vt:variant>
      <vt:variant>
        <vt:lpwstr/>
      </vt:variant>
      <vt:variant>
        <vt:i4>2556015</vt:i4>
      </vt:variant>
      <vt:variant>
        <vt:i4>6</vt:i4>
      </vt:variant>
      <vt:variant>
        <vt:i4>0</vt:i4>
      </vt:variant>
      <vt:variant>
        <vt:i4>5</vt:i4>
      </vt:variant>
      <vt:variant>
        <vt:lpwstr>mailto:corp_com@banpu.co.th</vt:lpwstr>
      </vt:variant>
      <vt:variant>
        <vt:lpwstr/>
      </vt:variant>
      <vt:variant>
        <vt:i4>327795</vt:i4>
      </vt:variant>
      <vt:variant>
        <vt:i4>3</vt:i4>
      </vt:variant>
      <vt:variant>
        <vt:i4>0</vt:i4>
      </vt:variant>
      <vt:variant>
        <vt:i4>5</vt:i4>
      </vt:variant>
      <vt:variant>
        <vt:lpwstr>mailto:investor@banpu.co.th</vt:lpwstr>
      </vt:variant>
      <vt:variant>
        <vt:lpwstr/>
      </vt:variant>
      <vt:variant>
        <vt:i4>6619137</vt:i4>
      </vt:variant>
      <vt:variant>
        <vt:i4>0</vt:i4>
      </vt:variant>
      <vt:variant>
        <vt:i4>0</vt:i4>
      </vt:variant>
      <vt:variant>
        <vt:i4>5</vt:i4>
      </vt:variant>
      <vt:variant>
        <vt:lpwstr>mailto:bodsec@banpu.co.th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สารบัญ</dc:title>
  <dc:subject/>
  <dc:creator>Nittaya Panupas</dc:creator>
  <cp:keywords/>
  <dc:description/>
  <cp:lastModifiedBy>Nittaya Panupas</cp:lastModifiedBy>
  <cp:revision>91</cp:revision>
  <cp:lastPrinted>2018-03-16T03:38:00Z</cp:lastPrinted>
  <dcterms:created xsi:type="dcterms:W3CDTF">2018-03-13T10:55:00Z</dcterms:created>
  <dcterms:modified xsi:type="dcterms:W3CDTF">2018-03-26T12:22:00Z</dcterms:modified>
</cp:coreProperties>
</file>