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0D4" w:rsidRPr="003678CD" w:rsidRDefault="00F11156" w:rsidP="009570D4">
      <w:pPr>
        <w:pStyle w:val="Header"/>
        <w:jc w:val="center"/>
        <w:rPr>
          <w:rFonts w:ascii="Angsana New" w:hAnsi="Angsana New"/>
          <w:b/>
          <w:bCs/>
          <w:sz w:val="48"/>
          <w:szCs w:val="48"/>
          <w:lang w:val="en-US"/>
        </w:rPr>
      </w:pPr>
      <w:r>
        <w:rPr>
          <w:rFonts w:ascii="Angsana New" w:hAnsi="Angsana New"/>
          <w:b/>
          <w:bCs/>
          <w:sz w:val="48"/>
          <w:szCs w:val="48"/>
          <w:lang w:val="en-US"/>
        </w:rPr>
        <w:t xml:space="preserve"> </w:t>
      </w:r>
      <w:r w:rsidR="003678CD">
        <w:rPr>
          <w:rFonts w:ascii="Angsana New" w:hAnsi="Angsana New"/>
          <w:b/>
          <w:bCs/>
          <w:sz w:val="48"/>
          <w:szCs w:val="48"/>
          <w:lang w:val="en-US"/>
        </w:rPr>
        <w:t xml:space="preserve"> </w:t>
      </w:r>
    </w:p>
    <w:p w:rsidR="009570D4" w:rsidRPr="000A238D" w:rsidRDefault="009570D4" w:rsidP="009570D4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9570D4" w:rsidRPr="00FE4590" w:rsidRDefault="00907FEC" w:rsidP="009570D4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  <w:r w:rsidRPr="00FE4590">
        <w:rPr>
          <w:rFonts w:ascii="Angsana New" w:hAnsi="Angsana New" w:hint="cs"/>
          <w:b/>
          <w:bCs/>
          <w:noProof/>
          <w:sz w:val="48"/>
          <w:szCs w:val="48"/>
          <w:lang w:val="en-US" w:eastAsia="en-US"/>
        </w:rPr>
        <w:drawing>
          <wp:anchor distT="0" distB="0" distL="114300" distR="114300" simplePos="0" relativeHeight="251657728" behindDoc="0" locked="0" layoutInCell="0" allowOverlap="1" wp14:anchorId="5605501F" wp14:editId="24DF977F">
            <wp:simplePos x="0" y="0"/>
            <wp:positionH relativeFrom="column">
              <wp:posOffset>2214880</wp:posOffset>
            </wp:positionH>
            <wp:positionV relativeFrom="paragraph">
              <wp:posOffset>150495</wp:posOffset>
            </wp:positionV>
            <wp:extent cx="748030" cy="702310"/>
            <wp:effectExtent l="0" t="0" r="0" b="2540"/>
            <wp:wrapNone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030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70D4" w:rsidRPr="00FE4590" w:rsidRDefault="009570D4" w:rsidP="009570D4">
      <w:pPr>
        <w:pStyle w:val="Header"/>
        <w:jc w:val="center"/>
        <w:rPr>
          <w:rFonts w:ascii="Angsana New" w:hAnsi="Angsana New"/>
          <w:b/>
          <w:bCs/>
          <w:sz w:val="48"/>
          <w:szCs w:val="48"/>
        </w:rPr>
      </w:pPr>
    </w:p>
    <w:p w:rsidR="009570D4" w:rsidRPr="00FE4590" w:rsidRDefault="001E11B2" w:rsidP="009570D4">
      <w:pPr>
        <w:pStyle w:val="Header"/>
        <w:jc w:val="center"/>
        <w:rPr>
          <w:rFonts w:ascii="Angsana New" w:hAnsi="Angsana New"/>
          <w:b/>
          <w:bCs/>
          <w:sz w:val="56"/>
          <w:szCs w:val="56"/>
          <w:lang w:val="en-US"/>
        </w:rPr>
      </w:pPr>
      <w:r w:rsidRPr="00FE4590">
        <w:rPr>
          <w:rFonts w:ascii="Angsana New" w:hAnsi="Angsana New"/>
          <w:b/>
          <w:bCs/>
          <w:sz w:val="56"/>
          <w:szCs w:val="56"/>
          <w:lang w:val="en-US"/>
        </w:rPr>
        <w:t xml:space="preserve"> </w:t>
      </w:r>
    </w:p>
    <w:p w:rsidR="009570D4" w:rsidRPr="00FE4590" w:rsidRDefault="009570D4" w:rsidP="009570D4">
      <w:pPr>
        <w:pStyle w:val="Header"/>
        <w:jc w:val="center"/>
        <w:rPr>
          <w:rFonts w:ascii="Angsana New" w:hAnsi="Angsana New"/>
          <w:b/>
          <w:bCs/>
          <w:sz w:val="56"/>
          <w:szCs w:val="56"/>
        </w:rPr>
      </w:pPr>
      <w:r w:rsidRPr="00FE4590">
        <w:rPr>
          <w:rFonts w:ascii="Angsana New" w:hAnsi="Angsana New"/>
          <w:b/>
          <w:bCs/>
          <w:sz w:val="56"/>
          <w:szCs w:val="56"/>
          <w:cs/>
        </w:rPr>
        <w:t>บริษัท</w:t>
      </w:r>
      <w:r w:rsidRPr="00FE4590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FE4590">
        <w:rPr>
          <w:rFonts w:ascii="Angsana New" w:hAnsi="Angsana New"/>
          <w:b/>
          <w:bCs/>
          <w:sz w:val="56"/>
          <w:szCs w:val="56"/>
          <w:cs/>
        </w:rPr>
        <w:t>ทีพีไอ</w:t>
      </w:r>
      <w:r w:rsidRPr="00FE4590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FE4590">
        <w:rPr>
          <w:rFonts w:ascii="Angsana New" w:hAnsi="Angsana New"/>
          <w:b/>
          <w:bCs/>
          <w:sz w:val="56"/>
          <w:szCs w:val="56"/>
          <w:cs/>
        </w:rPr>
        <w:t>โพลีน</w:t>
      </w:r>
      <w:r w:rsidRPr="00FE4590">
        <w:rPr>
          <w:rFonts w:ascii="Angsana New" w:hAnsi="Angsana New" w:hint="cs"/>
          <w:b/>
          <w:bCs/>
          <w:sz w:val="56"/>
          <w:szCs w:val="56"/>
          <w:cs/>
        </w:rPr>
        <w:t xml:space="preserve"> </w:t>
      </w:r>
      <w:r w:rsidRPr="00FE4590">
        <w:rPr>
          <w:rFonts w:ascii="Angsana New" w:hAnsi="Angsana New"/>
          <w:b/>
          <w:bCs/>
          <w:sz w:val="56"/>
          <w:szCs w:val="56"/>
          <w:cs/>
        </w:rPr>
        <w:t>จำกัด</w:t>
      </w:r>
      <w:r w:rsidRPr="00FE4590">
        <w:rPr>
          <w:rFonts w:ascii="Angsana New" w:hAnsi="Angsana New"/>
          <w:b/>
          <w:bCs/>
          <w:sz w:val="56"/>
          <w:szCs w:val="56"/>
        </w:rPr>
        <w:t xml:space="preserve"> (</w:t>
      </w:r>
      <w:proofErr w:type="spellStart"/>
      <w:r w:rsidRPr="00FE4590">
        <w:rPr>
          <w:rFonts w:ascii="Angsana New" w:hAnsi="Angsana New"/>
          <w:b/>
          <w:bCs/>
          <w:sz w:val="56"/>
          <w:szCs w:val="56"/>
          <w:cs/>
        </w:rPr>
        <w:t>มหาชน</w:t>
      </w:r>
      <w:proofErr w:type="spellEnd"/>
      <w:r w:rsidRPr="00FE4590">
        <w:rPr>
          <w:rFonts w:ascii="Angsana New" w:hAnsi="Angsana New"/>
          <w:b/>
          <w:bCs/>
          <w:sz w:val="56"/>
          <w:szCs w:val="56"/>
        </w:rPr>
        <w:t>)</w:t>
      </w:r>
    </w:p>
    <w:p w:rsidR="009570D4" w:rsidRPr="00FE4590" w:rsidRDefault="009570D4" w:rsidP="009570D4">
      <w:pPr>
        <w:tabs>
          <w:tab w:val="right" w:pos="-1170"/>
        </w:tabs>
        <w:jc w:val="center"/>
        <w:rPr>
          <w:rFonts w:ascii="Angsana New" w:hAnsi="Angsana New" w:cs="Angsana New"/>
          <w:sz w:val="32"/>
          <w:szCs w:val="32"/>
          <w:u w:val="single"/>
        </w:rPr>
      </w:pPr>
      <w:r w:rsidRPr="00FE4590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FE4590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FE4590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FE4590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FE4590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FE4590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FE4590">
        <w:rPr>
          <w:rFonts w:ascii="Angsana New" w:hAnsi="Angsana New" w:cs="Angsana New" w:hint="cs"/>
          <w:sz w:val="32"/>
          <w:szCs w:val="32"/>
          <w:u w:val="single"/>
          <w:cs/>
        </w:rPr>
        <w:tab/>
      </w:r>
      <w:r w:rsidRPr="00FE4590">
        <w:rPr>
          <w:rFonts w:ascii="Angsana New" w:hAnsi="Angsana New" w:cs="Angsana New"/>
          <w:sz w:val="32"/>
          <w:szCs w:val="32"/>
          <w:u w:val="single"/>
          <w:cs/>
        </w:rPr>
        <w:tab/>
      </w:r>
      <w:r w:rsidRPr="00FE4590">
        <w:rPr>
          <w:rFonts w:ascii="Angsana New" w:hAnsi="Angsana New" w:cs="Angsana New" w:hint="cs"/>
          <w:sz w:val="32"/>
          <w:szCs w:val="32"/>
          <w:u w:val="single"/>
          <w:cs/>
        </w:rPr>
        <w:tab/>
      </w:r>
    </w:p>
    <w:p w:rsidR="009570D4" w:rsidRPr="00FE4590" w:rsidRDefault="009570D4" w:rsidP="009570D4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p w:rsidR="009570D4" w:rsidRPr="00FE4590" w:rsidRDefault="009570D4" w:rsidP="009570D4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56"/>
          <w:szCs w:val="56"/>
        </w:rPr>
      </w:pPr>
      <w:r w:rsidRPr="00FE4590">
        <w:rPr>
          <w:rFonts w:ascii="Angsana New" w:hAnsi="Angsana New" w:cs="Angsana New"/>
          <w:b/>
          <w:bCs/>
          <w:sz w:val="56"/>
          <w:szCs w:val="56"/>
          <w:cs/>
        </w:rPr>
        <w:t>ส่วนที่</w:t>
      </w:r>
      <w:r w:rsidRPr="00FE4590">
        <w:rPr>
          <w:rFonts w:ascii="Angsana New" w:hAnsi="Angsana New" w:cs="Angsana New" w:hint="cs"/>
          <w:b/>
          <w:bCs/>
          <w:sz w:val="56"/>
          <w:szCs w:val="56"/>
          <w:cs/>
        </w:rPr>
        <w:t xml:space="preserve"> 3</w:t>
      </w:r>
      <w:r w:rsidR="009E5794" w:rsidRPr="00FE4590">
        <w:rPr>
          <w:rFonts w:ascii="Angsana New" w:hAnsi="Angsana New" w:cs="Angsana New"/>
          <w:b/>
          <w:bCs/>
          <w:sz w:val="56"/>
          <w:szCs w:val="56"/>
        </w:rPr>
        <w:t xml:space="preserve"> </w:t>
      </w:r>
      <w:r w:rsidR="0012369E" w:rsidRPr="00FE4590">
        <w:rPr>
          <w:rFonts w:ascii="Angsana New" w:hAnsi="Angsana New" w:cs="Angsana New"/>
          <w:b/>
          <w:bCs/>
          <w:sz w:val="56"/>
          <w:szCs w:val="56"/>
        </w:rPr>
        <w:t xml:space="preserve"> </w:t>
      </w:r>
      <w:r w:rsidR="003B7CB6" w:rsidRPr="00FE4590">
        <w:rPr>
          <w:rFonts w:ascii="Angsana New" w:hAnsi="Angsana New" w:cs="Angsana New"/>
          <w:b/>
          <w:bCs/>
          <w:sz w:val="56"/>
          <w:szCs w:val="56"/>
        </w:rPr>
        <w:t xml:space="preserve"> </w:t>
      </w:r>
      <w:r w:rsidR="00250561" w:rsidRPr="00FE4590">
        <w:rPr>
          <w:rFonts w:ascii="Angsana New" w:hAnsi="Angsana New" w:cs="Angsana New"/>
          <w:b/>
          <w:bCs/>
          <w:sz w:val="56"/>
          <w:szCs w:val="56"/>
        </w:rPr>
        <w:t xml:space="preserve"> </w:t>
      </w:r>
    </w:p>
    <w:p w:rsidR="009570D4" w:rsidRPr="00FE4590" w:rsidRDefault="009570D4" w:rsidP="009570D4">
      <w:pPr>
        <w:tabs>
          <w:tab w:val="right" w:pos="-1170"/>
        </w:tabs>
        <w:jc w:val="center"/>
        <w:rPr>
          <w:rFonts w:ascii="Angsana New" w:hAnsi="Angsana New" w:cs="Angsana New"/>
          <w:b/>
          <w:bCs/>
          <w:sz w:val="56"/>
          <w:szCs w:val="56"/>
        </w:rPr>
      </w:pPr>
      <w:r w:rsidRPr="00FE4590">
        <w:rPr>
          <w:rFonts w:ascii="Angsana New" w:hAnsi="Angsana New" w:cs="Angsana New" w:hint="cs"/>
          <w:b/>
          <w:bCs/>
          <w:sz w:val="56"/>
          <w:szCs w:val="56"/>
          <w:cs/>
        </w:rPr>
        <w:t>ฐานะทางการเงินและผลการดำเนินงาน</w:t>
      </w:r>
    </w:p>
    <w:p w:rsidR="00077DCB" w:rsidRPr="00FE4590" w:rsidRDefault="00077DCB">
      <w:pPr>
        <w:tabs>
          <w:tab w:val="left" w:pos="567"/>
          <w:tab w:val="left" w:pos="3544"/>
          <w:tab w:val="left" w:pos="3686"/>
          <w:tab w:val="left" w:pos="3969"/>
        </w:tabs>
        <w:jc w:val="both"/>
        <w:rPr>
          <w:rFonts w:ascii="Angsana New" w:hAnsi="Angsana New" w:cs="Angsana New"/>
          <w:b/>
          <w:bCs/>
          <w:sz w:val="32"/>
          <w:szCs w:val="32"/>
          <w:cs/>
        </w:rPr>
        <w:sectPr w:rsidR="00077DCB" w:rsidRPr="00FE4590" w:rsidSect="00EC7990">
          <w:headerReference w:type="default" r:id="rId10"/>
          <w:footerReference w:type="even" r:id="rId11"/>
          <w:footerReference w:type="default" r:id="rId12"/>
          <w:pgSz w:w="11906" w:h="16838"/>
          <w:pgMar w:top="1440" w:right="1556" w:bottom="1361" w:left="1797" w:header="720" w:footer="720" w:gutter="0"/>
          <w:pgNumType w:start="65"/>
          <w:cols w:space="720"/>
        </w:sectPr>
      </w:pPr>
    </w:p>
    <w:p w:rsidR="002F53EE" w:rsidRPr="00FE4590" w:rsidRDefault="00767E5D">
      <w:pPr>
        <w:tabs>
          <w:tab w:val="left" w:pos="567"/>
          <w:tab w:val="left" w:pos="3544"/>
          <w:tab w:val="left" w:pos="3686"/>
          <w:tab w:val="left" w:pos="3969"/>
        </w:tabs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E4590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ED781F" w:rsidRPr="00FE4590">
        <w:rPr>
          <w:rFonts w:ascii="Angsana New" w:hAnsi="Angsana New" w:cs="Angsana New" w:hint="cs"/>
          <w:b/>
          <w:bCs/>
          <w:sz w:val="32"/>
          <w:szCs w:val="32"/>
          <w:cs/>
        </w:rPr>
        <w:t>3.</w:t>
      </w:r>
      <w:r w:rsidR="002F53EE" w:rsidRPr="00FE4590">
        <w:rPr>
          <w:rFonts w:ascii="Angsana New" w:hAnsi="Angsana New" w:cs="Angsana New"/>
          <w:b/>
          <w:bCs/>
          <w:sz w:val="32"/>
          <w:szCs w:val="32"/>
        </w:rPr>
        <w:tab/>
      </w:r>
      <w:r w:rsidR="00ED781F" w:rsidRPr="00FE4590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ข้อมูลทางการเงินที่สำคัญ</w:t>
      </w:r>
    </w:p>
    <w:p w:rsidR="00BF73F0" w:rsidRPr="00FE4590" w:rsidRDefault="002F53EE" w:rsidP="00BF73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1134"/>
        </w:tabs>
        <w:spacing w:before="120" w:after="120"/>
        <w:jc w:val="both"/>
        <w:rPr>
          <w:rFonts w:ascii="Angsana New" w:hAnsi="Angsana New" w:cs="Angsana New"/>
          <w:b/>
          <w:bCs/>
          <w:sz w:val="26"/>
          <w:szCs w:val="26"/>
        </w:rPr>
      </w:pPr>
      <w:r w:rsidRPr="00FE4590">
        <w:rPr>
          <w:rFonts w:ascii="Angsana New" w:hAnsi="Angsana New" w:cs="Angsana New"/>
          <w:b/>
          <w:bCs/>
          <w:sz w:val="26"/>
          <w:szCs w:val="26"/>
          <w:cs/>
        </w:rPr>
        <w:tab/>
      </w:r>
      <w:r w:rsidR="00BF73F0" w:rsidRPr="00FE4590">
        <w:rPr>
          <w:rFonts w:ascii="Angsana New" w:hAnsi="Angsana New" w:cs="Angsana New"/>
          <w:b/>
          <w:bCs/>
          <w:sz w:val="26"/>
          <w:szCs w:val="26"/>
        </w:rPr>
        <w:t>13.1</w:t>
      </w:r>
      <w:r w:rsidR="00BF73F0" w:rsidRPr="00FE4590">
        <w:rPr>
          <w:rFonts w:ascii="Angsana New" w:hAnsi="Angsana New" w:cs="Angsana New"/>
          <w:b/>
          <w:bCs/>
          <w:sz w:val="26"/>
          <w:szCs w:val="26"/>
          <w:cs/>
        </w:rPr>
        <w:tab/>
      </w:r>
      <w:r w:rsidR="00BF73F0" w:rsidRPr="00FE4590">
        <w:rPr>
          <w:rFonts w:ascii="Angsana New" w:hAnsi="Angsana New" w:cs="Angsana New"/>
          <w:b/>
          <w:bCs/>
          <w:sz w:val="26"/>
          <w:szCs w:val="26"/>
          <w:u w:val="single"/>
          <w:cs/>
        </w:rPr>
        <w:t>งบการเงิน</w:t>
      </w:r>
      <w:r w:rsidR="00BF73F0" w:rsidRPr="00FE4590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 </w:t>
      </w:r>
    </w:p>
    <w:p w:rsidR="000B129E" w:rsidRPr="00FE4590" w:rsidRDefault="000B129E" w:rsidP="000B129E">
      <w:pPr>
        <w:tabs>
          <w:tab w:val="left" w:pos="720"/>
          <w:tab w:val="left" w:pos="2160"/>
          <w:tab w:val="left" w:pos="2880"/>
          <w:tab w:val="left" w:pos="3600"/>
          <w:tab w:val="center" w:pos="4756"/>
        </w:tabs>
        <w:spacing w:after="200" w:line="204" w:lineRule="auto"/>
        <w:ind w:left="1134" w:hanging="567"/>
        <w:jc w:val="both"/>
        <w:rPr>
          <w:rFonts w:ascii="Angsana New" w:hAnsi="Angsana New" w:cs="Angsana New"/>
          <w:sz w:val="16"/>
          <w:szCs w:val="16"/>
        </w:rPr>
      </w:pPr>
      <w:r w:rsidRPr="00FE4590">
        <w:rPr>
          <w:rFonts w:ascii="Angsana New" w:hAnsi="Angsana New" w:cs="Angsana New"/>
          <w:sz w:val="26"/>
          <w:szCs w:val="26"/>
        </w:rPr>
        <w:t>13.1.1</w:t>
      </w:r>
      <w:r w:rsidRPr="00FE4590">
        <w:rPr>
          <w:rFonts w:ascii="Angsana New" w:hAnsi="Angsana New" w:cs="Angsana New"/>
          <w:sz w:val="26"/>
          <w:szCs w:val="26"/>
        </w:rPr>
        <w:tab/>
      </w:r>
      <w:r w:rsidRPr="00FE4590">
        <w:rPr>
          <w:rFonts w:ascii="Angsana New" w:hAnsi="Angsana New" w:cs="Angsana New"/>
          <w:sz w:val="26"/>
          <w:szCs w:val="26"/>
          <w:cs/>
        </w:rPr>
        <w:t>สรุปรายงานการสอบบัญชี</w:t>
      </w:r>
      <w:r w:rsidRPr="00FE4590">
        <w:rPr>
          <w:rFonts w:ascii="Angsana New" w:hAnsi="Angsana New" w:cs="Angsana New"/>
          <w:sz w:val="26"/>
          <w:szCs w:val="26"/>
        </w:rPr>
        <w:t xml:space="preserve"> 3 </w:t>
      </w:r>
      <w:r w:rsidRPr="00FE4590">
        <w:rPr>
          <w:rFonts w:ascii="Angsana New" w:hAnsi="Angsana New" w:cs="Angsana New"/>
          <w:sz w:val="26"/>
          <w:szCs w:val="26"/>
          <w:cs/>
        </w:rPr>
        <w:t xml:space="preserve">ปี ที่ผ่านมา </w:t>
      </w:r>
    </w:p>
    <w:p w:rsidR="000B129E" w:rsidRPr="00FE4590" w:rsidRDefault="000B129E" w:rsidP="000B129E">
      <w:pPr>
        <w:numPr>
          <w:ilvl w:val="0"/>
          <w:numId w:val="7"/>
        </w:numPr>
        <w:ind w:left="426" w:hanging="426"/>
        <w:contextualSpacing/>
        <w:jc w:val="thaiDistribute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FE4590">
        <w:rPr>
          <w:rFonts w:ascii="Angsana New" w:hAnsi="Angsana New" w:cs="Angsana New"/>
          <w:b/>
          <w:bCs/>
          <w:sz w:val="26"/>
          <w:szCs w:val="26"/>
          <w:u w:val="single"/>
          <w:cs/>
        </w:rPr>
        <w:t xml:space="preserve">สรุปรายงานการตรวจสอบบัญชี ณ วันที่ </w:t>
      </w:r>
      <w:r w:rsidRPr="00FE4590">
        <w:rPr>
          <w:rFonts w:ascii="Angsana New" w:hAnsi="Angsana New" w:cs="Angsana New"/>
          <w:b/>
          <w:bCs/>
          <w:sz w:val="26"/>
          <w:szCs w:val="26"/>
          <w:u w:val="single"/>
        </w:rPr>
        <w:t>31</w:t>
      </w:r>
      <w:r w:rsidRPr="00FE4590">
        <w:rPr>
          <w:rFonts w:ascii="Angsana New" w:hAnsi="Angsana New" w:cs="Angsana New"/>
          <w:b/>
          <w:bCs/>
          <w:sz w:val="26"/>
          <w:szCs w:val="26"/>
          <w:u w:val="single"/>
          <w:cs/>
        </w:rPr>
        <w:t xml:space="preserve"> ธันวาคม </w:t>
      </w:r>
      <w:r w:rsidRPr="00FE4590">
        <w:rPr>
          <w:rFonts w:ascii="Angsana New" w:hAnsi="Angsana New" w:cs="Angsana New"/>
          <w:b/>
          <w:bCs/>
          <w:sz w:val="26"/>
          <w:szCs w:val="26"/>
          <w:u w:val="single"/>
        </w:rPr>
        <w:t>2560</w:t>
      </w:r>
    </w:p>
    <w:p w:rsidR="000B129E" w:rsidRPr="00FE4590" w:rsidRDefault="000B129E" w:rsidP="000B129E">
      <w:pPr>
        <w:ind w:left="426"/>
        <w:contextualSpacing/>
        <w:jc w:val="thaiDistribute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FE4590">
        <w:rPr>
          <w:rFonts w:ascii="Angsana New" w:hAnsi="Angsana New" w:cs="Angsana New"/>
          <w:sz w:val="26"/>
          <w:szCs w:val="26"/>
          <w:cs/>
        </w:rPr>
        <w:t>โดยนายบุญญฤทธิ์  ถนอมเจริญ</w:t>
      </w:r>
      <w:r w:rsidRPr="00FE4590">
        <w:rPr>
          <w:rFonts w:ascii="Angsana New" w:hAnsi="Angsana New" w:cs="Angsana New"/>
          <w:sz w:val="26"/>
          <w:szCs w:val="26"/>
        </w:rPr>
        <w:t xml:space="preserve"> </w:t>
      </w:r>
      <w:r w:rsidRPr="00FE4590">
        <w:rPr>
          <w:rFonts w:ascii="Angsana New" w:hAnsi="Angsana New" w:cs="Angsana New"/>
          <w:sz w:val="26"/>
          <w:szCs w:val="26"/>
          <w:cs/>
        </w:rPr>
        <w:t>ผู้สอบบัญชีรับอนุญาต เลขทะเบียน 7900 จากบริษัท</w:t>
      </w:r>
      <w:r w:rsidRPr="00FE4590">
        <w:rPr>
          <w:rFonts w:ascii="Angsana New" w:hAnsi="Angsana New" w:cs="Angsana New"/>
          <w:sz w:val="26"/>
          <w:szCs w:val="26"/>
        </w:rPr>
        <w:t xml:space="preserve"> </w:t>
      </w:r>
      <w:r w:rsidRPr="00FE4590">
        <w:rPr>
          <w:rFonts w:ascii="Angsana New" w:hAnsi="Angsana New" w:cs="Angsana New"/>
          <w:sz w:val="26"/>
          <w:szCs w:val="26"/>
          <w:cs/>
        </w:rPr>
        <w:t>เคพีเอ็มจี</w:t>
      </w:r>
      <w:r w:rsidRPr="00FE4590">
        <w:rPr>
          <w:rFonts w:ascii="Angsana New" w:hAnsi="Angsana New" w:cs="Angsana New"/>
          <w:sz w:val="26"/>
          <w:szCs w:val="26"/>
        </w:rPr>
        <w:t xml:space="preserve"> </w:t>
      </w:r>
      <w:r w:rsidRPr="00FE4590">
        <w:rPr>
          <w:rFonts w:ascii="Angsana New" w:hAnsi="Angsana New" w:cs="Angsana New"/>
          <w:sz w:val="26"/>
          <w:szCs w:val="26"/>
          <w:cs/>
        </w:rPr>
        <w:t>ภูมิไชยสอบบัญชี</w:t>
      </w:r>
      <w:r w:rsidRPr="00FE4590">
        <w:rPr>
          <w:rFonts w:ascii="Angsana New" w:hAnsi="Angsana New" w:cs="Angsana New"/>
          <w:sz w:val="26"/>
          <w:szCs w:val="26"/>
        </w:rPr>
        <w:t xml:space="preserve"> </w:t>
      </w:r>
      <w:r w:rsidRPr="00FE4590">
        <w:rPr>
          <w:rFonts w:ascii="Angsana New" w:hAnsi="Angsana New" w:cs="Angsana New"/>
          <w:sz w:val="26"/>
          <w:szCs w:val="26"/>
          <w:cs/>
        </w:rPr>
        <w:t>จำกัด</w:t>
      </w:r>
      <w:r w:rsidRPr="00FE4590">
        <w:rPr>
          <w:rFonts w:ascii="Angsana New" w:hAnsi="Angsana New" w:cs="Angsana New"/>
          <w:sz w:val="26"/>
          <w:szCs w:val="26"/>
        </w:rPr>
        <w:t xml:space="preserve"> </w:t>
      </w:r>
      <w:r w:rsidRPr="00FE4590">
        <w:rPr>
          <w:rFonts w:ascii="Angsana New" w:hAnsi="Angsana New" w:cs="Angsana New"/>
          <w:sz w:val="26"/>
          <w:szCs w:val="26"/>
          <w:cs/>
        </w:rPr>
        <w:t>ได้แสดงความเห็นโดยสรุป ดังนี้</w:t>
      </w:r>
    </w:p>
    <w:p w:rsidR="000B129E" w:rsidRPr="00FE4590" w:rsidRDefault="000B129E" w:rsidP="000B129E">
      <w:pPr>
        <w:autoSpaceDE w:val="0"/>
        <w:autoSpaceDN w:val="0"/>
        <w:adjustRightInd w:val="0"/>
        <w:ind w:left="426"/>
        <w:jc w:val="thaiDistribute"/>
        <w:rPr>
          <w:rFonts w:ascii="Angsana New" w:hAnsi="Angsana New" w:cs="Angsana New"/>
          <w:sz w:val="26"/>
          <w:szCs w:val="26"/>
        </w:rPr>
      </w:pPr>
      <w:r w:rsidRPr="00FE4590">
        <w:rPr>
          <w:rFonts w:ascii="Angsana New" w:hAnsi="Angsana New" w:cs="Angsana New"/>
          <w:sz w:val="26"/>
          <w:szCs w:val="26"/>
          <w:cs/>
        </w:rPr>
        <w:t>ข้าพเจ้าเห็นว่า</w:t>
      </w:r>
      <w:r w:rsidRPr="00FE4590">
        <w:rPr>
          <w:rFonts w:ascii="Angsana New" w:hAnsi="Angsana New" w:cs="Angsana New"/>
          <w:sz w:val="26"/>
          <w:szCs w:val="26"/>
        </w:rPr>
        <w:t xml:space="preserve"> </w:t>
      </w:r>
      <w:r w:rsidRPr="00FE4590">
        <w:rPr>
          <w:rFonts w:ascii="Angsana New" w:hAnsi="Angsana New" w:cs="Angsana New"/>
          <w:sz w:val="26"/>
          <w:szCs w:val="26"/>
          <w:cs/>
        </w:rPr>
        <w:t>งบการเงินรวมและงบการเงินเฉพาะกิจการ แสดงฐานะการเงินรวมและฐานะการเงินเฉพาะกิจการของกลุ่มบริษัทและบริษัท ตามลำดับ ณ</w:t>
      </w:r>
      <w:r w:rsidRPr="00FE4590">
        <w:rPr>
          <w:rFonts w:ascii="Angsana New" w:hAnsi="Angsana New" w:cs="Angsana New"/>
          <w:sz w:val="26"/>
          <w:szCs w:val="26"/>
        </w:rPr>
        <w:t xml:space="preserve"> </w:t>
      </w:r>
      <w:r w:rsidRPr="00FE4590">
        <w:rPr>
          <w:rFonts w:ascii="Angsana New" w:hAnsi="Angsana New" w:cs="Angsana New"/>
          <w:sz w:val="26"/>
          <w:szCs w:val="26"/>
          <w:cs/>
        </w:rPr>
        <w:t>วันที่</w:t>
      </w:r>
      <w:r w:rsidRPr="00FE4590">
        <w:rPr>
          <w:rFonts w:ascii="Angsana New" w:hAnsi="Angsana New" w:cs="Angsana New"/>
          <w:sz w:val="26"/>
          <w:szCs w:val="26"/>
        </w:rPr>
        <w:t xml:space="preserve"> 31 </w:t>
      </w:r>
      <w:r w:rsidRPr="00FE4590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Pr="00FE4590">
        <w:rPr>
          <w:rFonts w:ascii="Angsana New" w:hAnsi="Angsana New" w:cs="Angsana New"/>
          <w:sz w:val="26"/>
          <w:szCs w:val="26"/>
        </w:rPr>
        <w:t>2560</w:t>
      </w:r>
      <w:r w:rsidRPr="00FE4590">
        <w:rPr>
          <w:rFonts w:ascii="Angsana New" w:hAnsi="Angsana New" w:cs="Angsana New"/>
          <w:sz w:val="26"/>
          <w:szCs w:val="26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FE4590">
        <w:rPr>
          <w:rFonts w:ascii="Angsana New" w:hAnsi="Angsana New" w:cs="Angsana New"/>
          <w:sz w:val="26"/>
          <w:szCs w:val="26"/>
        </w:rPr>
        <w:t xml:space="preserve"> </w:t>
      </w:r>
      <w:r w:rsidRPr="00FE4590">
        <w:rPr>
          <w:rFonts w:ascii="Angsana New" w:hAnsi="Angsana New" w:cs="Angsana New"/>
          <w:sz w:val="26"/>
          <w:szCs w:val="26"/>
          <w:cs/>
        </w:rPr>
        <w:t>สำหรับปีสิ้นสุดวันเดียวกัน</w:t>
      </w:r>
      <w:r w:rsidRPr="00FE4590">
        <w:rPr>
          <w:rFonts w:ascii="Angsana New" w:hAnsi="Angsana New" w:cs="Angsana New"/>
          <w:sz w:val="26"/>
          <w:szCs w:val="26"/>
        </w:rPr>
        <w:t xml:space="preserve"> </w:t>
      </w:r>
      <w:r w:rsidRPr="00FE4590">
        <w:rPr>
          <w:rFonts w:ascii="Angsana New" w:hAnsi="Angsana New" w:cs="Angsana New"/>
          <w:sz w:val="26"/>
          <w:szCs w:val="26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0B129E" w:rsidRPr="00FE4590" w:rsidRDefault="000B129E" w:rsidP="000B129E">
      <w:pPr>
        <w:numPr>
          <w:ilvl w:val="0"/>
          <w:numId w:val="7"/>
        </w:numPr>
        <w:ind w:left="426" w:hanging="426"/>
        <w:contextualSpacing/>
        <w:jc w:val="thaiDistribute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FE4590">
        <w:rPr>
          <w:rFonts w:ascii="Angsana New" w:hAnsi="Angsana New" w:cs="Angsana New"/>
          <w:b/>
          <w:bCs/>
          <w:sz w:val="26"/>
          <w:szCs w:val="26"/>
          <w:u w:val="single"/>
          <w:cs/>
        </w:rPr>
        <w:t xml:space="preserve">สรุปรายงานการตรวจสอบบัญชี ณ วันที่ </w:t>
      </w:r>
      <w:r w:rsidRPr="00FE4590">
        <w:rPr>
          <w:rFonts w:ascii="Angsana New" w:hAnsi="Angsana New" w:cs="Angsana New"/>
          <w:b/>
          <w:bCs/>
          <w:sz w:val="26"/>
          <w:szCs w:val="26"/>
          <w:u w:val="single"/>
        </w:rPr>
        <w:t>31</w:t>
      </w:r>
      <w:r w:rsidRPr="00FE4590">
        <w:rPr>
          <w:rFonts w:ascii="Angsana New" w:hAnsi="Angsana New" w:cs="Angsana New"/>
          <w:b/>
          <w:bCs/>
          <w:sz w:val="26"/>
          <w:szCs w:val="26"/>
          <w:u w:val="single"/>
          <w:cs/>
        </w:rPr>
        <w:t xml:space="preserve"> ธันวาคม </w:t>
      </w:r>
      <w:r w:rsidRPr="00FE4590">
        <w:rPr>
          <w:rFonts w:ascii="Angsana New" w:hAnsi="Angsana New" w:cs="Angsana New"/>
          <w:b/>
          <w:bCs/>
          <w:sz w:val="26"/>
          <w:szCs w:val="26"/>
          <w:u w:val="single"/>
        </w:rPr>
        <w:t>2561</w:t>
      </w:r>
    </w:p>
    <w:p w:rsidR="000B129E" w:rsidRPr="00FE4590" w:rsidRDefault="000B129E" w:rsidP="000B129E">
      <w:pPr>
        <w:tabs>
          <w:tab w:val="left" w:pos="720"/>
          <w:tab w:val="left" w:pos="2160"/>
          <w:tab w:val="left" w:pos="2880"/>
          <w:tab w:val="left" w:pos="3600"/>
          <w:tab w:val="center" w:pos="4756"/>
        </w:tabs>
        <w:ind w:left="426"/>
        <w:rPr>
          <w:rFonts w:ascii="Angsana New" w:hAnsi="Angsana New" w:cs="Angsana New"/>
          <w:sz w:val="26"/>
          <w:szCs w:val="26"/>
        </w:rPr>
      </w:pPr>
      <w:r w:rsidRPr="00FE4590">
        <w:rPr>
          <w:rFonts w:ascii="Angsana New" w:hAnsi="Angsana New" w:cs="Angsana New"/>
          <w:sz w:val="26"/>
          <w:szCs w:val="26"/>
          <w:cs/>
        </w:rPr>
        <w:t>โดยนายบุญญฤทธิ์  ถนอมเจริญ</w:t>
      </w:r>
      <w:r w:rsidRPr="00FE4590">
        <w:rPr>
          <w:rFonts w:ascii="Angsana New" w:hAnsi="Angsana New" w:cs="Angsana New"/>
          <w:sz w:val="26"/>
          <w:szCs w:val="26"/>
        </w:rPr>
        <w:t xml:space="preserve"> </w:t>
      </w:r>
      <w:r w:rsidRPr="00FE4590">
        <w:rPr>
          <w:rFonts w:ascii="Angsana New" w:hAnsi="Angsana New" w:cs="Angsana New"/>
          <w:sz w:val="26"/>
          <w:szCs w:val="26"/>
          <w:cs/>
        </w:rPr>
        <w:t>ผู้สอบบัญชีรับอนุญาต เลขทะเบียน 7900 จากบริษัท</w:t>
      </w:r>
      <w:r w:rsidRPr="00FE4590">
        <w:rPr>
          <w:rFonts w:ascii="Angsana New" w:hAnsi="Angsana New" w:cs="Angsana New"/>
          <w:sz w:val="26"/>
          <w:szCs w:val="26"/>
        </w:rPr>
        <w:t xml:space="preserve"> </w:t>
      </w:r>
      <w:r w:rsidRPr="00FE4590">
        <w:rPr>
          <w:rFonts w:ascii="Angsana New" w:hAnsi="Angsana New" w:cs="Angsana New"/>
          <w:sz w:val="26"/>
          <w:szCs w:val="26"/>
          <w:cs/>
        </w:rPr>
        <w:t>เคพีเอ็มจี</w:t>
      </w:r>
      <w:r w:rsidRPr="00FE4590">
        <w:rPr>
          <w:rFonts w:ascii="Angsana New" w:hAnsi="Angsana New" w:cs="Angsana New"/>
          <w:sz w:val="26"/>
          <w:szCs w:val="26"/>
        </w:rPr>
        <w:t xml:space="preserve"> </w:t>
      </w:r>
      <w:r w:rsidRPr="00FE4590">
        <w:rPr>
          <w:rFonts w:ascii="Angsana New" w:hAnsi="Angsana New" w:cs="Angsana New"/>
          <w:sz w:val="26"/>
          <w:szCs w:val="26"/>
          <w:cs/>
        </w:rPr>
        <w:t>ภูมิไชยสอบบัญชี</w:t>
      </w:r>
      <w:r w:rsidRPr="00FE4590">
        <w:rPr>
          <w:rFonts w:ascii="Angsana New" w:hAnsi="Angsana New" w:cs="Angsana New"/>
          <w:sz w:val="26"/>
          <w:szCs w:val="26"/>
        </w:rPr>
        <w:t xml:space="preserve"> </w:t>
      </w:r>
      <w:r w:rsidRPr="00FE4590">
        <w:rPr>
          <w:rFonts w:ascii="Angsana New" w:hAnsi="Angsana New" w:cs="Angsana New"/>
          <w:sz w:val="26"/>
          <w:szCs w:val="26"/>
          <w:cs/>
        </w:rPr>
        <w:t>จำกัด</w:t>
      </w:r>
      <w:r w:rsidRPr="00FE4590">
        <w:rPr>
          <w:rFonts w:ascii="Angsana New" w:hAnsi="Angsana New" w:cs="Angsana New"/>
          <w:sz w:val="26"/>
          <w:szCs w:val="26"/>
        </w:rPr>
        <w:t xml:space="preserve"> </w:t>
      </w:r>
      <w:r w:rsidRPr="00FE4590">
        <w:rPr>
          <w:rFonts w:ascii="Angsana New" w:hAnsi="Angsana New" w:cs="Angsana New"/>
          <w:sz w:val="26"/>
          <w:szCs w:val="26"/>
          <w:cs/>
        </w:rPr>
        <w:t>ได้แสดงความเห็นโดยสรุป ดังนี้</w:t>
      </w:r>
    </w:p>
    <w:p w:rsidR="000B129E" w:rsidRPr="00FE4590" w:rsidRDefault="000B129E" w:rsidP="000B12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720"/>
        </w:tabs>
        <w:spacing w:before="120" w:after="120"/>
        <w:ind w:left="426"/>
        <w:jc w:val="both"/>
        <w:rPr>
          <w:rFonts w:ascii="Angsana New" w:hAnsi="Angsana New" w:cs="Angsana New"/>
          <w:b/>
          <w:bCs/>
          <w:sz w:val="26"/>
          <w:szCs w:val="26"/>
        </w:rPr>
      </w:pPr>
      <w:r w:rsidRPr="00FE4590">
        <w:rPr>
          <w:rFonts w:ascii="Angsana New" w:eastAsia="Cordia New" w:hAnsi="Angsana New" w:cs="Angsana New"/>
          <w:sz w:val="26"/>
          <w:szCs w:val="26"/>
          <w:cs/>
        </w:rPr>
        <w:t>ข้าพเจ้าเห็นว่า</w:t>
      </w:r>
      <w:r w:rsidRPr="00FE4590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FE4590">
        <w:rPr>
          <w:rFonts w:ascii="Angsana New" w:eastAsia="Cordia New" w:hAnsi="Angsana New" w:cs="Angsana New"/>
          <w:sz w:val="26"/>
          <w:szCs w:val="26"/>
          <w:cs/>
        </w:rPr>
        <w:t>งบการเงินรวมและงบการเงินเฉพาะกิจการ แสดงฐานะการเงินรวมและฐานะการเงินเฉพาะกิจการของกลุ่มบริษัทและบริษัท ตามลำดับ ณ</w:t>
      </w:r>
      <w:r w:rsidRPr="00FE4590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FE4590">
        <w:rPr>
          <w:rFonts w:ascii="Angsana New" w:eastAsia="Cordia New" w:hAnsi="Angsana New" w:cs="Angsana New"/>
          <w:sz w:val="26"/>
          <w:szCs w:val="26"/>
          <w:cs/>
        </w:rPr>
        <w:t>วันที่</w:t>
      </w:r>
      <w:r w:rsidRPr="00FE4590">
        <w:rPr>
          <w:rFonts w:ascii="Angsana New" w:eastAsia="Cordia New" w:hAnsi="Angsana New" w:cs="Angsana New"/>
          <w:sz w:val="26"/>
          <w:szCs w:val="26"/>
        </w:rPr>
        <w:t xml:space="preserve"> 31 </w:t>
      </w:r>
      <w:r w:rsidRPr="00FE4590">
        <w:rPr>
          <w:rFonts w:ascii="Angsana New" w:eastAsia="Cordia New" w:hAnsi="Angsana New" w:cs="Angsana New"/>
          <w:sz w:val="26"/>
          <w:szCs w:val="26"/>
          <w:cs/>
        </w:rPr>
        <w:t xml:space="preserve">ธันวาคม </w:t>
      </w:r>
      <w:r w:rsidRPr="00FE4590">
        <w:rPr>
          <w:rFonts w:ascii="Angsana New" w:eastAsia="Cordia New" w:hAnsi="Angsana New" w:cs="Angsana New"/>
          <w:sz w:val="26"/>
          <w:szCs w:val="26"/>
        </w:rPr>
        <w:t>2561</w:t>
      </w:r>
      <w:r w:rsidRPr="00FE4590">
        <w:rPr>
          <w:rFonts w:ascii="Angsana New" w:eastAsia="Cordia New" w:hAnsi="Angsana New" w:cs="Angsana New"/>
          <w:sz w:val="26"/>
          <w:szCs w:val="26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FE4590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FE4590">
        <w:rPr>
          <w:rFonts w:ascii="Angsana New" w:eastAsia="Cordia New" w:hAnsi="Angsana New" w:cs="Angsana New"/>
          <w:sz w:val="26"/>
          <w:szCs w:val="26"/>
          <w:cs/>
        </w:rPr>
        <w:t>สำหรับปีสิ้นสุดวันเดียวกัน</w:t>
      </w:r>
      <w:r w:rsidRPr="00FE4590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FE4590">
        <w:rPr>
          <w:rFonts w:ascii="Angsana New" w:eastAsia="Cordia New" w:hAnsi="Angsana New" w:cs="Angsana New"/>
          <w:sz w:val="26"/>
          <w:szCs w:val="26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0B129E" w:rsidRPr="00FE4590" w:rsidRDefault="000B129E" w:rsidP="000B129E">
      <w:pPr>
        <w:numPr>
          <w:ilvl w:val="0"/>
          <w:numId w:val="7"/>
        </w:numPr>
        <w:ind w:left="426" w:hanging="426"/>
        <w:contextualSpacing/>
        <w:jc w:val="thaiDistribute"/>
        <w:rPr>
          <w:rFonts w:ascii="Angsana New" w:hAnsi="Angsana New" w:cs="Angsana New"/>
          <w:b/>
          <w:bCs/>
          <w:sz w:val="26"/>
          <w:szCs w:val="26"/>
          <w:u w:val="single"/>
        </w:rPr>
      </w:pPr>
      <w:r w:rsidRPr="00FE4590">
        <w:rPr>
          <w:rFonts w:ascii="Angsana New" w:hAnsi="Angsana New" w:cs="Angsana New"/>
          <w:b/>
          <w:bCs/>
          <w:sz w:val="26"/>
          <w:szCs w:val="26"/>
          <w:u w:val="single"/>
          <w:cs/>
        </w:rPr>
        <w:t xml:space="preserve">สรุปรายงานการสอบทานบัญชี ณ วันที่ </w:t>
      </w:r>
      <w:r w:rsidRPr="00FE4590">
        <w:rPr>
          <w:rFonts w:ascii="Angsana New" w:hAnsi="Angsana New" w:cs="Angsana New"/>
          <w:b/>
          <w:bCs/>
          <w:sz w:val="26"/>
          <w:szCs w:val="26"/>
          <w:u w:val="single"/>
        </w:rPr>
        <w:t xml:space="preserve">31 </w:t>
      </w:r>
      <w:r w:rsidRPr="00FE4590">
        <w:rPr>
          <w:rFonts w:ascii="Angsana New" w:hAnsi="Angsana New" w:cs="Angsana New" w:hint="cs"/>
          <w:b/>
          <w:bCs/>
          <w:sz w:val="26"/>
          <w:szCs w:val="26"/>
          <w:u w:val="single"/>
          <w:cs/>
        </w:rPr>
        <w:t xml:space="preserve">ธันวาคม </w:t>
      </w:r>
      <w:r w:rsidRPr="00FE4590">
        <w:rPr>
          <w:rFonts w:ascii="Angsana New" w:hAnsi="Angsana New" w:cs="Angsana New"/>
          <w:b/>
          <w:bCs/>
          <w:sz w:val="26"/>
          <w:szCs w:val="26"/>
          <w:u w:val="single"/>
        </w:rPr>
        <w:t>2562</w:t>
      </w:r>
    </w:p>
    <w:p w:rsidR="000B129E" w:rsidRPr="00FE4590" w:rsidRDefault="000B129E" w:rsidP="000B129E">
      <w:pPr>
        <w:tabs>
          <w:tab w:val="left" w:pos="720"/>
          <w:tab w:val="left" w:pos="2160"/>
          <w:tab w:val="left" w:pos="2880"/>
          <w:tab w:val="left" w:pos="3600"/>
          <w:tab w:val="center" w:pos="4756"/>
        </w:tabs>
        <w:ind w:left="426"/>
        <w:rPr>
          <w:rFonts w:ascii="Angsana New" w:hAnsi="Angsana New" w:cs="Angsana New"/>
          <w:sz w:val="26"/>
          <w:szCs w:val="26"/>
        </w:rPr>
      </w:pPr>
      <w:r w:rsidRPr="00FE4590">
        <w:rPr>
          <w:rFonts w:ascii="Angsana New" w:hAnsi="Angsana New" w:cs="Angsana New"/>
          <w:sz w:val="26"/>
          <w:szCs w:val="26"/>
          <w:cs/>
        </w:rPr>
        <w:t>โดยนายบุญญฤทธิ์  ถนอมเจริญ</w:t>
      </w:r>
      <w:r w:rsidRPr="00FE4590">
        <w:rPr>
          <w:rFonts w:ascii="Angsana New" w:hAnsi="Angsana New" w:cs="Angsana New"/>
          <w:sz w:val="26"/>
          <w:szCs w:val="26"/>
        </w:rPr>
        <w:t xml:space="preserve"> </w:t>
      </w:r>
      <w:r w:rsidRPr="00FE4590">
        <w:rPr>
          <w:rFonts w:ascii="Angsana New" w:hAnsi="Angsana New" w:cs="Angsana New"/>
          <w:sz w:val="26"/>
          <w:szCs w:val="26"/>
          <w:cs/>
        </w:rPr>
        <w:t>ผู้สอบบัญชีรับอนุญาต เลขทะเบียน 7900 จากบริษัท</w:t>
      </w:r>
      <w:r w:rsidRPr="00FE4590">
        <w:rPr>
          <w:rFonts w:ascii="Angsana New" w:hAnsi="Angsana New" w:cs="Angsana New"/>
          <w:sz w:val="26"/>
          <w:szCs w:val="26"/>
        </w:rPr>
        <w:t xml:space="preserve"> </w:t>
      </w:r>
      <w:r w:rsidRPr="00FE4590">
        <w:rPr>
          <w:rFonts w:ascii="Angsana New" w:hAnsi="Angsana New" w:cs="Angsana New"/>
          <w:sz w:val="26"/>
          <w:szCs w:val="26"/>
          <w:cs/>
        </w:rPr>
        <w:t>เคพีเอ็มจี</w:t>
      </w:r>
      <w:r w:rsidRPr="00FE4590">
        <w:rPr>
          <w:rFonts w:ascii="Angsana New" w:hAnsi="Angsana New" w:cs="Angsana New"/>
          <w:sz w:val="26"/>
          <w:szCs w:val="26"/>
        </w:rPr>
        <w:t xml:space="preserve"> </w:t>
      </w:r>
      <w:r w:rsidRPr="00FE4590">
        <w:rPr>
          <w:rFonts w:ascii="Angsana New" w:hAnsi="Angsana New" w:cs="Angsana New"/>
          <w:sz w:val="26"/>
          <w:szCs w:val="26"/>
          <w:cs/>
        </w:rPr>
        <w:t>ภูมิไชยสอบบัญชี</w:t>
      </w:r>
      <w:r w:rsidRPr="00FE4590">
        <w:rPr>
          <w:rFonts w:ascii="Angsana New" w:hAnsi="Angsana New" w:cs="Angsana New"/>
          <w:sz w:val="26"/>
          <w:szCs w:val="26"/>
        </w:rPr>
        <w:t xml:space="preserve"> </w:t>
      </w:r>
      <w:r w:rsidRPr="00FE4590">
        <w:rPr>
          <w:rFonts w:ascii="Angsana New" w:hAnsi="Angsana New" w:cs="Angsana New"/>
          <w:sz w:val="26"/>
          <w:szCs w:val="26"/>
          <w:cs/>
        </w:rPr>
        <w:t>จำกัด</w:t>
      </w:r>
      <w:r w:rsidRPr="00FE4590">
        <w:rPr>
          <w:rFonts w:ascii="Angsana New" w:hAnsi="Angsana New" w:cs="Angsana New"/>
          <w:sz w:val="26"/>
          <w:szCs w:val="26"/>
        </w:rPr>
        <w:t xml:space="preserve"> </w:t>
      </w:r>
      <w:r w:rsidRPr="00FE4590">
        <w:rPr>
          <w:rFonts w:ascii="Angsana New" w:hAnsi="Angsana New" w:cs="Angsana New"/>
          <w:sz w:val="26"/>
          <w:szCs w:val="26"/>
          <w:cs/>
        </w:rPr>
        <w:t>สรุปรายงานการสอบทานบัญชี ดังนี้</w:t>
      </w:r>
    </w:p>
    <w:p w:rsidR="00F818FF" w:rsidRPr="00FE4590" w:rsidRDefault="00F818FF" w:rsidP="00F818FF">
      <w:pPr>
        <w:autoSpaceDE w:val="0"/>
        <w:autoSpaceDN w:val="0"/>
        <w:adjustRightInd w:val="0"/>
        <w:ind w:left="450"/>
        <w:jc w:val="thaiDistribute"/>
        <w:rPr>
          <w:rFonts w:ascii="Angsana New" w:eastAsia="Times New Roman" w:hAnsi="Angsana New" w:cs="Angsana New"/>
          <w:sz w:val="26"/>
          <w:szCs w:val="26"/>
          <w:lang w:val="en-GB"/>
        </w:rPr>
      </w:pPr>
      <w:r w:rsidRPr="00FE4590">
        <w:rPr>
          <w:rFonts w:ascii="Angsana New" w:eastAsia="Times New Roman" w:hAnsi="Angsana New" w:cs="Angsana New"/>
          <w:sz w:val="26"/>
          <w:szCs w:val="26"/>
          <w:cs/>
          <w:lang w:val="en-GB"/>
        </w:rPr>
        <w:t>ข้าพเจ้าเห็นว่า</w:t>
      </w:r>
      <w:r w:rsidRPr="00FE4590">
        <w:rPr>
          <w:rFonts w:ascii="Angsana New" w:eastAsia="Times New Roman" w:hAnsi="Angsana New" w:cs="Angsana New"/>
          <w:sz w:val="26"/>
          <w:szCs w:val="26"/>
          <w:lang w:val="en-GB"/>
        </w:rPr>
        <w:t xml:space="preserve"> </w:t>
      </w:r>
      <w:r w:rsidRPr="00FE4590">
        <w:rPr>
          <w:rFonts w:ascii="Angsana New" w:eastAsia="Times New Roman" w:hAnsi="Angsana New" w:cs="Angsana New"/>
          <w:sz w:val="26"/>
          <w:szCs w:val="26"/>
          <w:cs/>
          <w:lang w:val="en-GB"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FE4590">
        <w:rPr>
          <w:rFonts w:ascii="Angsana New" w:eastAsia="Times New Roman" w:hAnsi="Angsana New" w:cs="Angsana New"/>
          <w:sz w:val="26"/>
          <w:szCs w:val="26"/>
          <w:lang w:val="en-GB"/>
        </w:rPr>
        <w:t xml:space="preserve"> </w:t>
      </w:r>
      <w:r w:rsidRPr="00FE4590">
        <w:rPr>
          <w:rFonts w:ascii="Angsana New" w:eastAsia="Times New Roman" w:hAnsi="Angsana New" w:cs="Angsana New"/>
          <w:sz w:val="26"/>
          <w:szCs w:val="26"/>
          <w:cs/>
          <w:lang w:val="en-GB"/>
        </w:rPr>
        <w:t>วันที่</w:t>
      </w:r>
      <w:r w:rsidRPr="00FE4590">
        <w:rPr>
          <w:rFonts w:ascii="Angsana New" w:eastAsia="Times New Roman" w:hAnsi="Angsana New" w:cs="Angsana New"/>
          <w:sz w:val="26"/>
          <w:szCs w:val="26"/>
          <w:lang w:val="en-GB"/>
        </w:rPr>
        <w:t xml:space="preserve"> 31 </w:t>
      </w:r>
      <w:r w:rsidRPr="00FE4590">
        <w:rPr>
          <w:rFonts w:ascii="Angsana New" w:eastAsia="Times New Roman" w:hAnsi="Angsana New" w:cs="Angsana New"/>
          <w:sz w:val="26"/>
          <w:szCs w:val="26"/>
          <w:cs/>
          <w:lang w:val="en-GB"/>
        </w:rPr>
        <w:t xml:space="preserve">ธันวาคม </w:t>
      </w:r>
      <w:r w:rsidRPr="00FE4590">
        <w:rPr>
          <w:rFonts w:ascii="Angsana New" w:eastAsia="Times New Roman" w:hAnsi="Angsana New" w:cs="Angsana New"/>
          <w:sz w:val="26"/>
          <w:szCs w:val="26"/>
          <w:lang w:val="en-GB"/>
        </w:rPr>
        <w:t>2562</w:t>
      </w:r>
      <w:r w:rsidRPr="00FE4590">
        <w:rPr>
          <w:rFonts w:ascii="Angsana New" w:eastAsia="Times New Roman" w:hAnsi="Angsana New" w:cs="Angsana New"/>
          <w:sz w:val="26"/>
          <w:szCs w:val="26"/>
          <w:cs/>
          <w:lang w:val="en-GB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FE4590">
        <w:rPr>
          <w:rFonts w:ascii="Angsana New" w:eastAsia="Times New Roman" w:hAnsi="Angsana New" w:cs="Angsana New"/>
          <w:sz w:val="26"/>
          <w:szCs w:val="26"/>
          <w:lang w:val="en-GB"/>
        </w:rPr>
        <w:t xml:space="preserve"> </w:t>
      </w:r>
      <w:r w:rsidRPr="00FE4590">
        <w:rPr>
          <w:rFonts w:ascii="Angsana New" w:eastAsia="Times New Roman" w:hAnsi="Angsana New" w:cs="Angsana New"/>
          <w:sz w:val="26"/>
          <w:szCs w:val="26"/>
          <w:cs/>
          <w:lang w:val="en-GB"/>
        </w:rPr>
        <w:t>สำหรับปีสิ้นสุดวันเดียวกัน</w:t>
      </w:r>
      <w:r w:rsidRPr="00FE4590">
        <w:rPr>
          <w:rFonts w:ascii="Angsana New" w:eastAsia="Times New Roman" w:hAnsi="Angsana New" w:cs="Angsana New"/>
          <w:sz w:val="26"/>
          <w:szCs w:val="26"/>
          <w:lang w:val="en-GB"/>
        </w:rPr>
        <w:t xml:space="preserve"> </w:t>
      </w:r>
      <w:r w:rsidRPr="00FE4590">
        <w:rPr>
          <w:rFonts w:ascii="Angsana New" w:eastAsia="Times New Roman" w:hAnsi="Angsana New" w:cs="Angsana New"/>
          <w:sz w:val="26"/>
          <w:szCs w:val="26"/>
          <w:cs/>
          <w:lang w:val="en-GB"/>
        </w:rPr>
        <w:t>โดยถูกต้องตามที่ควรในสาระสำคัญตามมาตรฐานการรายงานทางการเงิน</w:t>
      </w:r>
    </w:p>
    <w:p w:rsidR="00981C41" w:rsidRPr="00FE4590" w:rsidRDefault="00981C41" w:rsidP="000B129E">
      <w:pPr>
        <w:tabs>
          <w:tab w:val="left" w:pos="720"/>
          <w:tab w:val="left" w:pos="2160"/>
          <w:tab w:val="left" w:pos="2880"/>
          <w:tab w:val="left" w:pos="3600"/>
          <w:tab w:val="center" w:pos="4756"/>
        </w:tabs>
        <w:ind w:left="426"/>
        <w:rPr>
          <w:rFonts w:ascii="Angsana New" w:hAnsi="Angsana New" w:cs="Angsana New"/>
          <w:sz w:val="26"/>
          <w:szCs w:val="26"/>
        </w:rPr>
      </w:pPr>
    </w:p>
    <w:p w:rsidR="00981C41" w:rsidRPr="00FE4590" w:rsidRDefault="00981C41" w:rsidP="000B129E">
      <w:pPr>
        <w:tabs>
          <w:tab w:val="left" w:pos="720"/>
          <w:tab w:val="left" w:pos="2160"/>
          <w:tab w:val="left" w:pos="2880"/>
          <w:tab w:val="left" w:pos="3600"/>
          <w:tab w:val="center" w:pos="4756"/>
        </w:tabs>
        <w:ind w:left="426"/>
        <w:rPr>
          <w:rFonts w:ascii="Angsana New" w:hAnsi="Angsana New" w:cs="Angsana New"/>
          <w:sz w:val="26"/>
          <w:szCs w:val="26"/>
        </w:rPr>
      </w:pPr>
    </w:p>
    <w:p w:rsidR="00981CE3" w:rsidRPr="00FE4590" w:rsidRDefault="00981CE3" w:rsidP="000B129E">
      <w:pPr>
        <w:tabs>
          <w:tab w:val="left" w:pos="720"/>
          <w:tab w:val="left" w:pos="2160"/>
          <w:tab w:val="left" w:pos="2880"/>
          <w:tab w:val="left" w:pos="3600"/>
          <w:tab w:val="center" w:pos="4756"/>
        </w:tabs>
        <w:ind w:left="426"/>
        <w:rPr>
          <w:rFonts w:ascii="Angsana New" w:hAnsi="Angsana New" w:cs="Angsana New"/>
          <w:sz w:val="26"/>
          <w:szCs w:val="26"/>
        </w:rPr>
      </w:pPr>
    </w:p>
    <w:p w:rsidR="00981CE3" w:rsidRPr="00FE4590" w:rsidRDefault="00981CE3" w:rsidP="000B129E">
      <w:pPr>
        <w:tabs>
          <w:tab w:val="left" w:pos="720"/>
          <w:tab w:val="left" w:pos="2160"/>
          <w:tab w:val="left" w:pos="2880"/>
          <w:tab w:val="left" w:pos="3600"/>
          <w:tab w:val="center" w:pos="4756"/>
        </w:tabs>
        <w:ind w:left="426"/>
        <w:rPr>
          <w:rFonts w:ascii="Angsana New" w:hAnsi="Angsana New" w:cs="Angsana New"/>
          <w:sz w:val="26"/>
          <w:szCs w:val="26"/>
        </w:rPr>
      </w:pPr>
    </w:p>
    <w:p w:rsidR="00981CE3" w:rsidRPr="00FE4590" w:rsidRDefault="00981CE3" w:rsidP="000B129E">
      <w:pPr>
        <w:tabs>
          <w:tab w:val="left" w:pos="720"/>
          <w:tab w:val="left" w:pos="2160"/>
          <w:tab w:val="left" w:pos="2880"/>
          <w:tab w:val="left" w:pos="3600"/>
          <w:tab w:val="center" w:pos="4756"/>
        </w:tabs>
        <w:ind w:left="426"/>
        <w:rPr>
          <w:rFonts w:ascii="Angsana New" w:hAnsi="Angsana New" w:cs="Angsana New"/>
          <w:sz w:val="26"/>
          <w:szCs w:val="26"/>
        </w:rPr>
      </w:pPr>
    </w:p>
    <w:p w:rsidR="00981CE3" w:rsidRPr="00FE4590" w:rsidRDefault="00981CE3" w:rsidP="000B129E">
      <w:pPr>
        <w:tabs>
          <w:tab w:val="left" w:pos="720"/>
          <w:tab w:val="left" w:pos="2160"/>
          <w:tab w:val="left" w:pos="2880"/>
          <w:tab w:val="left" w:pos="3600"/>
          <w:tab w:val="center" w:pos="4756"/>
        </w:tabs>
        <w:ind w:left="426"/>
        <w:rPr>
          <w:rFonts w:ascii="Angsana New" w:hAnsi="Angsana New" w:cs="Angsana New"/>
          <w:sz w:val="26"/>
          <w:szCs w:val="26"/>
        </w:rPr>
      </w:pPr>
    </w:p>
    <w:p w:rsidR="00981CE3" w:rsidRPr="00FE4590" w:rsidRDefault="00981CE3" w:rsidP="000B129E">
      <w:pPr>
        <w:tabs>
          <w:tab w:val="left" w:pos="720"/>
          <w:tab w:val="left" w:pos="2160"/>
          <w:tab w:val="left" w:pos="2880"/>
          <w:tab w:val="left" w:pos="3600"/>
          <w:tab w:val="center" w:pos="4756"/>
        </w:tabs>
        <w:ind w:left="426"/>
        <w:rPr>
          <w:rFonts w:ascii="Angsana New" w:hAnsi="Angsana New" w:cs="Angsana New"/>
          <w:sz w:val="26"/>
          <w:szCs w:val="26"/>
        </w:rPr>
      </w:pPr>
    </w:p>
    <w:p w:rsidR="00981CE3" w:rsidRPr="00FE4590" w:rsidRDefault="00981CE3" w:rsidP="000B129E">
      <w:pPr>
        <w:tabs>
          <w:tab w:val="left" w:pos="720"/>
          <w:tab w:val="left" w:pos="2160"/>
          <w:tab w:val="left" w:pos="2880"/>
          <w:tab w:val="left" w:pos="3600"/>
          <w:tab w:val="center" w:pos="4756"/>
        </w:tabs>
        <w:ind w:left="426"/>
        <w:rPr>
          <w:rFonts w:ascii="Angsana New" w:hAnsi="Angsana New" w:cs="Angsana New"/>
          <w:sz w:val="26"/>
          <w:szCs w:val="26"/>
        </w:rPr>
      </w:pPr>
    </w:p>
    <w:p w:rsidR="00F818FF" w:rsidRPr="00FE4590" w:rsidRDefault="00F818FF" w:rsidP="000B129E">
      <w:pPr>
        <w:tabs>
          <w:tab w:val="left" w:pos="720"/>
          <w:tab w:val="left" w:pos="2160"/>
          <w:tab w:val="left" w:pos="2880"/>
          <w:tab w:val="left" w:pos="3600"/>
          <w:tab w:val="center" w:pos="4756"/>
        </w:tabs>
        <w:ind w:left="426"/>
        <w:rPr>
          <w:rFonts w:ascii="Angsana New" w:hAnsi="Angsana New" w:cs="Angsana New"/>
          <w:sz w:val="26"/>
          <w:szCs w:val="26"/>
        </w:rPr>
      </w:pPr>
    </w:p>
    <w:p w:rsidR="00F818FF" w:rsidRPr="00FE4590" w:rsidRDefault="00F818FF" w:rsidP="000B129E">
      <w:pPr>
        <w:tabs>
          <w:tab w:val="left" w:pos="720"/>
          <w:tab w:val="left" w:pos="2160"/>
          <w:tab w:val="left" w:pos="2880"/>
          <w:tab w:val="left" w:pos="3600"/>
          <w:tab w:val="center" w:pos="4756"/>
        </w:tabs>
        <w:ind w:left="426"/>
        <w:rPr>
          <w:rFonts w:ascii="Angsana New" w:hAnsi="Angsana New" w:cs="Angsana New"/>
          <w:sz w:val="26"/>
          <w:szCs w:val="26"/>
        </w:rPr>
      </w:pPr>
    </w:p>
    <w:p w:rsidR="00981CE3" w:rsidRPr="00FE4590" w:rsidRDefault="00981CE3" w:rsidP="000B129E">
      <w:pPr>
        <w:tabs>
          <w:tab w:val="left" w:pos="720"/>
          <w:tab w:val="left" w:pos="2160"/>
          <w:tab w:val="left" w:pos="2880"/>
          <w:tab w:val="left" w:pos="3600"/>
          <w:tab w:val="center" w:pos="4756"/>
        </w:tabs>
        <w:ind w:left="426"/>
        <w:rPr>
          <w:rFonts w:ascii="Angsana New" w:hAnsi="Angsana New" w:cs="Angsana New"/>
          <w:sz w:val="26"/>
          <w:szCs w:val="26"/>
        </w:rPr>
      </w:pPr>
    </w:p>
    <w:p w:rsidR="00981C41" w:rsidRPr="00FE4590" w:rsidRDefault="00981C41" w:rsidP="000B129E">
      <w:pPr>
        <w:tabs>
          <w:tab w:val="left" w:pos="720"/>
          <w:tab w:val="left" w:pos="2160"/>
          <w:tab w:val="left" w:pos="2880"/>
          <w:tab w:val="left" w:pos="3600"/>
          <w:tab w:val="center" w:pos="4756"/>
        </w:tabs>
        <w:ind w:left="426"/>
        <w:rPr>
          <w:rFonts w:ascii="Angsana New" w:hAnsi="Angsana New" w:cs="Angsana New"/>
          <w:sz w:val="26"/>
          <w:szCs w:val="26"/>
        </w:rPr>
      </w:pPr>
    </w:p>
    <w:p w:rsidR="00981C41" w:rsidRPr="00FE4590" w:rsidRDefault="00981C41" w:rsidP="000B129E">
      <w:pPr>
        <w:tabs>
          <w:tab w:val="left" w:pos="720"/>
          <w:tab w:val="left" w:pos="2160"/>
          <w:tab w:val="left" w:pos="2880"/>
          <w:tab w:val="left" w:pos="3600"/>
          <w:tab w:val="center" w:pos="4756"/>
        </w:tabs>
        <w:ind w:left="426"/>
        <w:rPr>
          <w:rFonts w:ascii="Angsana New" w:hAnsi="Angsana New" w:cs="Angsana New"/>
          <w:sz w:val="26"/>
          <w:szCs w:val="26"/>
        </w:rPr>
      </w:pPr>
    </w:p>
    <w:p w:rsidR="00BF73F0" w:rsidRPr="00FE4590" w:rsidRDefault="00BF73F0" w:rsidP="00BF18A6">
      <w:pPr>
        <w:tabs>
          <w:tab w:val="left" w:pos="720"/>
          <w:tab w:val="left" w:pos="2160"/>
          <w:tab w:val="left" w:pos="2880"/>
          <w:tab w:val="left" w:pos="3600"/>
          <w:tab w:val="center" w:pos="4756"/>
        </w:tabs>
        <w:spacing w:after="120" w:line="216" w:lineRule="auto"/>
        <w:ind w:left="1134" w:hanging="567"/>
        <w:jc w:val="both"/>
        <w:rPr>
          <w:rFonts w:ascii="Angsana New" w:hAnsi="Angsana New" w:cs="Angsana New"/>
          <w:sz w:val="16"/>
          <w:szCs w:val="16"/>
        </w:rPr>
      </w:pPr>
      <w:r w:rsidRPr="00FE4590">
        <w:rPr>
          <w:rFonts w:ascii="Angsana New" w:hAnsi="Angsana New" w:cs="Angsana New"/>
          <w:sz w:val="26"/>
          <w:szCs w:val="26"/>
        </w:rPr>
        <w:lastRenderedPageBreak/>
        <w:t>13.1.1</w:t>
      </w:r>
      <w:r w:rsidRPr="00FE4590">
        <w:rPr>
          <w:rFonts w:ascii="Angsana New" w:hAnsi="Angsana New" w:cs="Angsana New"/>
          <w:sz w:val="26"/>
          <w:szCs w:val="26"/>
        </w:rPr>
        <w:tab/>
      </w:r>
      <w:r w:rsidRPr="00FE4590">
        <w:rPr>
          <w:rFonts w:ascii="Angsana New" w:hAnsi="Angsana New" w:cs="Angsana New"/>
          <w:sz w:val="26"/>
          <w:szCs w:val="26"/>
          <w:cs/>
        </w:rPr>
        <w:t>สรุปรายงานการสอบบัญชี</w:t>
      </w:r>
      <w:r w:rsidRPr="00FE4590">
        <w:rPr>
          <w:rFonts w:ascii="Angsana New" w:hAnsi="Angsana New" w:cs="Angsana New"/>
          <w:sz w:val="26"/>
          <w:szCs w:val="26"/>
        </w:rPr>
        <w:t xml:space="preserve"> 3 </w:t>
      </w:r>
      <w:r w:rsidRPr="00FE4590">
        <w:rPr>
          <w:rFonts w:ascii="Angsana New" w:hAnsi="Angsana New" w:cs="Angsana New"/>
          <w:sz w:val="26"/>
          <w:szCs w:val="26"/>
          <w:cs/>
        </w:rPr>
        <w:t>ปี</w:t>
      </w:r>
      <w:r w:rsidR="00EC27CD" w:rsidRPr="00FE4590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6D0738" w:rsidRPr="00FE4590">
        <w:rPr>
          <w:rFonts w:ascii="Angsana New" w:hAnsi="Angsana New" w:cs="Angsana New"/>
          <w:sz w:val="16"/>
          <w:szCs w:val="16"/>
        </w:rPr>
        <w:t xml:space="preserve"> </w:t>
      </w:r>
    </w:p>
    <w:tbl>
      <w:tblPr>
        <w:tblW w:w="8300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410"/>
        <w:gridCol w:w="2269"/>
        <w:gridCol w:w="1275"/>
        <w:gridCol w:w="1134"/>
        <w:gridCol w:w="1212"/>
      </w:tblGrid>
      <w:tr w:rsidR="000B129E" w:rsidRPr="00FE4590" w:rsidTr="00F310E8">
        <w:trPr>
          <w:trHeight w:val="13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:rsidR="000B129E" w:rsidRPr="00FE4590" w:rsidRDefault="000B129E" w:rsidP="005E7B79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ชื่อผู้สอบบัญชี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:rsidR="000B129E" w:rsidRPr="00FE4590" w:rsidRDefault="000B129E" w:rsidP="005E7B79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สำนักงานสอบบัญชี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:rsidR="000B129E" w:rsidRPr="00FE4590" w:rsidRDefault="000B129E" w:rsidP="006121F0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:rsidR="000B129E" w:rsidRPr="00FE4590" w:rsidRDefault="000B129E" w:rsidP="006121F0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auto" w:fill="FFFFFF"/>
          </w:tcPr>
          <w:p w:rsidR="000B129E" w:rsidRPr="00FE4590" w:rsidRDefault="000B129E" w:rsidP="005E7B79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0B129E" w:rsidRPr="00FE4590" w:rsidTr="00F310E8">
        <w:trPr>
          <w:trHeight w:val="141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0B129E" w:rsidRPr="00FE4590" w:rsidRDefault="000B129E" w:rsidP="005E7B79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0B129E" w:rsidRPr="00FE4590" w:rsidRDefault="000B129E" w:rsidP="005E7B79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0B129E" w:rsidRPr="00FE4590" w:rsidRDefault="000B129E" w:rsidP="006121F0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งบตรวจสอบ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0B129E" w:rsidRPr="00FE4590" w:rsidRDefault="000B129E" w:rsidP="006121F0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459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งบตรวจสอบ</w:t>
            </w:r>
          </w:p>
        </w:tc>
        <w:tc>
          <w:tcPr>
            <w:tcW w:w="12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FFFFFF"/>
          </w:tcPr>
          <w:p w:rsidR="000B129E" w:rsidRPr="00FE4590" w:rsidRDefault="000B129E" w:rsidP="00D448EE">
            <w:pPr>
              <w:spacing w:line="204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459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งบตรวจสอบ</w:t>
            </w:r>
          </w:p>
        </w:tc>
      </w:tr>
      <w:tr w:rsidR="000B129E" w:rsidRPr="00FE4590" w:rsidTr="00F310E8">
        <w:tc>
          <w:tcPr>
            <w:tcW w:w="24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129E" w:rsidRPr="00FE4590" w:rsidRDefault="000B129E" w:rsidP="005E7B79">
            <w:pPr>
              <w:spacing w:line="204" w:lineRule="auto"/>
              <w:ind w:left="-57" w:right="-57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นาย</w:t>
            </w:r>
            <w:r w:rsidRPr="00FE4590">
              <w:rPr>
                <w:rFonts w:ascii="Angsana New" w:hAnsi="Angsana New" w:cs="Angsana New" w:hint="cs"/>
                <w:sz w:val="26"/>
                <w:szCs w:val="26"/>
                <w:cs/>
              </w:rPr>
              <w:t>บุญญฤทธิ์  ถนอมเจริญ</w:t>
            </w:r>
          </w:p>
        </w:tc>
        <w:tc>
          <w:tcPr>
            <w:tcW w:w="226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B129E" w:rsidRPr="00FE4590" w:rsidRDefault="000B129E" w:rsidP="005E7B79">
            <w:pPr>
              <w:spacing w:line="204" w:lineRule="auto"/>
              <w:ind w:left="-57" w:right="-57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บ</w:t>
            </w:r>
            <w:r w:rsidRPr="00FE4590">
              <w:rPr>
                <w:rFonts w:ascii="Angsana New" w:hAnsi="Angsana New" w:cs="Angsana New" w:hint="cs"/>
                <w:sz w:val="26"/>
                <w:szCs w:val="26"/>
                <w:cs/>
              </w:rPr>
              <w:t>ริษัท</w:t>
            </w:r>
            <w:r w:rsidRPr="00FE459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เคพีเอ็มจี</w:t>
            </w:r>
            <w:r w:rsidRPr="00FE459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ภูมิไชยสอบบัญชี</w:t>
            </w:r>
            <w:r w:rsidRPr="00FE459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E4590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7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129E" w:rsidRPr="00FE4590" w:rsidRDefault="000B129E" w:rsidP="006121F0">
            <w:pPr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แสดงความเห็น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129E" w:rsidRPr="00FE4590" w:rsidRDefault="000B129E" w:rsidP="006121F0">
            <w:pPr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แสดงความเห็น</w:t>
            </w:r>
          </w:p>
        </w:tc>
        <w:tc>
          <w:tcPr>
            <w:tcW w:w="121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129E" w:rsidRPr="00FE4590" w:rsidRDefault="000B129E" w:rsidP="005E7B79">
            <w:pPr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แสดงความเห็น</w:t>
            </w:r>
          </w:p>
        </w:tc>
      </w:tr>
    </w:tbl>
    <w:p w:rsidR="000B129E" w:rsidRPr="00FE4590" w:rsidRDefault="000B129E" w:rsidP="00BF18A6">
      <w:pPr>
        <w:tabs>
          <w:tab w:val="left" w:pos="1701"/>
        </w:tabs>
        <w:spacing w:before="120" w:after="120" w:line="216" w:lineRule="auto"/>
        <w:ind w:firstLine="567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p w:rsidR="000B129E" w:rsidRPr="00FE4590" w:rsidRDefault="000B129E" w:rsidP="000B129E">
      <w:pPr>
        <w:tabs>
          <w:tab w:val="left" w:pos="1701"/>
        </w:tabs>
        <w:spacing w:before="60" w:line="216" w:lineRule="auto"/>
        <w:ind w:firstLine="562"/>
        <w:jc w:val="thaiDistribute"/>
        <w:rPr>
          <w:rFonts w:ascii="Angsana New" w:eastAsia="Times New Roman" w:hAnsi="Angsana New" w:cs="Angsana New"/>
          <w:b/>
          <w:bCs/>
          <w:color w:val="FF0000"/>
          <w:sz w:val="26"/>
          <w:szCs w:val="26"/>
          <w:u w:val="single"/>
        </w:rPr>
      </w:pPr>
      <w:r w:rsidRPr="00FE4590">
        <w:rPr>
          <w:rFonts w:ascii="Angsana New" w:eastAsia="Times New Roman" w:hAnsi="Angsana New" w:cs="Angsana New"/>
          <w:sz w:val="26"/>
          <w:szCs w:val="26"/>
        </w:rPr>
        <w:t>13.1.2</w:t>
      </w:r>
      <w:r w:rsidRPr="00FE4590">
        <w:rPr>
          <w:rFonts w:ascii="Angsana New" w:eastAsia="Times New Roman" w:hAnsi="Angsana New" w:cs="Angsana New"/>
          <w:sz w:val="26"/>
          <w:szCs w:val="26"/>
          <w:cs/>
        </w:rPr>
        <w:t xml:space="preserve">   ตารางสรุปงบการเงินรวมและอัตราส่วนทางการเงินที่สำคัญ</w:t>
      </w:r>
      <w:r w:rsidRPr="00FE4590">
        <w:rPr>
          <w:rFonts w:ascii="Angsana New" w:eastAsia="Times New Roman" w:hAnsi="Angsana New" w:cs="Angsana New"/>
          <w:color w:val="FF0000"/>
          <w:sz w:val="26"/>
          <w:szCs w:val="26"/>
          <w:cs/>
        </w:rPr>
        <w:t xml:space="preserve"> </w:t>
      </w:r>
    </w:p>
    <w:tbl>
      <w:tblPr>
        <w:tblW w:w="8931" w:type="dxa"/>
        <w:jc w:val="center"/>
        <w:tblLayout w:type="fixed"/>
        <w:tblLook w:val="0000" w:firstRow="0" w:lastRow="0" w:firstColumn="0" w:lastColumn="0" w:noHBand="0" w:noVBand="0"/>
      </w:tblPr>
      <w:tblGrid>
        <w:gridCol w:w="4622"/>
        <w:gridCol w:w="1134"/>
        <w:gridCol w:w="962"/>
        <w:gridCol w:w="908"/>
        <w:gridCol w:w="1305"/>
      </w:tblGrid>
      <w:tr w:rsidR="00A35500" w:rsidRPr="00FE4590" w:rsidTr="00A35500">
        <w:trPr>
          <w:trHeight w:val="327"/>
          <w:jc w:val="center"/>
        </w:trPr>
        <w:tc>
          <w:tcPr>
            <w:tcW w:w="4622" w:type="dxa"/>
            <w:tcBorders>
              <w:top w:val="single" w:sz="4" w:space="0" w:color="auto"/>
              <w:bottom w:val="single" w:sz="4" w:space="0" w:color="auto"/>
            </w:tcBorders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ind w:left="176"/>
              <w:jc w:val="center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หน่วย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2560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A35500" w:rsidRPr="00FE4590" w:rsidTr="00A35500">
        <w:trPr>
          <w:jc w:val="center"/>
        </w:trPr>
        <w:tc>
          <w:tcPr>
            <w:tcW w:w="4622" w:type="dxa"/>
            <w:tcBorders>
              <w:top w:val="single" w:sz="4" w:space="0" w:color="auto"/>
              <w:bottom w:val="single" w:sz="4" w:space="0" w:color="auto"/>
            </w:tcBorders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ind w:left="176" w:hanging="176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35500" w:rsidRPr="00FE4590" w:rsidTr="00A35500">
        <w:trPr>
          <w:jc w:val="center"/>
        </w:trPr>
        <w:tc>
          <w:tcPr>
            <w:tcW w:w="4622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134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962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30,996</w:t>
            </w:r>
          </w:p>
        </w:tc>
        <w:tc>
          <w:tcPr>
            <w:tcW w:w="908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37,315</w:t>
            </w:r>
          </w:p>
        </w:tc>
        <w:tc>
          <w:tcPr>
            <w:tcW w:w="1305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39,268</w:t>
            </w:r>
          </w:p>
        </w:tc>
      </w:tr>
      <w:tr w:rsidR="00A35500" w:rsidRPr="00FE4590" w:rsidTr="00A35500">
        <w:trPr>
          <w:jc w:val="center"/>
        </w:trPr>
        <w:tc>
          <w:tcPr>
            <w:tcW w:w="4622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ind w:right="-108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รายได้จากการขาย</w:t>
            </w:r>
          </w:p>
        </w:tc>
        <w:tc>
          <w:tcPr>
            <w:tcW w:w="1134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962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29,088</w:t>
            </w:r>
          </w:p>
        </w:tc>
        <w:tc>
          <w:tcPr>
            <w:tcW w:w="908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34,993</w:t>
            </w:r>
          </w:p>
        </w:tc>
        <w:tc>
          <w:tcPr>
            <w:tcW w:w="1305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37,041</w:t>
            </w:r>
          </w:p>
        </w:tc>
      </w:tr>
      <w:tr w:rsidR="00A35500" w:rsidRPr="00FE4590" w:rsidTr="00A35500">
        <w:trPr>
          <w:jc w:val="center"/>
        </w:trPr>
        <w:tc>
          <w:tcPr>
            <w:tcW w:w="4622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กำไรขั้นต้น</w:t>
            </w:r>
          </w:p>
        </w:tc>
        <w:tc>
          <w:tcPr>
            <w:tcW w:w="1134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962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4,593</w:t>
            </w:r>
          </w:p>
        </w:tc>
        <w:tc>
          <w:tcPr>
            <w:tcW w:w="908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6,975</w:t>
            </w:r>
          </w:p>
        </w:tc>
        <w:tc>
          <w:tcPr>
            <w:tcW w:w="1305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8,636</w:t>
            </w:r>
          </w:p>
        </w:tc>
      </w:tr>
      <w:tr w:rsidR="00A35500" w:rsidRPr="00FE4590" w:rsidTr="00A35500">
        <w:trPr>
          <w:jc w:val="center"/>
        </w:trPr>
        <w:tc>
          <w:tcPr>
            <w:tcW w:w="4622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กำไร(ขาดทุน)  จากการดำเนินงาน </w:t>
            </w: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(ก่อนหักดอกเบี้ยจ่าย และภาษีเงินได้)</w:t>
            </w:r>
          </w:p>
        </w:tc>
        <w:tc>
          <w:tcPr>
            <w:tcW w:w="1134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962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547</w:t>
            </w:r>
          </w:p>
        </w:tc>
        <w:tc>
          <w:tcPr>
            <w:tcW w:w="908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2,980</w:t>
            </w:r>
          </w:p>
        </w:tc>
        <w:tc>
          <w:tcPr>
            <w:tcW w:w="1305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4,297</w:t>
            </w:r>
          </w:p>
        </w:tc>
      </w:tr>
      <w:tr w:rsidR="00A35500" w:rsidRPr="00FE4590" w:rsidTr="00A35500">
        <w:trPr>
          <w:jc w:val="center"/>
        </w:trPr>
        <w:tc>
          <w:tcPr>
            <w:tcW w:w="4622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กำไร(ขาดทุน)  จากการดำเนินงาน </w:t>
            </w: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(หลังหักดอกเบี้ยจ่าย ก่อนหักภาษีเงินได้)</w:t>
            </w:r>
          </w:p>
        </w:tc>
        <w:tc>
          <w:tcPr>
            <w:tcW w:w="1134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962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(1,100)</w:t>
            </w:r>
          </w:p>
        </w:tc>
        <w:tc>
          <w:tcPr>
            <w:tcW w:w="908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1,261</w:t>
            </w:r>
          </w:p>
        </w:tc>
        <w:tc>
          <w:tcPr>
            <w:tcW w:w="1305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2,338</w:t>
            </w:r>
          </w:p>
        </w:tc>
      </w:tr>
      <w:tr w:rsidR="00A35500" w:rsidRPr="00FE4590" w:rsidTr="00A35500">
        <w:trPr>
          <w:jc w:val="center"/>
        </w:trPr>
        <w:tc>
          <w:tcPr>
            <w:tcW w:w="4622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กำไรสุทธิ</w:t>
            </w:r>
          </w:p>
        </w:tc>
        <w:tc>
          <w:tcPr>
            <w:tcW w:w="1134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962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(696)</w:t>
            </w:r>
          </w:p>
        </w:tc>
        <w:tc>
          <w:tcPr>
            <w:tcW w:w="908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1,425</w:t>
            </w:r>
          </w:p>
        </w:tc>
        <w:tc>
          <w:tcPr>
            <w:tcW w:w="1305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2,765</w:t>
            </w:r>
          </w:p>
        </w:tc>
      </w:tr>
      <w:tr w:rsidR="00A35500" w:rsidRPr="00FE4590" w:rsidTr="00A35500">
        <w:trPr>
          <w:jc w:val="center"/>
        </w:trPr>
        <w:tc>
          <w:tcPr>
            <w:tcW w:w="4622" w:type="dxa"/>
            <w:tcBorders>
              <w:top w:val="single" w:sz="4" w:space="0" w:color="auto"/>
              <w:bottom w:val="single" w:sz="4" w:space="0" w:color="auto"/>
            </w:tcBorders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ฐานะทางการเงิน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35500" w:rsidRPr="00FE4590" w:rsidTr="00A35500">
        <w:trPr>
          <w:jc w:val="center"/>
        </w:trPr>
        <w:tc>
          <w:tcPr>
            <w:tcW w:w="4622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สินทรัพย์รวม</w:t>
            </w:r>
          </w:p>
        </w:tc>
        <w:tc>
          <w:tcPr>
            <w:tcW w:w="1134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962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103,178</w:t>
            </w:r>
          </w:p>
        </w:tc>
        <w:tc>
          <w:tcPr>
            <w:tcW w:w="908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110,488</w:t>
            </w:r>
          </w:p>
        </w:tc>
        <w:tc>
          <w:tcPr>
            <w:tcW w:w="1305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114,368</w:t>
            </w:r>
          </w:p>
        </w:tc>
      </w:tr>
      <w:tr w:rsidR="00A35500" w:rsidRPr="00FE4590" w:rsidTr="00A35500">
        <w:trPr>
          <w:jc w:val="center"/>
        </w:trPr>
        <w:tc>
          <w:tcPr>
            <w:tcW w:w="4622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134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962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24,195</w:t>
            </w:r>
          </w:p>
        </w:tc>
        <w:tc>
          <w:tcPr>
            <w:tcW w:w="908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28,391</w:t>
            </w:r>
          </w:p>
        </w:tc>
        <w:tc>
          <w:tcPr>
            <w:tcW w:w="1305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25,378</w:t>
            </w:r>
          </w:p>
        </w:tc>
      </w:tr>
      <w:tr w:rsidR="00A35500" w:rsidRPr="00FE4590" w:rsidTr="00A35500">
        <w:trPr>
          <w:jc w:val="center"/>
        </w:trPr>
        <w:tc>
          <w:tcPr>
            <w:tcW w:w="4622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หนี้สินรวม</w:t>
            </w:r>
          </w:p>
        </w:tc>
        <w:tc>
          <w:tcPr>
            <w:tcW w:w="1134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962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51,092</w:t>
            </w:r>
          </w:p>
        </w:tc>
        <w:tc>
          <w:tcPr>
            <w:tcW w:w="908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59,551</w:t>
            </w:r>
          </w:p>
        </w:tc>
        <w:tc>
          <w:tcPr>
            <w:tcW w:w="1305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62,875</w:t>
            </w:r>
          </w:p>
        </w:tc>
      </w:tr>
      <w:tr w:rsidR="00A35500" w:rsidRPr="00FE4590" w:rsidTr="00A35500">
        <w:trPr>
          <w:jc w:val="center"/>
        </w:trPr>
        <w:tc>
          <w:tcPr>
            <w:tcW w:w="4622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134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962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40,972</w:t>
            </w:r>
          </w:p>
        </w:tc>
        <w:tc>
          <w:tcPr>
            <w:tcW w:w="908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50,457</w:t>
            </w:r>
          </w:p>
        </w:tc>
        <w:tc>
          <w:tcPr>
            <w:tcW w:w="1305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53,229</w:t>
            </w:r>
          </w:p>
        </w:tc>
      </w:tr>
      <w:tr w:rsidR="00A35500" w:rsidRPr="00FE4590" w:rsidTr="00A35500">
        <w:trPr>
          <w:jc w:val="center"/>
        </w:trPr>
        <w:tc>
          <w:tcPr>
            <w:tcW w:w="4622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ส่วนของผู้ถือหุ้น</w:t>
            </w:r>
          </w:p>
        </w:tc>
        <w:tc>
          <w:tcPr>
            <w:tcW w:w="1134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962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52,086</w:t>
            </w:r>
          </w:p>
        </w:tc>
        <w:tc>
          <w:tcPr>
            <w:tcW w:w="908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50,937</w:t>
            </w:r>
          </w:p>
        </w:tc>
        <w:tc>
          <w:tcPr>
            <w:tcW w:w="1305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51,493</w:t>
            </w:r>
          </w:p>
        </w:tc>
      </w:tr>
      <w:tr w:rsidR="00A35500" w:rsidRPr="00FE4590" w:rsidTr="00A35500">
        <w:trPr>
          <w:jc w:val="center"/>
        </w:trPr>
        <w:tc>
          <w:tcPr>
            <w:tcW w:w="4622" w:type="dxa"/>
            <w:tcBorders>
              <w:top w:val="single" w:sz="4" w:space="0" w:color="auto"/>
              <w:bottom w:val="single" w:sz="4" w:space="0" w:color="auto"/>
            </w:tcBorders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อัตราส่วนทางการเงินที่สำคัญ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35500" w:rsidRPr="00FE4590" w:rsidTr="00A35500">
        <w:trPr>
          <w:jc w:val="center"/>
        </w:trPr>
        <w:tc>
          <w:tcPr>
            <w:tcW w:w="4622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อัตรากำไรขั้นต้น </w:t>
            </w:r>
          </w:p>
        </w:tc>
        <w:tc>
          <w:tcPr>
            <w:tcW w:w="1134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</w:rPr>
              <w:t>(%)</w:t>
            </w:r>
          </w:p>
        </w:tc>
        <w:tc>
          <w:tcPr>
            <w:tcW w:w="962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15.79</w:t>
            </w:r>
          </w:p>
        </w:tc>
        <w:tc>
          <w:tcPr>
            <w:tcW w:w="908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19.93</w:t>
            </w:r>
          </w:p>
        </w:tc>
        <w:tc>
          <w:tcPr>
            <w:tcW w:w="1305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23.32</w:t>
            </w:r>
          </w:p>
        </w:tc>
      </w:tr>
      <w:tr w:rsidR="00A35500" w:rsidRPr="00FE4590" w:rsidTr="00A35500">
        <w:trPr>
          <w:jc w:val="center"/>
        </w:trPr>
        <w:tc>
          <w:tcPr>
            <w:tcW w:w="4622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อัตรากำไรสุทธิ </w:t>
            </w:r>
          </w:p>
        </w:tc>
        <w:tc>
          <w:tcPr>
            <w:tcW w:w="1134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</w:rPr>
              <w:t>(%)</w:t>
            </w:r>
          </w:p>
        </w:tc>
        <w:tc>
          <w:tcPr>
            <w:tcW w:w="962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(2.25)</w:t>
            </w:r>
          </w:p>
        </w:tc>
        <w:tc>
          <w:tcPr>
            <w:tcW w:w="908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3.82</w:t>
            </w:r>
          </w:p>
        </w:tc>
        <w:tc>
          <w:tcPr>
            <w:tcW w:w="1305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7.04</w:t>
            </w:r>
          </w:p>
        </w:tc>
      </w:tr>
      <w:tr w:rsidR="00A35500" w:rsidRPr="00FE4590" w:rsidTr="00A35500">
        <w:trPr>
          <w:jc w:val="center"/>
        </w:trPr>
        <w:tc>
          <w:tcPr>
            <w:tcW w:w="4622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จำนวนทุนจดทะเบียนชำระแล้ว</w:t>
            </w:r>
          </w:p>
        </w:tc>
        <w:tc>
          <w:tcPr>
            <w:tcW w:w="1134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napToGrid w:val="0"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962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20,190</w:t>
            </w:r>
          </w:p>
        </w:tc>
        <w:tc>
          <w:tcPr>
            <w:tcW w:w="908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20,190</w:t>
            </w:r>
          </w:p>
        </w:tc>
        <w:tc>
          <w:tcPr>
            <w:tcW w:w="1305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19,181</w:t>
            </w:r>
          </w:p>
        </w:tc>
      </w:tr>
      <w:tr w:rsidR="00A35500" w:rsidRPr="00FE4590" w:rsidTr="00A35500">
        <w:trPr>
          <w:jc w:val="center"/>
        </w:trPr>
        <w:tc>
          <w:tcPr>
            <w:tcW w:w="4622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มูลค่าที่ตราไว้ต่อหุ้น</w:t>
            </w:r>
          </w:p>
        </w:tc>
        <w:tc>
          <w:tcPr>
            <w:tcW w:w="1134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FE459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2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908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1305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1.00</w:t>
            </w:r>
          </w:p>
        </w:tc>
      </w:tr>
      <w:tr w:rsidR="00A35500" w:rsidRPr="00FE4590" w:rsidTr="00A35500">
        <w:trPr>
          <w:jc w:val="center"/>
        </w:trPr>
        <w:tc>
          <w:tcPr>
            <w:tcW w:w="4622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มูลค่าตามบัญชีต่อหุ้น </w:t>
            </w:r>
          </w:p>
        </w:tc>
        <w:tc>
          <w:tcPr>
            <w:tcW w:w="1134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FE459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2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 xml:space="preserve">   2.61</w:t>
            </w:r>
          </w:p>
        </w:tc>
        <w:tc>
          <w:tcPr>
            <w:tcW w:w="908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2.63</w:t>
            </w:r>
          </w:p>
        </w:tc>
        <w:tc>
          <w:tcPr>
            <w:tcW w:w="1305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2.68</w:t>
            </w:r>
          </w:p>
        </w:tc>
      </w:tr>
      <w:tr w:rsidR="00A35500" w:rsidRPr="00FE4590" w:rsidTr="00A35500">
        <w:trPr>
          <w:jc w:val="center"/>
        </w:trPr>
        <w:tc>
          <w:tcPr>
            <w:tcW w:w="4622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กำไรสุทธิต่อหุ้น </w:t>
            </w:r>
          </w:p>
        </w:tc>
        <w:tc>
          <w:tcPr>
            <w:tcW w:w="1134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FE459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2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(0.063)</w:t>
            </w:r>
          </w:p>
        </w:tc>
        <w:tc>
          <w:tcPr>
            <w:tcW w:w="908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0.016</w:t>
            </w:r>
          </w:p>
        </w:tc>
        <w:tc>
          <w:tcPr>
            <w:tcW w:w="1305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0.073</w:t>
            </w:r>
          </w:p>
        </w:tc>
      </w:tr>
      <w:tr w:rsidR="00A35500" w:rsidRPr="00FE4590" w:rsidTr="00A35500">
        <w:trPr>
          <w:jc w:val="center"/>
        </w:trPr>
        <w:tc>
          <w:tcPr>
            <w:tcW w:w="4622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เงินปันผลจ่ายต่อหุ้น</w:t>
            </w:r>
          </w:p>
        </w:tc>
        <w:tc>
          <w:tcPr>
            <w:tcW w:w="1134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FE459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2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0.02</w:t>
            </w:r>
          </w:p>
        </w:tc>
        <w:tc>
          <w:tcPr>
            <w:tcW w:w="908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0.02</w:t>
            </w:r>
          </w:p>
        </w:tc>
        <w:tc>
          <w:tcPr>
            <w:tcW w:w="1305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0.06</w:t>
            </w:r>
          </w:p>
        </w:tc>
      </w:tr>
      <w:tr w:rsidR="00A35500" w:rsidRPr="00FE4590" w:rsidTr="00A35500">
        <w:trPr>
          <w:jc w:val="center"/>
        </w:trPr>
        <w:tc>
          <w:tcPr>
            <w:tcW w:w="4622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อัตราการจ่ายเงินปันผลต่อกำไรสุทธิ *</w:t>
            </w:r>
          </w:p>
        </w:tc>
        <w:tc>
          <w:tcPr>
            <w:tcW w:w="1134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62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N/A</w:t>
            </w:r>
          </w:p>
        </w:tc>
        <w:tc>
          <w:tcPr>
            <w:tcW w:w="908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153.85</w:t>
            </w:r>
          </w:p>
        </w:tc>
        <w:tc>
          <w:tcPr>
            <w:tcW w:w="1305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400.00</w:t>
            </w:r>
          </w:p>
        </w:tc>
      </w:tr>
      <w:tr w:rsidR="00A35500" w:rsidRPr="00FE4590" w:rsidTr="00A35500">
        <w:trPr>
          <w:jc w:val="center"/>
        </w:trPr>
        <w:tc>
          <w:tcPr>
            <w:tcW w:w="4622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134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  <w:r w:rsidRPr="00FE459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2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0.98</w:t>
            </w:r>
          </w:p>
        </w:tc>
        <w:tc>
          <w:tcPr>
            <w:tcW w:w="908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1.17</w:t>
            </w:r>
          </w:p>
        </w:tc>
        <w:tc>
          <w:tcPr>
            <w:tcW w:w="1305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1.22</w:t>
            </w:r>
          </w:p>
        </w:tc>
      </w:tr>
      <w:tr w:rsidR="00A35500" w:rsidRPr="00FE4590" w:rsidTr="00A35500">
        <w:trPr>
          <w:jc w:val="center"/>
        </w:trPr>
        <w:tc>
          <w:tcPr>
            <w:tcW w:w="4622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อัตราส่วนหนี้สิน (สุทธิ) ต่อส่วนของผู้ถือหุ้น</w:t>
            </w:r>
            <w:r w:rsidRPr="00FE4590">
              <w:rPr>
                <w:rFonts w:ascii="Angsana New" w:hAnsi="Angsana New" w:cs="Angsana New"/>
                <w:sz w:val="26"/>
                <w:szCs w:val="26"/>
              </w:rPr>
              <w:t>**</w:t>
            </w:r>
          </w:p>
        </w:tc>
        <w:tc>
          <w:tcPr>
            <w:tcW w:w="1134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  <w:r w:rsidRPr="00FE459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2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0.85</w:t>
            </w:r>
          </w:p>
        </w:tc>
        <w:tc>
          <w:tcPr>
            <w:tcW w:w="908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1305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1.12</w:t>
            </w:r>
          </w:p>
        </w:tc>
      </w:tr>
      <w:tr w:rsidR="00A35500" w:rsidRPr="00FE4590" w:rsidTr="00A35500">
        <w:trPr>
          <w:trHeight w:val="297"/>
          <w:jc w:val="center"/>
        </w:trPr>
        <w:tc>
          <w:tcPr>
            <w:tcW w:w="4622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อัตราส่วนหนี้สินที่มีภาระดอกเบี้ยต่อส่วนของผู้ถือหุ้น </w:t>
            </w:r>
          </w:p>
        </w:tc>
        <w:tc>
          <w:tcPr>
            <w:tcW w:w="1134" w:type="dxa"/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  <w:r w:rsidRPr="00FE459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2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0.79</w:t>
            </w:r>
          </w:p>
        </w:tc>
        <w:tc>
          <w:tcPr>
            <w:tcW w:w="908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0.99</w:t>
            </w:r>
          </w:p>
        </w:tc>
        <w:tc>
          <w:tcPr>
            <w:tcW w:w="1305" w:type="dxa"/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1.03</w:t>
            </w:r>
          </w:p>
        </w:tc>
      </w:tr>
      <w:tr w:rsidR="00A35500" w:rsidRPr="00FE4590" w:rsidTr="00A35500">
        <w:trPr>
          <w:trHeight w:val="297"/>
          <w:jc w:val="center"/>
        </w:trPr>
        <w:tc>
          <w:tcPr>
            <w:tcW w:w="4622" w:type="dxa"/>
            <w:tcBorders>
              <w:bottom w:val="single" w:sz="4" w:space="0" w:color="auto"/>
            </w:tcBorders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E4590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อัตราส่วนหนี้สินที่มีภาระดอกเบี้ย (สุทธิ) ต่อส่วนของผู้ถือหุ้น***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5500" w:rsidRPr="00FE4590" w:rsidRDefault="00A35500" w:rsidP="000B129E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เท่า</w:t>
            </w:r>
            <w:r w:rsidRPr="00FE459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0.66</w:t>
            </w: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0.82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A35500" w:rsidRPr="00FE4590" w:rsidRDefault="00A35500" w:rsidP="00A35500">
            <w:pPr>
              <w:tabs>
                <w:tab w:val="left" w:pos="2977"/>
              </w:tabs>
              <w:spacing w:line="204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0.93</w:t>
            </w:r>
          </w:p>
        </w:tc>
      </w:tr>
    </w:tbl>
    <w:p w:rsidR="000B129E" w:rsidRPr="00FE4590" w:rsidRDefault="000B129E" w:rsidP="000B129E">
      <w:pPr>
        <w:spacing w:before="40" w:line="180" w:lineRule="auto"/>
        <w:jc w:val="thaiDistribute"/>
        <w:rPr>
          <w:rFonts w:ascii="Angsana New" w:hAnsi="Angsana New" w:cs="Angsana New"/>
          <w:color w:val="000000"/>
          <w:sz w:val="24"/>
          <w:szCs w:val="24"/>
          <w:lang w:eastAsia="x-none"/>
        </w:rPr>
      </w:pPr>
      <w:r w:rsidRPr="00FE4590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 </w:t>
      </w:r>
      <w:r w:rsidRPr="00FE4590">
        <w:rPr>
          <w:rFonts w:ascii="Angsana New" w:hAnsi="Angsana New" w:cs="Angsana New"/>
          <w:color w:val="000000"/>
          <w:sz w:val="24"/>
          <w:szCs w:val="24"/>
          <w:cs/>
          <w:lang w:val="x-none" w:eastAsia="x-none"/>
        </w:rPr>
        <w:t xml:space="preserve">            </w:t>
      </w:r>
      <w:r w:rsidRPr="00FE4590">
        <w:rPr>
          <w:rFonts w:ascii="Angsana New" w:hAnsi="Angsana New" w:cs="Angsana New"/>
          <w:color w:val="000000"/>
          <w:sz w:val="24"/>
          <w:szCs w:val="24"/>
          <w:u w:val="single"/>
          <w:cs/>
          <w:lang w:val="x-none" w:eastAsia="x-none"/>
        </w:rPr>
        <w:t>หมายเหตุ</w:t>
      </w:r>
      <w:r w:rsidRPr="00FE4590">
        <w:rPr>
          <w:rFonts w:ascii="Angsana New" w:hAnsi="Angsana New" w:cs="Angsana New"/>
          <w:color w:val="000000"/>
          <w:sz w:val="24"/>
          <w:szCs w:val="24"/>
          <w:cs/>
          <w:lang w:val="x-none" w:eastAsia="x-none"/>
        </w:rPr>
        <w:t xml:space="preserve"> </w:t>
      </w:r>
      <w:r w:rsidRPr="00FE4590">
        <w:rPr>
          <w:rFonts w:ascii="Angsana New" w:hAnsi="Angsana New" w:cs="Angsana New"/>
          <w:color w:val="000000"/>
          <w:sz w:val="24"/>
          <w:szCs w:val="24"/>
          <w:lang w:eastAsia="x-none"/>
        </w:rPr>
        <w:t xml:space="preserve">        </w:t>
      </w:r>
      <w:r w:rsidRPr="00FE4590">
        <w:rPr>
          <w:rFonts w:ascii="Angsana New" w:hAnsi="Angsana New" w:cs="Angsana New"/>
          <w:color w:val="000000"/>
          <w:sz w:val="24"/>
          <w:szCs w:val="24"/>
          <w:cs/>
          <w:lang w:val="x-none" w:eastAsia="x-none"/>
        </w:rPr>
        <w:t xml:space="preserve">* </w:t>
      </w:r>
      <w:r w:rsidRPr="00FE4590">
        <w:rPr>
          <w:rFonts w:ascii="Angsana New" w:hAnsi="Angsana New" w:cs="Angsana New"/>
          <w:color w:val="000000"/>
          <w:sz w:val="24"/>
          <w:szCs w:val="24"/>
          <w:lang w:eastAsia="x-none"/>
        </w:rPr>
        <w:t xml:space="preserve"> </w:t>
      </w:r>
      <w:r w:rsidRPr="00FE4590">
        <w:rPr>
          <w:rFonts w:ascii="Angsana New" w:hAnsi="Angsana New" w:cs="Angsana New"/>
          <w:color w:val="000000"/>
          <w:sz w:val="24"/>
          <w:szCs w:val="24"/>
          <w:cs/>
          <w:lang w:val="x-none" w:eastAsia="x-none"/>
        </w:rPr>
        <w:t>คำนวณโดยใช้งบการเงินเฉพาะกิจการ</w:t>
      </w:r>
    </w:p>
    <w:p w:rsidR="000B129E" w:rsidRPr="00FE4590" w:rsidRDefault="000B129E" w:rsidP="00FB728D">
      <w:pPr>
        <w:spacing w:line="180" w:lineRule="auto"/>
        <w:ind w:left="1701" w:hanging="567"/>
        <w:rPr>
          <w:rFonts w:ascii="Angsana New" w:hAnsi="Angsana New" w:cs="Angsana New"/>
          <w:color w:val="000000"/>
          <w:sz w:val="24"/>
          <w:szCs w:val="24"/>
          <w:lang w:eastAsia="x-none"/>
        </w:rPr>
      </w:pPr>
      <w:r w:rsidRPr="00FE4590">
        <w:rPr>
          <w:rFonts w:ascii="Angsana New" w:hAnsi="Angsana New" w:cs="Angsana New"/>
          <w:color w:val="000000"/>
          <w:sz w:val="24"/>
          <w:szCs w:val="24"/>
          <w:cs/>
          <w:lang w:eastAsia="x-none"/>
        </w:rPr>
        <w:t xml:space="preserve">     </w:t>
      </w:r>
      <w:r w:rsidR="00FB728D" w:rsidRPr="00FE4590">
        <w:rPr>
          <w:rFonts w:ascii="Angsana New" w:hAnsi="Angsana New" w:cs="Angsana New"/>
          <w:color w:val="000000"/>
          <w:sz w:val="24"/>
          <w:szCs w:val="24"/>
          <w:cs/>
          <w:lang w:eastAsia="x-none"/>
        </w:rPr>
        <w:t xml:space="preserve">      </w:t>
      </w:r>
      <w:r w:rsidRPr="00FE4590">
        <w:rPr>
          <w:rFonts w:ascii="Angsana New" w:hAnsi="Angsana New" w:cs="Angsana New"/>
          <w:color w:val="000000"/>
          <w:sz w:val="24"/>
          <w:szCs w:val="24"/>
          <w:cs/>
          <w:lang w:eastAsia="x-none"/>
        </w:rPr>
        <w:t xml:space="preserve">**  หักเงินสดและรายการเทียบเท่าเงินสดและเงินลงทุนชั่วคราว  </w:t>
      </w:r>
    </w:p>
    <w:p w:rsidR="002F53EE" w:rsidRPr="00FE4590" w:rsidRDefault="0089042E" w:rsidP="00BF73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1134"/>
        </w:tabs>
        <w:spacing w:before="120" w:after="120"/>
        <w:jc w:val="both"/>
        <w:rPr>
          <w:rFonts w:ascii="Angsana New" w:hAnsi="Angsana New" w:cs="Angsana New"/>
          <w:sz w:val="25"/>
          <w:szCs w:val="25"/>
        </w:rPr>
      </w:pPr>
      <w:r w:rsidRPr="00FE4590">
        <w:rPr>
          <w:rFonts w:ascii="Angsana New" w:hAnsi="Angsana New" w:cs="Angsana New" w:hint="cs"/>
          <w:sz w:val="25"/>
          <w:szCs w:val="25"/>
          <w:cs/>
        </w:rPr>
        <w:tab/>
      </w:r>
      <w:r w:rsidR="002F53EE" w:rsidRPr="00FE4590">
        <w:rPr>
          <w:rFonts w:ascii="Angsana New" w:hAnsi="Angsana New" w:cs="Angsana New"/>
          <w:sz w:val="25"/>
          <w:szCs w:val="25"/>
          <w:cs/>
        </w:rPr>
        <w:t>รายละเอียดงบดุล งบกำไรขาดทุน</w:t>
      </w:r>
      <w:r w:rsidR="00E0594C" w:rsidRPr="00FE4590">
        <w:rPr>
          <w:rFonts w:ascii="Angsana New" w:hAnsi="Angsana New" w:cs="Angsana New"/>
          <w:sz w:val="25"/>
          <w:szCs w:val="25"/>
        </w:rPr>
        <w:t xml:space="preserve"> </w:t>
      </w:r>
      <w:r w:rsidR="002F53EE" w:rsidRPr="00FE4590">
        <w:rPr>
          <w:rFonts w:ascii="Angsana New" w:hAnsi="Angsana New" w:cs="Angsana New"/>
          <w:sz w:val="25"/>
          <w:szCs w:val="25"/>
          <w:cs/>
        </w:rPr>
        <w:t>งบกระแสเงินสด</w:t>
      </w:r>
      <w:r w:rsidR="00E0594C" w:rsidRPr="00FE4590">
        <w:rPr>
          <w:rFonts w:ascii="Angsana New" w:hAnsi="Angsana New" w:cs="Angsana New"/>
          <w:sz w:val="25"/>
          <w:szCs w:val="25"/>
        </w:rPr>
        <w:t xml:space="preserve"> </w:t>
      </w:r>
      <w:r w:rsidR="002F53EE" w:rsidRPr="00FE4590">
        <w:rPr>
          <w:rFonts w:ascii="Angsana New" w:hAnsi="Angsana New" w:cs="Angsana New"/>
          <w:sz w:val="25"/>
          <w:szCs w:val="25"/>
          <w:cs/>
        </w:rPr>
        <w:t>และอัตราส่วนทางการเงินที่สำคัญ (แสดงในเอกสารแนบ</w:t>
      </w:r>
      <w:r w:rsidR="00E0594C" w:rsidRPr="00FE4590">
        <w:rPr>
          <w:rFonts w:ascii="Angsana New" w:hAnsi="Angsana New" w:cs="Angsana New"/>
          <w:sz w:val="25"/>
          <w:szCs w:val="25"/>
        </w:rPr>
        <w:t xml:space="preserve"> </w:t>
      </w:r>
      <w:r w:rsidR="006878D5" w:rsidRPr="00FE4590">
        <w:rPr>
          <w:rFonts w:ascii="Angsana New" w:hAnsi="Angsana New" w:cs="Angsana New"/>
          <w:sz w:val="25"/>
          <w:szCs w:val="25"/>
        </w:rPr>
        <w:t>5</w:t>
      </w:r>
      <w:r w:rsidR="002F53EE" w:rsidRPr="00FE4590">
        <w:rPr>
          <w:rFonts w:ascii="Angsana New" w:hAnsi="Angsana New" w:cs="Angsana New"/>
          <w:sz w:val="25"/>
          <w:szCs w:val="25"/>
          <w:cs/>
        </w:rPr>
        <w:t>)</w:t>
      </w:r>
    </w:p>
    <w:p w:rsidR="000B129E" w:rsidRPr="00FE4590" w:rsidRDefault="000B129E" w:rsidP="00BF73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1134"/>
        </w:tabs>
        <w:spacing w:before="120" w:after="120"/>
        <w:jc w:val="both"/>
        <w:rPr>
          <w:rFonts w:ascii="Angsana New" w:hAnsi="Angsana New" w:cs="Angsana New"/>
          <w:sz w:val="25"/>
          <w:szCs w:val="25"/>
        </w:rPr>
      </w:pPr>
    </w:p>
    <w:p w:rsidR="000B129E" w:rsidRPr="00FE4590" w:rsidRDefault="000B129E" w:rsidP="00BF73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1134"/>
        </w:tabs>
        <w:spacing w:before="120" w:after="120"/>
        <w:jc w:val="both"/>
        <w:rPr>
          <w:rFonts w:ascii="Angsana New" w:hAnsi="Angsana New" w:cs="Angsana New"/>
          <w:sz w:val="25"/>
          <w:szCs w:val="25"/>
        </w:rPr>
      </w:pPr>
    </w:p>
    <w:p w:rsidR="006236F6" w:rsidRPr="00FE4590" w:rsidRDefault="006236F6" w:rsidP="00BF73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1134"/>
        </w:tabs>
        <w:spacing w:before="120" w:after="120"/>
        <w:jc w:val="both"/>
        <w:rPr>
          <w:rFonts w:ascii="Angsana New" w:hAnsi="Angsana New" w:cs="Angsana New"/>
          <w:sz w:val="25"/>
          <w:szCs w:val="25"/>
        </w:rPr>
      </w:pPr>
    </w:p>
    <w:p w:rsidR="00826A01" w:rsidRPr="00FE4590" w:rsidRDefault="00826A01" w:rsidP="00826A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after="120"/>
        <w:ind w:left="172" w:right="-187" w:hanging="86"/>
        <w:jc w:val="thaiDistribute"/>
        <w:rPr>
          <w:rFonts w:ascii="Angsana New" w:hAnsi="Angsana New" w:cs="Angsana New"/>
          <w:b/>
          <w:bCs/>
          <w:color w:val="FF0000"/>
          <w:sz w:val="32"/>
          <w:szCs w:val="32"/>
          <w:u w:val="single"/>
          <w:cs/>
        </w:rPr>
      </w:pPr>
      <w:r w:rsidRPr="00FE4590">
        <w:rPr>
          <w:rFonts w:ascii="Angsana New" w:hAnsi="Angsana New" w:cs="Angsana New"/>
          <w:b/>
          <w:bCs/>
          <w:sz w:val="32"/>
          <w:szCs w:val="32"/>
        </w:rPr>
        <w:lastRenderedPageBreak/>
        <w:t>14</w:t>
      </w:r>
      <w:r w:rsidRPr="00FE4590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FE4590">
        <w:rPr>
          <w:rFonts w:ascii="Angsana New" w:hAnsi="Angsana New" w:cs="Angsana New"/>
          <w:b/>
          <w:bCs/>
          <w:sz w:val="32"/>
          <w:szCs w:val="32"/>
        </w:rPr>
        <w:tab/>
      </w:r>
      <w:r w:rsidRPr="00FE4590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การวิเคราะห์และคำอธิบายของฝ่ายจัดการ </w:t>
      </w:r>
      <w:r w:rsidR="000B129E" w:rsidRPr="00FE4590">
        <w:rPr>
          <w:rFonts w:ascii="Angsana New" w:hAnsi="Angsana New" w:cs="Angsana New"/>
          <w:b/>
          <w:bCs/>
          <w:color w:val="FF0000"/>
          <w:sz w:val="32"/>
          <w:szCs w:val="32"/>
          <w:u w:val="single"/>
        </w:rPr>
        <w:t xml:space="preserve"> </w:t>
      </w:r>
    </w:p>
    <w:p w:rsidR="00826A01" w:rsidRPr="00FE4590" w:rsidRDefault="00826A01" w:rsidP="00826A01">
      <w:pPr>
        <w:tabs>
          <w:tab w:val="left" w:pos="180"/>
          <w:tab w:val="left" w:pos="630"/>
        </w:tabs>
        <w:ind w:left="180" w:right="-193" w:hanging="90"/>
        <w:jc w:val="thaiDistribute"/>
        <w:rPr>
          <w:rFonts w:ascii="Angsana New" w:eastAsia="Times New Roman" w:hAnsi="Angsana New" w:cs="Angsana New"/>
          <w:b/>
          <w:bCs/>
          <w:sz w:val="26"/>
          <w:szCs w:val="26"/>
          <w:u w:val="single"/>
        </w:rPr>
      </w:pPr>
      <w:r w:rsidRPr="00FE4590">
        <w:rPr>
          <w:rFonts w:ascii="Angsana New" w:hAnsi="Angsana New" w:cs="Angsana New" w:hint="cs"/>
          <w:sz w:val="26"/>
          <w:szCs w:val="26"/>
          <w:cs/>
        </w:rPr>
        <w:tab/>
      </w:r>
      <w:r w:rsidRPr="00FE4590">
        <w:rPr>
          <w:rFonts w:ascii="Angsana New" w:eastAsia="Times New Roman" w:hAnsi="Angsana New" w:cs="Angsana New" w:hint="cs"/>
          <w:sz w:val="26"/>
          <w:szCs w:val="26"/>
          <w:cs/>
        </w:rPr>
        <w:tab/>
      </w:r>
      <w:r w:rsidRPr="00FE4590">
        <w:rPr>
          <w:rFonts w:ascii="Angsana New" w:eastAsia="Times New Roman" w:hAnsi="Angsana New" w:cs="Angsana New"/>
          <w:b/>
          <w:bCs/>
          <w:sz w:val="26"/>
          <w:szCs w:val="26"/>
        </w:rPr>
        <w:t xml:space="preserve">14.1   </w:t>
      </w:r>
      <w:r w:rsidRPr="00FE4590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การวิเคราะห์ฐานะการเงินและผลการดำเนินงาน</w:t>
      </w:r>
      <w:r w:rsidRPr="00FE4590">
        <w:rPr>
          <w:rFonts w:ascii="Angsana New" w:eastAsia="Times New Roman" w:hAnsi="Angsana New" w:cs="Angsana New"/>
          <w:b/>
          <w:bCs/>
          <w:sz w:val="26"/>
          <w:szCs w:val="26"/>
          <w:u w:val="single"/>
        </w:rPr>
        <w:t xml:space="preserve"> </w:t>
      </w:r>
      <w:r w:rsidRPr="00FE4590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 xml:space="preserve">ปี </w:t>
      </w:r>
      <w:r w:rsidR="00212C6E" w:rsidRPr="00FE4590">
        <w:rPr>
          <w:rFonts w:ascii="Angsana New" w:eastAsia="Times New Roman" w:hAnsi="Angsana New" w:cs="Angsana New"/>
          <w:b/>
          <w:bCs/>
          <w:sz w:val="26"/>
          <w:szCs w:val="26"/>
          <w:u w:val="single"/>
        </w:rPr>
        <w:t>2560</w:t>
      </w:r>
      <w:r w:rsidRPr="00FE4590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 xml:space="preserve"> ปี </w:t>
      </w:r>
      <w:r w:rsidR="00212C6E" w:rsidRPr="00FE4590">
        <w:rPr>
          <w:rFonts w:ascii="Angsana New" w:eastAsia="Times New Roman" w:hAnsi="Angsana New" w:cs="Angsana New"/>
          <w:b/>
          <w:bCs/>
          <w:sz w:val="26"/>
          <w:szCs w:val="26"/>
          <w:u w:val="single"/>
        </w:rPr>
        <w:t>2561</w:t>
      </w:r>
      <w:r w:rsidRPr="00FE4590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 xml:space="preserve"> </w:t>
      </w:r>
      <w:r w:rsidR="00A008F4" w:rsidRPr="00FE4590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>และ</w:t>
      </w:r>
      <w:r w:rsidRPr="00FE4590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 xml:space="preserve">ปี </w:t>
      </w:r>
      <w:r w:rsidR="00212C6E" w:rsidRPr="00FE4590">
        <w:rPr>
          <w:rFonts w:ascii="Angsana New" w:eastAsia="Times New Roman" w:hAnsi="Angsana New" w:cs="Angsana New"/>
          <w:b/>
          <w:bCs/>
          <w:sz w:val="26"/>
          <w:szCs w:val="26"/>
          <w:u w:val="single"/>
        </w:rPr>
        <w:t>2562</w:t>
      </w:r>
      <w:r w:rsidR="00A008F4" w:rsidRPr="00FE4590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 xml:space="preserve"> </w:t>
      </w:r>
    </w:p>
    <w:p w:rsidR="00826A01" w:rsidRPr="00FE4590" w:rsidRDefault="00826A01" w:rsidP="00826A01">
      <w:pPr>
        <w:tabs>
          <w:tab w:val="left" w:pos="450"/>
          <w:tab w:val="left" w:pos="1710"/>
        </w:tabs>
        <w:spacing w:before="120" w:after="120"/>
        <w:ind w:firstLine="629"/>
        <w:rPr>
          <w:rFonts w:ascii="Angsana New" w:hAnsi="Angsana New" w:cs="Angsana New"/>
          <w:b/>
          <w:bCs/>
          <w:sz w:val="26"/>
          <w:szCs w:val="26"/>
        </w:rPr>
      </w:pPr>
      <w:r w:rsidRPr="00FE4590">
        <w:rPr>
          <w:rFonts w:ascii="Angsana New" w:hAnsi="Angsana New" w:cs="Angsana New"/>
          <w:b/>
          <w:bCs/>
          <w:sz w:val="26"/>
          <w:szCs w:val="26"/>
        </w:rPr>
        <w:t xml:space="preserve">14.1.1 </w:t>
      </w:r>
      <w:r w:rsidRPr="00FE4590">
        <w:rPr>
          <w:rFonts w:ascii="Angsana New" w:hAnsi="Angsana New" w:cs="Angsana New"/>
          <w:b/>
          <w:bCs/>
          <w:sz w:val="26"/>
          <w:szCs w:val="26"/>
          <w:cs/>
        </w:rPr>
        <w:t>ผลการดำเนินงาน</w:t>
      </w:r>
      <w:r w:rsidRPr="00FE4590">
        <w:rPr>
          <w:rFonts w:ascii="Angsana New" w:hAnsi="Angsana New" w:cs="Angsana New"/>
          <w:b/>
          <w:bCs/>
          <w:sz w:val="26"/>
          <w:szCs w:val="26"/>
        </w:rPr>
        <w:t xml:space="preserve">   </w:t>
      </w:r>
    </w:p>
    <w:p w:rsidR="00BE79C5" w:rsidRPr="00FE4590" w:rsidRDefault="00BE79C5" w:rsidP="00BE79C5">
      <w:pPr>
        <w:spacing w:after="120"/>
        <w:ind w:left="720" w:firstLine="448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FE4590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รายได้</w:t>
      </w:r>
    </w:p>
    <w:p w:rsidR="00A35500" w:rsidRPr="00FE4590" w:rsidRDefault="00A35500" w:rsidP="00A35500">
      <w:pPr>
        <w:spacing w:after="120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ในปี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2560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ปี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2561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และปี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2562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บริษัทและบริษัทย่อยมีรายได้จากการขายเท่ากับ 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29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,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088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34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,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993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และ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37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,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041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ตามลำดับ โดยแบ่งเป็นรายได้จากการขายในธุรกิจวัสดุก่อสร้างคิดเป็นสัดส่วนร้อยละ 62.1 ร้อยละ 57.1 และร้อยละ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5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.8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ของรายได้จากการขายรวม และรายได้จากการขายในธุรกิจพลังงานและสาธารณูปโภค คิดเป็นสัดส่วนร้อยละ 14.4 ร้อยละ 19.1 และ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ร้อยละ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22.6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ของรายได้จากการขายรวม ตามลำดับ</w:t>
      </w:r>
    </w:p>
    <w:p w:rsidR="00A35500" w:rsidRPr="00FE4590" w:rsidRDefault="00A35500" w:rsidP="00A35500">
      <w:pPr>
        <w:spacing w:after="120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นอกจากนี้ ในปี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25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en-GB" w:eastAsia="x-none"/>
        </w:rPr>
        <w:t>60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ปี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2561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และปี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2562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บริษัทและบริษัทย่อย มีสัดส่วนรายได้จากการขายในธุรกิจปิโตรเคมี และเคมีภัณฑ์เท่ากับร้อยละ 23.0 ร้อยละ 23.4 และร้อยละ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GB" w:eastAsia="x-none"/>
        </w:rPr>
        <w:t>21.3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ของรายได้จากการขายรวม ตามลำดับ</w:t>
      </w:r>
    </w:p>
    <w:p w:rsidR="00A35500" w:rsidRPr="00FE4590" w:rsidRDefault="00A35500" w:rsidP="00A35500">
      <w:pPr>
        <w:spacing w:after="120"/>
        <w:ind w:left="1134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ทั้งนี้ ในปี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 xml:space="preserve">2562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รายได้จากการขายของธุรกิจพลังงานและสาธารณูปโภคเพิ่มขึ้นร้อยละ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24.9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จากปี 2561 ที่ผ่านมา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เนื่องจากปริมาณการขายไฟฟ้าเพิ่มขึ้นร้อยละ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56.9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เป็นผล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จาก</w:t>
      </w:r>
      <w:r w:rsidRPr="00FE4590">
        <w:rPr>
          <w:rFonts w:ascii="Angsana New" w:eastAsia="SimSun" w:hAnsi="Angsana New" w:cs="Angsana New" w:hint="cs"/>
          <w:color w:val="000000"/>
          <w:sz w:val="26"/>
          <w:szCs w:val="26"/>
          <w:cs/>
        </w:rPr>
        <w:t xml:space="preserve">โรงไฟฟ้า </w:t>
      </w:r>
      <w:r w:rsidRPr="00FE4590">
        <w:rPr>
          <w:rFonts w:ascii="Angsana New" w:eastAsia="SimSun" w:hAnsi="Angsana New" w:cs="Angsana New"/>
          <w:color w:val="000000"/>
          <w:sz w:val="26"/>
          <w:szCs w:val="26"/>
        </w:rPr>
        <w:t>RDF -100MW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</w:rPr>
        <w:t xml:space="preserve"> (</w:t>
      </w:r>
      <w:r w:rsidRPr="00FE4590">
        <w:rPr>
          <w:rFonts w:ascii="Angsana New" w:eastAsia="Times New Roman" w:hAnsi="Angsana New" w:cs="Angsana New"/>
          <w:sz w:val="26"/>
          <w:szCs w:val="26"/>
        </w:rPr>
        <w:t xml:space="preserve">TG4&amp;TG6) 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</w:rPr>
        <w:t>ขายไฟฟ้าได้เต็มปี ประกอบกับมีการ</w:t>
      </w:r>
      <w:r w:rsidRPr="00FE4590">
        <w:rPr>
          <w:rFonts w:ascii="Angsana New" w:eastAsia="Times New Roman" w:hAnsi="Angsana New" w:cs="Angsana New"/>
          <w:sz w:val="26"/>
          <w:szCs w:val="26"/>
          <w:cs/>
        </w:rPr>
        <w:t xml:space="preserve">ติดตั้ง </w:t>
      </w:r>
      <w:r w:rsidRPr="00FE4590">
        <w:rPr>
          <w:rFonts w:ascii="Angsana New" w:eastAsia="Times New Roman" w:hAnsi="Angsana New" w:cs="Angsana New"/>
          <w:sz w:val="26"/>
          <w:szCs w:val="26"/>
          <w:lang w:val="en-GB"/>
        </w:rPr>
        <w:t xml:space="preserve">Boiler 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  <w:lang w:val="en-GB"/>
        </w:rPr>
        <w:t>2 ตัว</w:t>
      </w:r>
      <w:r w:rsidRPr="00FE4590">
        <w:rPr>
          <w:rFonts w:ascii="Angsana New" w:eastAsia="Times New Roman" w:hAnsi="Angsana New" w:cs="Angsana New"/>
          <w:sz w:val="26"/>
          <w:szCs w:val="26"/>
          <w:lang w:val="en-GB"/>
        </w:rPr>
        <w:t>(B11, B12)</w:t>
      </w:r>
      <w:r w:rsidRPr="00FE4590">
        <w:rPr>
          <w:rFonts w:ascii="Angsana New" w:eastAsia="Times New Roman" w:hAnsi="Angsana New" w:cs="Angsana New"/>
          <w:sz w:val="26"/>
          <w:szCs w:val="26"/>
          <w:cs/>
          <w:lang w:val="en-GB"/>
        </w:rPr>
        <w:t xml:space="preserve"> </w:t>
      </w:r>
      <w:r w:rsidRPr="00FE4590">
        <w:rPr>
          <w:rFonts w:ascii="Angsana New" w:eastAsia="Times New Roman" w:hAnsi="Angsana New" w:cs="Angsana New"/>
          <w:sz w:val="26"/>
          <w:szCs w:val="26"/>
          <w:lang w:val="en-GB"/>
        </w:rPr>
        <w:t xml:space="preserve"> </w:t>
      </w:r>
      <w:r w:rsidRPr="00FE4590">
        <w:rPr>
          <w:rFonts w:ascii="Angsana New" w:eastAsia="Times New Roman" w:hAnsi="Angsana New" w:cs="Angsana New"/>
          <w:sz w:val="26"/>
          <w:szCs w:val="26"/>
          <w:cs/>
        </w:rPr>
        <w:t>เพื่อเพิ่ม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</w:rPr>
        <w:t>อัตราการใช้</w:t>
      </w:r>
      <w:r w:rsidRPr="00FE4590">
        <w:rPr>
          <w:rFonts w:ascii="Angsana New" w:eastAsia="Times New Roman" w:hAnsi="Angsana New" w:cs="Angsana New"/>
          <w:sz w:val="26"/>
          <w:szCs w:val="26"/>
          <w:cs/>
        </w:rPr>
        <w:t>กำลังการผลิตไฟฟ้า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</w:rPr>
        <w:t xml:space="preserve">สำหรับโรงไฟฟ้า </w:t>
      </w:r>
      <w:r w:rsidRPr="00FE4590">
        <w:rPr>
          <w:rFonts w:ascii="Angsana New" w:eastAsia="Times New Roman" w:hAnsi="Angsana New" w:cs="Angsana New"/>
          <w:sz w:val="26"/>
          <w:szCs w:val="26"/>
        </w:rPr>
        <w:t xml:space="preserve">RDF-60MW (TG5) 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</w:rPr>
        <w:t>และ</w:t>
      </w:r>
      <w:r w:rsidRPr="00FE4590">
        <w:rPr>
          <w:rFonts w:ascii="Angsana New" w:eastAsia="Times New Roman" w:hAnsi="Angsana New" w:cs="Angsana New"/>
          <w:sz w:val="26"/>
          <w:szCs w:val="26"/>
        </w:rPr>
        <w:t xml:space="preserve"> 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</w:rPr>
        <w:t xml:space="preserve">โรงไฟฟ้า </w:t>
      </w:r>
      <w:r w:rsidRPr="00FE4590">
        <w:rPr>
          <w:rFonts w:ascii="Angsana New" w:eastAsia="Times New Roman" w:hAnsi="Angsana New" w:cs="Angsana New"/>
          <w:sz w:val="26"/>
          <w:szCs w:val="26"/>
        </w:rPr>
        <w:t>RDF-70MW(TG6)</w:t>
      </w:r>
      <w:r w:rsidRPr="00FE4590">
        <w:rPr>
          <w:rFonts w:ascii="Angsana New" w:eastAsia="Times New Roman" w:hAnsi="Angsana New" w:cs="Angsana New"/>
          <w:sz w:val="26"/>
          <w:szCs w:val="26"/>
          <w:cs/>
        </w:rPr>
        <w:t xml:space="preserve"> ทำให้ยอดจำหน่ายไฟฟ้าให้กับการไฟฟ้าฝ่ายผลิตแห่งประเทศไทยเพิ่มขึ้น 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</w:rPr>
        <w:t>อีกทั้ง</w:t>
      </w:r>
      <w:r w:rsidRPr="00FE4590">
        <w:rPr>
          <w:rFonts w:ascii="Angsana New" w:eastAsia="Times New Roman" w:hAnsi="Angsana New" w:cs="Angsana New"/>
          <w:sz w:val="26"/>
          <w:szCs w:val="26"/>
          <w:cs/>
        </w:rPr>
        <w:t>โรงไฟฟ้าถ่านหิน</w:t>
      </w:r>
      <w:r w:rsidRPr="00FE4590">
        <w:rPr>
          <w:rFonts w:ascii="Angsana New" w:eastAsia="Times New Roman" w:hAnsi="Angsana New" w:cs="Angsana New"/>
          <w:sz w:val="26"/>
          <w:szCs w:val="26"/>
        </w:rPr>
        <w:t xml:space="preserve"> 150 MW</w:t>
      </w:r>
      <w:r w:rsidRPr="00FE4590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Pr="00FE4590">
        <w:rPr>
          <w:rFonts w:ascii="Angsana New" w:eastAsia="Times New Roman" w:hAnsi="Angsana New" w:cs="Angsana New"/>
          <w:sz w:val="26"/>
          <w:szCs w:val="26"/>
        </w:rPr>
        <w:t xml:space="preserve">(TG8) </w:t>
      </w:r>
      <w:r w:rsidRPr="00FE4590">
        <w:rPr>
          <w:rFonts w:ascii="Angsana New" w:eastAsia="Times New Roman" w:hAnsi="Angsana New" w:cs="Angsana New"/>
          <w:sz w:val="26"/>
          <w:szCs w:val="26"/>
          <w:cs/>
        </w:rPr>
        <w:t>เริ่มผลิตและ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</w:rPr>
        <w:t>ขาย</w:t>
      </w:r>
      <w:r w:rsidRPr="00FE4590">
        <w:rPr>
          <w:rFonts w:ascii="Angsana New" w:eastAsia="Times New Roman" w:hAnsi="Angsana New" w:cs="Angsana New"/>
          <w:sz w:val="26"/>
          <w:szCs w:val="26"/>
          <w:cs/>
        </w:rPr>
        <w:t xml:space="preserve">ไฟฟ้าให้กับ บมจ. ทีพีไอโพลีน ในวันที่ </w:t>
      </w:r>
      <w:r w:rsidRPr="00FE4590">
        <w:rPr>
          <w:rFonts w:ascii="Angsana New" w:eastAsia="Times New Roman" w:hAnsi="Angsana New" w:cs="Angsana New"/>
          <w:sz w:val="26"/>
          <w:szCs w:val="26"/>
        </w:rPr>
        <w:t>25</w:t>
      </w:r>
      <w:r w:rsidRPr="00FE4590">
        <w:rPr>
          <w:rFonts w:ascii="Angsana New" w:eastAsia="Times New Roman" w:hAnsi="Angsana New" w:cs="Angsana New"/>
          <w:sz w:val="26"/>
          <w:szCs w:val="26"/>
          <w:cs/>
        </w:rPr>
        <w:t xml:space="preserve"> มกราคม </w:t>
      </w:r>
      <w:r w:rsidRPr="00FE4590">
        <w:rPr>
          <w:rFonts w:ascii="Angsana New" w:eastAsia="Times New Roman" w:hAnsi="Angsana New" w:cs="Angsana New"/>
          <w:sz w:val="26"/>
          <w:szCs w:val="26"/>
        </w:rPr>
        <w:t>2562</w:t>
      </w:r>
    </w:p>
    <w:p w:rsidR="00A35500" w:rsidRPr="00FE4590" w:rsidRDefault="00A35500" w:rsidP="00A35500">
      <w:pPr>
        <w:spacing w:after="120" w:line="216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ในส่วนของรายได้จากการขายของธุรกิจวัสดุก่อสร้าง ในปี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ปรับตัวเพิ่มขึ้นร้อยละ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3.4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เป็นผลมาจากราคาขาย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เฉลี่ย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ปูนซีเมนต์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ในประเทศ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ปรับตัวเพิ่มขึ้นร้อยละ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2.0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และ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ราคาขาย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เฉลี่ยคอนกรีต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ผสมเสร็จปรับตัวเพิ่มขึ้น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ร้อยละ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6.6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นอกจากนี้รายได้จากการขายของ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ธุรกิจปิโตรเคมี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ปรับตัว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ลดลง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ร้อยละ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3.4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เนื่องจากราคาขายผลิตภัณฑ์ปิโตรเคมีเฉลี่ยลดลงร้อยละ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6.8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ในขณะที่ปริมาณขายผลิตภัณฑ์ปิโตรเคมีเพิ่มขึ้นร้อยละ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7.0</w:t>
      </w:r>
    </w:p>
    <w:p w:rsidR="00A35500" w:rsidRPr="00FE4590" w:rsidRDefault="00A35500" w:rsidP="00A35500">
      <w:pPr>
        <w:spacing w:after="120" w:line="216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ในส่วนรายได้อื่น ซึ่งประกอบด้วย รายได้ค่าขนส่ง  กำไรจากอัตราแลกเปลี่ยนสุทธิ  รายได้จากการลงทุน และรายได้อื่นๆ ในปี 2560  ปี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2561 และปี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แสดงเท่ากับ 1,907 ล้านบาท 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,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321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ล้านบาท  และ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,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en-GB" w:eastAsia="x-none"/>
        </w:rPr>
        <w:t>228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ล้านบาท  ตามลำดับ โดยรายได้อื่น ในปี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2562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มีมูลค่า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ลดลง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เมื่อเทียบกับปี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เนื่องจากมีรายได้ค่าขนส่ง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ลดลง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</w:p>
    <w:p w:rsidR="00A35500" w:rsidRPr="00FE4590" w:rsidRDefault="00A35500" w:rsidP="00A35500">
      <w:pPr>
        <w:spacing w:after="200" w:line="216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บริษัทและบริษัทย่อยมี รายได้รวมในปี 2560   ปี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2561  และปี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เท่ากับ 30,996 ล้านบาท  37,315 ล้านบาท และ 3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9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,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268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ตามลำดับ</w:t>
      </w:r>
    </w:p>
    <w:p w:rsidR="00BE79C5" w:rsidRPr="00FE4590" w:rsidRDefault="00BE79C5" w:rsidP="00BE79C5">
      <w:pPr>
        <w:spacing w:after="120"/>
        <w:ind w:left="117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FE4590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ต้นทุนขาย</w:t>
      </w:r>
    </w:p>
    <w:p w:rsidR="00A35500" w:rsidRPr="00FE4590" w:rsidRDefault="00A35500" w:rsidP="00A35500">
      <w:pPr>
        <w:spacing w:after="200" w:line="216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ต้นทุนขายของบริษัทและบริษัทย่อย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ในปี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2560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ปี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2561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และปี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2562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เท่ากับ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2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4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,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495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28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,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018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และ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28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,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404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ตามลำดับ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คิดเป็นสัดส่วนร้อยละ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84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.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ร้อยละ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80.1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และร้อยละ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76.7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ของรายได้จากการขาย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ส่งผลให้อัตรากำไรขั้นต้นของบริษัท เท่ากับร้อยละ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15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.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8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ร้อยละ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19.9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และร้อยละ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23.3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ของรายได้จากการขาย ตามลำดับ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โดย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อัตรากำไรขั้นต้นในปี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2562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เพิ่มขึ้น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เมื่อเทียบกับปี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2561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สาเหตุหลักมา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จาก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สัดส่วนรายได้ของ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ธุรกิจพลังงานและสาธารณูปโภค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ซึ่งมีอัตรากำไรขั้นต้นสูง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เพิ่มขึ้นจากร้อยละ 19.1 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ของรายได้จากการขายรวม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ในปี 2561 เป็นร้อยละ 22.6 ในปี 2562 ประกอบกับราคาขายเฉลี่ยของปูนซีเมนต์และคอนกรีต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ผสมเสร็จ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เพิ่มขึ้น ทำให้กำไรขั้นต้นของกลุ่ม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วัสดุก่อสร้าง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ปรับตัวดีขึ้น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และธุรกิจปิโตรเคมีมีอัตรากำไรที่สูงขึ้น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จากค่าสเปรดที่สูงขึ้น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เช่นกัน  </w:t>
      </w:r>
    </w:p>
    <w:p w:rsidR="00BE79C5" w:rsidRPr="00FE4590" w:rsidRDefault="00BE79C5" w:rsidP="00BE79C5">
      <w:pPr>
        <w:spacing w:after="120" w:line="216" w:lineRule="auto"/>
        <w:ind w:left="1170"/>
        <w:jc w:val="thaiDistribute"/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FE4590">
        <w:rPr>
          <w:rFonts w:ascii="Angsana New" w:eastAsia="Times New Roman" w:hAnsi="Angsana New" w:cs="Angsana New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ค่าใช้จ่ายในการขายและบริหาร</w:t>
      </w:r>
    </w:p>
    <w:p w:rsidR="00A35500" w:rsidRPr="00FE4590" w:rsidRDefault="00A35500" w:rsidP="00A35500">
      <w:pPr>
        <w:spacing w:line="216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บริษัทและบริษัทย่อยมีค่าใช้จ่ายในการขายและบริหารในปี 2560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ปี 2561 และปี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เท่ากับ 5,810 ล้านบาท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5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,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965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และ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6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,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 xml:space="preserve">144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ล้านบาท ตามลำดับ คิดเป็นสัดส่วนร้อยละ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20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.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ร้อยละ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17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.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และร้อยละ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16.6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ของรายได้จากการขาย ตามลำดับ  โดยค่าใช้จ่ายในการขายและบริหารในปี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2561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 xml:space="preserve">คิดเป็นสัดส่วนต่อรายได้จากการขายลดลง เนื่องจากบริษัทมีรายได้จากการขายเพิ่มขึ้นร้อยละ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5.9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 xml:space="preserve"> เมื่อเทียบกับปี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 xml:space="preserve">1 ขณะที่ค่าใช้จ่ายในการขายและบริหารเพิ่มขึ้นในอัตราที่ต่ำกว่า กล่าวคือเพิ่มขึ้นเพียงร้อยละ 3.0 </w:t>
      </w:r>
    </w:p>
    <w:p w:rsidR="00BE79C5" w:rsidRPr="00FE4590" w:rsidRDefault="00BE79C5" w:rsidP="001B0047">
      <w:pPr>
        <w:spacing w:before="120" w:after="120" w:line="228" w:lineRule="auto"/>
        <w:ind w:left="1134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FE4590">
        <w:rPr>
          <w:rFonts w:asciiTheme="majorBidi" w:eastAsia="Times New Roman" w:hAnsiTheme="majorBidi" w:cstheme="majorBidi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ดอกเบี้ยจ่าย (ต้นทุนทางการเงิน)</w:t>
      </w:r>
    </w:p>
    <w:p w:rsidR="00A35500" w:rsidRPr="00FE4590" w:rsidRDefault="00A35500" w:rsidP="00A35500">
      <w:pPr>
        <w:spacing w:after="120" w:line="216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บริษัทและบริษัทย่อยมีดอกเบี้ยจ่าย ในปี 2560 ปี 2561 และปี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จำนวน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1,647 ล้านบาท 1,719 ล้านบาท          และ 1,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959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ตามลำดับ โดยในปี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บริษัทมีดอกเบี้ยจ่ายเพิ่มขึ้นเมื่อเทียบกับปี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เนื่องจากบริษัทมีภาระหนี้จากการกู้ยืมเงินรวมทั้งการออกหุ้นกู้เพื่อลงทุนในโครงการต่างๆ ซึ่งรวมถึงโครงการปรับปรุงประสิทธิภาพการผลิตของโรงไฟฟ้า และโรงปูนซีเมนต์ในช่วงที่ผ่านมา</w:t>
      </w:r>
    </w:p>
    <w:p w:rsidR="00BE79C5" w:rsidRPr="00FE4590" w:rsidRDefault="00BE79C5" w:rsidP="001B0047">
      <w:pPr>
        <w:spacing w:after="120"/>
        <w:ind w:left="1134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26"/>
          <w:szCs w:val="26"/>
          <w:u w:val="single"/>
          <w:lang w:val="x-none" w:eastAsia="x-none"/>
        </w:rPr>
      </w:pPr>
      <w:r w:rsidRPr="00FE4590">
        <w:rPr>
          <w:rFonts w:asciiTheme="majorBidi" w:eastAsia="Times New Roman" w:hAnsiTheme="majorBidi" w:cstheme="majorBidi"/>
          <w:b/>
          <w:bCs/>
          <w:color w:val="000000" w:themeColor="text1"/>
          <w:sz w:val="26"/>
          <w:szCs w:val="26"/>
          <w:u w:val="single"/>
          <w:cs/>
          <w:lang w:val="x-none" w:eastAsia="x-none"/>
        </w:rPr>
        <w:t>กำไรสุทธิ</w:t>
      </w:r>
    </w:p>
    <w:p w:rsidR="00A35500" w:rsidRPr="00FE4590" w:rsidRDefault="00A35500" w:rsidP="00A35500">
      <w:pPr>
        <w:spacing w:line="204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ในปี 2560  ปี 2561 และปี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บริษัทและบริษัทย่อยมีกำไร(ขาดทุน) สุทธิจำนวน (696)  ล้านบาท 1,425 ล้านบาท และ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,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765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 โดยมีกำไร (ขาดทุน) สุทธิต่อหุ้นเท่ากับ (0.063)  บาท 0.016 บาท และ 0.0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73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บาท ตามลำดับ โดยกำไรในปี 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สูงขึ้น เป็นผลเนื่องมาจาก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รายได้จากการขาย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เพิ่มสูงขึ้นโดยเฉพาะสัดส่วนรายได้จากธุรกิจโรงไฟฟ้า (ซึ่งมีอัตรากำไรที่สูง) ปรับตัวเพิ่มขึ้น รวมทั้งอัตรากำไรที่สูงขึ้นของธุรกิจ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วัสดุก่อสร้าง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และเม็ดพลาสติก </w:t>
      </w:r>
    </w:p>
    <w:p w:rsidR="001B0047" w:rsidRPr="00FE4590" w:rsidRDefault="001B0047" w:rsidP="001B0047">
      <w:pPr>
        <w:spacing w:line="204" w:lineRule="auto"/>
        <w:ind w:left="1134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lang w:val="x-none" w:eastAsia="x-none"/>
        </w:rPr>
      </w:pPr>
      <w:r w:rsidRPr="00FE4590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 </w:t>
      </w:r>
    </w:p>
    <w:p w:rsidR="00A35500" w:rsidRPr="00FE4590" w:rsidRDefault="00A35500" w:rsidP="00A35500">
      <w:pPr>
        <w:spacing w:after="240" w:line="204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ทั้งนี้ บริษัทและบริษัทย่อยมีกำไร (ขาดทุน) จากการดำเนินธุรกิจปกติ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 xml:space="preserve"> (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ไม่รวมกำไร(ขาดทุน)จากอัตราแลกเปลี่ยน  และภาษีเงินได้นิติบุคคล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)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เท่ากับ (1,100) ล้านบาท 1,261  ล้านบาท และ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,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338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ล้านบาท ในปี 2560  ปี 2561  และปี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ตามลำดับ </w:t>
      </w:r>
    </w:p>
    <w:p w:rsidR="00BE79C5" w:rsidRPr="00FE4590" w:rsidRDefault="00BE79C5" w:rsidP="00BE79C5">
      <w:pPr>
        <w:spacing w:after="120"/>
        <w:ind w:left="1170" w:hanging="630"/>
        <w:rPr>
          <w:rFonts w:ascii="Angsana New" w:hAnsi="Angsana New" w:cs="Angsana New"/>
          <w:b/>
          <w:bCs/>
          <w:color w:val="000000" w:themeColor="text1"/>
          <w:sz w:val="26"/>
          <w:szCs w:val="26"/>
        </w:rPr>
      </w:pPr>
      <w:r w:rsidRPr="00FE4590">
        <w:rPr>
          <w:rFonts w:ascii="Angsana New" w:hAnsi="Angsana New" w:cs="Angsana New"/>
          <w:b/>
          <w:bCs/>
          <w:color w:val="000000" w:themeColor="text1"/>
          <w:sz w:val="26"/>
          <w:szCs w:val="26"/>
        </w:rPr>
        <w:t xml:space="preserve">14.1.2  </w:t>
      </w:r>
      <w:r w:rsidRPr="00FE4590">
        <w:rPr>
          <w:rFonts w:ascii="Angsana New" w:hAnsi="Angsana New" w:cs="Angsan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FE4590">
        <w:rPr>
          <w:rFonts w:ascii="Angsana New" w:hAnsi="Angsana New" w:cs="Angsana New"/>
          <w:b/>
          <w:bCs/>
          <w:color w:val="000000" w:themeColor="text1"/>
          <w:sz w:val="26"/>
          <w:szCs w:val="26"/>
          <w:cs/>
        </w:rPr>
        <w:t>ฐานะการเงินและอัตราส่วนทางการเงิน</w:t>
      </w:r>
    </w:p>
    <w:p w:rsidR="003F59AF" w:rsidRPr="00FE4590" w:rsidRDefault="003F59AF" w:rsidP="003F59AF">
      <w:pPr>
        <w:spacing w:after="120"/>
        <w:ind w:left="1134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lang w:val="x-none" w:eastAsia="x-none"/>
        </w:rPr>
      </w:pPr>
      <w:r w:rsidRPr="00FE4590"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cs/>
          <w:lang w:val="x-none" w:eastAsia="x-none"/>
        </w:rPr>
        <w:t>สินทรัพย์</w:t>
      </w:r>
    </w:p>
    <w:p w:rsidR="003F59AF" w:rsidRPr="00FE4590" w:rsidRDefault="003F59AF" w:rsidP="003F59AF">
      <w:pPr>
        <w:spacing w:after="120" w:line="216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ณ วันที่ 31 ธันวาคม 25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60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 25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61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2562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บริษัทและบริษัทย่อยมีสินทรัพย์รวม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103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,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178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110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,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488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 และ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114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,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368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ตามลำดับ  ในปี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สินทรัพย์รวมเพิ่มขึ้น สาเหตุหลักมาจากการลงทุนเพิ่มเติมในโครงการต่างๆ ของกลุ่มธุรกิจพลังงานและสาธารณูปโภค และการลงทุนเพื่อปรับปรุงประสิทธิภาพการผลิตของโรงปูนซีเมนต์ </w:t>
      </w:r>
    </w:p>
    <w:p w:rsidR="003F59AF" w:rsidRPr="00FE4590" w:rsidRDefault="003F59AF" w:rsidP="003F59AF">
      <w:pPr>
        <w:spacing w:after="120" w:line="204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บริษัท และบริษัทย่อยมีสินทรัพย์หมุนเวียน ณ วันที่ 31 ธันวาคม 25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60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 25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61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2562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เท่ากับ 24,195 ล้านบาท 28,391 ล้านบาท  และ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25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,3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78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ตามลำดับ โดยรายการ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เงินสดและรายการเทียบเท่าเงินสด เงินลงทุนชั่วคราว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 xml:space="preserve">ลดลงเนื่องจากนำไปชำระค่าที่ดิน อาคารและอุปกรณ์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จากการลงทุนเพิ่มเติมในโครงการต่างๆโดยสัดส่วนของมูลค่าสินค้าคงเหลือในปี 2560 ปี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2561และปี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คิดเป็นร้อยละ 54.3 ร้อยละ 50.5 และ ร้อยละ 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5.9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ของสินทรัพย์หมุนเวียนรวม คิดเป็นระยะเวลาขายสินค้าเฉลี่ย 183  วัน 176 วัน และ 1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81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วัน ส่วนสัดส่วนของลูกหนี้การค้า (สุทธิหลังหักค่าเผื่อหนี้สงสัยจะสูญ) คิดเป็นร้อยละ 12.7 ร้อยละ 15.2 และร้อยละ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17.6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ของสินทรัพย์หมุนเวียนรวม หรือคิดเป็นระยะเวลาเก็บหนี้เฉลี่ย 39 วัน 39 วัน และ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43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วัน ตามลำดับ</w:t>
      </w:r>
    </w:p>
    <w:p w:rsidR="003F59AF" w:rsidRPr="00FE4590" w:rsidRDefault="003F59AF" w:rsidP="003F59AF">
      <w:pPr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ทั้งนี้ ณ วันที่ 31 ธันวาคม 25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60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 25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61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2562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บริษัทและบริษัทย่อยมีมูลค่าสินทรัพย์ที่ดิน อาคาร และอุปกรณ์ เท่ากับ 76,551 ล้านบาท  79,456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 และ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86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,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252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ตามลำดับ โดยสินทรัพย์ที่เพิ่มขึ้นในปี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ส่วนใหญ่มาจากการลงทุน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ใน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กลุ่มธุรกิจพลังงานและสาธารณูปโภค </w:t>
      </w:r>
    </w:p>
    <w:p w:rsidR="003F59AF" w:rsidRPr="00FE4590" w:rsidRDefault="003F59AF" w:rsidP="003F59AF">
      <w:pPr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</w:p>
    <w:p w:rsidR="003F59AF" w:rsidRPr="00FE4590" w:rsidRDefault="003F59AF" w:rsidP="003F59AF">
      <w:pPr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</w:p>
    <w:p w:rsidR="003F59AF" w:rsidRPr="00FE4590" w:rsidRDefault="003F59AF" w:rsidP="003F59AF">
      <w:pPr>
        <w:spacing w:before="120" w:after="120"/>
        <w:ind w:left="1134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lang w:val="x-none" w:eastAsia="x-none"/>
        </w:rPr>
      </w:pPr>
      <w:r w:rsidRPr="00FE4590"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cs/>
          <w:lang w:val="x-none" w:eastAsia="x-none"/>
        </w:rPr>
        <w:t>หนี้สิน</w:t>
      </w:r>
    </w:p>
    <w:p w:rsidR="003F59AF" w:rsidRPr="00FE4590" w:rsidRDefault="003F59AF" w:rsidP="003F59AF">
      <w:pPr>
        <w:spacing w:line="216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en-GB"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ณ วันที่ 31 ธันวาคม 25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60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 25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61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2562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บริษัท และบริษัทย่อยมีหนี้สินรวม 51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,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092 ล้านบาท  59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,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551 ล้านบาท และ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62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,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875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ตามลำดับ 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โดย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ในปี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บริษัทและบริษัทย่อยมีหนี้สินเพิ่มขึ้นเนื่องจากบริษัทมีการ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ออก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หุ้นกู้เพิ่มเติม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en-GB" w:eastAsia="x-none"/>
        </w:rPr>
        <w:t xml:space="preserve"> เพื่อนำเงินไปชำระหนี้หุ้นกู้ที่ครบกำหนด ชำระ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GB" w:eastAsia="x-none"/>
        </w:rPr>
        <w:t>คืน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en-GB" w:eastAsia="x-none"/>
        </w:rPr>
        <w:t xml:space="preserve">เงินกู้ยืมระยะยาวจากสถาบันการเงิน และส่วนที่เหลือนำไปรองรับการลงทุนของกลุ่มบริษัท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GB" w:eastAsia="x-none"/>
        </w:rPr>
        <w:t>รวมถึง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en-GB" w:eastAsia="x-none"/>
        </w:rPr>
        <w:t>ใช้เป็นเงินทุนหมุนเวียนในการดำเนินธุรกิจ นอกจากนี้ยังมีการรับรู้ประมาณการหนี้สินไม่หมุนเวียนสำหรับผลประโยชน์พนักงานเพิ่มขึ้น ในช่วงไตรมาส 2 ของปี 2562 ตามพระราชบัญญัติคุ้มครองแรงงานฉบับปรับปรุงวันที่ 5 เมษายน 2562 ซึ่งกำหนดให้นายจ้างต้องจ่ายค่าชดเชยให้ลูกจ้างที่ถูกเลิกจ้างเพิ่มเติม</w:t>
      </w:r>
      <w:r w:rsidRPr="00FE4590">
        <w:rPr>
          <w:rFonts w:ascii="Times New Roman" w:eastAsia="Times New Roman" w:hAnsi="Times New Roman" w:cs="Angsana New"/>
          <w:sz w:val="26"/>
          <w:szCs w:val="26"/>
          <w:cs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en-GB" w:eastAsia="x-none"/>
        </w:rPr>
        <w:t>หากลูกจ้างทำงานติดต่อกันครบ 20 ปีขึ้นไป ลูกจ้างมีสิทธิได้รับค่าชดเชยไม่น้อยกว่าค่าจ้างอัตราสุดท้าย 400 วัน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GB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en-GB" w:eastAsia="x-none"/>
        </w:rPr>
        <w:t>กลุ่มบริษัทจึงแก้ไขโครงการผลประโยชน์เมื่อเกษียณแก่พนักงานในปี 2562 เพื่อให้สอดคล้องกับพระราชบัญญัติคุ้มครองแรงงานฉบับ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GB" w:eastAsia="x-none"/>
        </w:rPr>
        <w:t>ดังกล่าว</w:t>
      </w:r>
    </w:p>
    <w:p w:rsidR="003F59AF" w:rsidRPr="00FE4590" w:rsidRDefault="003F59AF" w:rsidP="003F59AF">
      <w:pPr>
        <w:spacing w:line="216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</w:p>
    <w:p w:rsidR="003F59AF" w:rsidRPr="00FE4590" w:rsidRDefault="003F59AF" w:rsidP="003F59AF">
      <w:pPr>
        <w:spacing w:line="216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บริษัทและบริษัทย่อยมีเจ้าหนี้การค้าเท่ากับ 2,818 ล้านบาท  3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,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002 ล้านบาท  และ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,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536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ณ วันที่  31 ธันวาคม 25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60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ตามลำดับ  คิดเป็นระยะเวลาชำระหนี้เฉลี่ย 37 วัน  37 วัน และ 3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5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วัน </w:t>
      </w:r>
    </w:p>
    <w:p w:rsidR="003F59AF" w:rsidRPr="00FE4590" w:rsidRDefault="003F59AF" w:rsidP="003F59AF">
      <w:pPr>
        <w:spacing w:before="120" w:after="120" w:line="216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ณ วันที่ 31 ธันวาคม 25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60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บริษัทและบริษัทย่อยมีหนี้เงินกู้ระยะสั้นจากสถาบันการเงิน เท่ากับ 2,178 ล้านบาท 2,644 ล้านบาท  และ 2,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940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 โดยมีเงินกู้ยืมระยะยาวจากสถาบันทางการเงิน เท่ากับ 5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,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790 ล้านบาท 7,812 ล้านบาท  และ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4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,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589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 ตามลำดับ 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และ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มีหนี้หุ้นกู้เท่ากับ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33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,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000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ล้านบาท 40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,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000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ล้านบาท และ 4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5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,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7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00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 xml:space="preserve">ล้านบาท ตามลำดับ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โดยในปี 2562 บริษัทและบริษัทย่อยได้ออกหุ้นกู้เพิ่มเติมโดยมีวัตถุประสงค์เพื่อนำเงิน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ไป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en-GB" w:eastAsia="x-none"/>
        </w:rPr>
        <w:t>ชำระ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GB" w:eastAsia="x-none"/>
        </w:rPr>
        <w:t>คืน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en-GB" w:eastAsia="x-none"/>
        </w:rPr>
        <w:t>เงินกู้ยืมระยะยาวจากสถาบันการเงิน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GB" w:eastAsia="x-none"/>
        </w:rPr>
        <w:t>ก่อนครบกำหนด และ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en-GB" w:eastAsia="x-none"/>
        </w:rPr>
        <w:t>รองรับการลงทุน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GB" w:eastAsia="x-none"/>
        </w:rPr>
        <w:t>ใน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กลุ่มธุรกิจพลังงานและสาธารณูปโภค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รวมถึงนำไปลงทุนปรับปรุงประสิทธิภาพ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การผลิตของ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โรงไฟฟ้า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และ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โรงปูนซีเมนต์เพื่อลดต้นทุนการผลิต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ตลอดจน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en-GB" w:eastAsia="x-none"/>
        </w:rPr>
        <w:t xml:space="preserve">ใช้เป็นเงินทุนหมุนเวียนในการดำเนินธุรกิจ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 xml:space="preserve"> </w:t>
      </w:r>
    </w:p>
    <w:p w:rsidR="003F59AF" w:rsidRPr="00FE4590" w:rsidRDefault="003F59AF" w:rsidP="003F59AF">
      <w:pPr>
        <w:spacing w:before="120" w:after="120"/>
        <w:ind w:left="1134"/>
        <w:jc w:val="thaiDistribute"/>
        <w:rPr>
          <w:rFonts w:ascii="Angsana New" w:eastAsia="Times New Roman" w:hAnsi="Angsana New" w:cs="Angsana New"/>
          <w:b/>
          <w:color w:val="000000"/>
          <w:sz w:val="26"/>
          <w:szCs w:val="26"/>
          <w:u w:val="single"/>
          <w:lang w:val="x-none" w:eastAsia="x-none"/>
        </w:rPr>
      </w:pPr>
      <w:r w:rsidRPr="00FE4590"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cs/>
          <w:lang w:val="x-none" w:eastAsia="x-none"/>
        </w:rPr>
        <w:t>ส่วนของผู้ถือหุ้น</w:t>
      </w:r>
    </w:p>
    <w:p w:rsidR="003F59AF" w:rsidRPr="00FE4590" w:rsidRDefault="003F59AF" w:rsidP="003F59AF">
      <w:pPr>
        <w:spacing w:line="228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en-GB"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บริษัทและบริษัทย่อยมีส่วนของผู้ถือหุ้น ณ วันที่ 31 ธันวาคม 25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60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เท่ากับ 52,086 ล้านบาท 50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,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937 ล้านบาท  และ 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,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493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ตามลำดับ โดยมูลค่าส่วน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ของ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ผู้ถือหุ้นที่เพิ่มขึ้น เป็นผลมาจากบริษัทและบริษัทย่อยดำเนินธุรกิจโดยมีผลประกอบการกำไรสุทธิเพิ่มขึ้น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en-GB" w:eastAsia="x-none"/>
        </w:rPr>
        <w:t>(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ส่วนของผู้ถือหุ้น ณ วันที่ 31 ธันวาคม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ลดลงจำนวน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1,150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มีสาเหตุหลักมาจากบริษัทได้มีการซื้อหุ้นของบริษัทคืน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จำนวน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 xml:space="preserve">1,683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ล้านบาท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en-GB" w:eastAsia="x-none"/>
        </w:rPr>
        <w:t>)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</w:p>
    <w:p w:rsidR="003F59AF" w:rsidRPr="00FE4590" w:rsidRDefault="001B0047" w:rsidP="003F59AF">
      <w:pPr>
        <w:spacing w:line="228" w:lineRule="auto"/>
        <w:ind w:left="1134"/>
        <w:jc w:val="thaiDistribute"/>
        <w:rPr>
          <w:rFonts w:ascii="Angsana New" w:eastAsia="Times New Roman" w:hAnsi="Angsana New" w:cs="Angsana New"/>
          <w:b/>
          <w:bCs/>
          <w:color w:val="000000"/>
          <w:sz w:val="20"/>
          <w:szCs w:val="20"/>
          <w:u w:val="single"/>
          <w:lang w:val="x-none" w:eastAsia="x-none"/>
        </w:rPr>
      </w:pPr>
      <w:r w:rsidRPr="00FE4590">
        <w:rPr>
          <w:rFonts w:asciiTheme="majorBidi" w:hAnsiTheme="majorBidi" w:cstheme="majorBidi"/>
          <w:color w:val="000000" w:themeColor="text1"/>
          <w:sz w:val="26"/>
          <w:szCs w:val="26"/>
          <w:cs/>
          <w:lang w:val="x-none" w:eastAsia="x-none"/>
        </w:rPr>
        <w:t xml:space="preserve"> </w:t>
      </w:r>
    </w:p>
    <w:p w:rsidR="003F59AF" w:rsidRPr="00FE4590" w:rsidRDefault="003F59AF" w:rsidP="003F59AF">
      <w:pPr>
        <w:spacing w:line="228" w:lineRule="auto"/>
        <w:ind w:left="1134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lang w:val="x-none" w:eastAsia="x-none"/>
        </w:rPr>
      </w:pPr>
      <w:r w:rsidRPr="00FE4590"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cs/>
          <w:lang w:val="x-none" w:eastAsia="x-none"/>
        </w:rPr>
        <w:t>โครงสร้างเงินลงทุน</w:t>
      </w:r>
    </w:p>
    <w:p w:rsidR="003F59AF" w:rsidRPr="00FE4590" w:rsidRDefault="003F59AF" w:rsidP="003F59AF">
      <w:pPr>
        <w:spacing w:line="216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อัตราหนี้สินต่อส่วนของผู้ถือหุ้นของบริษัทและบริษัทย่อยเท่ากับ 0.98 เท่า  1.17 เท่า และ 1.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GB" w:eastAsia="x-none"/>
        </w:rPr>
        <w:t>22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เท่า โดยมีอัตราหนี้สินที่มีภาระดอกเบี้ย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ต่อส่วนของผู้ถือหุ้นของบริษัทและบริษัทย่อยเท่ากับ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0.79 เท่า 0.99 เท่า และ 1.03 เท่า และมี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อัตราหนี้สินที่มีภาระดอกเบี้ย (สุทธิ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ภายหลังหักเงินสด รายการเทียบเท่าเงินสด และเงินลงทุนชั่วคราว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) ต่อส่วนของผู้ถือหุ้นของบริษัทและบริษัทย่อยเท่ากับ 0.66 เท่า 0.82 เท่า และ 0.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93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เท่า ณ วันที่ 31 ธันวาคม 25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60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ตามลำดับ </w:t>
      </w:r>
    </w:p>
    <w:p w:rsidR="003F59AF" w:rsidRPr="00FE4590" w:rsidRDefault="003F59AF" w:rsidP="003F59AF">
      <w:pPr>
        <w:spacing w:line="216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</w:p>
    <w:p w:rsidR="003F59AF" w:rsidRPr="00FE4590" w:rsidRDefault="003F59AF" w:rsidP="00F310E8">
      <w:pPr>
        <w:spacing w:line="216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อัตราหนี้สินต่อส่วนของผู้ถือหุ้น ในปี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2562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เพิ่มขึ้น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เมื่อเทียบกับ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ปี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 xml:space="preserve">2561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เนื่อง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จาก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บริษัทและบริษัทย่อยมี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การออกหุ้นกู้เพื่อ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GB" w:eastAsia="x-none"/>
        </w:rPr>
        <w:t>รองรับ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การ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ลงทุน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en-GB" w:eastAsia="x-none"/>
        </w:rPr>
        <w:t>ของกลุ่มบริษัท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 อย่างไรก็ตาม ณ สิ้นปี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บริษัทและบริษัทย่อยมีเงินสดและรายการเทียบเท่าเงินสดจำนวน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,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744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และมีเงินลงทุนชั่วคราวจำนวน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,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651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คิดเป็นสภาพคล่องทางการเงินรวมทั้งสิ้น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5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,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395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ล้านบาท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 xml:space="preserve"> </w:t>
      </w:r>
    </w:p>
    <w:p w:rsidR="003F59AF" w:rsidRPr="00FE4590" w:rsidRDefault="003F59AF" w:rsidP="003F59AF">
      <w:pPr>
        <w:spacing w:line="216" w:lineRule="auto"/>
        <w:ind w:left="1134"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</w:pPr>
    </w:p>
    <w:p w:rsidR="003F59AF" w:rsidRPr="00FE4590" w:rsidRDefault="003F59AF" w:rsidP="003F59AF">
      <w:pPr>
        <w:spacing w:line="216" w:lineRule="auto"/>
        <w:ind w:left="1134"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</w:pPr>
    </w:p>
    <w:p w:rsidR="003F59AF" w:rsidRPr="00FE4590" w:rsidRDefault="003F59AF" w:rsidP="003F59AF">
      <w:pPr>
        <w:spacing w:line="216" w:lineRule="auto"/>
        <w:ind w:left="1134"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</w:pPr>
    </w:p>
    <w:p w:rsidR="003F59AF" w:rsidRPr="00FE4590" w:rsidRDefault="003F59AF" w:rsidP="003F59AF">
      <w:pPr>
        <w:spacing w:before="120" w:after="120"/>
        <w:ind w:left="1134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lang w:val="x-none" w:eastAsia="x-none"/>
        </w:rPr>
      </w:pPr>
      <w:r w:rsidRPr="00FE4590"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cs/>
          <w:lang w:val="x-none" w:eastAsia="x-none"/>
        </w:rPr>
        <w:t>สภาพคล่อง</w:t>
      </w:r>
    </w:p>
    <w:p w:rsidR="003F59AF" w:rsidRPr="00FE4590" w:rsidRDefault="003F59AF" w:rsidP="003F59AF">
      <w:pPr>
        <w:spacing w:before="120" w:after="120" w:line="216" w:lineRule="auto"/>
        <w:ind w:left="1134"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ในปี 25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60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บริษัทและบริษัทย่อยมีกระแสเงินสดสุทธิจากกิจกรรมดำเนินงานจำนวน 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,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955 ล้านบาท  3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,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762 ล้านบาท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และ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7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,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7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70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ตามลำดับ โดยกระแสเงินสดสุทธิจากกิจกรรมดำเนินงานที่เพิ่มขึ้นในปี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มาจากรายได้ของกลุ่มธุรกิจพลังงานและสาธารณูปโภคที่เพิ่มขึ้น  </w:t>
      </w:r>
    </w:p>
    <w:p w:rsidR="003F59AF" w:rsidRPr="00FE4590" w:rsidRDefault="003F59AF" w:rsidP="003F59AF">
      <w:pPr>
        <w:spacing w:after="120" w:line="216" w:lineRule="auto"/>
        <w:ind w:left="1134"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บริษัทและบริษัทย่อยมีกระแสเงินสดสุทธิใช้ไปในกิจกรรมลงทุนในปี 25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60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จำนวน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(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11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,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055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)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(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7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,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369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)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และ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(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8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,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150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)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ตามลำดับ เนื่องจากในปี 25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60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บริษัทและบริษัทย่อยมีการลงทุนอย่างต่อเนื่อง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ในที่ดิน อาคาร เครื่องจักรและอุปกรณ์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โครงการโรงไฟฟ้า โรงงานผลิตเชื้อเพลิง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 xml:space="preserve"> RDF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และโรงงานไฟเบอร์ซีเมนต์ โครงการปรับปรุงประสิทธิภาพการผลิตของโรงไฟฟ้าและโครงการอื่นๆในกลุ่มธุรกิจพลังงานและสาธารณูปโภค รวมถึงการลงทุนเพื่อปรับปรุงประสิทธิภาพการผลิตของโรงปูนซีเมนต์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และโรงงานเม็ดพลาสติก</w:t>
      </w:r>
    </w:p>
    <w:p w:rsidR="003F59AF" w:rsidRPr="00FE4590" w:rsidRDefault="003F59AF" w:rsidP="003F59AF">
      <w:pPr>
        <w:spacing w:after="120" w:line="228" w:lineRule="auto"/>
        <w:ind w:left="1134"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บริษัทและบริษัทย่อยมีกระแสเงินสดสุทธิ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ได้มาจาก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en-GB" w:eastAsia="x-none"/>
        </w:rPr>
        <w:t>(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ใช้ไปใน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en-GB" w:eastAsia="x-none"/>
        </w:rPr>
        <w:t>)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กิจกรรมจัดหาเงินในปี 25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60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จำนวน 8,533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ล้านบาท  5,047 ล้านบาท และ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(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,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248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)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ตามลำดับ โดยบริษัทมีเงินสดรับจากการออกและเสนอขายหุ้นกู้เพื่อนำไ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en-GB" w:eastAsia="x-none"/>
        </w:rPr>
        <w:t>ป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ชำระคืนหุ้นกู้ที่ครบกำหนด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en-GB" w:eastAsia="x-none"/>
        </w:rPr>
        <w:t xml:space="preserve">ชำระคืนเงินกู้ยืมระยะยาวจากสถาบันการเงิน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และ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นำมาใช้ในโครงการลงทุนตามที่กล่าวข้างต้น ส่งผลให้มีกระแสเงินสด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เพิ่มขึ้น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en-GB" w:eastAsia="x-none"/>
        </w:rPr>
        <w:t>(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ลดลง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en-GB" w:eastAsia="x-none"/>
        </w:rPr>
        <w:t>)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สุทธิหลังกิจกรรมทางการเงินในปี 25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60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เท่ากับ (567) ล้านบาท 1,44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และ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(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,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628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)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ตามลำดับ</w:t>
      </w:r>
    </w:p>
    <w:p w:rsidR="003F59AF" w:rsidRPr="00FE4590" w:rsidRDefault="003F59AF" w:rsidP="003F59AF">
      <w:pPr>
        <w:spacing w:line="228" w:lineRule="auto"/>
        <w:ind w:left="1134"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อัตราส่วนความสามารถชำระดอกเบี้ย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 xml:space="preserve">(Interest Coverage Ratio)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ในปี 25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60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เท่ากับ 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.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94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เท่า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3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.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39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4.13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เท่า ตามลำดับ ซึ่งอัตราดังกล่าวเพิ่มขึ้น เนื่องจากในปี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บริษัทมีผลการดำเนินงานที่ดีขึ้น จากกลุ่มพลังงานและสาธารณูปโภค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เป็นหลัก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นอกจากนี้อัตราส่วนความสามารถชำระภาระผูกพัน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 xml:space="preserve">(Debt Service Coverage Ratio)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เท่ากับ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1.31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เท่า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.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3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7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เท่า และ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2.07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เท่า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GB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ตามลำดับ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โดยบริษัทและบริษัทย่อย มีอัตราส่วนหนี้สินซึ่งมีภาระดอกเบี้ยต่อส่วนของผู้ถือหุ้นเท่ากับ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.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79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เท่า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.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9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9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เท่า และ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1.03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เท่า และมีอัตราส่วนหนี้สินซึ่งมีภาระดอกเบี้ย (สุทธิ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ภายหลังหักเงินสด รายการเทียบเท่าเงินสด และเงินลงทุนชั่วคราว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) ต่อส่วนของผู้ถือหุ้นเท่ากับ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.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66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เท่า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0.82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เท่า และ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0.93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เท่า ตามลำดับ</w:t>
      </w:r>
    </w:p>
    <w:p w:rsidR="003F59AF" w:rsidRPr="00FE4590" w:rsidRDefault="003F59AF" w:rsidP="003F59AF">
      <w:pPr>
        <w:spacing w:line="228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</w:pPr>
    </w:p>
    <w:p w:rsidR="003F59AF" w:rsidRPr="00FE4590" w:rsidRDefault="003F59AF" w:rsidP="003F59AF">
      <w:pPr>
        <w:spacing w:line="228" w:lineRule="auto"/>
        <w:ind w:left="1134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lang w:eastAsia="x-none"/>
        </w:rPr>
      </w:pPr>
      <w:r w:rsidRPr="00FE4590"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cs/>
          <w:lang w:eastAsia="x-none"/>
        </w:rPr>
        <w:t>แหล่งที่มาและใช้ไปของเงินทุน</w:t>
      </w:r>
      <w:r w:rsidRPr="00FE4590">
        <w:rPr>
          <w:rFonts w:ascii="Angsana New" w:eastAsia="Times New Roman" w:hAnsi="Angsana New" w:cs="Angsana New"/>
          <w:b/>
          <w:bCs/>
          <w:color w:val="000000"/>
          <w:sz w:val="26"/>
          <w:szCs w:val="26"/>
          <w:cs/>
          <w:lang w:eastAsia="x-none"/>
        </w:rPr>
        <w:t xml:space="preserve"> </w:t>
      </w:r>
    </w:p>
    <w:p w:rsidR="003F59AF" w:rsidRPr="00FE4590" w:rsidRDefault="003F59AF" w:rsidP="003F59AF">
      <w:pPr>
        <w:spacing w:line="228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</w:pPr>
    </w:p>
    <w:p w:rsidR="003F59AF" w:rsidRPr="00FE4590" w:rsidRDefault="003F59AF" w:rsidP="003F59AF">
      <w:pPr>
        <w:spacing w:line="228" w:lineRule="auto"/>
        <w:ind w:left="1134"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 xml:space="preserve">บริษัทและบริษัทย่อยมีเงินทุนเพียงพอในการลงทุนในโครงการต่างๆ โดยมีแหล่งเงินทุนมาจากกระแสเงินสดจากการดำเนินธุรกิจของบริษัทและบริษัทย่อย การเสนอขายหุ้นกู้ การกู้ยืมเงินจากสถาบันการเงินทั้งในและต่างประเทศ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และ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 xml:space="preserve">เงินกู้ยืมจากสถาบันการเงินประเภทสินเชื่อหมุนเวียนในการดำเนินธุรกิจ </w:t>
      </w:r>
    </w:p>
    <w:p w:rsidR="003F59AF" w:rsidRPr="00FE4590" w:rsidRDefault="003F59AF" w:rsidP="003F59AF">
      <w:pPr>
        <w:spacing w:line="228" w:lineRule="auto"/>
        <w:ind w:left="1134" w:firstLine="720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x-none"/>
        </w:rPr>
      </w:pPr>
    </w:p>
    <w:p w:rsidR="003F59AF" w:rsidRPr="00FE4590" w:rsidRDefault="003F59AF" w:rsidP="003F59AF">
      <w:pPr>
        <w:spacing w:line="228" w:lineRule="auto"/>
        <w:ind w:left="1134"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</w:pP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 xml:space="preserve">ภาระหนี้ทางการเงินของบริษัทและบริษัทย่อย มีดังนี้ </w:t>
      </w:r>
    </w:p>
    <w:p w:rsidR="003F59AF" w:rsidRPr="00FE4590" w:rsidRDefault="003F59AF" w:rsidP="003F59AF">
      <w:pPr>
        <w:tabs>
          <w:tab w:val="left" w:pos="851"/>
        </w:tabs>
        <w:spacing w:before="120" w:after="40"/>
        <w:ind w:left="1134" w:firstLine="72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>1.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ณ วันที่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>31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มกราคม </w:t>
      </w:r>
      <w:proofErr w:type="gramStart"/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>2562</w:t>
      </w:r>
      <w:r w:rsidRPr="00FE4590" w:rsidDel="003E2BB3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หนี้หุ้นกู้ของบริษัทและบริษัทย่อยรวมทั้งสิ้น</w:t>
      </w:r>
      <w:proofErr w:type="gramEnd"/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>47,280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ล้าน</w:t>
      </w:r>
      <w:r w:rsidRPr="00FE4590">
        <w:rPr>
          <w:rFonts w:ascii="Angsana New" w:eastAsia="Times New Roman" w:hAnsi="Angsana New" w:cs="Angsana New"/>
          <w:sz w:val="26"/>
          <w:szCs w:val="26"/>
          <w:cs/>
        </w:rPr>
        <w:t xml:space="preserve">บาท 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</w:rPr>
        <w:t xml:space="preserve">(โดยจำนวนสุทธิหลังหักการซื้อหุ้นกู้โดยบริษัทในเครือจำนวน 180 ล้านบาท คงเหลือหุ้นกู้ของบริษัทและบริษัทย่อยสุทธิรวม </w:t>
      </w:r>
      <w:r w:rsidRPr="00FE4590">
        <w:rPr>
          <w:rFonts w:ascii="Angsana New" w:eastAsia="Times New Roman" w:hAnsi="Angsana New" w:cs="Angsana New"/>
          <w:sz w:val="26"/>
          <w:szCs w:val="26"/>
        </w:rPr>
        <w:t xml:space="preserve">47,100 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</w:rPr>
        <w:t xml:space="preserve">ล้านบาท) </w:t>
      </w:r>
      <w:r w:rsidRPr="00FE4590">
        <w:rPr>
          <w:rFonts w:ascii="Angsana New" w:eastAsia="Times New Roman" w:hAnsi="Angsana New" w:cs="Angsana New"/>
          <w:sz w:val="26"/>
          <w:szCs w:val="26"/>
          <w:cs/>
        </w:rPr>
        <w:t>โดยตามข้อกำหนดสิทธิของหุ้นกู้ ประกอบด้วย</w:t>
      </w:r>
    </w:p>
    <w:p w:rsidR="003F59AF" w:rsidRPr="00FE4590" w:rsidRDefault="003F59AF" w:rsidP="003F59AF">
      <w:pPr>
        <w:tabs>
          <w:tab w:val="left" w:pos="851"/>
        </w:tabs>
        <w:spacing w:after="40"/>
        <w:ind w:left="1134" w:firstLine="720"/>
        <w:jc w:val="thaiDistribute"/>
        <w:rPr>
          <w:rFonts w:ascii="Angsana New" w:eastAsia="Times New Roman" w:hAnsi="Angsana New" w:cs="Angsana New"/>
          <w:spacing w:val="-4"/>
          <w:sz w:val="26"/>
          <w:szCs w:val="26"/>
        </w:rPr>
      </w:pPr>
      <w:r w:rsidRPr="00FE4590">
        <w:rPr>
          <w:rFonts w:ascii="Angsana New" w:eastAsia="Times New Roman" w:hAnsi="Angsana New" w:cs="Angsana New"/>
          <w:spacing w:val="-4"/>
          <w:sz w:val="26"/>
          <w:szCs w:val="26"/>
          <w:cs/>
        </w:rPr>
        <w:t xml:space="preserve"> 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  <w:cs/>
        </w:rPr>
        <w:tab/>
        <w:t xml:space="preserve">1.1 หุ้นกู้ของบริษัทจำนวน 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</w:rPr>
        <w:t xml:space="preserve">4,400 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  <w:cs/>
        </w:rPr>
        <w:t xml:space="preserve"> ล้านบาท ที่ออกภายใต้โครงการตราสารหนี้ (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</w:rPr>
        <w:t xml:space="preserve">Medium Term Note Program) 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  <w:cs/>
        </w:rPr>
        <w:t xml:space="preserve">ของบริษัท ทีพีไอ โพลีน จำกัด (มหาชน) ปี พ.ศ. 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</w:rPr>
        <w:t xml:space="preserve">2562 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  <w:cs/>
        </w:rPr>
        <w:t>มีข้อกำหนดสิทธิหุ้นกู้ที่กำหนดให้ต้องดำรงอัตราส่วนหนี้สินต่อส่วนของผู้ถือหุ้น (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</w:rPr>
        <w:t>Debt to Equity Ratio) (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  <w:cs/>
        </w:rPr>
        <w:t xml:space="preserve">หนี้สิน หมายถึงหนี้สินซึ่งมีภาระดอกเบี้ย) </w:t>
      </w:r>
      <w:r w:rsidRPr="00FE4590">
        <w:rPr>
          <w:rFonts w:ascii="Angsana New" w:eastAsia="Times New Roman" w:hAnsi="Angsana New" w:cs="Angsana New"/>
          <w:sz w:val="26"/>
          <w:szCs w:val="26"/>
          <w:cs/>
        </w:rPr>
        <w:t>ณ วันสิ้นงวดบัญชีรายไตรมาส หรือวันสิ้นปีบัญชี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  <w:cs/>
        </w:rPr>
        <w:t xml:space="preserve"> ตลอดอายุของหุ้นกู้ในอัตราส่วนไม่เกิน  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</w:rPr>
        <w:t>2:1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  <w:cs/>
        </w:rPr>
        <w:t xml:space="preserve"> (สำหรับบริษัทและบริษัทย่อย) </w:t>
      </w:r>
    </w:p>
    <w:p w:rsidR="003F59AF" w:rsidRPr="00FE4590" w:rsidRDefault="003F59AF" w:rsidP="003F59AF">
      <w:pPr>
        <w:tabs>
          <w:tab w:val="left" w:pos="851"/>
        </w:tabs>
        <w:spacing w:after="40"/>
        <w:ind w:left="1134" w:firstLine="720"/>
        <w:jc w:val="thaiDistribute"/>
        <w:rPr>
          <w:rFonts w:ascii="Angsana New" w:eastAsia="Times New Roman" w:hAnsi="Angsana New" w:cs="Angsana New"/>
          <w:spacing w:val="-4"/>
          <w:sz w:val="26"/>
          <w:szCs w:val="26"/>
        </w:rPr>
      </w:pPr>
      <w:r w:rsidRPr="00FE4590">
        <w:rPr>
          <w:rFonts w:ascii="Angsana New" w:eastAsia="Times New Roman" w:hAnsi="Angsana New" w:cs="Angsana New"/>
          <w:spacing w:val="-4"/>
          <w:sz w:val="26"/>
          <w:szCs w:val="26"/>
          <w:cs/>
        </w:rPr>
        <w:tab/>
        <w:t xml:space="preserve">1.2 หุ้นกู้ของบริษัทรุ่นอื่นจำนวน 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</w:rPr>
        <w:t>34,880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  <w:cs/>
        </w:rPr>
        <w:t xml:space="preserve"> ล้านบาท 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</w:rPr>
        <w:t xml:space="preserve">(โดยจำนวนสุทธิหลังหักการซื้อหุ้นกู้โดยบริษัทในเครือจำนวน 180 ล้านบาท คงเหลือหุ้นกู้ของบริษัทและบริษัทย่อยสุทธิรวม </w:t>
      </w:r>
      <w:r w:rsidRPr="00FE4590">
        <w:rPr>
          <w:rFonts w:ascii="Angsana New" w:eastAsia="Times New Roman" w:hAnsi="Angsana New" w:cs="Angsana New"/>
          <w:sz w:val="26"/>
          <w:szCs w:val="26"/>
        </w:rPr>
        <w:t xml:space="preserve">34,700 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</w:rPr>
        <w:t>ล้านบาท)</w:t>
      </w:r>
      <w:r w:rsidRPr="00FE4590">
        <w:rPr>
          <w:rFonts w:ascii="Angsana New" w:eastAsia="Times New Roman" w:hAnsi="Angsana New" w:cs="Angsana New" w:hint="cs"/>
          <w:spacing w:val="-4"/>
          <w:sz w:val="26"/>
          <w:szCs w:val="26"/>
          <w:cs/>
        </w:rPr>
        <w:t xml:space="preserve"> 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  <w:cs/>
        </w:rPr>
        <w:t>มีข้อกำหนดสิทธิหุ้นกู้ที่กำหนดให้ต้องดำรงอัตราส่วนหนี้สินต่อส่วนของผู้ถือหุ้น (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</w:rPr>
        <w:t>Debt to Equity Ratio) (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  <w:cs/>
        </w:rPr>
        <w:t xml:space="preserve">หนี้สิน หมายถึงหนี้สินซึ่งมีภาระดอกเบี้ย)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>ณ วันสิ้นงวดบัญชีรายไตรมาส หรือวันสิ้นปีบัญชี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  <w:cs/>
        </w:rPr>
        <w:t xml:space="preserve"> ตลอดอายุของหุ้นกู้ในอัตราส่วนไม่เกิน 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</w:rPr>
        <w:t xml:space="preserve">1.5:1 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  <w:cs/>
        </w:rPr>
        <w:t xml:space="preserve">(สำหรับบริษัทและบริษัทย่อย) </w:t>
      </w:r>
    </w:p>
    <w:p w:rsidR="003F59AF" w:rsidRPr="00FE4590" w:rsidRDefault="003F59AF" w:rsidP="003F59AF">
      <w:pPr>
        <w:tabs>
          <w:tab w:val="left" w:pos="851"/>
        </w:tabs>
        <w:spacing w:after="40"/>
        <w:ind w:left="1134"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FE4590">
        <w:rPr>
          <w:rFonts w:ascii="Angsana New" w:eastAsia="Times New Roman" w:hAnsi="Angsana New" w:cs="Angsana New"/>
          <w:spacing w:val="-4"/>
          <w:sz w:val="26"/>
          <w:szCs w:val="26"/>
          <w:cs/>
        </w:rPr>
        <w:tab/>
        <w:t>1.3 หุ้นกู้ของ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>บริษัท ทีพีไอ โพลีน เพาเวอร์ จำกัด (มหาชน)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  <w:cs/>
        </w:rPr>
        <w:t xml:space="preserve"> จำนวน 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</w:rPr>
        <w:t xml:space="preserve">8,000 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  <w:cs/>
        </w:rPr>
        <w:t xml:space="preserve"> ล้านบาท มีข้อกำหนดสิทธิหุ้นกู้ที่กำหนดให้ต้องดำรงอัตราส่วนหนี้สินต่อส่วนของผู้ถือหุ้น (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</w:rPr>
        <w:t>Debt to Equity Ratio) (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  <w:cs/>
        </w:rPr>
        <w:t xml:space="preserve">หนี้สิน หมายถึงหนี้สินซึ่งมีภาระดอกเบี้ย)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ณ วันสิ้นงวดบัญชีรายไตรมาส หรือวันสิ้นปีบัญชีตลอดอายุของหุ้นกู้ 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  <w:cs/>
        </w:rPr>
        <w:t xml:space="preserve">ในอัตราส่วนไม่เกิน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>1.75:1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FE4590">
        <w:rPr>
          <w:rFonts w:ascii="Angsana New" w:eastAsia="Times New Roman" w:hAnsi="Angsana New" w:cs="Angsana New"/>
          <w:spacing w:val="-4"/>
          <w:sz w:val="26"/>
          <w:szCs w:val="26"/>
          <w:cs/>
        </w:rPr>
        <w:t>(สำหรับบริษัท ทีพีไอ โพลีน เพาเวอร์ จำกัด (มหาชน) และบริษัทย่อย)</w:t>
      </w:r>
    </w:p>
    <w:p w:rsidR="003F59AF" w:rsidRPr="00FE4590" w:rsidRDefault="003F59AF" w:rsidP="003F59AF">
      <w:pPr>
        <w:spacing w:after="40"/>
        <w:ind w:left="1134"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ณ วันที่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31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ธันวาคม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>2562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บริษัทและบริษัทย่อย มีอัตราส่วนหนี้สินที่มีภาระดอกเบี้ย ต่อ ส่วนของผู้ถือหุ้นเท่ากับ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1.03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: 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ซึ่งไม่เกินอัตราที่ต้องดำรง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1.5 : 1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และ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2:1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ตามที่กล่าวในข้อ 1.1 และ 1.2 ข้างต้น ตามลำดับ ซึ่งเป็นไปตามเงื่อนไขที่กำหนดไว้ในข้อกำหนดสิทธิหุ้นกู้ของบริษัท </w:t>
      </w:r>
    </w:p>
    <w:p w:rsidR="003F59AF" w:rsidRPr="00FE4590" w:rsidRDefault="003F59AF" w:rsidP="003F59AF">
      <w:pPr>
        <w:spacing w:after="40"/>
        <w:ind w:left="1134"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>นอกจากนี้ บริษัท ทีพีไอ โพลีน เพาเว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อ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ร์ จำกัด (มหาชน) มีอัตราส่วนหนี้สินที่มีภาระดอกเบี้ย ต่อ ส่วนของผู้ถือหุ้นเท่ากับ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0.30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: 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ซึ่งไม่เกินอัตราที่ต้องดำรง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>1.75 : 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ตามเงื่อนไขที่กำหนดไว้ในข้อกำหนดสิทธิหุ้นกู้ของบริษัท   ทีพีไอ โพลีน เพาเวอร์ จำกัด (มหาชน) ทั้งนี้โดยมีอัตราส่วนหนี้สินที่มีภาระดอกเบี้ย (สุทธิหลังหักเงินสดและรายการเทียบเท่าเงินสด และเงินลงทุนชั่วคราว) ต่อ ส่วนของผู้ถือหุ้นเท่ากับ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0.17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: 1</w:t>
      </w:r>
    </w:p>
    <w:p w:rsidR="003F59AF" w:rsidRPr="00FE4590" w:rsidRDefault="003F59AF" w:rsidP="003F59AF">
      <w:pPr>
        <w:spacing w:before="120" w:after="120"/>
        <w:ind w:left="1134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>2.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ab/>
        <w:t xml:space="preserve">ภาระเงินกู้ยืมระยะยาวจากสถาบันการเงินในประเทศ </w:t>
      </w:r>
    </w:p>
    <w:p w:rsidR="003F59AF" w:rsidRPr="00FE4590" w:rsidRDefault="003F59AF" w:rsidP="003F59AF">
      <w:pPr>
        <w:spacing w:after="40"/>
        <w:ind w:left="1134" w:firstLine="70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ณ วันที่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31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มกราคม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>2563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บริษัทมีหนี้เงินกู้ยืมไม่มีประกันระยะยาวจากจากสถาบันการเงินในประเทศ จำนวนเงินต้นคงค้าง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>3,857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ล้านบาท โดยมีระยะเวลาชำระหนี้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>3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ปี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>6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เดือน (ประกอบด้วยหนี้เงินต้นคงค้างจำนวน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2,143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>ล้านบาท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โดยมีระยะเวลา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>ชำระ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หนี้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สิ้นสุดภายในวันที่ 28 พฤษภาคม 2565  และจำนวน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1,714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ล้านบาท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โดยมีระยะเวลา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>ชำระ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หนี้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>ชำระสิ้นสุดในวันที่ 29 ธันวาคม 2565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ตามลำดับ)โดยมีเงื่อนไขให้ดำรงอัตราส่วนหนี้สินที่มีภาระดอกเบี้ยต่อส่วนของผู้ถือหุ้นไม่เกิน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>1.5 : 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</w:p>
    <w:p w:rsidR="003F59AF" w:rsidRPr="00FE4590" w:rsidRDefault="003F59AF" w:rsidP="003F59AF">
      <w:pPr>
        <w:spacing w:after="40"/>
        <w:ind w:left="1134" w:firstLine="70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ณ วันที่ 31 ธันวาคม 2562 บริษัทมีอัตราส่วนหนี้สินที่มีภาระดอกเบี้ยต่อส่วนของผู้ถือหุ้น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1.03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: 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ซึ่งไม่เกินอัตราส่วนที่ต้องดำรง 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>1.5 : 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ตามที่ได้กำหนดไว้ในสัญญากู้ยืมเงินดังกล่าวข้างต้น</w:t>
      </w:r>
    </w:p>
    <w:p w:rsidR="003F59AF" w:rsidRPr="00FE4590" w:rsidRDefault="003F59AF" w:rsidP="003F59AF">
      <w:pPr>
        <w:spacing w:before="120" w:after="120"/>
        <w:ind w:left="1134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>3. ภาระเงินกู้ยืมสถาบันการเงินในประเทศสำหรับการนำเข้าเครื่องจักร</w:t>
      </w:r>
    </w:p>
    <w:p w:rsidR="003F59AF" w:rsidRPr="00FE4590" w:rsidRDefault="003F59AF" w:rsidP="003F59AF">
      <w:pPr>
        <w:spacing w:after="40"/>
        <w:ind w:left="1134" w:firstLine="70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ณ วันที่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31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มกราคม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>2563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บริษัทมีหนี้เงินกู้จากสถาบันการเงินในประเทศสำหรับการนำเข้าเครื่องจักร จำนวนเงินต้นคงค้าง 655 ล้านบาท โดยมีระยะเวลาชำระหนี้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>5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ปี (ชำระสิ้นสุดภายในวันที่ 27 สิงหาคม 2567) โดยมีเงื่อนไขให้ดำรงอัตราส่วนหนี้สินที่มีภาระดอกเบี้ยต่อส่วนของผู้ถือหุ้นไม่เกิน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>1.5 : 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  อัตราส่วนหนี้สินรวมต่อทุน ไม่เกิน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>: 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และอัตราส่วน </w:t>
      </w:r>
      <w:proofErr w:type="spellStart"/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>Adjustd</w:t>
      </w:r>
      <w:proofErr w:type="spellEnd"/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Debt Service Coverage Ratio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>ไม่ต่ำกว่า</w:t>
      </w:r>
      <w:r w:rsidR="00F310E8"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          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1.2 : 1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>โดยพิจารณาจากเฉพาะงบการเงิน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ของบริษัทประจำปี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ที่ตรวจสอบแล้วตั้งแต่ปี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>2561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เป็นต้นไป  </w:t>
      </w:r>
    </w:p>
    <w:p w:rsidR="003F59AF" w:rsidRPr="00FE4590" w:rsidRDefault="003F59AF" w:rsidP="003F59AF">
      <w:pPr>
        <w:spacing w:after="40"/>
        <w:ind w:left="1134" w:firstLine="70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ณ วันที่ 31 ธันวาคม 2562 บริษัทมีอัตราส่วนหนี้สินที่มีภาระดอกเบี้ยต่อส่วนของผู้ถือหุ้น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1.03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 : 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ซึ่งไม่เกินอัตราส่วนที่ต้องดำรง 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>1.5 : 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อัตราส่วนหนี้สินรวมต่อทุน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1.22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: 1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ซึ่งไม่เกินอัตราส่วนที่ต้องดำรง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>: 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 และอัตราส่วน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Adjusted Debt Service Coverage Ratio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2.07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: 1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ซึ่งไม่ต่ำกว่าอัตราที่ต้องดำรง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</w:rPr>
        <w:t xml:space="preserve">1.2 : 1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>ตามที่ได้กำหนดไว้ในสัญญากู้ยืมเงินดังกล่าวข้างต้น</w:t>
      </w:r>
    </w:p>
    <w:p w:rsidR="003F59AF" w:rsidRPr="00FE4590" w:rsidRDefault="003F59AF" w:rsidP="003F59AF">
      <w:pPr>
        <w:spacing w:after="40"/>
        <w:ind w:left="1134" w:firstLine="709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ทั้งนี้ ตามงบการเงินของบริษัทและบริษัทย่อย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อัตราส่วนเงินกู้ยืมจากสถาบันการเงิน ต่อหนี้สินรวม ณ 31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ธันวาคม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2562 และ 31 ธันวาคม 2561  เท่ากับ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en-GB" w:eastAsia="x-none"/>
        </w:rPr>
        <w:t>0.12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: 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0.18 : 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ตามลำดับ โดยอัตราส่วนดังกล่าวลดลง เนื่องจากกลุ่มบริษัทมีความประสงค์ในการเลือกช่องทางการกู้ยืม โดยการเสนอขายหุ้นกู้ (ซึ่งเป็นภาระหนี้ไม่มีประกัน และมีต้นทุนทางการเงินที่ต่ำกว่า โดยบริษัทได้เสนอขายหุ้นกู้เพื่อนำเงินที่ได้ไปชำระหนี้เงินกู้ยืมสกุลยูโรล่วงหน้าทั้งจำนวนให้แก่เจ้าหนี้สถาบันการเงินต่างประเทศ ซึ่งเป็นภาระหนี้มีประกัน และเป็นการปิดความเสี่ยงจากอัตราแลกเปลี่ยนเงินตราต่างประเทศ) และนำเงินส่วนที่เหลือไปลงทุนในเครื่องจักรและอุปกรณ์เพื่อปรับปรุงประสิทธิภาพการผลิตโรงปูนซีเมนต์ โรงไฟเบอร์ซีเมนต์ โรงเม็ดพลาสติก และโรงไฟฟ้า ในช่วงที่ผ่านมา</w:t>
      </w:r>
    </w:p>
    <w:p w:rsidR="003F59AF" w:rsidRPr="00FE4590" w:rsidRDefault="003F59AF" w:rsidP="003F59AF">
      <w:pPr>
        <w:spacing w:after="40"/>
        <w:ind w:left="1134" w:firstLine="709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บริษัทและบริษัทย่อย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มี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อัตราส่วนหนี้สินที่มีภาระดอกเบี้ยสุทธิ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ต่อกำไรก่อนดอกเบี้ยจ่าย ภาษีเงินได้ ค่าเสื่อมราคา และค่าตัดจำหน่าย ณ 31 ธันวาคม 2562 และ 31 ธันวาคม 2561  เท่ากับ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en-GB" w:eastAsia="x-none"/>
        </w:rPr>
        <w:t>6.47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en-GB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เท่า และ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en-GB" w:eastAsia="x-none"/>
        </w:rPr>
        <w:t>7.40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เท่า ตามลำดับ อัตราดังกล่าว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ลดลง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เป็นผลจาก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การเพิ่มขึ้นของกำไร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ก่อนดอกเบี้ยจ่าย ภาษีเงินได้ ค่าเสื่อมราคา และค่าตัดจำหน่าย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ของ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กลุ่มบริษัท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อันเป็นผลจากการลงทุนใน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เครื่องจักรและอุปกรณ์โรงปูนซีเมนต์ โรงไฟเบอร์ซีเมนต์ โรงเม็ดพลาสติก และโรงไฟฟ้า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ในช่วงที่ผ่านมา เริ่มสามารถ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ดำเนินการได้ในเชิงพาณิชย์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จึงส่งผลให้ต้นทุนการผลิตลดต่ำลง รวมทั้งสร้างผลตอบแทนที่สูงขึ้น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ให้แก่กลุ่มบริษัท</w:t>
      </w:r>
    </w:p>
    <w:p w:rsidR="003F59AF" w:rsidRPr="00FE4590" w:rsidRDefault="003F59AF" w:rsidP="003F59AF">
      <w:pPr>
        <w:spacing w:line="228" w:lineRule="auto"/>
        <w:ind w:left="1134"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นอกจากนี้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บริษัทและบริษัทย่อย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อัตราส่วนสภาพคล่องหมุนเวียนเร็ว ณ 31 ธันวาคม 2562 และ 31 ธันวาคม 2561  เท่ากับ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en-GB" w:eastAsia="x-none"/>
        </w:rPr>
        <w:t>0.53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เท่า และ 0.67 เท่า ตามลำดับ อัตราดังกล่าว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ลดลงเล็กน้อย</w:t>
      </w:r>
    </w:p>
    <w:p w:rsidR="003F59AF" w:rsidRPr="00FE4590" w:rsidRDefault="003F59AF" w:rsidP="003F59AF">
      <w:pPr>
        <w:spacing w:before="120" w:after="120"/>
        <w:ind w:left="1134" w:hanging="284"/>
        <w:jc w:val="thaiDistribute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4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</w:rPr>
        <w:t xml:space="preserve">.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เงินกู้ยืมระยะสั้นเพื่อการหมุนเวียนในการดำเนินธุรกิจ </w:t>
      </w:r>
    </w:p>
    <w:p w:rsidR="003F59AF" w:rsidRPr="00FE4590" w:rsidRDefault="003F59AF" w:rsidP="003F59AF">
      <w:pPr>
        <w:spacing w:line="216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</w:pP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ab/>
        <w:t xml:space="preserve">ณ วันที่ 31 ธันวาคม 2562 บริษัทและบริษัทย่อยมีภาระหนี้ทรัสรีซีทต์จำนวน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 xml:space="preserve">1,691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ล้านบาท และหนี้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ตั๋วแลกเงินจำนวน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 xml:space="preserve">1,249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 xml:space="preserve">ล้านบาท ซึ่งบริษัทนำไปใช้เพื่อหมุนเวียนในการดำเนินธุรกิจ </w:t>
      </w:r>
    </w:p>
    <w:p w:rsidR="003F59AF" w:rsidRPr="00FE4590" w:rsidRDefault="003F59AF" w:rsidP="003F59AF">
      <w:pPr>
        <w:spacing w:after="120" w:line="216" w:lineRule="auto"/>
        <w:ind w:left="1134"/>
        <w:jc w:val="thaiDistribute"/>
        <w:rPr>
          <w:rFonts w:ascii="Angsana New" w:eastAsia="Times New Roman" w:hAnsi="Angsana New" w:cs="Angsana New"/>
          <w:b/>
          <w:bCs/>
          <w:color w:val="000000"/>
          <w:sz w:val="12"/>
          <w:szCs w:val="12"/>
          <w:u w:val="single"/>
          <w:lang w:val="x-none" w:eastAsia="x-none"/>
        </w:rPr>
      </w:pPr>
    </w:p>
    <w:p w:rsidR="003F59AF" w:rsidRPr="00FE4590" w:rsidRDefault="003F59AF" w:rsidP="00B17266">
      <w:pPr>
        <w:spacing w:after="120" w:line="216" w:lineRule="auto"/>
        <w:ind w:left="1134" w:hanging="425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lang w:val="x-none" w:eastAsia="x-none"/>
        </w:rPr>
      </w:pPr>
      <w:r w:rsidRPr="00FE4590"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cs/>
          <w:lang w:val="x-none" w:eastAsia="x-none"/>
        </w:rPr>
        <w:t>ภาระผูกพันกับบุคคล หรือ กิจการที่ไม่เกี่ยวข้องกัน</w:t>
      </w:r>
    </w:p>
    <w:p w:rsidR="003F59AF" w:rsidRPr="00FE4590" w:rsidRDefault="0072713C" w:rsidP="0072713C">
      <w:pPr>
        <w:spacing w:after="120" w:line="216" w:lineRule="auto"/>
        <w:ind w:firstLine="720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</w:pP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="003F59AF"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ณ วันที่ </w:t>
      </w:r>
      <w:r w:rsidR="003F59AF"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 xml:space="preserve">31 </w:t>
      </w:r>
      <w:r w:rsidR="003F59AF"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ธันวาคม</w:t>
      </w:r>
      <w:r w:rsidR="003F59AF"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="003F59AF"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 xml:space="preserve">2562 </w:t>
      </w:r>
      <w:r w:rsidR="003F59AF"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บริษัทและบริษัทย่อยมีภาระผูกพัน</w:t>
      </w:r>
      <w:r w:rsidR="003F59AF"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 xml:space="preserve"> ดังนี้</w:t>
      </w:r>
    </w:p>
    <w:p w:rsidR="003F59AF" w:rsidRPr="00FE4590" w:rsidRDefault="003F59AF" w:rsidP="003F59AF">
      <w:pPr>
        <w:numPr>
          <w:ilvl w:val="0"/>
          <w:numId w:val="4"/>
        </w:numPr>
        <w:tabs>
          <w:tab w:val="left" w:pos="851"/>
        </w:tabs>
        <w:spacing w:after="40"/>
        <w:ind w:left="1134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FE4590">
        <w:rPr>
          <w:rFonts w:ascii="Angsana New" w:hAnsi="Angsana New" w:cs="Angsana New"/>
          <w:color w:val="000000"/>
          <w:sz w:val="26"/>
          <w:szCs w:val="26"/>
          <w:cs/>
        </w:rPr>
        <w:t xml:space="preserve">ภาระผูกพันตามสัญญาก่อสร้างเครื่องจักร และอุปกรณ์ จำนวน </w:t>
      </w:r>
      <w:r w:rsidRPr="00FE4590">
        <w:rPr>
          <w:rFonts w:ascii="Angsana New" w:hAnsi="Angsana New" w:cs="Angsana New"/>
          <w:color w:val="000000"/>
          <w:sz w:val="26"/>
          <w:szCs w:val="26"/>
        </w:rPr>
        <w:t>1,362</w:t>
      </w:r>
      <w:r w:rsidRPr="00FE4590">
        <w:rPr>
          <w:rFonts w:ascii="Angsana New" w:hAnsi="Angsana New" w:cs="Angsana New"/>
          <w:color w:val="000000"/>
          <w:sz w:val="26"/>
          <w:szCs w:val="26"/>
          <w:cs/>
        </w:rPr>
        <w:t xml:space="preserve"> ล้านบาท  โดยใช้แหล่งเงินทุนจากกระแสเงินสดจากการดำเนินธุรกิจ รวมทั้งการออกและเสนอขายหุ้นกู้</w:t>
      </w:r>
    </w:p>
    <w:p w:rsidR="003F59AF" w:rsidRPr="00FE4590" w:rsidRDefault="003F59AF" w:rsidP="003F59AF">
      <w:pPr>
        <w:numPr>
          <w:ilvl w:val="0"/>
          <w:numId w:val="4"/>
        </w:numPr>
        <w:tabs>
          <w:tab w:val="left" w:pos="851"/>
        </w:tabs>
        <w:spacing w:after="40"/>
        <w:ind w:left="1134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ภาระผูกพันตามสัญญาเช่ารถ และสัญญาเช่าที่ดิน โดยแบ่งเป็นภาระผูกพันภายในระยะเวลา 1 ปี จำนวน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88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 และภาระผูกพันที่มีระยะเวลามากกว่า 1 ปี แต่ไม่เกิน 5 ปี จำนวน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110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โดยใช้แหล่งเงินทุนจากกระแสเงินสดจากการดำเนินธุรกิจ</w:t>
      </w:r>
    </w:p>
    <w:p w:rsidR="003F59AF" w:rsidRPr="00FE4590" w:rsidRDefault="003F59AF" w:rsidP="003F59AF">
      <w:pPr>
        <w:numPr>
          <w:ilvl w:val="0"/>
          <w:numId w:val="4"/>
        </w:numPr>
        <w:tabs>
          <w:tab w:val="left" w:pos="851"/>
        </w:tabs>
        <w:spacing w:after="40"/>
        <w:ind w:left="1134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ภาระผูกพันที่เป็นเลตเตอร์ออฟเครดิต (เพื่อนำเข้าวัตถุดิบ และอะไหล่ต่างๆ) จำนวน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1,117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  สัญญาสั่งซื้อวัตถุดิบ จำนวน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288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 และหนังสือค้ำประกันจากธนาคารจำนวน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228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โดยใช้แหล่งเงินทุนจากกระแสเงินสดจากการดำเนินธุรกิจ และวงเงินสินเชื่อหมุนเวียนจากสถาบันการเงิน จำนวนกว่า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4,000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ล้านบาท </w:t>
      </w:r>
    </w:p>
    <w:p w:rsidR="00E315A1" w:rsidRPr="00FE4590" w:rsidRDefault="00E315A1" w:rsidP="00E315A1">
      <w:pPr>
        <w:spacing w:after="120" w:line="216" w:lineRule="auto"/>
        <w:jc w:val="thaiDistribute"/>
        <w:rPr>
          <w:rFonts w:asciiTheme="majorBidi" w:hAnsiTheme="majorBidi" w:cstheme="majorBidi"/>
          <w:b/>
          <w:bCs/>
          <w:color w:val="FF0000"/>
          <w:sz w:val="12"/>
          <w:szCs w:val="12"/>
          <w:u w:val="single"/>
          <w:lang w:val="x-none" w:eastAsia="x-none"/>
        </w:rPr>
      </w:pPr>
    </w:p>
    <w:p w:rsidR="00E315A1" w:rsidRPr="00FE4590" w:rsidRDefault="00E315A1" w:rsidP="00E315A1">
      <w:pPr>
        <w:spacing w:after="120" w:line="216" w:lineRule="auto"/>
        <w:jc w:val="thaiDistribute"/>
        <w:rPr>
          <w:rFonts w:asciiTheme="majorBidi" w:hAnsiTheme="majorBidi" w:cstheme="majorBidi"/>
          <w:b/>
          <w:bCs/>
          <w:sz w:val="26"/>
          <w:szCs w:val="26"/>
          <w:u w:val="single"/>
          <w:lang w:val="x-none" w:eastAsia="x-none"/>
        </w:rPr>
      </w:pPr>
      <w:r w:rsidRPr="00FE4590">
        <w:rPr>
          <w:rFonts w:asciiTheme="majorBidi" w:hAnsiTheme="majorBidi" w:cstheme="majorBidi"/>
          <w:b/>
          <w:bCs/>
          <w:sz w:val="26"/>
          <w:szCs w:val="26"/>
          <w:u w:val="single"/>
          <w:lang w:val="x-none" w:eastAsia="x-none"/>
        </w:rPr>
        <w:t xml:space="preserve">14.2  </w:t>
      </w:r>
      <w:r w:rsidRPr="00FE4590">
        <w:rPr>
          <w:rFonts w:asciiTheme="majorBidi" w:hAnsiTheme="majorBidi" w:cstheme="majorBidi"/>
          <w:b/>
          <w:bCs/>
          <w:sz w:val="26"/>
          <w:szCs w:val="26"/>
          <w:u w:val="single"/>
          <w:cs/>
          <w:lang w:val="x-none" w:eastAsia="x-none"/>
        </w:rPr>
        <w:t xml:space="preserve"> ผลการดำเนินงานแยกตามกลุ่มธุรกิจ</w:t>
      </w:r>
    </w:p>
    <w:p w:rsidR="003F59AF" w:rsidRPr="00FE4590" w:rsidRDefault="003F59AF" w:rsidP="003F59AF">
      <w:pPr>
        <w:spacing w:after="60" w:line="216" w:lineRule="auto"/>
        <w:ind w:left="993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lang w:val="x-none" w:eastAsia="x-none"/>
        </w:rPr>
      </w:pPr>
      <w:r w:rsidRPr="00FE4590"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cs/>
          <w:lang w:val="x-none" w:eastAsia="x-none"/>
        </w:rPr>
        <w:t xml:space="preserve">กลุ่มวัสดุก่อสร้าง </w:t>
      </w:r>
    </w:p>
    <w:p w:rsidR="003F59AF" w:rsidRPr="00FE4590" w:rsidRDefault="003F59AF" w:rsidP="003F59AF">
      <w:pPr>
        <w:spacing w:line="204" w:lineRule="auto"/>
        <w:jc w:val="thaiDistribute"/>
        <w:rPr>
          <w:rFonts w:ascii="Angsana New" w:eastAsia="Times New Roman" w:hAnsi="Angsana New" w:cs="Angsana New"/>
          <w:color w:val="000000"/>
          <w:sz w:val="12"/>
          <w:szCs w:val="12"/>
          <w:lang w:eastAsia="x-none"/>
        </w:rPr>
      </w:pPr>
    </w:p>
    <w:p w:rsidR="003F59AF" w:rsidRPr="00FE4590" w:rsidRDefault="003F59AF" w:rsidP="003F59AF">
      <w:pPr>
        <w:spacing w:line="204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ในปี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เทียบกับปี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2561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ปริมาณขายปูนซีเมนต์ในประเทศเพิ่มขึ้น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ขณะที่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ปริมาณขายคอนกรีตผสมเสร็จลดลง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 xml:space="preserve">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โดย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ราคาขาย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โดยเฉลี่ยของ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ปูนซีเมนต์ภายในประเทศและส่งออกต่างประเทศ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รวมถึง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ราคาขายคอนกรีตผสมเสร็จปรับตัวเพิ่มขึ้น เมื่อเทียบกับปีที่ผ่านมา ส่งผลให้ผลประกอบการของกลุ่มวัสดุก่อสร้างปรับตัวเพิ่มขึ้น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 xml:space="preserve"> </w:t>
      </w:r>
    </w:p>
    <w:p w:rsidR="003F59AF" w:rsidRPr="00FE4590" w:rsidRDefault="003F59AF" w:rsidP="003F59AF">
      <w:pPr>
        <w:spacing w:line="204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</w:p>
    <w:p w:rsidR="003F59AF" w:rsidRPr="00FE4590" w:rsidRDefault="003F59AF" w:rsidP="003F59AF">
      <w:pPr>
        <w:spacing w:line="204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ในปี 2561 เทียบกับปี 2560  ปริมาณขายปูนซีเมนต์ในประเทศ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และ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ปริมาณขายคอนกรีตผสมเสร็จเพิ่มขึ้น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เนื่องจากโครงการก่อสร้างขนาดใหญ่ทั้งของภาครัฐและภาคเอกชนเพิ่มขึ้น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โดย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ราคาขาย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เฉลี่ย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ปูนซีเมนต์ภายในประเทศ และคอนกรีตผสมเสร็จปรับตัวเพิ่มขึ้น เมื่อเทียบกับปี 2560 ที่ผ่านมา</w:t>
      </w:r>
    </w:p>
    <w:p w:rsidR="003F59AF" w:rsidRPr="00FE4590" w:rsidRDefault="003F59AF" w:rsidP="003F59AF">
      <w:pPr>
        <w:spacing w:after="60" w:line="204" w:lineRule="auto"/>
        <w:ind w:left="1134"/>
        <w:jc w:val="thaiDistribute"/>
        <w:rPr>
          <w:rFonts w:ascii="Angsana New" w:eastAsia="Times New Roman" w:hAnsi="Angsana New" w:cs="Angsana New"/>
          <w:b/>
          <w:bCs/>
          <w:color w:val="000000"/>
          <w:sz w:val="12"/>
          <w:szCs w:val="12"/>
          <w:u w:val="single"/>
          <w:lang w:val="x-none" w:eastAsia="x-none"/>
        </w:rPr>
      </w:pPr>
    </w:p>
    <w:p w:rsidR="003F59AF" w:rsidRPr="00FE4590" w:rsidRDefault="003F59AF" w:rsidP="003F59AF">
      <w:pPr>
        <w:spacing w:after="60" w:line="204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บริษัทคาดว่าแนวโน้มอุตสาหกรรมวัสดุก่อสร้างจะดีขึ้นในปี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3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จากการลงทุนในโครงการขนาดใหญ่ของภาครัฐ ซึ่งจะส่งผลให้รายได้และผลการดำเนินงานของกลุ่มวัสดุก่อสร้างของบริษัทดีขึ้น</w:t>
      </w:r>
    </w:p>
    <w:p w:rsidR="003F59AF" w:rsidRPr="00FE4590" w:rsidRDefault="003F59AF" w:rsidP="003F59AF">
      <w:pPr>
        <w:spacing w:line="204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12"/>
          <w:szCs w:val="12"/>
          <w:lang w:val="x-none" w:eastAsia="x-none"/>
        </w:rPr>
      </w:pPr>
    </w:p>
    <w:p w:rsidR="003F59AF" w:rsidRPr="00FE4590" w:rsidRDefault="003F59AF" w:rsidP="003F59AF">
      <w:pPr>
        <w:spacing w:after="60" w:line="204" w:lineRule="auto"/>
        <w:ind w:left="1134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lang w:val="x-none" w:eastAsia="x-none"/>
        </w:rPr>
      </w:pPr>
      <w:r w:rsidRPr="00FE4590"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cs/>
          <w:lang w:val="x-none" w:eastAsia="x-none"/>
        </w:rPr>
        <w:t>กลุ่มปิโตรเคมีและเคมีภัณฑ์</w:t>
      </w:r>
    </w:p>
    <w:p w:rsidR="003F59AF" w:rsidRPr="00FE4590" w:rsidRDefault="003F59AF" w:rsidP="003F59AF">
      <w:pPr>
        <w:ind w:left="1134"/>
        <w:jc w:val="thaiDistribute"/>
        <w:rPr>
          <w:rFonts w:ascii="Times New Roman" w:eastAsia="Times New Roman" w:hAnsi="Times New Roman" w:cs="Angsana New"/>
          <w:sz w:val="26"/>
          <w:szCs w:val="26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ในปี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เทียบกับปี 25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61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ที่ผ่านมา ปริมาณขายเม็ดพลาสติก เพิ่มขึ้น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โดย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ราคาขายเฉลี่ย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และต้นทุนของ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เม็ดพลาสติกปรับตัว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ลดลง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ส่งผลให้ผลประกอบการของกลุ่มปิโตรเคมีและเคมีภัณฑ์ปรับตัวดีขึ้น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โดย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อัตรากำไรขั้นต้นเพิ่มขึ้นจากร้อยละ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13.0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ในปี 25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61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เป็นร้อยละ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17.7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ในปี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</w:p>
    <w:p w:rsidR="003F59AF" w:rsidRPr="00FE4590" w:rsidRDefault="003F59AF" w:rsidP="003F59AF">
      <w:pPr>
        <w:spacing w:line="204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</w:p>
    <w:p w:rsidR="003F59AF" w:rsidRPr="00FE4590" w:rsidRDefault="003F59AF" w:rsidP="003F59AF">
      <w:pPr>
        <w:spacing w:line="192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ในปี 2561 เทียบกับปี 2560 ที่ผ่านมา ปริมาณขายเม็ดพลาสติก เพิ่มขึ้น โดยราคาขายเฉลี่ยเม็ดพลาสติกปรับตัวเพิ่มขึ้นตามราคาต้นทุนเอทิลีน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ผลประกอบการของกลุ่มปิโตรเคมีและเคมีภัณฑ์เพิ่มขึ้น โดย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มี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อัตรากำไรขั้นต้นเพิ่มขึ้น จากร้อยละ 11.6 ในปี 2560 เป็นร้อยละ 13.0 ในปี 2561</w:t>
      </w:r>
    </w:p>
    <w:p w:rsidR="003F59AF" w:rsidRPr="00FE4590" w:rsidRDefault="003F59AF" w:rsidP="003F59AF">
      <w:pPr>
        <w:spacing w:after="60" w:line="192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12"/>
          <w:szCs w:val="12"/>
          <w:lang w:val="x-none" w:eastAsia="x-none"/>
        </w:rPr>
      </w:pPr>
    </w:p>
    <w:p w:rsidR="003F59AF" w:rsidRPr="00FE4590" w:rsidRDefault="003F59AF" w:rsidP="003F59AF">
      <w:pPr>
        <w:spacing w:after="60" w:line="192" w:lineRule="auto"/>
        <w:ind w:left="1134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บริษัทคาดว่า แนวโน้มอุตสาหกรรมปิโตรเคมีและเคมีภัณฑ์จะดีขึ้นในปี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3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ซึ่งจะส่งผลให้รายได้และผลการดำเนินงานของกลุ่มปิโตรเคมีและเคมีภัณฑ์ของบริษัทดีขึ้น</w:t>
      </w:r>
    </w:p>
    <w:p w:rsidR="003F59AF" w:rsidRPr="00FE4590" w:rsidRDefault="003F59AF" w:rsidP="003F59AF">
      <w:pPr>
        <w:spacing w:after="60" w:line="204" w:lineRule="auto"/>
        <w:jc w:val="thaiDistribute"/>
        <w:rPr>
          <w:rFonts w:ascii="Angsana New" w:eastAsia="Times New Roman" w:hAnsi="Angsana New" w:cs="Angsana New"/>
          <w:b/>
          <w:bCs/>
          <w:color w:val="000000"/>
          <w:sz w:val="12"/>
          <w:szCs w:val="12"/>
          <w:u w:val="single"/>
          <w:lang w:val="x-none" w:eastAsia="x-none"/>
        </w:rPr>
      </w:pPr>
    </w:p>
    <w:p w:rsidR="003F59AF" w:rsidRPr="00FE4590" w:rsidRDefault="003F59AF" w:rsidP="003F59AF">
      <w:pPr>
        <w:spacing w:after="60" w:line="204" w:lineRule="auto"/>
        <w:ind w:left="1134"/>
        <w:jc w:val="thaiDistribute"/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cs/>
          <w:lang w:val="x-none" w:eastAsia="x-none"/>
        </w:rPr>
      </w:pPr>
      <w:r w:rsidRPr="00FE4590">
        <w:rPr>
          <w:rFonts w:ascii="Angsana New" w:eastAsia="Times New Roman" w:hAnsi="Angsana New" w:cs="Angsana New"/>
          <w:b/>
          <w:bCs/>
          <w:color w:val="000000"/>
          <w:sz w:val="26"/>
          <w:szCs w:val="26"/>
          <w:u w:val="single"/>
          <w:cs/>
          <w:lang w:val="x-none" w:eastAsia="x-none"/>
        </w:rPr>
        <w:t>กลุ่มพลังงานและสาธารณูปโภค</w:t>
      </w:r>
    </w:p>
    <w:p w:rsidR="003F59AF" w:rsidRPr="00FE4590" w:rsidRDefault="003F59AF" w:rsidP="003F59AF">
      <w:pPr>
        <w:spacing w:line="204" w:lineRule="auto"/>
        <w:ind w:right="45"/>
        <w:jc w:val="thaiDistribute"/>
        <w:rPr>
          <w:rFonts w:ascii="Angsana New" w:eastAsia="Times New Roman" w:hAnsi="Angsana New" w:cs="Angsana New"/>
          <w:color w:val="000000"/>
          <w:sz w:val="12"/>
          <w:szCs w:val="12"/>
          <w:lang w:val="x-none" w:eastAsia="x-none"/>
        </w:rPr>
      </w:pPr>
    </w:p>
    <w:p w:rsidR="003F59AF" w:rsidRPr="00FE4590" w:rsidRDefault="003F59AF" w:rsidP="003F59AF">
      <w:pPr>
        <w:spacing w:line="204" w:lineRule="auto"/>
        <w:ind w:left="1134"/>
        <w:jc w:val="both"/>
        <w:rPr>
          <w:rFonts w:ascii="Angsana New" w:eastAsia="Times New Roman" w:hAnsi="Angsana New" w:cs="Angsana New"/>
          <w:color w:val="000000"/>
          <w:sz w:val="26"/>
          <w:szCs w:val="26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ในปี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เทียบกับปี 25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61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รายได้จากการขายเพิ่มขึ้นร้อยละ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24.9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เป็นผลจากปริมาณการขายไฟฟ้าเพิ่มขึ้นร้อยละ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56.9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เนื่องจากปี 2561 โรงไฟฟ้าเชื้อเพลิง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 xml:space="preserve">RDF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และความร้อนทิ้ง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 xml:space="preserve"> (TG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6+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TG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4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)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ได้เริ่มผลิตและจำหน่ายไฟฟ้าในวันที่ 5 เมษายน 2561 ทำให้รับรู้รายได้น้อยกว่าในช่วงเดียวกันของปี 2562 (ซึ่งรับรู้รายได้ตั้งแต่ต้นปี 2562) และในช่วงต้นปี 2562 บริษัทได้มีการติดตั้งหม้อต้มไอน้ำ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(Boiler)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 xml:space="preserve"> ที่ใช้ในการผลิตไฟฟ้าของโรงไฟฟ้าเชื้อเพลิง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RDF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 xml:space="preserve"> เพิ่มจำนวน 2 เครื่อง ทำให้ประสิทธิภาพของโรงไฟฟ้าเชื้อเพลิง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 xml:space="preserve">RDF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eastAsia="x-none"/>
        </w:rPr>
        <w:t>ปรับเพิ่มสูงขึ้นเมื่อเทียบกับปี 2561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ประกอบกับโรงไฟฟ้าถ่านหิน (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val="x-none" w:eastAsia="x-none"/>
        </w:rPr>
        <w:t>TG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8) กำลังการผลิต 150 เมกะวัตต์ ได้เริ่มผลิตและจำหน่ายไฟฟ้า ในวันที่ 25 มกราคม 2562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>ส่งผลให้บริษัท ทีพีไอ โพลีน เพาเวอร์ จำกัด (มหาชน) มีโรงไฟฟ้าเปิดดำเนินการเชิงพาณิชย์ครบถ้วน 8 โรง กำลังการผลิตรวม 440 เมกะวัตต์  (กำลังการผลิตที่ได้รับอนุญาต 410 เมกะวัตต์) ทำให้รายได้และผลการดำเนินงาน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ของกลุ่มพลังงานและสาธารณูปโภค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</w:rPr>
        <w:t xml:space="preserve"> ในปี 2562 ปรับตัวเพิ่มขึ้น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โดยสัดส่วนรายได้จากการขายในปี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แบ่งเป็นรายได้จากโรงผลิตไฟฟ้าร้อยละ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93.2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และรายได้จากสถานีบริการน้ำมันและแก๊สร้อยละ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6.8</w:t>
      </w:r>
    </w:p>
    <w:p w:rsidR="003F59AF" w:rsidRPr="00FE4590" w:rsidRDefault="003F59AF" w:rsidP="003F59AF">
      <w:pPr>
        <w:spacing w:before="240"/>
        <w:ind w:left="1134" w:right="45"/>
        <w:jc w:val="thaiDistribute"/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ในปี 2561 เทียบกับปี 2560 รายได้จากการขายเพิ่มขึ้นร้อยละ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59.4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จากปริมาณการขายไฟฟ้าที่เพิ่มขึ้น เนื่องจากโรงไฟฟ้า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 xml:space="preserve">RDF-100MW (TG6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 xml:space="preserve">และ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 xml:space="preserve">TG4)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และ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โรงไฟฟ้า 70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 xml:space="preserve"> MW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(TG7)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 (กำลังการผลิตที่ได้รับอนุญาต 40 เมกะวัตต์) ได้เปิดดำเนินการในเชิงพาณิชย์เมื่อวันที่ 5 เมษายน 2561 และวันที่ 18 สิงหาคม 2561 ตามลำดับ โดยสัดส่วนรายได้ในปี 2561 ประกอบด้วยรายได้จากโรงผลิตไฟฟ้าร้อยละ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90.7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และรายได้จากสถานีบริการน้ำมันและแก๊สร้อยละ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 xml:space="preserve">9.3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</w:p>
    <w:p w:rsidR="003F59AF" w:rsidRPr="00FE4590" w:rsidRDefault="003F59AF" w:rsidP="003F59AF">
      <w:pPr>
        <w:spacing w:before="240" w:after="120" w:line="204" w:lineRule="auto"/>
        <w:ind w:left="1134"/>
        <w:jc w:val="thaiDistribute"/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</w:pPr>
      <w:r w:rsidRPr="00FE4590">
        <w:rPr>
          <w:rFonts w:ascii="Angsana New" w:eastAsia="Times New Roman" w:hAnsi="Angsana New" w:cs="Angsana New"/>
          <w:b/>
          <w:bCs/>
          <w:sz w:val="26"/>
          <w:szCs w:val="26"/>
          <w:u w:val="single"/>
          <w:cs/>
        </w:rPr>
        <w:t>กลุ่มการเกษตร</w:t>
      </w:r>
      <w:r w:rsidRPr="00FE4590">
        <w:rPr>
          <w:rFonts w:ascii="Angsana New" w:eastAsia="Times New Roman" w:hAnsi="Angsana New" w:cs="Angsana New" w:hint="cs"/>
          <w:b/>
          <w:bCs/>
          <w:sz w:val="26"/>
          <w:szCs w:val="26"/>
          <w:u w:val="single"/>
          <w:cs/>
        </w:rPr>
        <w:t>และอื่นๆ</w:t>
      </w:r>
    </w:p>
    <w:p w:rsidR="003F59AF" w:rsidRPr="00FE4590" w:rsidRDefault="003F59AF" w:rsidP="003F59AF">
      <w:pPr>
        <w:ind w:left="1134"/>
        <w:jc w:val="thaiDistribute"/>
        <w:rPr>
          <w:rFonts w:ascii="Angsana New" w:eastAsia="Times New Roman" w:hAnsi="Angsana New" w:cs="Angsana New"/>
          <w:sz w:val="26"/>
          <w:szCs w:val="26"/>
          <w:lang w:eastAsia="x-none"/>
        </w:rPr>
      </w:pP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>ใน ปี 256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val="x-none" w:eastAsia="x-none"/>
        </w:rPr>
        <w:t>2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เทียบกับปี 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lang w:eastAsia="x-none"/>
        </w:rPr>
        <w:t>25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61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รายได้จากการขายลดลง ร้อยละ </w:t>
      </w:r>
      <w:r w:rsidRPr="00FE4590">
        <w:rPr>
          <w:rFonts w:ascii="Angsana New" w:eastAsia="Times New Roman" w:hAnsi="Angsana New" w:cs="Angsana New" w:hint="cs"/>
          <w:color w:val="000000"/>
          <w:sz w:val="26"/>
          <w:szCs w:val="26"/>
          <w:cs/>
          <w:lang w:eastAsia="x-none"/>
        </w:rPr>
        <w:t>16.0</w:t>
      </w:r>
      <w:r w:rsidRPr="00FE4590">
        <w:rPr>
          <w:rFonts w:ascii="Angsana New" w:eastAsia="Times New Roman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เนื่องจากปริมาณขายที่ลดลง อันเป็นผลจากภาพรวมธุรกิจการเกษตรในปี 2562 หดตัวลง จากปัญหาภัยทางธรรมชาติ</w:t>
      </w:r>
      <w:r w:rsidRPr="00FE4590">
        <w:rPr>
          <w:rFonts w:ascii="Angsana New" w:eastAsia="Times New Roman" w:hAnsi="Angsana New" w:cs="Angsana New"/>
          <w:sz w:val="26"/>
          <w:szCs w:val="26"/>
          <w:lang w:eastAsia="x-none"/>
        </w:rPr>
        <w:t xml:space="preserve"> </w:t>
      </w:r>
      <w:r w:rsidRPr="00FE4590">
        <w:rPr>
          <w:rFonts w:ascii="Angsana New" w:eastAsia="Times New Roman" w:hAnsi="Angsana New" w:cs="Angsana New"/>
          <w:sz w:val="26"/>
          <w:szCs w:val="26"/>
          <w:cs/>
          <w:lang w:eastAsia="x-none"/>
        </w:rPr>
        <w:t xml:space="preserve">และราคาผลผลิตทางการเกษตรลดลง ส่งผลให้ผลการดำเนินธุรกิจปกติของกลุ่มการเกษตรปรับตัวลดลง </w:t>
      </w:r>
    </w:p>
    <w:p w:rsidR="003F59AF" w:rsidRPr="00FE4590" w:rsidRDefault="003F59AF" w:rsidP="003F59AF">
      <w:pPr>
        <w:spacing w:after="120" w:line="204" w:lineRule="auto"/>
        <w:ind w:left="1134"/>
        <w:jc w:val="thaiDistribute"/>
        <w:rPr>
          <w:rFonts w:ascii="Angsana New" w:eastAsia="Times New Roman" w:hAnsi="Angsana New" w:cs="Angsana New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 xml:space="preserve">ใน ปี 2561 เทียบกับปี </w:t>
      </w:r>
      <w:r w:rsidRPr="00FE4590">
        <w:rPr>
          <w:rFonts w:ascii="Angsana New" w:eastAsia="Times New Roman" w:hAnsi="Angsana New" w:cs="Angsana New"/>
          <w:sz w:val="26"/>
          <w:szCs w:val="26"/>
          <w:lang w:eastAsia="x-none"/>
        </w:rPr>
        <w:t>2560</w:t>
      </w:r>
      <w:r w:rsidRPr="00FE4590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 xml:space="preserve"> รายได้จากการขายลดลง ร้อยละ </w:t>
      </w:r>
      <w:r w:rsidRPr="00FE4590">
        <w:rPr>
          <w:rFonts w:ascii="Angsana New" w:eastAsia="Times New Roman" w:hAnsi="Angsana New" w:cs="Angsana New"/>
          <w:sz w:val="26"/>
          <w:szCs w:val="26"/>
          <w:lang w:eastAsia="x-none"/>
        </w:rPr>
        <w:t>0.3</w:t>
      </w:r>
      <w:r w:rsidRPr="00FE4590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 xml:space="preserve"> เป็นผลจากราคาสินค้าเกษตรตกต่ำ (ยก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เ</w:t>
      </w:r>
      <w:r w:rsidRPr="00FE4590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 xml:space="preserve">ว้นข้าว) เกษตรกรลดการใช้ปุ๋ย เพื่อลดต้นทุนการผลิต </w:t>
      </w:r>
    </w:p>
    <w:p w:rsidR="003F59AF" w:rsidRPr="00FE4590" w:rsidRDefault="003F59AF" w:rsidP="003F59AF">
      <w:pPr>
        <w:ind w:left="1134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FE4590">
        <w:rPr>
          <w:rFonts w:ascii="Angsana New" w:eastAsia="Times New Roman" w:hAnsi="Angsana New" w:cs="Angsana New"/>
          <w:sz w:val="26"/>
          <w:szCs w:val="26"/>
          <w:cs/>
        </w:rPr>
        <w:t>ในปี 256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</w:rPr>
        <w:t>3</w:t>
      </w:r>
      <w:r w:rsidRPr="00FE4590">
        <w:rPr>
          <w:rFonts w:ascii="Angsana New" w:eastAsia="Times New Roman" w:hAnsi="Angsana New" w:cs="Angsana New"/>
          <w:sz w:val="26"/>
          <w:szCs w:val="26"/>
          <w:cs/>
        </w:rPr>
        <w:t xml:space="preserve"> ด้วยผลิตภัณฑ์ที่หลากหลาย 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</w:rPr>
        <w:t>ได้แก่ น้ำยาขจัดคราบ น้ำยาล้างจาน เป็นต้น ซึ่ง</w:t>
      </w:r>
      <w:r w:rsidRPr="00FE4590">
        <w:rPr>
          <w:rFonts w:ascii="Angsana New" w:eastAsia="Times New Roman" w:hAnsi="Angsana New" w:cs="Angsana New"/>
          <w:sz w:val="26"/>
          <w:szCs w:val="26"/>
          <w:cs/>
        </w:rPr>
        <w:t>เริ่มเป็นที่รู้จัก คาดว่าจะส่งผลให้รายได้และผลการดำเนินงานในธุรกิจกลุ่มบริษัททีพีไอโพลีน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</w:rPr>
        <w:t>ปรับตัว</w:t>
      </w:r>
      <w:r w:rsidRPr="00FE4590">
        <w:rPr>
          <w:rFonts w:ascii="Angsana New" w:eastAsia="Times New Roman" w:hAnsi="Angsana New" w:cs="Angsana New"/>
          <w:sz w:val="26"/>
          <w:szCs w:val="26"/>
          <w:cs/>
        </w:rPr>
        <w:t>ดีขึ้น</w:t>
      </w:r>
      <w:r w:rsidRPr="00FE4590"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</w:p>
    <w:p w:rsidR="00BE79C5" w:rsidRPr="00FE4590" w:rsidRDefault="00BE79C5" w:rsidP="005F0261">
      <w:pPr>
        <w:spacing w:line="180" w:lineRule="auto"/>
        <w:rPr>
          <w:rFonts w:ascii="Angsana New" w:hAnsi="Angsana New" w:cs="Angsana New"/>
          <w:b/>
          <w:bCs/>
          <w:sz w:val="26"/>
          <w:szCs w:val="26"/>
          <w:u w:val="single"/>
        </w:rPr>
      </w:pPr>
    </w:p>
    <w:p w:rsidR="00E10D5F" w:rsidRPr="00FE4590" w:rsidRDefault="00E10D5F" w:rsidP="00E10D5F">
      <w:pPr>
        <w:spacing w:line="228" w:lineRule="auto"/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</w:pPr>
      <w:r w:rsidRPr="00FE4590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>ตารางสรุปงบการเงินรวมของ บริษัท ทีพีไอโพลีน จำกัด</w:t>
      </w:r>
      <w:r w:rsidRPr="00FE4590">
        <w:rPr>
          <w:rFonts w:asciiTheme="majorBidi" w:hAnsiTheme="majorBidi" w:cstheme="majorBidi"/>
          <w:b/>
          <w:bCs/>
          <w:sz w:val="26"/>
          <w:szCs w:val="26"/>
          <w:u w:val="single"/>
        </w:rPr>
        <w:t xml:space="preserve"> (</w:t>
      </w:r>
      <w:r w:rsidRPr="00FE4590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>มหาชน</w:t>
      </w:r>
      <w:r w:rsidRPr="00FE4590">
        <w:rPr>
          <w:rFonts w:asciiTheme="majorBidi" w:hAnsiTheme="majorBidi" w:cstheme="majorBidi"/>
          <w:b/>
          <w:bCs/>
          <w:sz w:val="26"/>
          <w:szCs w:val="26"/>
          <w:u w:val="single"/>
        </w:rPr>
        <w:t xml:space="preserve">) </w:t>
      </w:r>
      <w:r w:rsidRPr="00FE4590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>สำหรับ</w:t>
      </w:r>
      <w:r w:rsidRPr="00FE4590">
        <w:rPr>
          <w:rFonts w:asciiTheme="majorBidi" w:hAnsiTheme="majorBidi" w:cstheme="majorBidi"/>
          <w:b/>
          <w:bCs/>
          <w:sz w:val="26"/>
          <w:szCs w:val="26"/>
          <w:u w:val="single"/>
        </w:rPr>
        <w:t xml:space="preserve"> </w:t>
      </w:r>
      <w:r w:rsidRPr="00FE4590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>ปี</w:t>
      </w:r>
      <w:r w:rsidRPr="00FE4590">
        <w:rPr>
          <w:rFonts w:asciiTheme="majorBidi" w:hAnsiTheme="majorBidi" w:cstheme="majorBidi"/>
          <w:b/>
          <w:bCs/>
          <w:sz w:val="26"/>
          <w:szCs w:val="26"/>
          <w:u w:val="single"/>
        </w:rPr>
        <w:t xml:space="preserve"> </w:t>
      </w:r>
      <w:r w:rsidR="00D41E2A" w:rsidRPr="00FE4590">
        <w:rPr>
          <w:rFonts w:asciiTheme="majorBidi" w:hAnsiTheme="majorBidi" w:cstheme="majorBidi"/>
          <w:b/>
          <w:bCs/>
          <w:sz w:val="26"/>
          <w:szCs w:val="26"/>
          <w:u w:val="single"/>
        </w:rPr>
        <w:t>2560</w:t>
      </w:r>
      <w:r w:rsidRPr="00FE4590">
        <w:rPr>
          <w:rFonts w:asciiTheme="majorBidi" w:hAnsiTheme="majorBidi" w:cstheme="majorBidi"/>
          <w:b/>
          <w:bCs/>
          <w:sz w:val="26"/>
          <w:szCs w:val="26"/>
          <w:u w:val="single"/>
        </w:rPr>
        <w:t xml:space="preserve">  </w:t>
      </w:r>
      <w:r w:rsidRPr="00FE4590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 xml:space="preserve">ปี </w:t>
      </w:r>
      <w:r w:rsidR="00D41E2A" w:rsidRPr="00FE4590">
        <w:rPr>
          <w:rFonts w:asciiTheme="majorBidi" w:hAnsiTheme="majorBidi" w:cstheme="majorBidi"/>
          <w:b/>
          <w:bCs/>
          <w:sz w:val="26"/>
          <w:szCs w:val="26"/>
          <w:u w:val="single"/>
        </w:rPr>
        <w:t>2561</w:t>
      </w:r>
      <w:r w:rsidRPr="00FE4590">
        <w:rPr>
          <w:rFonts w:asciiTheme="majorBidi" w:hAnsiTheme="majorBidi" w:cstheme="majorBidi"/>
          <w:b/>
          <w:bCs/>
          <w:sz w:val="26"/>
          <w:szCs w:val="26"/>
          <w:u w:val="single"/>
          <w:cs/>
        </w:rPr>
        <w:t xml:space="preserve"> และปี </w:t>
      </w:r>
      <w:r w:rsidR="00D41E2A" w:rsidRPr="00FE4590">
        <w:rPr>
          <w:rFonts w:asciiTheme="majorBidi" w:hAnsiTheme="majorBidi" w:cstheme="majorBidi"/>
          <w:b/>
          <w:bCs/>
          <w:sz w:val="26"/>
          <w:szCs w:val="26"/>
          <w:u w:val="single"/>
        </w:rPr>
        <w:t>2562</w:t>
      </w:r>
    </w:p>
    <w:p w:rsidR="004F5E48" w:rsidRPr="00FE4590" w:rsidRDefault="004F5E48" w:rsidP="004F5E48">
      <w:pPr>
        <w:spacing w:before="120" w:after="240" w:line="228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FE4590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งบดุล (งบการเงินรวม) </w:t>
      </w:r>
      <w:r w:rsidRPr="00FE4590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tbl>
      <w:tblPr>
        <w:tblW w:w="9341" w:type="dxa"/>
        <w:tblInd w:w="-72" w:type="dxa"/>
        <w:tblLook w:val="00A0" w:firstRow="1" w:lastRow="0" w:firstColumn="1" w:lastColumn="0" w:noHBand="0" w:noVBand="0"/>
      </w:tblPr>
      <w:tblGrid>
        <w:gridCol w:w="3137"/>
        <w:gridCol w:w="1141"/>
        <w:gridCol w:w="937"/>
        <w:gridCol w:w="1141"/>
        <w:gridCol w:w="887"/>
        <w:gridCol w:w="1141"/>
        <w:gridCol w:w="957"/>
      </w:tblGrid>
      <w:tr w:rsidR="004F5E48" w:rsidRPr="00FE4590" w:rsidTr="00212C6E">
        <w:trPr>
          <w:trHeight w:val="260"/>
        </w:trPr>
        <w:tc>
          <w:tcPr>
            <w:tcW w:w="3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FE4590" w:rsidRDefault="004F5E48" w:rsidP="004F5E48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:rsidR="004F5E48" w:rsidRPr="00FE4590" w:rsidRDefault="004F5E48" w:rsidP="004F5E48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FE4590" w:rsidRDefault="004F5E48" w:rsidP="00D41E2A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4590">
              <w:rPr>
                <w:rFonts w:asciiTheme="majorBidi" w:hAnsiTheme="majorBidi" w:cstheme="majorBidi"/>
                <w:szCs w:val="24"/>
                <w:cs/>
              </w:rPr>
              <w:t xml:space="preserve">รอบปีบัญชีสิ้นสุด ณ วันที่ </w:t>
            </w:r>
            <w:r w:rsidR="00D41E2A" w:rsidRPr="00FE459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FE4590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</w:tc>
      </w:tr>
      <w:tr w:rsidR="004F5E48" w:rsidRPr="00FE4590" w:rsidTr="00212C6E">
        <w:trPr>
          <w:trHeight w:val="144"/>
        </w:trPr>
        <w:tc>
          <w:tcPr>
            <w:tcW w:w="3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FE4590" w:rsidRDefault="004F5E48" w:rsidP="004F5E48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FE4590" w:rsidRDefault="004F5E48" w:rsidP="00A906CB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E4590">
              <w:rPr>
                <w:rFonts w:asciiTheme="majorBidi" w:hAnsiTheme="majorBidi" w:cstheme="majorBidi"/>
                <w:szCs w:val="24"/>
              </w:rPr>
              <w:t>25</w:t>
            </w:r>
            <w:r w:rsidR="00D41E2A" w:rsidRPr="00FE4590">
              <w:rPr>
                <w:rFonts w:asciiTheme="majorBidi" w:hAnsiTheme="majorBidi" w:cstheme="majorBidi"/>
                <w:szCs w:val="24"/>
              </w:rPr>
              <w:t>60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FE4590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E4590">
              <w:rPr>
                <w:rFonts w:asciiTheme="majorBidi" w:hAnsiTheme="majorBidi" w:cstheme="majorBidi"/>
                <w:szCs w:val="24"/>
              </w:rPr>
              <w:t>256</w:t>
            </w:r>
            <w:r w:rsidR="00D41E2A" w:rsidRPr="00FE4590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FE4590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E4590">
              <w:rPr>
                <w:rFonts w:asciiTheme="majorBidi" w:hAnsiTheme="majorBidi" w:cstheme="majorBidi"/>
                <w:szCs w:val="24"/>
              </w:rPr>
              <w:t>256</w:t>
            </w:r>
            <w:r w:rsidR="00D41E2A" w:rsidRPr="00FE4590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4F5E48" w:rsidRPr="00FE4590" w:rsidTr="00212C6E">
        <w:trPr>
          <w:trHeight w:val="162"/>
        </w:trPr>
        <w:tc>
          <w:tcPr>
            <w:tcW w:w="3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FE4590" w:rsidRDefault="004F5E48" w:rsidP="004F5E48">
            <w:pPr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FE4590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E4590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FE4590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4590">
              <w:rPr>
                <w:rFonts w:asciiTheme="majorBidi" w:hAnsiTheme="majorBidi" w:cstheme="majorBidi"/>
                <w:szCs w:val="24"/>
                <w:cs/>
              </w:rPr>
              <w:t>ร้อยละ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FE4590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FE4590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FE4590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4590">
              <w:rPr>
                <w:rFonts w:asciiTheme="majorBidi" w:hAnsiTheme="majorBidi" w:cstheme="majorBidi"/>
                <w:szCs w:val="24"/>
                <w:cs/>
              </w:rPr>
              <w:t>ร้อยละ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FE4590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4590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F5E48" w:rsidRPr="00FE4590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E4590">
              <w:rPr>
                <w:rFonts w:asciiTheme="majorBidi" w:hAnsiTheme="majorBidi" w:cstheme="majorBidi"/>
                <w:szCs w:val="24"/>
                <w:cs/>
              </w:rPr>
              <w:t>ร้อยละ</w:t>
            </w:r>
          </w:p>
        </w:tc>
      </w:tr>
      <w:tr w:rsidR="00212C6E" w:rsidRPr="00FE4590" w:rsidTr="00212C6E">
        <w:trPr>
          <w:trHeight w:val="152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E45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24,194,558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23.45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28,391,149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25.70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25,377,527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22.19</w:t>
            </w:r>
          </w:p>
        </w:tc>
      </w:tr>
      <w:tr w:rsidR="00212C6E" w:rsidRPr="00FE4590" w:rsidTr="00212C6E">
        <w:trPr>
          <w:trHeight w:val="269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ที่ดินอาคารและอุปกรณ์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76,551,024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74.19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79,455,918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71.91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86,252,301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75.42</w:t>
            </w:r>
          </w:p>
        </w:tc>
      </w:tr>
      <w:tr w:rsidR="00212C6E" w:rsidRPr="00FE4590" w:rsidTr="00212C6E">
        <w:trPr>
          <w:trHeight w:val="269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สินทรัพย์ไม่หมุนเวียนอื่น *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2,432,053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2.36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2,640,857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2.39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2,738,317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2.39</w:t>
            </w:r>
          </w:p>
        </w:tc>
      </w:tr>
      <w:tr w:rsidR="00212C6E" w:rsidRPr="00FE4590" w:rsidTr="00212C6E">
        <w:trPr>
          <w:trHeight w:val="163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</w:pPr>
            <w:r w:rsidRPr="00FE4590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สินทรัพย์รวม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103,177,635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100.00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110,487,924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100.00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114,368,145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100.00</w:t>
            </w:r>
          </w:p>
        </w:tc>
      </w:tr>
      <w:tr w:rsidR="00212C6E" w:rsidRPr="00FE4590" w:rsidTr="00212C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137" w:type="dxa"/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หนี้สิน</w:t>
            </w:r>
            <w:r w:rsidRPr="00FE4590">
              <w:rPr>
                <w:rFonts w:asciiTheme="majorBidi" w:hAnsiTheme="majorBidi" w:cstheme="majorBidi"/>
                <w:szCs w:val="24"/>
                <w:cs/>
              </w:rPr>
              <w:t>หมุนเวียน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16,216,936</w:t>
            </w:r>
          </w:p>
        </w:tc>
        <w:tc>
          <w:tcPr>
            <w:tcW w:w="937" w:type="dxa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15.72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19,220,280</w:t>
            </w:r>
          </w:p>
        </w:tc>
        <w:tc>
          <w:tcPr>
            <w:tcW w:w="887" w:type="dxa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17.40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18,660,584</w:t>
            </w: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16.32</w:t>
            </w:r>
          </w:p>
        </w:tc>
      </w:tr>
      <w:tr w:rsidR="00212C6E" w:rsidRPr="00FE4590" w:rsidTr="00212C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6"/>
        </w:trPr>
        <w:tc>
          <w:tcPr>
            <w:tcW w:w="3137" w:type="dxa"/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5,039,377</w:t>
            </w:r>
          </w:p>
        </w:tc>
        <w:tc>
          <w:tcPr>
            <w:tcW w:w="937" w:type="dxa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4.88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6,235,392</w:t>
            </w:r>
          </w:p>
        </w:tc>
        <w:tc>
          <w:tcPr>
            <w:tcW w:w="887" w:type="dxa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5.64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2,984,304</w:t>
            </w: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2.61</w:t>
            </w:r>
          </w:p>
        </w:tc>
      </w:tr>
      <w:tr w:rsidR="00212C6E" w:rsidRPr="00FE4590" w:rsidTr="00212C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137" w:type="dxa"/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หนี้สินไม่หมุนเวียนอื่น</w:t>
            </w: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 xml:space="preserve"> **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29,835,188</w:t>
            </w:r>
          </w:p>
        </w:tc>
        <w:tc>
          <w:tcPr>
            <w:tcW w:w="937" w:type="dxa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28.92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34,095,663</w:t>
            </w:r>
          </w:p>
        </w:tc>
        <w:tc>
          <w:tcPr>
            <w:tcW w:w="887" w:type="dxa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30.86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41,229,811</w:t>
            </w: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36.05</w:t>
            </w:r>
          </w:p>
        </w:tc>
      </w:tr>
      <w:tr w:rsidR="00212C6E" w:rsidRPr="00FE4590" w:rsidTr="00212C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1"/>
        </w:trPr>
        <w:tc>
          <w:tcPr>
            <w:tcW w:w="3137" w:type="dxa"/>
            <w:shd w:val="clear" w:color="auto" w:fill="D9D9D9"/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หนี้สินรวม </w:t>
            </w:r>
          </w:p>
        </w:tc>
        <w:tc>
          <w:tcPr>
            <w:tcW w:w="1141" w:type="dxa"/>
            <w:shd w:val="clear" w:color="auto" w:fill="D9D9D9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51,091,501</w:t>
            </w:r>
          </w:p>
        </w:tc>
        <w:tc>
          <w:tcPr>
            <w:tcW w:w="937" w:type="dxa"/>
            <w:shd w:val="clear" w:color="auto" w:fill="D9D9D9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49.52</w:t>
            </w:r>
          </w:p>
        </w:tc>
        <w:tc>
          <w:tcPr>
            <w:tcW w:w="1141" w:type="dxa"/>
            <w:shd w:val="clear" w:color="auto" w:fill="D9D9D9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59,551,335</w:t>
            </w:r>
          </w:p>
        </w:tc>
        <w:tc>
          <w:tcPr>
            <w:tcW w:w="887" w:type="dxa"/>
            <w:shd w:val="clear" w:color="auto" w:fill="D9D9D9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53.90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shd w:val="clear" w:color="auto" w:fill="D9D9D9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FE4590">
              <w:rPr>
                <w:rFonts w:ascii="Angsana New" w:hAnsi="Angsana New"/>
                <w:b/>
                <w:bCs/>
                <w:szCs w:val="24"/>
              </w:rPr>
              <w:t>62,874,699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shd w:val="clear" w:color="auto" w:fill="D9D9D9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FE4590">
              <w:rPr>
                <w:rFonts w:ascii="Angsana New" w:hAnsi="Angsana New"/>
                <w:b/>
                <w:bCs/>
                <w:szCs w:val="24"/>
              </w:rPr>
              <w:t>54.98</w:t>
            </w:r>
          </w:p>
        </w:tc>
      </w:tr>
      <w:tr w:rsidR="00212C6E" w:rsidRPr="00FE4590" w:rsidTr="00212C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3"/>
        </w:trPr>
        <w:tc>
          <w:tcPr>
            <w:tcW w:w="3137" w:type="dxa"/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ส่วนของผู้ถือหุ้น</w:t>
            </w:r>
          </w:p>
        </w:tc>
        <w:tc>
          <w:tcPr>
            <w:tcW w:w="1141" w:type="dxa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37" w:type="dxa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41" w:type="dxa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87" w:type="dxa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41" w:type="dxa"/>
            <w:tcBorders>
              <w:right w:val="single" w:sz="4" w:space="0" w:color="auto"/>
            </w:tcBorders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12C6E" w:rsidRPr="00FE4590" w:rsidTr="00212C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3"/>
        </w:trPr>
        <w:tc>
          <w:tcPr>
            <w:tcW w:w="3137" w:type="dxa"/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ทุนจดทะเบียน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24,815,000</w:t>
            </w:r>
          </w:p>
        </w:tc>
        <w:tc>
          <w:tcPr>
            <w:tcW w:w="937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24.05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24,815,000</w:t>
            </w:r>
          </w:p>
        </w:tc>
        <w:tc>
          <w:tcPr>
            <w:tcW w:w="88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22.46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23,805,500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20.81</w:t>
            </w:r>
          </w:p>
        </w:tc>
      </w:tr>
      <w:tr w:rsidR="00212C6E" w:rsidRPr="00FE4590" w:rsidTr="00212C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7"/>
        </w:trPr>
        <w:tc>
          <w:tcPr>
            <w:tcW w:w="3137" w:type="dxa"/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20,190,000</w:t>
            </w:r>
          </w:p>
        </w:tc>
        <w:tc>
          <w:tcPr>
            <w:tcW w:w="937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19.57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20,190,000</w:t>
            </w:r>
          </w:p>
        </w:tc>
        <w:tc>
          <w:tcPr>
            <w:tcW w:w="88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18.27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19,180,500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16.77</w:t>
            </w:r>
          </w:p>
        </w:tc>
      </w:tr>
      <w:tr w:rsidR="00212C6E" w:rsidRPr="00FE4590" w:rsidTr="00212C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6"/>
        </w:trPr>
        <w:tc>
          <w:tcPr>
            <w:tcW w:w="3137" w:type="dxa"/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หุ้นทุนซื้อคืนที่ถือโดยบริษัทย่อย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(359,235)</w:t>
            </w:r>
          </w:p>
        </w:tc>
        <w:tc>
          <w:tcPr>
            <w:tcW w:w="937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(0.35)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8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-</w:t>
            </w:r>
          </w:p>
        </w:tc>
      </w:tr>
      <w:tr w:rsidR="00212C6E" w:rsidRPr="00FE4590" w:rsidTr="00212C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0"/>
        </w:trPr>
        <w:tc>
          <w:tcPr>
            <w:tcW w:w="3137" w:type="dxa"/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หุ้นทุนซื้อคืน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937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(</w:t>
            </w: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1,682,625</w:t>
            </w: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88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(</w:t>
            </w: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1.52</w:t>
            </w: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FE4590">
              <w:rPr>
                <w:rFonts w:ascii="Angsana New" w:hAnsi="Angsana New"/>
                <w:szCs w:val="24"/>
              </w:rPr>
              <w:t>-</w:t>
            </w:r>
          </w:p>
        </w:tc>
      </w:tr>
      <w:tr w:rsidR="00212C6E" w:rsidRPr="00FE4590" w:rsidTr="00212C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0"/>
        </w:trPr>
        <w:tc>
          <w:tcPr>
            <w:tcW w:w="3137" w:type="dxa"/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ส่วนเกินมูลค่าหุ้น</w:t>
            </w:r>
            <w:r w:rsidRPr="00FE4590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สามัญ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60,600</w:t>
            </w:r>
          </w:p>
        </w:tc>
        <w:tc>
          <w:tcPr>
            <w:tcW w:w="937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0.06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60,600</w:t>
            </w:r>
          </w:p>
        </w:tc>
        <w:tc>
          <w:tcPr>
            <w:tcW w:w="88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0.05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60,600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0.05</w:t>
            </w:r>
          </w:p>
        </w:tc>
      </w:tr>
      <w:tr w:rsidR="00212C6E" w:rsidRPr="00FE4590" w:rsidTr="00212C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7"/>
        </w:trPr>
        <w:tc>
          <w:tcPr>
            <w:tcW w:w="3137" w:type="dxa"/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ส่วนเกิน</w:t>
            </w:r>
            <w:r w:rsidRPr="00FE4590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ทุน</w:t>
            </w: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หุ้นทุนซื้อคืน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937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-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35,218</w:t>
            </w:r>
          </w:p>
        </w:tc>
        <w:tc>
          <w:tcPr>
            <w:tcW w:w="88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0.03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35,218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0.03</w:t>
            </w:r>
          </w:p>
        </w:tc>
      </w:tr>
      <w:tr w:rsidR="00212C6E" w:rsidRPr="00FE4590" w:rsidTr="00212C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7"/>
        </w:trPr>
        <w:tc>
          <w:tcPr>
            <w:tcW w:w="3137" w:type="dxa"/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ส่วนเกิน</w:t>
            </w: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(</w:t>
            </w: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ต่ำกว่า</w:t>
            </w:r>
            <w:r w:rsidRPr="00FE4590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)</w:t>
            </w: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ทุนอื่น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9,840,436</w:t>
            </w:r>
          </w:p>
        </w:tc>
        <w:tc>
          <w:tcPr>
            <w:tcW w:w="937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9.54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9,840,436</w:t>
            </w:r>
          </w:p>
        </w:tc>
        <w:tc>
          <w:tcPr>
            <w:tcW w:w="88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8.91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9,840,436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8.60</w:t>
            </w:r>
          </w:p>
        </w:tc>
      </w:tr>
      <w:tr w:rsidR="00212C6E" w:rsidRPr="00FE4590" w:rsidTr="00212C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7"/>
        </w:trPr>
        <w:tc>
          <w:tcPr>
            <w:tcW w:w="3137" w:type="dxa"/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กำไรสะสม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15,036,655</w:t>
            </w:r>
          </w:p>
        </w:tc>
        <w:tc>
          <w:tcPr>
            <w:tcW w:w="937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14.57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14,928,646</w:t>
            </w:r>
          </w:p>
        </w:tc>
        <w:tc>
          <w:tcPr>
            <w:tcW w:w="88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13.51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14,192,194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12.41</w:t>
            </w:r>
          </w:p>
        </w:tc>
      </w:tr>
      <w:tr w:rsidR="00212C6E" w:rsidRPr="00FE4590" w:rsidTr="00212C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8"/>
        </w:trPr>
        <w:tc>
          <w:tcPr>
            <w:tcW w:w="3137" w:type="dxa"/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114,160</w:t>
            </w:r>
          </w:p>
        </w:tc>
        <w:tc>
          <w:tcPr>
            <w:tcW w:w="937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0.11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109,437</w:t>
            </w:r>
          </w:p>
        </w:tc>
        <w:tc>
          <w:tcPr>
            <w:tcW w:w="88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0.10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108,164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0.09</w:t>
            </w:r>
          </w:p>
        </w:tc>
      </w:tr>
      <w:tr w:rsidR="00212C6E" w:rsidRPr="00FE4590" w:rsidTr="00212C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1"/>
        </w:trPr>
        <w:tc>
          <w:tcPr>
            <w:tcW w:w="3137" w:type="dxa"/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7,203,518</w:t>
            </w:r>
          </w:p>
        </w:tc>
        <w:tc>
          <w:tcPr>
            <w:tcW w:w="937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6.98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7,454,877</w:t>
            </w:r>
          </w:p>
        </w:tc>
        <w:tc>
          <w:tcPr>
            <w:tcW w:w="88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6.75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8,076,334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7.06</w:t>
            </w:r>
          </w:p>
        </w:tc>
      </w:tr>
      <w:tr w:rsidR="00212C6E" w:rsidRPr="00FE4590" w:rsidTr="00212C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2"/>
        </w:trPr>
        <w:tc>
          <w:tcPr>
            <w:tcW w:w="3137" w:type="dxa"/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ส่วนของผู้ถือหุ้น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52,086,134</w:t>
            </w:r>
          </w:p>
        </w:tc>
        <w:tc>
          <w:tcPr>
            <w:tcW w:w="937" w:type="dxa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50.48</w:t>
            </w:r>
          </w:p>
        </w:tc>
        <w:tc>
          <w:tcPr>
            <w:tcW w:w="1141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50,936,589</w:t>
            </w:r>
          </w:p>
        </w:tc>
        <w:tc>
          <w:tcPr>
            <w:tcW w:w="88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46.10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FE4590">
              <w:rPr>
                <w:rFonts w:ascii="Angsana New" w:hAnsi="Angsana New"/>
                <w:b/>
                <w:bCs/>
                <w:szCs w:val="24"/>
              </w:rPr>
              <w:t>51,493,446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FE4590">
              <w:rPr>
                <w:rFonts w:ascii="Angsana New" w:hAnsi="Angsana New"/>
                <w:b/>
                <w:bCs/>
                <w:szCs w:val="24"/>
              </w:rPr>
              <w:t>45.02</w:t>
            </w:r>
          </w:p>
        </w:tc>
      </w:tr>
      <w:tr w:rsidR="00212C6E" w:rsidRPr="00FE4590" w:rsidTr="00212C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3137" w:type="dxa"/>
            <w:shd w:val="clear" w:color="auto" w:fill="D9D9D9"/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รวมหนี้สินและส่วนของผู้ถือหุ้น</w:t>
            </w:r>
          </w:p>
        </w:tc>
        <w:tc>
          <w:tcPr>
            <w:tcW w:w="1141" w:type="dxa"/>
            <w:shd w:val="clear" w:color="auto" w:fill="D9D9D9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103,177,635</w:t>
            </w:r>
          </w:p>
        </w:tc>
        <w:tc>
          <w:tcPr>
            <w:tcW w:w="937" w:type="dxa"/>
            <w:shd w:val="clear" w:color="auto" w:fill="D9D9D9"/>
            <w:vAlign w:val="bottom"/>
          </w:tcPr>
          <w:p w:rsidR="00212C6E" w:rsidRPr="00FE4590" w:rsidRDefault="00212C6E" w:rsidP="006121F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100.00</w:t>
            </w:r>
          </w:p>
        </w:tc>
        <w:tc>
          <w:tcPr>
            <w:tcW w:w="1141" w:type="dxa"/>
            <w:shd w:val="clear" w:color="auto" w:fill="D9D9D9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110,487,924</w:t>
            </w:r>
          </w:p>
        </w:tc>
        <w:tc>
          <w:tcPr>
            <w:tcW w:w="887" w:type="dxa"/>
            <w:shd w:val="clear" w:color="auto" w:fill="D9D9D9"/>
            <w:vAlign w:val="bottom"/>
          </w:tcPr>
          <w:p w:rsidR="00212C6E" w:rsidRPr="00FE4590" w:rsidRDefault="00212C6E" w:rsidP="00212C6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100.00</w:t>
            </w:r>
          </w:p>
        </w:tc>
        <w:tc>
          <w:tcPr>
            <w:tcW w:w="1141" w:type="dxa"/>
            <w:tcBorders>
              <w:right w:val="single" w:sz="4" w:space="0" w:color="auto"/>
            </w:tcBorders>
            <w:shd w:val="clear" w:color="auto" w:fill="D9D9D9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FE4590">
              <w:rPr>
                <w:rFonts w:ascii="Angsana New" w:hAnsi="Angsana New"/>
                <w:b/>
                <w:bCs/>
                <w:szCs w:val="24"/>
              </w:rPr>
              <w:t>114,368,145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shd w:val="clear" w:color="auto" w:fill="D9D9D9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FE4590">
              <w:rPr>
                <w:rFonts w:ascii="Angsana New" w:hAnsi="Angsana New"/>
                <w:b/>
                <w:bCs/>
                <w:szCs w:val="24"/>
              </w:rPr>
              <w:t>100.00</w:t>
            </w:r>
          </w:p>
        </w:tc>
      </w:tr>
    </w:tbl>
    <w:p w:rsidR="00212C6E" w:rsidRPr="00FE4590" w:rsidRDefault="00212C6E" w:rsidP="00212C6E">
      <w:pPr>
        <w:spacing w:before="120" w:line="228" w:lineRule="auto"/>
        <w:ind w:left="992" w:hanging="1134"/>
        <w:rPr>
          <w:rFonts w:ascii="Angsana New" w:hAnsi="Angsana New" w:cs="Angsana New"/>
          <w:sz w:val="22"/>
          <w:szCs w:val="22"/>
        </w:rPr>
      </w:pPr>
      <w:r w:rsidRPr="00FE4590">
        <w:rPr>
          <w:rFonts w:ascii="Angsana New" w:hAnsi="Angsana New" w:cs="Angsana New"/>
          <w:sz w:val="22"/>
          <w:szCs w:val="22"/>
          <w:u w:val="single"/>
          <w:cs/>
        </w:rPr>
        <w:t>หมายเหตุ</w:t>
      </w:r>
      <w:r w:rsidRPr="00FE4590">
        <w:rPr>
          <w:rFonts w:ascii="Angsana New" w:hAnsi="Angsana New" w:cs="Angsana New"/>
          <w:sz w:val="22"/>
          <w:szCs w:val="22"/>
        </w:rPr>
        <w:t xml:space="preserve"> </w:t>
      </w:r>
      <w:r w:rsidRPr="00FE4590">
        <w:rPr>
          <w:rFonts w:ascii="Angsana New" w:hAnsi="Angsana New" w:cs="Angsana New" w:hint="cs"/>
          <w:sz w:val="22"/>
          <w:szCs w:val="22"/>
          <w:cs/>
        </w:rPr>
        <w:t xml:space="preserve">        </w:t>
      </w:r>
      <w:r w:rsidRPr="00FE4590">
        <w:rPr>
          <w:rFonts w:ascii="Angsana New" w:hAnsi="Angsana New" w:cs="Angsana New"/>
          <w:sz w:val="22"/>
          <w:szCs w:val="22"/>
          <w:cs/>
        </w:rPr>
        <w:t xml:space="preserve"> * </w:t>
      </w:r>
      <w:r w:rsidRPr="00FE4590">
        <w:rPr>
          <w:rFonts w:ascii="Angsana New" w:hAnsi="Angsana New" w:cs="Angsana New" w:hint="cs"/>
          <w:sz w:val="22"/>
          <w:szCs w:val="22"/>
          <w:cs/>
        </w:rPr>
        <w:t xml:space="preserve">   </w:t>
      </w:r>
      <w:r w:rsidRPr="00FE4590">
        <w:rPr>
          <w:rFonts w:ascii="Angsana New" w:hAnsi="Angsana New" w:cs="Angsana New"/>
          <w:sz w:val="22"/>
          <w:szCs w:val="22"/>
          <w:cs/>
        </w:rPr>
        <w:t>สินทรัพย์ไม่หมุนเวียนอื่น ประกอบไปด้วย เงินลงทุนในบริษัทร่วม</w:t>
      </w:r>
      <w:r w:rsidRPr="00FE4590">
        <w:rPr>
          <w:rFonts w:ascii="Angsana New" w:hAnsi="Angsana New" w:cs="Angsana New" w:hint="cs"/>
          <w:sz w:val="22"/>
          <w:szCs w:val="22"/>
          <w:cs/>
        </w:rPr>
        <w:t xml:space="preserve"> และ</w:t>
      </w:r>
      <w:r w:rsidRPr="00FE4590">
        <w:rPr>
          <w:rFonts w:ascii="Angsana New" w:hAnsi="Angsana New" w:cs="Angsana New"/>
          <w:sz w:val="22"/>
          <w:szCs w:val="22"/>
          <w:cs/>
        </w:rPr>
        <w:t xml:space="preserve"> เงินลงทุนระยะยาวในกิจการที่เกี่ยวข้องกัน เงินลงทุนระยะยาวอื่น อสังหาริมทรัพย์เพื่อการลงทุน สิทธิการเช่าที่ดิน สินทรัพย์ไม่มีตัวตน </w:t>
      </w:r>
      <w:r w:rsidRPr="00FE4590">
        <w:rPr>
          <w:rFonts w:ascii="Angsana New" w:hAnsi="Angsana New" w:cs="Angsana New" w:hint="cs"/>
          <w:sz w:val="22"/>
          <w:szCs w:val="22"/>
          <w:cs/>
        </w:rPr>
        <w:t>สินทรัพย์</w:t>
      </w:r>
      <w:r w:rsidRPr="00FE4590">
        <w:rPr>
          <w:rFonts w:ascii="Angsana New" w:hAnsi="Angsana New" w:cs="Angsana New"/>
          <w:sz w:val="22"/>
          <w:szCs w:val="22"/>
          <w:cs/>
        </w:rPr>
        <w:t>ภาษีเงินได้รอการตัดบัญชี</w:t>
      </w:r>
      <w:r w:rsidRPr="00FE4590">
        <w:rPr>
          <w:rFonts w:ascii="Angsana New" w:hAnsi="Angsana New" w:cs="Angsana New" w:hint="cs"/>
          <w:sz w:val="22"/>
          <w:szCs w:val="22"/>
          <w:cs/>
        </w:rPr>
        <w:t xml:space="preserve"> </w:t>
      </w:r>
      <w:r w:rsidRPr="00FE4590">
        <w:rPr>
          <w:rFonts w:ascii="Angsana New" w:hAnsi="Angsana New" w:cs="Angsana New"/>
          <w:sz w:val="22"/>
          <w:szCs w:val="22"/>
          <w:cs/>
        </w:rPr>
        <w:t>เงินจ่ายล่วงหน้าค่าอาคารและอุปกรณ์ และสินทรัพย์ไม่หมุนเวียนอื่น</w:t>
      </w:r>
    </w:p>
    <w:p w:rsidR="00212C6E" w:rsidRPr="00FE4590" w:rsidRDefault="00212C6E" w:rsidP="00212C6E">
      <w:pPr>
        <w:spacing w:line="228" w:lineRule="auto"/>
        <w:ind w:left="426" w:right="-777" w:hanging="1134"/>
        <w:rPr>
          <w:rFonts w:ascii="Angsana New" w:hAnsi="Angsana New" w:cs="Angsana New"/>
          <w:sz w:val="22"/>
          <w:szCs w:val="22"/>
        </w:rPr>
      </w:pPr>
      <w:r w:rsidRPr="00FE4590">
        <w:rPr>
          <w:rFonts w:ascii="Angsana New" w:hAnsi="Angsana New" w:cs="Angsana New"/>
          <w:sz w:val="22"/>
          <w:szCs w:val="22"/>
          <w:cs/>
        </w:rPr>
        <w:tab/>
      </w:r>
      <w:r w:rsidRPr="00FE4590">
        <w:rPr>
          <w:rFonts w:ascii="Angsana New" w:hAnsi="Angsana New" w:cs="Angsana New"/>
          <w:sz w:val="22"/>
          <w:szCs w:val="22"/>
        </w:rPr>
        <w:tab/>
      </w:r>
      <w:r w:rsidRPr="00FE4590">
        <w:rPr>
          <w:rFonts w:ascii="Angsana New" w:hAnsi="Angsana New" w:cs="Angsana New"/>
          <w:sz w:val="22"/>
          <w:szCs w:val="22"/>
          <w:cs/>
        </w:rPr>
        <w:t xml:space="preserve">**  </w:t>
      </w:r>
      <w:r w:rsidRPr="00FE4590">
        <w:rPr>
          <w:rFonts w:ascii="Angsana New" w:hAnsi="Angsana New" w:cs="Angsana New" w:hint="cs"/>
          <w:sz w:val="22"/>
          <w:szCs w:val="22"/>
          <w:cs/>
        </w:rPr>
        <w:t xml:space="preserve"> </w:t>
      </w:r>
      <w:r w:rsidRPr="00FE4590">
        <w:rPr>
          <w:rFonts w:ascii="Angsana New" w:hAnsi="Angsana New" w:cs="Angsana New"/>
          <w:sz w:val="22"/>
          <w:szCs w:val="22"/>
          <w:cs/>
        </w:rPr>
        <w:t>หนี้สินไม่หมุนเวียนเวียนอื่น ประกอบด้วย  หุ้นกู้ หนี้สินตามสัญญาเช่าการเงิน หนี</w:t>
      </w:r>
      <w:r w:rsidRPr="00FE4590">
        <w:rPr>
          <w:rFonts w:ascii="Angsana New" w:hAnsi="Angsana New" w:cs="Angsana New" w:hint="cs"/>
          <w:sz w:val="22"/>
          <w:szCs w:val="22"/>
          <w:cs/>
        </w:rPr>
        <w:t>้</w:t>
      </w:r>
      <w:r w:rsidRPr="00FE4590">
        <w:rPr>
          <w:rFonts w:ascii="Angsana New" w:hAnsi="Angsana New" w:cs="Angsana New"/>
          <w:sz w:val="22"/>
          <w:szCs w:val="22"/>
          <w:cs/>
        </w:rPr>
        <w:t>สินภาษีเงินได้รอการตัดบัญชี ประมาณการหนี้สินไม่</w:t>
      </w:r>
    </w:p>
    <w:p w:rsidR="00212C6E" w:rsidRPr="00FE4590" w:rsidRDefault="00212C6E" w:rsidP="00212C6E">
      <w:pPr>
        <w:spacing w:line="228" w:lineRule="auto"/>
        <w:ind w:left="426" w:right="-777" w:hanging="1134"/>
        <w:rPr>
          <w:rFonts w:ascii="Angsana New" w:hAnsi="Angsana New" w:cs="Angsana New"/>
          <w:sz w:val="22"/>
          <w:szCs w:val="22"/>
        </w:rPr>
      </w:pPr>
      <w:r w:rsidRPr="00FE4590">
        <w:rPr>
          <w:rFonts w:ascii="Angsana New" w:hAnsi="Angsana New" w:cs="Angsana New" w:hint="cs"/>
          <w:sz w:val="22"/>
          <w:szCs w:val="22"/>
          <w:cs/>
        </w:rPr>
        <w:t xml:space="preserve">     </w:t>
      </w:r>
      <w:r w:rsidRPr="00FE4590">
        <w:rPr>
          <w:rFonts w:ascii="Angsana New" w:hAnsi="Angsana New" w:cs="Angsana New" w:hint="cs"/>
          <w:sz w:val="22"/>
          <w:szCs w:val="22"/>
          <w:cs/>
        </w:rPr>
        <w:tab/>
      </w:r>
      <w:r w:rsidRPr="00FE4590">
        <w:rPr>
          <w:rFonts w:ascii="Angsana New" w:hAnsi="Angsana New" w:cs="Angsana New" w:hint="cs"/>
          <w:sz w:val="22"/>
          <w:szCs w:val="22"/>
          <w:cs/>
        </w:rPr>
        <w:tab/>
        <w:t xml:space="preserve">        </w:t>
      </w:r>
      <w:r w:rsidRPr="00FE4590">
        <w:rPr>
          <w:rFonts w:ascii="Angsana New" w:hAnsi="Angsana New" w:cs="Angsana New"/>
          <w:sz w:val="22"/>
          <w:szCs w:val="22"/>
          <w:cs/>
        </w:rPr>
        <w:t>หมุนเวีย</w:t>
      </w:r>
      <w:r w:rsidRPr="00FE4590">
        <w:rPr>
          <w:rFonts w:ascii="Angsana New" w:hAnsi="Angsana New" w:cs="Angsana New" w:hint="cs"/>
          <w:sz w:val="22"/>
          <w:szCs w:val="22"/>
          <w:cs/>
        </w:rPr>
        <w:t xml:space="preserve">น </w:t>
      </w:r>
      <w:r w:rsidRPr="00FE4590">
        <w:rPr>
          <w:rFonts w:ascii="Angsana New" w:hAnsi="Angsana New" w:cs="Angsana New"/>
          <w:sz w:val="22"/>
          <w:szCs w:val="22"/>
          <w:cs/>
        </w:rPr>
        <w:t>สำหรับผลประโยชน์พนักงาน และหนี้สินไม่หมุนเวียนอื่น</w:t>
      </w:r>
    </w:p>
    <w:p w:rsidR="00590F55" w:rsidRPr="00FE4590" w:rsidRDefault="00590F55" w:rsidP="00590F55">
      <w:pPr>
        <w:spacing w:line="228" w:lineRule="auto"/>
        <w:ind w:left="426" w:right="-777" w:hanging="1134"/>
        <w:rPr>
          <w:rFonts w:ascii="Angsana New" w:hAnsi="Angsana New" w:cs="Angsana New"/>
          <w:sz w:val="22"/>
          <w:szCs w:val="22"/>
        </w:rPr>
      </w:pPr>
      <w:r w:rsidRPr="00FE4590">
        <w:rPr>
          <w:rFonts w:ascii="Angsana New" w:hAnsi="Angsana New" w:cs="Angsana New" w:hint="cs"/>
          <w:sz w:val="22"/>
          <w:szCs w:val="22"/>
          <w:cs/>
        </w:rPr>
        <w:t xml:space="preserve">     </w:t>
      </w:r>
      <w:r w:rsidRPr="00FE4590">
        <w:rPr>
          <w:rFonts w:ascii="Angsana New" w:hAnsi="Angsana New" w:cs="Angsana New" w:hint="cs"/>
          <w:sz w:val="22"/>
          <w:szCs w:val="22"/>
          <w:cs/>
        </w:rPr>
        <w:tab/>
      </w:r>
      <w:r w:rsidRPr="00FE4590">
        <w:rPr>
          <w:rFonts w:ascii="Angsana New" w:hAnsi="Angsana New" w:cs="Angsana New" w:hint="cs"/>
          <w:sz w:val="22"/>
          <w:szCs w:val="22"/>
          <w:cs/>
        </w:rPr>
        <w:tab/>
        <w:t xml:space="preserve">       </w:t>
      </w:r>
    </w:p>
    <w:p w:rsidR="004F5E48" w:rsidRPr="00FE4590" w:rsidRDefault="004F5E48" w:rsidP="00590F55">
      <w:pPr>
        <w:spacing w:before="120" w:line="228" w:lineRule="auto"/>
        <w:ind w:left="992" w:hanging="1134"/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p w:rsidR="004F5E48" w:rsidRPr="00FE4590" w:rsidRDefault="004F5E48" w:rsidP="004F5E48">
      <w:pPr>
        <w:spacing w:line="180" w:lineRule="auto"/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p w:rsidR="004F5E48" w:rsidRPr="00FE4590" w:rsidRDefault="004F5E48" w:rsidP="004F5E48">
      <w:pPr>
        <w:spacing w:line="180" w:lineRule="auto"/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p w:rsidR="004F5E48" w:rsidRPr="00FE4590" w:rsidRDefault="004F5E48" w:rsidP="004F5E48">
      <w:pPr>
        <w:spacing w:line="180" w:lineRule="auto"/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p w:rsidR="00590F55" w:rsidRPr="00FE4590" w:rsidRDefault="00590F55" w:rsidP="004F5E48">
      <w:pPr>
        <w:spacing w:line="180" w:lineRule="auto"/>
        <w:rPr>
          <w:rFonts w:asciiTheme="majorBidi" w:hAnsiTheme="majorBidi" w:cstheme="majorBidi"/>
          <w:b/>
          <w:bCs/>
          <w:sz w:val="26"/>
          <w:szCs w:val="26"/>
          <w:u w:val="single"/>
        </w:rPr>
      </w:pPr>
    </w:p>
    <w:p w:rsidR="004F5E48" w:rsidRPr="00FE4590" w:rsidRDefault="004F5E48" w:rsidP="004F5E48">
      <w:pPr>
        <w:spacing w:line="204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FE4590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งบกำไรขาดทุน (งบการเงินรวม) </w:t>
      </w:r>
    </w:p>
    <w:tbl>
      <w:tblPr>
        <w:tblW w:w="93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1134"/>
        <w:gridCol w:w="850"/>
        <w:gridCol w:w="1275"/>
        <w:gridCol w:w="798"/>
        <w:gridCol w:w="1140"/>
        <w:gridCol w:w="856"/>
      </w:tblGrid>
      <w:tr w:rsidR="004F5E48" w:rsidRPr="00FE4590" w:rsidTr="00251BDF">
        <w:trPr>
          <w:trHeight w:val="159"/>
        </w:trPr>
        <w:tc>
          <w:tcPr>
            <w:tcW w:w="3261" w:type="dxa"/>
            <w:vMerge w:val="restart"/>
            <w:shd w:val="clear" w:color="auto" w:fill="D9D9D9"/>
            <w:vAlign w:val="center"/>
          </w:tcPr>
          <w:p w:rsidR="004F5E48" w:rsidRPr="00FE4590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งบกำไรขาดทุน</w:t>
            </w:r>
          </w:p>
        </w:tc>
        <w:tc>
          <w:tcPr>
            <w:tcW w:w="6053" w:type="dxa"/>
            <w:gridSpan w:val="6"/>
            <w:shd w:val="clear" w:color="auto" w:fill="D9D9D9"/>
          </w:tcPr>
          <w:p w:rsidR="004F5E48" w:rsidRPr="00FE4590" w:rsidRDefault="00D41E2A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รอบปีบัญชีสิ้นสุด ณ วันที่ </w:t>
            </w:r>
            <w:r w:rsidRPr="00FE4590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4F5E48" w:rsidRPr="00FE459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4F5E48" w:rsidRPr="00FE4590" w:rsidTr="00251BDF">
        <w:trPr>
          <w:trHeight w:val="135"/>
        </w:trPr>
        <w:tc>
          <w:tcPr>
            <w:tcW w:w="3261" w:type="dxa"/>
            <w:vMerge/>
            <w:shd w:val="clear" w:color="auto" w:fill="D9D9D9"/>
            <w:vAlign w:val="bottom"/>
          </w:tcPr>
          <w:p w:rsidR="004F5E48" w:rsidRPr="00FE4590" w:rsidRDefault="004F5E48" w:rsidP="004F5E48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D9D9D9"/>
          </w:tcPr>
          <w:p w:rsidR="004F5E48" w:rsidRPr="00FE4590" w:rsidRDefault="004F5E48" w:rsidP="007908CE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szCs w:val="24"/>
              </w:rPr>
              <w:t>25</w:t>
            </w:r>
            <w:r w:rsidR="00D41E2A" w:rsidRPr="00FE4590">
              <w:rPr>
                <w:rFonts w:asciiTheme="majorBidi" w:hAnsiTheme="majorBidi" w:cstheme="majorBidi"/>
                <w:b/>
                <w:bCs/>
                <w:szCs w:val="24"/>
              </w:rPr>
              <w:t>60</w:t>
            </w:r>
          </w:p>
        </w:tc>
        <w:tc>
          <w:tcPr>
            <w:tcW w:w="2073" w:type="dxa"/>
            <w:gridSpan w:val="2"/>
            <w:shd w:val="clear" w:color="auto" w:fill="D9D9D9"/>
          </w:tcPr>
          <w:p w:rsidR="004F5E48" w:rsidRPr="00FE4590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FE4590"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  <w:t>256</w:t>
            </w:r>
            <w:r w:rsidR="00D41E2A" w:rsidRPr="00FE4590"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  <w:t>1</w:t>
            </w:r>
          </w:p>
        </w:tc>
        <w:tc>
          <w:tcPr>
            <w:tcW w:w="1996" w:type="dxa"/>
            <w:gridSpan w:val="2"/>
            <w:shd w:val="clear" w:color="auto" w:fill="D9D9D9"/>
          </w:tcPr>
          <w:p w:rsidR="004F5E48" w:rsidRPr="00FE4590" w:rsidRDefault="004F5E48" w:rsidP="004F5E48">
            <w:pPr>
              <w:tabs>
                <w:tab w:val="left" w:pos="1701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="00D41E2A" w:rsidRPr="00FE4590"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</w:p>
        </w:tc>
      </w:tr>
      <w:tr w:rsidR="004F5E48" w:rsidRPr="00FE4590" w:rsidTr="00251BDF">
        <w:trPr>
          <w:trHeight w:val="139"/>
        </w:trPr>
        <w:tc>
          <w:tcPr>
            <w:tcW w:w="3261" w:type="dxa"/>
            <w:vMerge/>
            <w:shd w:val="clear" w:color="auto" w:fill="D9D9D9"/>
            <w:vAlign w:val="bottom"/>
          </w:tcPr>
          <w:p w:rsidR="004F5E48" w:rsidRPr="00FE4590" w:rsidRDefault="004F5E48" w:rsidP="004F5E48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</w:p>
        </w:tc>
        <w:tc>
          <w:tcPr>
            <w:tcW w:w="1134" w:type="dxa"/>
            <w:shd w:val="clear" w:color="auto" w:fill="D9D9D9"/>
            <w:vAlign w:val="bottom"/>
          </w:tcPr>
          <w:p w:rsidR="004F5E48" w:rsidRPr="00FE4590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50" w:type="dxa"/>
            <w:shd w:val="clear" w:color="auto" w:fill="D9D9D9"/>
            <w:vAlign w:val="bottom"/>
          </w:tcPr>
          <w:p w:rsidR="004F5E48" w:rsidRPr="00FE4590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75" w:type="dxa"/>
            <w:shd w:val="clear" w:color="auto" w:fill="D9D9D9"/>
            <w:vAlign w:val="bottom"/>
          </w:tcPr>
          <w:p w:rsidR="004F5E48" w:rsidRPr="00FE4590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98" w:type="dxa"/>
            <w:shd w:val="clear" w:color="auto" w:fill="D9D9D9"/>
            <w:vAlign w:val="bottom"/>
          </w:tcPr>
          <w:p w:rsidR="004F5E48" w:rsidRPr="00FE4590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140" w:type="dxa"/>
            <w:shd w:val="clear" w:color="auto" w:fill="D9D9D9"/>
            <w:vAlign w:val="bottom"/>
          </w:tcPr>
          <w:p w:rsidR="004F5E48" w:rsidRPr="00FE4590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45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56" w:type="dxa"/>
            <w:shd w:val="clear" w:color="auto" w:fill="D9D9D9"/>
            <w:vAlign w:val="bottom"/>
          </w:tcPr>
          <w:p w:rsidR="004F5E48" w:rsidRPr="00FE4590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E45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ร้อยละ</w:t>
            </w:r>
          </w:p>
        </w:tc>
      </w:tr>
      <w:tr w:rsidR="004F5E48" w:rsidRPr="00FE4590" w:rsidTr="00251BDF">
        <w:trPr>
          <w:trHeight w:val="188"/>
        </w:trPr>
        <w:tc>
          <w:tcPr>
            <w:tcW w:w="3261" w:type="dxa"/>
          </w:tcPr>
          <w:p w:rsidR="004F5E48" w:rsidRPr="00FE4590" w:rsidRDefault="004F5E48" w:rsidP="004F5E48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34" w:type="dxa"/>
            <w:vAlign w:val="center"/>
          </w:tcPr>
          <w:p w:rsidR="004F5E48" w:rsidRPr="00FE4590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F5E48" w:rsidRPr="00FE4590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F5E48" w:rsidRPr="00FE4590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98" w:type="dxa"/>
            <w:vAlign w:val="center"/>
          </w:tcPr>
          <w:p w:rsidR="004F5E48" w:rsidRPr="00FE4590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4F5E48" w:rsidRPr="00FE4590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4F5E48" w:rsidRPr="00FE4590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</w:tr>
      <w:tr w:rsidR="00212C6E" w:rsidRPr="00FE4590" w:rsidTr="00251BDF">
        <w:trPr>
          <w:trHeight w:val="197"/>
        </w:trPr>
        <w:tc>
          <w:tcPr>
            <w:tcW w:w="3261" w:type="dxa"/>
          </w:tcPr>
          <w:p w:rsidR="00212C6E" w:rsidRPr="00FE4590" w:rsidRDefault="00212C6E" w:rsidP="004F5E48">
            <w:pPr>
              <w:numPr>
                <w:ilvl w:val="0"/>
                <w:numId w:val="1"/>
              </w:numPr>
              <w:ind w:left="176" w:hanging="176"/>
              <w:contextualSpacing/>
              <w:rPr>
                <w:rFonts w:asciiTheme="majorBidi" w:eastAsia="Calibri" w:hAnsiTheme="majorBidi" w:cstheme="majorBidi"/>
                <w:szCs w:val="24"/>
              </w:rPr>
            </w:pPr>
            <w:r w:rsidRPr="00FE4590">
              <w:rPr>
                <w:rFonts w:asciiTheme="majorBidi" w:eastAsia="Calibri" w:hAnsiTheme="majorBidi" w:cstheme="majorBidi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29,088,352</w:t>
            </w:r>
          </w:p>
        </w:tc>
        <w:tc>
          <w:tcPr>
            <w:tcW w:w="850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100.00</w:t>
            </w:r>
          </w:p>
        </w:tc>
        <w:tc>
          <w:tcPr>
            <w:tcW w:w="1275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34,993,161</w:t>
            </w:r>
          </w:p>
        </w:tc>
        <w:tc>
          <w:tcPr>
            <w:tcW w:w="798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100.00</w:t>
            </w:r>
          </w:p>
        </w:tc>
        <w:tc>
          <w:tcPr>
            <w:tcW w:w="1140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37,040,563</w:t>
            </w:r>
          </w:p>
        </w:tc>
        <w:tc>
          <w:tcPr>
            <w:tcW w:w="856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100.00</w:t>
            </w:r>
          </w:p>
        </w:tc>
      </w:tr>
      <w:tr w:rsidR="00212C6E" w:rsidRPr="00FE4590" w:rsidTr="00251BDF">
        <w:trPr>
          <w:trHeight w:val="269"/>
        </w:trPr>
        <w:tc>
          <w:tcPr>
            <w:tcW w:w="3261" w:type="dxa"/>
          </w:tcPr>
          <w:p w:rsidR="00212C6E" w:rsidRPr="00FE4590" w:rsidRDefault="00212C6E" w:rsidP="004F5E48">
            <w:pPr>
              <w:numPr>
                <w:ilvl w:val="0"/>
                <w:numId w:val="1"/>
              </w:numPr>
              <w:ind w:left="176" w:right="-108" w:hanging="176"/>
              <w:contextualSpacing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FE4590">
              <w:rPr>
                <w:rFonts w:asciiTheme="majorBidi" w:eastAsia="Calibri" w:hAnsiTheme="majorBidi" w:cstheme="majorBidi"/>
                <w:szCs w:val="24"/>
                <w:cs/>
              </w:rPr>
              <w:t>รายได้ค่าขนส่ง</w:t>
            </w:r>
          </w:p>
        </w:tc>
        <w:tc>
          <w:tcPr>
            <w:tcW w:w="1134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1,254,582</w:t>
            </w:r>
          </w:p>
        </w:tc>
        <w:tc>
          <w:tcPr>
            <w:tcW w:w="850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4.31</w:t>
            </w:r>
          </w:p>
        </w:tc>
        <w:tc>
          <w:tcPr>
            <w:tcW w:w="1275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1,284,354</w:t>
            </w:r>
          </w:p>
        </w:tc>
        <w:tc>
          <w:tcPr>
            <w:tcW w:w="798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3.67</w:t>
            </w:r>
          </w:p>
        </w:tc>
        <w:tc>
          <w:tcPr>
            <w:tcW w:w="1140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1,166,524</w:t>
            </w:r>
          </w:p>
        </w:tc>
        <w:tc>
          <w:tcPr>
            <w:tcW w:w="856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3.15</w:t>
            </w:r>
          </w:p>
        </w:tc>
      </w:tr>
      <w:tr w:rsidR="00212C6E" w:rsidRPr="00FE4590" w:rsidTr="00251BDF">
        <w:trPr>
          <w:trHeight w:val="224"/>
        </w:trPr>
        <w:tc>
          <w:tcPr>
            <w:tcW w:w="3261" w:type="dxa"/>
            <w:vAlign w:val="center"/>
          </w:tcPr>
          <w:p w:rsidR="00212C6E" w:rsidRPr="00FE4590" w:rsidRDefault="00212C6E" w:rsidP="004F5E48">
            <w:pPr>
              <w:numPr>
                <w:ilvl w:val="0"/>
                <w:numId w:val="1"/>
              </w:numPr>
              <w:ind w:left="176" w:hanging="176"/>
              <w:contextualSpacing/>
              <w:rPr>
                <w:rFonts w:asciiTheme="majorBidi" w:eastAsia="Calibri" w:hAnsiTheme="majorBidi" w:cstheme="majorBidi"/>
                <w:szCs w:val="24"/>
                <w:cs/>
              </w:rPr>
            </w:pPr>
            <w:r w:rsidRPr="00FE4590">
              <w:rPr>
                <w:rFonts w:asciiTheme="majorBidi" w:eastAsia="Calibri" w:hAnsiTheme="majorBidi" w:cstheme="majorBidi"/>
                <w:szCs w:val="24"/>
                <w:cs/>
              </w:rPr>
              <w:t>กำไรจากอัตราแลกเปลี่ยนสุทธิ</w:t>
            </w:r>
          </w:p>
        </w:tc>
        <w:tc>
          <w:tcPr>
            <w:tcW w:w="1134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162,604</w:t>
            </w:r>
          </w:p>
        </w:tc>
        <w:tc>
          <w:tcPr>
            <w:tcW w:w="850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0.56</w:t>
            </w:r>
          </w:p>
        </w:tc>
        <w:tc>
          <w:tcPr>
            <w:tcW w:w="1275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382,189</w:t>
            </w:r>
          </w:p>
        </w:tc>
        <w:tc>
          <w:tcPr>
            <w:tcW w:w="798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1.09</w:t>
            </w:r>
          </w:p>
        </w:tc>
        <w:tc>
          <w:tcPr>
            <w:tcW w:w="1140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404,780</w:t>
            </w:r>
          </w:p>
        </w:tc>
        <w:tc>
          <w:tcPr>
            <w:tcW w:w="856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1.09</w:t>
            </w:r>
          </w:p>
        </w:tc>
      </w:tr>
      <w:tr w:rsidR="00212C6E" w:rsidRPr="00FE4590" w:rsidTr="00251BDF">
        <w:trPr>
          <w:trHeight w:val="221"/>
        </w:trPr>
        <w:tc>
          <w:tcPr>
            <w:tcW w:w="3261" w:type="dxa"/>
            <w:vAlign w:val="center"/>
          </w:tcPr>
          <w:p w:rsidR="00212C6E" w:rsidRPr="00FE4590" w:rsidRDefault="00212C6E" w:rsidP="004F5E48">
            <w:pPr>
              <w:numPr>
                <w:ilvl w:val="0"/>
                <w:numId w:val="1"/>
              </w:numPr>
              <w:ind w:left="176" w:hanging="176"/>
              <w:contextualSpacing/>
              <w:rPr>
                <w:rFonts w:asciiTheme="majorBidi" w:eastAsia="Calibri" w:hAnsiTheme="majorBidi" w:cstheme="majorBidi"/>
                <w:szCs w:val="24"/>
              </w:rPr>
            </w:pPr>
            <w:r w:rsidRPr="00FE4590">
              <w:rPr>
                <w:rFonts w:asciiTheme="majorBidi" w:eastAsia="Calibr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490,186</w:t>
            </w:r>
          </w:p>
        </w:tc>
        <w:tc>
          <w:tcPr>
            <w:tcW w:w="850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1.69</w:t>
            </w:r>
          </w:p>
        </w:tc>
        <w:tc>
          <w:tcPr>
            <w:tcW w:w="1275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654,936</w:t>
            </w:r>
          </w:p>
        </w:tc>
        <w:tc>
          <w:tcPr>
            <w:tcW w:w="798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1.87</w:t>
            </w:r>
          </w:p>
        </w:tc>
        <w:tc>
          <w:tcPr>
            <w:tcW w:w="1140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656,607</w:t>
            </w:r>
          </w:p>
        </w:tc>
        <w:tc>
          <w:tcPr>
            <w:tcW w:w="856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1.77</w:t>
            </w:r>
          </w:p>
        </w:tc>
      </w:tr>
      <w:tr w:rsidR="00212C6E" w:rsidRPr="00FE4590" w:rsidTr="00251BDF">
        <w:trPr>
          <w:trHeight w:val="251"/>
        </w:trPr>
        <w:tc>
          <w:tcPr>
            <w:tcW w:w="3261" w:type="dxa"/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</w:pPr>
            <w:r w:rsidRPr="00FE45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30,995,724</w:t>
            </w:r>
          </w:p>
        </w:tc>
        <w:tc>
          <w:tcPr>
            <w:tcW w:w="850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106.56</w:t>
            </w:r>
          </w:p>
        </w:tc>
        <w:tc>
          <w:tcPr>
            <w:tcW w:w="1275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37,314,640</w:t>
            </w:r>
          </w:p>
        </w:tc>
        <w:tc>
          <w:tcPr>
            <w:tcW w:w="798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106.63</w:t>
            </w:r>
          </w:p>
        </w:tc>
        <w:tc>
          <w:tcPr>
            <w:tcW w:w="1140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E4590">
              <w:rPr>
                <w:rFonts w:ascii="Angsana New" w:hAnsi="Angsana New"/>
                <w:b/>
                <w:bCs/>
                <w:szCs w:val="24"/>
              </w:rPr>
              <w:t>39,268,474</w:t>
            </w:r>
          </w:p>
        </w:tc>
        <w:tc>
          <w:tcPr>
            <w:tcW w:w="856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E4590">
              <w:rPr>
                <w:rFonts w:ascii="Angsana New" w:hAnsi="Angsana New"/>
                <w:b/>
                <w:bCs/>
                <w:szCs w:val="24"/>
              </w:rPr>
              <w:t>106.01</w:t>
            </w:r>
          </w:p>
        </w:tc>
      </w:tr>
      <w:tr w:rsidR="00212C6E" w:rsidRPr="00FE4590" w:rsidTr="00251BDF">
        <w:trPr>
          <w:trHeight w:val="215"/>
        </w:trPr>
        <w:tc>
          <w:tcPr>
            <w:tcW w:w="3261" w:type="dxa"/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</w:rPr>
              <w:t>ค่าใช้จ่าย</w:t>
            </w:r>
          </w:p>
        </w:tc>
        <w:tc>
          <w:tcPr>
            <w:tcW w:w="1134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98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40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6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212C6E" w:rsidRPr="00FE4590" w:rsidTr="00251BDF">
        <w:trPr>
          <w:trHeight w:val="201"/>
        </w:trPr>
        <w:tc>
          <w:tcPr>
            <w:tcW w:w="3261" w:type="dxa"/>
          </w:tcPr>
          <w:p w:rsidR="00212C6E" w:rsidRPr="00FE4590" w:rsidRDefault="00212C6E" w:rsidP="004F5E48">
            <w:pPr>
              <w:numPr>
                <w:ilvl w:val="0"/>
                <w:numId w:val="1"/>
              </w:numPr>
              <w:ind w:left="176" w:hanging="194"/>
              <w:contextualSpacing/>
              <w:rPr>
                <w:rFonts w:asciiTheme="majorBidi" w:eastAsia="Calibri" w:hAnsiTheme="majorBidi" w:cstheme="majorBidi"/>
                <w:szCs w:val="24"/>
              </w:rPr>
            </w:pPr>
            <w:r w:rsidRPr="00FE4590">
              <w:rPr>
                <w:rFonts w:asciiTheme="majorBidi" w:eastAsia="Calibri" w:hAnsiTheme="majorBidi" w:cstheme="majorBidi"/>
                <w:szCs w:val="24"/>
                <w:cs/>
              </w:rPr>
              <w:t>ต้นทุนขาย</w:t>
            </w:r>
          </w:p>
        </w:tc>
        <w:tc>
          <w:tcPr>
            <w:tcW w:w="1134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24,495,256</w:t>
            </w:r>
          </w:p>
        </w:tc>
        <w:tc>
          <w:tcPr>
            <w:tcW w:w="850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84.21</w:t>
            </w:r>
          </w:p>
        </w:tc>
        <w:tc>
          <w:tcPr>
            <w:tcW w:w="1275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28,018,397</w:t>
            </w:r>
          </w:p>
        </w:tc>
        <w:tc>
          <w:tcPr>
            <w:tcW w:w="798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80.07</w:t>
            </w:r>
          </w:p>
        </w:tc>
        <w:tc>
          <w:tcPr>
            <w:tcW w:w="1140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28,404,067</w:t>
            </w:r>
          </w:p>
        </w:tc>
        <w:tc>
          <w:tcPr>
            <w:tcW w:w="856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76.68</w:t>
            </w:r>
          </w:p>
        </w:tc>
      </w:tr>
      <w:tr w:rsidR="00212C6E" w:rsidRPr="00FE4590" w:rsidTr="00251BDF">
        <w:trPr>
          <w:trHeight w:val="251"/>
        </w:trPr>
        <w:tc>
          <w:tcPr>
            <w:tcW w:w="3261" w:type="dxa"/>
          </w:tcPr>
          <w:p w:rsidR="00212C6E" w:rsidRPr="00FE4590" w:rsidRDefault="00212C6E" w:rsidP="004F5E48">
            <w:pPr>
              <w:numPr>
                <w:ilvl w:val="0"/>
                <w:numId w:val="1"/>
              </w:numPr>
              <w:ind w:left="176" w:hanging="194"/>
              <w:contextualSpacing/>
              <w:rPr>
                <w:rFonts w:asciiTheme="majorBidi" w:eastAsia="Calibri" w:hAnsiTheme="majorBidi" w:cstheme="majorBidi"/>
                <w:szCs w:val="24"/>
              </w:rPr>
            </w:pPr>
            <w:r w:rsidRPr="00FE4590">
              <w:rPr>
                <w:rFonts w:asciiTheme="majorBidi" w:eastAsia="Calibri" w:hAnsiTheme="majorBidi" w:cstheme="majorBidi"/>
                <w:szCs w:val="24"/>
                <w:cs/>
              </w:rPr>
              <w:t>ต้นทุนในการจัดจำหน่ายและขนส่ง</w:t>
            </w:r>
          </w:p>
        </w:tc>
        <w:tc>
          <w:tcPr>
            <w:tcW w:w="1134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4,032,725</w:t>
            </w:r>
          </w:p>
        </w:tc>
        <w:tc>
          <w:tcPr>
            <w:tcW w:w="850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13.86</w:t>
            </w:r>
          </w:p>
        </w:tc>
        <w:tc>
          <w:tcPr>
            <w:tcW w:w="1275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4,167,612</w:t>
            </w:r>
          </w:p>
        </w:tc>
        <w:tc>
          <w:tcPr>
            <w:tcW w:w="798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11.91</w:t>
            </w:r>
          </w:p>
        </w:tc>
        <w:tc>
          <w:tcPr>
            <w:tcW w:w="1140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4,032,386</w:t>
            </w:r>
          </w:p>
        </w:tc>
        <w:tc>
          <w:tcPr>
            <w:tcW w:w="856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10.89</w:t>
            </w:r>
          </w:p>
        </w:tc>
      </w:tr>
      <w:tr w:rsidR="00212C6E" w:rsidRPr="00FE4590" w:rsidTr="00251BDF">
        <w:trPr>
          <w:trHeight w:val="251"/>
        </w:trPr>
        <w:tc>
          <w:tcPr>
            <w:tcW w:w="3261" w:type="dxa"/>
          </w:tcPr>
          <w:p w:rsidR="00212C6E" w:rsidRPr="00FE4590" w:rsidRDefault="00212C6E" w:rsidP="004F5E48">
            <w:pPr>
              <w:numPr>
                <w:ilvl w:val="0"/>
                <w:numId w:val="1"/>
              </w:numPr>
              <w:ind w:left="176" w:hanging="194"/>
              <w:contextualSpacing/>
              <w:rPr>
                <w:rFonts w:asciiTheme="majorBidi" w:eastAsia="Calibri" w:hAnsiTheme="majorBidi" w:cstheme="majorBidi"/>
                <w:szCs w:val="24"/>
              </w:rPr>
            </w:pPr>
            <w:r w:rsidRPr="00FE4590">
              <w:rPr>
                <w:rFonts w:asciiTheme="majorBidi" w:eastAsia="Calibr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1,777,383</w:t>
            </w:r>
          </w:p>
        </w:tc>
        <w:tc>
          <w:tcPr>
            <w:tcW w:w="850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6.11</w:t>
            </w:r>
          </w:p>
        </w:tc>
        <w:tc>
          <w:tcPr>
            <w:tcW w:w="1275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1,797,180</w:t>
            </w:r>
          </w:p>
        </w:tc>
        <w:tc>
          <w:tcPr>
            <w:tcW w:w="798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5.14</w:t>
            </w:r>
          </w:p>
        </w:tc>
        <w:tc>
          <w:tcPr>
            <w:tcW w:w="1140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2,111,251</w:t>
            </w:r>
          </w:p>
        </w:tc>
        <w:tc>
          <w:tcPr>
            <w:tcW w:w="856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5.70</w:t>
            </w:r>
          </w:p>
        </w:tc>
      </w:tr>
      <w:tr w:rsidR="00212C6E" w:rsidRPr="00FE4590" w:rsidTr="00251BDF">
        <w:trPr>
          <w:trHeight w:val="224"/>
        </w:trPr>
        <w:tc>
          <w:tcPr>
            <w:tcW w:w="3261" w:type="dxa"/>
          </w:tcPr>
          <w:p w:rsidR="00212C6E" w:rsidRPr="00FE4590" w:rsidRDefault="00212C6E" w:rsidP="004F5E48">
            <w:pPr>
              <w:numPr>
                <w:ilvl w:val="0"/>
                <w:numId w:val="1"/>
              </w:numPr>
              <w:ind w:left="176" w:hanging="194"/>
              <w:contextualSpacing/>
              <w:rPr>
                <w:rFonts w:asciiTheme="majorBidi" w:eastAsia="Calibri" w:hAnsiTheme="majorBidi" w:cstheme="majorBidi"/>
                <w:szCs w:val="24"/>
              </w:rPr>
            </w:pPr>
            <w:r w:rsidRPr="00FE4590">
              <w:rPr>
                <w:rFonts w:asciiTheme="majorBidi" w:eastAsia="Calibr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1,647,192</w:t>
            </w:r>
          </w:p>
        </w:tc>
        <w:tc>
          <w:tcPr>
            <w:tcW w:w="850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5.66</w:t>
            </w:r>
          </w:p>
        </w:tc>
        <w:tc>
          <w:tcPr>
            <w:tcW w:w="1275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1,719,358</w:t>
            </w:r>
          </w:p>
        </w:tc>
        <w:tc>
          <w:tcPr>
            <w:tcW w:w="798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4.91</w:t>
            </w:r>
          </w:p>
        </w:tc>
        <w:tc>
          <w:tcPr>
            <w:tcW w:w="1140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1,959,023</w:t>
            </w:r>
          </w:p>
        </w:tc>
        <w:tc>
          <w:tcPr>
            <w:tcW w:w="856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5.29</w:t>
            </w:r>
          </w:p>
        </w:tc>
      </w:tr>
      <w:tr w:rsidR="00212C6E" w:rsidRPr="00FE4590" w:rsidTr="00251BDF">
        <w:trPr>
          <w:trHeight w:val="257"/>
        </w:trPr>
        <w:tc>
          <w:tcPr>
            <w:tcW w:w="3261" w:type="dxa"/>
          </w:tcPr>
          <w:p w:rsidR="00212C6E" w:rsidRPr="00FE4590" w:rsidRDefault="00212C6E" w:rsidP="004F5E48">
            <w:pPr>
              <w:numPr>
                <w:ilvl w:val="0"/>
                <w:numId w:val="1"/>
              </w:numPr>
              <w:ind w:left="176" w:hanging="194"/>
              <w:contextualSpacing/>
              <w:rPr>
                <w:rFonts w:asciiTheme="majorBidi" w:eastAsia="Calibri" w:hAnsiTheme="majorBidi" w:cstheme="majorBidi"/>
                <w:szCs w:val="24"/>
              </w:rPr>
            </w:pPr>
            <w:r w:rsidRPr="00FE4590">
              <w:rPr>
                <w:rFonts w:asciiTheme="majorBidi" w:eastAsia="Calibri" w:hAnsiTheme="majorBidi" w:cstheme="majorBidi"/>
                <w:szCs w:val="24"/>
                <w:cs/>
              </w:rPr>
              <w:t>ขาดทุนจากอัตราแลกเปลี่ยนสุทธิ</w:t>
            </w:r>
          </w:p>
        </w:tc>
        <w:tc>
          <w:tcPr>
            <w:tcW w:w="1134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0.00</w:t>
            </w:r>
          </w:p>
        </w:tc>
        <w:tc>
          <w:tcPr>
            <w:tcW w:w="1275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0</w:t>
            </w:r>
          </w:p>
        </w:tc>
        <w:tc>
          <w:tcPr>
            <w:tcW w:w="798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0.00</w:t>
            </w:r>
          </w:p>
        </w:tc>
        <w:tc>
          <w:tcPr>
            <w:tcW w:w="1140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0.00</w:t>
            </w:r>
          </w:p>
        </w:tc>
        <w:tc>
          <w:tcPr>
            <w:tcW w:w="856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0.00</w:t>
            </w:r>
          </w:p>
        </w:tc>
      </w:tr>
      <w:tr w:rsidR="00212C6E" w:rsidRPr="00FE4590" w:rsidTr="00251BDF">
        <w:trPr>
          <w:trHeight w:val="260"/>
        </w:trPr>
        <w:tc>
          <w:tcPr>
            <w:tcW w:w="3261" w:type="dxa"/>
            <w:tcBorders>
              <w:bottom w:val="single" w:sz="4" w:space="0" w:color="auto"/>
            </w:tcBorders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รวมค่าใช้จ่าย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31,952,556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109.85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35,702,547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102.03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E4590">
              <w:rPr>
                <w:rFonts w:ascii="Angsana New" w:hAnsi="Angsana New"/>
                <w:b/>
                <w:bCs/>
                <w:szCs w:val="24"/>
              </w:rPr>
              <w:t>36,506,727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E4590">
              <w:rPr>
                <w:rFonts w:ascii="Angsana New" w:hAnsi="Angsana New"/>
                <w:b/>
                <w:bCs/>
                <w:szCs w:val="24"/>
              </w:rPr>
              <w:t>98.56</w:t>
            </w:r>
          </w:p>
        </w:tc>
      </w:tr>
      <w:tr w:rsidR="00212C6E" w:rsidRPr="00FE4590" w:rsidTr="00251BDF">
        <w:trPr>
          <w:trHeight w:val="188"/>
        </w:trPr>
        <w:tc>
          <w:tcPr>
            <w:tcW w:w="3261" w:type="dxa"/>
          </w:tcPr>
          <w:p w:rsidR="00212C6E" w:rsidRPr="00FE4590" w:rsidRDefault="00212C6E" w:rsidP="00695E84">
            <w:pPr>
              <w:rPr>
                <w:rFonts w:asciiTheme="majorBidi" w:hAnsiTheme="majorBidi" w:cstheme="majorBidi"/>
                <w:spacing w:val="-10"/>
                <w:szCs w:val="24"/>
                <w:cs/>
              </w:rPr>
            </w:pPr>
            <w:r w:rsidRPr="00FE4590">
              <w:rPr>
                <w:rFonts w:asciiTheme="majorBidi" w:hAnsiTheme="majorBidi" w:cstheme="majorBidi"/>
                <w:spacing w:val="-10"/>
                <w:szCs w:val="24"/>
                <w:cs/>
              </w:rPr>
              <w:t>ส่วนแบ่งกำไร</w:t>
            </w:r>
            <w:r w:rsidRPr="00FE4590">
              <w:rPr>
                <w:rFonts w:asciiTheme="majorBidi" w:hAnsiTheme="majorBidi" w:cstheme="majorBidi" w:hint="cs"/>
                <w:spacing w:val="-10"/>
                <w:szCs w:val="24"/>
                <w:cs/>
              </w:rPr>
              <w:t xml:space="preserve"> (ขาดทุน) </w:t>
            </w:r>
            <w:r w:rsidRPr="00FE4590">
              <w:rPr>
                <w:rFonts w:asciiTheme="majorBidi" w:hAnsiTheme="majorBidi" w:cstheme="majorBidi"/>
                <w:spacing w:val="-10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34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19,742</w:t>
            </w:r>
          </w:p>
        </w:tc>
        <w:tc>
          <w:tcPr>
            <w:tcW w:w="850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0.07</w:t>
            </w:r>
          </w:p>
        </w:tc>
        <w:tc>
          <w:tcPr>
            <w:tcW w:w="1275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31,090</w:t>
            </w:r>
          </w:p>
        </w:tc>
        <w:tc>
          <w:tcPr>
            <w:tcW w:w="798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0.09</w:t>
            </w:r>
          </w:p>
        </w:tc>
        <w:tc>
          <w:tcPr>
            <w:tcW w:w="1140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E4590">
              <w:rPr>
                <w:rFonts w:ascii="Angsana New" w:hAnsi="Angsana New" w:hint="cs"/>
                <w:szCs w:val="24"/>
                <w:cs/>
              </w:rPr>
              <w:t>(</w:t>
            </w:r>
            <w:r w:rsidRPr="00FE4590">
              <w:rPr>
                <w:rFonts w:ascii="Angsana New" w:hAnsi="Angsana New"/>
                <w:szCs w:val="24"/>
              </w:rPr>
              <w:t>18,704</w:t>
            </w:r>
            <w:r w:rsidRPr="00FE4590">
              <w:rPr>
                <w:rFonts w:ascii="Angsana New" w:hAnsi="Angsana New" w:hint="cs"/>
                <w:szCs w:val="24"/>
                <w:cs/>
              </w:rPr>
              <w:t>)</w:t>
            </w:r>
          </w:p>
        </w:tc>
        <w:tc>
          <w:tcPr>
            <w:tcW w:w="856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E4590">
              <w:rPr>
                <w:rFonts w:ascii="Angsana New" w:hAnsi="Angsana New" w:hint="cs"/>
                <w:szCs w:val="24"/>
                <w:cs/>
              </w:rPr>
              <w:t>(</w:t>
            </w:r>
            <w:r w:rsidRPr="00FE4590">
              <w:rPr>
                <w:rFonts w:ascii="Angsana New" w:hAnsi="Angsana New"/>
                <w:szCs w:val="24"/>
              </w:rPr>
              <w:t>0.05</w:t>
            </w:r>
            <w:r w:rsidRPr="00FE4590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212C6E" w:rsidRPr="00FE4590" w:rsidTr="00251BDF">
        <w:trPr>
          <w:trHeight w:val="197"/>
        </w:trPr>
        <w:tc>
          <w:tcPr>
            <w:tcW w:w="3261" w:type="dxa"/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</w:t>
            </w:r>
            <w:r w:rsidRPr="00FE4590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Pr="00FE45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ขาดทุน</w:t>
            </w:r>
            <w:r w:rsidRPr="00FE4590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  <w:r w:rsidRPr="00FE45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ก่อนภาษีเงินได้</w:t>
            </w:r>
          </w:p>
        </w:tc>
        <w:tc>
          <w:tcPr>
            <w:tcW w:w="1134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(937,090)</w:t>
            </w:r>
          </w:p>
        </w:tc>
        <w:tc>
          <w:tcPr>
            <w:tcW w:w="850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(3.22)</w:t>
            </w:r>
          </w:p>
        </w:tc>
        <w:tc>
          <w:tcPr>
            <w:tcW w:w="1275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1,643,183</w:t>
            </w:r>
          </w:p>
        </w:tc>
        <w:tc>
          <w:tcPr>
            <w:tcW w:w="798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4.70</w:t>
            </w:r>
          </w:p>
        </w:tc>
        <w:tc>
          <w:tcPr>
            <w:tcW w:w="1140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E4590">
              <w:rPr>
                <w:rFonts w:ascii="Angsana New" w:hAnsi="Angsana New"/>
                <w:b/>
                <w:bCs/>
                <w:szCs w:val="24"/>
              </w:rPr>
              <w:t>2,743,043</w:t>
            </w:r>
          </w:p>
        </w:tc>
        <w:tc>
          <w:tcPr>
            <w:tcW w:w="856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E4590">
              <w:rPr>
                <w:rFonts w:ascii="Angsana New" w:hAnsi="Angsana New" w:hint="cs"/>
                <w:b/>
                <w:bCs/>
                <w:szCs w:val="24"/>
                <w:cs/>
              </w:rPr>
              <w:t>7.41</w:t>
            </w:r>
          </w:p>
        </w:tc>
      </w:tr>
      <w:tr w:rsidR="00212C6E" w:rsidRPr="00FE4590" w:rsidTr="00251BDF">
        <w:trPr>
          <w:trHeight w:val="269"/>
        </w:trPr>
        <w:tc>
          <w:tcPr>
            <w:tcW w:w="3261" w:type="dxa"/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szCs w:val="24"/>
              </w:rPr>
            </w:pPr>
            <w:r w:rsidRPr="00FE4590">
              <w:rPr>
                <w:rFonts w:asciiTheme="majorBidi" w:hAnsiTheme="majorBidi" w:cstheme="majorBidi"/>
                <w:szCs w:val="24"/>
                <w:cs/>
                <w:lang w:val="en-GB"/>
              </w:rPr>
              <w:t>รายได้</w:t>
            </w:r>
            <w:r w:rsidRPr="00FE4590">
              <w:rPr>
                <w:rFonts w:asciiTheme="majorBidi" w:hAnsiTheme="majorBidi" w:cstheme="majorBidi" w:hint="cs"/>
                <w:szCs w:val="24"/>
                <w:cs/>
              </w:rPr>
              <w:t xml:space="preserve"> (ค่าใช้จ่าย) </w:t>
            </w:r>
            <w:r w:rsidRPr="00FE4590">
              <w:rPr>
                <w:rFonts w:asciiTheme="majorBidi" w:hAnsiTheme="majorBidi" w:cstheme="majorBidi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240,723</w:t>
            </w:r>
          </w:p>
        </w:tc>
        <w:tc>
          <w:tcPr>
            <w:tcW w:w="850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0.83</w:t>
            </w:r>
          </w:p>
        </w:tc>
        <w:tc>
          <w:tcPr>
            <w:tcW w:w="1275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(218,509)</w:t>
            </w:r>
          </w:p>
        </w:tc>
        <w:tc>
          <w:tcPr>
            <w:tcW w:w="798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(</w:t>
            </w: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0.62</w:t>
            </w:r>
            <w:r w:rsidRPr="00FE4590">
              <w:rPr>
                <w:rFonts w:asciiTheme="majorBidi" w:hAnsiTheme="majorBidi" w:cstheme="majorBidi"/>
                <w:color w:val="000000"/>
                <w:szCs w:val="24"/>
                <w:cs/>
              </w:rPr>
              <w:t>)</w:t>
            </w:r>
          </w:p>
        </w:tc>
        <w:tc>
          <w:tcPr>
            <w:tcW w:w="1140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21,528</w:t>
            </w:r>
          </w:p>
        </w:tc>
        <w:tc>
          <w:tcPr>
            <w:tcW w:w="856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0.06</w:t>
            </w:r>
          </w:p>
        </w:tc>
      </w:tr>
      <w:tr w:rsidR="00212C6E" w:rsidRPr="00FE4590" w:rsidTr="00251BDF">
        <w:trPr>
          <w:trHeight w:val="206"/>
        </w:trPr>
        <w:tc>
          <w:tcPr>
            <w:tcW w:w="3261" w:type="dxa"/>
          </w:tcPr>
          <w:p w:rsidR="00212C6E" w:rsidRPr="00FE4590" w:rsidRDefault="00212C6E" w:rsidP="004F5E48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</w:t>
            </w:r>
            <w:r w:rsidRPr="00FE4590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Pr="00FE45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ขาดทุน</w:t>
            </w:r>
            <w:r w:rsidRPr="00FE4590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  <w:r w:rsidRPr="00FE4590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สำหรับปี</w:t>
            </w:r>
          </w:p>
        </w:tc>
        <w:tc>
          <w:tcPr>
            <w:tcW w:w="1134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(696,367)</w:t>
            </w:r>
          </w:p>
        </w:tc>
        <w:tc>
          <w:tcPr>
            <w:tcW w:w="850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(2.39)</w:t>
            </w:r>
          </w:p>
        </w:tc>
        <w:tc>
          <w:tcPr>
            <w:tcW w:w="1275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1,424,674</w:t>
            </w:r>
          </w:p>
        </w:tc>
        <w:tc>
          <w:tcPr>
            <w:tcW w:w="798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4.07</w:t>
            </w:r>
          </w:p>
        </w:tc>
        <w:tc>
          <w:tcPr>
            <w:tcW w:w="1140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E4590">
              <w:rPr>
                <w:rFonts w:ascii="Angsana New" w:hAnsi="Angsana New"/>
                <w:b/>
                <w:bCs/>
                <w:szCs w:val="24"/>
              </w:rPr>
              <w:t>2,764,571</w:t>
            </w:r>
          </w:p>
        </w:tc>
        <w:tc>
          <w:tcPr>
            <w:tcW w:w="856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E4590">
              <w:rPr>
                <w:rFonts w:ascii="Angsana New" w:hAnsi="Angsana New"/>
                <w:b/>
                <w:bCs/>
                <w:szCs w:val="24"/>
              </w:rPr>
              <w:t>7.46</w:t>
            </w:r>
          </w:p>
        </w:tc>
      </w:tr>
      <w:tr w:rsidR="00212C6E" w:rsidRPr="00FE4590" w:rsidTr="00251BDF">
        <w:trPr>
          <w:trHeight w:val="224"/>
        </w:trPr>
        <w:tc>
          <w:tcPr>
            <w:tcW w:w="3261" w:type="dxa"/>
          </w:tcPr>
          <w:p w:rsidR="00212C6E" w:rsidRPr="00FE4590" w:rsidRDefault="00212C6E" w:rsidP="004F5E48">
            <w:pPr>
              <w:ind w:right="-109"/>
              <w:rPr>
                <w:rFonts w:asciiTheme="majorBidi" w:hAnsiTheme="majorBidi" w:cstheme="majorBidi"/>
                <w:szCs w:val="24"/>
              </w:rPr>
            </w:pPr>
            <w:r w:rsidRPr="00FE4590">
              <w:rPr>
                <w:rFonts w:asciiTheme="majorBidi" w:hAnsiTheme="majorBidi" w:cstheme="majorBidi"/>
                <w:szCs w:val="24"/>
                <w:cs/>
              </w:rPr>
              <w:t>กำไร(ขาดทุน)เบ็ดเสร็จรวมสำหรับปี</w:t>
            </w:r>
          </w:p>
        </w:tc>
        <w:tc>
          <w:tcPr>
            <w:tcW w:w="1134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(690,671)</w:t>
            </w:r>
          </w:p>
        </w:tc>
        <w:tc>
          <w:tcPr>
            <w:tcW w:w="850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(2.37)</w:t>
            </w:r>
          </w:p>
        </w:tc>
        <w:tc>
          <w:tcPr>
            <w:tcW w:w="1275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1,387,519</w:t>
            </w:r>
          </w:p>
        </w:tc>
        <w:tc>
          <w:tcPr>
            <w:tcW w:w="798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3.97</w:t>
            </w:r>
          </w:p>
        </w:tc>
        <w:tc>
          <w:tcPr>
            <w:tcW w:w="1140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2,566,743</w:t>
            </w:r>
          </w:p>
        </w:tc>
        <w:tc>
          <w:tcPr>
            <w:tcW w:w="856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6.93</w:t>
            </w:r>
          </w:p>
        </w:tc>
      </w:tr>
      <w:tr w:rsidR="00212C6E" w:rsidRPr="00FE4590" w:rsidTr="00251BDF">
        <w:trPr>
          <w:trHeight w:val="296"/>
        </w:trPr>
        <w:tc>
          <w:tcPr>
            <w:tcW w:w="3261" w:type="dxa"/>
          </w:tcPr>
          <w:p w:rsidR="00212C6E" w:rsidRPr="00FE4590" w:rsidRDefault="00212C6E" w:rsidP="007908CE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FE4590">
              <w:rPr>
                <w:rFonts w:asciiTheme="majorBidi" w:hAnsiTheme="majorBidi" w:cstheme="majorBidi"/>
                <w:szCs w:val="24"/>
                <w:cs/>
              </w:rPr>
              <w:t>กำไร(ขาดทุน)จากการดำเนินงาน *</w:t>
            </w:r>
          </w:p>
        </w:tc>
        <w:tc>
          <w:tcPr>
            <w:tcW w:w="1134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(1,099,694)</w:t>
            </w:r>
          </w:p>
        </w:tc>
        <w:tc>
          <w:tcPr>
            <w:tcW w:w="850" w:type="dxa"/>
            <w:vAlign w:val="center"/>
          </w:tcPr>
          <w:p w:rsidR="00212C6E" w:rsidRPr="00FE4590" w:rsidRDefault="00212C6E" w:rsidP="006121F0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(3.78)</w:t>
            </w:r>
          </w:p>
        </w:tc>
        <w:tc>
          <w:tcPr>
            <w:tcW w:w="1275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1,260,994</w:t>
            </w:r>
          </w:p>
        </w:tc>
        <w:tc>
          <w:tcPr>
            <w:tcW w:w="798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FE4590">
              <w:rPr>
                <w:rFonts w:asciiTheme="majorBidi" w:hAnsiTheme="majorBidi" w:cstheme="majorBidi"/>
                <w:color w:val="000000"/>
                <w:szCs w:val="24"/>
              </w:rPr>
              <w:t>3.60</w:t>
            </w:r>
          </w:p>
        </w:tc>
        <w:tc>
          <w:tcPr>
            <w:tcW w:w="1140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2,338,263</w:t>
            </w:r>
          </w:p>
        </w:tc>
        <w:tc>
          <w:tcPr>
            <w:tcW w:w="856" w:type="dxa"/>
            <w:vAlign w:val="center"/>
          </w:tcPr>
          <w:p w:rsidR="00212C6E" w:rsidRPr="00FE4590" w:rsidRDefault="00212C6E" w:rsidP="00212C6E">
            <w:pPr>
              <w:jc w:val="center"/>
              <w:rPr>
                <w:rFonts w:ascii="Angsana New" w:hAnsi="Angsana New"/>
                <w:szCs w:val="24"/>
              </w:rPr>
            </w:pPr>
            <w:r w:rsidRPr="00FE4590">
              <w:rPr>
                <w:rFonts w:ascii="Angsana New" w:hAnsi="Angsana New"/>
                <w:szCs w:val="24"/>
              </w:rPr>
              <w:t>6.31</w:t>
            </w:r>
          </w:p>
        </w:tc>
      </w:tr>
    </w:tbl>
    <w:p w:rsidR="003757DF" w:rsidRPr="00FE4590" w:rsidRDefault="003757DF" w:rsidP="007908CE">
      <w:pPr>
        <w:spacing w:before="60" w:line="216" w:lineRule="auto"/>
        <w:rPr>
          <w:rFonts w:asciiTheme="majorBidi" w:hAnsiTheme="majorBidi" w:cstheme="majorBidi"/>
          <w:sz w:val="23"/>
          <w:szCs w:val="23"/>
        </w:rPr>
      </w:pPr>
      <w:r w:rsidRPr="00FE4590">
        <w:rPr>
          <w:rFonts w:asciiTheme="majorBidi" w:hAnsiTheme="majorBidi" w:cstheme="majorBidi"/>
          <w:sz w:val="23"/>
          <w:szCs w:val="23"/>
          <w:u w:val="single"/>
          <w:cs/>
        </w:rPr>
        <w:t>หมายเหตุ</w:t>
      </w:r>
      <w:r w:rsidRPr="00FE4590">
        <w:rPr>
          <w:rFonts w:asciiTheme="majorBidi" w:hAnsiTheme="majorBidi" w:cstheme="majorBidi"/>
          <w:sz w:val="23"/>
          <w:szCs w:val="23"/>
        </w:rPr>
        <w:t xml:space="preserve">  </w:t>
      </w:r>
      <w:r w:rsidRPr="00FE4590">
        <w:rPr>
          <w:rFonts w:asciiTheme="majorBidi" w:hAnsiTheme="majorBidi" w:cstheme="majorBidi"/>
          <w:sz w:val="23"/>
          <w:szCs w:val="23"/>
          <w:cs/>
        </w:rPr>
        <w:t xml:space="preserve">  </w:t>
      </w:r>
      <w:r w:rsidRPr="00FE4590">
        <w:rPr>
          <w:rFonts w:asciiTheme="majorBidi" w:hAnsiTheme="majorBidi" w:cstheme="majorBidi"/>
          <w:sz w:val="23"/>
          <w:szCs w:val="23"/>
        </w:rPr>
        <w:t xml:space="preserve">* </w:t>
      </w:r>
      <w:r w:rsidRPr="00FE4590">
        <w:rPr>
          <w:rFonts w:asciiTheme="majorBidi" w:hAnsiTheme="majorBidi" w:cstheme="majorBidi"/>
          <w:sz w:val="23"/>
          <w:szCs w:val="23"/>
          <w:cs/>
        </w:rPr>
        <w:t xml:space="preserve"> </w:t>
      </w:r>
      <w:r w:rsidRPr="00FE4590">
        <w:rPr>
          <w:rFonts w:asciiTheme="majorBidi" w:hAnsiTheme="majorBidi" w:cstheme="majorBidi"/>
          <w:color w:val="000000"/>
          <w:sz w:val="23"/>
          <w:szCs w:val="23"/>
          <w:cs/>
        </w:rPr>
        <w:t>กำไรจากการดำเนินงาน ไม่รวมกำไรจากอัตราแลกเปลี่ยน และภาษีเงินได้นิติบุคคล</w:t>
      </w:r>
    </w:p>
    <w:p w:rsidR="004F5E48" w:rsidRPr="00FE4590" w:rsidRDefault="004F5E48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4F5E48" w:rsidRPr="00FE4590" w:rsidRDefault="004F5E48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4F5E48" w:rsidRPr="00FE4590" w:rsidRDefault="004F5E48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4F5E48" w:rsidRPr="00FE4590" w:rsidRDefault="004F5E48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4F5E48" w:rsidRPr="00FE4590" w:rsidRDefault="004F5E48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4F5E48" w:rsidRPr="00FE4590" w:rsidRDefault="004F5E48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4F5E48" w:rsidRPr="00FE4590" w:rsidRDefault="004F5E48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4F5E48" w:rsidRPr="00FE4590" w:rsidRDefault="004F5E48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4F5E48" w:rsidRPr="00FE4590" w:rsidRDefault="004F5E48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D75961" w:rsidRPr="00FE4590" w:rsidRDefault="00D75961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590F55" w:rsidRPr="00FE4590" w:rsidRDefault="00590F55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D75961" w:rsidRPr="00FE4590" w:rsidRDefault="00D75961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E315A1" w:rsidRPr="00FE4590" w:rsidRDefault="00E315A1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D75961" w:rsidRPr="00FE4590" w:rsidRDefault="00D75961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B04CB9" w:rsidRPr="00FE4590" w:rsidRDefault="00B04CB9" w:rsidP="004F5E48">
      <w:pPr>
        <w:spacing w:line="216" w:lineRule="auto"/>
        <w:ind w:left="850" w:hanging="425"/>
        <w:rPr>
          <w:rFonts w:asciiTheme="majorBidi" w:hAnsiTheme="majorBidi" w:cstheme="majorBidi"/>
          <w:b/>
          <w:bCs/>
          <w:sz w:val="23"/>
          <w:szCs w:val="23"/>
        </w:rPr>
      </w:pPr>
    </w:p>
    <w:p w:rsidR="004F5E48" w:rsidRPr="00FE4590" w:rsidRDefault="004F5E48" w:rsidP="004F5E48">
      <w:pPr>
        <w:spacing w:before="240" w:after="240"/>
        <w:rPr>
          <w:rFonts w:asciiTheme="majorBidi" w:hAnsiTheme="majorBidi" w:cstheme="majorBidi"/>
          <w:b/>
          <w:bCs/>
          <w:sz w:val="26"/>
          <w:szCs w:val="26"/>
        </w:rPr>
      </w:pPr>
      <w:r w:rsidRPr="00FE4590">
        <w:rPr>
          <w:rFonts w:asciiTheme="majorBidi" w:hAnsiTheme="majorBidi" w:cstheme="majorBidi"/>
          <w:b/>
          <w:bCs/>
          <w:sz w:val="26"/>
          <w:szCs w:val="26"/>
          <w:cs/>
        </w:rPr>
        <w:t>รายได้จากการขายสินค้า - ลูกค้าภายนอก</w:t>
      </w:r>
    </w:p>
    <w:tbl>
      <w:tblPr>
        <w:tblW w:w="87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1275"/>
        <w:gridCol w:w="851"/>
        <w:gridCol w:w="1417"/>
        <w:gridCol w:w="993"/>
        <w:gridCol w:w="1134"/>
        <w:gridCol w:w="850"/>
      </w:tblGrid>
      <w:tr w:rsidR="00212C6E" w:rsidRPr="00FE4590" w:rsidTr="004F5E4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C6E" w:rsidRPr="00FE4590" w:rsidRDefault="00212C6E" w:rsidP="004F5E48">
            <w:pPr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4F5E48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4590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  <w:p w:rsidR="00212C6E" w:rsidRPr="00FE4590" w:rsidRDefault="00212C6E" w:rsidP="004F5E48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4590">
              <w:rPr>
                <w:rFonts w:asciiTheme="majorBidi" w:hAnsiTheme="majorBidi" w:cstheme="majorBidi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4F5E48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4590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2561</w:t>
            </w:r>
          </w:p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256</w:t>
            </w:r>
            <w:r w:rsidRPr="00FE4590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%</w:t>
            </w:r>
          </w:p>
        </w:tc>
      </w:tr>
      <w:tr w:rsidR="00212C6E" w:rsidRPr="00FE4590" w:rsidTr="004F5E4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C6E" w:rsidRPr="00FE4590" w:rsidRDefault="00212C6E" w:rsidP="004F5E48">
            <w:pPr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E4590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6121F0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4590">
              <w:rPr>
                <w:rFonts w:asciiTheme="majorBidi" w:hAnsiTheme="majorBidi" w:cstheme="majorBidi"/>
                <w:sz w:val="26"/>
                <w:szCs w:val="26"/>
              </w:rPr>
              <w:t xml:space="preserve"> 18,077,561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6121F0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4590">
              <w:rPr>
                <w:rFonts w:asciiTheme="majorBidi" w:hAnsiTheme="majorBidi" w:cstheme="majorBidi"/>
                <w:sz w:val="26"/>
                <w:szCs w:val="26"/>
              </w:rPr>
              <w:t xml:space="preserve"> 62.15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19,993,749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57.14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20,670,418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55.80</w:t>
            </w:r>
          </w:p>
        </w:tc>
      </w:tr>
      <w:tr w:rsidR="00212C6E" w:rsidRPr="00FE4590" w:rsidTr="004F5E4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C6E" w:rsidRPr="00FE4590" w:rsidRDefault="00212C6E" w:rsidP="004F5E48">
            <w:pPr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E4590">
              <w:rPr>
                <w:rFonts w:asciiTheme="majorBidi" w:hAnsiTheme="majorBidi" w:cstheme="majorBidi"/>
                <w:sz w:val="26"/>
                <w:szCs w:val="26"/>
                <w:cs/>
              </w:rPr>
              <w:t>ปิโตรเคมีและเคมีภัณฑ์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6121F0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4590">
              <w:rPr>
                <w:rFonts w:asciiTheme="majorBidi" w:hAnsiTheme="majorBidi" w:cstheme="majorBidi"/>
                <w:sz w:val="26"/>
                <w:szCs w:val="26"/>
              </w:rPr>
              <w:t xml:space="preserve"> 6,684,190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6121F0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4590">
              <w:rPr>
                <w:rFonts w:asciiTheme="majorBidi" w:hAnsiTheme="majorBidi" w:cstheme="majorBidi"/>
                <w:sz w:val="26"/>
                <w:szCs w:val="26"/>
              </w:rPr>
              <w:t xml:space="preserve"> 22.98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8,176,511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23.37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7,901,438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21.33</w:t>
            </w:r>
          </w:p>
        </w:tc>
      </w:tr>
      <w:tr w:rsidR="00212C6E" w:rsidRPr="00FE4590" w:rsidTr="004F5E4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C6E" w:rsidRPr="00FE4590" w:rsidRDefault="00212C6E" w:rsidP="004F5E48">
            <w:pPr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E4590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พลังงานและสาธารณูปโภค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6121F0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4590">
              <w:rPr>
                <w:rFonts w:asciiTheme="majorBidi" w:hAnsiTheme="majorBidi" w:cstheme="majorBidi"/>
                <w:sz w:val="26"/>
                <w:szCs w:val="26"/>
              </w:rPr>
              <w:t xml:space="preserve"> 4,201,598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6121F0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4590">
              <w:rPr>
                <w:rFonts w:asciiTheme="majorBidi" w:hAnsiTheme="majorBidi" w:cstheme="majorBidi"/>
                <w:sz w:val="26"/>
                <w:szCs w:val="26"/>
              </w:rPr>
              <w:t xml:space="preserve"> 14.44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6,698,253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19.14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8,364,041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22.58</w:t>
            </w:r>
          </w:p>
        </w:tc>
      </w:tr>
      <w:tr w:rsidR="00212C6E" w:rsidRPr="00FE4590" w:rsidTr="004F5E4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C6E" w:rsidRPr="00FE4590" w:rsidRDefault="00212C6E" w:rsidP="004F5E48">
            <w:pPr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FE4590">
              <w:rPr>
                <w:rFonts w:asciiTheme="majorBidi" w:hAnsiTheme="majorBidi" w:cstheme="majorBidi"/>
                <w:sz w:val="26"/>
                <w:szCs w:val="26"/>
                <w:cs/>
              </w:rPr>
              <w:t>การเกษตร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6121F0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4590">
              <w:rPr>
                <w:rFonts w:asciiTheme="majorBidi" w:hAnsiTheme="majorBidi" w:cstheme="majorBidi"/>
                <w:sz w:val="26"/>
                <w:szCs w:val="26"/>
              </w:rPr>
              <w:t xml:space="preserve"> 125,003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6121F0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4590">
              <w:rPr>
                <w:rFonts w:asciiTheme="majorBidi" w:hAnsiTheme="majorBidi" w:cstheme="majorBidi"/>
                <w:sz w:val="26"/>
                <w:szCs w:val="26"/>
              </w:rPr>
              <w:t xml:space="preserve"> 0.43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124,648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0.36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104,666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0.28</w:t>
            </w:r>
          </w:p>
        </w:tc>
      </w:tr>
      <w:tr w:rsidR="00212C6E" w:rsidRPr="00FE4590" w:rsidTr="004F5E48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2C6E" w:rsidRPr="00FE4590" w:rsidRDefault="00212C6E" w:rsidP="004F5E48">
            <w:pPr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459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6121F0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4590">
              <w:rPr>
                <w:rFonts w:asciiTheme="majorBidi" w:hAnsiTheme="majorBidi" w:cstheme="majorBidi"/>
                <w:sz w:val="26"/>
                <w:szCs w:val="26"/>
              </w:rPr>
              <w:t xml:space="preserve"> 29,088,352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6121F0">
            <w:pP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4590">
              <w:rPr>
                <w:rFonts w:asciiTheme="majorBidi" w:hAnsiTheme="majorBidi" w:cstheme="majorBidi"/>
                <w:sz w:val="26"/>
                <w:szCs w:val="26"/>
              </w:rPr>
              <w:t xml:space="preserve"> 100.00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34,993,161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 xml:space="preserve"> 100.00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37,040,563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12C6E" w:rsidRPr="00FE4590" w:rsidRDefault="00212C6E" w:rsidP="00212C6E">
            <w:pPr>
              <w:spacing w:line="216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4590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</w:tbl>
    <w:p w:rsidR="004F5E48" w:rsidRPr="00FE4590" w:rsidRDefault="004F5E48" w:rsidP="004F5E48">
      <w:pPr>
        <w:spacing w:after="240"/>
        <w:rPr>
          <w:rFonts w:asciiTheme="majorBidi" w:hAnsiTheme="majorBidi" w:cstheme="majorBidi"/>
          <w:b/>
          <w:bCs/>
          <w:sz w:val="26"/>
          <w:szCs w:val="26"/>
        </w:rPr>
      </w:pPr>
    </w:p>
    <w:p w:rsidR="004F5E48" w:rsidRPr="00FE4590" w:rsidRDefault="004F5E48" w:rsidP="004F5E48">
      <w:pPr>
        <w:spacing w:after="240"/>
        <w:rPr>
          <w:rFonts w:asciiTheme="majorBidi" w:hAnsiTheme="majorBidi" w:cstheme="majorBidi"/>
          <w:b/>
          <w:bCs/>
          <w:sz w:val="26"/>
          <w:szCs w:val="26"/>
        </w:rPr>
      </w:pPr>
      <w:r w:rsidRPr="00FE4590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งบกระแสเงินสด (งบการเงินรวม) </w:t>
      </w:r>
    </w:p>
    <w:tbl>
      <w:tblPr>
        <w:tblW w:w="87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11"/>
        <w:gridCol w:w="1364"/>
        <w:gridCol w:w="1657"/>
        <w:gridCol w:w="1657"/>
      </w:tblGrid>
      <w:tr w:rsidR="00212C6E" w:rsidRPr="00FE4590" w:rsidTr="00212C6E">
        <w:trPr>
          <w:tblHeader/>
        </w:trPr>
        <w:tc>
          <w:tcPr>
            <w:tcW w:w="4111" w:type="dxa"/>
            <w:vMerge w:val="restart"/>
            <w:shd w:val="clear" w:color="auto" w:fill="D9D9D9"/>
            <w:vAlign w:val="center"/>
          </w:tcPr>
          <w:p w:rsidR="00212C6E" w:rsidRPr="00FE4590" w:rsidRDefault="00212C6E" w:rsidP="00212C6E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78" w:type="dxa"/>
            <w:gridSpan w:val="3"/>
            <w:shd w:val="clear" w:color="auto" w:fill="D9D9D9"/>
            <w:vAlign w:val="bottom"/>
          </w:tcPr>
          <w:p w:rsidR="00212C6E" w:rsidRPr="00FE4590" w:rsidRDefault="00212C6E" w:rsidP="00212C6E">
            <w:pPr>
              <w:tabs>
                <w:tab w:val="left" w:pos="1701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FE459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รอบปีบัญชีสิ้นสุด ณ วันที่ 31 ธันวาคม </w:t>
            </w:r>
          </w:p>
        </w:tc>
      </w:tr>
      <w:tr w:rsidR="00212C6E" w:rsidRPr="00FE4590" w:rsidTr="00212C6E">
        <w:trPr>
          <w:tblHeader/>
        </w:trPr>
        <w:tc>
          <w:tcPr>
            <w:tcW w:w="4111" w:type="dxa"/>
            <w:vMerge/>
            <w:shd w:val="clear" w:color="auto" w:fill="D9D9D9"/>
            <w:vAlign w:val="bottom"/>
          </w:tcPr>
          <w:p w:rsidR="00212C6E" w:rsidRPr="00FE4590" w:rsidRDefault="00212C6E" w:rsidP="00212C6E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4" w:type="dxa"/>
            <w:shd w:val="clear" w:color="auto" w:fill="D9D9D9"/>
          </w:tcPr>
          <w:p w:rsidR="00212C6E" w:rsidRPr="00FE4590" w:rsidRDefault="00212C6E" w:rsidP="00212C6E">
            <w:pPr>
              <w:tabs>
                <w:tab w:val="left" w:pos="1701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E459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2560</w:t>
            </w:r>
            <w:r w:rsidRPr="00FE459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(พันบาท)</w:t>
            </w:r>
          </w:p>
        </w:tc>
        <w:tc>
          <w:tcPr>
            <w:tcW w:w="1657" w:type="dxa"/>
            <w:shd w:val="clear" w:color="auto" w:fill="D9D9D9"/>
          </w:tcPr>
          <w:p w:rsidR="00212C6E" w:rsidRPr="00FE4590" w:rsidRDefault="00212C6E" w:rsidP="00212C6E">
            <w:pPr>
              <w:tabs>
                <w:tab w:val="left" w:pos="1701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FE459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2561 </w:t>
            </w:r>
            <w:r w:rsidRPr="00FE459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1657" w:type="dxa"/>
            <w:shd w:val="clear" w:color="auto" w:fill="D9D9D9"/>
          </w:tcPr>
          <w:p w:rsidR="00212C6E" w:rsidRPr="00FE4590" w:rsidRDefault="00212C6E" w:rsidP="00212C6E">
            <w:pPr>
              <w:tabs>
                <w:tab w:val="left" w:pos="1701"/>
              </w:tabs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FE459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2562 </w:t>
            </w:r>
            <w:r w:rsidRPr="00FE459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(พันบาท)</w:t>
            </w:r>
          </w:p>
        </w:tc>
      </w:tr>
      <w:tr w:rsidR="00212C6E" w:rsidRPr="00FE4590" w:rsidTr="00212C6E">
        <w:tc>
          <w:tcPr>
            <w:tcW w:w="4111" w:type="dxa"/>
            <w:vAlign w:val="bottom"/>
          </w:tcPr>
          <w:p w:rsidR="00212C6E" w:rsidRPr="00FE4590" w:rsidRDefault="00212C6E" w:rsidP="00212C6E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364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1,955,085</w:t>
            </w:r>
          </w:p>
        </w:tc>
        <w:tc>
          <w:tcPr>
            <w:tcW w:w="165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3,761,907</w:t>
            </w:r>
          </w:p>
        </w:tc>
        <w:tc>
          <w:tcPr>
            <w:tcW w:w="165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7,770,137</w:t>
            </w:r>
          </w:p>
        </w:tc>
      </w:tr>
      <w:tr w:rsidR="00212C6E" w:rsidRPr="00FE4590" w:rsidTr="00212C6E">
        <w:tc>
          <w:tcPr>
            <w:tcW w:w="4111" w:type="dxa"/>
            <w:vAlign w:val="bottom"/>
          </w:tcPr>
          <w:p w:rsidR="00212C6E" w:rsidRPr="00FE4590" w:rsidRDefault="00212C6E" w:rsidP="00212C6E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364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(11,055,289)</w:t>
            </w:r>
          </w:p>
        </w:tc>
        <w:tc>
          <w:tcPr>
            <w:tcW w:w="165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E459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</w:t>
            </w: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7,369,300</w:t>
            </w:r>
            <w:r w:rsidRPr="00FE459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65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E459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</w:t>
            </w: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8,149,630</w:t>
            </w:r>
            <w:r w:rsidRPr="00FE459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212C6E" w:rsidRPr="00FE4590" w:rsidTr="00212C6E">
        <w:tc>
          <w:tcPr>
            <w:tcW w:w="4111" w:type="dxa"/>
            <w:vAlign w:val="bottom"/>
          </w:tcPr>
          <w:p w:rsidR="00212C6E" w:rsidRPr="00FE4590" w:rsidRDefault="00212C6E" w:rsidP="00212C6E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เงินสดสุทธิ</w:t>
            </w:r>
            <w:r w:rsidRPr="00FE459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ได้มา (ใช้ไป) จาก</w:t>
            </w: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364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8,532,808</w:t>
            </w:r>
          </w:p>
        </w:tc>
        <w:tc>
          <w:tcPr>
            <w:tcW w:w="165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5,046,791</w:t>
            </w:r>
          </w:p>
        </w:tc>
        <w:tc>
          <w:tcPr>
            <w:tcW w:w="165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E459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</w:t>
            </w: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1,248,327</w:t>
            </w:r>
            <w:r w:rsidRPr="00FE459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212C6E" w:rsidRPr="00FE4590" w:rsidTr="00212C6E">
        <w:tc>
          <w:tcPr>
            <w:tcW w:w="4111" w:type="dxa"/>
            <w:vAlign w:val="bottom"/>
          </w:tcPr>
          <w:p w:rsidR="00212C6E" w:rsidRPr="00FE4590" w:rsidRDefault="00212C6E" w:rsidP="00212C6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FE4590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เพิ่มขึ้น(ลดลง)</w:t>
            </w: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สุทธิก่อนผลกระทบของอัตราแลกเปลี่ยน</w:t>
            </w:r>
          </w:p>
        </w:tc>
        <w:tc>
          <w:tcPr>
            <w:tcW w:w="1364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  <w:lang w:val="en-GB"/>
              </w:rPr>
              <w:t>(567,396)</w:t>
            </w:r>
          </w:p>
        </w:tc>
        <w:tc>
          <w:tcPr>
            <w:tcW w:w="165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</w:rPr>
              <w:t>1,439,398</w:t>
            </w:r>
          </w:p>
        </w:tc>
        <w:tc>
          <w:tcPr>
            <w:tcW w:w="165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E4590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Pr="00FE4590">
              <w:rPr>
                <w:rFonts w:ascii="Angsana New" w:hAnsi="Angsana New" w:cs="Angsana New"/>
                <w:sz w:val="26"/>
                <w:szCs w:val="26"/>
              </w:rPr>
              <w:t>1,627,820</w:t>
            </w:r>
            <w:r w:rsidRPr="00FE4590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212C6E" w:rsidRPr="00FE4590" w:rsidTr="00212C6E">
        <w:tc>
          <w:tcPr>
            <w:tcW w:w="4111" w:type="dxa"/>
            <w:vAlign w:val="bottom"/>
          </w:tcPr>
          <w:p w:rsidR="00212C6E" w:rsidRPr="00FE4590" w:rsidRDefault="00212C6E" w:rsidP="00212C6E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FE4590">
              <w:rPr>
                <w:rFonts w:ascii="Angsana New" w:hAnsi="Angsana New" w:cs="Angsana New"/>
                <w:sz w:val="24"/>
                <w:szCs w:val="24"/>
                <w:cs/>
              </w:rPr>
              <w:t>ผลกระทบจากอัตราแลกเปลี่ยน</w:t>
            </w:r>
          </w:p>
        </w:tc>
        <w:tc>
          <w:tcPr>
            <w:tcW w:w="1364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</w:rPr>
              <w:t>20,781</w:t>
            </w:r>
          </w:p>
        </w:tc>
        <w:tc>
          <w:tcPr>
            <w:tcW w:w="165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</w:rPr>
              <w:t>8,182</w:t>
            </w:r>
          </w:p>
        </w:tc>
        <w:tc>
          <w:tcPr>
            <w:tcW w:w="165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</w:rPr>
              <w:t>5,105</w:t>
            </w:r>
          </w:p>
        </w:tc>
      </w:tr>
      <w:tr w:rsidR="00212C6E" w:rsidRPr="00FE4590" w:rsidTr="00212C6E">
        <w:tc>
          <w:tcPr>
            <w:tcW w:w="4111" w:type="dxa"/>
            <w:vAlign w:val="bottom"/>
          </w:tcPr>
          <w:p w:rsidR="00212C6E" w:rsidRPr="00FE4590" w:rsidRDefault="00212C6E" w:rsidP="00212C6E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FE459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เพิ่มขึ้น(ลดลง)</w:t>
            </w: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4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(5</w:t>
            </w: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</w:t>
            </w: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615</w:t>
            </w: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1,447,580</w:t>
            </w:r>
          </w:p>
        </w:tc>
        <w:tc>
          <w:tcPr>
            <w:tcW w:w="165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E459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</w:t>
            </w: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1,622,715</w:t>
            </w:r>
            <w:r w:rsidRPr="00FE459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212C6E" w:rsidRPr="00FE4590" w:rsidTr="00212C6E">
        <w:tc>
          <w:tcPr>
            <w:tcW w:w="4111" w:type="dxa"/>
            <w:vAlign w:val="bottom"/>
          </w:tcPr>
          <w:p w:rsidR="00212C6E" w:rsidRPr="00FE4590" w:rsidRDefault="00212C6E" w:rsidP="00212C6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เงินสดและรายการเทียบเท่าเงินสด ณ วันที่ </w:t>
            </w:r>
            <w:r w:rsidRPr="00FE4590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FE4590">
              <w:rPr>
                <w:rFonts w:ascii="Angsana New" w:hAnsi="Angsana New" w:cs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4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</w:rPr>
              <w:t>3,465,595</w:t>
            </w:r>
          </w:p>
        </w:tc>
        <w:tc>
          <w:tcPr>
            <w:tcW w:w="165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</w:rPr>
              <w:t>2,918,980</w:t>
            </w:r>
          </w:p>
        </w:tc>
        <w:tc>
          <w:tcPr>
            <w:tcW w:w="165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sz w:val="26"/>
                <w:szCs w:val="26"/>
              </w:rPr>
              <w:t>4,366,560</w:t>
            </w:r>
          </w:p>
        </w:tc>
      </w:tr>
      <w:tr w:rsidR="00212C6E" w:rsidRPr="00FE4590" w:rsidTr="00212C6E">
        <w:tc>
          <w:tcPr>
            <w:tcW w:w="4111" w:type="dxa"/>
            <w:vAlign w:val="bottom"/>
          </w:tcPr>
          <w:p w:rsidR="00212C6E" w:rsidRPr="00FE4590" w:rsidRDefault="00212C6E" w:rsidP="00212C6E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เงินสดและรายการเทียบเท่าเงินสด ณ วันที่ </w:t>
            </w: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4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2,918,980</w:t>
            </w:r>
          </w:p>
        </w:tc>
        <w:tc>
          <w:tcPr>
            <w:tcW w:w="165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4,366,560</w:t>
            </w:r>
          </w:p>
        </w:tc>
        <w:tc>
          <w:tcPr>
            <w:tcW w:w="1657" w:type="dxa"/>
            <w:vAlign w:val="bottom"/>
          </w:tcPr>
          <w:p w:rsidR="00212C6E" w:rsidRPr="00FE4590" w:rsidRDefault="00212C6E" w:rsidP="00212C6E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45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2,743,845</w:t>
            </w:r>
          </w:p>
        </w:tc>
      </w:tr>
    </w:tbl>
    <w:p w:rsidR="004F5E48" w:rsidRPr="00FE4590" w:rsidRDefault="004F5E48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212C6E" w:rsidRPr="00FE4590" w:rsidRDefault="00212C6E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DC4B07" w:rsidRPr="00FE4590" w:rsidRDefault="00DC4B07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4F5E48" w:rsidRPr="00FE4590" w:rsidRDefault="004F5E48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4F5E48" w:rsidRPr="00FE4590" w:rsidRDefault="004F5E48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4F5E48" w:rsidRPr="00FE4590" w:rsidRDefault="004F5E48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4F5E48" w:rsidRPr="00FE4590" w:rsidRDefault="004F5E48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4F5E48" w:rsidRPr="00FE4590" w:rsidRDefault="004F5E48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590F55" w:rsidRPr="00FE4590" w:rsidRDefault="00590F55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590F55" w:rsidRPr="00FE4590" w:rsidRDefault="00590F55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590F55" w:rsidRPr="00FE4590" w:rsidRDefault="00590F55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590F55" w:rsidRPr="00FE4590" w:rsidRDefault="00590F55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4F5E48" w:rsidRPr="00FE4590" w:rsidRDefault="004F5E48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4F5E48" w:rsidRPr="00FE4590" w:rsidRDefault="004F5E48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667A42" w:rsidRPr="00FE4590" w:rsidRDefault="00667A42" w:rsidP="004F5E48">
      <w:pPr>
        <w:rPr>
          <w:rFonts w:asciiTheme="majorBidi" w:hAnsiTheme="majorBidi" w:cstheme="majorBidi"/>
          <w:b/>
          <w:bCs/>
          <w:sz w:val="27"/>
          <w:szCs w:val="27"/>
        </w:rPr>
      </w:pPr>
    </w:p>
    <w:p w:rsidR="004F5E48" w:rsidRPr="00FE4590" w:rsidRDefault="004F5E48" w:rsidP="004F5E48">
      <w:pPr>
        <w:rPr>
          <w:rFonts w:asciiTheme="majorBidi" w:hAnsiTheme="majorBidi" w:cstheme="majorBidi"/>
          <w:b/>
          <w:bCs/>
          <w:sz w:val="27"/>
          <w:szCs w:val="27"/>
          <w:cs/>
        </w:rPr>
      </w:pPr>
      <w:r w:rsidRPr="00FE4590">
        <w:rPr>
          <w:rFonts w:asciiTheme="majorBidi" w:hAnsiTheme="majorBidi" w:cstheme="majorBidi"/>
          <w:b/>
          <w:bCs/>
          <w:sz w:val="27"/>
          <w:szCs w:val="27"/>
          <w:cs/>
        </w:rPr>
        <w:t>ตารางแสดงอัตราส่วนทางการเงินที่สำคัญ</w:t>
      </w:r>
    </w:p>
    <w:tbl>
      <w:tblPr>
        <w:tblW w:w="8557" w:type="dxa"/>
        <w:jc w:val="center"/>
        <w:tblInd w:w="1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02"/>
        <w:gridCol w:w="1005"/>
        <w:gridCol w:w="1170"/>
        <w:gridCol w:w="1080"/>
      </w:tblGrid>
      <w:tr w:rsidR="004F5E48" w:rsidRPr="00FE4590" w:rsidTr="004F5E48">
        <w:trPr>
          <w:trHeight w:hRule="exact" w:val="309"/>
          <w:jc w:val="center"/>
        </w:trPr>
        <w:tc>
          <w:tcPr>
            <w:tcW w:w="5302" w:type="dxa"/>
            <w:vMerge w:val="restart"/>
            <w:shd w:val="clear" w:color="auto" w:fill="D9D9D9"/>
            <w:vAlign w:val="center"/>
          </w:tcPr>
          <w:p w:rsidR="004F5E48" w:rsidRPr="00FE4590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อัตราส่วนทางการเงินที่สำคัญ</w:t>
            </w:r>
          </w:p>
        </w:tc>
        <w:tc>
          <w:tcPr>
            <w:tcW w:w="3255" w:type="dxa"/>
            <w:gridSpan w:val="3"/>
            <w:shd w:val="clear" w:color="auto" w:fill="D9D9D9"/>
          </w:tcPr>
          <w:p w:rsidR="004F5E48" w:rsidRPr="00FE4590" w:rsidRDefault="004F5E48" w:rsidP="004F5E48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รอบปีบัญชีสิ้นสุด ณ วันที่ </w:t>
            </w:r>
            <w:r w:rsidRPr="00FE459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FE459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</w:p>
        </w:tc>
      </w:tr>
      <w:tr w:rsidR="004F5E48" w:rsidRPr="00FE4590" w:rsidTr="00667A42">
        <w:trPr>
          <w:trHeight w:hRule="exact" w:val="318"/>
          <w:jc w:val="center"/>
        </w:trPr>
        <w:tc>
          <w:tcPr>
            <w:tcW w:w="5302" w:type="dxa"/>
            <w:vMerge/>
            <w:shd w:val="clear" w:color="auto" w:fill="D9D9D9"/>
          </w:tcPr>
          <w:p w:rsidR="004F5E48" w:rsidRPr="00FE4590" w:rsidRDefault="004F5E48" w:rsidP="004F5E48">
            <w:pPr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5" w:type="dxa"/>
            <w:shd w:val="clear" w:color="auto" w:fill="D9D9D9"/>
          </w:tcPr>
          <w:p w:rsidR="004F5E48" w:rsidRPr="00FE4590" w:rsidRDefault="004F5E48" w:rsidP="003654E6">
            <w:pPr>
              <w:ind w:right="6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4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ปี </w:t>
            </w:r>
            <w:r w:rsidRPr="00FE45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6121F0" w:rsidRPr="00FE45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1170" w:type="dxa"/>
            <w:shd w:val="clear" w:color="auto" w:fill="D9D9D9"/>
          </w:tcPr>
          <w:p w:rsidR="004F5E48" w:rsidRPr="00FE4590" w:rsidRDefault="004F5E48" w:rsidP="004F5E48">
            <w:pPr>
              <w:ind w:right="6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4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ปี </w:t>
            </w:r>
            <w:r w:rsidRPr="00FE45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6121F0" w:rsidRPr="00FE45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080" w:type="dxa"/>
            <w:shd w:val="clear" w:color="auto" w:fill="D9D9D9"/>
          </w:tcPr>
          <w:p w:rsidR="004F5E48" w:rsidRPr="00FE4590" w:rsidRDefault="004F5E48" w:rsidP="004F5E48">
            <w:pPr>
              <w:ind w:right="6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4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ปี </w:t>
            </w:r>
            <w:r w:rsidRPr="00FE45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6121F0" w:rsidRPr="00FE459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4F5E48" w:rsidRPr="00FE4590" w:rsidTr="004F5E48">
        <w:trPr>
          <w:trHeight w:hRule="exact" w:val="309"/>
          <w:jc w:val="center"/>
        </w:trPr>
        <w:tc>
          <w:tcPr>
            <w:tcW w:w="5302" w:type="dxa"/>
          </w:tcPr>
          <w:p w:rsidR="004F5E48" w:rsidRPr="00FE4590" w:rsidRDefault="004F5E48" w:rsidP="004F5E48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อัตราส่วนสภาพคล่อง (Liquidity Ratio)</w:t>
            </w:r>
          </w:p>
        </w:tc>
        <w:tc>
          <w:tcPr>
            <w:tcW w:w="1005" w:type="dxa"/>
          </w:tcPr>
          <w:p w:rsidR="004F5E48" w:rsidRPr="00FE4590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</w:tcPr>
          <w:p w:rsidR="004F5E48" w:rsidRPr="00FE4590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0" w:type="dxa"/>
          </w:tcPr>
          <w:p w:rsidR="004F5E48" w:rsidRPr="00FE4590" w:rsidRDefault="004F5E48" w:rsidP="004F5E48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bottom w:val="nil"/>
            </w:tcBorders>
          </w:tcPr>
          <w:p w:rsidR="00212C6E" w:rsidRPr="00FE4590" w:rsidRDefault="00212C6E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.อัตราส่วนสภาพคล่อง (เท่า)</w:t>
            </w:r>
          </w:p>
        </w:tc>
        <w:tc>
          <w:tcPr>
            <w:tcW w:w="1005" w:type="dxa"/>
            <w:tcBorders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1.49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1.48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1.36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.อัตราส่วนสภาพคล่องหมุนเร็ว (เท่า)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0.60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0.67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0.53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.อัตราส่วนสภาพคล่องกระแสเงินสด (เท่า)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0.12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0.21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0.41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.อัตราส่วนหมุนเวียนลูกหนี้การค้า (เท่า)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9.17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9.21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8.28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.ระยะเวลาเก็บหนี้เฉลี่ย (วัน)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39.24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39.07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43.46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.อัตราส่วนหมุนเวียนสินค้าคงเหลือ (เท่า)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1.97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2.04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1.99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.ระยะเวลาขายสินค้าเฉลี่ย (วัน)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182.66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176.46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180.68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.อัตราส่วนหมุนเวียนเจ้าหนี้ (เท่า)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9.73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9.63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10.26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.ระยะเวลาชำระหนี้ (วัน)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36.98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37.39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35.09</w:t>
            </w:r>
          </w:p>
        </w:tc>
      </w:tr>
      <w:tr w:rsidR="00212C6E" w:rsidRPr="00FE4590" w:rsidTr="004F5E48">
        <w:trPr>
          <w:trHeight w:hRule="exact" w:val="315"/>
          <w:jc w:val="center"/>
        </w:trPr>
        <w:tc>
          <w:tcPr>
            <w:tcW w:w="5302" w:type="dxa"/>
            <w:tcBorders>
              <w:top w:val="nil"/>
            </w:tcBorders>
          </w:tcPr>
          <w:p w:rsidR="00212C6E" w:rsidRPr="00FE4590" w:rsidRDefault="00212C6E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10.Cash Cycle (วัน)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184.92</w:t>
            </w:r>
          </w:p>
        </w:tc>
        <w:tc>
          <w:tcPr>
            <w:tcW w:w="1170" w:type="dxa"/>
            <w:tcBorders>
              <w:top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178.14</w:t>
            </w:r>
          </w:p>
        </w:tc>
        <w:tc>
          <w:tcPr>
            <w:tcW w:w="1080" w:type="dxa"/>
            <w:tcBorders>
              <w:top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189.05</w:t>
            </w:r>
          </w:p>
        </w:tc>
      </w:tr>
      <w:tr w:rsidR="00590F55" w:rsidRPr="00FE4590" w:rsidTr="004F5E48">
        <w:trPr>
          <w:trHeight w:hRule="exact" w:val="309"/>
          <w:jc w:val="center"/>
        </w:trPr>
        <w:tc>
          <w:tcPr>
            <w:tcW w:w="5302" w:type="dxa"/>
          </w:tcPr>
          <w:p w:rsidR="00590F55" w:rsidRPr="00FE4590" w:rsidRDefault="00590F55" w:rsidP="004F5E48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อัตราส่วนแสดงความสามารถในการหากำไร (Profitability Ratio)</w:t>
            </w:r>
          </w:p>
        </w:tc>
        <w:tc>
          <w:tcPr>
            <w:tcW w:w="1005" w:type="dxa"/>
            <w:vAlign w:val="bottom"/>
          </w:tcPr>
          <w:p w:rsidR="00590F55" w:rsidRPr="00FE4590" w:rsidRDefault="00590F55" w:rsidP="006121F0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590F55" w:rsidRPr="00FE4590" w:rsidRDefault="00590F55" w:rsidP="00A35500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590F55" w:rsidRPr="00FE4590" w:rsidRDefault="00590F55" w:rsidP="00A35500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bottom w:val="nil"/>
            </w:tcBorders>
          </w:tcPr>
          <w:p w:rsidR="00212C6E" w:rsidRPr="00FE4590" w:rsidRDefault="00212C6E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.อัตรากำไรขั้นต้น (%)</w:t>
            </w:r>
          </w:p>
        </w:tc>
        <w:tc>
          <w:tcPr>
            <w:tcW w:w="1005" w:type="dxa"/>
            <w:tcBorders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15.79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19.93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23.32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.อัตรากำไรจากการดำเนินงาน (%)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1.45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8.20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11.37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13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.อัตรากำไรอื่น (%)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(4.44)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3.37</w:t>
            </w:r>
            <w:r w:rsidRPr="00FE4590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3.69</w:t>
            </w:r>
            <w:r w:rsidRPr="00FE4590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14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.อัตราส่วนเงินสดต่อการทำกำไร (เท่า)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4.65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1.31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1.85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.อัตรากำไรสุทธิ (%)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(2.25)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3.82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7.04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</w:tcBorders>
          </w:tcPr>
          <w:p w:rsidR="00212C6E" w:rsidRPr="00FE4590" w:rsidRDefault="00212C6E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.อัตราผลตอบแทนผู้ถือหุ้น (%)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(1.57)</w:t>
            </w:r>
          </w:p>
        </w:tc>
        <w:tc>
          <w:tcPr>
            <w:tcW w:w="1170" w:type="dxa"/>
            <w:tcBorders>
              <w:top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2.77</w:t>
            </w:r>
          </w:p>
        </w:tc>
        <w:tc>
          <w:tcPr>
            <w:tcW w:w="1080" w:type="dxa"/>
            <w:tcBorders>
              <w:top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5.40</w:t>
            </w:r>
          </w:p>
        </w:tc>
      </w:tr>
      <w:tr w:rsidR="00590F55" w:rsidRPr="00FE4590" w:rsidTr="004F5E48">
        <w:trPr>
          <w:trHeight w:hRule="exact" w:val="309"/>
          <w:jc w:val="center"/>
        </w:trPr>
        <w:tc>
          <w:tcPr>
            <w:tcW w:w="5302" w:type="dxa"/>
          </w:tcPr>
          <w:p w:rsidR="00590F55" w:rsidRPr="00FE4590" w:rsidRDefault="00590F55" w:rsidP="004F5E48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อัตราส่วนแสดงประสิทธิภาพในการดำเนินงาน (Efficiency Ratio)</w:t>
            </w:r>
          </w:p>
        </w:tc>
        <w:tc>
          <w:tcPr>
            <w:tcW w:w="1005" w:type="dxa"/>
            <w:vAlign w:val="bottom"/>
          </w:tcPr>
          <w:p w:rsidR="00590F55" w:rsidRPr="00FE4590" w:rsidRDefault="00590F55" w:rsidP="006121F0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590F55" w:rsidRPr="00FE4590" w:rsidRDefault="00590F55" w:rsidP="00A35500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590F55" w:rsidRPr="00FE4590" w:rsidRDefault="00590F55" w:rsidP="00A35500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bottom w:val="nil"/>
            </w:tcBorders>
          </w:tcPr>
          <w:p w:rsidR="00212C6E" w:rsidRPr="00FE4590" w:rsidRDefault="00212C6E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17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.อัตราผลตอบแทนจากสินทรัพย์ (%)</w:t>
            </w:r>
          </w:p>
        </w:tc>
        <w:tc>
          <w:tcPr>
            <w:tcW w:w="1005" w:type="dxa"/>
            <w:tcBorders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(0.71)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1.33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2.46</w:t>
            </w:r>
          </w:p>
        </w:tc>
      </w:tr>
      <w:tr w:rsidR="00212C6E" w:rsidRPr="00FE4590" w:rsidTr="004F5E48">
        <w:trPr>
          <w:trHeight w:hRule="exact" w:val="317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18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.อัตราผลตอบแทนจากสินทรัพย์ถาวร (%)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2.63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5.40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7.19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</w:tcBorders>
          </w:tcPr>
          <w:p w:rsidR="00212C6E" w:rsidRPr="00FE4590" w:rsidRDefault="00212C6E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19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.อัตราการหมุนของสินทรัพย์ (เท่า)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0.32</w:t>
            </w:r>
          </w:p>
        </w:tc>
        <w:tc>
          <w:tcPr>
            <w:tcW w:w="1170" w:type="dxa"/>
            <w:tcBorders>
              <w:top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0.35</w:t>
            </w:r>
          </w:p>
        </w:tc>
        <w:tc>
          <w:tcPr>
            <w:tcW w:w="1080" w:type="dxa"/>
            <w:tcBorders>
              <w:top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0.35</w:t>
            </w:r>
          </w:p>
        </w:tc>
      </w:tr>
      <w:tr w:rsidR="00590F55" w:rsidRPr="00FE4590" w:rsidTr="004F5E48">
        <w:trPr>
          <w:trHeight w:hRule="exact" w:val="265"/>
          <w:jc w:val="center"/>
        </w:trPr>
        <w:tc>
          <w:tcPr>
            <w:tcW w:w="5302" w:type="dxa"/>
          </w:tcPr>
          <w:p w:rsidR="00590F55" w:rsidRPr="00FE4590" w:rsidRDefault="00590F55" w:rsidP="004F5E48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อัตราส่วนวิเคราะห์นโยบายทางการเงิน (Financial Policy Ratio)</w:t>
            </w:r>
          </w:p>
        </w:tc>
        <w:tc>
          <w:tcPr>
            <w:tcW w:w="1005" w:type="dxa"/>
            <w:vAlign w:val="center"/>
          </w:tcPr>
          <w:p w:rsidR="00590F55" w:rsidRPr="00FE4590" w:rsidRDefault="00590F55" w:rsidP="006121F0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:rsidR="00590F55" w:rsidRPr="00FE4590" w:rsidRDefault="00590F55" w:rsidP="00A35500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:rsidR="00590F55" w:rsidRPr="00FE4590" w:rsidRDefault="00590F55" w:rsidP="00A35500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bottom w:val="nil"/>
            </w:tcBorders>
          </w:tcPr>
          <w:p w:rsidR="00212C6E" w:rsidRPr="00FE4590" w:rsidRDefault="00212C6E" w:rsidP="00212C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20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.อัตราส่วนหนี้สินต่อส่วนของผู้ถือหุ้น (เท่า)</w:t>
            </w:r>
          </w:p>
        </w:tc>
        <w:tc>
          <w:tcPr>
            <w:tcW w:w="1005" w:type="dxa"/>
            <w:tcBorders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0.98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1.17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1.22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212C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21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.อัตราส่วนหนี้สิน</w:t>
            </w:r>
            <w:r w:rsidRPr="00FE4590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(สุทธิ) 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ต่อส่วนของผู้ถือหุ้น (เท่า)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vertAlign w:val="superscript"/>
                <w:lang w:eastAsia="th-TH"/>
              </w:rPr>
              <w:t xml:space="preserve"> </w:t>
            </w:r>
            <w:r w:rsidRPr="00FE4590">
              <w:rPr>
                <w:rFonts w:asciiTheme="majorBidi" w:hAnsiTheme="majorBidi" w:cstheme="majorBidi" w:hint="cs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2</w:t>
            </w:r>
            <w:r w:rsidRPr="00FE4590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0.85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1.00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1.12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212C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22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.อัตราส่วนหนี้สินซึ่งมีภาระดอกเบี้ยต่อส่วนของผู้ถือหุ้น (เท่า)</w:t>
            </w:r>
            <w:r w:rsidRPr="00FE4590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0.79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0.99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1.03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212C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23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.อัตราส่วนหนี้สินซึ่งมีภาระดอกเบี้ย</w:t>
            </w:r>
            <w:r w:rsidRPr="00FE4590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(สุทธิ) 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ต่อส่วนของผู้ถือหุ้น (เท่า)</w:t>
            </w:r>
            <w:r w:rsidRPr="00FE4590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E4590">
              <w:rPr>
                <w:rFonts w:asciiTheme="majorBidi" w:hAnsiTheme="majorBidi" w:cstheme="majorBidi" w:hint="cs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2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0.66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0.82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0.93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212C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24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.อัตราส่วนความสามารถชำระดอกเบี้ย (เท่า)</w:t>
            </w:r>
            <w:r w:rsidRPr="00FE4590">
              <w:rPr>
                <w:rFonts w:asciiTheme="majorBidi" w:hAnsiTheme="majorBidi" w:cstheme="majorBidi" w:hint="cs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3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1.94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3.39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4.13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212C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25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.อัตราส่วนความสามารถชำระภาระผูกพัน (เท่า)</w:t>
            </w:r>
            <w:r w:rsidRPr="00FE4590">
              <w:rPr>
                <w:rFonts w:asciiTheme="majorBidi" w:hAnsiTheme="majorBidi" w:cstheme="majorBidi" w:hint="cs"/>
                <w:snapToGrid w:val="0"/>
                <w:sz w:val="26"/>
                <w:szCs w:val="26"/>
                <w:vertAlign w:val="superscript"/>
                <w:cs/>
                <w:lang w:eastAsia="th-TH"/>
              </w:rPr>
              <w:t>3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1.31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2.37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2.07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212C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26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.อัตราการจ่ายเงินปันผล (%)</w:t>
            </w:r>
            <w:r w:rsidRPr="00FE4590">
              <w:rPr>
                <w:rFonts w:asciiTheme="majorBidi" w:hAnsiTheme="majorBidi" w:cstheme="majorBidi" w:hint="cs"/>
                <w:snapToGrid w:val="0"/>
                <w:sz w:val="26"/>
                <w:szCs w:val="26"/>
                <w:vertAlign w:val="superscript"/>
                <w:cs/>
                <w:lang w:eastAsia="th-TH"/>
              </w:rPr>
              <w:t xml:space="preserve"> 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vertAlign w:val="superscript"/>
                <w:lang w:eastAsia="th-TH"/>
              </w:rPr>
              <w:t>1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N/A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153.85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400.00</w:t>
            </w:r>
          </w:p>
        </w:tc>
      </w:tr>
      <w:tr w:rsidR="00212C6E" w:rsidRPr="00FE4590" w:rsidTr="00212C6E">
        <w:trPr>
          <w:trHeight w:hRule="exact" w:val="555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212C6E">
            <w:pPr>
              <w:spacing w:line="216" w:lineRule="auto"/>
              <w:ind w:left="357" w:hanging="198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27</w:t>
            </w:r>
            <w:r w:rsidRPr="00FE4590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อัตราส่วนหนี้สิน</w:t>
            </w:r>
            <w:r w:rsidRPr="00FE4590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ที่มีภาระดอกเบี้ย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สุทธิต่อกำไรก่อนดอกเบี้ยจ่าย ภาษีเงินได้ ค่าเสื่อม</w:t>
            </w:r>
            <w:r w:rsidRPr="00FE4590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ราคา และค่าตัดจำหน่าย</w:t>
            </w:r>
            <w:r w:rsidRPr="00FE4590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(เท่า)</w:t>
            </w:r>
          </w:p>
        </w:tc>
        <w:tc>
          <w:tcPr>
            <w:tcW w:w="1005" w:type="dxa"/>
            <w:tcBorders>
              <w:top w:val="nil"/>
              <w:bottom w:val="nil"/>
            </w:tcBorders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11.27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7.40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6.47</w:t>
            </w:r>
          </w:p>
        </w:tc>
      </w:tr>
      <w:tr w:rsidR="00212C6E" w:rsidRPr="00FE4590" w:rsidTr="004F5E48">
        <w:trPr>
          <w:trHeight w:hRule="exact" w:val="421"/>
          <w:jc w:val="center"/>
        </w:trPr>
        <w:tc>
          <w:tcPr>
            <w:tcW w:w="5302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28</w:t>
            </w:r>
            <w:r w:rsidRPr="00FE4590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อัตราส่วนตั๋วเงินจ่ายต่อหนี้สินที่มีภาระดอกเบี้ย</w:t>
            </w:r>
            <w:r w:rsidRPr="00FE4590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(เท่า)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0.03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0.02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0.02</w:t>
            </w:r>
          </w:p>
        </w:tc>
      </w:tr>
      <w:tr w:rsidR="00212C6E" w:rsidRPr="00FE4590" w:rsidTr="004F5E48">
        <w:trPr>
          <w:trHeight w:hRule="exact" w:val="667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212C6E">
            <w:pPr>
              <w:spacing w:line="216" w:lineRule="auto"/>
              <w:ind w:left="357" w:hanging="201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29</w:t>
            </w:r>
            <w:r w:rsidRPr="00FE4590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อัตราส่วนหนี้สินที่มีภาระดอกเบี้ยที่ครบกำหนดภายใน 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1 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ปีต่อหนี้สิน</w:t>
            </w:r>
            <w:r w:rsidRPr="00FE4590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ที่มีภาระดอกเบี้ยทั้งหมด</w:t>
            </w:r>
            <w:r w:rsidRPr="00FE4590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(เท่า)</w:t>
            </w:r>
          </w:p>
        </w:tc>
        <w:tc>
          <w:tcPr>
            <w:tcW w:w="1005" w:type="dxa"/>
            <w:tcBorders>
              <w:top w:val="nil"/>
              <w:bottom w:val="nil"/>
            </w:tcBorders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0.19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0.24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0.22</w:t>
            </w:r>
          </w:p>
        </w:tc>
      </w:tr>
      <w:tr w:rsidR="00212C6E" w:rsidRPr="00FE4590" w:rsidTr="00667A42">
        <w:trPr>
          <w:trHeight w:hRule="exact" w:val="329"/>
          <w:jc w:val="center"/>
        </w:trPr>
        <w:tc>
          <w:tcPr>
            <w:tcW w:w="5302" w:type="dxa"/>
            <w:tcBorders>
              <w:top w:val="nil"/>
            </w:tcBorders>
          </w:tcPr>
          <w:p w:rsidR="00212C6E" w:rsidRPr="00FE4590" w:rsidRDefault="00212C6E" w:rsidP="00212C6E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30</w:t>
            </w:r>
            <w:r w:rsidRPr="00FE4590">
              <w:rPr>
                <w:rFonts w:asciiTheme="majorBidi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อัตราส่วนเงินกู้ยืมจากสถาบันการเงินต่อหนี้สินรวม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(เท่า)</w:t>
            </w:r>
          </w:p>
        </w:tc>
        <w:tc>
          <w:tcPr>
            <w:tcW w:w="1005" w:type="dxa"/>
            <w:tcBorders>
              <w:top w:val="nil"/>
            </w:tcBorders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0.16</w:t>
            </w:r>
          </w:p>
        </w:tc>
        <w:tc>
          <w:tcPr>
            <w:tcW w:w="1170" w:type="dxa"/>
            <w:tcBorders>
              <w:top w:val="nil"/>
            </w:tcBorders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0.18</w:t>
            </w:r>
          </w:p>
        </w:tc>
        <w:tc>
          <w:tcPr>
            <w:tcW w:w="1080" w:type="dxa"/>
            <w:tcBorders>
              <w:top w:val="nil"/>
            </w:tcBorders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0.12</w:t>
            </w:r>
          </w:p>
        </w:tc>
      </w:tr>
      <w:tr w:rsidR="00590F55" w:rsidRPr="00FE4590" w:rsidTr="004F5E48">
        <w:trPr>
          <w:trHeight w:hRule="exact" w:val="309"/>
          <w:jc w:val="center"/>
        </w:trPr>
        <w:tc>
          <w:tcPr>
            <w:tcW w:w="5302" w:type="dxa"/>
          </w:tcPr>
          <w:p w:rsidR="00590F55" w:rsidRPr="00FE4590" w:rsidRDefault="00590F55" w:rsidP="004F5E48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ข้อมูลต่อหุ้น </w:t>
            </w:r>
          </w:p>
        </w:tc>
        <w:tc>
          <w:tcPr>
            <w:tcW w:w="1005" w:type="dxa"/>
            <w:vAlign w:val="bottom"/>
          </w:tcPr>
          <w:p w:rsidR="00590F55" w:rsidRPr="00FE4590" w:rsidRDefault="00590F55" w:rsidP="006121F0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:rsidR="00590F55" w:rsidRPr="00FE4590" w:rsidRDefault="00590F55" w:rsidP="00A35500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:rsidR="00590F55" w:rsidRPr="00FE4590" w:rsidRDefault="00590F55" w:rsidP="00A35500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bottom w:val="nil"/>
            </w:tcBorders>
          </w:tcPr>
          <w:p w:rsidR="00212C6E" w:rsidRPr="00FE4590" w:rsidRDefault="00212C6E" w:rsidP="004F5E48">
            <w:pPr>
              <w:spacing w:line="204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31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.มูลค่าตามบัญชีต่อหุ้น (บาท) 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vertAlign w:val="superscript"/>
                <w:lang w:eastAsia="th-TH"/>
              </w:rPr>
              <w:t>4</w:t>
            </w:r>
          </w:p>
        </w:tc>
        <w:tc>
          <w:tcPr>
            <w:tcW w:w="1005" w:type="dxa"/>
            <w:tcBorders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04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2.61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04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 2.63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04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2.68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4F5E48">
            <w:pPr>
              <w:spacing w:line="204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32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.กำไรสุทธิต่อหุ้น (บาท) 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04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(0.063)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04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0.016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04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0.073</w:t>
            </w:r>
          </w:p>
        </w:tc>
      </w:tr>
      <w:tr w:rsidR="00212C6E" w:rsidRPr="00FE4590" w:rsidTr="004F5E48">
        <w:trPr>
          <w:trHeight w:hRule="exact" w:val="412"/>
          <w:jc w:val="center"/>
        </w:trPr>
        <w:tc>
          <w:tcPr>
            <w:tcW w:w="5302" w:type="dxa"/>
            <w:tcBorders>
              <w:top w:val="nil"/>
            </w:tcBorders>
          </w:tcPr>
          <w:p w:rsidR="00212C6E" w:rsidRPr="00FE4590" w:rsidRDefault="00212C6E" w:rsidP="004F5E48">
            <w:pPr>
              <w:spacing w:line="204" w:lineRule="auto"/>
              <w:ind w:left="15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33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.เงินปันผลต่อหุ้น (บาท) </w:t>
            </w:r>
          </w:p>
          <w:p w:rsidR="00212C6E" w:rsidRPr="00FE4590" w:rsidRDefault="00212C6E" w:rsidP="004F5E48">
            <w:pPr>
              <w:spacing w:line="204" w:lineRule="auto"/>
              <w:ind w:left="15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:rsidR="00212C6E" w:rsidRPr="00FE4590" w:rsidRDefault="00212C6E" w:rsidP="004F5E48">
            <w:pPr>
              <w:spacing w:line="204" w:lineRule="auto"/>
              <w:ind w:left="15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:rsidR="00212C6E" w:rsidRPr="00FE4590" w:rsidRDefault="00212C6E" w:rsidP="004F5E48">
            <w:pPr>
              <w:spacing w:line="204" w:lineRule="auto"/>
              <w:ind w:left="15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:rsidR="00212C6E" w:rsidRPr="00FE4590" w:rsidRDefault="00212C6E" w:rsidP="004F5E48">
            <w:pPr>
              <w:spacing w:line="204" w:lineRule="auto"/>
              <w:ind w:left="15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:rsidR="00212C6E" w:rsidRPr="00FE4590" w:rsidRDefault="00212C6E" w:rsidP="004F5E48">
            <w:pPr>
              <w:spacing w:line="204" w:lineRule="auto"/>
              <w:ind w:left="15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:rsidR="00212C6E" w:rsidRPr="00FE4590" w:rsidRDefault="00212C6E" w:rsidP="004F5E48">
            <w:pPr>
              <w:spacing w:line="204" w:lineRule="auto"/>
              <w:ind w:left="15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:rsidR="00212C6E" w:rsidRPr="00FE4590" w:rsidRDefault="00212C6E" w:rsidP="004F5E48">
            <w:pPr>
              <w:spacing w:line="204" w:lineRule="auto"/>
              <w:ind w:left="159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:rsidR="00212C6E" w:rsidRPr="00FE4590" w:rsidRDefault="00212C6E" w:rsidP="004F5E48">
            <w:pPr>
              <w:spacing w:line="204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</w:tcBorders>
            <w:vAlign w:val="center"/>
          </w:tcPr>
          <w:p w:rsidR="00212C6E" w:rsidRPr="00FE4590" w:rsidRDefault="00212C6E" w:rsidP="00212C6E">
            <w:pPr>
              <w:spacing w:line="204" w:lineRule="auto"/>
              <w:ind w:right="6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0.020</w:t>
            </w:r>
          </w:p>
          <w:p w:rsidR="00212C6E" w:rsidRPr="00FE4590" w:rsidRDefault="00212C6E" w:rsidP="00212C6E">
            <w:pPr>
              <w:spacing w:line="204" w:lineRule="auto"/>
              <w:ind w:right="6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:rsidR="00212C6E" w:rsidRPr="00FE4590" w:rsidRDefault="00212C6E" w:rsidP="00212C6E">
            <w:pPr>
              <w:spacing w:line="204" w:lineRule="auto"/>
              <w:ind w:right="6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:rsidR="00212C6E" w:rsidRPr="00FE4590" w:rsidRDefault="00212C6E" w:rsidP="00212C6E">
            <w:pPr>
              <w:spacing w:line="204" w:lineRule="auto"/>
              <w:ind w:right="6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  <w:p w:rsidR="00212C6E" w:rsidRPr="00FE4590" w:rsidRDefault="00212C6E" w:rsidP="00212C6E">
            <w:pPr>
              <w:spacing w:line="204" w:lineRule="auto"/>
              <w:ind w:right="6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tcBorders>
              <w:top w:val="nil"/>
            </w:tcBorders>
            <w:vAlign w:val="center"/>
          </w:tcPr>
          <w:p w:rsidR="00212C6E" w:rsidRPr="00FE4590" w:rsidRDefault="00212C6E" w:rsidP="00212C6E">
            <w:pPr>
              <w:spacing w:line="204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0.020</w:t>
            </w:r>
          </w:p>
        </w:tc>
        <w:tc>
          <w:tcPr>
            <w:tcW w:w="1080" w:type="dxa"/>
            <w:tcBorders>
              <w:top w:val="nil"/>
            </w:tcBorders>
            <w:vAlign w:val="center"/>
          </w:tcPr>
          <w:p w:rsidR="00212C6E" w:rsidRPr="00FE4590" w:rsidRDefault="00212C6E" w:rsidP="00212C6E">
            <w:pPr>
              <w:spacing w:line="204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0.060</w:t>
            </w:r>
          </w:p>
        </w:tc>
      </w:tr>
      <w:tr w:rsidR="00590F55" w:rsidRPr="00FE4590" w:rsidTr="004F5E48">
        <w:trPr>
          <w:trHeight w:hRule="exact" w:val="436"/>
          <w:jc w:val="center"/>
        </w:trPr>
        <w:tc>
          <w:tcPr>
            <w:tcW w:w="5302" w:type="dxa"/>
          </w:tcPr>
          <w:p w:rsidR="00590F55" w:rsidRPr="00FE4590" w:rsidRDefault="00590F55" w:rsidP="004F5E48">
            <w:pPr>
              <w:spacing w:line="216" w:lineRule="auto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อัตราการเติบโต</w:t>
            </w:r>
          </w:p>
        </w:tc>
        <w:tc>
          <w:tcPr>
            <w:tcW w:w="1005" w:type="dxa"/>
            <w:vAlign w:val="center"/>
          </w:tcPr>
          <w:p w:rsidR="00590F55" w:rsidRPr="00FE4590" w:rsidRDefault="00590F55" w:rsidP="006121F0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:rsidR="00590F55" w:rsidRPr="00FE4590" w:rsidRDefault="00590F55" w:rsidP="00A35500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:rsidR="00590F55" w:rsidRPr="00FE4590" w:rsidRDefault="00590F55" w:rsidP="00A35500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bottom w:val="nil"/>
            </w:tcBorders>
          </w:tcPr>
          <w:p w:rsidR="00212C6E" w:rsidRPr="00FE4590" w:rsidRDefault="00212C6E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34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.สินทรัพย์รวม (%)</w:t>
            </w:r>
          </w:p>
        </w:tc>
        <w:tc>
          <w:tcPr>
            <w:tcW w:w="1005" w:type="dxa"/>
            <w:tcBorders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11.40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7.09</w:t>
            </w: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3.51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35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.หนี้สินรวม (%)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(8.54)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16.56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5.58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36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.รายได้จากการขาย (%)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(0.14)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20.30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5.85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  <w:bottom w:val="nil"/>
            </w:tcBorders>
          </w:tcPr>
          <w:p w:rsidR="00212C6E" w:rsidRPr="00FE4590" w:rsidRDefault="00212C6E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37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.ค่าใช้จ่ายดำเนินงาน (%)</w:t>
            </w:r>
          </w:p>
        </w:tc>
        <w:tc>
          <w:tcPr>
            <w:tcW w:w="1005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8.32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2.66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3.00</w:t>
            </w:r>
          </w:p>
        </w:tc>
      </w:tr>
      <w:tr w:rsidR="00212C6E" w:rsidRPr="00FE4590" w:rsidTr="004F5E48">
        <w:trPr>
          <w:trHeight w:hRule="exact" w:val="309"/>
          <w:jc w:val="center"/>
        </w:trPr>
        <w:tc>
          <w:tcPr>
            <w:tcW w:w="5302" w:type="dxa"/>
            <w:tcBorders>
              <w:top w:val="nil"/>
            </w:tcBorders>
          </w:tcPr>
          <w:p w:rsidR="00212C6E" w:rsidRPr="00FE4590" w:rsidRDefault="00212C6E" w:rsidP="004F5E48">
            <w:pPr>
              <w:spacing w:line="216" w:lineRule="auto"/>
              <w:ind w:left="156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38</w:t>
            </w: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.กำไรสุทธิ (%)</w:t>
            </w:r>
          </w:p>
        </w:tc>
        <w:tc>
          <w:tcPr>
            <w:tcW w:w="1005" w:type="dxa"/>
            <w:tcBorders>
              <w:top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    (235.25)</w:t>
            </w:r>
          </w:p>
        </w:tc>
        <w:tc>
          <w:tcPr>
            <w:tcW w:w="1170" w:type="dxa"/>
            <w:tcBorders>
              <w:top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304.59</w:t>
            </w:r>
          </w:p>
        </w:tc>
        <w:tc>
          <w:tcPr>
            <w:tcW w:w="1080" w:type="dxa"/>
            <w:tcBorders>
              <w:top w:val="nil"/>
            </w:tcBorders>
            <w:vAlign w:val="center"/>
          </w:tcPr>
          <w:p w:rsidR="00212C6E" w:rsidRPr="00FE4590" w:rsidRDefault="00212C6E" w:rsidP="00212C6E">
            <w:pPr>
              <w:spacing w:line="216" w:lineRule="auto"/>
              <w:ind w:right="67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FE4590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94.05</w:t>
            </w:r>
          </w:p>
        </w:tc>
      </w:tr>
    </w:tbl>
    <w:p w:rsidR="004F5E48" w:rsidRPr="00FE4590" w:rsidRDefault="004F5E48" w:rsidP="004F5E48">
      <w:pPr>
        <w:spacing w:line="228" w:lineRule="auto"/>
        <w:jc w:val="thaiDistribute"/>
        <w:rPr>
          <w:rFonts w:asciiTheme="majorBidi" w:hAnsiTheme="majorBidi" w:cstheme="majorBidi"/>
          <w:sz w:val="23"/>
          <w:szCs w:val="23"/>
          <w:u w:val="single"/>
          <w:lang w:val="x-none" w:eastAsia="x-none"/>
        </w:rPr>
      </w:pPr>
    </w:p>
    <w:p w:rsidR="00212C6E" w:rsidRPr="00FE4590" w:rsidRDefault="00212C6E" w:rsidP="00212C6E">
      <w:pPr>
        <w:spacing w:line="228" w:lineRule="auto"/>
        <w:jc w:val="thaiDistribute"/>
        <w:rPr>
          <w:rFonts w:ascii="Angsana New" w:eastAsia="Times New Roman" w:hAnsi="Angsana New" w:cs="Angsana New"/>
          <w:sz w:val="23"/>
          <w:szCs w:val="23"/>
          <w:lang w:val="x-none" w:eastAsia="x-none"/>
        </w:rPr>
      </w:pPr>
      <w:r w:rsidRPr="00FE4590">
        <w:rPr>
          <w:rFonts w:ascii="Angsana New" w:eastAsia="Times New Roman" w:hAnsi="Angsana New" w:cs="Angsana New"/>
          <w:sz w:val="23"/>
          <w:szCs w:val="23"/>
          <w:u w:val="single"/>
          <w:cs/>
          <w:lang w:val="x-none" w:eastAsia="x-none"/>
        </w:rPr>
        <w:t>หมายเหตุ</w:t>
      </w:r>
      <w:r w:rsidRPr="00FE4590">
        <w:rPr>
          <w:rFonts w:ascii="Angsana New" w:eastAsia="Times New Roman" w:hAnsi="Angsana New" w:cs="Angsana New"/>
          <w:sz w:val="23"/>
          <w:szCs w:val="23"/>
          <w:cs/>
          <w:lang w:val="x-none" w:eastAsia="x-none"/>
        </w:rPr>
        <w:tab/>
        <w:t xml:space="preserve"> </w:t>
      </w:r>
      <w:r w:rsidRPr="00FE4590">
        <w:rPr>
          <w:rFonts w:ascii="Angsana New" w:eastAsia="Times New Roman" w:hAnsi="Angsana New" w:cs="Angsana New" w:hint="cs"/>
          <w:sz w:val="23"/>
          <w:szCs w:val="23"/>
          <w:cs/>
          <w:lang w:val="x-none" w:eastAsia="x-none"/>
        </w:rPr>
        <w:t>1.</w:t>
      </w:r>
      <w:r w:rsidRPr="00FE4590">
        <w:rPr>
          <w:rFonts w:ascii="Angsana New" w:eastAsia="Times New Roman" w:hAnsi="Angsana New" w:cs="Angsana New"/>
          <w:sz w:val="23"/>
          <w:szCs w:val="23"/>
          <w:cs/>
          <w:lang w:val="x-none" w:eastAsia="x-none"/>
        </w:rPr>
        <w:t xml:space="preserve">   คำนวณโดยใช้งบการเงินเฉพาะกิจการ</w:t>
      </w:r>
    </w:p>
    <w:p w:rsidR="00212C6E" w:rsidRPr="00FE4590" w:rsidRDefault="00212C6E" w:rsidP="00212C6E">
      <w:pPr>
        <w:spacing w:line="228" w:lineRule="auto"/>
        <w:ind w:left="720"/>
        <w:jc w:val="thaiDistribute"/>
        <w:rPr>
          <w:rFonts w:ascii="Angsana New" w:eastAsia="Times New Roman" w:hAnsi="Angsana New" w:cs="Angsana New"/>
          <w:sz w:val="23"/>
          <w:szCs w:val="23"/>
          <w:lang w:val="x-none" w:eastAsia="x-none"/>
        </w:rPr>
      </w:pPr>
      <w:r w:rsidRPr="00FE4590">
        <w:rPr>
          <w:rFonts w:ascii="Angsana New" w:eastAsia="Times New Roman" w:hAnsi="Angsana New" w:cs="Angsana New" w:hint="cs"/>
          <w:sz w:val="23"/>
          <w:szCs w:val="23"/>
          <w:cs/>
          <w:lang w:val="x-none" w:eastAsia="x-none"/>
        </w:rPr>
        <w:t xml:space="preserve"> 2.</w:t>
      </w:r>
      <w:r w:rsidRPr="00FE4590">
        <w:rPr>
          <w:rFonts w:ascii="Angsana New" w:eastAsia="Times New Roman" w:hAnsi="Angsana New" w:cs="Angsana New"/>
          <w:sz w:val="23"/>
          <w:szCs w:val="23"/>
          <w:lang w:val="x-none" w:eastAsia="x-none"/>
        </w:rPr>
        <w:t xml:space="preserve">  </w:t>
      </w:r>
      <w:r w:rsidRPr="00FE4590">
        <w:rPr>
          <w:rFonts w:ascii="Angsana New" w:eastAsia="Times New Roman" w:hAnsi="Angsana New" w:cs="Angsana New" w:hint="cs"/>
          <w:sz w:val="23"/>
          <w:szCs w:val="23"/>
          <w:cs/>
          <w:lang w:val="x-none" w:eastAsia="x-none"/>
        </w:rPr>
        <w:t xml:space="preserve"> หักเงินสดและรายการเทียบเท่าเงินสดและเงินลงทุนชั่วคราว  </w:t>
      </w:r>
    </w:p>
    <w:p w:rsidR="00212C6E" w:rsidRPr="00FE4590" w:rsidRDefault="00212C6E" w:rsidP="00212C6E">
      <w:pPr>
        <w:spacing w:line="228" w:lineRule="auto"/>
        <w:rPr>
          <w:rFonts w:ascii="Angsana New" w:hAnsi="Angsana New" w:cs="Angsana New"/>
          <w:sz w:val="23"/>
          <w:szCs w:val="23"/>
          <w:cs/>
        </w:rPr>
      </w:pPr>
      <w:r w:rsidRPr="00FE4590">
        <w:rPr>
          <w:rFonts w:ascii="Angsana New" w:hAnsi="Angsana New" w:cs="Angsana New"/>
          <w:sz w:val="23"/>
          <w:szCs w:val="23"/>
        </w:rPr>
        <w:t xml:space="preserve">                    </w:t>
      </w:r>
      <w:r w:rsidRPr="00FE4590">
        <w:rPr>
          <w:rFonts w:ascii="Angsana New" w:hAnsi="Angsana New" w:cs="Angsana New" w:hint="cs"/>
          <w:sz w:val="23"/>
          <w:szCs w:val="23"/>
          <w:cs/>
        </w:rPr>
        <w:t>3</w:t>
      </w:r>
      <w:r w:rsidRPr="00FE4590">
        <w:rPr>
          <w:rFonts w:ascii="Angsana New" w:hAnsi="Angsana New" w:cs="Angsana New"/>
          <w:sz w:val="23"/>
          <w:szCs w:val="23"/>
        </w:rPr>
        <w:t xml:space="preserve">.    </w:t>
      </w:r>
      <w:r w:rsidRPr="00FE4590">
        <w:rPr>
          <w:rFonts w:ascii="Angsana New" w:hAnsi="Angsana New" w:cs="Angsana New" w:hint="cs"/>
          <w:sz w:val="23"/>
          <w:szCs w:val="23"/>
          <w:cs/>
        </w:rPr>
        <w:t>ตามเกณฑ์เงินสด</w:t>
      </w:r>
    </w:p>
    <w:p w:rsidR="00212C6E" w:rsidRPr="00FE4590" w:rsidRDefault="00212C6E" w:rsidP="00212C6E">
      <w:pPr>
        <w:spacing w:line="228" w:lineRule="auto"/>
        <w:ind w:left="993"/>
        <w:rPr>
          <w:rFonts w:ascii="Angsana New" w:hAnsi="Angsana New" w:cs="Angsana New"/>
          <w:sz w:val="23"/>
          <w:szCs w:val="23"/>
        </w:rPr>
      </w:pPr>
      <w:r w:rsidRPr="00FE4590">
        <w:rPr>
          <w:rFonts w:ascii="Angsana New" w:hAnsi="Angsana New" w:cs="Angsana New"/>
          <w:sz w:val="23"/>
          <w:szCs w:val="23"/>
          <w:u w:val="single"/>
          <w:cs/>
        </w:rPr>
        <w:t>อัตราส่วนความสามารถชำระดอกเบี้ย</w:t>
      </w:r>
      <w:r w:rsidRPr="00FE4590">
        <w:rPr>
          <w:rFonts w:ascii="Angsana New" w:hAnsi="Angsana New" w:cs="Angsana New" w:hint="cs"/>
          <w:sz w:val="23"/>
          <w:szCs w:val="23"/>
          <w:cs/>
        </w:rPr>
        <w:t xml:space="preserve"> </w:t>
      </w:r>
      <w:r w:rsidRPr="00FE4590">
        <w:rPr>
          <w:rFonts w:ascii="Angsana New" w:hAnsi="Angsana New" w:cs="Angsana New"/>
          <w:sz w:val="23"/>
          <w:szCs w:val="23"/>
        </w:rPr>
        <w:t xml:space="preserve">= </w:t>
      </w:r>
      <w:r w:rsidRPr="00FE4590">
        <w:rPr>
          <w:rFonts w:ascii="Angsana New" w:hAnsi="Angsana New" w:cs="Angsana New" w:hint="cs"/>
          <w:sz w:val="23"/>
          <w:szCs w:val="23"/>
          <w:cs/>
        </w:rPr>
        <w:t>กระแสเงินสดจากการดำเนินงาน (ก่อนการเปลี่ยนแปลงในสินทรัพย์และหนี้สินดำเนินงาน) หารด้วย การชำระต้นทุนทางการเงินในกระแสเงินสดจากกิจกรรมจัดหาเงิน</w:t>
      </w:r>
    </w:p>
    <w:p w:rsidR="00212C6E" w:rsidRPr="00FE4590" w:rsidRDefault="00212C6E" w:rsidP="00212C6E">
      <w:pPr>
        <w:spacing w:line="228" w:lineRule="auto"/>
        <w:ind w:left="993"/>
        <w:rPr>
          <w:rFonts w:ascii="Angsana New" w:hAnsi="Angsana New" w:cs="Angsana New"/>
          <w:sz w:val="23"/>
          <w:szCs w:val="23"/>
          <w:cs/>
        </w:rPr>
      </w:pPr>
      <w:r w:rsidRPr="00FE4590">
        <w:rPr>
          <w:rFonts w:ascii="Angsana New" w:hAnsi="Angsana New" w:cs="Angsana New"/>
          <w:sz w:val="23"/>
          <w:szCs w:val="23"/>
          <w:u w:val="single"/>
          <w:cs/>
        </w:rPr>
        <w:t>อัตราส่วนความสามารถชำระภาระผูกพัน</w:t>
      </w:r>
      <w:r w:rsidRPr="00FE4590">
        <w:rPr>
          <w:rFonts w:ascii="Angsana New" w:hAnsi="Angsana New" w:cs="Angsana New" w:hint="cs"/>
          <w:sz w:val="23"/>
          <w:szCs w:val="23"/>
          <w:cs/>
        </w:rPr>
        <w:t xml:space="preserve"> </w:t>
      </w:r>
      <w:r w:rsidRPr="00FE4590">
        <w:rPr>
          <w:rFonts w:ascii="Angsana New" w:hAnsi="Angsana New" w:cs="Angsana New"/>
          <w:sz w:val="23"/>
          <w:szCs w:val="23"/>
        </w:rPr>
        <w:t xml:space="preserve">= </w:t>
      </w:r>
      <w:r w:rsidRPr="00FE4590">
        <w:rPr>
          <w:rFonts w:ascii="Angsana New" w:hAnsi="Angsana New" w:cs="Angsana New" w:hint="cs"/>
          <w:sz w:val="23"/>
          <w:szCs w:val="23"/>
          <w:cs/>
        </w:rPr>
        <w:t xml:space="preserve">คำนวณตามสูตรใน </w:t>
      </w:r>
      <w:r w:rsidRPr="00FE4590">
        <w:rPr>
          <w:rFonts w:ascii="Angsana New" w:hAnsi="Angsana New" w:cs="Angsana New"/>
          <w:sz w:val="23"/>
          <w:szCs w:val="23"/>
        </w:rPr>
        <w:t xml:space="preserve">Financial Covenant </w:t>
      </w:r>
      <w:r w:rsidRPr="00FE4590">
        <w:rPr>
          <w:rFonts w:ascii="Angsana New" w:hAnsi="Angsana New" w:cs="Angsana New" w:hint="cs"/>
          <w:sz w:val="23"/>
          <w:szCs w:val="23"/>
          <w:cs/>
        </w:rPr>
        <w:t>ในสัญญากู้ยืมเงินของบริษัทที่มีกับธนาคารเจ้าหนี้ ซึ่งคำนวณจากกระแสเงินสดจากกิจกรรมดำเนินงาน (ก่อนการเปลี่ยนแปลงในสินทรัพย์และหนี้สินดำเนินงาน) หารด้วย การชำระคืนเงินกู้ยืมระยะยาวจากสถาบันการเงิน หนี้สินตามสัญญาเช่าการเงิน และต้นทุนทางการเงิน ในกระแสเงินสดจากกิจกรรมจัดหาเงิน</w:t>
      </w:r>
    </w:p>
    <w:p w:rsidR="00212C6E" w:rsidRPr="00FE4590" w:rsidRDefault="00212C6E" w:rsidP="00212C6E">
      <w:pPr>
        <w:spacing w:line="228" w:lineRule="auto"/>
        <w:ind w:left="993" w:hanging="284"/>
        <w:rPr>
          <w:rFonts w:ascii="Angsana New" w:hAnsi="Angsana New" w:cs="Angsana New"/>
          <w:sz w:val="22"/>
          <w:szCs w:val="22"/>
        </w:rPr>
      </w:pPr>
      <w:r w:rsidRPr="00FE4590">
        <w:rPr>
          <w:rFonts w:ascii="Angsana New" w:hAnsi="Angsana New" w:cs="Angsana New" w:hint="cs"/>
          <w:sz w:val="22"/>
          <w:szCs w:val="22"/>
          <w:cs/>
        </w:rPr>
        <w:t xml:space="preserve"> </w:t>
      </w:r>
      <w:r w:rsidRPr="00FE4590">
        <w:rPr>
          <w:rFonts w:ascii="Angsana New" w:hAnsi="Angsana New" w:cs="Angsana New"/>
          <w:sz w:val="22"/>
          <w:szCs w:val="22"/>
        </w:rPr>
        <w:t>4</w:t>
      </w:r>
      <w:r w:rsidRPr="00FE4590">
        <w:rPr>
          <w:rFonts w:ascii="Angsana New" w:hAnsi="Angsana New" w:cs="Angsana New" w:hint="cs"/>
          <w:sz w:val="22"/>
          <w:szCs w:val="22"/>
          <w:cs/>
        </w:rPr>
        <w:t xml:space="preserve">.    </w:t>
      </w:r>
      <w:r w:rsidRPr="00FE4590">
        <w:rPr>
          <w:rFonts w:ascii="Angsana New" w:hAnsi="Angsana New" w:cs="Angsana New"/>
          <w:sz w:val="22"/>
          <w:szCs w:val="22"/>
          <w:cs/>
        </w:rPr>
        <w:t>บริษัทไม่ได้บันทึกบัญชีเงินลงทุนในหุ้น</w:t>
      </w:r>
      <w:r w:rsidRPr="00FE4590">
        <w:rPr>
          <w:rFonts w:ascii="Angsana New" w:hAnsi="Angsana New" w:cs="Angsana New"/>
          <w:sz w:val="22"/>
          <w:szCs w:val="22"/>
        </w:rPr>
        <w:t xml:space="preserve"> TPIPP </w:t>
      </w:r>
      <w:r w:rsidRPr="00FE4590">
        <w:rPr>
          <w:rFonts w:ascii="Angsana New" w:hAnsi="Angsana New" w:cs="Angsana New"/>
          <w:sz w:val="22"/>
          <w:szCs w:val="22"/>
          <w:cs/>
        </w:rPr>
        <w:t xml:space="preserve">ที่บริษัทถืออยู่จำนวน </w:t>
      </w:r>
      <w:r w:rsidRPr="00FE4590">
        <w:rPr>
          <w:rFonts w:ascii="Angsana New" w:hAnsi="Angsana New" w:cs="Angsana New"/>
          <w:sz w:val="22"/>
          <w:szCs w:val="22"/>
        </w:rPr>
        <w:t xml:space="preserve">5,899,999,300 </w:t>
      </w:r>
      <w:r w:rsidRPr="00FE4590">
        <w:rPr>
          <w:rFonts w:ascii="Angsana New" w:hAnsi="Angsana New" w:cs="Angsana New"/>
          <w:sz w:val="22"/>
          <w:szCs w:val="22"/>
          <w:cs/>
        </w:rPr>
        <w:t>หุ้น</w:t>
      </w:r>
      <w:r w:rsidRPr="00FE4590">
        <w:rPr>
          <w:rFonts w:ascii="Angsana New" w:hAnsi="Angsana New" w:cs="Angsana New"/>
          <w:sz w:val="22"/>
          <w:szCs w:val="22"/>
        </w:rPr>
        <w:t xml:space="preserve"> </w:t>
      </w:r>
      <w:proofErr w:type="gramStart"/>
      <w:r w:rsidRPr="00FE4590">
        <w:rPr>
          <w:rFonts w:ascii="Angsana New" w:hAnsi="Angsana New" w:cs="Angsana New"/>
          <w:sz w:val="22"/>
          <w:szCs w:val="22"/>
          <w:cs/>
        </w:rPr>
        <w:t>ในราคาตลาดในงบการเงินของบริษัท  โดยได้บันทึกบัญชีหุ้นดังกล่าวในราคาทุนหุ้นละ</w:t>
      </w:r>
      <w:proofErr w:type="gramEnd"/>
      <w:r w:rsidRPr="00FE4590">
        <w:rPr>
          <w:rFonts w:ascii="Angsana New" w:hAnsi="Angsana New" w:cs="Angsana New"/>
          <w:sz w:val="22"/>
          <w:szCs w:val="22"/>
          <w:cs/>
        </w:rPr>
        <w:t xml:space="preserve"> </w:t>
      </w:r>
      <w:r w:rsidRPr="00FE4590">
        <w:rPr>
          <w:rFonts w:ascii="Angsana New" w:hAnsi="Angsana New" w:cs="Angsana New"/>
          <w:sz w:val="22"/>
          <w:szCs w:val="22"/>
        </w:rPr>
        <w:t>1</w:t>
      </w:r>
      <w:r w:rsidRPr="00FE4590">
        <w:rPr>
          <w:rFonts w:ascii="Angsana New" w:hAnsi="Angsana New" w:cs="Angsana New"/>
          <w:sz w:val="22"/>
          <w:szCs w:val="22"/>
          <w:cs/>
        </w:rPr>
        <w:t xml:space="preserve"> บาท (ตามมูลค่าที่ตราไว้) </w:t>
      </w:r>
    </w:p>
    <w:p w:rsidR="005F387F" w:rsidRPr="00FE4590" w:rsidRDefault="005F387F" w:rsidP="005E7B79">
      <w:pPr>
        <w:spacing w:line="228" w:lineRule="auto"/>
        <w:ind w:left="993" w:hanging="284"/>
        <w:rPr>
          <w:rFonts w:asciiTheme="majorBidi" w:hAnsiTheme="majorBidi" w:cstheme="majorBidi"/>
          <w:sz w:val="22"/>
          <w:szCs w:val="22"/>
        </w:rPr>
      </w:pPr>
    </w:p>
    <w:p w:rsidR="003E59E5" w:rsidRPr="00FE4590" w:rsidRDefault="003E59E5" w:rsidP="001E4DE8">
      <w:pPr>
        <w:spacing w:line="204" w:lineRule="auto"/>
        <w:rPr>
          <w:rFonts w:ascii="Angsana New" w:hAnsi="Angsana New" w:cs="Angsana New"/>
          <w:b/>
          <w:bCs/>
          <w:sz w:val="26"/>
          <w:szCs w:val="26"/>
        </w:rPr>
      </w:pPr>
    </w:p>
    <w:p w:rsidR="00212C6E" w:rsidRPr="00FE4590" w:rsidRDefault="00212C6E" w:rsidP="00212C6E">
      <w:pPr>
        <w:rPr>
          <w:rFonts w:ascii="Angsana New" w:eastAsia="Times New Roman" w:hAnsi="Angsana New" w:cs="Angsana New"/>
          <w:sz w:val="26"/>
          <w:szCs w:val="26"/>
          <w:cs/>
        </w:rPr>
      </w:pPr>
      <w:r w:rsidRPr="00FE4590">
        <w:rPr>
          <w:rFonts w:ascii="Angsana New" w:eastAsia="Times New Roman" w:hAnsi="Angsana New" w:cs="Angsana New" w:hint="cs"/>
          <w:sz w:val="26"/>
          <w:szCs w:val="26"/>
          <w:cs/>
          <w:lang w:eastAsia="x-none"/>
        </w:rPr>
        <w:t>รายงานของผู้สอบบัญชี สำหรับงบการเงินรวมและงบการเงินเฉพาะกิจการ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ของบริษัทและบริษัทย่อย ประจำปี </w:t>
      </w:r>
      <w:r w:rsidRPr="00FE4590">
        <w:rPr>
          <w:rFonts w:ascii="Angsana New" w:eastAsia="Times New Roman" w:hAnsi="Angsana New" w:cs="Angsana New"/>
          <w:sz w:val="26"/>
          <w:szCs w:val="26"/>
          <w:lang w:eastAsia="x-none"/>
        </w:rPr>
        <w:t>2562</w:t>
      </w:r>
    </w:p>
    <w:p w:rsidR="00212C6E" w:rsidRPr="00FE4590" w:rsidRDefault="00212C6E" w:rsidP="00212C6E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b/>
          <w:bCs/>
          <w:sz w:val="26"/>
          <w:szCs w:val="26"/>
          <w:lang w:val="x-none" w:eastAsia="x-none"/>
        </w:rPr>
      </w:pPr>
    </w:p>
    <w:p w:rsidR="00212C6E" w:rsidRPr="00FE4590" w:rsidRDefault="00212C6E" w:rsidP="00212C6E">
      <w:pPr>
        <w:jc w:val="thaiDistribute"/>
        <w:rPr>
          <w:rFonts w:ascii="Angsana New" w:eastAsia="Times New Roman" w:hAnsi="Angsana New" w:cs="Angsana New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 w:hint="cs"/>
          <w:sz w:val="26"/>
          <w:szCs w:val="26"/>
          <w:cs/>
          <w:lang w:eastAsia="x-none"/>
        </w:rPr>
        <w:t>บริษัท เคพีเอ็มจี ภูมิไชย สอบบัญชี จำกัด (ผู้สอบบัญชีรับอนุญาตของบริษัทและบริษัทย่อย) ได้แสดงความเห็นอย่างไม่มีเงื่อนไขในรายงานของผู้สอบบัญชี สำหรับงบการเงินรวมและงบการเงินเฉพาะกิจการ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ของบริษัทและบริษัทย่อย ประจำปี </w:t>
      </w:r>
      <w:r w:rsidRPr="00FE4590">
        <w:rPr>
          <w:rFonts w:ascii="Angsana New" w:eastAsia="Times New Roman" w:hAnsi="Angsana New" w:cs="Angsana New"/>
          <w:sz w:val="26"/>
          <w:szCs w:val="26"/>
          <w:lang w:eastAsia="x-none"/>
        </w:rPr>
        <w:t>2562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โดยมีเรื่องสำคัญในการตรวจสอบสำหรับผลการดำเนินงานที่ขาดทุนต่อเนื่องของบริษัทย่อยสองแห่งคือ </w:t>
      </w:r>
      <w:r w:rsidRPr="00FE4590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บริษัท ทีพีไอ โพลีน ชีวะอินทรีย์ จำกัด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และ </w:t>
      </w:r>
      <w:r w:rsidRPr="00FE4590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บริษัท ทีพีไอ ออล ซีซั่นส์ จำกัด</w:t>
      </w:r>
      <w:r w:rsidRPr="00FE4590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โดยมีข้อบ่งชี้ว่า ที่ดิน อาคารและอุปกรณ์ และเงินให้กู้ยืมและเงินลงทุนในบริษัทย่อยดังกล่าว อาจเกิดการด้อยค่า </w:t>
      </w:r>
    </w:p>
    <w:p w:rsidR="00212C6E" w:rsidRPr="00FE4590" w:rsidRDefault="00212C6E" w:rsidP="00212C6E">
      <w:pPr>
        <w:jc w:val="thaiDistribute"/>
        <w:rPr>
          <w:rFonts w:ascii="Angsana New" w:eastAsia="Times New Roman" w:hAnsi="Angsana New" w:cs="Angsana New"/>
          <w:sz w:val="26"/>
          <w:szCs w:val="26"/>
          <w:lang w:val="x-none" w:eastAsia="x-none"/>
        </w:rPr>
      </w:pPr>
    </w:p>
    <w:p w:rsidR="00212C6E" w:rsidRPr="00FE4590" w:rsidRDefault="00212C6E" w:rsidP="00212C6E">
      <w:pPr>
        <w:jc w:val="thaiDistribute"/>
        <w:rPr>
          <w:rFonts w:ascii="Angsana New" w:eastAsia="Times New Roman" w:hAnsi="Angsana New" w:cs="Angsana New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เนื่องจากการพิจารณาเกี่ยวกับการด้อยค่าของสินทรัพย์ขึ้นอยู่กับดุลยพินิจและข้อสมมติที่สำคัญของผู้บริหารเกี่ยวกับการคาดการณ์ผลการดำเนินงานในอนาคต อัตราคิดลดและข้อสมมติหลักที่ใช้ในการประมาณมูลค่าที่คาดว่าจะได้รับคืนของธุรกิจประเภทดังกล่าวข้างต้น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 โดยผู้สอบบัญชีรับอนุญาตเห็นว่าเรื่องดังกล่าวเป็นเรื่องสำคัญในการตรวจสอบ </w:t>
      </w:r>
    </w:p>
    <w:p w:rsidR="00212C6E" w:rsidRPr="00FE4590" w:rsidRDefault="00212C6E" w:rsidP="00212C6E">
      <w:pPr>
        <w:jc w:val="thaiDistribute"/>
        <w:rPr>
          <w:rFonts w:ascii="Angsana New" w:eastAsia="Times New Roman" w:hAnsi="Angsana New" w:cs="Angsana New"/>
          <w:sz w:val="26"/>
          <w:szCs w:val="26"/>
          <w:lang w:val="x-none" w:eastAsia="x-none"/>
        </w:rPr>
      </w:pPr>
    </w:p>
    <w:p w:rsidR="00212C6E" w:rsidRPr="00FE4590" w:rsidRDefault="00212C6E" w:rsidP="00212C6E">
      <w:pPr>
        <w:jc w:val="thaiDistribute"/>
        <w:rPr>
          <w:rFonts w:ascii="Angsana New" w:eastAsia="Times New Roman" w:hAnsi="Angsana New" w:cs="Angsana New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 xml:space="preserve">ทั้งนี้ 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  <w:lang w:eastAsia="x-none"/>
        </w:rPr>
        <w:t>ผู้สอบบัญชีรับอนุญาต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ได้แสดงวิธี</w:t>
      </w:r>
      <w:r w:rsidRPr="00FE4590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ตรวจสอบ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ในเรื่องดังกล่าว</w:t>
      </w:r>
      <w:r w:rsidRPr="00FE4590">
        <w:rPr>
          <w:rFonts w:ascii="Angsana New" w:eastAsia="Times New Roman" w:hAnsi="Angsana New" w:cs="Angsana New"/>
          <w:sz w:val="26"/>
          <w:szCs w:val="26"/>
          <w:lang w:val="x-none" w:eastAsia="x-none"/>
        </w:rPr>
        <w:t xml:space="preserve"> 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ซึ่ง</w:t>
      </w:r>
      <w:r w:rsidRPr="00FE4590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รวมถึง</w:t>
      </w:r>
    </w:p>
    <w:p w:rsidR="00212C6E" w:rsidRPr="00FE4590" w:rsidRDefault="00212C6E" w:rsidP="00212C6E">
      <w:pPr>
        <w:numPr>
          <w:ilvl w:val="0"/>
          <w:numId w:val="5"/>
        </w:num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ทำความเข้าใจกระบวนการในการระบุข้อบ่งชี้ของการด้อยค่า และกระบวนการทดสอบการด้อยค่า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และการประมาณมูลค่าที่คาดว่าจะได้รับ</w:t>
      </w:r>
      <w:r w:rsidRPr="00FE4590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ของผู้บริหาร</w:t>
      </w:r>
    </w:p>
    <w:p w:rsidR="00212C6E" w:rsidRPr="00FE4590" w:rsidRDefault="00212C6E" w:rsidP="00212C6E">
      <w:pPr>
        <w:numPr>
          <w:ilvl w:val="0"/>
          <w:numId w:val="5"/>
        </w:num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ประเมินข้อสมมติหลักที่ใช้ในการประมาณการกระแสเงินสดคิดลด เช่น อัตราการเติบโต ประมาณการรายได้และพิจารณาความสมเหตุสมผลของประมาณการโดยเปรียบเทียบประมาณการในอดีตกับผลการดำเนินงานที่เกิดขึ้นจริง รวมทั้งประเมินความเหมาะสมของอัตราคิดลดที่ใช้</w:t>
      </w:r>
    </w:p>
    <w:p w:rsidR="00212C6E" w:rsidRPr="00FE4590" w:rsidRDefault="00212C6E" w:rsidP="00212C6E">
      <w:pPr>
        <w:numPr>
          <w:ilvl w:val="0"/>
          <w:numId w:val="5"/>
        </w:num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26"/>
          <w:szCs w:val="26"/>
          <w:lang w:val="x-none" w:eastAsia="x-none"/>
        </w:rPr>
      </w:pPr>
      <w:r w:rsidRPr="00FE4590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ประเมิน</w:t>
      </w:r>
      <w:r w:rsidRPr="00FE4590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ความเพียงพอของการเปิดเผยข้อมูล</w:t>
      </w:r>
      <w:r w:rsidRPr="00FE4590">
        <w:rPr>
          <w:rFonts w:ascii="Angsana New" w:eastAsia="Times New Roman" w:hAnsi="Angsana New" w:cs="Angsana New" w:hint="cs"/>
          <w:sz w:val="26"/>
          <w:szCs w:val="26"/>
          <w:cs/>
          <w:lang w:val="x-none" w:eastAsia="x-none"/>
        </w:rPr>
        <w:t>ตามมาตรฐานการรายงานทางการเงิน</w:t>
      </w:r>
    </w:p>
    <w:p w:rsidR="00212C6E" w:rsidRPr="00FE4590" w:rsidRDefault="00212C6E" w:rsidP="00212C6E">
      <w:pPr>
        <w:autoSpaceDE w:val="0"/>
        <w:autoSpaceDN w:val="0"/>
        <w:adjustRightInd w:val="0"/>
        <w:ind w:left="340"/>
        <w:jc w:val="thaiDistribute"/>
        <w:rPr>
          <w:rFonts w:ascii="Angsana New" w:eastAsia="Times New Roman" w:hAnsi="Angsana New" w:cs="Angsana New"/>
          <w:sz w:val="26"/>
          <w:szCs w:val="26"/>
          <w:lang w:val="x-none" w:eastAsia="x-none"/>
        </w:rPr>
      </w:pPr>
    </w:p>
    <w:p w:rsidR="00212C6E" w:rsidRPr="00FE4590" w:rsidRDefault="00212C6E" w:rsidP="00212C6E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color w:val="FF0000"/>
          <w:sz w:val="26"/>
          <w:szCs w:val="26"/>
          <w:lang w:eastAsia="x-none"/>
        </w:rPr>
      </w:pPr>
    </w:p>
    <w:p w:rsidR="00212C6E" w:rsidRPr="00FE4590" w:rsidRDefault="00212C6E" w:rsidP="00212C6E">
      <w:pPr>
        <w:autoSpaceDE w:val="0"/>
        <w:autoSpaceDN w:val="0"/>
        <w:adjustRightInd w:val="0"/>
        <w:spacing w:after="120"/>
        <w:jc w:val="thaiDistribute"/>
        <w:rPr>
          <w:rFonts w:ascii="Angsana New" w:hAnsi="Angsana New" w:cs="Angsana New"/>
          <w:b/>
          <w:bCs/>
          <w:sz w:val="26"/>
          <w:szCs w:val="26"/>
          <w:u w:val="single"/>
          <w:lang w:eastAsia="x-none"/>
        </w:rPr>
      </w:pPr>
      <w:r w:rsidRPr="00FE4590">
        <w:rPr>
          <w:rFonts w:ascii="Angsana New" w:hAnsi="Angsana New" w:cs="Angsana New"/>
          <w:b/>
          <w:bCs/>
          <w:sz w:val="26"/>
          <w:szCs w:val="26"/>
          <w:u w:val="single"/>
          <w:cs/>
          <w:lang w:eastAsia="x-none"/>
        </w:rPr>
        <w:t>การประเมินการด้อยค่าของที่ดิน อาคารและอุปกรณ์ในงบการเงินรวม และเงินให้กู้ยืมและเงินลงทุนในบริษัทย่อยในงบการเงินเฉพาะกิจการ</w:t>
      </w:r>
    </w:p>
    <w:p w:rsidR="00212C6E" w:rsidRPr="00FE4590" w:rsidRDefault="00212C6E" w:rsidP="00212C6E">
      <w:pPr>
        <w:autoSpaceDE w:val="0"/>
        <w:autoSpaceDN w:val="0"/>
        <w:adjustRightInd w:val="0"/>
        <w:spacing w:after="120" w:line="192" w:lineRule="auto"/>
        <w:jc w:val="thaiDistribute"/>
        <w:rPr>
          <w:rFonts w:ascii="Angsana New" w:hAnsi="Angsana New" w:cs="Angsana New"/>
          <w:color w:val="000000"/>
          <w:sz w:val="26"/>
          <w:szCs w:val="26"/>
          <w:lang w:eastAsia="x-none"/>
        </w:rPr>
      </w:pPr>
      <w:r w:rsidRPr="00FE4590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การบันทึกเงินลงทุนในบริษัท ทีพีไอ โพลีน ชีวะอินทรีย์ จำกัด </w:t>
      </w:r>
      <w:r w:rsidRPr="00FE4590">
        <w:rPr>
          <w:rFonts w:ascii="Angsana New" w:hAnsi="Angsana New" w:cs="Angsana New"/>
          <w:color w:val="000000"/>
          <w:sz w:val="26"/>
          <w:szCs w:val="26"/>
          <w:cs/>
          <w:lang w:eastAsia="x-none"/>
        </w:rPr>
        <w:t>ดังนี้</w:t>
      </w:r>
    </w:p>
    <w:tbl>
      <w:tblPr>
        <w:tblStyle w:val="TableGrid21"/>
        <w:tblW w:w="9754" w:type="dxa"/>
        <w:tblLook w:val="04A0" w:firstRow="1" w:lastRow="0" w:firstColumn="1" w:lastColumn="0" w:noHBand="0" w:noVBand="1"/>
      </w:tblPr>
      <w:tblGrid>
        <w:gridCol w:w="5353"/>
        <w:gridCol w:w="1560"/>
        <w:gridCol w:w="1417"/>
        <w:gridCol w:w="1424"/>
      </w:tblGrid>
      <w:tr w:rsidR="00212C6E" w:rsidRPr="00FE4590" w:rsidTr="00212C6E">
        <w:tc>
          <w:tcPr>
            <w:tcW w:w="5353" w:type="dxa"/>
            <w:tcBorders>
              <w:bottom w:val="single" w:sz="4" w:space="0" w:color="auto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บริษัท ทีพีไอ โพลีน ชีวะอินทรีย์ จำกัด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31</w:t>
            </w: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 xml:space="preserve"> ธันวาคม </w:t>
            </w: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2562</w:t>
            </w:r>
          </w:p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>(ล้านบาท)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>31 ธันวาคม 25</w:t>
            </w: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61</w:t>
            </w:r>
          </w:p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>(ล้านบาท)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>31 ธันวาคม 2560</w:t>
            </w:r>
          </w:p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>(ล้านบาท)</w:t>
            </w:r>
          </w:p>
        </w:tc>
      </w:tr>
      <w:tr w:rsidR="00212C6E" w:rsidRPr="00FE4590" w:rsidTr="00212C6E">
        <w:tc>
          <w:tcPr>
            <w:tcW w:w="5353" w:type="dxa"/>
            <w:tcBorders>
              <w:bottom w:val="nil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>ทุนชำระแล้วของ</w:t>
            </w: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บริษัท ทีพีไอ โพลีน ชีวะอินทรีย์ จำกัด</w:t>
            </w:r>
          </w:p>
        </w:tc>
        <w:tc>
          <w:tcPr>
            <w:tcW w:w="1560" w:type="dxa"/>
            <w:tcBorders>
              <w:bottom w:val="nil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3,300</w:t>
            </w:r>
          </w:p>
        </w:tc>
        <w:tc>
          <w:tcPr>
            <w:tcW w:w="1417" w:type="dxa"/>
            <w:tcBorders>
              <w:bottom w:val="nil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3,300.00</w:t>
            </w:r>
          </w:p>
        </w:tc>
        <w:tc>
          <w:tcPr>
            <w:tcW w:w="1424" w:type="dxa"/>
            <w:tcBorders>
              <w:bottom w:val="nil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3,300.00</w:t>
            </w:r>
          </w:p>
        </w:tc>
      </w:tr>
      <w:tr w:rsidR="00212C6E" w:rsidRPr="00FE4590" w:rsidTr="00212C6E">
        <w:tc>
          <w:tcPr>
            <w:tcW w:w="5353" w:type="dxa"/>
            <w:tcBorders>
              <w:top w:val="nil"/>
              <w:bottom w:val="nil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>เงินลงทุนของบริษัท ใน</w:t>
            </w: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บริษัท ทีพีไอ โพลีน ชีวะอินทรีย์ จำกัด</w:t>
            </w: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 xml:space="preserve"> (ราคาทุน)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2,654.40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2,654.40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2,654.40</w:t>
            </w:r>
          </w:p>
        </w:tc>
      </w:tr>
      <w:tr w:rsidR="00212C6E" w:rsidRPr="00FE4590" w:rsidTr="00212C6E">
        <w:tc>
          <w:tcPr>
            <w:tcW w:w="5353" w:type="dxa"/>
            <w:tcBorders>
              <w:top w:val="nil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 xml:space="preserve">หัก </w:t>
            </w: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: </w:t>
            </w: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>ค่าเผื่อการด้อยค่าเงินลงทุน</w:t>
            </w:r>
          </w:p>
        </w:tc>
        <w:tc>
          <w:tcPr>
            <w:tcW w:w="1560" w:type="dxa"/>
            <w:tcBorders>
              <w:top w:val="nil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(770)</w:t>
            </w:r>
          </w:p>
        </w:tc>
        <w:tc>
          <w:tcPr>
            <w:tcW w:w="1417" w:type="dxa"/>
            <w:tcBorders>
              <w:top w:val="nil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(770.0)</w:t>
            </w:r>
          </w:p>
        </w:tc>
        <w:tc>
          <w:tcPr>
            <w:tcW w:w="1424" w:type="dxa"/>
            <w:tcBorders>
              <w:top w:val="nil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(562.00)</w:t>
            </w:r>
          </w:p>
        </w:tc>
      </w:tr>
      <w:tr w:rsidR="00212C6E" w:rsidRPr="00FE4590" w:rsidTr="00212C6E">
        <w:tc>
          <w:tcPr>
            <w:tcW w:w="5353" w:type="dxa"/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>ราคาทุน</w:t>
            </w: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>(สุทธิ)</w:t>
            </w:r>
          </w:p>
        </w:tc>
        <w:tc>
          <w:tcPr>
            <w:tcW w:w="1560" w:type="dxa"/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1,884.4</w:t>
            </w:r>
          </w:p>
        </w:tc>
        <w:tc>
          <w:tcPr>
            <w:tcW w:w="1417" w:type="dxa"/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1,884.4</w:t>
            </w:r>
          </w:p>
        </w:tc>
        <w:tc>
          <w:tcPr>
            <w:tcW w:w="1424" w:type="dxa"/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2,092.40</w:t>
            </w:r>
          </w:p>
        </w:tc>
      </w:tr>
    </w:tbl>
    <w:p w:rsidR="00212C6E" w:rsidRPr="00FE4590" w:rsidRDefault="00212C6E" w:rsidP="00212C6E">
      <w:pPr>
        <w:autoSpaceDE w:val="0"/>
        <w:autoSpaceDN w:val="0"/>
        <w:adjustRightInd w:val="0"/>
        <w:spacing w:line="192" w:lineRule="auto"/>
        <w:jc w:val="thaiDistribute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</w:p>
    <w:p w:rsidR="00212C6E" w:rsidRPr="00FE4590" w:rsidRDefault="00212C6E" w:rsidP="00212C6E">
      <w:pPr>
        <w:autoSpaceDE w:val="0"/>
        <w:autoSpaceDN w:val="0"/>
        <w:adjustRightInd w:val="0"/>
        <w:spacing w:line="192" w:lineRule="auto"/>
        <w:jc w:val="thaiDistribute"/>
        <w:rPr>
          <w:rFonts w:ascii="Angsana New" w:hAnsi="Angsana New" w:cs="Angsana New"/>
          <w:color w:val="000000"/>
          <w:sz w:val="26"/>
          <w:szCs w:val="26"/>
          <w:lang w:eastAsia="x-none"/>
        </w:rPr>
      </w:pPr>
      <w:r w:rsidRPr="00FE4590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การบันทึกเงินลงทุนในบริษัท ทีพีไอ ออล ซีซั่นส์ จำกัด </w:t>
      </w:r>
      <w:r w:rsidRPr="00FE4590">
        <w:rPr>
          <w:rFonts w:ascii="Angsana New" w:hAnsi="Angsana New" w:cs="Angsana New"/>
          <w:color w:val="000000"/>
          <w:sz w:val="26"/>
          <w:szCs w:val="26"/>
          <w:cs/>
          <w:lang w:eastAsia="x-none"/>
        </w:rPr>
        <w:t>ดังนี้</w:t>
      </w:r>
    </w:p>
    <w:tbl>
      <w:tblPr>
        <w:tblStyle w:val="TableGrid21"/>
        <w:tblW w:w="9921" w:type="dxa"/>
        <w:tblLook w:val="04A0" w:firstRow="1" w:lastRow="0" w:firstColumn="1" w:lastColumn="0" w:noHBand="0" w:noVBand="1"/>
      </w:tblPr>
      <w:tblGrid>
        <w:gridCol w:w="5353"/>
        <w:gridCol w:w="1605"/>
        <w:gridCol w:w="1539"/>
        <w:gridCol w:w="1424"/>
      </w:tblGrid>
      <w:tr w:rsidR="00212C6E" w:rsidRPr="00FE4590" w:rsidTr="00212C6E">
        <w:tc>
          <w:tcPr>
            <w:tcW w:w="5353" w:type="dxa"/>
            <w:tcBorders>
              <w:bottom w:val="single" w:sz="4" w:space="0" w:color="auto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บริษัท ทีพี ไอ ออล ซีซั่นส์ จำกัด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31</w:t>
            </w: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 xml:space="preserve"> ธันวาคม </w:t>
            </w: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2562</w:t>
            </w:r>
          </w:p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>(ล้านบาท)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>31 ธันวาคม 256</w:t>
            </w: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1</w:t>
            </w:r>
          </w:p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>(ล้านบาท)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>31 ธันวาคม 2560</w:t>
            </w:r>
          </w:p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>(ล้านบาท))</w:t>
            </w:r>
          </w:p>
        </w:tc>
      </w:tr>
      <w:tr w:rsidR="00212C6E" w:rsidRPr="00FE4590" w:rsidTr="00212C6E">
        <w:tc>
          <w:tcPr>
            <w:tcW w:w="5353" w:type="dxa"/>
            <w:tcBorders>
              <w:bottom w:val="nil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>ทุนชำระแล้วของ</w:t>
            </w: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บริษัท ทีพีไอ ออล ซีซั่นส์ จำกัด</w:t>
            </w:r>
          </w:p>
        </w:tc>
        <w:tc>
          <w:tcPr>
            <w:tcW w:w="1605" w:type="dxa"/>
            <w:tcBorders>
              <w:bottom w:val="nil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450.0</w:t>
            </w:r>
          </w:p>
        </w:tc>
        <w:tc>
          <w:tcPr>
            <w:tcW w:w="1539" w:type="dxa"/>
            <w:tcBorders>
              <w:bottom w:val="nil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450.00</w:t>
            </w:r>
          </w:p>
        </w:tc>
        <w:tc>
          <w:tcPr>
            <w:tcW w:w="1424" w:type="dxa"/>
            <w:tcBorders>
              <w:bottom w:val="nil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450.00</w:t>
            </w:r>
          </w:p>
        </w:tc>
      </w:tr>
      <w:tr w:rsidR="00212C6E" w:rsidRPr="00FE4590" w:rsidTr="00212C6E">
        <w:tc>
          <w:tcPr>
            <w:tcW w:w="5353" w:type="dxa"/>
            <w:tcBorders>
              <w:top w:val="nil"/>
              <w:bottom w:val="nil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>เงินลงทุนของบริษัท ใน</w:t>
            </w: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x-none" w:eastAsia="x-none"/>
              </w:rPr>
              <w:t>บริษัท ทีพีไอ โพลีน ชีวะอินทรีย์ จำกัด</w:t>
            </w: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 xml:space="preserve"> (ราคาทุน)</w:t>
            </w:r>
          </w:p>
        </w:tc>
        <w:tc>
          <w:tcPr>
            <w:tcW w:w="1605" w:type="dxa"/>
            <w:tcBorders>
              <w:top w:val="nil"/>
              <w:bottom w:val="nil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450.0</w:t>
            </w:r>
          </w:p>
        </w:tc>
        <w:tc>
          <w:tcPr>
            <w:tcW w:w="1539" w:type="dxa"/>
            <w:tcBorders>
              <w:top w:val="nil"/>
              <w:bottom w:val="nil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450.00</w:t>
            </w:r>
          </w:p>
        </w:tc>
        <w:tc>
          <w:tcPr>
            <w:tcW w:w="1424" w:type="dxa"/>
            <w:tcBorders>
              <w:top w:val="nil"/>
              <w:bottom w:val="nil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450.00</w:t>
            </w:r>
          </w:p>
        </w:tc>
      </w:tr>
      <w:tr w:rsidR="00212C6E" w:rsidRPr="00FE4590" w:rsidTr="00212C6E">
        <w:tc>
          <w:tcPr>
            <w:tcW w:w="5353" w:type="dxa"/>
            <w:tcBorders>
              <w:top w:val="nil"/>
              <w:bottom w:val="single" w:sz="4" w:space="0" w:color="auto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 xml:space="preserve">หัก </w:t>
            </w: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: </w:t>
            </w: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>ค่าเผื่อการด้อยค่าเงินลงทุน</w:t>
            </w:r>
          </w:p>
        </w:tc>
        <w:tc>
          <w:tcPr>
            <w:tcW w:w="1605" w:type="dxa"/>
            <w:tcBorders>
              <w:top w:val="nil"/>
              <w:bottom w:val="single" w:sz="4" w:space="0" w:color="auto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(0)</w:t>
            </w:r>
          </w:p>
        </w:tc>
        <w:tc>
          <w:tcPr>
            <w:tcW w:w="1539" w:type="dxa"/>
            <w:tcBorders>
              <w:top w:val="nil"/>
              <w:bottom w:val="single" w:sz="4" w:space="0" w:color="auto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(0)</w:t>
            </w:r>
          </w:p>
        </w:tc>
        <w:tc>
          <w:tcPr>
            <w:tcW w:w="1424" w:type="dxa"/>
            <w:tcBorders>
              <w:top w:val="nil"/>
              <w:bottom w:val="single" w:sz="4" w:space="0" w:color="auto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(0)</w:t>
            </w:r>
          </w:p>
        </w:tc>
      </w:tr>
      <w:tr w:rsidR="00212C6E" w:rsidRPr="00FE4590" w:rsidTr="00212C6E">
        <w:tc>
          <w:tcPr>
            <w:tcW w:w="5353" w:type="dxa"/>
            <w:tcBorders>
              <w:top w:val="single" w:sz="4" w:space="0" w:color="auto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>ราคาทุน</w:t>
            </w: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eastAsia="x-none"/>
              </w:rPr>
              <w:t>(สุทธิ)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450.0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450.00</w:t>
            </w:r>
          </w:p>
        </w:tc>
        <w:tc>
          <w:tcPr>
            <w:tcW w:w="1424" w:type="dxa"/>
            <w:tcBorders>
              <w:top w:val="single" w:sz="4" w:space="0" w:color="auto"/>
            </w:tcBorders>
          </w:tcPr>
          <w:p w:rsidR="00212C6E" w:rsidRPr="00FE4590" w:rsidRDefault="00212C6E" w:rsidP="00212C6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</w:pPr>
            <w:r w:rsidRPr="00FE4590">
              <w:rPr>
                <w:rFonts w:ascii="Angsana New" w:hAnsi="Angsana New" w:cs="Angsana New"/>
                <w:color w:val="000000"/>
                <w:sz w:val="26"/>
                <w:szCs w:val="26"/>
                <w:lang w:eastAsia="x-none"/>
              </w:rPr>
              <w:t>450.00</w:t>
            </w:r>
          </w:p>
        </w:tc>
      </w:tr>
    </w:tbl>
    <w:p w:rsidR="00212C6E" w:rsidRPr="00FE4590" w:rsidRDefault="00212C6E" w:rsidP="00212C6E">
      <w:pPr>
        <w:ind w:firstLine="720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</w:p>
    <w:p w:rsidR="00212C6E" w:rsidRPr="00FE4590" w:rsidRDefault="00212C6E" w:rsidP="00212C6E">
      <w:pPr>
        <w:ind w:firstLine="720"/>
        <w:jc w:val="thaiDistribute"/>
        <w:rPr>
          <w:rFonts w:ascii="Angsana New" w:hAnsi="Angsana New" w:cs="Angsana New"/>
          <w:sz w:val="26"/>
          <w:szCs w:val="26"/>
          <w:lang w:eastAsia="x-none"/>
        </w:rPr>
      </w:pPr>
      <w:r w:rsidRPr="00FE4590">
        <w:rPr>
          <w:rFonts w:ascii="Angsana New" w:hAnsi="Angsana New" w:cs="Angsana New"/>
          <w:sz w:val="26"/>
          <w:szCs w:val="26"/>
          <w:cs/>
          <w:lang w:eastAsia="x-none"/>
        </w:rPr>
        <w:t xml:space="preserve">ทั้งนี้ </w:t>
      </w:r>
      <w:r w:rsidRPr="00FE4590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บริษัท ทีพีไอ โพลีน ชีวะอินทรีย์ จำกัด มีแผนในการเพิ่มยอดขาย เพิ่มช่องทางการจำหน่ายเพื่อผลักดันการขายในทุกช่องทางมากยิ่งขึ้น ซึ่งการผลักดันส่งเสริมการทำเกษตรอินทรีย์ตามแผนยุทธศาสตร์เกษตรอินทรีย์แห่งชาติ </w:t>
      </w:r>
      <w:r w:rsidRPr="00FE4590">
        <w:rPr>
          <w:rFonts w:ascii="Angsana New" w:hAnsi="Angsana New" w:cs="Angsana New"/>
          <w:sz w:val="26"/>
          <w:szCs w:val="26"/>
          <w:lang w:val="x-none" w:eastAsia="x-none"/>
        </w:rPr>
        <w:t xml:space="preserve">2560-2564 </w:t>
      </w:r>
      <w:r w:rsidRPr="00FE4590">
        <w:rPr>
          <w:rFonts w:ascii="Angsana New" w:hAnsi="Angsana New" w:cs="Angsana New"/>
          <w:sz w:val="26"/>
          <w:szCs w:val="26"/>
          <w:cs/>
          <w:lang w:val="x-none" w:eastAsia="x-none"/>
        </w:rPr>
        <w:t xml:space="preserve">คาดว่าจะส่งผลให้ความต้องการใช้ปุ๋ยอินทรีย์เป็นปัจจัยการผลิตมีแนวโน้มที่ดีขึ้นต่อเนื่อง จึงไม่มีการบันทึกค่าเผื่อการด้อยค่าเงินลงทุนเพิ่มเติม ณ วันที่ </w:t>
      </w:r>
      <w:r w:rsidRPr="00FE4590">
        <w:rPr>
          <w:rFonts w:ascii="Angsana New" w:hAnsi="Angsana New" w:cs="Angsana New"/>
          <w:sz w:val="26"/>
          <w:szCs w:val="26"/>
          <w:lang w:eastAsia="x-none"/>
        </w:rPr>
        <w:t xml:space="preserve">31 </w:t>
      </w:r>
      <w:r w:rsidRPr="00FE4590">
        <w:rPr>
          <w:rFonts w:ascii="Angsana New" w:hAnsi="Angsana New" w:cs="Angsana New" w:hint="cs"/>
          <w:sz w:val="26"/>
          <w:szCs w:val="26"/>
          <w:cs/>
          <w:lang w:eastAsia="x-none"/>
        </w:rPr>
        <w:t xml:space="preserve">ธันวาคม </w:t>
      </w:r>
      <w:r w:rsidRPr="00FE4590">
        <w:rPr>
          <w:rFonts w:ascii="Angsana New" w:hAnsi="Angsana New" w:cs="Angsana New"/>
          <w:sz w:val="26"/>
          <w:szCs w:val="26"/>
          <w:lang w:eastAsia="x-none"/>
        </w:rPr>
        <w:t>2562</w:t>
      </w:r>
    </w:p>
    <w:p w:rsidR="00212C6E" w:rsidRPr="00212C6E" w:rsidRDefault="00212C6E" w:rsidP="00212C6E">
      <w:pPr>
        <w:spacing w:before="120" w:after="280"/>
        <w:ind w:firstLine="720"/>
        <w:jc w:val="thaiDistribute"/>
        <w:rPr>
          <w:rFonts w:ascii="Angsana New" w:eastAsia="Times New Roman" w:hAnsi="Angsana New" w:cs="Angsana New"/>
          <w:sz w:val="26"/>
          <w:szCs w:val="26"/>
        </w:rPr>
      </w:pPr>
      <w:r w:rsidRPr="00FE4590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ในส่วนของ</w:t>
      </w:r>
      <w:r w:rsidRPr="00FE4590">
        <w:rPr>
          <w:rFonts w:ascii="Angsana New" w:eastAsia="Times New Roman" w:hAnsi="Angsana New" w:cs="Angsana New"/>
          <w:sz w:val="26"/>
          <w:szCs w:val="26"/>
          <w:cs/>
        </w:rPr>
        <w:t xml:space="preserve"> </w:t>
      </w:r>
      <w:r w:rsidRPr="00FE4590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บริษัท ทีพีไอ ออล ซีซั่นส์ จำกัด</w:t>
      </w:r>
      <w:r w:rsidRPr="00FE4590">
        <w:rPr>
          <w:rFonts w:ascii="Angsana New" w:eastAsia="Times New Roman" w:hAnsi="Angsana New" w:cs="Angsana New"/>
          <w:sz w:val="26"/>
          <w:szCs w:val="26"/>
          <w:cs/>
          <w:lang w:val="en-SG" w:eastAsia="x-none"/>
        </w:rPr>
        <w:t xml:space="preserve"> ยังไม่มีการบันทึกค่าเผื่อการด้อยค่าเงินลงทุน เนื่องจาก</w:t>
      </w:r>
      <w:r w:rsidRPr="00FE4590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ได้มีการพิจารณาประมาณมูลค่าที่คาดว่าจะได้รับคืนของธุรกิจประเภทดังกล่าว</w:t>
      </w:r>
      <w:r w:rsidRPr="00FE4590">
        <w:rPr>
          <w:rFonts w:ascii="Angsana New" w:eastAsia="Times New Roman" w:hAnsi="Angsana New" w:cs="Angsana New"/>
          <w:sz w:val="26"/>
          <w:szCs w:val="26"/>
          <w:cs/>
          <w:lang w:val="en-SG" w:eastAsia="x-none"/>
        </w:rPr>
        <w:t xml:space="preserve">แล้ว ไม่ต่ำกว่าเงินลงทุนของบริษัทใน </w:t>
      </w:r>
      <w:r w:rsidRPr="00FE4590">
        <w:rPr>
          <w:rFonts w:ascii="Angsana New" w:eastAsia="Times New Roman" w:hAnsi="Angsana New" w:cs="Angsana New"/>
          <w:sz w:val="26"/>
          <w:szCs w:val="26"/>
          <w:cs/>
          <w:lang w:val="x-none" w:eastAsia="x-none"/>
        </w:rPr>
        <w:t>บริษัท ทีพีไอ ออลซีซั่นส์ จำกัด</w:t>
      </w:r>
    </w:p>
    <w:p w:rsidR="005E7B79" w:rsidRPr="00A07BA4" w:rsidRDefault="005E7B79" w:rsidP="001E4DE8">
      <w:pPr>
        <w:spacing w:line="204" w:lineRule="auto"/>
        <w:rPr>
          <w:rFonts w:ascii="Angsana New" w:hAnsi="Angsana New" w:cs="Angsana New"/>
          <w:b/>
          <w:bCs/>
          <w:sz w:val="26"/>
          <w:szCs w:val="26"/>
        </w:rPr>
      </w:pPr>
      <w:bookmarkStart w:id="0" w:name="_GoBack"/>
      <w:bookmarkEnd w:id="0"/>
    </w:p>
    <w:sectPr w:rsidR="005E7B79" w:rsidRPr="00A07BA4" w:rsidSect="00CF2CD2">
      <w:footerReference w:type="default" r:id="rId13"/>
      <w:pgSz w:w="11906" w:h="16838"/>
      <w:pgMar w:top="1440" w:right="1556" w:bottom="1361" w:left="1797" w:header="720" w:footer="720" w:gutter="0"/>
      <w:pgNumType w:start="13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D6A" w:rsidRDefault="00603D6A">
      <w:r>
        <w:separator/>
      </w:r>
    </w:p>
  </w:endnote>
  <w:endnote w:type="continuationSeparator" w:id="0">
    <w:p w:rsidR="00603D6A" w:rsidRDefault="00603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19C" w:rsidRDefault="0072119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72119C" w:rsidRDefault="007211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19C" w:rsidRDefault="0072119C">
    <w:pPr>
      <w:pStyle w:val="Footer"/>
      <w:jc w:val="center"/>
    </w:pPr>
  </w:p>
  <w:p w:rsidR="0072119C" w:rsidRDefault="0072119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19C" w:rsidRPr="00077DCB" w:rsidRDefault="0072119C">
    <w:pPr>
      <w:pStyle w:val="Footer"/>
      <w:jc w:val="center"/>
      <w:rPr>
        <w:rFonts w:ascii="Angsana New" w:hAnsi="Angsana New"/>
        <w:sz w:val="26"/>
        <w:szCs w:val="26"/>
      </w:rPr>
    </w:pPr>
    <w:r w:rsidRPr="00077DCB">
      <w:rPr>
        <w:rFonts w:ascii="Angsana New" w:hAnsi="Angsana New"/>
        <w:sz w:val="26"/>
        <w:szCs w:val="26"/>
      </w:rPr>
      <w:fldChar w:fldCharType="begin"/>
    </w:r>
    <w:r w:rsidRPr="00077DCB">
      <w:rPr>
        <w:rFonts w:ascii="Angsana New" w:hAnsi="Angsana New"/>
        <w:sz w:val="26"/>
        <w:szCs w:val="26"/>
      </w:rPr>
      <w:instrText xml:space="preserve"> PAGE   \* MERGEFORMAT </w:instrText>
    </w:r>
    <w:r w:rsidRPr="00077DCB">
      <w:rPr>
        <w:rFonts w:ascii="Angsana New" w:hAnsi="Angsana New"/>
        <w:sz w:val="26"/>
        <w:szCs w:val="26"/>
      </w:rPr>
      <w:fldChar w:fldCharType="separate"/>
    </w:r>
    <w:r w:rsidR="00876EAB">
      <w:rPr>
        <w:rFonts w:ascii="Angsana New" w:hAnsi="Angsana New"/>
        <w:noProof/>
        <w:sz w:val="26"/>
        <w:szCs w:val="26"/>
      </w:rPr>
      <w:t>148</w:t>
    </w:r>
    <w:r w:rsidRPr="00077DCB">
      <w:rPr>
        <w:rFonts w:ascii="Angsana New" w:hAnsi="Angsana New"/>
        <w:sz w:val="26"/>
        <w:szCs w:val="26"/>
      </w:rPr>
      <w:fldChar w:fldCharType="end"/>
    </w:r>
  </w:p>
  <w:p w:rsidR="0072119C" w:rsidRDefault="007211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D6A" w:rsidRDefault="00603D6A">
      <w:r>
        <w:separator/>
      </w:r>
    </w:p>
  </w:footnote>
  <w:footnote w:type="continuationSeparator" w:id="0">
    <w:p w:rsidR="00603D6A" w:rsidRDefault="00603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19C" w:rsidRPr="00E0594C" w:rsidRDefault="00876EAB">
    <w:pPr>
      <w:pStyle w:val="Header"/>
      <w:rPr>
        <w:rFonts w:ascii="Angsana New" w:hAnsi="Angsana New"/>
        <w:sz w:val="26"/>
        <w:szCs w:val="26"/>
        <w:cs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4.45pt;margin-top:-6.5pt;width:28.05pt;height:27.9pt;z-index:251658240;visibility:visible;mso-wrap-edited:f" o:allowincell="f">
          <v:imagedata r:id="rId1" o:title=""/>
        </v:shape>
        <o:OLEObject Type="Embed" ProgID="Word.Picture.8" ShapeID="_x0000_s2050" DrawAspect="Content" ObjectID="_1646566975" r:id="rId2"/>
      </w:pict>
    </w:r>
    <w:r w:rsidR="0072119C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DC1CD88" wp14:editId="6EF6C780">
              <wp:simplePos x="0" y="0"/>
              <wp:positionH relativeFrom="column">
                <wp:posOffset>411480</wp:posOffset>
              </wp:positionH>
              <wp:positionV relativeFrom="paragraph">
                <wp:posOffset>189865</wp:posOffset>
              </wp:positionV>
              <wp:extent cx="5212080" cy="0"/>
              <wp:effectExtent l="11430" t="8890" r="15240" b="10160"/>
              <wp:wrapTopAndBottom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1208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pt,14.95pt" to="442.8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" o:allowincell="f" strokeweight="1.25pt">
              <w10:wrap type="topAndBottom"/>
            </v:line>
          </w:pict>
        </mc:Fallback>
      </mc:AlternateContent>
    </w:r>
    <w:r w:rsidR="0072119C">
      <w:rPr>
        <w:rFonts w:ascii="Times New Roman" w:hAnsi="AngsanaUPC" w:cs="AngsanaUPC"/>
        <w:sz w:val="24"/>
        <w:szCs w:val="24"/>
      </w:rPr>
      <w:t xml:space="preserve">            </w:t>
    </w:r>
    <w:r w:rsidR="0072119C" w:rsidRPr="00E0594C">
      <w:rPr>
        <w:rFonts w:ascii="Times New Roman" w:hAnsi="AngsanaUPC" w:cs="AngsanaUPC"/>
        <w:sz w:val="26"/>
        <w:szCs w:val="26"/>
        <w:cs/>
      </w:rPr>
      <w:t>บริษัท</w:t>
    </w:r>
    <w:r w:rsidR="0072119C" w:rsidRPr="00E0594C">
      <w:rPr>
        <w:rFonts w:ascii="Times New Roman" w:hAnsi="AngsanaUPC" w:cs="AngsanaUPC"/>
        <w:sz w:val="26"/>
        <w:szCs w:val="26"/>
      </w:rPr>
      <w:t xml:space="preserve"> </w:t>
    </w:r>
    <w:r w:rsidR="0072119C" w:rsidRPr="00E0594C">
      <w:rPr>
        <w:rFonts w:ascii="Times New Roman" w:hAnsi="AngsanaUPC" w:cs="AngsanaUPC"/>
        <w:sz w:val="26"/>
        <w:szCs w:val="26"/>
        <w:cs/>
      </w:rPr>
      <w:t>ทีพีไอ</w:t>
    </w:r>
    <w:r w:rsidR="0072119C" w:rsidRPr="00E0594C">
      <w:rPr>
        <w:rFonts w:ascii="Times New Roman" w:hAnsi="AngsanaUPC" w:cs="AngsanaUPC"/>
        <w:sz w:val="26"/>
        <w:szCs w:val="26"/>
      </w:rPr>
      <w:t xml:space="preserve"> </w:t>
    </w:r>
    <w:r w:rsidR="0072119C" w:rsidRPr="00E0594C">
      <w:rPr>
        <w:rFonts w:ascii="Times New Roman" w:hAnsi="AngsanaUPC" w:cs="AngsanaUPC"/>
        <w:sz w:val="26"/>
        <w:szCs w:val="26"/>
        <w:cs/>
      </w:rPr>
      <w:t>โพ</w:t>
    </w:r>
    <w:r w:rsidR="0072119C" w:rsidRPr="00E0594C">
      <w:rPr>
        <w:rFonts w:ascii="Angsana New" w:hAnsi="Angsana New"/>
        <w:sz w:val="26"/>
        <w:szCs w:val="26"/>
        <w:cs/>
      </w:rPr>
      <w:t>ลีน</w:t>
    </w:r>
    <w:r w:rsidR="0072119C" w:rsidRPr="00E0594C">
      <w:rPr>
        <w:rFonts w:ascii="Angsana New" w:hAnsi="Angsana New"/>
        <w:sz w:val="26"/>
        <w:szCs w:val="26"/>
      </w:rPr>
      <w:t xml:space="preserve"> </w:t>
    </w:r>
    <w:r w:rsidR="0072119C" w:rsidRPr="00E0594C">
      <w:rPr>
        <w:rFonts w:ascii="Angsana New" w:hAnsi="Angsana New"/>
        <w:sz w:val="26"/>
        <w:szCs w:val="26"/>
        <w:cs/>
      </w:rPr>
      <w:t>จำกัด</w:t>
    </w:r>
    <w:r w:rsidR="0072119C" w:rsidRPr="00E0594C">
      <w:rPr>
        <w:rFonts w:ascii="Angsana New" w:hAnsi="Angsana New"/>
        <w:sz w:val="26"/>
        <w:szCs w:val="26"/>
      </w:rPr>
      <w:t xml:space="preserve"> (</w:t>
    </w:r>
    <w:proofErr w:type="spellStart"/>
    <w:r w:rsidR="0072119C" w:rsidRPr="00E0594C">
      <w:rPr>
        <w:rFonts w:ascii="Angsana New" w:hAnsi="Angsana New"/>
        <w:sz w:val="26"/>
        <w:szCs w:val="26"/>
        <w:cs/>
      </w:rPr>
      <w:t>มหาชน</w:t>
    </w:r>
    <w:proofErr w:type="spellEnd"/>
    <w:r w:rsidR="0072119C" w:rsidRPr="00E0594C">
      <w:rPr>
        <w:rFonts w:ascii="Angsana New" w:hAnsi="Angsana New"/>
        <w:sz w:val="26"/>
        <w:szCs w:val="26"/>
      </w:rPr>
      <w:t>)</w:t>
    </w:r>
    <w:r w:rsidR="0072119C">
      <w:rPr>
        <w:rFonts w:ascii="Angsana New" w:hAnsi="Angsana New" w:hint="cs"/>
        <w:sz w:val="26"/>
        <w:szCs w:val="26"/>
        <w:cs/>
      </w:rPr>
      <w:t xml:space="preserve"> </w:t>
    </w:r>
    <w:r w:rsidR="0072119C">
      <w:rPr>
        <w:rFonts w:ascii="Angsana New" w:hAnsi="Angsana New" w:hint="cs"/>
        <w:sz w:val="26"/>
        <w:szCs w:val="26"/>
        <w:cs/>
      </w:rPr>
      <w:tab/>
    </w:r>
    <w:r w:rsidR="0072119C">
      <w:rPr>
        <w:rFonts w:ascii="Angsana New" w:hAnsi="Angsana New" w:hint="cs"/>
        <w:sz w:val="26"/>
        <w:szCs w:val="26"/>
        <w:cs/>
      </w:rPr>
      <w:tab/>
      <w:t>ส่วนที่ 3 ฐานะการเงินและผลการดำเนินงาน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C744C"/>
    <w:multiLevelType w:val="singleLevel"/>
    <w:tmpl w:val="DC5AE13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>
    <w:nsid w:val="1475795F"/>
    <w:multiLevelType w:val="multilevel"/>
    <w:tmpl w:val="638C6DF4"/>
    <w:lvl w:ilvl="0">
      <w:start w:val="1"/>
      <w:numFmt w:val="decimal"/>
      <w:pStyle w:val="Heading8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>
    <w:nsid w:val="17B77ED7"/>
    <w:multiLevelType w:val="hybridMultilevel"/>
    <w:tmpl w:val="B5F4DEBA"/>
    <w:lvl w:ilvl="0" w:tplc="04090001">
      <w:start w:val="1"/>
      <w:numFmt w:val="bullet"/>
      <w:lvlText w:val=""/>
      <w:lvlJc w:val="left"/>
      <w:pPr>
        <w:ind w:left="18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</w:abstractNum>
  <w:abstractNum w:abstractNumId="3">
    <w:nsid w:val="1C70284F"/>
    <w:multiLevelType w:val="multilevel"/>
    <w:tmpl w:val="DE087BEE"/>
    <w:lvl w:ilvl="0">
      <w:start w:val="1"/>
      <w:numFmt w:val="bullet"/>
      <w:pStyle w:val="ListBullet"/>
      <w:lvlText w:val=""/>
      <w:lvlJc w:val="left"/>
      <w:pPr>
        <w:tabs>
          <w:tab w:val="left" w:pos="1440"/>
        </w:tabs>
        <w:ind w:left="1440" w:hanging="720"/>
      </w:pPr>
      <w:rPr>
        <w:rFonts w:ascii="Symbol" w:hAnsi="Symbol" w:hint="default"/>
        <w:strike w:val="0"/>
        <w:dstrike w:val="0"/>
        <w:sz w:val="20"/>
        <w:szCs w:val="20"/>
      </w:rPr>
    </w:lvl>
    <w:lvl w:ilvl="1">
      <w:start w:val="1"/>
      <w:numFmt w:val="bullet"/>
      <w:pStyle w:val="ListBullet2"/>
      <w:lvlText w:val=""/>
      <w:lvlJc w:val="left"/>
      <w:pPr>
        <w:tabs>
          <w:tab w:val="left" w:pos="2160"/>
        </w:tabs>
        <w:ind w:left="2160" w:hanging="720"/>
      </w:pPr>
      <w:rPr>
        <w:rFonts w:ascii="Symbol" w:hAnsi="Symbol"/>
        <w:strike w:val="0"/>
        <w:dstrike w:val="0"/>
        <w:color w:val="000000"/>
      </w:rPr>
    </w:lvl>
    <w:lvl w:ilvl="2">
      <w:start w:val="1"/>
      <w:numFmt w:val="bullet"/>
      <w:pStyle w:val="ListBullet3"/>
      <w:lvlText w:val=""/>
      <w:lvlJc w:val="left"/>
      <w:pPr>
        <w:tabs>
          <w:tab w:val="left" w:pos="2880"/>
        </w:tabs>
        <w:ind w:left="2880" w:hanging="720"/>
      </w:pPr>
      <w:rPr>
        <w:rFonts w:ascii="Symbol" w:hAnsi="Symbol"/>
        <w:strike w:val="0"/>
        <w:dstrike w:val="0"/>
        <w:color w:val="000000"/>
      </w:rPr>
    </w:lvl>
    <w:lvl w:ilvl="3">
      <w:start w:val="1"/>
      <w:numFmt w:val="bullet"/>
      <w:pStyle w:val="ListBullet4"/>
      <w:lvlText w:val=""/>
      <w:lvlJc w:val="left"/>
      <w:pPr>
        <w:tabs>
          <w:tab w:val="left" w:pos="3600"/>
        </w:tabs>
        <w:ind w:left="3600" w:hanging="720"/>
      </w:pPr>
      <w:rPr>
        <w:rFonts w:ascii="Symbol" w:hAnsi="Symbol"/>
        <w:strike w:val="0"/>
        <w:dstrike w:val="0"/>
        <w:color w:val="000000"/>
      </w:rPr>
    </w:lvl>
    <w:lvl w:ilvl="4">
      <w:start w:val="1"/>
      <w:numFmt w:val="bullet"/>
      <w:pStyle w:val="ListBullet5"/>
      <w:lvlText w:val=""/>
      <w:lvlJc w:val="left"/>
      <w:pPr>
        <w:tabs>
          <w:tab w:val="left" w:pos="4320"/>
        </w:tabs>
        <w:ind w:left="4320" w:hanging="720"/>
      </w:pPr>
      <w:rPr>
        <w:rFonts w:ascii="Symbol" w:hAnsi="Symbol"/>
        <w:strike w:val="0"/>
        <w:dstrike w:val="0"/>
        <w:color w:val="000000"/>
      </w:rPr>
    </w:lvl>
    <w:lvl w:ilvl="5">
      <w:start w:val="1"/>
      <w:numFmt w:val="bullet"/>
      <w:lvlText w:val=""/>
      <w:lvlJc w:val="left"/>
      <w:pPr>
        <w:tabs>
          <w:tab w:val="left" w:pos="5040"/>
        </w:tabs>
        <w:ind w:left="5040" w:hanging="720"/>
      </w:pPr>
      <w:rPr>
        <w:rFonts w:ascii="Symbol" w:hAnsi="Symbol"/>
        <w:strike w:val="0"/>
        <w:dstrike w:val="0"/>
        <w:color w:val="000000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720"/>
      </w:pPr>
      <w:rPr>
        <w:rFonts w:ascii="Symbol" w:hAnsi="Symbol"/>
        <w:strike w:val="0"/>
        <w:dstrike w:val="0"/>
        <w:color w:val="000000"/>
      </w:rPr>
    </w:lvl>
    <w:lvl w:ilvl="7">
      <w:start w:val="1"/>
      <w:numFmt w:val="bullet"/>
      <w:lvlText w:val=""/>
      <w:lvlJc w:val="left"/>
      <w:pPr>
        <w:tabs>
          <w:tab w:val="left" w:pos="6480"/>
        </w:tabs>
        <w:ind w:left="6480" w:hanging="720"/>
      </w:pPr>
      <w:rPr>
        <w:rFonts w:ascii="Symbol" w:hAnsi="Symbol"/>
        <w:strike w:val="0"/>
        <w:dstrike w:val="0"/>
        <w:color w:val="000000"/>
      </w:rPr>
    </w:lvl>
    <w:lvl w:ilvl="8">
      <w:start w:val="1"/>
      <w:numFmt w:val="bullet"/>
      <w:lvlText w:val=""/>
      <w:lvlJc w:val="left"/>
      <w:pPr>
        <w:tabs>
          <w:tab w:val="left" w:pos="7200"/>
        </w:tabs>
        <w:ind w:left="7200" w:hanging="720"/>
      </w:pPr>
      <w:rPr>
        <w:rFonts w:ascii="Symbol" w:hAnsi="Symbol"/>
        <w:strike w:val="0"/>
        <w:dstrike w:val="0"/>
        <w:color w:val="000000"/>
      </w:rPr>
    </w:lvl>
  </w:abstractNum>
  <w:abstractNum w:abstractNumId="4">
    <w:nsid w:val="399B36A1"/>
    <w:multiLevelType w:val="hybridMultilevel"/>
    <w:tmpl w:val="330A774A"/>
    <w:lvl w:ilvl="0" w:tplc="4CD863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07103C"/>
    <w:multiLevelType w:val="hybridMultilevel"/>
    <w:tmpl w:val="0F08ED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F25F72"/>
    <w:multiLevelType w:val="hybridMultilevel"/>
    <w:tmpl w:val="22DCAD0E"/>
    <w:lvl w:ilvl="0" w:tplc="69B0171E">
      <w:start w:val="84"/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4BA"/>
    <w:rsid w:val="00000897"/>
    <w:rsid w:val="00005734"/>
    <w:rsid w:val="00005F56"/>
    <w:rsid w:val="00005F95"/>
    <w:rsid w:val="00013EC8"/>
    <w:rsid w:val="0001470A"/>
    <w:rsid w:val="00017D7C"/>
    <w:rsid w:val="0002300E"/>
    <w:rsid w:val="00032180"/>
    <w:rsid w:val="000331CE"/>
    <w:rsid w:val="00035DAC"/>
    <w:rsid w:val="00035EEF"/>
    <w:rsid w:val="00041B7F"/>
    <w:rsid w:val="000504BA"/>
    <w:rsid w:val="00054D90"/>
    <w:rsid w:val="00056568"/>
    <w:rsid w:val="00056CD6"/>
    <w:rsid w:val="000667E1"/>
    <w:rsid w:val="00067E27"/>
    <w:rsid w:val="000707A3"/>
    <w:rsid w:val="00070D86"/>
    <w:rsid w:val="000711C9"/>
    <w:rsid w:val="0007159F"/>
    <w:rsid w:val="000723F0"/>
    <w:rsid w:val="00072AFB"/>
    <w:rsid w:val="00077DCB"/>
    <w:rsid w:val="000822EF"/>
    <w:rsid w:val="0008231B"/>
    <w:rsid w:val="00082C0E"/>
    <w:rsid w:val="000857B3"/>
    <w:rsid w:val="00085C3B"/>
    <w:rsid w:val="0009036A"/>
    <w:rsid w:val="00095743"/>
    <w:rsid w:val="000A2743"/>
    <w:rsid w:val="000A5F5E"/>
    <w:rsid w:val="000B129E"/>
    <w:rsid w:val="000B1815"/>
    <w:rsid w:val="000B2EB3"/>
    <w:rsid w:val="000B40B3"/>
    <w:rsid w:val="000B6E2B"/>
    <w:rsid w:val="000B7352"/>
    <w:rsid w:val="000C380D"/>
    <w:rsid w:val="000C5333"/>
    <w:rsid w:val="000C64FA"/>
    <w:rsid w:val="000C7A35"/>
    <w:rsid w:val="000D0E22"/>
    <w:rsid w:val="000D3868"/>
    <w:rsid w:val="000E3235"/>
    <w:rsid w:val="000E4E05"/>
    <w:rsid w:val="000E77D3"/>
    <w:rsid w:val="000F0BA9"/>
    <w:rsid w:val="000F2BC5"/>
    <w:rsid w:val="000F62E1"/>
    <w:rsid w:val="000F6D05"/>
    <w:rsid w:val="000F6FCF"/>
    <w:rsid w:val="0010057D"/>
    <w:rsid w:val="0010268A"/>
    <w:rsid w:val="00106C5D"/>
    <w:rsid w:val="00107D9A"/>
    <w:rsid w:val="0012093B"/>
    <w:rsid w:val="0012369E"/>
    <w:rsid w:val="00131AAD"/>
    <w:rsid w:val="001352D1"/>
    <w:rsid w:val="00142EAB"/>
    <w:rsid w:val="00144723"/>
    <w:rsid w:val="0014600D"/>
    <w:rsid w:val="00147197"/>
    <w:rsid w:val="00157285"/>
    <w:rsid w:val="0017175D"/>
    <w:rsid w:val="00183F83"/>
    <w:rsid w:val="00184ACB"/>
    <w:rsid w:val="001860AC"/>
    <w:rsid w:val="00194FD8"/>
    <w:rsid w:val="00197A7E"/>
    <w:rsid w:val="001A2218"/>
    <w:rsid w:val="001A33E2"/>
    <w:rsid w:val="001A581C"/>
    <w:rsid w:val="001A718C"/>
    <w:rsid w:val="001B0047"/>
    <w:rsid w:val="001B01D2"/>
    <w:rsid w:val="001B1582"/>
    <w:rsid w:val="001C1529"/>
    <w:rsid w:val="001C225F"/>
    <w:rsid w:val="001C2828"/>
    <w:rsid w:val="001D0AAA"/>
    <w:rsid w:val="001D313B"/>
    <w:rsid w:val="001D53B5"/>
    <w:rsid w:val="001D7758"/>
    <w:rsid w:val="001E11B2"/>
    <w:rsid w:val="001E161C"/>
    <w:rsid w:val="001E4DE8"/>
    <w:rsid w:val="001E5491"/>
    <w:rsid w:val="001F1392"/>
    <w:rsid w:val="001F4B04"/>
    <w:rsid w:val="001F50A0"/>
    <w:rsid w:val="002062D7"/>
    <w:rsid w:val="00212C6E"/>
    <w:rsid w:val="00217387"/>
    <w:rsid w:val="00221C91"/>
    <w:rsid w:val="00226417"/>
    <w:rsid w:val="00237112"/>
    <w:rsid w:val="00245E67"/>
    <w:rsid w:val="00250561"/>
    <w:rsid w:val="00251BDF"/>
    <w:rsid w:val="002578A0"/>
    <w:rsid w:val="00261A97"/>
    <w:rsid w:val="00265C42"/>
    <w:rsid w:val="00266AD3"/>
    <w:rsid w:val="0027120F"/>
    <w:rsid w:val="00271789"/>
    <w:rsid w:val="002733EB"/>
    <w:rsid w:val="00274668"/>
    <w:rsid w:val="002806C5"/>
    <w:rsid w:val="00287C26"/>
    <w:rsid w:val="002946AA"/>
    <w:rsid w:val="002961BA"/>
    <w:rsid w:val="002A1A7F"/>
    <w:rsid w:val="002A7515"/>
    <w:rsid w:val="002B5373"/>
    <w:rsid w:val="002B563B"/>
    <w:rsid w:val="002C291D"/>
    <w:rsid w:val="002C3A6C"/>
    <w:rsid w:val="002C783C"/>
    <w:rsid w:val="002D0B71"/>
    <w:rsid w:val="002D4DDF"/>
    <w:rsid w:val="002D642B"/>
    <w:rsid w:val="002D7463"/>
    <w:rsid w:val="002E0AF5"/>
    <w:rsid w:val="002E5A76"/>
    <w:rsid w:val="002E74AC"/>
    <w:rsid w:val="002F16F8"/>
    <w:rsid w:val="002F18F4"/>
    <w:rsid w:val="002F36A5"/>
    <w:rsid w:val="002F53EE"/>
    <w:rsid w:val="002F7695"/>
    <w:rsid w:val="0031002B"/>
    <w:rsid w:val="003104B2"/>
    <w:rsid w:val="00314E18"/>
    <w:rsid w:val="0032073A"/>
    <w:rsid w:val="00324B53"/>
    <w:rsid w:val="00326EE4"/>
    <w:rsid w:val="003272DD"/>
    <w:rsid w:val="00336124"/>
    <w:rsid w:val="00343572"/>
    <w:rsid w:val="00343CBF"/>
    <w:rsid w:val="0035021E"/>
    <w:rsid w:val="003535BD"/>
    <w:rsid w:val="00353FA9"/>
    <w:rsid w:val="00364A62"/>
    <w:rsid w:val="003654E6"/>
    <w:rsid w:val="00366433"/>
    <w:rsid w:val="003678CD"/>
    <w:rsid w:val="00372D57"/>
    <w:rsid w:val="00374396"/>
    <w:rsid w:val="003757DF"/>
    <w:rsid w:val="00377349"/>
    <w:rsid w:val="00380E48"/>
    <w:rsid w:val="00397FB3"/>
    <w:rsid w:val="003A03A7"/>
    <w:rsid w:val="003A2D22"/>
    <w:rsid w:val="003A4D8A"/>
    <w:rsid w:val="003A7326"/>
    <w:rsid w:val="003B11A0"/>
    <w:rsid w:val="003B2409"/>
    <w:rsid w:val="003B62A5"/>
    <w:rsid w:val="003B766B"/>
    <w:rsid w:val="003B7CB6"/>
    <w:rsid w:val="003C2C4C"/>
    <w:rsid w:val="003D554A"/>
    <w:rsid w:val="003D798D"/>
    <w:rsid w:val="003E36ED"/>
    <w:rsid w:val="003E59E5"/>
    <w:rsid w:val="003F0465"/>
    <w:rsid w:val="003F2452"/>
    <w:rsid w:val="003F2940"/>
    <w:rsid w:val="003F2FE4"/>
    <w:rsid w:val="003F59AF"/>
    <w:rsid w:val="00405510"/>
    <w:rsid w:val="00406249"/>
    <w:rsid w:val="004076AC"/>
    <w:rsid w:val="0041224A"/>
    <w:rsid w:val="0041316E"/>
    <w:rsid w:val="004140F4"/>
    <w:rsid w:val="004209FA"/>
    <w:rsid w:val="00421EFF"/>
    <w:rsid w:val="004405EF"/>
    <w:rsid w:val="00440B60"/>
    <w:rsid w:val="00443076"/>
    <w:rsid w:val="00445E96"/>
    <w:rsid w:val="00445F38"/>
    <w:rsid w:val="00447865"/>
    <w:rsid w:val="0045055B"/>
    <w:rsid w:val="00452702"/>
    <w:rsid w:val="004552F6"/>
    <w:rsid w:val="004560DA"/>
    <w:rsid w:val="00462366"/>
    <w:rsid w:val="0046329D"/>
    <w:rsid w:val="00477D60"/>
    <w:rsid w:val="00477DE7"/>
    <w:rsid w:val="00484464"/>
    <w:rsid w:val="0049005B"/>
    <w:rsid w:val="00490390"/>
    <w:rsid w:val="00495E24"/>
    <w:rsid w:val="004A73DA"/>
    <w:rsid w:val="004A75A6"/>
    <w:rsid w:val="004B2972"/>
    <w:rsid w:val="004B381C"/>
    <w:rsid w:val="004B722C"/>
    <w:rsid w:val="004D50BF"/>
    <w:rsid w:val="004D5FC4"/>
    <w:rsid w:val="004E30C2"/>
    <w:rsid w:val="004E5290"/>
    <w:rsid w:val="004F09E6"/>
    <w:rsid w:val="004F5425"/>
    <w:rsid w:val="004F5E48"/>
    <w:rsid w:val="005109B0"/>
    <w:rsid w:val="00524B07"/>
    <w:rsid w:val="005256E9"/>
    <w:rsid w:val="00526C41"/>
    <w:rsid w:val="005278B9"/>
    <w:rsid w:val="005327B7"/>
    <w:rsid w:val="00534B2E"/>
    <w:rsid w:val="005352EB"/>
    <w:rsid w:val="005375BB"/>
    <w:rsid w:val="00540AC1"/>
    <w:rsid w:val="005424AF"/>
    <w:rsid w:val="005450AD"/>
    <w:rsid w:val="00546CAE"/>
    <w:rsid w:val="00547144"/>
    <w:rsid w:val="005513A5"/>
    <w:rsid w:val="0055627F"/>
    <w:rsid w:val="0056257D"/>
    <w:rsid w:val="0057462F"/>
    <w:rsid w:val="0057535F"/>
    <w:rsid w:val="00582483"/>
    <w:rsid w:val="0058586D"/>
    <w:rsid w:val="00587104"/>
    <w:rsid w:val="00590F55"/>
    <w:rsid w:val="00591ACB"/>
    <w:rsid w:val="00593C20"/>
    <w:rsid w:val="00596322"/>
    <w:rsid w:val="005A2A15"/>
    <w:rsid w:val="005A3712"/>
    <w:rsid w:val="005A6D99"/>
    <w:rsid w:val="005B32D0"/>
    <w:rsid w:val="005B5C97"/>
    <w:rsid w:val="005C1EB8"/>
    <w:rsid w:val="005E1079"/>
    <w:rsid w:val="005E3641"/>
    <w:rsid w:val="005E53BD"/>
    <w:rsid w:val="005E7B79"/>
    <w:rsid w:val="005F0261"/>
    <w:rsid w:val="005F3323"/>
    <w:rsid w:val="005F387F"/>
    <w:rsid w:val="005F6EE4"/>
    <w:rsid w:val="00603D6A"/>
    <w:rsid w:val="006059B7"/>
    <w:rsid w:val="006060A9"/>
    <w:rsid w:val="006121F0"/>
    <w:rsid w:val="00621406"/>
    <w:rsid w:val="006236F6"/>
    <w:rsid w:val="00626FFA"/>
    <w:rsid w:val="006303ED"/>
    <w:rsid w:val="0066057A"/>
    <w:rsid w:val="0066333C"/>
    <w:rsid w:val="006649E5"/>
    <w:rsid w:val="00667A42"/>
    <w:rsid w:val="00672937"/>
    <w:rsid w:val="00673CC4"/>
    <w:rsid w:val="00677D83"/>
    <w:rsid w:val="00683D69"/>
    <w:rsid w:val="00685A41"/>
    <w:rsid w:val="006860D3"/>
    <w:rsid w:val="0068787E"/>
    <w:rsid w:val="006878D5"/>
    <w:rsid w:val="0069550D"/>
    <w:rsid w:val="00695E84"/>
    <w:rsid w:val="006A19DF"/>
    <w:rsid w:val="006B03F9"/>
    <w:rsid w:val="006B6F4F"/>
    <w:rsid w:val="006B7B54"/>
    <w:rsid w:val="006C45E2"/>
    <w:rsid w:val="006C4AAD"/>
    <w:rsid w:val="006C5C42"/>
    <w:rsid w:val="006D0738"/>
    <w:rsid w:val="006D2929"/>
    <w:rsid w:val="006E0913"/>
    <w:rsid w:val="006E52DA"/>
    <w:rsid w:val="006F03B7"/>
    <w:rsid w:val="006F2BA4"/>
    <w:rsid w:val="006F613C"/>
    <w:rsid w:val="006F7294"/>
    <w:rsid w:val="0070216F"/>
    <w:rsid w:val="00703992"/>
    <w:rsid w:val="0071047E"/>
    <w:rsid w:val="00712318"/>
    <w:rsid w:val="007161EB"/>
    <w:rsid w:val="00720C62"/>
    <w:rsid w:val="0072119C"/>
    <w:rsid w:val="00726870"/>
    <w:rsid w:val="0072713C"/>
    <w:rsid w:val="00727202"/>
    <w:rsid w:val="00733125"/>
    <w:rsid w:val="0073651C"/>
    <w:rsid w:val="00740B3C"/>
    <w:rsid w:val="00744411"/>
    <w:rsid w:val="00745136"/>
    <w:rsid w:val="00750CF2"/>
    <w:rsid w:val="007645D3"/>
    <w:rsid w:val="00767E5D"/>
    <w:rsid w:val="00771646"/>
    <w:rsid w:val="00772882"/>
    <w:rsid w:val="007738AC"/>
    <w:rsid w:val="00774D24"/>
    <w:rsid w:val="00780D0D"/>
    <w:rsid w:val="00781EC4"/>
    <w:rsid w:val="007828F6"/>
    <w:rsid w:val="007846CF"/>
    <w:rsid w:val="007866DE"/>
    <w:rsid w:val="007900A9"/>
    <w:rsid w:val="0079067D"/>
    <w:rsid w:val="007908CE"/>
    <w:rsid w:val="0079200A"/>
    <w:rsid w:val="007926E1"/>
    <w:rsid w:val="00793C52"/>
    <w:rsid w:val="00793EC2"/>
    <w:rsid w:val="007959A9"/>
    <w:rsid w:val="007A042B"/>
    <w:rsid w:val="007A05F2"/>
    <w:rsid w:val="007A1BB5"/>
    <w:rsid w:val="007A2CCA"/>
    <w:rsid w:val="007A4FBB"/>
    <w:rsid w:val="007B6B03"/>
    <w:rsid w:val="007C19C7"/>
    <w:rsid w:val="007C3C55"/>
    <w:rsid w:val="007C40E2"/>
    <w:rsid w:val="007D3DBB"/>
    <w:rsid w:val="007D5914"/>
    <w:rsid w:val="007D732B"/>
    <w:rsid w:val="007E1400"/>
    <w:rsid w:val="007E2DDC"/>
    <w:rsid w:val="007F1390"/>
    <w:rsid w:val="007F3AD7"/>
    <w:rsid w:val="007F4027"/>
    <w:rsid w:val="007F4B37"/>
    <w:rsid w:val="007F68E6"/>
    <w:rsid w:val="0080275E"/>
    <w:rsid w:val="008046AB"/>
    <w:rsid w:val="0082142D"/>
    <w:rsid w:val="00821D22"/>
    <w:rsid w:val="00826A01"/>
    <w:rsid w:val="00832042"/>
    <w:rsid w:val="00841CA0"/>
    <w:rsid w:val="008449F0"/>
    <w:rsid w:val="008475C3"/>
    <w:rsid w:val="00847AC6"/>
    <w:rsid w:val="00851D02"/>
    <w:rsid w:val="00852E01"/>
    <w:rsid w:val="00865A7F"/>
    <w:rsid w:val="00876121"/>
    <w:rsid w:val="00876EAB"/>
    <w:rsid w:val="00877984"/>
    <w:rsid w:val="00880ACE"/>
    <w:rsid w:val="00881C88"/>
    <w:rsid w:val="00886863"/>
    <w:rsid w:val="0089042E"/>
    <w:rsid w:val="008948D2"/>
    <w:rsid w:val="008A030C"/>
    <w:rsid w:val="008A2574"/>
    <w:rsid w:val="008B5B8E"/>
    <w:rsid w:val="008C03D1"/>
    <w:rsid w:val="008C0481"/>
    <w:rsid w:val="008C2A21"/>
    <w:rsid w:val="008C3A10"/>
    <w:rsid w:val="008C699B"/>
    <w:rsid w:val="008D404E"/>
    <w:rsid w:val="008D5D19"/>
    <w:rsid w:val="008E1997"/>
    <w:rsid w:val="008E4521"/>
    <w:rsid w:val="008E499F"/>
    <w:rsid w:val="008E5742"/>
    <w:rsid w:val="008E7632"/>
    <w:rsid w:val="008F0848"/>
    <w:rsid w:val="008F1C76"/>
    <w:rsid w:val="009031DF"/>
    <w:rsid w:val="00907FEC"/>
    <w:rsid w:val="00910938"/>
    <w:rsid w:val="00931C38"/>
    <w:rsid w:val="0093228D"/>
    <w:rsid w:val="00934988"/>
    <w:rsid w:val="00937623"/>
    <w:rsid w:val="00937796"/>
    <w:rsid w:val="00946842"/>
    <w:rsid w:val="00946E03"/>
    <w:rsid w:val="009570D4"/>
    <w:rsid w:val="00960221"/>
    <w:rsid w:val="00960C6B"/>
    <w:rsid w:val="009618DE"/>
    <w:rsid w:val="009648A0"/>
    <w:rsid w:val="009704F7"/>
    <w:rsid w:val="009712D9"/>
    <w:rsid w:val="009767DA"/>
    <w:rsid w:val="0097706A"/>
    <w:rsid w:val="00977C98"/>
    <w:rsid w:val="00981C41"/>
    <w:rsid w:val="00981CE3"/>
    <w:rsid w:val="009836B6"/>
    <w:rsid w:val="00990EA9"/>
    <w:rsid w:val="009913F3"/>
    <w:rsid w:val="009966DB"/>
    <w:rsid w:val="009A0329"/>
    <w:rsid w:val="009A2454"/>
    <w:rsid w:val="009A6596"/>
    <w:rsid w:val="009B06A2"/>
    <w:rsid w:val="009B447A"/>
    <w:rsid w:val="009B5204"/>
    <w:rsid w:val="009B6C38"/>
    <w:rsid w:val="009C29A7"/>
    <w:rsid w:val="009C5E9A"/>
    <w:rsid w:val="009D643C"/>
    <w:rsid w:val="009D713F"/>
    <w:rsid w:val="009D758B"/>
    <w:rsid w:val="009E2079"/>
    <w:rsid w:val="009E5794"/>
    <w:rsid w:val="009E695E"/>
    <w:rsid w:val="009E6FC5"/>
    <w:rsid w:val="009E7CA0"/>
    <w:rsid w:val="009F19D4"/>
    <w:rsid w:val="009F3CFC"/>
    <w:rsid w:val="009F4FE6"/>
    <w:rsid w:val="009F5125"/>
    <w:rsid w:val="009F5849"/>
    <w:rsid w:val="00A008F4"/>
    <w:rsid w:val="00A07BA4"/>
    <w:rsid w:val="00A1157A"/>
    <w:rsid w:val="00A133EC"/>
    <w:rsid w:val="00A16A9A"/>
    <w:rsid w:val="00A22EA1"/>
    <w:rsid w:val="00A31EF7"/>
    <w:rsid w:val="00A320B8"/>
    <w:rsid w:val="00A35500"/>
    <w:rsid w:val="00A41BC6"/>
    <w:rsid w:val="00A4614E"/>
    <w:rsid w:val="00A53F92"/>
    <w:rsid w:val="00A605A3"/>
    <w:rsid w:val="00A7407C"/>
    <w:rsid w:val="00A7550C"/>
    <w:rsid w:val="00A8163A"/>
    <w:rsid w:val="00A81AF5"/>
    <w:rsid w:val="00A82C34"/>
    <w:rsid w:val="00A906CB"/>
    <w:rsid w:val="00A950C6"/>
    <w:rsid w:val="00A96303"/>
    <w:rsid w:val="00A9666C"/>
    <w:rsid w:val="00A967C7"/>
    <w:rsid w:val="00A97566"/>
    <w:rsid w:val="00AA3FB6"/>
    <w:rsid w:val="00AA7FED"/>
    <w:rsid w:val="00AB3E7E"/>
    <w:rsid w:val="00AC2C5E"/>
    <w:rsid w:val="00AC35D2"/>
    <w:rsid w:val="00AC58BA"/>
    <w:rsid w:val="00AC5C91"/>
    <w:rsid w:val="00AD12B2"/>
    <w:rsid w:val="00AD4A76"/>
    <w:rsid w:val="00AD65F6"/>
    <w:rsid w:val="00AD7D9C"/>
    <w:rsid w:val="00AE17DF"/>
    <w:rsid w:val="00AE69DB"/>
    <w:rsid w:val="00B03B43"/>
    <w:rsid w:val="00B04CB9"/>
    <w:rsid w:val="00B07914"/>
    <w:rsid w:val="00B107A3"/>
    <w:rsid w:val="00B17266"/>
    <w:rsid w:val="00B22FC1"/>
    <w:rsid w:val="00B239CB"/>
    <w:rsid w:val="00B264AC"/>
    <w:rsid w:val="00B32041"/>
    <w:rsid w:val="00B3644F"/>
    <w:rsid w:val="00B4339D"/>
    <w:rsid w:val="00B44FD4"/>
    <w:rsid w:val="00B4615F"/>
    <w:rsid w:val="00B474C1"/>
    <w:rsid w:val="00B50FB4"/>
    <w:rsid w:val="00B527D8"/>
    <w:rsid w:val="00B528A3"/>
    <w:rsid w:val="00B54BB2"/>
    <w:rsid w:val="00B635C0"/>
    <w:rsid w:val="00B63858"/>
    <w:rsid w:val="00B66095"/>
    <w:rsid w:val="00B6627E"/>
    <w:rsid w:val="00B708CA"/>
    <w:rsid w:val="00B714D8"/>
    <w:rsid w:val="00B72D26"/>
    <w:rsid w:val="00B73BBC"/>
    <w:rsid w:val="00B76852"/>
    <w:rsid w:val="00B8671C"/>
    <w:rsid w:val="00B87ED6"/>
    <w:rsid w:val="00B903F3"/>
    <w:rsid w:val="00B9777B"/>
    <w:rsid w:val="00BA17A7"/>
    <w:rsid w:val="00BB19C8"/>
    <w:rsid w:val="00BB1B15"/>
    <w:rsid w:val="00BB2975"/>
    <w:rsid w:val="00BC0DE2"/>
    <w:rsid w:val="00BC3590"/>
    <w:rsid w:val="00BC3B36"/>
    <w:rsid w:val="00BC3C46"/>
    <w:rsid w:val="00BE7081"/>
    <w:rsid w:val="00BE79C5"/>
    <w:rsid w:val="00BE7EE4"/>
    <w:rsid w:val="00BF0022"/>
    <w:rsid w:val="00BF18A6"/>
    <w:rsid w:val="00BF73F0"/>
    <w:rsid w:val="00C00FB8"/>
    <w:rsid w:val="00C02F4E"/>
    <w:rsid w:val="00C04BF2"/>
    <w:rsid w:val="00C120D9"/>
    <w:rsid w:val="00C13DE9"/>
    <w:rsid w:val="00C30F28"/>
    <w:rsid w:val="00C31ECD"/>
    <w:rsid w:val="00C36569"/>
    <w:rsid w:val="00C47AFA"/>
    <w:rsid w:val="00C5585B"/>
    <w:rsid w:val="00C5753D"/>
    <w:rsid w:val="00C5780A"/>
    <w:rsid w:val="00C67546"/>
    <w:rsid w:val="00C741B6"/>
    <w:rsid w:val="00C827B7"/>
    <w:rsid w:val="00C829D0"/>
    <w:rsid w:val="00C8473B"/>
    <w:rsid w:val="00C87F78"/>
    <w:rsid w:val="00C90983"/>
    <w:rsid w:val="00C9248A"/>
    <w:rsid w:val="00C931EE"/>
    <w:rsid w:val="00C96A7D"/>
    <w:rsid w:val="00CA099D"/>
    <w:rsid w:val="00CA0F9C"/>
    <w:rsid w:val="00CA1C00"/>
    <w:rsid w:val="00CA6C37"/>
    <w:rsid w:val="00CC071A"/>
    <w:rsid w:val="00CC165B"/>
    <w:rsid w:val="00CC50CB"/>
    <w:rsid w:val="00CC59D1"/>
    <w:rsid w:val="00CD5422"/>
    <w:rsid w:val="00CE0F60"/>
    <w:rsid w:val="00CE2F1F"/>
    <w:rsid w:val="00CE3573"/>
    <w:rsid w:val="00CE4B79"/>
    <w:rsid w:val="00CE5E32"/>
    <w:rsid w:val="00CE6F64"/>
    <w:rsid w:val="00CF2CD2"/>
    <w:rsid w:val="00CF5CB6"/>
    <w:rsid w:val="00CF7083"/>
    <w:rsid w:val="00D051B7"/>
    <w:rsid w:val="00D108B8"/>
    <w:rsid w:val="00D112B8"/>
    <w:rsid w:val="00D124F9"/>
    <w:rsid w:val="00D13D1E"/>
    <w:rsid w:val="00D25741"/>
    <w:rsid w:val="00D26861"/>
    <w:rsid w:val="00D27B0C"/>
    <w:rsid w:val="00D3123D"/>
    <w:rsid w:val="00D34500"/>
    <w:rsid w:val="00D36668"/>
    <w:rsid w:val="00D406ED"/>
    <w:rsid w:val="00D41E2A"/>
    <w:rsid w:val="00D448EE"/>
    <w:rsid w:val="00D46840"/>
    <w:rsid w:val="00D47A84"/>
    <w:rsid w:val="00D56789"/>
    <w:rsid w:val="00D64CAF"/>
    <w:rsid w:val="00D75961"/>
    <w:rsid w:val="00D84949"/>
    <w:rsid w:val="00D8755B"/>
    <w:rsid w:val="00D90BEA"/>
    <w:rsid w:val="00D93B26"/>
    <w:rsid w:val="00D96512"/>
    <w:rsid w:val="00DA030F"/>
    <w:rsid w:val="00DA0925"/>
    <w:rsid w:val="00DA39AF"/>
    <w:rsid w:val="00DA74CA"/>
    <w:rsid w:val="00DC43C8"/>
    <w:rsid w:val="00DC46C3"/>
    <w:rsid w:val="00DC4957"/>
    <w:rsid w:val="00DC4B07"/>
    <w:rsid w:val="00DC4C7B"/>
    <w:rsid w:val="00DD1CD2"/>
    <w:rsid w:val="00DD469F"/>
    <w:rsid w:val="00DD5153"/>
    <w:rsid w:val="00DD67D4"/>
    <w:rsid w:val="00DD6FF2"/>
    <w:rsid w:val="00DD7AEF"/>
    <w:rsid w:val="00DE563A"/>
    <w:rsid w:val="00DE7BA7"/>
    <w:rsid w:val="00DF2BAD"/>
    <w:rsid w:val="00DF3FB2"/>
    <w:rsid w:val="00E00DE5"/>
    <w:rsid w:val="00E04F1F"/>
    <w:rsid w:val="00E0594C"/>
    <w:rsid w:val="00E10D5F"/>
    <w:rsid w:val="00E15C10"/>
    <w:rsid w:val="00E21027"/>
    <w:rsid w:val="00E219BD"/>
    <w:rsid w:val="00E2705F"/>
    <w:rsid w:val="00E2706D"/>
    <w:rsid w:val="00E305AD"/>
    <w:rsid w:val="00E315A1"/>
    <w:rsid w:val="00E36638"/>
    <w:rsid w:val="00E436DD"/>
    <w:rsid w:val="00E44A87"/>
    <w:rsid w:val="00E456B0"/>
    <w:rsid w:val="00E46303"/>
    <w:rsid w:val="00E46597"/>
    <w:rsid w:val="00E46E64"/>
    <w:rsid w:val="00E624D5"/>
    <w:rsid w:val="00E75395"/>
    <w:rsid w:val="00E7612A"/>
    <w:rsid w:val="00E761D1"/>
    <w:rsid w:val="00E77FC6"/>
    <w:rsid w:val="00E87840"/>
    <w:rsid w:val="00E94684"/>
    <w:rsid w:val="00E96D16"/>
    <w:rsid w:val="00EA3ABE"/>
    <w:rsid w:val="00EA5DBD"/>
    <w:rsid w:val="00EB0E31"/>
    <w:rsid w:val="00EB107B"/>
    <w:rsid w:val="00EC07CD"/>
    <w:rsid w:val="00EC20E8"/>
    <w:rsid w:val="00EC24A0"/>
    <w:rsid w:val="00EC27CD"/>
    <w:rsid w:val="00EC4806"/>
    <w:rsid w:val="00EC7990"/>
    <w:rsid w:val="00ED781F"/>
    <w:rsid w:val="00EE28FD"/>
    <w:rsid w:val="00EE7AE3"/>
    <w:rsid w:val="00EF5B7C"/>
    <w:rsid w:val="00EF7E69"/>
    <w:rsid w:val="00F04825"/>
    <w:rsid w:val="00F11156"/>
    <w:rsid w:val="00F121A5"/>
    <w:rsid w:val="00F17326"/>
    <w:rsid w:val="00F310E8"/>
    <w:rsid w:val="00F314DC"/>
    <w:rsid w:val="00F33F6E"/>
    <w:rsid w:val="00F35FB3"/>
    <w:rsid w:val="00F37FB2"/>
    <w:rsid w:val="00F40107"/>
    <w:rsid w:val="00F4090C"/>
    <w:rsid w:val="00F41EF8"/>
    <w:rsid w:val="00F5146F"/>
    <w:rsid w:val="00F52BB0"/>
    <w:rsid w:val="00F55696"/>
    <w:rsid w:val="00F56D67"/>
    <w:rsid w:val="00F60278"/>
    <w:rsid w:val="00F770D6"/>
    <w:rsid w:val="00F818FF"/>
    <w:rsid w:val="00F9374B"/>
    <w:rsid w:val="00F93D61"/>
    <w:rsid w:val="00F97C8B"/>
    <w:rsid w:val="00FA2756"/>
    <w:rsid w:val="00FA69AD"/>
    <w:rsid w:val="00FB728D"/>
    <w:rsid w:val="00FC2BD1"/>
    <w:rsid w:val="00FC33C6"/>
    <w:rsid w:val="00FD0663"/>
    <w:rsid w:val="00FD1E11"/>
    <w:rsid w:val="00FD5BCE"/>
    <w:rsid w:val="00FD7F46"/>
    <w:rsid w:val="00FE0C1B"/>
    <w:rsid w:val="00FE1B58"/>
    <w:rsid w:val="00FE4590"/>
    <w:rsid w:val="00FF1D34"/>
    <w:rsid w:val="00FF4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macro" w:uiPriority="99"/>
    <w:lsdException w:name="List Bullet" w:uiPriority="24" w:qFormat="1"/>
    <w:lsdException w:name="List Bullet 2" w:uiPriority="24" w:qFormat="1"/>
    <w:lsdException w:name="List Bullet 3" w:uiPriority="24" w:qFormat="1"/>
    <w:lsdException w:name="List Bullet 4" w:uiPriority="24"/>
    <w:lsdException w:name="List Bullet 5" w:uiPriority="24"/>
    <w:lsdException w:name="Title" w:qFormat="1"/>
    <w:lsdException w:name="Signature" w:uiPriority="99"/>
    <w:lsdException w:name="Body Text" w:uiPriority="99"/>
    <w:lsdException w:name="Subtitle" w:qFormat="1"/>
    <w:lsdException w:name="Body Text 3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1392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75395"/>
    <w:pPr>
      <w:keepNext/>
      <w:spacing w:before="240" w:after="60"/>
      <w:outlineLvl w:val="0"/>
    </w:pPr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E75395"/>
    <w:pPr>
      <w:keepNext/>
      <w:spacing w:before="240" w:after="60"/>
      <w:outlineLvl w:val="1"/>
    </w:pPr>
    <w:rPr>
      <w:rFonts w:ascii="Arial" w:eastAsia="Times New Roman" w:hAnsi="Arial" w:cs="Angsana New"/>
      <w:b/>
      <w:bCs/>
      <w:i/>
      <w:iCs/>
      <w:szCs w:val="32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E75395"/>
    <w:pPr>
      <w:keepNext/>
      <w:spacing w:before="240" w:after="60"/>
      <w:outlineLvl w:val="2"/>
    </w:pPr>
    <w:rPr>
      <w:rFonts w:ascii="Arial" w:eastAsia="Times New Roman" w:hAnsi="Arial" w:cs="Angsana New"/>
      <w:b/>
      <w:bCs/>
      <w:sz w:val="26"/>
      <w:szCs w:val="30"/>
      <w:lang w:val="x-none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E75395"/>
    <w:pPr>
      <w:keepNext/>
      <w:spacing w:before="240" w:after="60"/>
      <w:outlineLvl w:val="3"/>
    </w:pPr>
    <w:rPr>
      <w:rFonts w:ascii="Times New Roman" w:eastAsia="Times New Roman" w:hAnsi="Times New Roman" w:cs="Angsana New"/>
      <w:b/>
      <w:bCs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75395"/>
    <w:pPr>
      <w:spacing w:before="240" w:after="60"/>
      <w:outlineLvl w:val="4"/>
    </w:pPr>
    <w:rPr>
      <w:rFonts w:ascii="Times New Roman" w:eastAsia="Times New Roman" w:hAnsi="Times New Roman" w:cs="Angsana New"/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75395"/>
    <w:pPr>
      <w:spacing w:before="240" w:after="60"/>
      <w:outlineLvl w:val="5"/>
    </w:pPr>
    <w:rPr>
      <w:rFonts w:ascii="Times New Roman" w:eastAsia="Times New Roman" w:hAnsi="Times New Roman" w:cs="Angsana New"/>
      <w:b/>
      <w:bCs/>
      <w:sz w:val="22"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75395"/>
    <w:pPr>
      <w:keepNext/>
      <w:ind w:left="420" w:hanging="420"/>
      <w:jc w:val="both"/>
      <w:outlineLvl w:val="6"/>
    </w:pPr>
    <w:rPr>
      <w:rFonts w:ascii="AngsanaUPC" w:hAnsi="AngsanaUPC" w:cs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75395"/>
    <w:pPr>
      <w:keepNext/>
      <w:numPr>
        <w:numId w:val="2"/>
      </w:numPr>
      <w:tabs>
        <w:tab w:val="clear" w:pos="360"/>
        <w:tab w:val="num" w:pos="218"/>
      </w:tabs>
      <w:ind w:firstLine="0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75395"/>
    <w:pPr>
      <w:spacing w:before="240" w:after="60"/>
      <w:outlineLvl w:val="8"/>
    </w:pPr>
    <w:rPr>
      <w:rFonts w:ascii="Arial" w:eastAsia="Times New Roman" w:hAnsi="Arial" w:cs="Angsana New"/>
      <w:sz w:val="22"/>
      <w:szCs w:val="25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75395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aliases w:val="h2 main heading Char"/>
    <w:link w:val="Heading2"/>
    <w:rsid w:val="00E75395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aliases w:val="h3 sub heading Char"/>
    <w:link w:val="Heading3"/>
    <w:rsid w:val="00E75395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aliases w:val="h4 sub sub heading Char"/>
    <w:link w:val="Heading4"/>
    <w:rsid w:val="00E75395"/>
    <w:rPr>
      <w:rFonts w:ascii="Times New Roman" w:eastAsia="Times New Roman" w:hAnsi="Times New Roman"/>
      <w:b/>
      <w:bCs/>
      <w:sz w:val="28"/>
      <w:szCs w:val="32"/>
    </w:rPr>
  </w:style>
  <w:style w:type="character" w:customStyle="1" w:styleId="Heading5Char">
    <w:name w:val="Heading 5 Char"/>
    <w:link w:val="Heading5"/>
    <w:rsid w:val="00E75395"/>
    <w:rPr>
      <w:rFonts w:ascii="Times New Roman" w:eastAsia="Times New Roman" w:hAnsi="Times New Roman"/>
      <w:b/>
      <w:bCs/>
      <w:i/>
      <w:iCs/>
      <w:sz w:val="26"/>
      <w:szCs w:val="30"/>
    </w:rPr>
  </w:style>
  <w:style w:type="character" w:customStyle="1" w:styleId="Heading6Char">
    <w:name w:val="Heading 6 Char"/>
    <w:link w:val="Heading6"/>
    <w:rsid w:val="00E75395"/>
    <w:rPr>
      <w:rFonts w:ascii="Times New Roman" w:eastAsia="Times New Roman" w:hAnsi="Times New Roman"/>
      <w:b/>
      <w:bCs/>
      <w:sz w:val="22"/>
      <w:szCs w:val="25"/>
    </w:rPr>
  </w:style>
  <w:style w:type="character" w:customStyle="1" w:styleId="Heading7Char">
    <w:name w:val="Heading 7 Char"/>
    <w:link w:val="Heading7"/>
    <w:rsid w:val="00E75395"/>
    <w:rPr>
      <w:rFonts w:ascii="AngsanaUPC" w:hAnsi="AngsanaUPC" w:cs="AngsanaUPC"/>
      <w:sz w:val="32"/>
      <w:szCs w:val="32"/>
    </w:rPr>
  </w:style>
  <w:style w:type="character" w:customStyle="1" w:styleId="Heading8Char">
    <w:name w:val="Heading 8 Char"/>
    <w:link w:val="Heading8"/>
    <w:rsid w:val="00E75395"/>
    <w:rPr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75395"/>
    <w:rPr>
      <w:rFonts w:ascii="Arial" w:eastAsia="Times New Roman" w:hAnsi="Arial" w:cs="Cordia New"/>
      <w:sz w:val="22"/>
      <w:szCs w:val="25"/>
    </w:rPr>
  </w:style>
  <w:style w:type="paragraph" w:styleId="MacroText">
    <w:name w:val="macro"/>
    <w:link w:val="MacroTextChar"/>
    <w:uiPriority w:val="99"/>
    <w:semiHidden/>
    <w:rsid w:val="001F13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locked/>
    <w:rsid w:val="009F3CFC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1F1392"/>
    <w:pPr>
      <w:ind w:firstLine="72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9F3CFC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1F1392"/>
    <w:pPr>
      <w:spacing w:after="120"/>
      <w:ind w:left="1701"/>
      <w:jc w:val="thaiDistribute"/>
    </w:pPr>
    <w:rPr>
      <w:rFonts w:ascii="AngsanaUPC" w:hAnsi="AngsanaUPC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link w:val="BodyTextIndent"/>
    <w:rsid w:val="00E75395"/>
    <w:rPr>
      <w:rFonts w:ascii="AngsanaUPC" w:hAnsi="AngsanaUPC" w:cs="AngsanaUPC"/>
      <w:sz w:val="26"/>
      <w:szCs w:val="26"/>
    </w:rPr>
  </w:style>
  <w:style w:type="paragraph" w:styleId="Header">
    <w:name w:val="header"/>
    <w:basedOn w:val="Normal"/>
    <w:link w:val="HeaderChar"/>
    <w:rsid w:val="001F1392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locked/>
    <w:rsid w:val="007A4FBB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F1392"/>
  </w:style>
  <w:style w:type="paragraph" w:styleId="Footer">
    <w:name w:val="footer"/>
    <w:basedOn w:val="Normal"/>
    <w:link w:val="FooterChar"/>
    <w:uiPriority w:val="99"/>
    <w:rsid w:val="001F1392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9F3CFC"/>
    <w:rPr>
      <w:rFonts w:cs="Cordia New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C03D1"/>
    <w:pPr>
      <w:spacing w:after="120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Char">
    <w:name w:val="Body Text Char"/>
    <w:link w:val="BodyText"/>
    <w:uiPriority w:val="99"/>
    <w:locked/>
    <w:rsid w:val="00D64CAF"/>
    <w:rPr>
      <w:rFonts w:ascii="Times New Roman" w:eastAsia="Times New Roman" w:hAnsi="Times New Roman"/>
      <w:sz w:val="24"/>
      <w:szCs w:val="28"/>
    </w:rPr>
  </w:style>
  <w:style w:type="paragraph" w:styleId="BlockText">
    <w:name w:val="Block Text"/>
    <w:basedOn w:val="Normal"/>
    <w:rsid w:val="009F3CFC"/>
    <w:pPr>
      <w:spacing w:before="240"/>
      <w:ind w:left="547" w:right="749" w:firstLine="1440"/>
      <w:jc w:val="both"/>
    </w:pPr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rsid w:val="009F3CFC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9F3CFC"/>
    <w:rPr>
      <w:rFonts w:ascii="Tahoma" w:eastAsia="Calibri" w:hAnsi="Tahoma"/>
      <w:sz w:val="16"/>
    </w:rPr>
  </w:style>
  <w:style w:type="paragraph" w:styleId="ListParagraph">
    <w:name w:val="List Paragraph"/>
    <w:basedOn w:val="Normal"/>
    <w:link w:val="ListParagraphChar"/>
    <w:uiPriority w:val="99"/>
    <w:qFormat/>
    <w:rsid w:val="009F3CFC"/>
    <w:pPr>
      <w:spacing w:after="200" w:line="276" w:lineRule="auto"/>
      <w:ind w:left="720"/>
      <w:contextualSpacing/>
    </w:pPr>
    <w:rPr>
      <w:rFonts w:eastAsia="Calibri"/>
      <w:szCs w:val="35"/>
    </w:rPr>
  </w:style>
  <w:style w:type="paragraph" w:customStyle="1" w:styleId="Graphic">
    <w:name w:val="Graphic"/>
    <w:basedOn w:val="Signature"/>
    <w:uiPriority w:val="99"/>
    <w:rsid w:val="009F3C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uiPriority w:val="99"/>
    <w:rsid w:val="009F3CFC"/>
    <w:pPr>
      <w:spacing w:after="200" w:line="276" w:lineRule="auto"/>
      <w:ind w:left="4252"/>
    </w:pPr>
    <w:rPr>
      <w:rFonts w:eastAsia="Calibri" w:cs="Angsana New"/>
      <w:lang w:val="x-none" w:eastAsia="x-none"/>
    </w:rPr>
  </w:style>
  <w:style w:type="character" w:customStyle="1" w:styleId="SignatureChar">
    <w:name w:val="Signature Char"/>
    <w:link w:val="Signature"/>
    <w:uiPriority w:val="99"/>
    <w:rsid w:val="009F3CFC"/>
    <w:rPr>
      <w:rFonts w:eastAsia="Calibri" w:cs="Cordia New"/>
      <w:sz w:val="28"/>
      <w:szCs w:val="28"/>
    </w:rPr>
  </w:style>
  <w:style w:type="paragraph" w:styleId="Revision">
    <w:name w:val="Revision"/>
    <w:hidden/>
    <w:uiPriority w:val="99"/>
    <w:semiHidden/>
    <w:rsid w:val="009F3CFC"/>
    <w:rPr>
      <w:rFonts w:eastAsia="Calibri" w:cs="Cordia New"/>
      <w:sz w:val="28"/>
      <w:szCs w:val="35"/>
    </w:rPr>
  </w:style>
  <w:style w:type="character" w:styleId="Hyperlink">
    <w:name w:val="Hyperlink"/>
    <w:uiPriority w:val="99"/>
    <w:rsid w:val="00E75395"/>
    <w:rPr>
      <w:color w:val="0000FF"/>
      <w:u w:val="single"/>
    </w:rPr>
  </w:style>
  <w:style w:type="paragraph" w:styleId="BodyText2">
    <w:name w:val="Body Text 2"/>
    <w:basedOn w:val="Normal"/>
    <w:link w:val="BodyText2Char"/>
    <w:rsid w:val="00E75395"/>
    <w:rPr>
      <w:rFonts w:cs="Angsana New"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E75395"/>
    <w:rPr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E75395"/>
    <w:pPr>
      <w:spacing w:after="120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3Char">
    <w:name w:val="Body Text 3 Char"/>
    <w:link w:val="BodyText3"/>
    <w:uiPriority w:val="99"/>
    <w:rsid w:val="00E75395"/>
    <w:rPr>
      <w:rFonts w:ascii="Times New Roman" w:eastAsia="Times New Roman" w:hAnsi="Times New Roman"/>
      <w:sz w:val="16"/>
      <w:szCs w:val="18"/>
    </w:rPr>
  </w:style>
  <w:style w:type="paragraph" w:styleId="BodyTextIndent3">
    <w:name w:val="Body Text Indent 3"/>
    <w:basedOn w:val="Normal"/>
    <w:link w:val="BodyTextIndent3Char"/>
    <w:rsid w:val="00E75395"/>
    <w:pPr>
      <w:spacing w:after="120"/>
      <w:ind w:left="283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E75395"/>
    <w:rPr>
      <w:rFonts w:ascii="Times New Roman" w:eastAsia="Times New Roman" w:hAnsi="Times New Roman"/>
      <w:sz w:val="16"/>
      <w:szCs w:val="18"/>
    </w:rPr>
  </w:style>
  <w:style w:type="paragraph" w:styleId="NormalWeb">
    <w:name w:val="Normal (Web)"/>
    <w:basedOn w:val="Normal"/>
    <w:rsid w:val="00E753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paragraph" w:customStyle="1" w:styleId="CharChar">
    <w:name w:val="อักขระ อักขระ Char Char อักขระ อักขระ"/>
    <w:basedOn w:val="Normal"/>
    <w:rsid w:val="00E753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uiPriority w:val="20"/>
    <w:qFormat/>
    <w:rsid w:val="00E7539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5395"/>
  </w:style>
  <w:style w:type="character" w:styleId="Strong">
    <w:name w:val="Strong"/>
    <w:uiPriority w:val="22"/>
    <w:qFormat/>
    <w:rsid w:val="00E75395"/>
    <w:rPr>
      <w:b/>
      <w:bCs/>
    </w:rPr>
  </w:style>
  <w:style w:type="character" w:customStyle="1" w:styleId="style5">
    <w:name w:val="style5"/>
    <w:basedOn w:val="DefaultParagraphFont"/>
    <w:rsid w:val="00E75395"/>
  </w:style>
  <w:style w:type="character" w:customStyle="1" w:styleId="ttag">
    <w:name w:val="t_tag"/>
    <w:basedOn w:val="DefaultParagraphFont"/>
    <w:rsid w:val="00E75395"/>
  </w:style>
  <w:style w:type="paragraph" w:styleId="Title">
    <w:name w:val="Title"/>
    <w:basedOn w:val="Normal"/>
    <w:link w:val="TitleChar"/>
    <w:qFormat/>
    <w:rsid w:val="00E75395"/>
    <w:pPr>
      <w:jc w:val="center"/>
    </w:pPr>
    <w:rPr>
      <w:rFonts w:ascii="Angsana New" w:eastAsia="Times New Roman" w:hAnsi="Angsana New" w:cs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E75395"/>
    <w:rPr>
      <w:rFonts w:ascii="Angsana New" w:eastAsia="Times New Roman" w:hAnsi="Angsana New"/>
      <w:color w:val="000000"/>
      <w:sz w:val="30"/>
      <w:szCs w:val="30"/>
    </w:rPr>
  </w:style>
  <w:style w:type="character" w:customStyle="1" w:styleId="content">
    <w:name w:val="content"/>
    <w:basedOn w:val="DefaultParagraphFont"/>
    <w:rsid w:val="00E75395"/>
  </w:style>
  <w:style w:type="character" w:customStyle="1" w:styleId="apple-converted-space">
    <w:name w:val="apple-converted-space"/>
    <w:basedOn w:val="DefaultParagraphFont"/>
    <w:rsid w:val="00E75395"/>
  </w:style>
  <w:style w:type="numbering" w:customStyle="1" w:styleId="NoList1">
    <w:name w:val="No List1"/>
    <w:next w:val="NoList"/>
    <w:uiPriority w:val="99"/>
    <w:semiHidden/>
    <w:unhideWhenUsed/>
    <w:rsid w:val="00E46E64"/>
  </w:style>
  <w:style w:type="paragraph" w:styleId="Caption">
    <w:name w:val="caption"/>
    <w:basedOn w:val="Normal"/>
    <w:next w:val="Normal"/>
    <w:qFormat/>
    <w:rsid w:val="00E46E64"/>
    <w:pPr>
      <w:spacing w:before="120" w:after="120"/>
      <w:ind w:left="562"/>
      <w:jc w:val="both"/>
    </w:pPr>
    <w:rPr>
      <w:rFonts w:ascii="AngsanaUPC" w:hAnsi="AngsanaUPC" w:cs="AngsanaUPC"/>
      <w:sz w:val="26"/>
      <w:szCs w:val="26"/>
    </w:rPr>
  </w:style>
  <w:style w:type="table" w:styleId="TableGrid">
    <w:name w:val="Table Grid"/>
    <w:basedOn w:val="TableNormal"/>
    <w:uiPriority w:val="99"/>
    <w:rsid w:val="00E46E64"/>
    <w:rPr>
      <w:rFonts w:eastAsia="Calibri" w:cs="Cordia New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tnHeader">
    <w:name w:val="zDistnHeader"/>
    <w:basedOn w:val="Normal"/>
    <w:next w:val="Normal"/>
    <w:rsid w:val="00E46E64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Body">
    <w:name w:val="Body"/>
    <w:aliases w:val="by"/>
    <w:basedOn w:val="Normal"/>
    <w:rsid w:val="00E46E64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styleId="CommentReference">
    <w:name w:val="annotation reference"/>
    <w:unhideWhenUsed/>
    <w:rsid w:val="00E46E6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E46E64"/>
    <w:pPr>
      <w:spacing w:after="200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46E64"/>
    <w:rPr>
      <w:rFonts w:eastAsia="Calibri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46E6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46E64"/>
    <w:rPr>
      <w:rFonts w:eastAsia="Calibri"/>
      <w:b/>
      <w:bCs/>
      <w:szCs w:val="25"/>
    </w:rPr>
  </w:style>
  <w:style w:type="numbering" w:customStyle="1" w:styleId="NoList11">
    <w:name w:val="No List11"/>
    <w:next w:val="NoList"/>
    <w:uiPriority w:val="99"/>
    <w:semiHidden/>
    <w:unhideWhenUsed/>
    <w:rsid w:val="00E46E64"/>
  </w:style>
  <w:style w:type="character" w:customStyle="1" w:styleId="ListParagraphChar">
    <w:name w:val="List Paragraph Char"/>
    <w:link w:val="ListParagraph"/>
    <w:uiPriority w:val="99"/>
    <w:rsid w:val="00EF5B7C"/>
    <w:rPr>
      <w:rFonts w:eastAsia="Calibri" w:cs="Cordia New"/>
      <w:sz w:val="28"/>
      <w:szCs w:val="35"/>
    </w:rPr>
  </w:style>
  <w:style w:type="paragraph" w:customStyle="1" w:styleId="Default">
    <w:name w:val="Default"/>
    <w:rsid w:val="005E7B7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5E7B79"/>
    <w:rPr>
      <w:rFonts w:eastAsia="Calibri" w:cs="Cordia New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xposedshow">
    <w:name w:val="text_exposed_show"/>
    <w:basedOn w:val="DefaultParagraphFont"/>
    <w:rsid w:val="004F5E48"/>
  </w:style>
  <w:style w:type="character" w:customStyle="1" w:styleId="textexposedshow0">
    <w:name w:val="textexposedshow"/>
    <w:basedOn w:val="DefaultParagraphFont"/>
    <w:rsid w:val="004F5E48"/>
  </w:style>
  <w:style w:type="character" w:styleId="FollowedHyperlink">
    <w:name w:val="FollowedHyperlink"/>
    <w:basedOn w:val="DefaultParagraphFont"/>
    <w:uiPriority w:val="99"/>
    <w:unhideWhenUsed/>
    <w:rsid w:val="004F5E48"/>
    <w:rPr>
      <w:color w:val="800080" w:themeColor="followedHyperlink"/>
      <w:u w:val="single"/>
    </w:rPr>
  </w:style>
  <w:style w:type="character" w:customStyle="1" w:styleId="Heading4Char1">
    <w:name w:val="Heading 4 Char1"/>
    <w:aliases w:val="h4 sub sub heading Char1"/>
    <w:basedOn w:val="DefaultParagraphFont"/>
    <w:semiHidden/>
    <w:rsid w:val="004F5E4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Style11pt">
    <w:name w:val="Style 11 pt"/>
    <w:rsid w:val="004F5E48"/>
    <w:rPr>
      <w:rFonts w:ascii="Times New Roman" w:hAnsi="Times New Roman" w:cs="Times New Roman"/>
      <w:sz w:val="22"/>
      <w:szCs w:val="22"/>
      <w:lang w:val="en-US"/>
    </w:rPr>
  </w:style>
  <w:style w:type="paragraph" w:customStyle="1" w:styleId="xmsonormal">
    <w:name w:val="x_msonormal"/>
    <w:basedOn w:val="Normal"/>
    <w:rsid w:val="004F5E48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gmail-msonormal">
    <w:name w:val="gmail-msonormal"/>
    <w:basedOn w:val="Normal"/>
    <w:rsid w:val="004F5E48"/>
    <w:pPr>
      <w:spacing w:before="100" w:beforeAutospacing="1" w:after="100" w:afterAutospacing="1"/>
    </w:pPr>
    <w:rPr>
      <w:rFonts w:ascii="Tahoma" w:eastAsiaTheme="minorHAnsi" w:hAnsi="Tahoma" w:cs="Tahoma"/>
      <w:sz w:val="24"/>
      <w:szCs w:val="24"/>
    </w:rPr>
  </w:style>
  <w:style w:type="character" w:customStyle="1" w:styleId="tgc">
    <w:name w:val="_tgc"/>
    <w:basedOn w:val="DefaultParagraphFont"/>
    <w:rsid w:val="004F5E48"/>
  </w:style>
  <w:style w:type="paragraph" w:styleId="NoSpacing">
    <w:name w:val="No Spacing"/>
    <w:uiPriority w:val="1"/>
    <w:qFormat/>
    <w:rsid w:val="004F5E48"/>
    <w:rPr>
      <w:rFonts w:ascii="Calibri" w:eastAsia="Calibri" w:hAnsi="Calibri" w:cs="Cordia New"/>
      <w:sz w:val="22"/>
      <w:szCs w:val="28"/>
    </w:rPr>
  </w:style>
  <w:style w:type="character" w:customStyle="1" w:styleId="hps">
    <w:name w:val="hps"/>
    <w:basedOn w:val="DefaultParagraphFont"/>
    <w:rsid w:val="004F5E48"/>
  </w:style>
  <w:style w:type="paragraph" w:styleId="ListBullet">
    <w:name w:val="List Bullet"/>
    <w:basedOn w:val="Normal"/>
    <w:uiPriority w:val="24"/>
    <w:qFormat/>
    <w:rsid w:val="004F5E48"/>
    <w:pPr>
      <w:numPr>
        <w:numId w:val="6"/>
      </w:numPr>
      <w:adjustRightInd w:val="0"/>
      <w:spacing w:after="20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styleId="ListBullet2">
    <w:name w:val="List Bullet 2"/>
    <w:basedOn w:val="Normal"/>
    <w:uiPriority w:val="24"/>
    <w:qFormat/>
    <w:rsid w:val="004F5E48"/>
    <w:pPr>
      <w:numPr>
        <w:ilvl w:val="1"/>
        <w:numId w:val="6"/>
      </w:numPr>
      <w:tabs>
        <w:tab w:val="clear" w:pos="2160"/>
        <w:tab w:val="left" w:pos="720"/>
      </w:tabs>
      <w:adjustRightInd w:val="0"/>
      <w:spacing w:after="200"/>
      <w:ind w:left="1800" w:hanging="36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styleId="ListBullet3">
    <w:name w:val="List Bullet 3"/>
    <w:basedOn w:val="Normal"/>
    <w:uiPriority w:val="24"/>
    <w:qFormat/>
    <w:rsid w:val="004F5E48"/>
    <w:pPr>
      <w:numPr>
        <w:ilvl w:val="2"/>
        <w:numId w:val="6"/>
      </w:numPr>
      <w:tabs>
        <w:tab w:val="clear" w:pos="2880"/>
      </w:tabs>
      <w:adjustRightInd w:val="0"/>
      <w:spacing w:after="200"/>
      <w:ind w:left="2520" w:hanging="18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styleId="ListBullet4">
    <w:name w:val="List Bullet 4"/>
    <w:basedOn w:val="Normal"/>
    <w:uiPriority w:val="24"/>
    <w:rsid w:val="004F5E48"/>
    <w:pPr>
      <w:numPr>
        <w:ilvl w:val="3"/>
        <w:numId w:val="6"/>
      </w:numPr>
      <w:tabs>
        <w:tab w:val="clear" w:pos="3600"/>
      </w:tabs>
      <w:adjustRightInd w:val="0"/>
      <w:spacing w:after="200"/>
      <w:ind w:left="3240" w:hanging="36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styleId="ListBullet5">
    <w:name w:val="List Bullet 5"/>
    <w:basedOn w:val="Normal"/>
    <w:uiPriority w:val="24"/>
    <w:rsid w:val="004F5E48"/>
    <w:pPr>
      <w:numPr>
        <w:ilvl w:val="4"/>
        <w:numId w:val="6"/>
      </w:numPr>
      <w:tabs>
        <w:tab w:val="clear" w:pos="4320"/>
      </w:tabs>
      <w:adjustRightInd w:val="0"/>
      <w:spacing w:after="200"/>
      <w:ind w:left="3960" w:hanging="360"/>
    </w:pPr>
    <w:rPr>
      <w:rFonts w:ascii="Times New Roman" w:eastAsia="SimSun" w:hAnsi="Times New Roman" w:cs="Times New Roman"/>
      <w:sz w:val="24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99"/>
    <w:locked/>
    <w:rsid w:val="004F5E48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4F5E4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4F5E4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99"/>
    <w:rsid w:val="00E315A1"/>
    <w:rPr>
      <w:rFonts w:eastAsia="Calibri" w:cs="Cordia New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macro" w:uiPriority="99"/>
    <w:lsdException w:name="List Bullet" w:uiPriority="24" w:qFormat="1"/>
    <w:lsdException w:name="List Bullet 2" w:uiPriority="24" w:qFormat="1"/>
    <w:lsdException w:name="List Bullet 3" w:uiPriority="24" w:qFormat="1"/>
    <w:lsdException w:name="List Bullet 4" w:uiPriority="24"/>
    <w:lsdException w:name="List Bullet 5" w:uiPriority="24"/>
    <w:lsdException w:name="Title" w:qFormat="1"/>
    <w:lsdException w:name="Signature" w:uiPriority="99"/>
    <w:lsdException w:name="Body Text" w:uiPriority="99"/>
    <w:lsdException w:name="Subtitle" w:qFormat="1"/>
    <w:lsdException w:name="Body Text 3" w:uiPriority="99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1392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E75395"/>
    <w:pPr>
      <w:keepNext/>
      <w:spacing w:before="240" w:after="60"/>
      <w:outlineLvl w:val="0"/>
    </w:pPr>
    <w:rPr>
      <w:rFonts w:ascii="Arial" w:eastAsia="Times New Roman" w:hAnsi="Arial" w:cs="Angsana New"/>
      <w:b/>
      <w:bCs/>
      <w:kern w:val="32"/>
      <w:sz w:val="32"/>
      <w:szCs w:val="37"/>
      <w:lang w:val="x-none" w:eastAsia="x-none"/>
    </w:rPr>
  </w:style>
  <w:style w:type="paragraph" w:styleId="Heading2">
    <w:name w:val="heading 2"/>
    <w:aliases w:val="h2 main heading"/>
    <w:basedOn w:val="Normal"/>
    <w:next w:val="Normal"/>
    <w:link w:val="Heading2Char"/>
    <w:qFormat/>
    <w:rsid w:val="00E75395"/>
    <w:pPr>
      <w:keepNext/>
      <w:spacing w:before="240" w:after="60"/>
      <w:outlineLvl w:val="1"/>
    </w:pPr>
    <w:rPr>
      <w:rFonts w:ascii="Arial" w:eastAsia="Times New Roman" w:hAnsi="Arial" w:cs="Angsana New"/>
      <w:b/>
      <w:bCs/>
      <w:i/>
      <w:iCs/>
      <w:szCs w:val="32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qFormat/>
    <w:rsid w:val="00E75395"/>
    <w:pPr>
      <w:keepNext/>
      <w:spacing w:before="240" w:after="60"/>
      <w:outlineLvl w:val="2"/>
    </w:pPr>
    <w:rPr>
      <w:rFonts w:ascii="Arial" w:eastAsia="Times New Roman" w:hAnsi="Arial" w:cs="Angsana New"/>
      <w:b/>
      <w:bCs/>
      <w:sz w:val="26"/>
      <w:szCs w:val="30"/>
      <w:lang w:val="x-none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qFormat/>
    <w:rsid w:val="00E75395"/>
    <w:pPr>
      <w:keepNext/>
      <w:spacing w:before="240" w:after="60"/>
      <w:outlineLvl w:val="3"/>
    </w:pPr>
    <w:rPr>
      <w:rFonts w:ascii="Times New Roman" w:eastAsia="Times New Roman" w:hAnsi="Times New Roman" w:cs="Angsana New"/>
      <w:b/>
      <w:bCs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75395"/>
    <w:pPr>
      <w:spacing w:before="240" w:after="60"/>
      <w:outlineLvl w:val="4"/>
    </w:pPr>
    <w:rPr>
      <w:rFonts w:ascii="Times New Roman" w:eastAsia="Times New Roman" w:hAnsi="Times New Roman" w:cs="Angsana New"/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75395"/>
    <w:pPr>
      <w:spacing w:before="240" w:after="60"/>
      <w:outlineLvl w:val="5"/>
    </w:pPr>
    <w:rPr>
      <w:rFonts w:ascii="Times New Roman" w:eastAsia="Times New Roman" w:hAnsi="Times New Roman" w:cs="Angsana New"/>
      <w:b/>
      <w:bCs/>
      <w:sz w:val="22"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75395"/>
    <w:pPr>
      <w:keepNext/>
      <w:ind w:left="420" w:hanging="420"/>
      <w:jc w:val="both"/>
      <w:outlineLvl w:val="6"/>
    </w:pPr>
    <w:rPr>
      <w:rFonts w:ascii="AngsanaUPC" w:hAnsi="AngsanaUPC" w:cs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75395"/>
    <w:pPr>
      <w:keepNext/>
      <w:numPr>
        <w:numId w:val="2"/>
      </w:numPr>
      <w:tabs>
        <w:tab w:val="clear" w:pos="360"/>
        <w:tab w:val="num" w:pos="218"/>
      </w:tabs>
      <w:ind w:firstLine="0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75395"/>
    <w:pPr>
      <w:spacing w:before="240" w:after="60"/>
      <w:outlineLvl w:val="8"/>
    </w:pPr>
    <w:rPr>
      <w:rFonts w:ascii="Arial" w:eastAsia="Times New Roman" w:hAnsi="Arial" w:cs="Angsana New"/>
      <w:sz w:val="22"/>
      <w:szCs w:val="25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75395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aliases w:val="h2 main heading Char"/>
    <w:link w:val="Heading2"/>
    <w:rsid w:val="00E75395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aliases w:val="h3 sub heading Char"/>
    <w:link w:val="Heading3"/>
    <w:rsid w:val="00E75395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aliases w:val="h4 sub sub heading Char"/>
    <w:link w:val="Heading4"/>
    <w:rsid w:val="00E75395"/>
    <w:rPr>
      <w:rFonts w:ascii="Times New Roman" w:eastAsia="Times New Roman" w:hAnsi="Times New Roman"/>
      <w:b/>
      <w:bCs/>
      <w:sz w:val="28"/>
      <w:szCs w:val="32"/>
    </w:rPr>
  </w:style>
  <w:style w:type="character" w:customStyle="1" w:styleId="Heading5Char">
    <w:name w:val="Heading 5 Char"/>
    <w:link w:val="Heading5"/>
    <w:rsid w:val="00E75395"/>
    <w:rPr>
      <w:rFonts w:ascii="Times New Roman" w:eastAsia="Times New Roman" w:hAnsi="Times New Roman"/>
      <w:b/>
      <w:bCs/>
      <w:i/>
      <w:iCs/>
      <w:sz w:val="26"/>
      <w:szCs w:val="30"/>
    </w:rPr>
  </w:style>
  <w:style w:type="character" w:customStyle="1" w:styleId="Heading6Char">
    <w:name w:val="Heading 6 Char"/>
    <w:link w:val="Heading6"/>
    <w:rsid w:val="00E75395"/>
    <w:rPr>
      <w:rFonts w:ascii="Times New Roman" w:eastAsia="Times New Roman" w:hAnsi="Times New Roman"/>
      <w:b/>
      <w:bCs/>
      <w:sz w:val="22"/>
      <w:szCs w:val="25"/>
    </w:rPr>
  </w:style>
  <w:style w:type="character" w:customStyle="1" w:styleId="Heading7Char">
    <w:name w:val="Heading 7 Char"/>
    <w:link w:val="Heading7"/>
    <w:rsid w:val="00E75395"/>
    <w:rPr>
      <w:rFonts w:ascii="AngsanaUPC" w:hAnsi="AngsanaUPC" w:cs="AngsanaUPC"/>
      <w:sz w:val="32"/>
      <w:szCs w:val="32"/>
    </w:rPr>
  </w:style>
  <w:style w:type="character" w:customStyle="1" w:styleId="Heading8Char">
    <w:name w:val="Heading 8 Char"/>
    <w:link w:val="Heading8"/>
    <w:rsid w:val="00E75395"/>
    <w:rPr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75395"/>
    <w:rPr>
      <w:rFonts w:ascii="Arial" w:eastAsia="Times New Roman" w:hAnsi="Arial" w:cs="Cordia New"/>
      <w:sz w:val="22"/>
      <w:szCs w:val="25"/>
    </w:rPr>
  </w:style>
  <w:style w:type="paragraph" w:styleId="MacroText">
    <w:name w:val="macro"/>
    <w:link w:val="MacroTextChar"/>
    <w:uiPriority w:val="99"/>
    <w:semiHidden/>
    <w:rsid w:val="001F13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locked/>
    <w:rsid w:val="009F3CFC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1F1392"/>
    <w:pPr>
      <w:ind w:firstLine="72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9F3CFC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1F1392"/>
    <w:pPr>
      <w:spacing w:after="120"/>
      <w:ind w:left="1701"/>
      <w:jc w:val="thaiDistribute"/>
    </w:pPr>
    <w:rPr>
      <w:rFonts w:ascii="AngsanaUPC" w:hAnsi="AngsanaUPC" w:cs="Angsana New"/>
      <w:sz w:val="26"/>
      <w:szCs w:val="26"/>
      <w:lang w:val="x-none" w:eastAsia="x-none"/>
    </w:rPr>
  </w:style>
  <w:style w:type="character" w:customStyle="1" w:styleId="BodyTextIndentChar">
    <w:name w:val="Body Text Indent Char"/>
    <w:link w:val="BodyTextIndent"/>
    <w:rsid w:val="00E75395"/>
    <w:rPr>
      <w:rFonts w:ascii="AngsanaUPC" w:hAnsi="AngsanaUPC" w:cs="AngsanaUPC"/>
      <w:sz w:val="26"/>
      <w:szCs w:val="26"/>
    </w:rPr>
  </w:style>
  <w:style w:type="paragraph" w:styleId="Header">
    <w:name w:val="header"/>
    <w:basedOn w:val="Normal"/>
    <w:link w:val="HeaderChar"/>
    <w:rsid w:val="001F1392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locked/>
    <w:rsid w:val="007A4FBB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F1392"/>
  </w:style>
  <w:style w:type="paragraph" w:styleId="Footer">
    <w:name w:val="footer"/>
    <w:basedOn w:val="Normal"/>
    <w:link w:val="FooterChar"/>
    <w:uiPriority w:val="99"/>
    <w:rsid w:val="001F1392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9F3CFC"/>
    <w:rPr>
      <w:rFonts w:cs="Cordia New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8C03D1"/>
    <w:pPr>
      <w:spacing w:after="120"/>
    </w:pPr>
    <w:rPr>
      <w:rFonts w:ascii="Times New Roman" w:eastAsia="Times New Roman" w:hAnsi="Times New Roman" w:cs="Angsana New"/>
      <w:sz w:val="24"/>
      <w:lang w:val="x-none" w:eastAsia="x-none"/>
    </w:rPr>
  </w:style>
  <w:style w:type="character" w:customStyle="1" w:styleId="BodyTextChar">
    <w:name w:val="Body Text Char"/>
    <w:link w:val="BodyText"/>
    <w:uiPriority w:val="99"/>
    <w:locked/>
    <w:rsid w:val="00D64CAF"/>
    <w:rPr>
      <w:rFonts w:ascii="Times New Roman" w:eastAsia="Times New Roman" w:hAnsi="Times New Roman"/>
      <w:sz w:val="24"/>
      <w:szCs w:val="28"/>
    </w:rPr>
  </w:style>
  <w:style w:type="paragraph" w:styleId="BlockText">
    <w:name w:val="Block Text"/>
    <w:basedOn w:val="Normal"/>
    <w:rsid w:val="009F3CFC"/>
    <w:pPr>
      <w:spacing w:before="240"/>
      <w:ind w:left="547" w:right="749" w:firstLine="1440"/>
      <w:jc w:val="both"/>
    </w:pPr>
    <w:rPr>
      <w:rFonts w:ascii="Times New Roman" w:eastAsia="Times New Roman" w:hAnsi="Times New Roman" w:cs="Angsana New"/>
      <w:lang w:val="th-TH"/>
    </w:rPr>
  </w:style>
  <w:style w:type="paragraph" w:styleId="BalloonText">
    <w:name w:val="Balloon Text"/>
    <w:basedOn w:val="Normal"/>
    <w:link w:val="BalloonTextChar"/>
    <w:uiPriority w:val="99"/>
    <w:rsid w:val="009F3CFC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9F3CFC"/>
    <w:rPr>
      <w:rFonts w:ascii="Tahoma" w:eastAsia="Calibri" w:hAnsi="Tahoma"/>
      <w:sz w:val="16"/>
    </w:rPr>
  </w:style>
  <w:style w:type="paragraph" w:styleId="ListParagraph">
    <w:name w:val="List Paragraph"/>
    <w:basedOn w:val="Normal"/>
    <w:link w:val="ListParagraphChar"/>
    <w:uiPriority w:val="99"/>
    <w:qFormat/>
    <w:rsid w:val="009F3CFC"/>
    <w:pPr>
      <w:spacing w:after="200" w:line="276" w:lineRule="auto"/>
      <w:ind w:left="720"/>
      <w:contextualSpacing/>
    </w:pPr>
    <w:rPr>
      <w:rFonts w:eastAsia="Calibri"/>
      <w:szCs w:val="35"/>
    </w:rPr>
  </w:style>
  <w:style w:type="paragraph" w:customStyle="1" w:styleId="Graphic">
    <w:name w:val="Graphic"/>
    <w:basedOn w:val="Signature"/>
    <w:uiPriority w:val="99"/>
    <w:rsid w:val="009F3C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 w:line="240" w:lineRule="auto"/>
      <w:ind w:left="0"/>
      <w:jc w:val="center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link w:val="SignatureChar"/>
    <w:uiPriority w:val="99"/>
    <w:rsid w:val="009F3CFC"/>
    <w:pPr>
      <w:spacing w:after="200" w:line="276" w:lineRule="auto"/>
      <w:ind w:left="4252"/>
    </w:pPr>
    <w:rPr>
      <w:rFonts w:eastAsia="Calibri" w:cs="Angsana New"/>
      <w:lang w:val="x-none" w:eastAsia="x-none"/>
    </w:rPr>
  </w:style>
  <w:style w:type="character" w:customStyle="1" w:styleId="SignatureChar">
    <w:name w:val="Signature Char"/>
    <w:link w:val="Signature"/>
    <w:uiPriority w:val="99"/>
    <w:rsid w:val="009F3CFC"/>
    <w:rPr>
      <w:rFonts w:eastAsia="Calibri" w:cs="Cordia New"/>
      <w:sz w:val="28"/>
      <w:szCs w:val="28"/>
    </w:rPr>
  </w:style>
  <w:style w:type="paragraph" w:styleId="Revision">
    <w:name w:val="Revision"/>
    <w:hidden/>
    <w:uiPriority w:val="99"/>
    <w:semiHidden/>
    <w:rsid w:val="009F3CFC"/>
    <w:rPr>
      <w:rFonts w:eastAsia="Calibri" w:cs="Cordia New"/>
      <w:sz w:val="28"/>
      <w:szCs w:val="35"/>
    </w:rPr>
  </w:style>
  <w:style w:type="character" w:styleId="Hyperlink">
    <w:name w:val="Hyperlink"/>
    <w:uiPriority w:val="99"/>
    <w:rsid w:val="00E75395"/>
    <w:rPr>
      <w:color w:val="0000FF"/>
      <w:u w:val="single"/>
    </w:rPr>
  </w:style>
  <w:style w:type="paragraph" w:styleId="BodyText2">
    <w:name w:val="Body Text 2"/>
    <w:basedOn w:val="Normal"/>
    <w:link w:val="BodyText2Char"/>
    <w:rsid w:val="00E75395"/>
    <w:rPr>
      <w:rFonts w:cs="Angsana New"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E75395"/>
    <w:rPr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E75395"/>
    <w:pPr>
      <w:spacing w:after="120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3Char">
    <w:name w:val="Body Text 3 Char"/>
    <w:link w:val="BodyText3"/>
    <w:uiPriority w:val="99"/>
    <w:rsid w:val="00E75395"/>
    <w:rPr>
      <w:rFonts w:ascii="Times New Roman" w:eastAsia="Times New Roman" w:hAnsi="Times New Roman"/>
      <w:sz w:val="16"/>
      <w:szCs w:val="18"/>
    </w:rPr>
  </w:style>
  <w:style w:type="paragraph" w:styleId="BodyTextIndent3">
    <w:name w:val="Body Text Indent 3"/>
    <w:basedOn w:val="Normal"/>
    <w:link w:val="BodyTextIndent3Char"/>
    <w:rsid w:val="00E75395"/>
    <w:pPr>
      <w:spacing w:after="120"/>
      <w:ind w:left="283"/>
    </w:pPr>
    <w:rPr>
      <w:rFonts w:ascii="Times New Roman" w:eastAsia="Times New Roman" w:hAnsi="Times New Roman" w:cs="Angsana New"/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rsid w:val="00E75395"/>
    <w:rPr>
      <w:rFonts w:ascii="Times New Roman" w:eastAsia="Times New Roman" w:hAnsi="Times New Roman"/>
      <w:sz w:val="16"/>
      <w:szCs w:val="18"/>
    </w:rPr>
  </w:style>
  <w:style w:type="paragraph" w:styleId="NormalWeb">
    <w:name w:val="Normal (Web)"/>
    <w:basedOn w:val="Normal"/>
    <w:rsid w:val="00E753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paragraph" w:customStyle="1" w:styleId="CharChar">
    <w:name w:val="อักขระ อักขระ Char Char อักขระ อักขระ"/>
    <w:basedOn w:val="Normal"/>
    <w:rsid w:val="00E753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uiPriority w:val="20"/>
    <w:qFormat/>
    <w:rsid w:val="00E7539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5395"/>
  </w:style>
  <w:style w:type="character" w:styleId="Strong">
    <w:name w:val="Strong"/>
    <w:uiPriority w:val="22"/>
    <w:qFormat/>
    <w:rsid w:val="00E75395"/>
    <w:rPr>
      <w:b/>
      <w:bCs/>
    </w:rPr>
  </w:style>
  <w:style w:type="character" w:customStyle="1" w:styleId="style5">
    <w:name w:val="style5"/>
    <w:basedOn w:val="DefaultParagraphFont"/>
    <w:rsid w:val="00E75395"/>
  </w:style>
  <w:style w:type="character" w:customStyle="1" w:styleId="ttag">
    <w:name w:val="t_tag"/>
    <w:basedOn w:val="DefaultParagraphFont"/>
    <w:rsid w:val="00E75395"/>
  </w:style>
  <w:style w:type="paragraph" w:styleId="Title">
    <w:name w:val="Title"/>
    <w:basedOn w:val="Normal"/>
    <w:link w:val="TitleChar"/>
    <w:qFormat/>
    <w:rsid w:val="00E75395"/>
    <w:pPr>
      <w:jc w:val="center"/>
    </w:pPr>
    <w:rPr>
      <w:rFonts w:ascii="Angsana New" w:eastAsia="Times New Roman" w:hAnsi="Angsana New" w:cs="Angsana New"/>
      <w:color w:val="000000"/>
      <w:sz w:val="30"/>
      <w:szCs w:val="30"/>
      <w:lang w:val="x-none" w:eastAsia="x-none"/>
    </w:rPr>
  </w:style>
  <w:style w:type="character" w:customStyle="1" w:styleId="TitleChar">
    <w:name w:val="Title Char"/>
    <w:link w:val="Title"/>
    <w:rsid w:val="00E75395"/>
    <w:rPr>
      <w:rFonts w:ascii="Angsana New" w:eastAsia="Times New Roman" w:hAnsi="Angsana New"/>
      <w:color w:val="000000"/>
      <w:sz w:val="30"/>
      <w:szCs w:val="30"/>
    </w:rPr>
  </w:style>
  <w:style w:type="character" w:customStyle="1" w:styleId="content">
    <w:name w:val="content"/>
    <w:basedOn w:val="DefaultParagraphFont"/>
    <w:rsid w:val="00E75395"/>
  </w:style>
  <w:style w:type="character" w:customStyle="1" w:styleId="apple-converted-space">
    <w:name w:val="apple-converted-space"/>
    <w:basedOn w:val="DefaultParagraphFont"/>
    <w:rsid w:val="00E75395"/>
  </w:style>
  <w:style w:type="numbering" w:customStyle="1" w:styleId="NoList1">
    <w:name w:val="No List1"/>
    <w:next w:val="NoList"/>
    <w:uiPriority w:val="99"/>
    <w:semiHidden/>
    <w:unhideWhenUsed/>
    <w:rsid w:val="00E46E64"/>
  </w:style>
  <w:style w:type="paragraph" w:styleId="Caption">
    <w:name w:val="caption"/>
    <w:basedOn w:val="Normal"/>
    <w:next w:val="Normal"/>
    <w:qFormat/>
    <w:rsid w:val="00E46E64"/>
    <w:pPr>
      <w:spacing w:before="120" w:after="120"/>
      <w:ind w:left="562"/>
      <w:jc w:val="both"/>
    </w:pPr>
    <w:rPr>
      <w:rFonts w:ascii="AngsanaUPC" w:hAnsi="AngsanaUPC" w:cs="AngsanaUPC"/>
      <w:sz w:val="26"/>
      <w:szCs w:val="26"/>
    </w:rPr>
  </w:style>
  <w:style w:type="table" w:styleId="TableGrid">
    <w:name w:val="Table Grid"/>
    <w:basedOn w:val="TableNormal"/>
    <w:uiPriority w:val="99"/>
    <w:rsid w:val="00E46E64"/>
    <w:rPr>
      <w:rFonts w:eastAsia="Calibri" w:cs="Cordia New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tnHeader">
    <w:name w:val="zDistnHeader"/>
    <w:basedOn w:val="Normal"/>
    <w:next w:val="Normal"/>
    <w:rsid w:val="00E46E64"/>
    <w:pPr>
      <w:keepNext/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Body">
    <w:name w:val="Body"/>
    <w:aliases w:val="by"/>
    <w:basedOn w:val="Normal"/>
    <w:rsid w:val="00E46E64"/>
    <w:pPr>
      <w:spacing w:after="140" w:line="290" w:lineRule="auto"/>
      <w:jc w:val="both"/>
    </w:pPr>
    <w:rPr>
      <w:rFonts w:ascii="Arial" w:eastAsia="Times New Roman" w:hAnsi="Arial"/>
      <w:kern w:val="20"/>
      <w:sz w:val="20"/>
      <w:szCs w:val="20"/>
      <w:lang w:val="en-GB"/>
    </w:rPr>
  </w:style>
  <w:style w:type="character" w:styleId="CommentReference">
    <w:name w:val="annotation reference"/>
    <w:unhideWhenUsed/>
    <w:rsid w:val="00E46E64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E46E64"/>
    <w:pPr>
      <w:spacing w:after="200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46E64"/>
    <w:rPr>
      <w:rFonts w:eastAsia="Calibri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46E6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46E64"/>
    <w:rPr>
      <w:rFonts w:eastAsia="Calibri"/>
      <w:b/>
      <w:bCs/>
      <w:szCs w:val="25"/>
    </w:rPr>
  </w:style>
  <w:style w:type="numbering" w:customStyle="1" w:styleId="NoList11">
    <w:name w:val="No List11"/>
    <w:next w:val="NoList"/>
    <w:uiPriority w:val="99"/>
    <w:semiHidden/>
    <w:unhideWhenUsed/>
    <w:rsid w:val="00E46E64"/>
  </w:style>
  <w:style w:type="character" w:customStyle="1" w:styleId="ListParagraphChar">
    <w:name w:val="List Paragraph Char"/>
    <w:link w:val="ListParagraph"/>
    <w:uiPriority w:val="99"/>
    <w:rsid w:val="00EF5B7C"/>
    <w:rPr>
      <w:rFonts w:eastAsia="Calibri" w:cs="Cordia New"/>
      <w:sz w:val="28"/>
      <w:szCs w:val="35"/>
    </w:rPr>
  </w:style>
  <w:style w:type="paragraph" w:customStyle="1" w:styleId="Default">
    <w:name w:val="Default"/>
    <w:rsid w:val="005E7B7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5E7B79"/>
    <w:rPr>
      <w:rFonts w:eastAsia="Calibri" w:cs="Cordia New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xposedshow">
    <w:name w:val="text_exposed_show"/>
    <w:basedOn w:val="DefaultParagraphFont"/>
    <w:rsid w:val="004F5E48"/>
  </w:style>
  <w:style w:type="character" w:customStyle="1" w:styleId="textexposedshow0">
    <w:name w:val="textexposedshow"/>
    <w:basedOn w:val="DefaultParagraphFont"/>
    <w:rsid w:val="004F5E48"/>
  </w:style>
  <w:style w:type="character" w:styleId="FollowedHyperlink">
    <w:name w:val="FollowedHyperlink"/>
    <w:basedOn w:val="DefaultParagraphFont"/>
    <w:uiPriority w:val="99"/>
    <w:unhideWhenUsed/>
    <w:rsid w:val="004F5E48"/>
    <w:rPr>
      <w:color w:val="800080" w:themeColor="followedHyperlink"/>
      <w:u w:val="single"/>
    </w:rPr>
  </w:style>
  <w:style w:type="character" w:customStyle="1" w:styleId="Heading4Char1">
    <w:name w:val="Heading 4 Char1"/>
    <w:aliases w:val="h4 sub sub heading Char1"/>
    <w:basedOn w:val="DefaultParagraphFont"/>
    <w:semiHidden/>
    <w:rsid w:val="004F5E4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</w:rPr>
  </w:style>
  <w:style w:type="character" w:customStyle="1" w:styleId="Style11pt">
    <w:name w:val="Style 11 pt"/>
    <w:rsid w:val="004F5E48"/>
    <w:rPr>
      <w:rFonts w:ascii="Times New Roman" w:hAnsi="Times New Roman" w:cs="Times New Roman"/>
      <w:sz w:val="22"/>
      <w:szCs w:val="22"/>
      <w:lang w:val="en-US"/>
    </w:rPr>
  </w:style>
  <w:style w:type="paragraph" w:customStyle="1" w:styleId="xmsonormal">
    <w:name w:val="x_msonormal"/>
    <w:basedOn w:val="Normal"/>
    <w:rsid w:val="004F5E48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gmail-msonormal">
    <w:name w:val="gmail-msonormal"/>
    <w:basedOn w:val="Normal"/>
    <w:rsid w:val="004F5E48"/>
    <w:pPr>
      <w:spacing w:before="100" w:beforeAutospacing="1" w:after="100" w:afterAutospacing="1"/>
    </w:pPr>
    <w:rPr>
      <w:rFonts w:ascii="Tahoma" w:eastAsiaTheme="minorHAnsi" w:hAnsi="Tahoma" w:cs="Tahoma"/>
      <w:sz w:val="24"/>
      <w:szCs w:val="24"/>
    </w:rPr>
  </w:style>
  <w:style w:type="character" w:customStyle="1" w:styleId="tgc">
    <w:name w:val="_tgc"/>
    <w:basedOn w:val="DefaultParagraphFont"/>
    <w:rsid w:val="004F5E48"/>
  </w:style>
  <w:style w:type="paragraph" w:styleId="NoSpacing">
    <w:name w:val="No Spacing"/>
    <w:uiPriority w:val="1"/>
    <w:qFormat/>
    <w:rsid w:val="004F5E48"/>
    <w:rPr>
      <w:rFonts w:ascii="Calibri" w:eastAsia="Calibri" w:hAnsi="Calibri" w:cs="Cordia New"/>
      <w:sz w:val="22"/>
      <w:szCs w:val="28"/>
    </w:rPr>
  </w:style>
  <w:style w:type="character" w:customStyle="1" w:styleId="hps">
    <w:name w:val="hps"/>
    <w:basedOn w:val="DefaultParagraphFont"/>
    <w:rsid w:val="004F5E48"/>
  </w:style>
  <w:style w:type="paragraph" w:styleId="ListBullet">
    <w:name w:val="List Bullet"/>
    <w:basedOn w:val="Normal"/>
    <w:uiPriority w:val="24"/>
    <w:qFormat/>
    <w:rsid w:val="004F5E48"/>
    <w:pPr>
      <w:numPr>
        <w:numId w:val="6"/>
      </w:numPr>
      <w:adjustRightInd w:val="0"/>
      <w:spacing w:after="20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styleId="ListBullet2">
    <w:name w:val="List Bullet 2"/>
    <w:basedOn w:val="Normal"/>
    <w:uiPriority w:val="24"/>
    <w:qFormat/>
    <w:rsid w:val="004F5E48"/>
    <w:pPr>
      <w:numPr>
        <w:ilvl w:val="1"/>
        <w:numId w:val="6"/>
      </w:numPr>
      <w:tabs>
        <w:tab w:val="clear" w:pos="2160"/>
        <w:tab w:val="left" w:pos="720"/>
      </w:tabs>
      <w:adjustRightInd w:val="0"/>
      <w:spacing w:after="200"/>
      <w:ind w:left="1800" w:hanging="36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styleId="ListBullet3">
    <w:name w:val="List Bullet 3"/>
    <w:basedOn w:val="Normal"/>
    <w:uiPriority w:val="24"/>
    <w:qFormat/>
    <w:rsid w:val="004F5E48"/>
    <w:pPr>
      <w:numPr>
        <w:ilvl w:val="2"/>
        <w:numId w:val="6"/>
      </w:numPr>
      <w:tabs>
        <w:tab w:val="clear" w:pos="2880"/>
      </w:tabs>
      <w:adjustRightInd w:val="0"/>
      <w:spacing w:after="200"/>
      <w:ind w:left="2520" w:hanging="18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styleId="ListBullet4">
    <w:name w:val="List Bullet 4"/>
    <w:basedOn w:val="Normal"/>
    <w:uiPriority w:val="24"/>
    <w:rsid w:val="004F5E48"/>
    <w:pPr>
      <w:numPr>
        <w:ilvl w:val="3"/>
        <w:numId w:val="6"/>
      </w:numPr>
      <w:tabs>
        <w:tab w:val="clear" w:pos="3600"/>
      </w:tabs>
      <w:adjustRightInd w:val="0"/>
      <w:spacing w:after="200"/>
      <w:ind w:left="3240" w:hanging="360"/>
    </w:pPr>
    <w:rPr>
      <w:rFonts w:ascii="Times New Roman" w:eastAsia="SimSun" w:hAnsi="Times New Roman" w:cs="Times New Roman"/>
      <w:sz w:val="24"/>
      <w:szCs w:val="20"/>
      <w:lang w:bidi="ar-SA"/>
    </w:rPr>
  </w:style>
  <w:style w:type="paragraph" w:styleId="ListBullet5">
    <w:name w:val="List Bullet 5"/>
    <w:basedOn w:val="Normal"/>
    <w:uiPriority w:val="24"/>
    <w:rsid w:val="004F5E48"/>
    <w:pPr>
      <w:numPr>
        <w:ilvl w:val="4"/>
        <w:numId w:val="6"/>
      </w:numPr>
      <w:tabs>
        <w:tab w:val="clear" w:pos="4320"/>
      </w:tabs>
      <w:adjustRightInd w:val="0"/>
      <w:spacing w:after="200"/>
      <w:ind w:left="3960" w:hanging="360"/>
    </w:pPr>
    <w:rPr>
      <w:rFonts w:ascii="Times New Roman" w:eastAsia="SimSun" w:hAnsi="Times New Roman" w:cs="Times New Roman"/>
      <w:sz w:val="24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99"/>
    <w:locked/>
    <w:rsid w:val="004F5E48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4F5E4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4F5E4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99"/>
    <w:rsid w:val="00E315A1"/>
    <w:rPr>
      <w:rFonts w:eastAsia="Calibri" w:cs="Cordia New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50DCD-DC48-4630-A4A3-E7AA8B7C1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16</Pages>
  <Words>7128</Words>
  <Characters>28594</Characters>
  <Application>Microsoft Office Word</Application>
  <DocSecurity>0</DocSecurity>
  <Lines>238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12</vt:lpstr>
    </vt:vector>
  </TitlesOfParts>
  <Company/>
  <LinksUpToDate>false</LinksUpToDate>
  <CharactersWithSpaces>35651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subject/>
  <dc:creator>tpbkfa01</dc:creator>
  <cp:keywords/>
  <cp:lastModifiedBy>อ้อยใจนะจ๊ะ</cp:lastModifiedBy>
  <cp:revision>264</cp:revision>
  <cp:lastPrinted>2020-03-24T07:44:00Z</cp:lastPrinted>
  <dcterms:created xsi:type="dcterms:W3CDTF">2017-03-30T05:45:00Z</dcterms:created>
  <dcterms:modified xsi:type="dcterms:W3CDTF">2020-03-24T07:56:00Z</dcterms:modified>
</cp:coreProperties>
</file>