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1FE8" w:rsidRPr="005E1FE8" w:rsidRDefault="005E1FE8" w:rsidP="005E1FE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1</w:t>
      </w:r>
    </w:p>
    <w:p w:rsidR="005E1FE8" w:rsidRPr="005E1FE8" w:rsidRDefault="005E1FE8" w:rsidP="005E1FE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</w:pP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การประกอบธุรกิจ</w:t>
      </w:r>
    </w:p>
    <w:p w:rsidR="005E1FE8" w:rsidRPr="005E1FE8" w:rsidRDefault="00AE0C54" w:rsidP="0065606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5E1FE8" w:rsidRPr="005E1FE8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นโยบายและภาพรวมการประกอบธุรกิจ</w:t>
      </w:r>
    </w:p>
    <w:p w:rsidR="005E1FE8" w:rsidRDefault="005E1FE8" w:rsidP="005E1FE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E1FE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1.1</w:t>
      </w:r>
      <w:r w:rsidRPr="005E1FE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ความเป็นมา</w:t>
      </w:r>
    </w:p>
    <w:p w:rsidR="00E27D9A" w:rsidRPr="00E27D9A" w:rsidRDefault="00475BA9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475BA9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เอคิว เอสเตท จำกัด (มหาชน)</w:t>
      </w:r>
      <w:r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ก่อตั้งขึ้นเมื่อวันที่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9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พฤศจิกายน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2525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โดยใช้ชื่อเริ่มจัดตั้งว่า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“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เครดิต</w:t>
      </w:r>
      <w:proofErr w:type="spellStart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กฤษ</w:t>
      </w:r>
      <w:proofErr w:type="spellEnd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ดาการลงทุน จำกัด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 xml:space="preserve">”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โดยบริษัทฯมีทุนจดทะเบียนเมื่อเริ่มจัดตั้ง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มีวัตถุประสงค์เพื่อประกอบธุรกิจด้านที่อยู่อาศัย ทำการซื้อขายจัดสรรที่ดิน บ้านเดี่ยว ทาวน์เฮ้า</w:t>
      </w:r>
      <w:proofErr w:type="spellStart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ส์</w:t>
      </w:r>
      <w:proofErr w:type="spellEnd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อาคารพาณิชย์ และทรัพย์สินที่เป็นอสังหาริมทรัพย์ ภายใต้ชื่อทางการค้าว่า 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“</w:t>
      </w:r>
      <w:proofErr w:type="spellStart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กฤษ</w:t>
      </w:r>
      <w:proofErr w:type="spellEnd"/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ดานคร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</w:rPr>
        <w:t>”</w:t>
      </w:r>
      <w:r w:rsidR="00E27D9A"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  </w:t>
      </w:r>
    </w:p>
    <w:p w:rsidR="00E27D9A" w:rsidRPr="00E27D9A" w:rsidRDefault="00E27D9A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เมื่อเดือนมกราคม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2527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บริษัทฯ ได้เปลี่ยนชื่อบริษัทเป็น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“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บริษัท </w:t>
      </w:r>
      <w:proofErr w:type="spellStart"/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กฤษ</w:t>
      </w:r>
      <w:proofErr w:type="spellEnd"/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ดามหานคร จำกัด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”</w:t>
      </w:r>
    </w:p>
    <w:p w:rsidR="00E27D9A" w:rsidRPr="00E27D9A" w:rsidRDefault="00E27D9A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บริษัทได้เข้าจดทะเบียนเป็นบริษัทจดทะเบียนในตลาดหลักทรัพย์ ในกลุ่มอุตสาหกรรมและค้าอสังหาริมทรัพย์ มีชื่อย่อหลักทรัพย์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 xml:space="preserve">“KMC”  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โดย เริ่มทำการซื้อขายในตลาดหลักทรัพย์ เมื่อวันที่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10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 xml:space="preserve">2534 </w:t>
      </w:r>
    </w:p>
    <w:p w:rsidR="00E27D9A" w:rsidRPr="00E27D9A" w:rsidRDefault="00E27D9A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ในวันที่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มิถุนายน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2536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บริษัทดำเนินการจดทะเบียนแปรสภาพเป็นบริษัทมหาชนตามพระราชบัญญัติบริษัทมหาชนจำกัด พ.ศ.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2535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และเปลี่ยนชื่อเป็น บริษัท </w:t>
      </w:r>
      <w:proofErr w:type="spellStart"/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>กฤษ</w:t>
      </w:r>
      <w:proofErr w:type="spellEnd"/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ดามหานคร จำกัด (มหาชน) และดำเนินการเพิ่มทุนจดทะเบียนจาก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1,050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ล้านบาทเป็น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5,000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</w:t>
      </w:r>
    </w:p>
    <w:p w:rsidR="00E27D9A" w:rsidRDefault="00E27D9A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เมื่อวันที่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 xml:space="preserve">30 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เมษายน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 xml:space="preserve">2557 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บริษัทฯ ได้จดทะเบียนเปลี่ยนชื่อจากเดิม เป็น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“</w:t>
      </w:r>
      <w:r w:rsidRPr="00E27D9A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บริษัท เอคิว เอสเตท จำกัด(มหาชน) และ ใช้ชื่อย่อหลักทรัพย์ เป็น </w:t>
      </w:r>
      <w:r w:rsidRPr="00E27D9A">
        <w:rPr>
          <w:rFonts w:ascii="Cordia New" w:eastAsia="Calibri" w:hAnsi="Cordia New" w:cs="Cordia New"/>
          <w:color w:val="000000"/>
          <w:sz w:val="30"/>
          <w:szCs w:val="30"/>
        </w:rPr>
        <w:t>“AQ”</w:t>
      </w:r>
    </w:p>
    <w:p w:rsidR="009E4E9F" w:rsidRPr="00E27D9A" w:rsidRDefault="009E4E9F" w:rsidP="00E27D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  <w:cs/>
        </w:rPr>
      </w:pPr>
      <w:r>
        <w:rPr>
          <w:rFonts w:ascii="Cordia New" w:eastAsia="Calibri" w:hAnsi="Cordia New" w:cs="Cordia New" w:hint="cs"/>
          <w:color w:val="000000"/>
          <w:sz w:val="30"/>
          <w:szCs w:val="30"/>
          <w:cs/>
        </w:rPr>
        <w:t>ปัจจุบัน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เอคิว เอสเตท จำกัด (มหาชน)</w:t>
      </w:r>
      <w:r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ประกอบธุรกิจ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พัฒนาและค้าอสังหาริมทรัพย์ ทั้งแนวราบและแนวสูง </w:t>
      </w:r>
      <w:r>
        <w:rPr>
          <w:rFonts w:ascii="Cordia New" w:eastAsia="Calibri" w:hAnsi="Cordia New" w:cs="Cordia New" w:hint="cs"/>
          <w:color w:val="000000"/>
          <w:sz w:val="30"/>
          <w:szCs w:val="30"/>
          <w:cs/>
        </w:rPr>
        <w:t>รวมทั้ง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>บริการให้เช่าอสังหาริมทรัพย์</w:t>
      </w:r>
      <w:r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โดย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มีทุนจดทะเบียน 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147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006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012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>
        <w:rPr>
          <w:rFonts w:ascii="Cordia New" w:eastAsia="Calibri" w:hAnsi="Cordia New" w:cs="Cordia New"/>
          <w:color w:val="000000"/>
          <w:sz w:val="30"/>
          <w:szCs w:val="30"/>
          <w:cs/>
        </w:rPr>
        <w:t>651.50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บาท ชำระเต็มมูลค่าแล้ว 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42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657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341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767.50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บาท แบ่งออกเป็นหุ้นสามัญจำนวน 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85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314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683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</w:rPr>
        <w:t>,</w:t>
      </w:r>
      <w:r w:rsidR="006E3A3C" w:rsidRPr="006E3A3C">
        <w:rPr>
          <w:rFonts w:ascii="Cordia New" w:eastAsia="Calibri" w:hAnsi="Cordia New" w:cs="Cordia New"/>
          <w:color w:val="000000"/>
          <w:sz w:val="30"/>
          <w:szCs w:val="30"/>
          <w:cs/>
        </w:rPr>
        <w:t>535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หุ้น มูลค่าที่ตราไว้หุ้นละ </w:t>
      </w:r>
      <w:r>
        <w:rPr>
          <w:rFonts w:ascii="Cordia New" w:eastAsia="Calibri" w:hAnsi="Cordia New" w:cs="Cordia New" w:hint="cs"/>
          <w:color w:val="000000"/>
          <w:sz w:val="30"/>
          <w:szCs w:val="30"/>
          <w:cs/>
        </w:rPr>
        <w:t>0.50</w:t>
      </w:r>
      <w:r w:rsidRPr="009E4E9F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บาท</w:t>
      </w:r>
    </w:p>
    <w:p w:rsidR="005E1FE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ภาพรวมการประกอบธุรกิจ</w:t>
      </w:r>
    </w:p>
    <w:p w:rsidR="00F4404E" w:rsidRPr="00636DE8" w:rsidRDefault="002370B8" w:rsidP="00F440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เอคิว เอสเตท จำกัด (มหาชน)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และบริษัทย่อย ดำเนินธุรกิจค้าและพัฒนาอสังหาริมทรัพย์ 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ส์</w:t>
      </w:r>
      <w:proofErr w:type="spellEnd"/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อาคารพาณิชย์ และ ที่อยู่อาศัยแนวสูง คือ คอนโดมิเนียมพร้อมสิ่งอำนวยความสะดวก</w:t>
      </w:r>
      <w:r w:rsidR="00F4404E" w:rsidRPr="00636DE8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ต่าง 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ๆ และรับเหมาก่อสร้างบ้านให้แก่ลูกค้าซึ่งซื้อที่ดินของบริษัท นอกจากนี้ บริษัทย่อยของบริษัท ยังดำเนินธุรกิจ</w:t>
      </w:r>
      <w:r w:rsidR="00F4404E" w:rsidRPr="00636DE8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อื่น 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ๆ ที่เกี่ยวข้องกับการพัฒนาอสังหาริมทรัพย์ โดยสามารถสรุปลักษณะการดำเนินธุรกิจของกลุ่มบริษัทได้ดังต่อไปนี้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lastRenderedPageBreak/>
        <w:t>การซื้อ-ขายที่ดิน เป็นลักษณะการซื้อที่ดินผืนใหญ่แล้วนำมาแบ่งจัดสรรเป็นแปลงๆ จากนั้นจึงนำมาบริหารและพัฒนาโครงการให้มีถนนและระบบสาธารณูปโภคครบถ้วนก่อน  แล้วจึงขายแก่ผู้ซื้อรายย่อย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การพัฒนาที่ดินพร้อมสิ่งปลูกสร้าง ซึ่งนับรวมตั้งแต่การจัดสรรพื้นที่ดิน การออกแบบสิ่งปลูกสร้าง การรับเหมาก่อสร้าง ไปจนถึงบริการ</w:t>
      </w: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 xml:space="preserve">ต่าง </w:t>
      </w: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ๆ เพื่อเพิ่มมูลค่าแก่ที่ดิน เช่น การจัดสรรบ้านพร้อมที่ดิน ซึ่งแบ่งเป็น บ้านเดี่ยว  บ้านแฝด  ทาวน์เฮาส์  อาคารพาณิชย์ และ คอนโดมิเนียม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การรับเหมาก่อสร้างบ้านให้แก่ลูกค้าซึ่งซื้อที่ดินของบริษัท โดยทำการว่าจ้างผู้รับเหมารายย่อยภายใต้การควบคุมดูแลของเจ้าหน้าที่ของบริษัท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การรับบริหารการขาย รับบริหารการขายให้กับโครงการพัฒนาอสังหาริมทรัพย์</w:t>
      </w: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 xml:space="preserve">อื่น </w:t>
      </w: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ๆ โดยมีรายได้จากการบริหารการขายตามสัดส่วนยอดขาย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การดำเนินธุรกิจโรงแรมและรีสอร</w:t>
      </w:r>
      <w:proofErr w:type="spellStart"/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์ท</w:t>
      </w:r>
      <w:proofErr w:type="spellEnd"/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การดำเนินธุรกิจให้เช่าสถานที่เก็บสินค้า</w:t>
      </w:r>
    </w:p>
    <w:p w:rsidR="001D6742" w:rsidRPr="00337639" w:rsidRDefault="00337639" w:rsidP="00337639">
      <w:pPr>
        <w:spacing w:before="120" w:after="0" w:line="240" w:lineRule="auto"/>
        <w:ind w:left="450" w:hanging="450"/>
        <w:jc w:val="thaiDistribute"/>
        <w:rPr>
          <w:rFonts w:ascii="Cordia New" w:eastAsia="Cordia New" w:hAnsi="Cordia New" w:cs="Cordia New"/>
          <w:b/>
          <w:bCs/>
          <w:color w:val="000000"/>
          <w:sz w:val="30"/>
          <w:szCs w:val="30"/>
          <w:u w:val="single"/>
          <w:shd w:val="clear" w:color="000000" w:fill="FFFFFF"/>
        </w:rPr>
      </w:pPr>
      <w:r w:rsidRPr="00337639">
        <w:rPr>
          <w:rFonts w:ascii="Cordia New" w:eastAsia="Cordia New" w:hAnsi="Cordia New" w:cs="Cordia New"/>
          <w:b/>
          <w:bCs/>
          <w:color w:val="000000"/>
          <w:sz w:val="30"/>
          <w:szCs w:val="30"/>
          <w:u w:val="single"/>
          <w:shd w:val="clear" w:color="000000" w:fill="FFFFFF"/>
          <w:cs/>
        </w:rPr>
        <w:t>สถานะของบริษัท</w:t>
      </w:r>
    </w:p>
    <w:p w:rsidR="008A5477" w:rsidRPr="008A5477" w:rsidRDefault="008A5477" w:rsidP="00A00BBD">
      <w:pPr>
        <w:numPr>
          <w:ilvl w:val="0"/>
          <w:numId w:val="4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26 สิงหาคม 2558 ศาลฎีกาแผนกคดีอาญาของผู้ดำรงตำแหน่งทางการเมือง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) ได้พิพากษาคดีที่อัยการสูงสุดเป็นโจทก์ฟ้องบุคคลและนิติบุคคลรวม 27 คน และบริษัทถูกฟ้องเป็นจำเลยที่ 20 ในข้อกล่าวหาร่วมกันและสนับสนุนเจ้าพนักงาน และพนักงานในองค์การของรัฐ (ธนาคารพาณิชย์ของรัฐแห่งหนึ่ง) กระทำความผิดต่อตำแหน่งหน้าที่ทางราชการ ยักยอกทรัพย์ในการอนุมัติให้สินเชื่อโดยมิชอบโดยจำเลยที่ 18 ถึง 27 ร่วมกันและสนับสนุนจำเลยที่ 1 ถึง 17 ด้วยการเสนอโครงการขอสินเชื่อเพื่อนำเงินไปซื้อที่ดินปลดภาระหนี้ธนาคารแห่งหนึ่ง และเสนอขอซื้อหุ้นบุริมสิทธิของจำเลยที่ 20 ที่ธนาคารพาณิชย์ของรัฐดังกล่าวถือครองอยู่ โดยศาลฎีกาพิพากษาให้บริษัทร่วมกับจำเลยที่ 25 และ 26 คืนเงินจำนวน 10,004.47 ล้านบาท แก่ธนาคารพาณิชย์ของรัฐดังกล่าว ทั้งนี้ ผู้กู้บริษัท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โกลเด้น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) (จำเลยที่ 19) และบริษัท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แอนด์ วี เอส อาร์ เอส การ์เด้นโฮม จำกัด 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การ์เด้นโฮม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บริษัทย่อยของจำเลยที่ 19 ได้มีที่ดินจดจำนองที่เป็นหลักประกัน ต่อมาในเดือนพฤษภาคม 2559 บริษัทได้ว่าจ้างผู้ประเมินอิสระหนึ่งราย เพื่อทำการประเมินราคาหลักประกันดังกล่าว โดยใช้วิธีเปรียบเทียบกับข้อมูลตลาดมีราคาประเมินเท่ากับ 12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749 ล้านบาท ราคาประเมินดังกล่าวใช้สำหรับอ้างอิงในการเสนอขายกับบุคคลภายนอก ผู้บริหารคาดว่ามูลค่าบังคับขายของที่ดินดังกล่าวสุทธิจากค่านายหน้าในการขายมีจำนวนเงินประมาณ 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924.30 ล้านบาท และในปี 2559 ผู้บริหารคาดว่ามูลค่าบังคับขายที่ดินดังกล่าวมีจำนวนเงินประมาณ 5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800 ล้านบาท กรมบังคับคดีได้กำหนดวันนัดขายทอดตลาดที่ดินหลักประกันดังกล่าวในวันที่ 27 ธันวาคม 2560</w:t>
      </w:r>
      <w:r w:rsidRPr="008A5477">
        <w:rPr>
          <w:rFonts w:ascii="Cordia New" w:eastAsia="Times New Roman" w:hAnsi="Cordia New" w:cs="Cordia New"/>
          <w:sz w:val="30"/>
          <w:szCs w:val="30"/>
        </w:rPr>
        <w:t> 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ปรากฎว่าในวันดังกล่าวเจ้าพนักงานบังคับคดีได้รับแจ้งคำสั่งงดการบัง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คั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บด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คี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ของศาลฎีกาแผนกคดีอาญาของผู้ดำรงตำแหน่งทางการเมือง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ลงวันที่ 25 ธันวาคม 2560 ซึ่งการงดการบังคับคดีดังกล่าวจะมีผลไปจนกว่าศาลฎีกาจะมีคำสั่งเปลี่ยนแปลงเป็นอย่างอื่น ดังนั้น เจ้าพนักงานบังคับคดีจึงได้ทำการงดการขายทอดตลาดที่ดินหลักประกันดังกล่าวตามคำสั่งของศาลฎีกา ทั้งนี้ การที่ศาลฎีกามีคำสั่งงดการบังคับคดีนั้น สืบเนื่องมาจากการที่จำเลยที่ 3 ได้ยื่นคำร้องของดการขายทอดตลาดต่อศาลฎีกาเมื่อวันที่ 21 ธันวาคม 2560 ซึ่งศาลฎีกาได้ทำการนัดไต่สวนคำร้องดังกล่าว เมื่อวันที่ 25 ธันวาคม 2560 โดย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ศาลฎีกาได้มีคำสั่งให้สำเนาคำร้องดังกล่าวให้เจ้าพนักงานบังคับคดีและคู่ความที่เกี่ยวข้องทราบโดยให้คู่ความที่เกี่ยวข้องทำการคัดค้านคำร้องดังกล่าวภายใน 15 วัน นับแต่วันที่ได้รับสำเนาคำร้อง และให้เลื่อนคดีไปนัดไต่สวนคำร้องดังกล่าวในวันที่ 5 และ 8 มีนาคม 2561 และมีคำสั่งให้งดการบังคับคดี ไว้ในระหว่างที่ศาลฎีกาวินิจฉัยชี้ขาดคำร้องจนกว่าศาลฎีกาจะมีคำสั่งเปลี่ยนแปลงเป็นอย่างอื่น</w:t>
      </w:r>
    </w:p>
    <w:p w:rsidR="008A5477" w:rsidRPr="008A5477" w:rsidRDefault="008A5477" w:rsidP="00A00BBD">
      <w:pPr>
        <w:numPr>
          <w:ilvl w:val="0"/>
          <w:numId w:val="4"/>
        </w:num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25 กันยายน 2558 บริษัทได้ยื่นคำร้องขอทุเลาการบังคับคดีของบริษัทและยื่นอุทธรณ์แก่ที่ประชุมใหญ่ของศาลฎีกาว่าไม่เห็นด้วยกับคำพิพากษาในส่วนของการกำหนดค่าแห่งความเสียหาย ทั้งนี้ บริษัทได้ร้องขอต่อที่ประชุมใหญ่ของศาลฎีกาให้พิจารณาหักมูลค่าค่าเสียหายจาก (1) เงินค่าใบสำคัญแสดงสิทธิซื้อหุ้น เนื่องจากธนาคารพาณิชย์ของรัฐดังกล่าวยังไม่ได้แจ้งว่า ได้มีการนำหุ้นสามัญเพิ่มทุนของบริษัทจำนวน 13.17 ล้านหุ้น และใบสำคัญแสดงสิทธิซื้อหุ้นเพิ่มทุนของบริษัทจำนวน 118.57 ล้านหน่วย ออกขายไปเมื่อใดและได้รับเงินจากการขายเป็นจำนวนเท่าใด  และ (2) หักเงินที่บริษัท แกรนด์ คอมพิวเตอร์ แอนด์ คอมมูนิ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เคชั่น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จำกัด (จำเลยที่ 22)ได้วางมัดจำค่าหุ้นของบริษัทแทนธนาคารพาณิชย์ของรัฐดังกล่าวไปเป็นค่าจองหุ้นสามัญจำนวน 197.62 ล้านบาท เมื่อวันที่ 5 กรกฎาคม 2559 ที่ประชุมใหญ่ศาล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กามีคำสั่งไม่รับคำอุทธรณ์ดังกล่าว</w:t>
      </w:r>
    </w:p>
    <w:p w:rsidR="008A5477" w:rsidRPr="008A5477" w:rsidRDefault="008A5477" w:rsidP="00A00BBD">
      <w:pPr>
        <w:numPr>
          <w:ilvl w:val="0"/>
          <w:numId w:val="4"/>
        </w:num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16 ตุลาคม 2558 บริษัทได้ทำสัญญาจัดการทรัพย์สินและแบ่งผลประโยชน์กับ โกลเด้นและบริษัท โปรเกรส พรอพเพอร์ตี้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เม้นท์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โปรเกรส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ผู้ถือหุ้นใหญ่ (ถือหุ้นในสัดส่วนร้อยละ 68) ของ โกลเด้นโดยตกลงให้บริษัทเป็นผู้มีอำนาจเบ็ดเสร็จในการประนอมหนี้ รวมถึงการบริหารจัดการในการขายที่ดินที่เป็นหลักประกันแต่เพียงผู้เดียว แบบไม่ยกเลิกเพิกถอนในระยะเวลา 3 ปีนับจากวันลงนามในสัญญา ในการนี้ บริษัทจะเป็นผู้สำรองจ่ายค่าใช้จ่าย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ต่างๆ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ที่จำเป็นเพื่อให้สามารถขายที่ดินได้  เช่น ค่าถอนการอายัดที่ดิน การชำระหนี้กรมสรรพากรแทนโกลเด้น เพื่อมิให้ถูกอายัดที่ดิน การชำระหนี้บางส่วนของการ์เด้นโฮมและค่าใช้จ่ายในการประเมินราคาที่ดิน เป็นต้น โดยไม่คิดค่าตอบแทน เว้นแต่ กรณีที่บริษัทต้องกู้ยืมเงินเพื่อนำมาใช้ในการนี้ ซึ่งโกลเด้นตกลงที่จะคืนให้แก่บริษัทเท่ากับต้นทุนทางการเงินที่บริษัทต้องเสียไป กำไรที่ได้จากการขายที่ดินดังกล่าวหลังหักค่าใช้จ่ายและชำระหนี้แก่ธนาคารพาณิชย์ของรัฐดังกล่าวแล้วจะแบ่งกันในสัดส่วนดังนี้ โกลเด้นจะได้รับในอัตราร้อยละ 70 และบริษัทได้รับในอัตราร้อยละ 30  อย่างไรก็ตาม หากกำไรที่ได้จากการขายต่ำกว่า 300 ล้านบาท บริษัทจะต้องได้รับการอนุมัติจากโปรเกรสก่อนทำการขายที่ดิน เมื่อบริษัทและโกลเด้นหลุดพ้นจากความรับผิดกับธนาคารพาณิชย์ของรัฐดังกล่าวแล้ว ทั้งสองฝ่ายตกลงที่จะไม่เรียกร้องหนี้ที่มีระหว่างกันหรือใช้สิทธิไล่เบี้ยต่อกันอีกต่อไป เพื่อเป็นประกันการปฏิบัติตามสัญญาและความคล่องตัวในการดำเนินการ โปรเกรสตกลงที่จะโอนหุ้นและอำนาจของกรรมการของโกลเด้นให้แก่บริษัท แต่เมื่อสัญญาสิ้นสุดลง บริษัทจะต้องโอนหุ้นและคืนอำนาจกรรมการให้แก่โปรเกรสตามเดิม บริษัทตกลงให้บริษัทย่อยแห่งหนึ่งให้เงินกู้ยืมแก่เครือญาติของกรรมการท่านหนึ่งของโกลเด้นจำนวน 30 ล้านบาท ภายในวันที่ 31 ตุลาคม 2558 กำหนดชำระคืนภายใน 3 ปี โดยมีที่ดินเป็นหลักประกัน บริษัทย่อยได้ให้เงินกู้ยืมดังกล่าวแล้วเมื่อวันที่ 12 พฤศจิกายน 2558 ทั้งนี้เมื่อวันที่ 16 ตุลาคม 2558 โปรเกรสได้โอนหุ้นของโกลเด้นให้แก่บริษัทแล้ว และอนุมัติกรรมการของบริษัทหนึ่งท่านได้เข้าไปเป็นกรรมการของโกลเด้น อย่างไรก็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ตาม บริษัทและโกลเด้นไม่ได้รับสัญญายืนยันจากการ์เด้นโฮม ว่าจะไม่ใช้สิทธิไล่เบี้ยจากการที่จะดำเนินการขายที่ดินดังกล่าวเพื่อชำระค่าเสียหาย เนื่องจากปัจจุบันการ์เด้นโฮมได้ถูกศาลพิพากษาให้ล้มละลาย ต่อมาในที่ประชุมคณะกรรมการบริษัทครั้งที่ 12/2559 เมื่อวันที่ 13 ตุลาคม 2559 คณะกรรมการบริษัทรับทราบว่าเจ้าหนี้รายที่เป็นโจทก์ ได้มีการเคลียร์ชำระหนี้กันไปเรียบร้อยแล้ว   ทำให้ไม่มีเจ้าหนี้ผู้เป็นโจทก์ตามคดีล้มละลาย ดังนั้นทางเจ้าพนักงานบังคับคดีจะแจ้งดำเนินการรายงานต่อศาล เพื่อขอยกเลิกการล้มละลายตามขั้นตอนต่อไป</w:t>
      </w:r>
    </w:p>
    <w:p w:rsidR="008A5477" w:rsidRPr="008A5477" w:rsidRDefault="008A5477" w:rsidP="008A5477">
      <w:p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26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22 มิถุนายน 2560 บริษัทถูกฟ้องร้องต่อศาลแพ่งโดยโจทก์ขอให้ (1) เพิกถอนสัญญาจัดการทรัพย์สินและผลประโยชน์ฉบับลงวันที่ 16 ตุลาคม 2558  (2) เพิกถอนการแต่งตั้งและการจดทะเบียนกรรมการ (3) เพิกถอนมติกรรมการของบริษัท โปรเกรส พรอพเพอร์ตี้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เม้นท์ จำกัด (จำเลยที่ 2)ตั้งแต่วันที่ 8 เมษายน 2559 และ(4)เพิกถอนมติคณะกรรมการของบริษัท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(จำเลยที่ 3) ตั้งแต่วันที่ 19 ตุลาคม 2558 โดยศาลนัดชี้สองสถานและกำหนดแนวทางการดำเนินคดีในวันที่ 28 สิงหาคม 2560 ในคดีดังกล่าวทนายความของบริษัทมีความเห็นว่าการทำสัญญาจัดการทรัพย์สินและแบ่งผลประโยชน์ฯ มีวัตถุประสงค์เพื่อให้บริษัทสามารถมีสิทธิในการดำเนินการแทนบริษัท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ในการเจรจาปรับปรุงโครงสร้างหนี้ และการขายที่ดินเพื่อการจ่ายชำระค่าเสียหายต่อธนาคารกรุงไทย จำกัด(มหาชน)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ธนาคาร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เพื่อไม่ให้ต้องส่งผลกระทบที่บริษัทฯจะต้องเพิ่มทุนในการชำระค่าเสียหายต่อธนาคาร แต่เมื่อการดำเนินการตามแนวทางของสัญญาตั้งแต่มีการลงนามในเดือนตุลาคม 2558 จนปัจจุบันยังไม่ได้เกิดผลแต่อย่างใด แต่เมื่อพิจารณาจากข้อเท็จจริงว่าที่ดินพิพาทดังกล่าวติดภาระจำนองกับธนาคาร ดังนั้น การจำหน่ายที่ดินดังกล่าวนอกจาก (1) 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เป็นเจ้าของกรรมสิทธิ์ที่ดินจะดำเนินการภายใต้ความยินยอมของธนาคารในฐานะเจ้าหนี้เท่านั้น หรือ (2) ธนาคารสามารถยึดเพื่อขายที่ดินดังกล่าวได้เช่นกัน เพราะคดีที่ศาลฎีกาแผนกคดีอาญาของผู้ดำรงตำแหน่งทางการเมือง ถึงที่สุดและมีผลบังคับแล้ว และในช่วงที่ผ่านมาผลของความพยายามในการเจรจาของบริษัทฯกับธนาคารก็สามารถบรรลุแนวทางการปรับโครงสร้างหนี้ ตลอดจนถึงการนำที่ดินออกจำหน่ายได้โดยไม่ต้องได้รับความยินยอมจากบริษัทโกลเด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ด้วยเหตุนี้ แม้ว่าจะมีการยกเลิกเพิกถอนสัญญาจัดการทรัพย์สินฯ ก็ไม่ได้ส่งผลกระทบต่อแผนการปรับโครงสร้างหนี้ หรือสถานะทางการเงินของบริษัทฯแต่ประการใด อีกทั้งยังเป็นการปลดภาระของบริษัทฯที่ต้องให้ผลตอบแทนแก่ผู้ถือหุ้นตามสัญญาดังกล่าวด้วย</w:t>
      </w:r>
    </w:p>
    <w:p w:rsidR="008A5477" w:rsidRPr="008A5477" w:rsidRDefault="008A5477" w:rsidP="00A00BBD">
      <w:pPr>
        <w:numPr>
          <w:ilvl w:val="0"/>
          <w:numId w:val="4"/>
        </w:num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จากการตัดสินของศาลฎีกา มีผลทำให้เงินกู้ยืมจากสถาบันการเงินที่กลุ่มบริษัท เอคิว เอสเตท เข้าเงื่อนไขของหนี้ผิดนัดชำระตามที่กำหนดในสัญญาเงินกู้ เมื่อวันที่ 9 ตุลาคม 2558 ประธานกรรมการบริหารและกรรมการบริหารของบริษัทได้ขอลาออกทำให้กลุ่มบริษัท เอคิว เอสเตท ผิดเงื่อนไขเงินกู้จากสถาบันการเงินในประเทศ 3 แห่งที่มีเงื่อนไขในการดำรงตำแหน่งของกรรมการบริหาร ณ วันที่ 31 ธันวาคม 2559  เงินกู้ยืมจากสถาบันการเงินดังกล่าวมีจำนวนรวม 26.72 ล้านบาท  ซึ่งแสดงเป็นเงินกู้ยืมระยะยาวที่เข้าเงื่อนไขผิดนัดชำระหนี้ภายใต้หนี้สินหมุนเวียนในงบแสดงฐานะการเงินรวมและงบแสดงฐานะการเงินเฉพาะกิจการ ทั้งนี้ 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ตั้งแต่วันที่ศาลฎีกาตัดสินพิพากษา จนถึงปัจจุบัน สถาบันการเงินทุกแห่งที่กลุ่มบริษัท เอคิว เอสเตท ได้รับสินเชื่อได้หยุดการให้เบิกใช้วงเงินสินเชื่อทุกประเภทชั่วคราว ปัจจุบันบริษัทจ่ายชำระหนี้แล้วทั้งจำนวน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ในที่ประชุมคณะกรรมการบริษัท ครั้งที่ 12/2559 เมื่อวันที่ 13 ตุลาคม 2559 ที่ประชุมรับทราบเรื่องที่บริษัทได้ยื่นหนังสือขอแสดงความจำนงในการปรับโครงสร้างหนี้กับธนาคารแห่งหนึ่ง โดยบริษัทยินดีที่จะนำที่ดินที่ไม่ได้ก่อให้เกิดรายได้ในขณะนี้ ไปวางเป็นหลักประกันเพิ่มเติมมูลค่า 1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000 ล้านบาท และขอปรับปรุงโครงสร้างหนี้ในระยะเวลา 1 ปี เพื่อให้บริษัทสามารถดำเนินการขายที่ดินที่เป็นหลักประกันเพื่อไปชำระหนี้ให้กับธนาคารดังกล่าวได้  หากมีการซื้อขายที่ดินดังกล่าวและได้เงินมาให้หักชำระเงินต้นก่อน โดยปัจจุบันบริษัทยังไม่ทราบผลการพิจารณาของธนาคารดังกล่าว และที่ประชุมรับทราบผลการรายงานการสำรวจพื้นที่ที่เป็นหลักประกัน พบว่า มีผู้บุกรุกที่ดินจำนวน 177 ราย ในงบการเงินนี้บริษัทจึงประมาณการค่าใช้จ่ายที่จำเป็น เพื่อให้สามารถขายที่ดินได้ตามสัญญาจัดการทรัพย์สินเพิ่มเติมอีกจำนวน 51.93 ล้านบาท 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ต่อมาตามรายงานการประชุมคณะกรรมการบริษัทครั้งที่ 15/2559  เมื่อวันที่ 24 พฤศจิกายน 2559 ที่ประชุมรับทราบว่า เมื่อวันที่ 22 พฤศจิกายน 2559 บริษัทได้เข้าพบและรับทราบความจำนงของธนาคารในการเปลี่ยนแปลงเงื่อนไขการปรับโครงสร้างหนี้ โดยต้องการให้บริษัท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ทำสัญญาประนีประนอมยอมความในคดีแพ่งที่ยอดเงินเต็มจำนวน (ประมาณ 2 หมื่นล้านบาท) และวางเงิน 1,000 ล้านบาทไปก่อน แล้วจึงให้บริษัทร้องสอดเข้ามาเป็นคู่ความในคดีแพ่งเพื่อจัดการขายที่ดินหลักประกัน และที่ประชุมรับทราบด้วยว่า หากบริษัท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ไม่ตกลงทำสัญญาประนีประนอมยอมความในคดีแพ่งเต็มจำนวนภายในเดือนพฤศจิกายน 2559 ธนาคารจะดำเนินการส่งเรื่องนี้ให้กับสำนักอัยการเพื่อบังคับคดีกับทรัพย์สินของบริษัทในสัญญา ปัจจุบันบริษัท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ยังไม่ได้ตกลงทำสัญญาประนีประนอมยอมความ และบริษัทยังไม่ได้รับแจ้งถึงการส่งเรื่องกับหน่วยงานที่อ้างอิงดังกล่าวข้างต้น และยังมิได้มีการบังคับคดีกับบริษัทแต่ประการใด</w:t>
      </w:r>
    </w:p>
    <w:p w:rsidR="00646A8F" w:rsidRDefault="008A5477" w:rsidP="008A547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5 มกราคม 2560 ธนาคารได้ทำหนังสือตอบกลับมายังบริษัทและบริษัทโกลเด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โดยธนาคารไม่สามารถรับข้อเสนอเพื่อขอปรับปรุงโครงสร้างหนี้ของบริษัทได้ และเมื่อวันที่ 5 เมษายน 2560 ธนาคารได้ทำหนังสือแจ้งให้ดำเนินการ</w:t>
      </w:r>
      <w:r w:rsidR="00646A8F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646A8F" w:rsidRDefault="008A5477" w:rsidP="00646A8F">
      <w:pPr>
        <w:tabs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90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(1) </w:t>
      </w:r>
      <w:r w:rsidR="00646A8F">
        <w:rPr>
          <w:rFonts w:ascii="Cordia New" w:eastAsia="Times New Roman" w:hAnsi="Cordia New" w:cs="Cordia New"/>
          <w:sz w:val="30"/>
          <w:szCs w:val="30"/>
        </w:rPr>
        <w:tab/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ให้บริษัท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ทำสัญญาประนีประนอมยอมความในคดีแพ่งหมายเลขดำที่ ธ.268/2549 เต็มตามฟ้อง โดยมีเงื่อนไขตามหนังสือที่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ปค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ส.007/2560 ลงวันที่ 5 มกราคม 2560 ภายในเดือนเมษายน 2560</w:t>
      </w:r>
      <w:r w:rsidR="00646A8F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8A5477" w:rsidRPr="008A5477" w:rsidRDefault="008A5477" w:rsidP="00646A8F">
      <w:pPr>
        <w:tabs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90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(2) </w:t>
      </w:r>
      <w:r w:rsidR="00646A8F">
        <w:rPr>
          <w:rFonts w:ascii="Cordia New" w:eastAsia="Times New Roman" w:hAnsi="Cordia New" w:cs="Cordia New"/>
          <w:sz w:val="30"/>
          <w:szCs w:val="30"/>
        </w:rPr>
        <w:tab/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ให้บริษัท เอคิว เอสเตท จำกัด (มหาชน)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ปฎิบั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ติตามคำพิพากษาของศาล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กาแผนกคดีอาญาของผู้ดำรงตำแหน่งทางการเมือง คดีหมายเลขแดงที่ อม.55/2558 และดำเนินการชำระค่าชดใช้ความเสียหาย จำนวน 10,004,467,480.00 บาท ให้ธนาคาร ภายในเดือนมิถุนายน 2560 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ทั้งนี้ หากไม่ดำเนินการ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ใดๆ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ธนาคารจำเป็นต้องดำเนินการบังคับคดีตามขั้นตอนทางกฎหมายในสิทธิตามกฎหมายทุกคดีต่อไป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ผู้บริหารบริษัทจึงได้เข้าพบกับผู้บริหารของธนาคารเมื่อวันที่ 9 พฤษภาคม 2560 เพื่อชี้แจงให้ธนาคารรับทราบว่าบริษัทอยู่ระหว่างดำเนินการเพิ่มทุนและหากไม่มีข้อขัดข้องใดเพิ่มเติมแล้ว บริษัทเชื่อว่าจะสามารถระดมทุนในเบื้องต้นได้เพียงพอที่จะชำระหนี้แก่ธนาคาร และหรือร่วมกำหนดเงื่อนไขการชำระหนี้ได้ โดยในชั้นนี้ ธนาคารรับทราบและสนับสนุนการเพิ่มทุนของบริษัท อีกทั้งยังกำหนดนัดประชุมกับธนาคารครั้งต่อไปในวันที่ 6 กรกฎาคม 2560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10 สิงหาคม 2560 บริษัทได้มีหนังสือถึงธนาคารกรุงไทย โดยได้สรุปข้อตกลงที่มีร่วมกันที่สำคัญ ดังนี้</w:t>
      </w:r>
    </w:p>
    <w:p w:rsidR="008A5477" w:rsidRPr="008A5477" w:rsidRDefault="008A5477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บริษัทจะขอชำระค่าเสียหายตามคำพิพากษาศาลฎีกาแก่ธนาคาร จำนวนเงิน 1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635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735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380 บาท (ชำระแล้วในวันที่ 17 สิงหาคม 2560)</w:t>
      </w:r>
    </w:p>
    <w:p w:rsidR="008A5477" w:rsidRPr="008A5477" w:rsidRDefault="008A5477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ธนาคารจะดำเนินการบังคับคดีตามคำพิพากษาของศาลฎีกาต่อทรัพย์ทั้งหมดอันเป็นมูลเหตุของความเสียหายต่อธนาคาร โดยเงินที่ได้รับจากการบังคับคดีจะได้นำไปชำระค่าเสียหายตามคำพิพากษาของศาลฎีกา โดยจะยังไม่ดำเนินการบังคับคดีกับบริษัท</w:t>
      </w:r>
    </w:p>
    <w:p w:rsidR="008A5477" w:rsidRPr="008A5477" w:rsidRDefault="008A5477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หากการดำเนินการบังคับคดีกับทรัพย์สินดังกล่าวข้างต้นทั้งหมดได้เงินไม่ครบจำนวนค่าเสียหายตามคำพิพากษาของศาลฎีกา บริษัทจะดำเนินการจัดหาเงินมาชำระค่าเสียหายต่อธนาคารต่อไป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24 สิงหาคม 2560 อัยการสูงสุดได้ยื่นคำขอยึดทรัพย์ ณ ที่ทำการ ต่อศาลฎีกา เพื่อศาลได้โปรดออกหมายบังคับคดีเพื่อดำเนินการยึดและอายัดทรัพย์สินของจำเลย โดยโจทก์ได้ดำเนินการสืบหาทรัพย์สินของจำเลย พบว่าจำเลยที่ 19 (บริษัท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จำกัด) ซึ่งศาลได้พิพากษาให้ร่วมรับผิดเป็นเงินจำนวน 8,368.73 ล้านบาท  ถือกรรมสิทธิ์ในที่ดินซึ่งตั้งอยู่ในเขตจังหวัดสมุทรปราการ จำนวน 97 แปลง  ทั้งนี้ ที่ปรึกษากฎหมายของบริษัทได้ชี้แจงว่า การดำเนินการออกหมายบังคับคดีนั้นเป็นเพียงขั้นตอนหนึ่งของการบังคับคดีเพราะขบวนการบังคับคดียังจะต้องมีการรังวัดที่ดินหลักประกัน วาดแผนที่ตั้งของทรัพย์ กำหนดวันขายทอดตลาด สุดท้าย เปิดประมูลขายทอดตลาด สำหรับกรณีนี้ที่ดินหลักประกันตั้งอยู่ในเขตอำนาจศาลจังหวัดสมุทรปราการ ดังนั้นการยึดทรัพย์บังคับคดี โจทก์ก็ต้องขอให้ศาลมีหมายถึงศาลจังหวัดสมุทรปราการเพื่อให้ดำเนินการยึดแทน โดยความปรากฏเป็นที่ยุติแล้วว่า หนี้หรือจำนวนเงินที่ศาลฎีกาพิพากษาให้บริษัทคืนแก่ธนาคารกรุงไทย  ก็เป็นยอดหนี้เดียวกันกับคดีแพ่งที่ธนาคารกรุงไทยได้มีการฟ้องที่ศาลแพ่งตามรายงานกระบวนพิจารณาที่ศาลแพ่งได้วินิจฉัย ดังนั้นหากมีการขายทรัพย์หลักประกันได้เงินมาเท่าไร ก็ต้องนำเงินมาชำระตามคำพิพากษาของศาลฎีกาก่อนเพราะเป็นผู้ออกหมายบังคับคดี แต่เมื่อธนาคารกรุงไทยได้รับเงินดังกล่าวก็ต้องนำมาหักกับหนี้ในส่วนของคดีแพ่ง ซึ่งถือว่าธนาคารกรุงไทยได้รับการชำระหนี้บางส่วนไปแล้ว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ส่วนคดีแพ่งที่ธนาคารกรุงไทย จำกัด (มหาชน) เป็นโจทก์ฟ้องบริษัท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ที่ 1 กับพวกรวม 4 คน คดีหมายเลขดำที่ ธ.268/2549 แดง ธ.2687/2550 เป็นทุนทรัพย์จำนวน 10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234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752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863.31 บาท พร้อมดอกเบี้ยในอัตราร้อยละ 15 ต่อปี ของต้นเงิน 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100.00 บาท นับถัดจากวันฟ้องเป็นต้นไปจนกว่าจะชำระหนี้แล้วเสร็จแก่โจทก์ และเมื่อวันที่ 28 กันยายน 2560 ศาลพิพากษา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ในคดีแพ่งให้บริษัทโกลเด้น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ชำระ 8,409,601,319.09 บาท พร้อมดอกเบี้ยในอัตราร้อยละ 10 ต่อปี ของเงินต้น จำนวน 8,368,732,100 บาท นับแต่ วันที่ 31 พฤษภาคม 2547 จนกว่าชำระเสร็จสิ้น ให้นำเงินที่บริษัทโกลเด้น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จำกัดนำมาชำระเมื่อวันที่ 1 พฤศจิกายน 2547 จำนวน 39 ล้านบาท มาหักออกโดยให้หักดอกเบี้ยก่อน หากเหลือให้หักเงินต้นต่อไป ให้ชำระค่าธรรมเนียมจัดการเงินกู้ 9,700,000 บาท พร้อมดอกเบี้ยในอัตราร้อยละ 10 ต่อปี ของเงินต้นดังกล่าว นับถัดจากวันฟ้อง (วันที่ 9 กุมภาพันธ์ 2549) จนกว่าชำระเสร็จสิ้น หากไม่ชำระหรือชำระไม่ครบ ให้นำทรัพย์จำนองออกขายทอดตลาด หากไม่พอให้ยึดทรัพย์อื่นของบริษัทโกลเด้น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และตามความเห็นของที่ปรึกษาทางกฎหมายของบริษัท เห็นว่าคดีแพ่งคดีนี้เป็นคดีที่ธนาคารกรุงไทยจำกัด(มหาชน) ฟ้องบริษัทโกลเด้น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เป็นจำเลย ไม่ได้เกี่ยวข้องกับบริษัทแต่ประการใด เนื่องจากคนละนิติบุคคลไม่ได้เกี่ยวข้องกัน 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ได้ยื่นอุทธรณ์แล้วในวันที่ 9 กุมภาพันธ์ 2561 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ตามที่เปิดเผยไว้ในหมายเหตุประกอบงบการเงินข้อ 24 ในที่ประชุมวิสามัญผู้ถือหุ้นของบริษัท เมื่อวันที่ 30 มิถุนายน 2560 ผู้ถือหุ้นอนุมัติให้บริษัทเพิ่มทุนจำนวน 140,668.67 ล้านบาท โดยบริษัทได้รับเงินเพิ่มทุนบางส่วนแล้วจำนวน 1,707 ล้านบาท เมื่อวันที่ 12 - 14 กรกฎาคม 2560 และจำนวน 1,925 ล้านบาท เมื่อวันที่ 17 - 21 กรกฎาคม 2560</w:t>
      </w:r>
    </w:p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ผู้บริหารของบริษัทได้ประมาณการค่าเสียหายจากคดีดังกล่าว ณ วันที่ 31 ธันวาคม 2560 ดังนี้</w:t>
      </w:r>
    </w:p>
    <w:tbl>
      <w:tblPr>
        <w:tblW w:w="8640" w:type="dxa"/>
        <w:tblInd w:w="468" w:type="dxa"/>
        <w:tblLook w:val="04A0" w:firstRow="1" w:lastRow="0" w:firstColumn="1" w:lastColumn="0" w:noHBand="0" w:noVBand="1"/>
      </w:tblPr>
      <w:tblGrid>
        <w:gridCol w:w="574"/>
        <w:gridCol w:w="6078"/>
        <w:gridCol w:w="270"/>
        <w:gridCol w:w="1718"/>
      </w:tblGrid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1718" w:type="dxa"/>
            <w:tcBorders>
              <w:bottom w:val="single" w:sz="4" w:space="0" w:color="auto"/>
            </w:tcBorders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(หน่วย:ล้านบาท)</w:t>
            </w:r>
          </w:p>
        </w:tc>
      </w:tr>
      <w:tr w:rsidR="008A5477" w:rsidRPr="008A5477" w:rsidTr="008A5477">
        <w:tc>
          <w:tcPr>
            <w:tcW w:w="6652" w:type="dxa"/>
            <w:gridSpan w:val="2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มูลค่าค่าเสียหายตามคำพิพากษา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10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004.47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  <w:t>บวก</w:t>
            </w: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ค่าใช้จ่ายต่าง ๆ ที่จำเป็นเพื่อให้สามารถขายที่ดินได้ตามสัญญาการจัดการทรัพย์สิน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125.35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ค่าภาษีธุรกิจเฉพาะ (มูลค่าบังคับขาย)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191.40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ค่าภาษีหัก ณ ที่จ่าย (มูลค่าบังคับขาย)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58.00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ค่าใช้จ่ายในการโอน (ราคาประเมินที่ดินจากกรมที่ดิน)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110.61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u w:val="single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  <w:t>หัก</w:t>
            </w: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326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มูลค่าบังคับขาย *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  <w:vAlign w:val="bottom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(5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800.00)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ชำระค่าเสียหายจากการชดใช้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tcBorders>
              <w:bottom w:val="single" w:sz="4" w:space="0" w:color="auto"/>
            </w:tcBorders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(1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635.74)</w:t>
            </w:r>
          </w:p>
        </w:tc>
      </w:tr>
      <w:tr w:rsidR="008A5477" w:rsidRPr="008A5477" w:rsidTr="008A5477">
        <w:tc>
          <w:tcPr>
            <w:tcW w:w="574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ประมาณการค่าเสียหาย - สุทธิ</w:t>
            </w:r>
          </w:p>
        </w:tc>
        <w:tc>
          <w:tcPr>
            <w:tcW w:w="270" w:type="dxa"/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:rsidR="008A5477" w:rsidRPr="008A5477" w:rsidRDefault="008A5477" w:rsidP="008A5477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054.09</w:t>
            </w:r>
          </w:p>
        </w:tc>
      </w:tr>
    </w:tbl>
    <w:p w:rsidR="008A5477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* บริษัทมีการประเมินที่ดินหลักประกันใหม่ ตามรายงานการประเมินราคาลงวันที่ 5 พฤษภาคม 2560 ของบริษัท เอส.แอล.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สแ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ตน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ดาร์ด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แอพไพร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ซัล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จำกัด ตามวิธีเปรียบเทียบราคาตลาดมีราคาประเมินจำนวน 11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600 ล้านบาท และมีมูลค่าบังคับขายสุทธิจำนวน 5,800 ล้านบาท (ในงบการเงินปี 2558 ราคาประเมินที่ดินหลักประกันและมูลค่าบังคับขายสุทธิ ตามรายงานการประเมินราคาลงวันที่ 25 พฤษภาคม 2559 จำนวนเงิน 12,749 ล้านบาท และ 8,924 ล้านบาท ตามลำดับ)</w:t>
      </w:r>
    </w:p>
    <w:p w:rsidR="004B40CE" w:rsidRPr="008A5477" w:rsidRDefault="008A5477" w:rsidP="008A5477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มูลค่าของค่าเสียหายที่บริษัทจะต้องชดใช้จริงขึ้นอยู่กับความสามารถในการขายที่ดินหลักประกันดังกล่าวให้ได้ในราคาสุทธิตามที่บริษัทได้ประมาณการไว้ และมูลค่าหลักประกันที่จะนำมาหักมูลค่าค่าเสียหายตามคำพิพากษาคดีอาญาผู้ดำรงตำแหน่งนักการเมือง บริษัทจะนำมาหักได้ไม่เกิน 8,368.73 ล้านบาท(อนึ่ง จำนวน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ภาระหนี้ที่บริษัทมีภาระผูกพันจริงนั้น จะเปลี่ยนแปลงขึ้นหรือลงได้ ตามราคาประมูลขายทอดตลาดที่จะเกิดขึ้นจริงต่อไป) และการ์เด้นโฮมจะไม่ใช้สิทธิไล่เบี้ยต่อบริษัทและผลการเจรจาไกล่เกลี่ยกับธนาคาร</w:t>
      </w:r>
    </w:p>
    <w:p w:rsidR="0040415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เป้าหมายและกลยุทธ์ในการดำเนินงาน</w:t>
      </w:r>
    </w:p>
    <w:p w:rsidR="00037FD3" w:rsidRPr="00E21AB7" w:rsidRDefault="00037FD3" w:rsidP="00E21AB7">
      <w:pPr>
        <w:spacing w:before="120" w:after="0" w:line="240" w:lineRule="auto"/>
        <w:ind w:firstLine="720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E21AB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 xml:space="preserve">วิสัยทัศน์ </w:t>
      </w:r>
    </w:p>
    <w:p w:rsidR="00041A41" w:rsidRDefault="00041A41" w:rsidP="00041A4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41A41">
        <w:rPr>
          <w:rFonts w:ascii="Cordia New" w:eastAsia="Calibri" w:hAnsi="Cordia New" w:cs="Cordia New"/>
          <w:color w:val="000000"/>
          <w:sz w:val="30"/>
          <w:szCs w:val="30"/>
        </w:rPr>
        <w:t xml:space="preserve">AQ Estate </w:t>
      </w:r>
      <w:r w:rsidRPr="00041A41">
        <w:rPr>
          <w:rFonts w:ascii="Cordia New" w:eastAsia="Calibri" w:hAnsi="Cordia New" w:cs="Cordia New"/>
          <w:color w:val="000000"/>
          <w:sz w:val="30"/>
          <w:szCs w:val="30"/>
          <w:cs/>
        </w:rPr>
        <w:t>ไม่ได้มุ่งมั่นเพียงแค่พัฒนาโครงการอสังหาริมทรัพย์หรือสร้างอาคาร เรามุ่งมั่นวางแผนอนาคตให้แก่คุณ เราเชื่อในแนวคิดของการออกแบบที่ใช้งานได้ดีและจะไม่มีวันล้าสมัย</w:t>
      </w:r>
      <w:r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</w:t>
      </w:r>
      <w:r w:rsidRPr="00041A41">
        <w:rPr>
          <w:rFonts w:ascii="Cordia New" w:eastAsia="Calibri" w:hAnsi="Cordia New" w:cs="Cordia New"/>
          <w:color w:val="000000"/>
          <w:sz w:val="30"/>
          <w:szCs w:val="30"/>
          <w:cs/>
        </w:rPr>
        <w:t>เพราะเป้าหมายของเราคือสร้างสิ่งที่ยั่งยืนผ่านกาลเวลา เพื่อให้ลูกค้าของเราได้รับผลตอบแทนที่สูงที่สุดจากการลงทุน</w:t>
      </w:r>
    </w:p>
    <w:p w:rsidR="00037FD3" w:rsidRDefault="00037FD3" w:rsidP="00041A41">
      <w:pPr>
        <w:spacing w:before="120" w:after="0" w:line="240" w:lineRule="auto"/>
        <w:ind w:firstLine="720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E21AB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>พันธกิจ</w:t>
      </w:r>
    </w:p>
    <w:p w:rsidR="00041A41" w:rsidRPr="00041A41" w:rsidRDefault="00041A41" w:rsidP="00041A41">
      <w:pPr>
        <w:spacing w:before="120" w:after="0" w:line="240" w:lineRule="auto"/>
        <w:ind w:left="1170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041A41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เพื่อพัฒนาโครงการอสังหาริมทรัพย์ที่ดีที่สุด เพื่อตอบโจทย์ความต้องการของตลาดในปัจจุบันและในอนาคต</w:t>
      </w:r>
    </w:p>
    <w:p w:rsidR="00041A41" w:rsidRPr="00041A41" w:rsidRDefault="00041A41" w:rsidP="00041A41">
      <w:pPr>
        <w:spacing w:after="0" w:line="240" w:lineRule="auto"/>
        <w:ind w:left="1166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041A41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041A41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เพื่อเป็นหนึ่งใน</w:t>
      </w:r>
      <w:proofErr w:type="spellStart"/>
      <w:r w:rsidRPr="00041A41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ผู้นํา</w:t>
      </w:r>
      <w:proofErr w:type="spellEnd"/>
      <w:r w:rsidRPr="00041A41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บริษัทมหาชนด้านอสังหาริมทรัพย์ของประเทศไทย</w:t>
      </w:r>
    </w:p>
    <w:p w:rsidR="00041A41" w:rsidRPr="00041A41" w:rsidRDefault="00041A41" w:rsidP="00041A41">
      <w:pPr>
        <w:spacing w:after="0" w:line="240" w:lineRule="auto"/>
        <w:ind w:left="1166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041A41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มอบการบริการและการจัดการที่ยอดเยี่ยมให้แก่ลูกค้าในฐานะผู้ให้บริการและในฐานะหุ้นส่วนทางธุรกิจ</w:t>
      </w:r>
    </w:p>
    <w:p w:rsidR="00404158" w:rsidRPr="00EE53DA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4 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การเปลี่ยนแปลงและพัฒนาการที่สำคัญ</w:t>
      </w:r>
    </w:p>
    <w:p w:rsidR="0040415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 xml:space="preserve">1 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การเปลี่ยนแปลงทุนเรือนหุ้นและการออกหลักทรัพย์</w:t>
      </w:r>
    </w:p>
    <w:p w:rsidR="00C73A1B" w:rsidRPr="00C73A1B" w:rsidRDefault="00C73A1B" w:rsidP="00C73A1B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2558</w:t>
      </w:r>
    </w:p>
    <w:p w:rsidR="007D2E00" w:rsidRPr="007D2E00" w:rsidRDefault="007D2E00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ตามมติที่ประชุมสามัญผู้ถือหุ้นประจำปี </w:t>
      </w:r>
      <w:r w:rsidRPr="007D2E00">
        <w:rPr>
          <w:rFonts w:ascii="Cordia New" w:eastAsia="Calibri" w:hAnsi="Cordia New" w:cs="Cordia New"/>
          <w:sz w:val="30"/>
          <w:szCs w:val="30"/>
        </w:rPr>
        <w:t>2558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7D2E00">
        <w:rPr>
          <w:rFonts w:ascii="Cordia New" w:eastAsia="Calibri" w:hAnsi="Cordia New" w:cs="Cordia New"/>
          <w:sz w:val="30"/>
          <w:szCs w:val="30"/>
        </w:rPr>
        <w:t>20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Pr="007D2E00">
        <w:rPr>
          <w:rFonts w:ascii="Cordia New" w:eastAsia="Calibri" w:hAnsi="Cordia New" w:cs="Cordia New"/>
          <w:sz w:val="30"/>
          <w:szCs w:val="30"/>
        </w:rPr>
        <w:t>2558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ผู้ถือหุ้นพิจารณาและมีมติอนุมัติดังนี้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ก)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 xml:space="preserve">ลดทุนจดทะเบียนของบริษัทจาก </w:t>
      </w:r>
      <w:r w:rsidRPr="007D2E00">
        <w:rPr>
          <w:rFonts w:ascii="Cordia New" w:eastAsia="Calibri" w:hAnsi="Cordia New" w:cs="Cordia New"/>
          <w:sz w:val="30"/>
          <w:szCs w:val="30"/>
        </w:rPr>
        <w:t>8,160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22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Pr="007D2E00">
        <w:rPr>
          <w:rFonts w:ascii="Cordia New" w:eastAsia="Calibri" w:hAnsi="Cordia New" w:cs="Cordia New"/>
          <w:sz w:val="30"/>
          <w:szCs w:val="30"/>
        </w:rPr>
        <w:t>16,320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44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เป็น </w:t>
      </w:r>
      <w:r w:rsidRPr="007D2E00">
        <w:rPr>
          <w:rFonts w:ascii="Cordia New" w:eastAsia="Calibri" w:hAnsi="Cordia New" w:cs="Cordia New"/>
          <w:sz w:val="30"/>
          <w:szCs w:val="30"/>
        </w:rPr>
        <w:t>8,109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Pr="007D2E00">
        <w:rPr>
          <w:rFonts w:ascii="Cordia New" w:eastAsia="Calibri" w:hAnsi="Cordia New" w:cs="Cordia New"/>
          <w:sz w:val="30"/>
          <w:szCs w:val="30"/>
        </w:rPr>
        <w:t>16,219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ข)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 xml:space="preserve">เพิ่มทุนจดทะเบียนบริษัทจำนวน </w:t>
      </w:r>
      <w:r w:rsidRPr="007D2E00">
        <w:rPr>
          <w:rFonts w:ascii="Cordia New" w:eastAsia="Calibri" w:hAnsi="Cordia New" w:cs="Cordia New"/>
          <w:sz w:val="30"/>
          <w:szCs w:val="30"/>
        </w:rPr>
        <w:t>3,549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63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จากเดิม </w:t>
      </w:r>
      <w:r w:rsidRPr="007D2E00">
        <w:rPr>
          <w:rFonts w:ascii="Cordia New" w:eastAsia="Calibri" w:hAnsi="Cordia New" w:cs="Cordia New"/>
          <w:sz w:val="30"/>
          <w:szCs w:val="30"/>
        </w:rPr>
        <w:t>8,109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Pr="007D2E00">
        <w:rPr>
          <w:rFonts w:ascii="Cordia New" w:eastAsia="Calibri" w:hAnsi="Cordia New" w:cs="Cordia New"/>
          <w:sz w:val="30"/>
          <w:szCs w:val="30"/>
        </w:rPr>
        <w:t>16,219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เป็นทุนจดทะเบียน </w:t>
      </w:r>
      <w:r w:rsidRPr="007D2E00">
        <w:rPr>
          <w:rFonts w:ascii="Cordia New" w:eastAsia="Calibri" w:hAnsi="Cordia New" w:cs="Cordia New"/>
          <w:sz w:val="30"/>
          <w:szCs w:val="30"/>
        </w:rPr>
        <w:t>11,659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18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Pr="007D2E00">
        <w:rPr>
          <w:rFonts w:ascii="Cordia New" w:eastAsia="Calibri" w:hAnsi="Cordia New" w:cs="Cordia New"/>
          <w:sz w:val="30"/>
          <w:szCs w:val="30"/>
        </w:rPr>
        <w:t>23,318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36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โดยการออกหุ้นสามัญใหม่ จำนวน </w:t>
      </w:r>
      <w:r w:rsidRPr="007D2E00">
        <w:rPr>
          <w:rFonts w:ascii="Cordia New" w:eastAsia="Calibri" w:hAnsi="Cordia New" w:cs="Cordia New"/>
          <w:sz w:val="30"/>
          <w:szCs w:val="30"/>
        </w:rPr>
        <w:t>7,099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26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ค)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>จัดสรรหุ้นสามัญเพิ่มทุน ดังนี้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จัดสรรแบบมอบอำนาจทั่วไป จำนวนไม่เกิน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3,000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มูลค่าหุ้นละ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บาทให้แก่ผู้ถือหุ้นเดิมตามสัดส่วน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จัดสรรเพื่อรองรับใบสำคัญแสดงสิทธิที่จะซื้อหุ้นสามัญจำนวนไม่เกิน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99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26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ล้านหุ้นมูลค่าหุ้นละ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 จำนวน </w:t>
      </w:r>
      <w:r w:rsidRPr="007D2E00">
        <w:rPr>
          <w:rFonts w:ascii="Cordia New" w:eastAsia="Calibri" w:hAnsi="Cordia New" w:cs="Cordia New"/>
          <w:sz w:val="30"/>
          <w:szCs w:val="30"/>
        </w:rPr>
        <w:t>25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77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และ 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7D2E00">
        <w:rPr>
          <w:rFonts w:ascii="Cordia New" w:eastAsia="Calibri" w:hAnsi="Cordia New" w:cs="Cordia New"/>
          <w:sz w:val="30"/>
          <w:szCs w:val="30"/>
        </w:rPr>
        <w:t>73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48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ล้านหุ้น) 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จัดสรรจำนวนไม่เกิน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4,000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มูลค่าหุ้นละ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ทั้งจำนวนหรือแต่บางส่วนในคราวเดียวกันให้แก่นักลงทุนโดยเฉพาะเจาะจง และ/หรือ นักลงทุนประเภทสถาบันซึ่งเป็นบุคคลในวงจำกัด ในราคาเสนอขายไม่ต่ำกว่าร้อยละ </w:t>
      </w:r>
      <w:r w:rsidRPr="007D2E00">
        <w:rPr>
          <w:rFonts w:ascii="Cordia New" w:eastAsia="Calibri" w:hAnsi="Cordia New" w:cs="Cordia New"/>
          <w:sz w:val="30"/>
          <w:szCs w:val="30"/>
        </w:rPr>
        <w:t>90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ของราคาตลาด แต่ราคาที่เสนอขายต้องไม่ต่ำกว่า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บาททั้งนี้ ให้คณะกรรมการบริษัทหรือบุคคลที่ได้รับมอบหมายจากคณะกรรมการบริษัทเป็นผู้มีอำนาจพิจารณาจัดสรร</w:t>
      </w:r>
    </w:p>
    <w:p w:rsid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467A96">
        <w:rPr>
          <w:rFonts w:ascii="Cordia New" w:eastAsia="Calibri" w:hAnsi="Cordia New" w:cs="Cordia New"/>
          <w:sz w:val="30"/>
          <w:szCs w:val="30"/>
        </w:rPr>
        <w:t>15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467A96">
        <w:rPr>
          <w:rFonts w:ascii="Cordia New" w:eastAsia="Calibri" w:hAnsi="Cordia New" w:cs="Cordia New"/>
          <w:sz w:val="30"/>
          <w:szCs w:val="30"/>
        </w:rPr>
        <w:t>2558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บริษัทได้จดทะเบียนเปลี่ยนแปลงทุน</w:t>
      </w:r>
      <w:proofErr w:type="spellStart"/>
      <w:r w:rsidRPr="00467A96">
        <w:rPr>
          <w:rFonts w:ascii="Cordia New" w:eastAsia="Calibri" w:hAnsi="Cordia New" w:cs="Cordia New"/>
          <w:sz w:val="30"/>
          <w:szCs w:val="30"/>
          <w:cs/>
        </w:rPr>
        <w:t>ชําระ</w:t>
      </w:r>
      <w:proofErr w:type="spellEnd"/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กับกระทรวงพาณิชย์ใหม่ที่เพิ่มขึ้นจำนวน </w:t>
      </w:r>
      <w:r w:rsidRPr="00467A96">
        <w:rPr>
          <w:rFonts w:ascii="Cordia New" w:eastAsia="Calibri" w:hAnsi="Cordia New" w:cs="Cordia New"/>
          <w:sz w:val="30"/>
          <w:szCs w:val="30"/>
        </w:rPr>
        <w:t>8,614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หุ้นโดยมีทุน</w:t>
      </w:r>
      <w:proofErr w:type="spellStart"/>
      <w:r w:rsidRPr="00467A96">
        <w:rPr>
          <w:rFonts w:ascii="Cordia New" w:eastAsia="Calibri" w:hAnsi="Cordia New" w:cs="Cordia New"/>
          <w:sz w:val="30"/>
          <w:szCs w:val="30"/>
          <w:cs/>
        </w:rPr>
        <w:t>ชําระ</w:t>
      </w:r>
      <w:proofErr w:type="spellEnd"/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แล้วของบริษัทจำนวนเงินทั้งสิ้น </w:t>
      </w:r>
      <w:r w:rsidRPr="00467A96">
        <w:rPr>
          <w:rFonts w:ascii="Cordia New" w:eastAsia="Calibri" w:hAnsi="Cordia New" w:cs="Cordia New"/>
          <w:sz w:val="30"/>
          <w:szCs w:val="30"/>
        </w:rPr>
        <w:t>6,336,985,976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Pr="00467A9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 (แบ่งเป็นจำนวนหุ้นสามัญ </w:t>
      </w:r>
      <w:r w:rsidRPr="00467A96">
        <w:rPr>
          <w:rFonts w:ascii="Cordia New" w:eastAsia="Calibri" w:hAnsi="Cordia New" w:cs="Cordia New"/>
          <w:sz w:val="30"/>
          <w:szCs w:val="30"/>
        </w:rPr>
        <w:t>12,673,971,953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Pr="00467A96">
        <w:rPr>
          <w:rFonts w:ascii="Cordia New" w:eastAsia="Calibri" w:hAnsi="Cordia New" w:cs="Cordia New"/>
          <w:sz w:val="30"/>
          <w:szCs w:val="30"/>
        </w:rPr>
        <w:t>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Pr="00467A9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7D2E00" w:rsidRPr="00C73A1B" w:rsidRDefault="007F522A" w:rsidP="007D2E00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7F522A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7D2E00"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7D2E0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2559</w:t>
      </w:r>
    </w:p>
    <w:p w:rsid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467A96">
        <w:rPr>
          <w:rFonts w:ascii="Cordia New" w:eastAsia="Calibri" w:hAnsi="Cordia New" w:cs="Cordia New"/>
          <w:sz w:val="30"/>
          <w:szCs w:val="30"/>
        </w:rPr>
        <w:t>6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467A96">
        <w:rPr>
          <w:rFonts w:ascii="Cordia New" w:eastAsia="Calibri" w:hAnsi="Cordia New" w:cs="Cordia New"/>
          <w:sz w:val="30"/>
          <w:szCs w:val="30"/>
        </w:rPr>
        <w:t>2559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บริษัทได้จดทะเบียนเปลี่ยนแปลงทุนชำระกับกระทรวงพาณิชย์ใหม่ ที่เพิ่มขึ้นจำนวน </w:t>
      </w:r>
      <w:r w:rsidRPr="00467A96">
        <w:rPr>
          <w:rFonts w:ascii="Cordia New" w:eastAsia="Calibri" w:hAnsi="Cordia New" w:cs="Cordia New"/>
          <w:sz w:val="30"/>
          <w:szCs w:val="30"/>
        </w:rPr>
        <w:t>711,582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โดยมีทุนชำระแล้วของบริษัทจำนวนเงินทั้งสิ้น </w:t>
      </w:r>
      <w:r w:rsidRPr="00467A96">
        <w:rPr>
          <w:rFonts w:ascii="Cordia New" w:eastAsia="Calibri" w:hAnsi="Cordia New" w:cs="Cordia New"/>
          <w:sz w:val="30"/>
          <w:szCs w:val="30"/>
        </w:rPr>
        <w:t>6,337,341,767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Pr="00467A9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 (แบ่งเป็นจำนวนหุ้นสามัญ </w:t>
      </w:r>
      <w:r w:rsidRPr="00467A96">
        <w:rPr>
          <w:rFonts w:ascii="Cordia New" w:eastAsia="Calibri" w:hAnsi="Cordia New" w:cs="Cordia New"/>
          <w:sz w:val="30"/>
          <w:szCs w:val="30"/>
        </w:rPr>
        <w:t>12,674,683,535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Pr="00467A96">
        <w:rPr>
          <w:rFonts w:ascii="Cordia New" w:eastAsia="Calibri" w:hAnsi="Cordia New" w:cs="Cordia New"/>
          <w:sz w:val="30"/>
          <w:szCs w:val="30"/>
        </w:rPr>
        <w:t>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Pr="00467A9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4B4E59" w:rsidRPr="000E3D40" w:rsidRDefault="007D2E00" w:rsidP="004B4E59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B4E59"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B4E59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</w:t>
      </w:r>
      <w:r w:rsidR="004B4E59"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60</w:t>
      </w:r>
    </w:p>
    <w:p w:rsidR="007D2E00" w:rsidRPr="007D2E00" w:rsidRDefault="007D2E00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ตามที่ประชุมวิสามัญผู้ถือครั้งที่ 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/</w:t>
      </w:r>
      <w:r w:rsidRPr="007D2E00">
        <w:rPr>
          <w:rFonts w:ascii="Cordia New" w:eastAsia="Calibri" w:hAnsi="Cordia New" w:cs="Cordia New"/>
          <w:sz w:val="30"/>
          <w:szCs w:val="30"/>
        </w:rPr>
        <w:t>2560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7D2E00">
        <w:rPr>
          <w:rFonts w:ascii="Cordia New" w:eastAsia="Calibri" w:hAnsi="Cordia New" w:cs="Cordia New"/>
          <w:sz w:val="30"/>
          <w:szCs w:val="30"/>
        </w:rPr>
        <w:t>30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7D2E00">
        <w:rPr>
          <w:rFonts w:ascii="Cordia New" w:eastAsia="Calibri" w:hAnsi="Cordia New" w:cs="Cordia New"/>
          <w:sz w:val="30"/>
          <w:szCs w:val="30"/>
        </w:rPr>
        <w:t>2560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มีมติอนุมัติดังนี้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อนุมัติลดทุนจดทะเบียนในส่วนที่ยังไม่ได้จำหน่ายจำนวน </w:t>
      </w:r>
      <w:r w:rsidRPr="007D2E00">
        <w:rPr>
          <w:rFonts w:ascii="Cordia New" w:eastAsia="Calibri" w:hAnsi="Cordia New" w:cs="Cordia New"/>
          <w:sz w:val="30"/>
          <w:szCs w:val="30"/>
        </w:rPr>
        <w:t>5,321,839,806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แบ่งเป็นหุ้นสามัญจำนวน </w:t>
      </w:r>
      <w:r w:rsidRPr="007D2E00">
        <w:rPr>
          <w:rFonts w:ascii="Cordia New" w:eastAsia="Calibri" w:hAnsi="Cordia New" w:cs="Cordia New"/>
          <w:sz w:val="30"/>
          <w:szCs w:val="30"/>
        </w:rPr>
        <w:t>10,643,679,613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อนุมัติการแก้ไขหนังสือบริคณห์สนธิของบริษัทฯ ข้อ </w:t>
      </w:r>
      <w:r w:rsidRPr="007D2E00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 เรื่องทุนจดทะเบียน เพื่อให้สอดคล้องกับการลดทุนจดทะเบียนของบริษัทฯ ข้อ 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โดยมีรายละเอียดดังนี้ ข้อ </w:t>
      </w:r>
      <w:r w:rsidRPr="007D2E00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  ทุนจดทะเบียน </w:t>
      </w:r>
      <w:r w:rsidRPr="007D2E00">
        <w:rPr>
          <w:rFonts w:ascii="Cordia New" w:eastAsia="Calibri" w:hAnsi="Cordia New" w:cs="Cordia New"/>
          <w:sz w:val="30"/>
          <w:szCs w:val="30"/>
        </w:rPr>
        <w:t>6,337,341,767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 </w:t>
      </w:r>
      <w:r w:rsidRPr="007D2E00">
        <w:rPr>
          <w:rFonts w:ascii="Cordia New" w:eastAsia="Calibri" w:hAnsi="Cordia New" w:cs="Cordia New"/>
          <w:sz w:val="30"/>
          <w:szCs w:val="30"/>
        </w:rPr>
        <w:t>12,674,683,535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บาทหุ้นสามัญจำนวน </w:t>
      </w:r>
      <w:r w:rsidRPr="007D2E00">
        <w:rPr>
          <w:rFonts w:ascii="Cordia New" w:eastAsia="Calibri" w:hAnsi="Cordia New" w:cs="Cordia New"/>
          <w:sz w:val="30"/>
          <w:szCs w:val="30"/>
        </w:rPr>
        <w:t>12,674,683,535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หุ้นบุริมสิทธิ </w:t>
      </w:r>
      <w:r w:rsidRPr="007D2E00">
        <w:rPr>
          <w:rFonts w:ascii="Cordia New" w:eastAsia="Calibri" w:hAnsi="Cordia New" w:cs="Cordia New"/>
          <w:sz w:val="30"/>
          <w:szCs w:val="30"/>
        </w:rPr>
        <w:t>–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ไม่มี- 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อนุมัติเลือกแนวทางการเพิ่มทุนแบบที่ </w:t>
      </w:r>
      <w:r w:rsidRPr="007D2E00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คือการเพิ่มทุนให้แก่บุคคลในวงจำกัด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Pr="007D2E00">
        <w:rPr>
          <w:rFonts w:ascii="Cordia New" w:eastAsia="Calibri" w:hAnsi="Cordia New" w:cs="Cordia New" w:hint="cs"/>
          <w:sz w:val="30"/>
          <w:szCs w:val="30"/>
          <w:cs/>
        </w:rPr>
        <w:t xml:space="preserve">ก่อนการเพิ่มทุนให้แก่ผู้ถือหุ้นเดิม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Right Offering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โดยมีรายละเอียดดังนี้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อนุมัติการเพิ่มทุนจดทะเบียนของบริษัทฯ จำนวน </w:t>
      </w:r>
      <w:r w:rsidRPr="007D2E00">
        <w:rPr>
          <w:rFonts w:ascii="Cordia New" w:eastAsia="Calibri" w:hAnsi="Cordia New" w:cs="Cordia New"/>
          <w:sz w:val="30"/>
          <w:szCs w:val="30"/>
        </w:rPr>
        <w:t>140,668,670,884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โดยการออกหุ้นสามัญเพิ่มทุนจำนวน </w:t>
      </w:r>
      <w:r w:rsidRPr="007D2E00">
        <w:rPr>
          <w:rFonts w:ascii="Cordia New" w:eastAsia="Calibri" w:hAnsi="Cordia New" w:cs="Cordia New"/>
          <w:sz w:val="30"/>
          <w:szCs w:val="30"/>
        </w:rPr>
        <w:t>281,337,341,768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โดยภายหลังการเพิ่มทุนแล้วบริษัทฯจะมีทุนจดทะเบียนจำนวน </w:t>
      </w:r>
      <w:r w:rsidRPr="007D2E00">
        <w:rPr>
          <w:rFonts w:ascii="Cordia New" w:eastAsia="Calibri" w:hAnsi="Cordia New" w:cs="Cordia New"/>
          <w:sz w:val="30"/>
          <w:szCs w:val="30"/>
        </w:rPr>
        <w:t>147,006,012,651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แบ่งออกเป็นหุ้นสามัญทั้งสิ้น </w:t>
      </w:r>
      <w:r w:rsidRPr="007D2E00">
        <w:rPr>
          <w:rFonts w:ascii="Cordia New" w:eastAsia="Calibri" w:hAnsi="Cordia New" w:cs="Cordia New"/>
          <w:sz w:val="30"/>
          <w:szCs w:val="30"/>
        </w:rPr>
        <w:t>294,012,025,303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อนุมัติการแก้ไขหนังสือบริคณห์สนธิของบริษัทฯข้อ </w:t>
      </w:r>
      <w:r w:rsidRPr="007D2E00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 เรื่องทุนจดทะเบียน เพื่อให้สอดคล้องกับการเพิ่มทุนจดทะเบียนของบริษัทฯ โดยให้ยกเลิกข้อความเดิมและให้ใช้ข้อความใหม่ ดังนี้ ข้อ </w:t>
      </w:r>
      <w:r w:rsidRPr="007D2E00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.ทุนจดทะเบียน </w:t>
      </w:r>
      <w:r w:rsidRPr="007D2E00">
        <w:rPr>
          <w:rFonts w:ascii="Cordia New" w:eastAsia="Calibri" w:hAnsi="Cordia New" w:cs="Cordia New"/>
          <w:sz w:val="30"/>
          <w:szCs w:val="30"/>
        </w:rPr>
        <w:t>147,006,012,651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บาทแบ่งออกเป็น </w:t>
      </w:r>
      <w:r w:rsidRPr="007D2E00">
        <w:rPr>
          <w:rFonts w:ascii="Cordia New" w:eastAsia="Calibri" w:hAnsi="Cordia New" w:cs="Cordia New"/>
          <w:sz w:val="30"/>
          <w:szCs w:val="30"/>
        </w:rPr>
        <w:t>294,012,025,303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บาทโดยแบ่งเป็นหุ้นสามัญ </w:t>
      </w:r>
      <w:r w:rsidRPr="007D2E00">
        <w:rPr>
          <w:rFonts w:ascii="Cordia New" w:eastAsia="Calibri" w:hAnsi="Cordia New" w:cs="Cordia New"/>
          <w:sz w:val="30"/>
          <w:szCs w:val="30"/>
        </w:rPr>
        <w:t>294,012,025,303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หุ้นบุริมสิทธิ -ไม่มี-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อนุมัติการออกและเสนอขายใบสำคัญแสดงสิทธิที่จะซื้อหุ้นสามัญของบริษัทครั้งที่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4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จำนวนไม่เกิน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56,337,341,768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หน่วย 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อนุมัติการจัดสรรหุ้นสามัญเพิ่มทุนของบริษัทจำนวน </w:t>
      </w:r>
      <w:r w:rsidRPr="007D2E00">
        <w:rPr>
          <w:rFonts w:ascii="Cordia New" w:eastAsia="Calibri" w:hAnsi="Cordia New" w:cs="Cordia New"/>
          <w:sz w:val="30"/>
          <w:szCs w:val="30"/>
        </w:rPr>
        <w:t>281,337,341,768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ตามลำดับดังนี้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 </w:t>
      </w:r>
      <w:r w:rsidRPr="007D2E00">
        <w:rPr>
          <w:rFonts w:ascii="Cordia New" w:eastAsia="Calibri" w:hAnsi="Cordia New" w:cs="Cordia New"/>
          <w:sz w:val="30"/>
          <w:szCs w:val="30"/>
        </w:rPr>
        <w:t>100,000,000,000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ให้แก่บุคคลในวงจำกัด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โดยผู้ถือหุ้นได้มอบหมายให้คณะกรรมการบริษัทหรือบุคคลที่ได้รับมอบหมายจากคณะกรรมการบริษัทฯ  เป็นผู้กำหนดราคาเสนอขายและจำนวนหุ้นที่จัดสรร โดยมีระยะเวลา 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ปี ราคาเสนอขายจะต้องเป็น (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ราคาตลาดโดยคำนวณจากราคาถัวเฉลี่ยถ่วงน้ำหนักย้อนหลังไม่น้อยกว่า </w:t>
      </w:r>
      <w:r w:rsidRPr="007D2E00">
        <w:rPr>
          <w:rFonts w:ascii="Cordia New" w:eastAsia="Calibri" w:hAnsi="Cordia New" w:cs="Cordia New"/>
          <w:sz w:val="30"/>
          <w:szCs w:val="30"/>
        </w:rPr>
        <w:t>7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วัน ทำการติดต่อกันแต่ไม่เกิน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15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วันทำการติดต่อกัน ก่อนวันกำหนดราคาเสนอขายโดยมีส่วนลดไม่เกิน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% ในขณะนี้หุ้นของบริษัทไม่สามารถหาราคาตลาดอ้างอิงได้ เนื่องจากหุ้นของบริษัทอยู่ในช่วงหยุดทำการซื้อขาย (</w:t>
      </w:r>
      <w:r w:rsidRPr="007D2E00">
        <w:rPr>
          <w:rFonts w:ascii="Cordia New" w:eastAsia="Calibri" w:hAnsi="Cordia New" w:cs="Cordia New"/>
          <w:sz w:val="30"/>
          <w:szCs w:val="30"/>
        </w:rPr>
        <w:t>SP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บริษัทต้องหาราคาลำดับถัดไป (</w:t>
      </w:r>
      <w:r w:rsidRPr="007D2E00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โดยบริษัทฯดำเนินการหาราคาที่กำหนดโดยผ่านกระบวนการที่เปิดให้ผู้ลงทุนสถาบันแสดงความประสงค์ที่จะซื้อหุ้นที่ออกใหม่ของบริษัท ณ ระดับราคาที่ต้องการ (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ณ วันที่คณะกรรมการบริษัทมีมติจัดสรรหุ้นและกำหนดราคาขาย บริษัทฯ จะนำราคา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มาพิจารณาในการจัดสรร แต่ในกรณีที่ราคาตลาดอ้างอิง (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และราคา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มิได้สะท้อนถึงมูลค่าที่แท้จริงของหุ้นได้ บริษัทจะใช้ราคาที่ประเมินโดยบริษัทที่ปรึกษาทางการเงินมาร่วมประกอบการพิจารณาด้วย บริษัทได้ว่าจ้างบริษัทที่ปรึกษาทางการเงินคือบริษัท เอส </w:t>
      </w:r>
      <w:r w:rsidRPr="007D2E00">
        <w:rPr>
          <w:rFonts w:ascii="Cordia New" w:eastAsia="Calibri" w:hAnsi="Cordia New" w:cs="Cordia New"/>
          <w:sz w:val="30"/>
          <w:szCs w:val="30"/>
        </w:rPr>
        <w:t>14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7D2E00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ซึ่งเป็นที่ปรึกษาทางการเงินที่อยู่ในบัญชีที่ได้รับความเห็นชอบจากสำนักงานคณะกรรมการกำกับหลักทรัพย์และตลาดหลักทรัพย์  เป็นบริษัทประเมินมูลค่าเบื้องต้นเพื่อเป็นข้อมูลให้ผู้ถือหุ้นได้รับทราบราคาเบื้องต้น โดยราคาประเมินมูลค่าหุ้นราคา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05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 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 </w:t>
      </w:r>
      <w:r w:rsidRPr="007D2E00">
        <w:rPr>
          <w:rFonts w:ascii="Cordia New" w:eastAsia="Calibri" w:hAnsi="Cordia New" w:cs="Cordia New"/>
          <w:sz w:val="30"/>
          <w:szCs w:val="30"/>
        </w:rPr>
        <w:t>56,337,341,768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เพื่อรองรับการใช้สิทธิของใบสำคัญแสดงสิทธิที่จะซื้อหุ้นสามัญของบริษัทครั้งที่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4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จัดสรรหุ้นสามัญเพิ่มทุนจำนวนไม่เกิน </w:t>
      </w:r>
      <w:r w:rsidRPr="007D2E00">
        <w:rPr>
          <w:rFonts w:ascii="Cordia New" w:eastAsia="Calibri" w:hAnsi="Cordia New" w:cs="Cordia New"/>
          <w:sz w:val="30"/>
          <w:szCs w:val="30"/>
        </w:rPr>
        <w:t>125,000,000,000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Pr="007D2E00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7D2E00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ให้แก่ผู้ถือเดิมตามสัดสวนจำนวนหุ้นที่ผู้ถือหุ้นเดิม</w:t>
      </w:r>
    </w:p>
    <w:p w:rsidR="0016093C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7D2E00">
        <w:rPr>
          <w:rFonts w:ascii="Cordia New" w:eastAsia="Calibri" w:hAnsi="Cordia New" w:cs="Cordia New"/>
          <w:sz w:val="30"/>
          <w:szCs w:val="30"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>จัดสรรหุ้นสามัญเพิ่มทุนที่เหลือจากการจัดสรรให้แก่ผู้ถือหุ้นเดิม(</w:t>
      </w:r>
      <w:r w:rsidRPr="007D2E00">
        <w:rPr>
          <w:rFonts w:ascii="Cordia New" w:eastAsia="Calibri" w:hAnsi="Cordia New" w:cs="Cordia New"/>
          <w:sz w:val="30"/>
          <w:szCs w:val="30"/>
        </w:rPr>
        <w:t>Right Offering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="001A79D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ตามข้อ </w:t>
      </w:r>
      <w:r w:rsidRPr="007D2E00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และที่เหลือจากการจัดสรรให้บุคคลในวงจำกัด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ตามข้อ 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นำมาจัดสรรให้แก่ผู้ถือหุ้นเดิมตามสัดส่วนจำนวนหุ้นที่ผู้ถือหุ้นเดิมแต่ละคนที่มีอยู่ อีกครั้งหนึ่ง โดยมอบอำนาจให้คณะกรรมการบริษัท หรือ บุคคลที่ได้รับมอบหมายจากคณะกรรมการบริษัท มีอำนาจกำหนดรายละเอียดต่าง ๆ ทั้งหมดที่เกี่ยวข้อง เช่น สัดส่วนในการจัดสรร ราคาเสนอขาย วันจองซื้อ วันกำหนดสิทธิในการจองซื้อหุ้นเพิ่มทุน(</w:t>
      </w:r>
      <w:r w:rsidRPr="007D2E00">
        <w:rPr>
          <w:rFonts w:ascii="Cordia New" w:eastAsia="Calibri" w:hAnsi="Cordia New" w:cs="Cordia New"/>
          <w:sz w:val="30"/>
          <w:szCs w:val="30"/>
        </w:rPr>
        <w:t>Record date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เป็นต้น </w:t>
      </w:r>
      <w:r w:rsidRPr="007D2E00">
        <w:rPr>
          <w:rFonts w:ascii="Cordia New" w:eastAsia="Calibri" w:hAnsi="Cordia New" w:cs="Cordia New"/>
          <w:sz w:val="30"/>
          <w:szCs w:val="30"/>
          <w:cs/>
        </w:rPr>
        <w:lastRenderedPageBreak/>
        <w:t>ทั้งนี้ตามรายละเอียดและเงื่อนไขที่จะกำหนดและแจ้งให้ผู้ถือหุ้นทราบล่วงหน้าอีกครั้ง อนึ่งราคาเสนอขายหุ้นเพิ่มทุนให้แก่ผู้ถือหุ้นเดิมนั้นจะเป็นราคาที่คณะกรรมการหรือบุคคลที่ได้รับมอบหมายจากคณะกรรมการบริษัทเป็นผู้กำหนด ซึ่งจะเป็นราคาที่ไม่สูงกว่าราคาที่เสนอขายให้แก่บุคคลในวงจำกัด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ตามข้อ </w:t>
      </w:r>
      <w:r w:rsidRPr="007D2E00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และไม่สูงกว่าราคาที่เสนอขายให้แก่ผู้ถือหุ้นเดิมตามสัดส่วนตามข้อ </w:t>
      </w:r>
      <w:r w:rsidRPr="007D2E00">
        <w:rPr>
          <w:rFonts w:ascii="Cordia New" w:eastAsia="Calibri" w:hAnsi="Cordia New" w:cs="Cordia New"/>
          <w:sz w:val="30"/>
          <w:szCs w:val="30"/>
        </w:rPr>
        <w:t>3</w:t>
      </w:r>
    </w:p>
    <w:p w:rsidR="00467A96" w:rsidRP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ตามมติที่ประชุมคณะกรรมการบริษัทฯ ครั้งที่ </w:t>
      </w:r>
      <w:r w:rsidRPr="00467A96">
        <w:rPr>
          <w:rFonts w:ascii="Cordia New" w:eastAsia="Calibri" w:hAnsi="Cordia New" w:cs="Cordia New"/>
          <w:sz w:val="30"/>
          <w:szCs w:val="30"/>
        </w:rPr>
        <w:t>10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Pr="00467A9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467A96">
        <w:rPr>
          <w:rFonts w:ascii="Cordia New" w:eastAsia="Calibri" w:hAnsi="Cordia New" w:cs="Cordia New"/>
          <w:sz w:val="30"/>
          <w:szCs w:val="30"/>
        </w:rPr>
        <w:t>11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467A9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มีมติอนุมัติจัดสรรหุ้นเพิ่มทุนให้แก่บุคคลในวงจำกัดครั้งที่</w:t>
      </w:r>
      <w:r w:rsidRPr="00467A96">
        <w:rPr>
          <w:rFonts w:ascii="Cordia New" w:eastAsia="Calibri" w:hAnsi="Cordia New" w:cs="Cordia New"/>
          <w:sz w:val="30"/>
          <w:szCs w:val="30"/>
        </w:rPr>
        <w:t>1 “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(ครั้งที่</w:t>
      </w:r>
      <w:r w:rsidRPr="00467A96">
        <w:rPr>
          <w:rFonts w:ascii="Cordia New" w:eastAsia="Calibri" w:hAnsi="Cordia New" w:cs="Cordia New"/>
          <w:sz w:val="30"/>
          <w:szCs w:val="30"/>
        </w:rPr>
        <w:t>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)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และตามมติที่ประชุมคณะกรรมการบริษัทฯ ครั้งที่ </w:t>
      </w:r>
      <w:r w:rsidRPr="00467A96">
        <w:rPr>
          <w:rFonts w:ascii="Cordia New" w:eastAsia="Calibri" w:hAnsi="Cordia New" w:cs="Cordia New"/>
          <w:sz w:val="30"/>
          <w:szCs w:val="30"/>
        </w:rPr>
        <w:t>11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Pr="00467A96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467A96">
        <w:rPr>
          <w:rFonts w:ascii="Cordia New" w:eastAsia="Calibri" w:hAnsi="Cordia New" w:cs="Cordia New"/>
          <w:sz w:val="30"/>
          <w:szCs w:val="30"/>
        </w:rPr>
        <w:t>14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467A9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มีมติอนุมัติจัดสรรหุ้นเพิ่มทุนให้แก่บุคคลในวงจำกัดครั้งที่ </w:t>
      </w:r>
      <w:r w:rsidRPr="00467A96">
        <w:rPr>
          <w:rFonts w:ascii="Cordia New" w:eastAsia="Calibri" w:hAnsi="Cordia New" w:cs="Cordia New"/>
          <w:sz w:val="30"/>
          <w:szCs w:val="30"/>
        </w:rPr>
        <w:t>2 “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(ครั้งที่</w:t>
      </w:r>
      <w:r w:rsidRPr="00467A96">
        <w:rPr>
          <w:rFonts w:ascii="Cordia New" w:eastAsia="Calibri" w:hAnsi="Cordia New" w:cs="Cordia New"/>
          <w:sz w:val="30"/>
          <w:szCs w:val="30"/>
        </w:rPr>
        <w:t>2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)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มีรายละเอียดดังต่อไปนี้</w:t>
      </w:r>
    </w:p>
    <w:p w:rsidR="007D2E00" w:rsidRDefault="00467A96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ตามที่ บริษัทฯ ได้รับอนุมัติจากที่ประชุมวิสามัญผู้ถือหุ้น ครั้งที่ </w:t>
      </w:r>
      <w:r w:rsidRPr="00467A96">
        <w:rPr>
          <w:rFonts w:ascii="Cordia New" w:eastAsia="Calibri" w:hAnsi="Cordia New" w:cs="Cordia New"/>
          <w:sz w:val="30"/>
          <w:szCs w:val="30"/>
        </w:rPr>
        <w:t>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30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ให้บริษัทฯ จัดสรรและเสนอขายหุ้นสามัญเพิ่มทุนของบริษัทฯ จำนวน 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100,000,000,000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หุ้น ให้แก่บุคคลในวงจำกัด โดยที่ประชุมผู้ถือหุ้นได้มีมติมอบหมายให้คณะกรรมการของบริษัทฯ กำหนดราคาเสนอขายหุ้นตามราคาตลาดนั้น เนื่องจาก:</w:t>
      </w:r>
    </w:p>
    <w:p w:rsidR="00243FB9" w:rsidRPr="00243FB9" w:rsidRDefault="00243FB9" w:rsidP="00243FB9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43FB9">
        <w:rPr>
          <w:rFonts w:ascii="Cordia New" w:eastAsia="Calibri" w:hAnsi="Cordia New" w:cs="Cordia New"/>
          <w:sz w:val="30"/>
          <w:szCs w:val="30"/>
          <w:cs/>
        </w:rPr>
        <w:t>(</w:t>
      </w:r>
      <w:r w:rsidRPr="00243FB9">
        <w:rPr>
          <w:rFonts w:ascii="Cordia New" w:eastAsia="Calibri" w:hAnsi="Cordia New" w:cs="Cordia New"/>
          <w:sz w:val="30"/>
          <w:szCs w:val="30"/>
        </w:rPr>
        <w:t>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)</w:t>
      </w:r>
      <w:r w:rsidRPr="00243FB9">
        <w:rPr>
          <w:rFonts w:ascii="Cordia New" w:eastAsia="Calibri" w:hAnsi="Cordia New" w:cs="Cordia New"/>
          <w:sz w:val="30"/>
          <w:szCs w:val="30"/>
        </w:rPr>
        <w:tab/>
      </w:r>
      <w:r w:rsidRPr="00243FB9">
        <w:rPr>
          <w:rFonts w:ascii="Cordia New" w:eastAsia="Calibri" w:hAnsi="Cordia New" w:cs="Cordia New"/>
          <w:sz w:val="30"/>
          <w:szCs w:val="30"/>
          <w:cs/>
        </w:rPr>
        <w:t>ราคาถัวเฉลี่ยถ่วงน้ำหนักของหุ้นในตลาดหลักทรัพย์ย้อนหลังไม่น้อยกว่าเจ็ดวันทำการติดต่อกัน แต่ไม่เกินสิบห้าวันทำการติดต่อกันก่อนวันกำหนดราคาเสนอขายหุ้น ตามที่กำหนดไว้ในข้อ</w:t>
      </w:r>
      <w:r w:rsidRPr="00243FB9">
        <w:rPr>
          <w:rFonts w:ascii="Cordia New" w:eastAsia="Calibri" w:hAnsi="Cordia New" w:cs="Cordia New"/>
          <w:sz w:val="30"/>
          <w:szCs w:val="30"/>
        </w:rPr>
        <w:t xml:space="preserve">8 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(</w:t>
      </w:r>
      <w:r w:rsidRPr="00243FB9">
        <w:rPr>
          <w:rFonts w:ascii="Cordia New" w:eastAsia="Calibri" w:hAnsi="Cordia New" w:cs="Cordia New"/>
          <w:sz w:val="30"/>
          <w:szCs w:val="30"/>
        </w:rPr>
        <w:t>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ของประกาศคณะกรรมการกำกับตลาดทุน ที่ ทจ. </w:t>
      </w:r>
      <w:r w:rsidRPr="00243FB9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Pr="00243FB9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เรื่อง การอนุญาตให้บริษัทจดทะเบียนเสนอขายหุ้นที่ออกใหม่ต่อบุคคลในวงจำกัด ("ประกาศที่ ทจ. </w:t>
      </w:r>
      <w:r w:rsidRPr="00243FB9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Pr="00243FB9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") มิได้สะท้อนถึงมูลค่าที่แท้จริงของหุ้นของบริษัทฯ เนื่องจากหุ้นของบริษัทฯ ในปัจจุบันยังคงถูกห้ามการซื้อขายในตลาดหลักทรัพย์แห่งประเทศไทย และ</w:t>
      </w:r>
    </w:p>
    <w:p w:rsidR="007D2E00" w:rsidRDefault="00243FB9" w:rsidP="00243FB9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43FB9">
        <w:rPr>
          <w:rFonts w:ascii="Cordia New" w:eastAsia="Calibri" w:hAnsi="Cordia New" w:cs="Cordia New"/>
          <w:sz w:val="30"/>
          <w:szCs w:val="30"/>
          <w:cs/>
        </w:rPr>
        <w:t>(</w:t>
      </w:r>
      <w:r w:rsidRPr="00243FB9">
        <w:rPr>
          <w:rFonts w:ascii="Cordia New" w:eastAsia="Calibri" w:hAnsi="Cordia New" w:cs="Cordia New"/>
          <w:sz w:val="30"/>
          <w:szCs w:val="30"/>
        </w:rPr>
        <w:t>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)</w:t>
      </w:r>
      <w:r w:rsidRPr="00243FB9">
        <w:rPr>
          <w:rFonts w:ascii="Cordia New" w:eastAsia="Calibri" w:hAnsi="Cordia New" w:cs="Cordia New"/>
          <w:sz w:val="30"/>
          <w:szCs w:val="30"/>
        </w:rPr>
        <w:tab/>
      </w:r>
      <w:r w:rsidRPr="00243FB9">
        <w:rPr>
          <w:rFonts w:ascii="Cordia New" w:eastAsia="Calibri" w:hAnsi="Cordia New" w:cs="Cordia New"/>
          <w:sz w:val="30"/>
          <w:szCs w:val="30"/>
          <w:cs/>
        </w:rPr>
        <w:t>ไม่สามารถกำหนดราคาโดยผ่านกระบวนการที่เปิดให้ผู้ลงทุนสถาบันแสดงความประสงค์ที่จะซื้อหุ้นที่ออกใหม่ของบริษัท ณ ระดับราคาที่ต้องการ (</w:t>
      </w:r>
      <w:r w:rsidRPr="00243FB9">
        <w:rPr>
          <w:rFonts w:ascii="Cordia New" w:eastAsia="Calibri" w:hAnsi="Cordia New" w:cs="Cordia New"/>
          <w:sz w:val="30"/>
          <w:szCs w:val="30"/>
        </w:rPr>
        <w:t>Book Building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ซึ่งผ่านการสำรวจโดยบริษัทหลักทรัพย์ ตามที่กำหนดไว้ใน ข้อ </w:t>
      </w:r>
      <w:r w:rsidRPr="00243FB9">
        <w:rPr>
          <w:rFonts w:ascii="Cordia New" w:eastAsia="Calibri" w:hAnsi="Cordia New" w:cs="Cordia New"/>
          <w:sz w:val="30"/>
          <w:szCs w:val="30"/>
        </w:rPr>
        <w:t xml:space="preserve">8 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(</w:t>
      </w:r>
      <w:r w:rsidRPr="00243FB9">
        <w:rPr>
          <w:rFonts w:ascii="Cordia New" w:eastAsia="Calibri" w:hAnsi="Cordia New" w:cs="Cordia New"/>
          <w:sz w:val="30"/>
          <w:szCs w:val="30"/>
        </w:rPr>
        <w:t>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ของประกาศที่ ทจ. </w:t>
      </w:r>
      <w:r w:rsidRPr="00243FB9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Pr="00243FB9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ได้ เนื่องจากไม่มีนักลงทุนสถาบันสนใจที่จะต้องการซื้อหุ้นออกใหม่ของบริษัทฯ ดังนั้น ราคายุติธรรมที่ประเมินโดย บริษัท เอส </w:t>
      </w:r>
      <w:r w:rsidRPr="00243FB9">
        <w:rPr>
          <w:rFonts w:ascii="Cordia New" w:eastAsia="Calibri" w:hAnsi="Cordia New" w:cs="Cordia New"/>
          <w:sz w:val="30"/>
          <w:szCs w:val="30"/>
        </w:rPr>
        <w:t>14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243FB9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ที่ปรึกษาทางการเงินที่อยู่ในความเห็นชอบจากสำนักงานคณะกรรมการกำกับหลักทรัพย์และตลาดหลักทรัพย์. ซึ่งได้ประเมินจากงบการเงินฉบับล่าสุดวันที่ </w:t>
      </w:r>
      <w:r w:rsidRPr="00243FB9">
        <w:rPr>
          <w:rFonts w:ascii="Cordia New" w:eastAsia="Calibri" w:hAnsi="Cordia New" w:cs="Cordia New"/>
          <w:sz w:val="30"/>
          <w:szCs w:val="30"/>
        </w:rPr>
        <w:t>31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243FB9">
        <w:rPr>
          <w:rFonts w:ascii="Cordia New" w:eastAsia="Calibri" w:hAnsi="Cordia New" w:cs="Cordia New"/>
          <w:sz w:val="30"/>
          <w:szCs w:val="30"/>
        </w:rPr>
        <w:t>2559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243FB9">
        <w:rPr>
          <w:rFonts w:ascii="Cordia New" w:eastAsia="Calibri" w:hAnsi="Cordia New" w:cs="Cordia New"/>
          <w:sz w:val="30"/>
          <w:szCs w:val="30"/>
        </w:rPr>
        <w:t>11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proofErr w:type="spellStart"/>
      <w:r w:rsidRPr="00243FB9">
        <w:rPr>
          <w:rFonts w:ascii="Cordia New" w:eastAsia="Calibri" w:hAnsi="Cordia New" w:cs="Cordia New"/>
          <w:sz w:val="30"/>
          <w:szCs w:val="30"/>
          <w:cs/>
        </w:rPr>
        <w:t>กรกฏาคม</w:t>
      </w:r>
      <w:proofErr w:type="spellEnd"/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243FB9">
        <w:rPr>
          <w:rFonts w:ascii="Cordia New" w:eastAsia="Calibri" w:hAnsi="Cordia New" w:cs="Cordia New"/>
          <w:sz w:val="30"/>
          <w:szCs w:val="30"/>
        </w:rPr>
        <w:t>2560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เท่ากับ </w:t>
      </w:r>
      <w:r w:rsidRPr="00243FB9">
        <w:rPr>
          <w:rFonts w:ascii="Cordia New" w:eastAsia="Calibri" w:hAnsi="Cordia New" w:cs="Cordia New"/>
          <w:sz w:val="30"/>
          <w:szCs w:val="30"/>
        </w:rPr>
        <w:t>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.</w:t>
      </w:r>
      <w:r w:rsidRPr="00243FB9">
        <w:rPr>
          <w:rFonts w:ascii="Cordia New" w:eastAsia="Calibri" w:hAnsi="Cordia New" w:cs="Cordia New"/>
          <w:sz w:val="30"/>
          <w:szCs w:val="30"/>
        </w:rPr>
        <w:t>04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บาท จึงถือได้ว่าเป็นราคาแทนราคาตลาด เท่ากับ </w:t>
      </w:r>
      <w:r w:rsidRPr="00243FB9">
        <w:rPr>
          <w:rFonts w:ascii="Cordia New" w:eastAsia="Calibri" w:hAnsi="Cordia New" w:cs="Cordia New"/>
          <w:sz w:val="30"/>
          <w:szCs w:val="30"/>
        </w:rPr>
        <w:t>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.</w:t>
      </w:r>
      <w:r w:rsidRPr="00243FB9">
        <w:rPr>
          <w:rFonts w:ascii="Cordia New" w:eastAsia="Calibri" w:hAnsi="Cordia New" w:cs="Cordia New"/>
          <w:sz w:val="30"/>
          <w:szCs w:val="30"/>
        </w:rPr>
        <w:t>04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เพื่อให้สอดคล้องกับประกาศของตลาดหลักทรัพย์ฯ เรื่อง หลักเกณฑ์เงื่อนไขและวิธีการพิจารณาคำขอให้รับหุ้นสามัญหรือหุ้นบุริมสิทธิเป็นหลักทรัพย์จดทะเบียน พ.ศ.</w:t>
      </w:r>
      <w:r w:rsidRPr="00524CD2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บริษัทจะต้องแจ้งราคาตลาดย้อนหลัง </w:t>
      </w:r>
      <w:r w:rsidRPr="00524CD2">
        <w:rPr>
          <w:rFonts w:ascii="Cordia New" w:eastAsia="Calibri" w:hAnsi="Cordia New" w:cs="Cordia New"/>
          <w:sz w:val="30"/>
          <w:szCs w:val="30"/>
        </w:rPr>
        <w:t>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Pr="00524CD2">
        <w:rPr>
          <w:rFonts w:ascii="Cordia New" w:eastAsia="Calibri" w:hAnsi="Cordia New" w:cs="Cordia New"/>
          <w:sz w:val="30"/>
          <w:szCs w:val="30"/>
        </w:rPr>
        <w:t>15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วันทำการติดต่อกันก่อนวันแรกที่เสนอขายต่อผู้ลงทุนหรือราคายุติธรรมของหุ้นที่ประเมินโดยที่ปรึกษาทางการเงินที่สนง.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>. ให้ความเห็นชอบ ในกรณีที่หุ้นไม่มีการซื้อขายในตลาดหลักทรัพย์ดังนั้น บริษัทจึงต้องอ้างอิงเกณฑ์ราคายุติธรรมของที่ปรึกษาทางการเงินคือ บริษัท เอส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ที่ได้ประเมินราคาไว้เมื่อวันที่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โดยใช้หลักเกณฑ์เดียวกันกับที่ได้เคยประเมินมูลค่าเมื่อวันที่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4CD2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โดยในครั้งนี้ทางบริษัทที่ปรึกษาทางการเงินได้ปรับปรุงการประเมินมูลค่าให้สะท้อนสภาวะปัจจุบันโดยอ้างอิงจากงบการเงิน ณ 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24CD2">
        <w:rPr>
          <w:rFonts w:ascii="Cordia New" w:eastAsia="Calibri" w:hAnsi="Cordia New" w:cs="Cordia New"/>
          <w:sz w:val="30"/>
          <w:szCs w:val="30"/>
        </w:rPr>
        <w:t>2559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ซึ่งเป็นงบการเงินล่าสุด ซึ่งมูลค่าหุ้นที่ประเมินได้เท่ากับ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ดังนั้น คณะกรรมการบริษัทฯ จึงได้กำหนดราคาเสนอขายหุ้นที่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 ซึ่งเป็นราคาสูงกว่าราคายุติธรรมที่ประเมินโดยที่ปรึกษาทางการเงิน บริษัท เอส 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ที่ปรึกษาทางการเงินที่อยู่ในบัญชีที่สำนักงานคณะกรรมการกำกับหลักทรัพย์และตลาดหลักทรัพย์ ("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>.") ให้ความเห็นชอบ แทนราคาตาม (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 และ (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ข้างต้น ตามที่กำหนดไว้ใน ข้อ </w:t>
      </w:r>
      <w:r w:rsidRPr="00524CD2">
        <w:rPr>
          <w:rFonts w:ascii="Cordia New" w:eastAsia="Calibri" w:hAnsi="Cordia New" w:cs="Cordia New"/>
          <w:sz w:val="30"/>
          <w:szCs w:val="30"/>
        </w:rPr>
        <w:t>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วรรคสอง ของประกาศที่ ทจ. </w:t>
      </w:r>
      <w:r w:rsidRPr="00524CD2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Pr="00524CD2">
        <w:rPr>
          <w:rFonts w:ascii="Cordia New" w:eastAsia="Calibri" w:hAnsi="Cordia New" w:cs="Cordia New"/>
          <w:sz w:val="30"/>
          <w:szCs w:val="30"/>
        </w:rPr>
        <w:t>2558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ราคาเสนอขายหุ้นเพิ่มทุนให้กับบุคคลในวงจำกัดราคาที่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บาทต่อหุ้นเมื่อเทียบกับราคายุติธรรม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จึงไม่ถือว่าเป็นการเสนอขายหุ้นที่ออกใหม่ในราคาต่ำตามประกาศของตลาดหลักทรัพย์ ในเรื่องหลักเกณฑ์เงื่อนไขและวิธีพิจารณาคำขอให้รับหุ้นสามัญหรือหุ้นบุริมสิทธิเป็นหลักทรัพย์จดทะเบียน พ.ศ.</w:t>
      </w:r>
      <w:r w:rsidRPr="00524CD2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ดังนั้นหุ้นเพิ่มทุนดังกล่าวจึงไม่มีการกำหนดระยะเวลาห้ามขายหุ้น (</w:t>
      </w:r>
      <w:r w:rsidRPr="00524CD2">
        <w:rPr>
          <w:rFonts w:ascii="Cordia New" w:eastAsia="Calibri" w:hAnsi="Cordia New" w:cs="Cordia New"/>
          <w:sz w:val="30"/>
          <w:szCs w:val="30"/>
        </w:rPr>
        <w:t>Silence Period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7D2E00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ทั้งนี้ คณะกรรมการบริษัทฯ มีหลักเกณฑ์และวิธีการคัดเลือกบุคคลในวงจำกัด โดยพิจารณาจากนักลงทุนที่แสดงความจำนงในการเข้าลงทุนซื้อหุ้นเพิ่มทุนในส่วนที่จัดสรรให้แก่บุคคลในวงจำกัด ที่มีจำนวนหุ้นที่เสนอซื้อค่อนข้างมาก เพื่อให้บริษัทฯ สามารถระดมทุนจากการเพิ่มทุนในรูปแบบนี้ได้มากที่สุด โดยมีรายละเอียดดังนี้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ราคาที่ขายหุ้นให้กับผู้ลงทุนเฉพาะเจาะจงเป็นราคา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 ซึ่งถือได้ว่าทางบริษัทได้จัดสรรหุ้นให้กับนักลงทุนในราคาแทนราคาตลาด ตามที่กำหนดไว้ใน ประกาศที่ ทจ. </w:t>
      </w:r>
      <w:r w:rsidRPr="00524CD2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Pr="00524CD2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ซึ่งเป็นราคายุติธรรมที่ประเมินโดยที่ปรึกษาทางการเงินที่ ก.ล.ต.ให้ความเห็นชอบ เนื่องจาก หุ้นของบริษัทไม่ได้มีการซื้อขายในตลาดหลักทรัพย์ฯมาตั้งแต่วันที่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16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Pr="00524CD2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และไม่มีนักลงทุนสถาบันประสงค์ที่จะจองซื้อในกระบวนการ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Book Build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ซึ่งทางบริษัทได้แต่งตั้ง บล.คันทรี่ กรุ๊ป จำกัด (มหาชน) เป็นผู้จัดการในการจัดจำหน่ายหุ้นที่เสนอขายนักลงทุนโดยเฉพาะเจาะจง (</w:t>
      </w:r>
      <w:r w:rsidRPr="00524CD2">
        <w:rPr>
          <w:rFonts w:ascii="Cordia New" w:eastAsia="Calibri" w:hAnsi="Cordia New" w:cs="Cordia New"/>
          <w:sz w:val="30"/>
          <w:szCs w:val="30"/>
        </w:rPr>
        <w:t>Book Building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ดังนั้น ราคายุติธรรมที่ประเมินโดยที่ปรึกษาทางการเงินที่อยู่ในบัญชีที่สำนักงานกลต .ให้ความเห็นชอบจึงถือได้ว่าเป็นราคาที่สูงกว่าราคาแทนราคาตลาด ดังนั้น บริษัทจัดสรรราคาขายหุ้นในราคา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ถือได้ว่าเป็นการจัดสรรในราคาสูงกว่าราคาตลาดซึ่งเป็นไปตามมติของที่ประชุมวิสามัญผู้ถือหุ้น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ผลกระทบต่อผู้ถือหุ้น (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Dilution Effect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) (ครั้งที่ 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1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)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ผลกระทบที่อาจเกิดขึ้นจากการเพิ่มทุนให้ผู้ลงทุนโดยเฉพาะเจาะจงเมื่อผู้ลงทุนซื้อหุ้นเพิ่มทุนรวมทั้งสิ้นจำนวน </w:t>
      </w:r>
      <w:r w:rsidRPr="00524CD2">
        <w:rPr>
          <w:rFonts w:ascii="Cordia New" w:eastAsia="Calibri" w:hAnsi="Cordia New" w:cs="Cordia New"/>
          <w:sz w:val="30"/>
          <w:szCs w:val="30"/>
        </w:rPr>
        <w:t>34,140,000,000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จะมีผลกระทบต่อผู้ถือหุ้นดังนี้</w:t>
      </w:r>
    </w:p>
    <w:p w:rsidR="00524CD2" w:rsidRPr="00524CD2" w:rsidRDefault="00524CD2" w:rsidP="00524CD2">
      <w:pPr>
        <w:spacing w:before="120" w:after="0" w:line="240" w:lineRule="auto"/>
        <w:ind w:left="900"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จำนวนหุ้นที่จ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ำหน่ายได้แล้วทั้งหมดของบริษัท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 xml:space="preserve">12,674,683,535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after="0" w:line="240" w:lineRule="auto"/>
        <w:ind w:left="144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จำนวนหุ้นเพิ่มทุนในครั้งนี้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 xml:space="preserve">34,140,000,000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จำนวนหุ้นรวม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>46,814,683,535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>ผลกระทบต่อผู้ถือหุ้น (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Dilution Effect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) (ครั้งที่ 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2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)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ผลกระทบที่อาจเกิดขึ้นจากการเพิ่มทุนให้ผู้ลงทุนโดยเฉพาะเจาะจงเมื่อผู้ลงทุนซื้อหุ้นเพิ่มทุนรวมทั้งสิ้นจำนวน </w:t>
      </w:r>
      <w:r w:rsidRPr="00524CD2">
        <w:rPr>
          <w:rFonts w:ascii="Cordia New" w:eastAsia="Calibri" w:hAnsi="Cordia New" w:cs="Cordia New"/>
          <w:sz w:val="30"/>
          <w:szCs w:val="30"/>
        </w:rPr>
        <w:t>38,500,000,000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จะมีผลกระทบต่อผู้ถือหุ้นดังนี้</w:t>
      </w:r>
    </w:p>
    <w:p w:rsidR="00524CD2" w:rsidRPr="00524CD2" w:rsidRDefault="00524CD2" w:rsidP="00524CD2">
      <w:pPr>
        <w:spacing w:before="120" w:after="0" w:line="240" w:lineRule="auto"/>
        <w:ind w:left="900"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จำนวนหุ้นที่จ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ำหน่ายได้แล้วทั้งหมดของบริษัท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 xml:space="preserve">46,814,683,535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จำนวนหุ้นเพิ่มทุนในครั้งนี้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 xml:space="preserve">38,500,000,000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จำนวนหุ้นรวม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</w:rPr>
        <w:t>85,314,683,535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ราคาที่เสนอขายให้นักลงทุนเฉพาะเจาะจงราคา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05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บาทซึ่งเป็นราคายุติธรรมที่ประเมินโดย บริษัท เอส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14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ที่ปรึกษาทางการเงินที่อยู่ในความเห็นชอบจากสำนักงานคณะกรรมการกำกับหลักทรัพย์และตลาดหลักทรัพย์ ประเมินวันที่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31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พฤษภาคม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ใช้งบการเงิน ณ 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30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กันยายน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2559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(ราคาตลาดก่อนเพิ่มทุนเท่ากับ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05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บาท) </w:t>
      </w:r>
      <w:r w:rsidRPr="00524CD2">
        <w:rPr>
          <w:rFonts w:ascii="Cordia New" w:eastAsia="Calibri" w:hAnsi="Cordia New" w:cs="Cordia New"/>
          <w:sz w:val="30"/>
          <w:szCs w:val="30"/>
        </w:rPr>
        <w:t>Price Dilution 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% และ </w:t>
      </w:r>
      <w:r w:rsidRPr="00524CD2">
        <w:rPr>
          <w:rFonts w:ascii="Cordia New" w:eastAsia="Calibri" w:hAnsi="Cordia New" w:cs="Cordia New"/>
          <w:sz w:val="30"/>
          <w:szCs w:val="30"/>
        </w:rPr>
        <w:t>Control Dilution 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933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% สาเหตุที่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Price Dilution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ไม่กระทบต่อผู้ถือหุ้นเดิม เนื่องจากราคาถัวเฉลี่ยถ่วงน้ำหนัก </w:t>
      </w:r>
      <w:r w:rsidRPr="00524CD2">
        <w:rPr>
          <w:rFonts w:ascii="Cordia New" w:eastAsia="Calibri" w:hAnsi="Cordia New" w:cs="Cordia New"/>
          <w:sz w:val="30"/>
          <w:szCs w:val="30"/>
        </w:rPr>
        <w:t>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15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ทำการก่อนวันที่คณะกรรมการมีมติจัดสรร ไม่สามารถหาได้เนื่องจากหุ้นของบริษัทฯไม่มีการซื้อขาย(</w:t>
      </w:r>
      <w:r w:rsidRPr="00524CD2">
        <w:rPr>
          <w:rFonts w:ascii="Cordia New" w:eastAsia="Calibri" w:hAnsi="Cordia New" w:cs="Cordia New"/>
          <w:sz w:val="30"/>
          <w:szCs w:val="30"/>
        </w:rPr>
        <w:t>SP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ทั้งนี้เนื่องจากปัจจุบันหุ้นบริษัทไม่ได้ทำการซื้อขาย บริษัทจึงใช้ราคายุติธรรมที่ประเมินโดยที่ปรึกษาทางการเงินเพื่อเทียบเคียงเป็นราคาตลาดแทนและเพื่อให้ข้อมูลการประเมินราคาเป็นปัจจุบั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11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ประเมินโดยบริษัท เอส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14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จำกัดได้ใช้งบการเงินสิ้นสุดวันที่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31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ธันวาคม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2559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เป็นงบการเงินที่เป็นปัจจุบันที่สุดประเมินราคาที่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04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บาท ทางคณะกรรมบริษัทมีมติจัดสรรที่ราคา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05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บาทซึ่งเป็นราคาที่สูงกว่าราคายุติธรรมที่ประเมินหลังสุด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บริษัทฯ มีความจำเป็นในการใช้เงิน บริษัทจำเป็นต้องจัดหาแหล่งเงินทุนสำรองไว้เพื่อให้เพียงพอต่อการชำระหนี้และดำเนินธุรกิจในอนาคต ซึ่งจำเป็นต้องใช้ค่อนข้างมาก เมื่อนักลงทุนจำนวน </w:t>
      </w:r>
      <w:r w:rsidRPr="00524CD2">
        <w:rPr>
          <w:rFonts w:ascii="Cordia New" w:eastAsia="Calibri" w:hAnsi="Cordia New" w:cs="Cordia New"/>
          <w:sz w:val="30"/>
          <w:szCs w:val="30"/>
        </w:rPr>
        <w:t>15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รายสนใจที่จะลงทุน บริษัทฯ จึงเห็นควรเสนอขายหุ้นดังกล่าวให้กับนักลงทุนดังกล่าว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>รายละเอียดการใช้เงิน และระยะเวลาการใช้เงินดังนี้</w:t>
      </w:r>
    </w:p>
    <w:p w:rsidR="00524CD2" w:rsidRPr="00524CD2" w:rsidRDefault="00524CD2" w:rsidP="00524CD2">
      <w:pPr>
        <w:spacing w:before="120" w:after="0" w:line="240" w:lineRule="auto"/>
        <w:ind w:left="144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</w:rPr>
        <w:t>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เงินเพิ่มทุนจำนวน </w:t>
      </w:r>
      <w:r w:rsidRPr="00524CD2">
        <w:rPr>
          <w:rFonts w:ascii="Cordia New" w:eastAsia="Calibri" w:hAnsi="Cordia New" w:cs="Cordia New"/>
          <w:sz w:val="30"/>
          <w:szCs w:val="30"/>
        </w:rPr>
        <w:t>3,632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 (ครั้งที่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1,707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 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1,925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ล้านบาท) บริษัทฯจะนำไปเจรจากับธนาคารกรุงไทยเพื่อชำระค่าความเสียหายตามคำพิพากษาศาล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ฏี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กาแผนกคดีนักการการเมือง </w:t>
      </w:r>
    </w:p>
    <w:p w:rsidR="00524CD2" w:rsidRDefault="00524CD2" w:rsidP="00524CD2">
      <w:pPr>
        <w:spacing w:before="120" w:after="0" w:line="240" w:lineRule="auto"/>
        <w:ind w:left="144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</w:rPr>
        <w:t>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>เพื่อพัฒนาโครงการต่าง ๆ ของบริษัท</w:t>
      </w:r>
    </w:p>
    <w:tbl>
      <w:tblPr>
        <w:tblW w:w="7431" w:type="dxa"/>
        <w:tblInd w:w="1350" w:type="dxa"/>
        <w:tblLook w:val="04A0" w:firstRow="1" w:lastRow="0" w:firstColumn="1" w:lastColumn="0" w:noHBand="0" w:noVBand="1"/>
      </w:tblPr>
      <w:tblGrid>
        <w:gridCol w:w="1560"/>
        <w:gridCol w:w="3876"/>
        <w:gridCol w:w="1995"/>
      </w:tblGrid>
      <w:tr w:rsidR="00524CD2" w:rsidRPr="00524CD2" w:rsidTr="00524CD2">
        <w:trPr>
          <w:trHeight w:val="340"/>
        </w:trPr>
        <w:tc>
          <w:tcPr>
            <w:tcW w:w="7431" w:type="dxa"/>
            <w:gridSpan w:val="3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รายละเอียดและแผนการใช้เงินเพิ่มทุนในส่วน จัดสรรให้กับบุคคลในวงจำกัด(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PP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)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ระยะเวลา</w:t>
            </w:r>
          </w:p>
        </w:tc>
        <w:tc>
          <w:tcPr>
            <w:tcW w:w="3876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รายละเอียด</w:t>
            </w:r>
          </w:p>
        </w:tc>
        <w:tc>
          <w:tcPr>
            <w:tcW w:w="1995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จำนวนเงิน(ล้านบาท)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>ปี 2560</w:t>
            </w:r>
          </w:p>
        </w:tc>
        <w:tc>
          <w:tcPr>
            <w:tcW w:w="3876" w:type="dxa"/>
            <w:noWrap/>
            <w:vAlign w:val="center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ชำระหนี้ตามคำพิพากษา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10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004.47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bottom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>ปี 2560</w:t>
            </w:r>
          </w:p>
        </w:tc>
        <w:tc>
          <w:tcPr>
            <w:tcW w:w="3876" w:type="dxa"/>
            <w:noWrap/>
            <w:vAlign w:val="bottom"/>
          </w:tcPr>
          <w:p w:rsidR="00524CD2" w:rsidRPr="00524CD2" w:rsidRDefault="00524CD2" w:rsidP="00524CD2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ESTET RATTANATHIBET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976.90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พัฒนาโครงการ ชลบุรี บายพาสน์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457.37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</w:t>
            </w:r>
            <w:proofErr w:type="spellStart"/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Welle</w:t>
            </w:r>
            <w:proofErr w:type="spellEnd"/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81.93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lastRenderedPageBreak/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ARBOR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397.79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ALIX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303.89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ซื้อที่ดินหลักประกัน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500.00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2561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-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2562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ลงทุนโครงการใหม่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500.00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ปี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 xml:space="preserve"> 2561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-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2562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เงินลงทุนหมุนเวียน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500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.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 xml:space="preserve"> </w:t>
            </w:r>
          </w:p>
        </w:tc>
        <w:tc>
          <w:tcPr>
            <w:tcW w:w="3876" w:type="dxa"/>
            <w:noWrap/>
            <w:vAlign w:val="center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</w:p>
        </w:tc>
        <w:tc>
          <w:tcPr>
            <w:tcW w:w="1995" w:type="dxa"/>
            <w:noWrap/>
            <w:vAlign w:val="bottom"/>
          </w:tcPr>
          <w:p w:rsidR="00524CD2" w:rsidRPr="00524CD2" w:rsidRDefault="00524CD2" w:rsidP="00524CD2">
            <w:pPr>
              <w:pBdr>
                <w:top w:val="single" w:sz="4" w:space="1" w:color="auto"/>
                <w:bottom w:val="double" w:sz="4" w:space="1" w:color="auto"/>
              </w:pBd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15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722.35</w:t>
            </w:r>
          </w:p>
        </w:tc>
      </w:tr>
    </w:tbl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ราคาเสนอขายหุ้นให้นักลงทุนโดยเฉพาะเจาะจงฯคณะกรรมการบริษัทฯพิจารณาอนุมัติที่ราคา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บาทซึ่งเป็นราคายุติธรรมที่ประเมินโดย บริษัท เอส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เมื่อวันที่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จำนวนหุ้นที่เสนอขายในครั้งที่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34,140,000,000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หุ้นจำนวนเงิน </w:t>
      </w:r>
      <w:r w:rsidRPr="00524CD2">
        <w:rPr>
          <w:rFonts w:ascii="Cordia New" w:eastAsia="Calibri" w:hAnsi="Cordia New" w:cs="Cordia New"/>
          <w:sz w:val="30"/>
          <w:szCs w:val="30"/>
        </w:rPr>
        <w:t>1,707,000,000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ชำระเงินภายในวันที่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และจำนวนหุ้นที่เสนอขายในครั้งที่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38,500,000,000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หุ้นจำนวนเงิน </w:t>
      </w:r>
      <w:r w:rsidRPr="00524CD2">
        <w:rPr>
          <w:rFonts w:ascii="Cordia New" w:eastAsia="Calibri" w:hAnsi="Cordia New" w:cs="Cordia New"/>
          <w:sz w:val="30"/>
          <w:szCs w:val="30"/>
        </w:rPr>
        <w:t>1,925,000,000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ชำระเงินภายในวันที่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ราคาที่เสนอขายเป็นราคายุติธรรมที่สูงกว่าราคายุติธรรมครั้งล่าสุดที่ประเมินโดยบริษัท เอส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จำกัดในวันที่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ราคาที่ </w:t>
      </w:r>
      <w:r w:rsidRPr="00524CD2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โดยใช้ข้อมูลงบการเงินฉบับล่าสุดที่เผยแพร่ให้นักลงทุนทราบแล้ว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>เงื่อนไขหรือข้อตกลงอื่นใดที่สำคัญกับผู้ลงทุน โดยบริษัทฯขายหุ้นแก่ผู้ลงทุนและไม่มีการตกลงเงื่อนไขอื่นใด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6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ในการออกและเสนอขายสำหรับหุ้นให้แก่บุคคลเฉพาะเจาะจงจำนวน </w:t>
      </w:r>
      <w:r w:rsidRPr="00524CD2">
        <w:rPr>
          <w:rFonts w:ascii="Cordia New" w:eastAsia="Calibri" w:hAnsi="Cordia New" w:cs="Cordia New"/>
          <w:sz w:val="30"/>
          <w:szCs w:val="30"/>
        </w:rPr>
        <w:t>100,000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บริษัทฯได้จัดสรรในครั้งที่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Pr="00524CD2">
        <w:rPr>
          <w:rFonts w:ascii="Cordia New" w:eastAsia="Calibri" w:hAnsi="Cordia New" w:cs="Cordia New"/>
          <w:sz w:val="30"/>
          <w:szCs w:val="30"/>
        </w:rPr>
        <w:t>34,140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คงเหลือหุ้นจากการจัดสรรครั้งที่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65,860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และจัดสรรในครั้งที่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38,500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คงเหลือหุ้นจากการจัดสรรครั้งที่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24CD2">
        <w:rPr>
          <w:rFonts w:ascii="Cordia New" w:eastAsia="Calibri" w:hAnsi="Cordia New" w:cs="Cordia New"/>
          <w:sz w:val="30"/>
          <w:szCs w:val="30"/>
        </w:rPr>
        <w:t>27,360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ซึ่งหุ้นเพิ่มทุนที่จัดสรรแล้วในครั้งที่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รวม </w:t>
      </w:r>
      <w:r w:rsidRPr="00524CD2">
        <w:rPr>
          <w:rFonts w:ascii="Cordia New" w:eastAsia="Calibri" w:hAnsi="Cordia New" w:cs="Cordia New"/>
          <w:sz w:val="30"/>
          <w:szCs w:val="30"/>
        </w:rPr>
        <w:t>72,640,000,000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ถือเป็นหลักทรัพย์จดทะเบียนเมื่อวันที่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17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ในการนี้บริษัทต้องจ่ายค่านายหน้าเกี่ยวกับการออกหุ้นครั้งนี้ให้แก่บริษัทที่ไม่เกี่ยวข้องกัน </w:t>
      </w:r>
      <w:r w:rsidRPr="00524CD2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แห่ง เป็นเงินรวม </w:t>
      </w:r>
      <w:r w:rsidRPr="00524CD2">
        <w:rPr>
          <w:rFonts w:ascii="Cordia New" w:eastAsia="Calibri" w:hAnsi="Cordia New" w:cs="Cordia New"/>
          <w:sz w:val="30"/>
          <w:szCs w:val="30"/>
        </w:rPr>
        <w:t>62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524CD2">
        <w:rPr>
          <w:rFonts w:ascii="Cordia New" w:eastAsia="Calibri" w:hAnsi="Cordia New" w:cs="Cordia New"/>
          <w:sz w:val="30"/>
          <w:szCs w:val="30"/>
        </w:rPr>
        <w:t>61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ล้านบาท</w:t>
      </w:r>
    </w:p>
    <w:p w:rsid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6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ตุลาคม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บริษัทได้ประชุมคณะกรรมการครั้งที่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ได้มีมติคณะกรรมการยกเลิกจำนวนหุ้นที่เหลือจากการจัดสรรให้กับบุคคลเฉพาะเจาะจงจำนวน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27,360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ล้านหุ้นโดยนำไปจัดสรรให้กับผู้ถือหุ้นเดิม และมีมติให้กำหนดรายชื่อผู้ถือหุ้นที่จะได้รับสิทธิในใบสำคัญแสดงสิทธิครั้งที่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4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(</w:t>
      </w:r>
      <w:r w:rsidRPr="00524CD2">
        <w:rPr>
          <w:rFonts w:ascii="Cordia New" w:eastAsia="Calibri" w:hAnsi="Cordia New" w:cs="Cordia New"/>
          <w:sz w:val="30"/>
          <w:szCs w:val="30"/>
        </w:rPr>
        <w:t>AQ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Pr="00524CD2">
        <w:rPr>
          <w:rFonts w:ascii="Cordia New" w:eastAsia="Calibri" w:hAnsi="Cordia New" w:cs="Cordia New"/>
          <w:sz w:val="30"/>
          <w:szCs w:val="30"/>
        </w:rPr>
        <w:t>W4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ในวันที่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24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ตุลาคม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</w:p>
    <w:p w:rsid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รายการเคลื่อนไหวทุนเรือนหุ้นสำหรับปีสิ้นสุดวันที่ </w:t>
      </w:r>
      <w:r w:rsidRPr="00524CD2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24CD2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ของทุนเรือนหุ้นมีดังนี้</w:t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3527"/>
        <w:gridCol w:w="1284"/>
        <w:gridCol w:w="2017"/>
        <w:gridCol w:w="2201"/>
      </w:tblGrid>
      <w:tr w:rsidR="00524CD2" w:rsidRPr="00524CD2" w:rsidTr="00524CD2">
        <w:trPr>
          <w:tblHeader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36" w:type="pct"/>
            <w:gridSpan w:val="2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งบการเงินรวม/งบการเงินเฉพาะกิจ</w:t>
            </w:r>
          </w:p>
        </w:tc>
      </w:tr>
      <w:tr w:rsidR="00524CD2" w:rsidRPr="00524CD2" w:rsidTr="00524CD2">
        <w:trPr>
          <w:tblHeader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มูลค่าหุ้น</w:t>
            </w:r>
          </w:p>
        </w:tc>
        <w:tc>
          <w:tcPr>
            <w:tcW w:w="2336" w:type="pct"/>
            <w:gridSpan w:val="2"/>
            <w:shd w:val="clear" w:color="auto" w:fill="auto"/>
            <w:hideMark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2560</w:t>
            </w:r>
          </w:p>
        </w:tc>
      </w:tr>
      <w:tr w:rsidR="00524CD2" w:rsidRPr="00524CD2" w:rsidTr="00524CD2">
        <w:trPr>
          <w:tblHeader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ต่อหุ้น</w:t>
            </w:r>
          </w:p>
        </w:tc>
        <w:tc>
          <w:tcPr>
            <w:tcW w:w="1117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จำนวนหุ้น</w:t>
            </w:r>
          </w:p>
        </w:tc>
        <w:tc>
          <w:tcPr>
            <w:tcW w:w="1219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</w:tr>
      <w:tr w:rsidR="00524CD2" w:rsidRPr="00524CD2" w:rsidTr="00524CD2">
        <w:trPr>
          <w:tblHeader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(บาท)</w:t>
            </w:r>
          </w:p>
        </w:tc>
        <w:tc>
          <w:tcPr>
            <w:tcW w:w="1117" w:type="pct"/>
            <w:shd w:val="clear" w:color="auto" w:fill="auto"/>
            <w:hideMark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(พันหุ้น)</w:t>
            </w:r>
          </w:p>
        </w:tc>
        <w:tc>
          <w:tcPr>
            <w:tcW w:w="1219" w:type="pct"/>
            <w:shd w:val="clear" w:color="auto" w:fill="auto"/>
            <w:hideMark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(พันบาท)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ทุนจดทะเบียน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</w:tr>
      <w:tr w:rsidR="00524CD2" w:rsidRPr="00524CD2" w:rsidTr="00524CD2">
        <w:trPr>
          <w:trHeight w:val="367"/>
        </w:trPr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ยอดคงเหลือ ณ วันที่ 1 มกราคม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23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318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363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11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659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182</w:t>
            </w:r>
          </w:p>
        </w:tc>
      </w:tr>
      <w:tr w:rsidR="00524CD2" w:rsidRPr="00524CD2" w:rsidTr="00524CD2">
        <w:trPr>
          <w:trHeight w:val="430"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เพิ่มทุนจดทะเบียน 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281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337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342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140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668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671</w:t>
            </w:r>
          </w:p>
        </w:tc>
      </w:tr>
      <w:tr w:rsidR="00524CD2" w:rsidRPr="00524CD2" w:rsidTr="00524CD2">
        <w:trPr>
          <w:trHeight w:val="389"/>
        </w:trPr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ลดทุนจดทะเบียน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(10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643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680)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(5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321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840)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ยอดคงเหลือ ณ วันที่ 31 ธันวาคม </w:t>
            </w:r>
          </w:p>
        </w:tc>
        <w:tc>
          <w:tcPr>
            <w:tcW w:w="711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1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1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294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012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025 </w:t>
            </w:r>
          </w:p>
        </w:tc>
        <w:tc>
          <w:tcPr>
            <w:tcW w:w="1219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1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147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006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013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6E676F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right="-108"/>
              <w:jc w:val="thaiDistribute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</w:p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b/>
                <w:bCs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</w:rPr>
              <w:t>ทุนที่ออกและเรียกชำระแล้ว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</w:tr>
      <w:tr w:rsidR="00524CD2" w:rsidRPr="00524CD2" w:rsidTr="00524CD2"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ยอดคงเหลือ ณ วันที่ 1 มกราคม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12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674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683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337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341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เพิ่มทุนจดทะเบียน 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72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640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000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36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320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000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ลดทุนจดทะเบียน </w:t>
            </w:r>
          </w:p>
        </w:tc>
        <w:tc>
          <w:tcPr>
            <w:tcW w:w="711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219" w:type="pct"/>
            <w:shd w:val="clear" w:color="auto" w:fill="auto"/>
          </w:tcPr>
          <w:p w:rsidR="00524CD2" w:rsidRPr="00524CD2" w:rsidRDefault="00524CD2" w:rsidP="00524CD2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524CD2" w:rsidRPr="00524CD2" w:rsidTr="00524CD2">
        <w:tc>
          <w:tcPr>
            <w:tcW w:w="1953" w:type="pct"/>
            <w:shd w:val="clear" w:color="auto" w:fill="auto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ยอดคงเหลือ ณ วันที่ 31 ธันวาคม </w:t>
            </w:r>
          </w:p>
        </w:tc>
        <w:tc>
          <w:tcPr>
            <w:tcW w:w="711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0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0.50</w:t>
            </w:r>
          </w:p>
        </w:tc>
        <w:tc>
          <w:tcPr>
            <w:tcW w:w="1117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0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85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314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683</w:t>
            </w:r>
          </w:p>
        </w:tc>
        <w:tc>
          <w:tcPr>
            <w:tcW w:w="1219" w:type="pct"/>
            <w:tcBorders>
              <w:left w:val="nil"/>
              <w:right w:val="nil"/>
            </w:tcBorders>
            <w:shd w:val="clear" w:color="auto" w:fill="auto"/>
          </w:tcPr>
          <w:p w:rsidR="00524CD2" w:rsidRPr="00524CD2" w:rsidRDefault="00524CD2" w:rsidP="00524CD2">
            <w:pPr>
              <w:pBdr>
                <w:bottom w:val="double" w:sz="4" w:space="0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42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657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524CD2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341</w:t>
            </w:r>
          </w:p>
        </w:tc>
      </w:tr>
    </w:tbl>
    <w:p w:rsidR="0040415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2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การเปลี่ยนแปลงโครงสร้างการถือหุ้น</w:t>
      </w:r>
    </w:p>
    <w:p w:rsidR="00E31BD0" w:rsidRPr="000E3D40" w:rsidRDefault="00E31BD0" w:rsidP="00E31BD0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2560</w:t>
      </w:r>
    </w:p>
    <w:p w:rsidR="00E31BD0" w:rsidRDefault="00946B8C" w:rsidP="00946B8C">
      <w:pPr>
        <w:spacing w:before="120" w:after="0" w:line="240" w:lineRule="auto"/>
        <w:ind w:left="2070" w:hanging="20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46B8C">
        <w:rPr>
          <w:rFonts w:ascii="Cordia New" w:eastAsia="Calibri" w:hAnsi="Cordia New" w:cs="Cordia New"/>
          <w:sz w:val="30"/>
          <w:szCs w:val="30"/>
        </w:rPr>
        <w:t>11</w:t>
      </w:r>
      <w:r w:rsidRPr="00946B8C">
        <w:rPr>
          <w:rFonts w:ascii="Cordia New" w:eastAsia="Calibri" w:hAnsi="Cordia New" w:cs="Cordia New"/>
          <w:sz w:val="30"/>
          <w:szCs w:val="30"/>
          <w:cs/>
        </w:rPr>
        <w:t>-</w:t>
      </w:r>
      <w:r w:rsidRPr="00946B8C">
        <w:rPr>
          <w:rFonts w:ascii="Cordia New" w:eastAsia="Calibri" w:hAnsi="Cordia New" w:cs="Cordia New"/>
          <w:sz w:val="30"/>
          <w:szCs w:val="30"/>
        </w:rPr>
        <w:t xml:space="preserve">14 </w:t>
      </w:r>
      <w:r w:rsidRPr="00946B8C">
        <w:rPr>
          <w:rFonts w:ascii="Cordia New" w:eastAsia="Calibri" w:hAnsi="Cordia New" w:cs="Cordia New"/>
          <w:sz w:val="30"/>
          <w:szCs w:val="30"/>
          <w:cs/>
        </w:rPr>
        <w:t xml:space="preserve">กรกฎาคม </w:t>
      </w:r>
      <w:r w:rsidRPr="00946B8C">
        <w:rPr>
          <w:rFonts w:ascii="Cordia New" w:eastAsia="Calibri" w:hAnsi="Cordia New" w:cs="Cordia New"/>
          <w:sz w:val="30"/>
          <w:szCs w:val="30"/>
        </w:rPr>
        <w:t xml:space="preserve">2560 </w:t>
      </w:r>
      <w:r w:rsidRPr="00946B8C">
        <w:rPr>
          <w:rFonts w:ascii="Cordia New" w:eastAsia="Calibri" w:hAnsi="Cordia New" w:cs="Cordia New"/>
          <w:sz w:val="30"/>
          <w:szCs w:val="30"/>
        </w:rPr>
        <w:tab/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ตามมติที่ประชุมคณะกรรมการบริษัท เอคิว เอสเตท จำกัด</w:t>
      </w:r>
      <w:r w:rsidR="001815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(มหาชน) ครั้งที่ 10/2560 และ 11/2560 เมื่อวันที่ 11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กรกฎาคม 2560 และวันที่ 14 กรกฎาคม 2560 มีมติจัดสรรหุ้นเพิ่มทุนให้บุคคลในวงจำกัด รวมเป็นจำนวนหุ้น 72,640 ล้านหุ้น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ภายหลังการจดทะเบียนทุนชำระแล้วในส่วนที่จัดสรรให้แก่บุคคลในวงจำกัดแล้ว โครงสร้างผู้ถือหุ้น 10 อันดับของบริษัทฯมี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ดังนี้</w:t>
      </w:r>
    </w:p>
    <w:tbl>
      <w:tblPr>
        <w:tblStyle w:val="TableGrid"/>
        <w:tblW w:w="9224" w:type="dxa"/>
        <w:tblBorders>
          <w:top w:val="single" w:sz="4" w:space="0" w:color="0033CC"/>
          <w:left w:val="single" w:sz="4" w:space="0" w:color="0033CC"/>
          <w:bottom w:val="single" w:sz="4" w:space="0" w:color="0033CC"/>
          <w:right w:val="single" w:sz="4" w:space="0" w:color="0033CC"/>
          <w:insideH w:val="single" w:sz="4" w:space="0" w:color="0033CC"/>
          <w:insideV w:val="single" w:sz="4" w:space="0" w:color="0033CC"/>
        </w:tblBorders>
        <w:tblLook w:val="04A0" w:firstRow="1" w:lastRow="0" w:firstColumn="1" w:lastColumn="0" w:noHBand="0" w:noVBand="1"/>
      </w:tblPr>
      <w:tblGrid>
        <w:gridCol w:w="943"/>
        <w:gridCol w:w="3157"/>
        <w:gridCol w:w="1657"/>
        <w:gridCol w:w="887"/>
        <w:gridCol w:w="1583"/>
        <w:gridCol w:w="997"/>
      </w:tblGrid>
      <w:tr w:rsidR="00E31BD0" w:rsidRPr="00E31BD0" w:rsidTr="00A4397E">
        <w:tc>
          <w:tcPr>
            <w:tcW w:w="943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157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ผู้ถือหุ้นรายใหญ่ 10 อันดับ</w:t>
            </w:r>
          </w:p>
        </w:tc>
        <w:tc>
          <w:tcPr>
            <w:tcW w:w="1657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จำนวนหุ้นก่อน</w:t>
            </w:r>
          </w:p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การเพิ่มทุน</w:t>
            </w:r>
          </w:p>
        </w:tc>
        <w:tc>
          <w:tcPr>
            <w:tcW w:w="887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ร้อยละ</w:t>
            </w:r>
          </w:p>
        </w:tc>
        <w:tc>
          <w:tcPr>
            <w:tcW w:w="1583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จำนวนหุ้นหลังการเพิ่มทุน</w:t>
            </w:r>
          </w:p>
        </w:tc>
        <w:tc>
          <w:tcPr>
            <w:tcW w:w="997" w:type="dxa"/>
            <w:shd w:val="clear" w:color="auto" w:fill="0066CC"/>
            <w:vAlign w:val="center"/>
          </w:tcPr>
          <w:p w:rsidR="00E31BD0" w:rsidRPr="00E21ECD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E21ECD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ร้อยละ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1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 xml:space="preserve">Zico 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Allshores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 xml:space="preserve"> Trust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(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S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 xml:space="preserve">) 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Pte,Ltd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17,000,000,000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19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93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2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นายณทศา เฉลิมเตียรณ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8,400,000,000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9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85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นายปรินท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ร์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 xml:space="preserve"> โลจนะโกสินทร์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4,000,000,000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69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นางสิริการย์ เจริญสหายานนท์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4,000,000,000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69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5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นายสมยศ วงษทองสาลี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4,000,000,000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69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6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นางสาว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ฐา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นุตรา สื่อวีระชัย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3,900,000,000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57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7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นาง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จิรฐา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 xml:space="preserve"> 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วธน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เวคิน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3,900,000,000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57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8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นางสาว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ศภ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ลกษณ์ เศษ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ธะ</w:t>
            </w:r>
            <w:proofErr w:type="spellEnd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พาน</w:t>
            </w:r>
            <w:proofErr w:type="spellStart"/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ิช</w:t>
            </w:r>
            <w:proofErr w:type="spellEnd"/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3,510,000,000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4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11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9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นายบวร รุ่งเรืองนวรัตน์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3,300,000,000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87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  <w:tr w:rsidR="00E31BD0" w:rsidRPr="00E31BD0" w:rsidTr="00E21ECD">
        <w:tc>
          <w:tcPr>
            <w:tcW w:w="943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10</w:t>
            </w:r>
          </w:p>
        </w:tc>
        <w:tc>
          <w:tcPr>
            <w:tcW w:w="3157" w:type="dxa"/>
          </w:tcPr>
          <w:p w:rsidR="00E31BD0" w:rsidRPr="00E31BD0" w:rsidRDefault="00E31BD0" w:rsidP="00E31BD0">
            <w:pPr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นายชนน วงตาล</w:t>
            </w:r>
          </w:p>
        </w:tc>
        <w:tc>
          <w:tcPr>
            <w:tcW w:w="165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87" w:type="dxa"/>
          </w:tcPr>
          <w:p w:rsidR="00E31BD0" w:rsidRPr="00E31BD0" w:rsidRDefault="00E31BD0" w:rsidP="00E31BD0">
            <w:pPr>
              <w:jc w:val="center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1583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3,300,000,000</w:t>
            </w:r>
          </w:p>
        </w:tc>
        <w:tc>
          <w:tcPr>
            <w:tcW w:w="997" w:type="dxa"/>
          </w:tcPr>
          <w:p w:rsidR="00E31BD0" w:rsidRPr="00E31BD0" w:rsidRDefault="00E31BD0" w:rsidP="00E31BD0">
            <w:pPr>
              <w:jc w:val="right"/>
              <w:rPr>
                <w:rFonts w:ascii="Cordia New" w:eastAsia="Calibri" w:hAnsi="Cordia New" w:cs="Cordia New"/>
                <w:sz w:val="30"/>
                <w:szCs w:val="30"/>
              </w:rPr>
            </w:pP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3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.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</w:rPr>
              <w:t>87</w:t>
            </w:r>
            <w:r w:rsidRPr="00E31BD0">
              <w:rPr>
                <w:rFonts w:ascii="Cordia New" w:eastAsia="Calibri" w:hAnsi="Cordia New" w:cs="Cordia New"/>
                <w:sz w:val="30"/>
                <w:szCs w:val="30"/>
                <w:cs/>
              </w:rPr>
              <w:t>%</w:t>
            </w:r>
          </w:p>
        </w:tc>
      </w:tr>
    </w:tbl>
    <w:p w:rsidR="00E31BD0" w:rsidRPr="00E31BD0" w:rsidRDefault="00E31BD0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31BD0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ส่วน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Zico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Allshores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Trust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Ptl,Ltd</w:t>
      </w:r>
      <w:proofErr w:type="spellEnd"/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. เป็น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Trustee 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ของกองทุน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บริหาร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Banjaran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Asset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Management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Pte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Zico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Pr="00E31BD0">
        <w:rPr>
          <w:rFonts w:ascii="Cordia New" w:eastAsia="Calibri" w:hAnsi="Cordia New" w:cs="Cordia New"/>
          <w:sz w:val="30"/>
          <w:szCs w:val="30"/>
        </w:rPr>
        <w:t>,Ltd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. โดยผู้ถือหุ้นของ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Zico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Allshores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Trust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>
        <w:rPr>
          <w:rFonts w:ascii="Cordia New" w:eastAsia="Calibri" w:hAnsi="Cordia New" w:cs="Cordia New"/>
          <w:sz w:val="30"/>
          <w:szCs w:val="30"/>
          <w:cs/>
        </w:rPr>
        <w:t>มีดังต่อไปนี้</w:t>
      </w:r>
    </w:p>
    <w:p w:rsidR="00E31BD0" w:rsidRPr="00E31BD0" w:rsidRDefault="00E31BD0" w:rsidP="00E31BD0">
      <w:pPr>
        <w:spacing w:before="120" w:after="0" w:line="240" w:lineRule="auto"/>
        <w:ind w:left="54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1)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E31BD0">
        <w:rPr>
          <w:rFonts w:ascii="Cordia New" w:eastAsia="Calibri" w:hAnsi="Cordia New" w:cs="Cordia New"/>
          <w:sz w:val="30"/>
          <w:szCs w:val="30"/>
        </w:rPr>
        <w:t>Jamil Bin Mohamed –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Singaporean ID NO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7319075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D held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E31BD0">
        <w:rPr>
          <w:rFonts w:ascii="Cordia New" w:eastAsia="Calibri" w:hAnsi="Cordia New" w:cs="Cordia New"/>
          <w:sz w:val="30"/>
          <w:szCs w:val="30"/>
          <w:cs/>
        </w:rPr>
        <w:t>24%</w:t>
      </w:r>
    </w:p>
    <w:p w:rsidR="00E31BD0" w:rsidRPr="00E31BD0" w:rsidRDefault="00E31BD0" w:rsidP="00E31BD0">
      <w:pPr>
        <w:spacing w:after="0" w:line="240" w:lineRule="auto"/>
        <w:ind w:left="547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2)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Peh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Ee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Hong – 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Singaporean ID NO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2598959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G Held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E31BD0">
        <w:rPr>
          <w:rFonts w:ascii="Cordia New" w:eastAsia="Calibri" w:hAnsi="Cordia New" w:cs="Cordia New"/>
          <w:sz w:val="30"/>
          <w:szCs w:val="30"/>
          <w:cs/>
        </w:rPr>
        <w:t>25%</w:t>
      </w:r>
    </w:p>
    <w:p w:rsidR="00E31BD0" w:rsidRPr="004E11CB" w:rsidRDefault="00E31BD0" w:rsidP="00E31BD0">
      <w:pPr>
        <w:spacing w:after="0" w:line="240" w:lineRule="auto"/>
        <w:ind w:left="547"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3) </w:t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Zico Consultancy Limited Held</w:t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</w:t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51%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Certificate of Incorporation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Memorandum and articles of association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Register of directors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 xml:space="preserve">Register of shareholders – shareholder is another corporate, Zico Malaysia </w:t>
      </w:r>
      <w:proofErr w:type="spellStart"/>
      <w:r w:rsidRPr="004E11CB">
        <w:rPr>
          <w:rFonts w:ascii="Cordia New" w:eastAsia="Calibri" w:hAnsi="Cordia New" w:cs="Cordia New"/>
          <w:sz w:val="30"/>
          <w:szCs w:val="30"/>
        </w:rPr>
        <w:t>Sdn</w:t>
      </w:r>
      <w:proofErr w:type="spellEnd"/>
      <w:r w:rsidRPr="004E11CB">
        <w:rPr>
          <w:rFonts w:ascii="Cordia New" w:eastAsia="Calibri" w:hAnsi="Cordia New" w:cs="Cordia New"/>
          <w:sz w:val="30"/>
          <w:szCs w:val="30"/>
        </w:rPr>
        <w:t xml:space="preserve"> </w:t>
      </w:r>
      <w:proofErr w:type="spellStart"/>
      <w:r w:rsidRPr="004E11CB">
        <w:rPr>
          <w:rFonts w:ascii="Cordia New" w:eastAsia="Calibri" w:hAnsi="Cordia New" w:cs="Cordia New"/>
          <w:sz w:val="30"/>
          <w:szCs w:val="30"/>
        </w:rPr>
        <w:t>Bhd</w:t>
      </w:r>
      <w:proofErr w:type="spellEnd"/>
      <w:r w:rsidRPr="004E11CB">
        <w:rPr>
          <w:rFonts w:ascii="Cordia New" w:eastAsia="Calibri" w:hAnsi="Cordia New" w:cs="Cordia New"/>
          <w:sz w:val="30"/>
          <w:szCs w:val="30"/>
          <w:cs/>
        </w:rPr>
        <w:t>.</w:t>
      </w:r>
    </w:p>
    <w:p w:rsidR="004E11CB" w:rsidRDefault="004E11CB" w:rsidP="004E11CB">
      <w:pPr>
        <w:spacing w:after="0" w:line="240" w:lineRule="auto"/>
        <w:ind w:firstLine="634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E11CB" w:rsidRPr="004E11CB" w:rsidRDefault="004E11CB" w:rsidP="004E11CB">
      <w:pPr>
        <w:spacing w:after="0" w:line="240" w:lineRule="auto"/>
        <w:ind w:firstLine="634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 xml:space="preserve">Zico Malaysia </w:t>
      </w:r>
      <w:proofErr w:type="spellStart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Sdn</w:t>
      </w:r>
      <w:proofErr w:type="spellEnd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 xml:space="preserve"> </w:t>
      </w:r>
      <w:proofErr w:type="spellStart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Bhd</w:t>
      </w:r>
      <w:proofErr w:type="spellEnd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: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Certificate of Incorporation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Memorandum and articles of association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Register of directors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 xml:space="preserve">Register of shareholders – shareholder is Zico Holdings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(</w:t>
      </w:r>
      <w:r w:rsidRPr="004E11CB">
        <w:rPr>
          <w:rFonts w:ascii="Cordia New" w:eastAsia="Calibri" w:hAnsi="Cordia New" w:cs="Cordia New"/>
          <w:sz w:val="30"/>
          <w:szCs w:val="30"/>
        </w:rPr>
        <w:t>a public listed company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4E11CB" w:rsidRPr="004E11CB" w:rsidRDefault="004E11CB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สำหรับ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เป็นกองทุนที่จัดตั</w:t>
      </w:r>
      <w:r>
        <w:rPr>
          <w:rFonts w:ascii="Cordia New" w:eastAsia="Calibri" w:hAnsi="Cordia New" w:cs="Cordia New" w:hint="cs"/>
          <w:sz w:val="30"/>
          <w:szCs w:val="30"/>
          <w:cs/>
        </w:rPr>
        <w:t>้ง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ในประเทศสิงค์โปร์ ต้องปฏิบัติตามเงื่อนใข ที่ไม่สามารถเผยแพร่ผู้ถือหน่วยลงทุนของกองทุนได้เพราะต้องรักษาความลับดังต่อไปนี้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บริษัทที่ได้รับอนุญาตในสิงค์โปร์ต้องปฏิบัติตามบทบัญญัติเกี่ยวกับการรักษาความลับมาตรา 49 แห่งพระราชบัญญัติบริษัทมหาชนจำกัด (บทที่ 336) (</w:t>
      </w:r>
      <w:r w:rsidRPr="004E11CB">
        <w:rPr>
          <w:rFonts w:ascii="Cordia New" w:eastAsia="Calibri" w:hAnsi="Cordia New" w:cs="Cordia New"/>
          <w:sz w:val="30"/>
          <w:szCs w:val="30"/>
        </w:rPr>
        <w:t>Original Enactment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: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Act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11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 of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2005) ฉบับปรับปรุง พ.ศ. 2549 (วันที่ 31กรกฎาคม พ.ศ. 2549) ห้ามมิให้เปิดเผยข้อมูลเกี่ยวกับ "บุคคลที่ได้รับความคุ้มครอง" (ซึ่งรวมถึงผู้รับประโยชน์ภายใต้ความไว้วางใจ)</w:t>
      </w:r>
      <w:r w:rsidRPr="004E11C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โดยบริษัทที่ได้รับใบอนุญาต (หรือเจ้าหน้าที่ของ</w:t>
      </w:r>
      <w:r>
        <w:rPr>
          <w:rFonts w:ascii="Cordia New" w:eastAsia="Calibri" w:hAnsi="Cordia New" w:cs="Cordia New"/>
          <w:sz w:val="30"/>
          <w:szCs w:val="30"/>
          <w:cs/>
        </w:rPr>
        <w:t>บริษัท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 ที่ได้รับอนุญาตให้แก่บุคคลอื่นเว้นแต่ได้ระบุไว้ในพระราชบัญญัติ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จรรยาบรรณของสมาคมการจัดการการลงทุนและมาตรฐานการประพฤติปฏิบัติตนของสิงคโปร์</w:t>
      </w:r>
      <w:r w:rsidR="00674801">
        <w:rPr>
          <w:rFonts w:ascii="Cordia New" w:eastAsia="Calibri" w:hAnsi="Cordia New" w:cs="Cordia New" w:hint="cs"/>
          <w:sz w:val="30"/>
          <w:szCs w:val="30"/>
          <w:cs/>
        </w:rPr>
        <w:t xml:space="preserve">                  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 ("มาตรฐาน") (พฤษภาคม</w:t>
      </w:r>
      <w:r w:rsidRPr="004E11C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2553) มีผลบังคับใช้กับผู้จัดการการลงทุนทั้งหมดในสิงคโปร์และภายใต้หมวด 2.5 ของมาตรฐานผู้บริหารการลงทุนต้องรักษาทำขั้นตอนที่เหมาะสมเพื่อให้มั่นใจได้ว่า จะรักษา ความลับของข้อมูลลูกค้า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กองทุน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เป็นกองทุนเปิด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ผู้ลงทุนและหน่วยลงทุนในกองทุน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ประกอบด้วยผู้ลงทุนสถาบันกองทุนรวมกองทุนบุคคลที่มีรายได้สูงและสำนักงานครอบครัว และ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ผู้จัดการกองทุนและผู้ดูแลผลประโยชน์ต้องมีประสบการณ์และความชำนาญด้านการลงทุนในภูมิภาคเอเชียตะวันออกเฉียงใต้</w:t>
      </w:r>
    </w:p>
    <w:p w:rsidR="00E31BD0" w:rsidRDefault="004E11CB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lastRenderedPageBreak/>
        <w:t>ทั้งนี้บุคคลในวงจำกัดมิได้เข้ามามีส่วนร่วมในการบริหารงานของบริษัทฯ หรือ เข้ามาดำรงตำแหน่งกรรมการหรือผู้บริหารของบริษัทจึงไม่มี ผลต่อนโยบายการบริหารของบริษัทฯ และไม่มีผลกระทบต่อการดำเนินงาน</w:t>
      </w:r>
    </w:p>
    <w:p w:rsidR="0040415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3</w:t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การพัฒนาที่สำคัญ</w:t>
      </w:r>
    </w:p>
    <w:p w:rsidR="00517ACB" w:rsidRPr="000E3D40" w:rsidRDefault="00517ACB" w:rsidP="00517ACB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2560</w:t>
      </w:r>
    </w:p>
    <w:p w:rsidR="001F0878" w:rsidRPr="001F0878" w:rsidRDefault="001F0878" w:rsidP="001F0878">
      <w:pPr>
        <w:spacing w:before="120" w:after="0" w:line="240" w:lineRule="auto"/>
        <w:ind w:left="1980" w:hanging="19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0878">
        <w:rPr>
          <w:rFonts w:ascii="Cordia New" w:eastAsia="Calibri" w:hAnsi="Cordia New" w:cs="Cordia New"/>
          <w:sz w:val="30"/>
          <w:szCs w:val="30"/>
        </w:rPr>
        <w:t>28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กันยายน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1F0878">
        <w:rPr>
          <w:rFonts w:ascii="Cordia New" w:eastAsia="Calibri" w:hAnsi="Cordia New" w:cs="Cordia New"/>
          <w:sz w:val="30"/>
          <w:szCs w:val="30"/>
          <w:cs/>
        </w:rPr>
        <w:t>เนื่องจากผลคำพิพากษาคดีแพ่ง หมายเลขดำที่ ธ</w:t>
      </w:r>
      <w:r w:rsidRPr="001F0878">
        <w:rPr>
          <w:rFonts w:ascii="Cordia New" w:eastAsia="Calibri" w:hAnsi="Cordia New" w:cs="Cordia New"/>
          <w:sz w:val="30"/>
          <w:szCs w:val="30"/>
        </w:rPr>
        <w:t>268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2549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คดีหมายเลขแดงที่ ธ</w:t>
      </w:r>
      <w:r w:rsidRPr="001F0878">
        <w:rPr>
          <w:rFonts w:ascii="Cordia New" w:eastAsia="Calibri" w:hAnsi="Cordia New" w:cs="Cordia New"/>
          <w:sz w:val="30"/>
          <w:szCs w:val="30"/>
        </w:rPr>
        <w:t>2687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2550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ระหว่างธนาคารกรุงไทย จำกัด (มหาชน) กับ บริษัท โกลเด้น 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เทค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>โน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โล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>ยี่ อิน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ดัส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เทรียล พาร์ค จำกัด อ่านเมื่อวันที่ </w:t>
      </w:r>
      <w:r w:rsidRPr="001F0878">
        <w:rPr>
          <w:rFonts w:ascii="Cordia New" w:eastAsia="Calibri" w:hAnsi="Cordia New" w:cs="Cordia New"/>
          <w:sz w:val="30"/>
          <w:szCs w:val="30"/>
        </w:rPr>
        <w:t>28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1F0878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เวลา </w:t>
      </w:r>
      <w:r w:rsidRPr="001F0878">
        <w:rPr>
          <w:rFonts w:ascii="Cordia New" w:eastAsia="Calibri" w:hAnsi="Cordia New" w:cs="Cordia New"/>
          <w:sz w:val="30"/>
          <w:szCs w:val="30"/>
        </w:rPr>
        <w:t>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.</w:t>
      </w:r>
      <w:r w:rsidRPr="001F0878">
        <w:rPr>
          <w:rFonts w:ascii="Cordia New" w:eastAsia="Calibri" w:hAnsi="Cordia New" w:cs="Cordia New"/>
          <w:sz w:val="30"/>
          <w:szCs w:val="30"/>
        </w:rPr>
        <w:t>00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น.</w:t>
      </w:r>
    </w:p>
    <w:p w:rsidR="001F0878" w:rsidRPr="001F0878" w:rsidRDefault="001F0878" w:rsidP="00A00BBD">
      <w:pPr>
        <w:pStyle w:val="ListParagraph"/>
        <w:numPr>
          <w:ilvl w:val="0"/>
          <w:numId w:val="7"/>
        </w:numPr>
        <w:spacing w:before="120" w:after="0" w:line="240" w:lineRule="auto"/>
        <w:ind w:left="243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0878">
        <w:rPr>
          <w:rFonts w:ascii="Cordia New" w:eastAsia="Calibri" w:hAnsi="Cordia New" w:cs="Cordia New"/>
          <w:sz w:val="30"/>
          <w:szCs w:val="30"/>
        </w:rPr>
        <w:softHyphen/>
      </w:r>
      <w:r w:rsidRPr="001F0878">
        <w:rPr>
          <w:rFonts w:ascii="Cordia New" w:eastAsia="Calibri" w:hAnsi="Cordia New" w:cs="Cordia New"/>
          <w:sz w:val="30"/>
          <w:szCs w:val="30"/>
          <w:cs/>
        </w:rPr>
        <w:t>ศาลระบุยอดต้นเงินจำนวนเดียวกับศาลฎีกาแผนกคดีอาญาของผู้ดำรงตำแหน่งทางการเมืองที่จำนวน</w:t>
      </w:r>
      <w:r w:rsidR="00AB4DC8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</w:rPr>
        <w:t>8,368,732,100</w:t>
      </w:r>
      <w:r w:rsidR="00AB4DC8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บาท</w:t>
      </w:r>
    </w:p>
    <w:p w:rsidR="001F0878" w:rsidRPr="001F0878" w:rsidRDefault="001F0878" w:rsidP="00A00BBD">
      <w:pPr>
        <w:pStyle w:val="ListParagraph"/>
        <w:numPr>
          <w:ilvl w:val="0"/>
          <w:numId w:val="7"/>
        </w:numPr>
        <w:spacing w:before="120" w:after="0" w:line="240" w:lineRule="auto"/>
        <w:ind w:left="243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0878">
        <w:rPr>
          <w:rFonts w:ascii="Cordia New" w:eastAsia="Calibri" w:hAnsi="Cordia New" w:cs="Cordia New"/>
          <w:sz w:val="30"/>
          <w:szCs w:val="30"/>
        </w:rPr>
        <w:softHyphen/>
      </w:r>
      <w:r w:rsidRPr="001F0878">
        <w:rPr>
          <w:rFonts w:ascii="Cordia New" w:eastAsia="Calibri" w:hAnsi="Cordia New" w:cs="Cordia New"/>
          <w:sz w:val="30"/>
          <w:szCs w:val="30"/>
          <w:cs/>
        </w:rPr>
        <w:t>ล.</w:t>
      </w:r>
      <w:r w:rsidRPr="001F0878">
        <w:rPr>
          <w:rFonts w:ascii="Cordia New" w:eastAsia="Calibri" w:hAnsi="Cordia New" w:cs="Cordia New"/>
          <w:sz w:val="30"/>
          <w:szCs w:val="30"/>
        </w:rPr>
        <w:t>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คือ บริษัท โกลเด้น 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เทค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>โน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โล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>ยี่ อิน</w:t>
      </w:r>
      <w:proofErr w:type="spellStart"/>
      <w:r w:rsidRPr="001F0878">
        <w:rPr>
          <w:rFonts w:ascii="Cordia New" w:eastAsia="Calibri" w:hAnsi="Cordia New" w:cs="Cordia New"/>
          <w:sz w:val="30"/>
          <w:szCs w:val="30"/>
          <w:cs/>
        </w:rPr>
        <w:t>ดัส</w:t>
      </w:r>
      <w:proofErr w:type="spellEnd"/>
      <w:r w:rsidRPr="001F0878">
        <w:rPr>
          <w:rFonts w:ascii="Cordia New" w:eastAsia="Calibri" w:hAnsi="Cordia New" w:cs="Cordia New"/>
          <w:sz w:val="30"/>
          <w:szCs w:val="30"/>
          <w:cs/>
        </w:rPr>
        <w:t>เทรียล พาร์ค จำกัด</w:t>
      </w:r>
    </w:p>
    <w:p w:rsidR="005267BE" w:rsidRDefault="001F0878" w:rsidP="00175DEB">
      <w:pPr>
        <w:spacing w:before="120" w:after="0" w:line="240" w:lineRule="auto"/>
        <w:ind w:left="19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0878">
        <w:rPr>
          <w:rFonts w:ascii="Cordia New" w:eastAsia="Calibri" w:hAnsi="Cordia New" w:cs="Cordia New"/>
          <w:sz w:val="30"/>
          <w:szCs w:val="30"/>
          <w:cs/>
        </w:rPr>
        <w:t>พิพากษาให้ ล.</w:t>
      </w:r>
      <w:r w:rsidRPr="001F0878">
        <w:rPr>
          <w:rFonts w:ascii="Cordia New" w:eastAsia="Calibri" w:hAnsi="Cordia New" w:cs="Cordia New"/>
          <w:sz w:val="30"/>
          <w:szCs w:val="30"/>
        </w:rPr>
        <w:t>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ชำระ </w:t>
      </w:r>
      <w:r w:rsidRPr="001F0878">
        <w:rPr>
          <w:rFonts w:ascii="Cordia New" w:eastAsia="Calibri" w:hAnsi="Cordia New" w:cs="Cordia New"/>
          <w:sz w:val="30"/>
          <w:szCs w:val="30"/>
        </w:rPr>
        <w:t>8,409,601,319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.</w:t>
      </w:r>
      <w:r w:rsidRPr="001F0878">
        <w:rPr>
          <w:rFonts w:ascii="Cordia New" w:eastAsia="Calibri" w:hAnsi="Cordia New" w:cs="Cordia New"/>
          <w:sz w:val="30"/>
          <w:szCs w:val="30"/>
        </w:rPr>
        <w:t>09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บาท พร้อมดอกเบ</w:t>
      </w:r>
      <w:r>
        <w:rPr>
          <w:rFonts w:ascii="Cordia New" w:eastAsia="Calibri" w:hAnsi="Cordia New" w:cs="Cordia New" w:hint="cs"/>
          <w:sz w:val="30"/>
          <w:szCs w:val="30"/>
          <w:cs/>
        </w:rPr>
        <w:t>ี้ย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</w:rPr>
        <w:t>10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% ของต้นเงิน จำนวน </w:t>
      </w:r>
      <w:r w:rsidRPr="001F0878">
        <w:rPr>
          <w:rFonts w:ascii="Cordia New" w:eastAsia="Calibri" w:hAnsi="Cordia New" w:cs="Cordia New"/>
          <w:sz w:val="30"/>
          <w:szCs w:val="30"/>
        </w:rPr>
        <w:t>8,368,732,100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.-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บาท นับแต่ </w:t>
      </w:r>
      <w:r w:rsidRPr="001F0878">
        <w:rPr>
          <w:rFonts w:ascii="Cordia New" w:eastAsia="Calibri" w:hAnsi="Cordia New" w:cs="Cordia New"/>
          <w:sz w:val="30"/>
          <w:szCs w:val="30"/>
        </w:rPr>
        <w:t>31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5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="00186CB1">
        <w:rPr>
          <w:rFonts w:ascii="Cordia New" w:eastAsia="Calibri" w:hAnsi="Cordia New" w:cs="Cordia New"/>
          <w:sz w:val="30"/>
          <w:szCs w:val="30"/>
        </w:rPr>
        <w:t>47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จนกว่าชำระเสร็จสิ</w:t>
      </w:r>
      <w:r>
        <w:rPr>
          <w:rFonts w:ascii="Cordia New" w:eastAsia="Calibri" w:hAnsi="Cordia New" w:cs="Cordia New" w:hint="cs"/>
          <w:sz w:val="30"/>
          <w:szCs w:val="30"/>
          <w:cs/>
        </w:rPr>
        <w:t>้น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ให้นำเงินที่ ล.</w:t>
      </w:r>
      <w:r w:rsidRPr="001F0878">
        <w:rPr>
          <w:rFonts w:ascii="Cordia New" w:eastAsia="Calibri" w:hAnsi="Cordia New" w:cs="Cordia New"/>
          <w:sz w:val="30"/>
          <w:szCs w:val="30"/>
        </w:rPr>
        <w:t>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นำมาชำระเมื่อวันที่ </w:t>
      </w:r>
      <w:r w:rsidRPr="001F0878">
        <w:rPr>
          <w:rFonts w:ascii="Cordia New" w:eastAsia="Calibri" w:hAnsi="Cordia New" w:cs="Cordia New"/>
          <w:sz w:val="30"/>
          <w:szCs w:val="30"/>
        </w:rPr>
        <w:t>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11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="00186CB1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1F0878">
        <w:rPr>
          <w:rFonts w:ascii="Cordia New" w:eastAsia="Calibri" w:hAnsi="Cordia New" w:cs="Cordia New"/>
          <w:sz w:val="30"/>
          <w:szCs w:val="30"/>
        </w:rPr>
        <w:t>7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1F0878">
        <w:rPr>
          <w:rFonts w:ascii="Cordia New" w:eastAsia="Calibri" w:hAnsi="Cordia New" w:cs="Cordia New"/>
          <w:sz w:val="30"/>
          <w:szCs w:val="30"/>
        </w:rPr>
        <w:t>39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ล้านบาท มาหักออก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โดยให้หักดอกเบี</w:t>
      </w:r>
      <w:r>
        <w:rPr>
          <w:rFonts w:ascii="Cordia New" w:eastAsia="Calibri" w:hAnsi="Cordia New" w:cs="Cordia New" w:hint="cs"/>
          <w:sz w:val="30"/>
          <w:szCs w:val="30"/>
          <w:cs/>
        </w:rPr>
        <w:t>้ย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ก่อน หากเหลือให้หักต้นต่อไป ให้ ล.</w:t>
      </w:r>
      <w:r w:rsidRPr="001F0878">
        <w:rPr>
          <w:rFonts w:ascii="Cordia New" w:eastAsia="Calibri" w:hAnsi="Cordia New" w:cs="Cordia New"/>
          <w:sz w:val="30"/>
          <w:szCs w:val="30"/>
        </w:rPr>
        <w:t>1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ชำระค่าธรรมเนียมจัดการเงินกู้ </w:t>
      </w:r>
      <w:r w:rsidRPr="001F0878">
        <w:rPr>
          <w:rFonts w:ascii="Cordia New" w:eastAsia="Calibri" w:hAnsi="Cordia New" w:cs="Cordia New"/>
          <w:sz w:val="30"/>
          <w:szCs w:val="30"/>
        </w:rPr>
        <w:t>9,700,000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.- บาท พร้อมดอกเบี</w:t>
      </w:r>
      <w:r>
        <w:rPr>
          <w:rFonts w:ascii="Cordia New" w:eastAsia="Calibri" w:hAnsi="Cordia New" w:cs="Cordia New" w:hint="cs"/>
          <w:sz w:val="30"/>
          <w:szCs w:val="30"/>
          <w:cs/>
        </w:rPr>
        <w:t>้ย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F0878">
        <w:rPr>
          <w:rFonts w:ascii="Cordia New" w:eastAsia="Calibri" w:hAnsi="Cordia New" w:cs="Cordia New"/>
          <w:sz w:val="30"/>
          <w:szCs w:val="30"/>
        </w:rPr>
        <w:t>10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% ของต้นดังกล่าว นับถัดจากวันฟ้อง (</w:t>
      </w:r>
      <w:r w:rsidRPr="001F0878">
        <w:rPr>
          <w:rFonts w:ascii="Cordia New" w:eastAsia="Calibri" w:hAnsi="Cordia New" w:cs="Cordia New"/>
          <w:sz w:val="30"/>
          <w:szCs w:val="30"/>
        </w:rPr>
        <w:t>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2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/</w:t>
      </w:r>
      <w:r w:rsidRPr="001F0878">
        <w:rPr>
          <w:rFonts w:ascii="Cordia New" w:eastAsia="Calibri" w:hAnsi="Cordia New" w:cs="Cordia New"/>
          <w:sz w:val="30"/>
          <w:szCs w:val="30"/>
        </w:rPr>
        <w:t>49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) จนกว่าชำระเสร็จสิ</w:t>
      </w:r>
      <w:r>
        <w:rPr>
          <w:rFonts w:ascii="Cordia New" w:eastAsia="Calibri" w:hAnsi="Cordia New" w:cs="Cordia New" w:hint="cs"/>
          <w:sz w:val="30"/>
          <w:szCs w:val="30"/>
          <w:cs/>
        </w:rPr>
        <w:t>้น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 หากไม่ชำระหรือชำระไม่ครบ ให้นำทรัพย์จำนอง ออกขายทอดตลาด หากไม่พอให้ยึดทรัพย์อื่น ให้ ล.</w:t>
      </w:r>
      <w:r w:rsidRPr="001F0878">
        <w:rPr>
          <w:rFonts w:ascii="Cordia New" w:eastAsia="Calibri" w:hAnsi="Cordia New" w:cs="Cordia New"/>
          <w:sz w:val="30"/>
          <w:szCs w:val="30"/>
        </w:rPr>
        <w:t xml:space="preserve">1 </w:t>
      </w:r>
      <w:r w:rsidRPr="001F0878">
        <w:rPr>
          <w:rFonts w:ascii="Cordia New" w:eastAsia="Calibri" w:hAnsi="Cordia New" w:cs="Cordia New"/>
          <w:sz w:val="30"/>
          <w:szCs w:val="30"/>
          <w:cs/>
        </w:rPr>
        <w:t xml:space="preserve">ชำระค่าฤชา/ทนาย </w:t>
      </w:r>
      <w:r w:rsidRPr="001F0878">
        <w:rPr>
          <w:rFonts w:ascii="Cordia New" w:eastAsia="Calibri" w:hAnsi="Cordia New" w:cs="Cordia New"/>
          <w:sz w:val="30"/>
          <w:szCs w:val="30"/>
        </w:rPr>
        <w:t>70,000</w:t>
      </w:r>
      <w:r w:rsidRPr="001F0878">
        <w:rPr>
          <w:rFonts w:ascii="Cordia New" w:eastAsia="Calibri" w:hAnsi="Cordia New" w:cs="Cordia New"/>
          <w:sz w:val="30"/>
          <w:szCs w:val="30"/>
          <w:cs/>
        </w:rPr>
        <w:t>.- บาท</w:t>
      </w:r>
    </w:p>
    <w:p w:rsidR="00A4397E" w:rsidRPr="00A4397E" w:rsidRDefault="00A4397E" w:rsidP="00A4397E">
      <w:pPr>
        <w:spacing w:before="120" w:after="0" w:line="240" w:lineRule="auto"/>
        <w:ind w:left="1980" w:hanging="19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4397E">
        <w:rPr>
          <w:rFonts w:ascii="Cordia New" w:eastAsia="Calibri" w:hAnsi="Cordia New" w:cs="Cordia New"/>
          <w:sz w:val="30"/>
          <w:szCs w:val="30"/>
        </w:rPr>
        <w:t xml:space="preserve">23 </w:t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พฤศจิกายน </w:t>
      </w:r>
      <w:r w:rsidRPr="00A4397E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บริษัท เอคิว เอสเตท </w:t>
      </w:r>
      <w:r w:rsidRPr="00A4397E">
        <w:rPr>
          <w:rFonts w:ascii="Cordia New" w:eastAsia="Calibri" w:hAnsi="Cordia New" w:cs="Cordia New" w:hint="cs"/>
          <w:sz w:val="30"/>
          <w:szCs w:val="30"/>
          <w:cs/>
        </w:rPr>
        <w:t xml:space="preserve">จำกัด 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(มหาชน) ได้เปลี่ยนแปลงเบอร์โทรศัพท์และเบอร์โทรสาร ดังนี้</w:t>
      </w:r>
    </w:p>
    <w:p w:rsidR="00A4397E" w:rsidRPr="00A4397E" w:rsidRDefault="00A4397E" w:rsidP="00A4397E">
      <w:pPr>
        <w:pStyle w:val="ListParagraph"/>
        <w:numPr>
          <w:ilvl w:val="0"/>
          <w:numId w:val="17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เบอร์โทรศัพท์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เปลี่ยนจากเดิม </w:t>
      </w:r>
      <w:r w:rsidRPr="00A4397E">
        <w:rPr>
          <w:rFonts w:ascii="Cordia New" w:eastAsia="Calibri" w:hAnsi="Cordia New" w:cs="Cordia New"/>
          <w:sz w:val="30"/>
          <w:szCs w:val="30"/>
        </w:rPr>
        <w:t>02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648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5555</w:t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 เป็น </w:t>
      </w:r>
      <w:r w:rsidRPr="00A4397E">
        <w:rPr>
          <w:rFonts w:ascii="Cordia New" w:eastAsia="Calibri" w:hAnsi="Cordia New" w:cs="Cordia New"/>
          <w:sz w:val="30"/>
          <w:szCs w:val="30"/>
        </w:rPr>
        <w:t>02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033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5555</w:t>
      </w:r>
    </w:p>
    <w:p w:rsidR="001F0878" w:rsidRDefault="00A4397E" w:rsidP="00A4397E">
      <w:pPr>
        <w:pStyle w:val="ListParagraph"/>
        <w:numPr>
          <w:ilvl w:val="0"/>
          <w:numId w:val="17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เบอร์โทรสาร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เปลี่ยนจากเดิม </w:t>
      </w:r>
      <w:r w:rsidRPr="00A4397E">
        <w:rPr>
          <w:rFonts w:ascii="Cordia New" w:eastAsia="Calibri" w:hAnsi="Cordia New" w:cs="Cordia New"/>
          <w:sz w:val="30"/>
          <w:szCs w:val="30"/>
        </w:rPr>
        <w:t>02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648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 xml:space="preserve">5567 </w:t>
      </w:r>
      <w:r w:rsidRPr="00A4397E">
        <w:rPr>
          <w:rFonts w:ascii="Cordia New" w:eastAsia="Calibri" w:hAnsi="Cordia New" w:cs="Cordia New"/>
          <w:sz w:val="30"/>
          <w:szCs w:val="30"/>
          <w:cs/>
        </w:rPr>
        <w:t xml:space="preserve">เป็น </w:t>
      </w:r>
      <w:r w:rsidRPr="00A4397E">
        <w:rPr>
          <w:rFonts w:ascii="Cordia New" w:eastAsia="Calibri" w:hAnsi="Cordia New" w:cs="Cordia New"/>
          <w:sz w:val="30"/>
          <w:szCs w:val="30"/>
        </w:rPr>
        <w:t>02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033</w:t>
      </w:r>
      <w:r w:rsidRPr="00A4397E">
        <w:rPr>
          <w:rFonts w:ascii="Cordia New" w:eastAsia="Calibri" w:hAnsi="Cordia New" w:cs="Cordia New"/>
          <w:sz w:val="30"/>
          <w:szCs w:val="30"/>
          <w:cs/>
        </w:rPr>
        <w:t>-</w:t>
      </w:r>
      <w:r w:rsidRPr="00A4397E">
        <w:rPr>
          <w:rFonts w:ascii="Cordia New" w:eastAsia="Calibri" w:hAnsi="Cordia New" w:cs="Cordia New"/>
          <w:sz w:val="30"/>
          <w:szCs w:val="30"/>
        </w:rPr>
        <w:t>5566</w:t>
      </w:r>
    </w:p>
    <w:p w:rsidR="00175DEB" w:rsidRDefault="00175DEB" w:rsidP="00175DEB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175DEB" w:rsidRDefault="00175DEB" w:rsidP="00175DEB">
      <w:pPr>
        <w:spacing w:before="120" w:after="0" w:line="240" w:lineRule="auto"/>
        <w:ind w:left="1980" w:hanging="19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67BE">
        <w:rPr>
          <w:rFonts w:ascii="Cordia New" w:eastAsia="Calibri" w:hAnsi="Cordia New" w:cs="Cordia New"/>
          <w:sz w:val="30"/>
          <w:szCs w:val="30"/>
        </w:rPr>
        <w:t xml:space="preserve">25 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ธันวาคม </w:t>
      </w:r>
      <w:r w:rsidRPr="005267BE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ตามที่เจ้าพนักงานบังคับคดีได้กำหนดวันนัดขายทอดตลาดนัดแรกในวันที่ </w:t>
      </w:r>
      <w:r w:rsidRPr="005267BE">
        <w:rPr>
          <w:rFonts w:ascii="Cordia New" w:eastAsia="Calibri" w:hAnsi="Cordia New" w:cs="Cordia New"/>
          <w:sz w:val="30"/>
          <w:szCs w:val="30"/>
        </w:rPr>
        <w:t>27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267BE">
        <w:rPr>
          <w:rFonts w:ascii="Cordia New" w:eastAsia="Calibri" w:hAnsi="Cordia New" w:cs="Cordia New"/>
          <w:sz w:val="30"/>
          <w:szCs w:val="30"/>
        </w:rPr>
        <w:t>2560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นั</w:t>
      </w:r>
      <w:r>
        <w:rPr>
          <w:rFonts w:ascii="Cordia New" w:eastAsia="Calibri" w:hAnsi="Cordia New" w:cs="Cordia New" w:hint="cs"/>
          <w:sz w:val="30"/>
          <w:szCs w:val="30"/>
          <w:cs/>
        </w:rPr>
        <w:t>้น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ปรากฎว่าเจ้าพนักงานบังคับคดีได้รับแจ้งคำสั่งงดการบังคับคดีของศาลฎีกาแผนกคดีอาญาของผู้ดำรงตำแหน่งทางการเมือง ("ศาลฎีกา") ลงวันที่ </w:t>
      </w:r>
      <w:r w:rsidRPr="005267BE">
        <w:rPr>
          <w:rFonts w:ascii="Cordia New" w:eastAsia="Calibri" w:hAnsi="Cordia New" w:cs="Cordia New"/>
          <w:sz w:val="30"/>
          <w:szCs w:val="30"/>
        </w:rPr>
        <w:t>25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267BE">
        <w:rPr>
          <w:rFonts w:ascii="Cordia New" w:eastAsia="Calibri" w:hAnsi="Cordia New" w:cs="Cordia New"/>
          <w:sz w:val="30"/>
          <w:szCs w:val="30"/>
        </w:rPr>
        <w:t>2560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ซึ่งการงดการบังคับคดีดังกล่าวจะมีผลไปจนกว่าศาลฎีกาจะมีคำสั่งเปลี่ยนแปลงเป็นอย่างอื่น ดังนั</w:t>
      </w:r>
      <w:r>
        <w:rPr>
          <w:rFonts w:ascii="Cordia New" w:eastAsia="Calibri" w:hAnsi="Cordia New" w:cs="Cordia New" w:hint="cs"/>
          <w:sz w:val="30"/>
          <w:szCs w:val="30"/>
          <w:cs/>
        </w:rPr>
        <w:t>้น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เจ้าพนักงานบังคับคดีจึงได้ทำการงดการขายทอดตลาดที่ดินหลักประกันจำนวน </w:t>
      </w:r>
      <w:r w:rsidRPr="005267BE">
        <w:rPr>
          <w:rFonts w:ascii="Cordia New" w:eastAsia="Calibri" w:hAnsi="Cordia New" w:cs="Cordia New"/>
          <w:sz w:val="30"/>
          <w:szCs w:val="30"/>
        </w:rPr>
        <w:t>4,300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ไร่ ดังกล่าวตามคำสั่งของศาลฎีกา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</w:p>
    <w:p w:rsidR="00175DEB" w:rsidRPr="00175DEB" w:rsidRDefault="00175DEB" w:rsidP="00175DEB">
      <w:pPr>
        <w:spacing w:before="120" w:after="0" w:line="240" w:lineRule="auto"/>
        <w:ind w:left="1980" w:hanging="198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ab/>
      </w:r>
      <w:r w:rsidRPr="005267BE">
        <w:rPr>
          <w:rFonts w:ascii="Cordia New" w:eastAsia="Calibri" w:hAnsi="Cordia New" w:cs="Cordia New"/>
          <w:sz w:val="30"/>
          <w:szCs w:val="30"/>
          <w:cs/>
        </w:rPr>
        <w:t>อนึ่งการที่ศาลฎีกามีคำสั่งงดการบังคับคดีนั</w:t>
      </w:r>
      <w:r>
        <w:rPr>
          <w:rFonts w:ascii="Cordia New" w:eastAsia="Calibri" w:hAnsi="Cordia New" w:cs="Cordia New" w:hint="cs"/>
          <w:sz w:val="30"/>
          <w:szCs w:val="30"/>
          <w:cs/>
        </w:rPr>
        <w:t>้น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สืบเนื่องมาจากการที่นายวิโรจน์ นวลแข (ในฐานะจำเลยที่ </w:t>
      </w:r>
      <w:r w:rsidRPr="005267BE">
        <w:rPr>
          <w:rFonts w:ascii="Cordia New" w:eastAsia="Calibri" w:hAnsi="Cordia New" w:cs="Cordia New"/>
          <w:sz w:val="30"/>
          <w:szCs w:val="30"/>
        </w:rPr>
        <w:t>3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) ได้ยื่นคำร้องของดการขายทอดตลาดต่อศาลฎีกา เมื่อวันที่ </w:t>
      </w:r>
      <w:r w:rsidRPr="005267BE">
        <w:rPr>
          <w:rFonts w:ascii="Cordia New" w:eastAsia="Calibri" w:hAnsi="Cordia New" w:cs="Cordia New"/>
          <w:sz w:val="30"/>
          <w:szCs w:val="30"/>
        </w:rPr>
        <w:t>21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67BE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ธันวาคม </w:t>
      </w:r>
      <w:r w:rsidRPr="005267BE">
        <w:rPr>
          <w:rFonts w:ascii="Cordia New" w:eastAsia="Calibri" w:hAnsi="Cordia New" w:cs="Cordia New"/>
          <w:sz w:val="30"/>
          <w:szCs w:val="30"/>
        </w:rPr>
        <w:t>2560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บริษัทฯยังไม่ได้รับคำร้องของนายวิโรจน์ นวลแข เมื่อบริษัทได้รับคำร้องจะรายงานให้ทราบอีกครั</w:t>
      </w:r>
      <w:r>
        <w:rPr>
          <w:rFonts w:ascii="Cordia New" w:eastAsia="Calibri" w:hAnsi="Cordia New" w:cs="Cordia New" w:hint="cs"/>
          <w:sz w:val="30"/>
          <w:szCs w:val="30"/>
          <w:cs/>
        </w:rPr>
        <w:t>้ง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ซึ่งศาลฎีกาได้ทำการนัดไต่สวนคำร้องดังกล่าว เมื่อวันที่ </w:t>
      </w:r>
      <w:r w:rsidRPr="005267BE">
        <w:rPr>
          <w:rFonts w:ascii="Cordia New" w:eastAsia="Calibri" w:hAnsi="Cordia New" w:cs="Cordia New"/>
          <w:sz w:val="30"/>
          <w:szCs w:val="30"/>
        </w:rPr>
        <w:t>25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267BE">
        <w:rPr>
          <w:rFonts w:ascii="Cordia New" w:eastAsia="Calibri" w:hAnsi="Cordia New" w:cs="Cordia New"/>
          <w:sz w:val="30"/>
          <w:szCs w:val="30"/>
        </w:rPr>
        <w:t>2560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โดยศาลฎีกาได้มีคำสั่งให้สำเนาคำร้องดังกล่าวให้เจ้าพนักงานบังคับคดี และคู่ความที่เกี่ยวข้องทราบ โดยให้คู่ความที่เกี่ยวข้องทำการคัดค้านคำร้องดังกล่าวภายใน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67BE">
        <w:rPr>
          <w:rFonts w:ascii="Cordia New" w:eastAsia="Calibri" w:hAnsi="Cordia New" w:cs="Cordia New"/>
          <w:sz w:val="30"/>
          <w:szCs w:val="30"/>
        </w:rPr>
        <w:t>15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วัน นับแต่วันที่ได้รับสำเนาคำร้อง และให้เลื่อนคดีไปนัดไต่สวนคำร้องดังกล่าวในวันที่ </w:t>
      </w:r>
      <w:r w:rsidRPr="005267BE">
        <w:rPr>
          <w:rFonts w:ascii="Cordia New" w:eastAsia="Calibri" w:hAnsi="Cordia New" w:cs="Cordia New"/>
          <w:sz w:val="30"/>
          <w:szCs w:val="30"/>
        </w:rPr>
        <w:t>5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Pr="005267BE">
        <w:rPr>
          <w:rFonts w:ascii="Cordia New" w:eastAsia="Calibri" w:hAnsi="Cordia New" w:cs="Cordia New"/>
          <w:sz w:val="30"/>
          <w:szCs w:val="30"/>
        </w:rPr>
        <w:t>8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มีนาคม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67BE">
        <w:rPr>
          <w:rFonts w:ascii="Cordia New" w:eastAsia="Calibri" w:hAnsi="Cordia New" w:cs="Cordia New"/>
          <w:sz w:val="30"/>
          <w:szCs w:val="30"/>
        </w:rPr>
        <w:t>2561</w:t>
      </w:r>
      <w:r w:rsidRPr="005267BE">
        <w:rPr>
          <w:rFonts w:ascii="Cordia New" w:eastAsia="Calibri" w:hAnsi="Cordia New" w:cs="Cordia New"/>
          <w:sz w:val="30"/>
          <w:szCs w:val="30"/>
          <w:cs/>
        </w:rPr>
        <w:t xml:space="preserve"> และมีคำสั่งให้งดการบังคับคดี ไว</w:t>
      </w:r>
      <w:r>
        <w:rPr>
          <w:rFonts w:ascii="Cordia New" w:eastAsia="Calibri" w:hAnsi="Cordia New" w:cs="Cordia New"/>
          <w:sz w:val="30"/>
          <w:szCs w:val="30"/>
          <w:cs/>
        </w:rPr>
        <w:t>้ในระหว่างที่ศาลฎีกาวินิจฉัยชี้ข</w:t>
      </w:r>
      <w:r w:rsidRPr="005267BE">
        <w:rPr>
          <w:rFonts w:ascii="Cordia New" w:eastAsia="Calibri" w:hAnsi="Cordia New" w:cs="Cordia New"/>
          <w:sz w:val="30"/>
          <w:szCs w:val="30"/>
          <w:cs/>
        </w:rPr>
        <w:t>าดคำร้องจนกว่าศาลฎีกาจะมีคำสั่งเปลี่ยนแปลงเป็นอย่างอื่น</w:t>
      </w:r>
    </w:p>
    <w:p w:rsidR="005E275B" w:rsidRPr="005E275B" w:rsidRDefault="005E275B" w:rsidP="005E275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E275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1.5 </w:t>
      </w:r>
      <w:r w:rsidRPr="005E275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โครงสร้างการถือหุ้นของกลุ่มบริษัท</w:t>
      </w:r>
    </w:p>
    <w:p w:rsidR="00DC0F4A" w:rsidRDefault="005E275B" w:rsidP="0023115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E275B">
        <w:rPr>
          <w:rFonts w:ascii="Cordia New" w:eastAsia="Calibri" w:hAnsi="Cordia New" w:cs="Cordia New"/>
          <w:sz w:val="30"/>
          <w:szCs w:val="30"/>
          <w:cs/>
        </w:rPr>
        <w:t xml:space="preserve">บริษัท เอคิว เอสเตท จำกัด (มหาชน) </w:t>
      </w:r>
      <w:r w:rsidR="00231152">
        <w:rPr>
          <w:rFonts w:ascii="Cordia New" w:eastAsia="Calibri" w:hAnsi="Cordia New" w:cs="Cordia New" w:hint="cs"/>
          <w:sz w:val="30"/>
          <w:szCs w:val="30"/>
          <w:cs/>
        </w:rPr>
        <w:t>ประกอบ</w:t>
      </w:r>
      <w:r w:rsidR="00231152" w:rsidRPr="00231152">
        <w:rPr>
          <w:rFonts w:ascii="Cordia New" w:eastAsia="Calibri" w:hAnsi="Cordia New" w:cs="Cordia New"/>
          <w:sz w:val="30"/>
          <w:szCs w:val="30"/>
          <w:cs/>
        </w:rPr>
        <w:t>ธุรกิจพัฒนาและค้าอสังหาริมทรัพย์ รวมทั้งบริการให้เช่าอสังหาริมทรัพย์</w:t>
      </w:r>
      <w:r w:rsidR="00231152">
        <w:rPr>
          <w:rFonts w:ascii="Cordia New" w:eastAsia="Calibri" w:hAnsi="Cordia New" w:cs="Cordia New" w:hint="cs"/>
          <w:sz w:val="30"/>
          <w:szCs w:val="30"/>
          <w:cs/>
        </w:rPr>
        <w:t xml:space="preserve"> โดย</w:t>
      </w:r>
      <w:r w:rsidRPr="005E275B">
        <w:rPr>
          <w:rFonts w:ascii="Cordia New" w:eastAsia="Calibri" w:hAnsi="Cordia New" w:cs="Cordia New"/>
          <w:sz w:val="30"/>
          <w:szCs w:val="30"/>
          <w:cs/>
        </w:rPr>
        <w:t>มีบริษัท</w:t>
      </w:r>
      <w:r w:rsidR="002242D9">
        <w:rPr>
          <w:rFonts w:ascii="Cordia New" w:eastAsia="Calibri" w:hAnsi="Cordia New" w:cs="Cordia New" w:hint="cs"/>
          <w:sz w:val="30"/>
          <w:szCs w:val="30"/>
          <w:cs/>
        </w:rPr>
        <w:t>ย่อย</w:t>
      </w:r>
      <w:r w:rsidRPr="005E275B">
        <w:rPr>
          <w:rFonts w:ascii="Cordia New" w:eastAsia="Calibri" w:hAnsi="Cordia New" w:cs="Cordia New"/>
          <w:sz w:val="30"/>
          <w:szCs w:val="30"/>
          <w:cs/>
        </w:rPr>
        <w:t>ในกลุ่มรวมทั้งสิ้น 11 บริษัท บริษัทถือหุ้นในบริษัทย่อยดังกล่าวโดยตรง 8 บริษัท และทางอ้อมผ่านบริษัทย่อย 3 บริษัท ทั้งนี้ลักษณะการประกอบธุรกิจบริษัทใหญ่ และบริษัทย่อย และสัดส่วนการถือหุ้นของบริษัทในบริษัทย่อย  สามารถสรุปได้ดังแผนภาพ และ ตาราง ดังต่อไปนี้</w:t>
      </w:r>
    </w:p>
    <w:p w:rsidR="008C4D4F" w:rsidRDefault="008C4D4F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8C4D4F" w:rsidRDefault="008C4D4F" w:rsidP="008C4D4F">
      <w:pPr>
        <w:ind w:firstLine="720"/>
        <w:rPr>
          <w:rFonts w:ascii="Cordia New" w:eastAsia="Calibri" w:hAnsi="Cordia New" w:cs="Cordia New"/>
          <w:sz w:val="36"/>
          <w:szCs w:val="36"/>
          <w:cs/>
        </w:rPr>
      </w:pPr>
    </w:p>
    <w:p w:rsidR="00DC0F4A" w:rsidRPr="008C4D4F" w:rsidRDefault="008C4D4F" w:rsidP="008C4D4F">
      <w:pPr>
        <w:tabs>
          <w:tab w:val="left" w:pos="750"/>
        </w:tabs>
        <w:rPr>
          <w:rFonts w:ascii="Cordia New" w:eastAsia="Calibri" w:hAnsi="Cordia New" w:cs="Cordia New"/>
          <w:sz w:val="36"/>
          <w:szCs w:val="36"/>
          <w:cs/>
        </w:rPr>
        <w:sectPr w:rsidR="00DC0F4A" w:rsidRPr="008C4D4F" w:rsidSect="00E21ECD">
          <w:headerReference w:type="default" r:id="rId8"/>
          <w:footerReference w:type="default" r:id="rId9"/>
          <w:pgSz w:w="11909" w:h="16834" w:code="9"/>
          <w:pgMar w:top="1440" w:right="1440" w:bottom="1440" w:left="1440" w:header="360" w:footer="510" w:gutter="0"/>
          <w:pgNumType w:start="1"/>
          <w:cols w:space="720"/>
          <w:docGrid w:linePitch="360"/>
        </w:sectPr>
      </w:pPr>
      <w:r>
        <w:rPr>
          <w:rFonts w:ascii="Cordia New" w:eastAsia="Calibri" w:hAnsi="Cordia New" w:cs="Cordia New"/>
          <w:sz w:val="36"/>
          <w:szCs w:val="36"/>
          <w:cs/>
        </w:rPr>
        <w:tab/>
      </w:r>
    </w:p>
    <w:p w:rsidR="00FF216E" w:rsidRPr="00FF216E" w:rsidRDefault="00FF216E" w:rsidP="00FF216E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FF216E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โครงสร้างการถือหุ้นของกลุ่มบริษัท เอคิว เอสเตท จำกัด (มหาชน)</w:t>
      </w:r>
    </w:p>
    <w:p w:rsidR="00DC0F4A" w:rsidRPr="00FF216E" w:rsidRDefault="00FF216E" w:rsidP="00FF216E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FF216E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ณ วันที่ </w:t>
      </w:r>
      <w:r w:rsidR="00DD0C91">
        <w:rPr>
          <w:rFonts w:ascii="Cordia New" w:eastAsia="Calibri" w:hAnsi="Cordia New" w:cs="Cordia New" w:hint="cs"/>
          <w:b/>
          <w:bCs/>
          <w:sz w:val="30"/>
          <w:szCs w:val="30"/>
          <w:cs/>
        </w:rPr>
        <w:t>31</w:t>
      </w:r>
      <w:r w:rsidRPr="00FF216E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ธันวาคม </w:t>
      </w:r>
      <w:r w:rsidR="00DD0C91">
        <w:rPr>
          <w:rFonts w:ascii="Cordia New" w:eastAsia="Calibri" w:hAnsi="Cordia New" w:cs="Cordia New" w:hint="cs"/>
          <w:b/>
          <w:bCs/>
          <w:sz w:val="30"/>
          <w:szCs w:val="30"/>
          <w:cs/>
        </w:rPr>
        <w:t>2560</w:t>
      </w:r>
    </w:p>
    <w:p w:rsidR="00DC0F4A" w:rsidRPr="00742598" w:rsidRDefault="00803BDD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803BDD">
        <w:rPr>
          <w:noProof/>
        </w:rPr>
        <w:drawing>
          <wp:inline distT="0" distB="0" distL="0" distR="0">
            <wp:extent cx="8860790" cy="480187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80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F4A" w:rsidRDefault="00DC0F4A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DC0F4A" w:rsidRDefault="00DC0F4A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sectPr w:rsidR="00DC0F4A" w:rsidSect="00E21ECD">
          <w:headerReference w:type="default" r:id="rId11"/>
          <w:footerReference w:type="default" r:id="rId12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2C7F2C" w:rsidRDefault="00C50844" w:rsidP="00C5084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C5084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รายชื่อบริษัทย่อย ณ วันที่ 31 ธันวาคม </w:t>
      </w:r>
      <w:r w:rsidR="0093356D">
        <w:rPr>
          <w:rFonts w:ascii="Cordia New" w:eastAsia="Calibri" w:hAnsi="Cordia New" w:cs="Cordia New"/>
          <w:sz w:val="30"/>
          <w:szCs w:val="30"/>
        </w:rPr>
        <w:t>2560</w:t>
      </w:r>
    </w:p>
    <w:tbl>
      <w:tblPr>
        <w:tblW w:w="5357" w:type="pct"/>
        <w:tblInd w:w="-252" w:type="dxa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2987"/>
        <w:gridCol w:w="3073"/>
        <w:gridCol w:w="816"/>
        <w:gridCol w:w="1312"/>
        <w:gridCol w:w="1475"/>
      </w:tblGrid>
      <w:tr w:rsidR="00C50844" w:rsidRPr="00C50844" w:rsidTr="00C50844">
        <w:trPr>
          <w:tblHeader/>
        </w:trPr>
        <w:tc>
          <w:tcPr>
            <w:tcW w:w="1546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</w:t>
            </w:r>
          </w:p>
        </w:tc>
        <w:tc>
          <w:tcPr>
            <w:tcW w:w="1590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ประกอบธุรกิจ</w:t>
            </w:r>
          </w:p>
        </w:tc>
        <w:tc>
          <w:tcPr>
            <w:tcW w:w="422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สัดส่วน</w:t>
            </w:r>
          </w:p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(%)</w:t>
            </w:r>
          </w:p>
        </w:tc>
        <w:tc>
          <w:tcPr>
            <w:tcW w:w="679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ทุนที่เรียกชำระ</w:t>
            </w:r>
          </w:p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763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ความสัมพันธ์</w:t>
            </w:r>
          </w:p>
        </w:tc>
      </w:tr>
      <w:tr w:rsidR="00C50844" w:rsidRPr="00C50844" w:rsidTr="00C50844">
        <w:tc>
          <w:tcPr>
            <w:tcW w:w="1546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วิลเล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จ จำกัด</w:t>
            </w:r>
          </w:p>
        </w:tc>
        <w:tc>
          <w:tcPr>
            <w:tcW w:w="1590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99.94</w:t>
            </w:r>
          </w:p>
        </w:tc>
        <w:tc>
          <w:tcPr>
            <w:tcW w:w="679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C50844" w:rsidRPr="00C50844" w:rsidRDefault="00C50844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C50844" w:rsidRPr="00C50844" w:rsidRDefault="00C50844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้ง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บริหารงานด้านการขาย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99.94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๊อพ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แมเนจ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บริหารพื้นที่เพื่อการพาณิชย์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99.93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อัล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แน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99.90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100.00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ธา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นนท์ พร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็อพ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99.80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50.00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ให้เช่าอสังหาริมทรัพย์และให้บริการ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99.98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54.00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270.00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1,450.00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3074A9" w:rsidRPr="00C50844" w:rsidRDefault="007C17EF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60548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50.00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3074A9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โฮ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แอนด์ 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รีสอร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C50844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</w:tbl>
    <w:p w:rsidR="004D5431" w:rsidRPr="004D5431" w:rsidRDefault="004D5431" w:rsidP="004D5431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4D543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การแบ่งงานของบริษัทในกลุ่ม</w:t>
      </w:r>
    </w:p>
    <w:p w:rsidR="004D5431" w:rsidRPr="004D5431" w:rsidRDefault="004D5431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1.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ธุรกิจค้าและพัฒนาอสังหาริมทรัพย์และบริหารโครงการอสังหาริมทรัพย์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บริษัทดำเนินธุรกิจโดยทำการพัฒนาโครงการอสังหาริมทรัพย์และขายที่ดินหรือที่ดินพร้อมบ้าน (ในกรณีบ้านพร้อมขาย) ให้กับลูกค้า</w:t>
      </w:r>
      <w:r w:rsidRPr="004D5431">
        <w:rPr>
          <w:rFonts w:ascii="Cordia New" w:eastAsia="Calibri" w:hAnsi="Cordia New" w:cs="Cordia New"/>
          <w:sz w:val="30"/>
          <w:szCs w:val="30"/>
        </w:rPr>
        <w:t xml:space="preserve">,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ขายคอนโดมิเนียม  และรับบริหารโครงการอสังหาริมทรัพย์ให้กับโครงการภายใต้เครื่องหมายการค้า 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เอคิว เอสเตท</w:t>
      </w:r>
      <w:r w:rsidRPr="004D5431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สำหรับงานด้านการรับเหมาปลูกสร้างบ้านนั้น ลูกค้าอาจว่าจ้างผู้รับเหมาปลูกสร้างบ้านเอง   ทั้งนี้ บริษัท เอคิว มาร์เก็ตติ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เซอร์วิส จำกัด (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เอคิว  มาร์เก็ตติ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Pr="004D5431">
        <w:rPr>
          <w:rFonts w:ascii="Cordia New" w:eastAsia="Calibri" w:hAnsi="Cordia New" w:cs="Cordia New"/>
          <w:sz w:val="30"/>
          <w:szCs w:val="30"/>
        </w:rPr>
        <w:t>”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) เป็นผู้ดำเนินการบริหารการขายให้กับโครงการของบริษัทโดยคิดค่าบริหารงานขายร้อยละ 3  ของมูลค่าสัญญา</w:t>
      </w:r>
    </w:p>
    <w:p w:rsidR="004D5431" w:rsidRPr="004D5431" w:rsidRDefault="004D5431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2.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ธุรกิจค้าและพัฒนาอสังหาริมทรัพย์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บริษัทใหญ่ 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เอคิว</w:t>
      </w:r>
      <w:r w:rsidRPr="004D5431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ลาย เทคโนโลยี อินเตอร์เนชั่น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แน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ล จำกัด (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ลาย เทคโนโลยี</w:t>
      </w:r>
      <w:r w:rsidRPr="004D5431">
        <w:rPr>
          <w:rFonts w:ascii="Cordia New" w:eastAsia="Calibri" w:hAnsi="Cordia New" w:cs="Cordia New"/>
          <w:sz w:val="30"/>
          <w:szCs w:val="30"/>
        </w:rPr>
        <w:t>”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)บริษัท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เพอร์ตี้ จำกัด</w:t>
      </w:r>
      <w:r w:rsidR="00EA381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(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เพอร์ตี้</w:t>
      </w:r>
      <w:r w:rsidRPr="004D5431">
        <w:rPr>
          <w:rFonts w:ascii="Cordia New" w:eastAsia="Calibri" w:hAnsi="Cordia New" w:cs="Cordia New"/>
          <w:sz w:val="30"/>
          <w:szCs w:val="30"/>
        </w:rPr>
        <w:t>”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) 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เอสเตท </w:t>
      </w:r>
      <w:r w:rsidRPr="004D5431">
        <w:rPr>
          <w:rFonts w:ascii="Cordia New" w:eastAsia="Calibri" w:hAnsi="Cordia New" w:cs="Cordia New"/>
          <w:sz w:val="30"/>
          <w:szCs w:val="30"/>
          <w:cs/>
        </w:rPr>
        <w:lastRenderedPageBreak/>
        <w:t>จำกัด(</w:t>
      </w:r>
      <w:r w:rsidRPr="004D5431">
        <w:rPr>
          <w:rFonts w:ascii="Cordia New" w:eastAsia="Calibri" w:hAnsi="Cordia New" w:cs="Cordia New"/>
          <w:sz w:val="30"/>
          <w:szCs w:val="30"/>
        </w:rPr>
        <w:t xml:space="preserve">“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) บริษัท วิทูร ธนากร จำกัด(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วิทูร</w:t>
      </w:r>
      <w:r w:rsidRPr="004D5431">
        <w:rPr>
          <w:rFonts w:ascii="Cordia New" w:eastAsia="Calibri" w:hAnsi="Cordia New" w:cs="Cordia New"/>
          <w:sz w:val="30"/>
          <w:szCs w:val="30"/>
        </w:rPr>
        <w:t>”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) 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ล่า นครรินท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ร์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จำกัด(</w:t>
      </w:r>
      <w:r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ล่า</w:t>
      </w:r>
      <w:r w:rsidRPr="004D5431">
        <w:rPr>
          <w:rFonts w:ascii="Cordia New" w:eastAsia="Calibri" w:hAnsi="Cordia New" w:cs="Cordia New"/>
          <w:sz w:val="30"/>
          <w:szCs w:val="30"/>
        </w:rPr>
        <w:t>”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CA5141" w:rsidRPr="004D5431">
        <w:rPr>
          <w:rFonts w:ascii="Cordia New" w:eastAsia="Calibri" w:hAnsi="Cordia New" w:cs="Cordia New"/>
          <w:sz w:val="30"/>
          <w:szCs w:val="30"/>
          <w:cs/>
        </w:rPr>
        <w:t>และ</w:t>
      </w:r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บริษัท 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วาเรียน โฮเท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 แอนด์ รีสอร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์ท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โฮเท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ฯ)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ดำเนินธุรกิจโดยทำการพัฒนาโครงการอสังหาริมทรัพย์และขายที่ดินหรือที่ดินพร้อมบ้าน (ในกรณีบ้านพร้อมขาย) ให้กับลูกค้า </w:t>
      </w:r>
      <w:r w:rsidRPr="004D5431">
        <w:rPr>
          <w:rFonts w:ascii="Cordia New" w:eastAsia="Calibri" w:hAnsi="Cordia New" w:cs="Cordia New"/>
          <w:sz w:val="30"/>
          <w:szCs w:val="30"/>
        </w:rPr>
        <w:t xml:space="preserve">,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ขายคอนโดมิเนียม สำหรับงานด้านการรับเหมาปลูกสร้างบ้านนั้นบริษัทฯปลูกสร้างบ้านเอง โดยมี เอคิว มาร์เก็ตติ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เป็นผู้ดำเนินการบริหารการขาย โดยคิดค่าบริหารงานขายร้อยละ 3-5 จากมูลค่าสัญญา</w:t>
      </w:r>
    </w:p>
    <w:p w:rsidR="004D5431" w:rsidRPr="004D5431" w:rsidRDefault="004D5431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ธุรกิจอื่น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ธุรกิจอื่น ๆ ของบริษัท ดำเนินการโดยบริษัทย่อยมีดังต่อไปนี้</w:t>
      </w:r>
    </w:p>
    <w:p w:rsidR="004D5431" w:rsidRPr="004D5431" w:rsidRDefault="004D5431" w:rsidP="004D5431">
      <w:pPr>
        <w:spacing w:before="120" w:after="0" w:line="240" w:lineRule="auto"/>
        <w:ind w:left="81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3.1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ธุรกิจรับบริหารการขายให้กับโครงการหมู่บ้านจัดสรร และ คอนโดมิเนียม ดำเนินการโดย บริษัท เอคิว มาร์เก็ตติ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เซอร์วิส จำกัด และบริษัท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เอสเตท จำกัด </w:t>
      </w:r>
    </w:p>
    <w:p w:rsidR="004D5431" w:rsidRPr="004D5431" w:rsidRDefault="004D5431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3.2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ธุรกิจโรงแรมและรีสอร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ดำเนินการโดย บริษัท เอคิว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วิลเล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จ จำกัด และ</w:t>
      </w:r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บริษัท </w:t>
      </w:r>
      <w:proofErr w:type="spellStart"/>
      <w:r w:rsidR="00D212D3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D212D3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D212D3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เอสเตท และ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 โฮเท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็ล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แอนด์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รีสอร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จำกัด และ บริษัท บ้านชิดธารา จำกัด</w:t>
      </w:r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(ปัจจุบันบริษัทบ้านชิดธารา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จำกัด</w:t>
      </w:r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และ บริษัท 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โฮเท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แอนด์รีสอร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์ท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จำกัด 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ยังไม่ได้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>เปิด</w:t>
      </w:r>
      <w:r w:rsidRPr="004D5431">
        <w:rPr>
          <w:rFonts w:ascii="Cordia New" w:eastAsia="Calibri" w:hAnsi="Cordia New" w:cs="Cordia New"/>
          <w:sz w:val="30"/>
          <w:szCs w:val="30"/>
          <w:cs/>
        </w:rPr>
        <w:t>ดำเนินการ)</w:t>
      </w:r>
    </w:p>
    <w:p w:rsidR="004D5431" w:rsidRPr="004D5431" w:rsidRDefault="004D5431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3.3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ธุรกิจบริหารพื้นที่เพื่อการพาณิชย์ และ บริหารงานสาธารณูปโภค ดำเนินการโดย บริษัท เอคิว พร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เพอร์ตี้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แมเนจ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แม้นท์ จำกัด </w:t>
      </w:r>
    </w:p>
    <w:p w:rsidR="004D5431" w:rsidRPr="004D5431" w:rsidRDefault="004D5431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3.4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ธุรกิจให้เช่าสถานที่เก็บสินค้า ดำเนินการโดย บริษัท ฟรีโซน แอสเซท จำกัด</w:t>
      </w:r>
    </w:p>
    <w:p w:rsidR="004D5431" w:rsidRPr="004D5431" w:rsidRDefault="004D5431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3.5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 xml:space="preserve">ธุรกิจให้เช่าพื้นที่เพื่อการพาณิชย์ ดำเนินการโดย บริษัท วิทูรธนากร จำกัด </w:t>
      </w:r>
    </w:p>
    <w:p w:rsidR="00C50844" w:rsidRPr="00C50844" w:rsidRDefault="004D5431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5431">
        <w:rPr>
          <w:rFonts w:ascii="Cordia New" w:eastAsia="Calibri" w:hAnsi="Cordia New" w:cs="Cordia New"/>
          <w:sz w:val="30"/>
          <w:szCs w:val="30"/>
          <w:cs/>
        </w:rPr>
        <w:t>3.6</w:t>
      </w:r>
      <w:r w:rsidRPr="004D5431">
        <w:rPr>
          <w:rFonts w:ascii="Cordia New" w:eastAsia="Calibri" w:hAnsi="Cordia New" w:cs="Cordia New"/>
          <w:sz w:val="30"/>
          <w:szCs w:val="30"/>
          <w:cs/>
        </w:rPr>
        <w:tab/>
        <w:t xml:space="preserve">ธุรกิจที่ปรึกษา ดำเนินการโดย บริษัท 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4D5431">
        <w:rPr>
          <w:rFonts w:ascii="Cordia New" w:eastAsia="Calibri" w:hAnsi="Cordia New" w:cs="Cordia New"/>
          <w:sz w:val="30"/>
          <w:szCs w:val="30"/>
          <w:cs/>
        </w:rPr>
        <w:t xml:space="preserve"> เอสเตท จำกัด</w:t>
      </w: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404158" w:rsidRPr="00EE53DA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 xml:space="preserve">6 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ความสัมพันธ์กับกลุ่มธุรกิจของผู้ถือหุ้นใหญ่</w:t>
      </w:r>
    </w:p>
    <w:p w:rsidR="00404158" w:rsidRPr="002C7F2C" w:rsidRDefault="002C7F2C" w:rsidP="00404158">
      <w:pPr>
        <w:spacing w:before="120" w:after="0" w:line="240" w:lineRule="auto"/>
        <w:rPr>
          <w:rFonts w:ascii="Cordia New" w:eastAsia="Calibri" w:hAnsi="Cordia New" w:cs="Cordia New"/>
          <w:color w:val="000000"/>
          <w:sz w:val="30"/>
          <w:szCs w:val="30"/>
        </w:rPr>
      </w:pPr>
      <w:r w:rsidRPr="002C7F2C">
        <w:rPr>
          <w:rFonts w:ascii="Cordia New" w:eastAsia="Calibri" w:hAnsi="Cordia New" w:cs="Cordia New"/>
          <w:color w:val="000000"/>
          <w:sz w:val="30"/>
          <w:szCs w:val="30"/>
          <w:cs/>
        </w:rPr>
        <w:tab/>
      </w:r>
      <w:r w:rsidRPr="002C7F2C">
        <w:rPr>
          <w:rFonts w:ascii="Cordia New" w:eastAsia="Calibri" w:hAnsi="Cordia New" w:cs="Cordia New" w:hint="cs"/>
          <w:color w:val="000000"/>
          <w:sz w:val="30"/>
          <w:szCs w:val="30"/>
          <w:cs/>
        </w:rPr>
        <w:t>-ไม่มี-</w:t>
      </w:r>
    </w:p>
    <w:p w:rsidR="00404158" w:rsidRDefault="00404158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516A4F" w:rsidRDefault="00516A4F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516A4F" w:rsidRDefault="00516A4F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4D5431" w:rsidRDefault="004D5431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</w:p>
    <w:p w:rsidR="002D0FC7" w:rsidRPr="00EE53DA" w:rsidRDefault="002D0FC7" w:rsidP="0065606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2</w:t>
      </w:r>
      <w:r w:rsidRPr="002D0FC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2D0FC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  <w:t>ลักษณะการประกอบธุรกิจ</w:t>
      </w:r>
    </w:p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โครงสร้างรายได้</w:t>
      </w:r>
    </w:p>
    <w:p w:rsidR="00EA381B" w:rsidRPr="00EA381B" w:rsidRDefault="00EA381B" w:rsidP="00EA381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โครงสร้างรายได้จากการประกอบธุรกิจของบริษัทฯ และบริษัทย่อย ตั้งแต่ปี </w:t>
      </w:r>
      <w:r w:rsidR="0093356D">
        <w:rPr>
          <w:rFonts w:ascii="Cordia New" w:eastAsia="Calibri" w:hAnsi="Cordia New" w:cs="Cordia New"/>
          <w:sz w:val="30"/>
          <w:szCs w:val="30"/>
        </w:rPr>
        <w:t>2558</w:t>
      </w: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 - ปี </w:t>
      </w:r>
      <w:r w:rsidR="0093356D">
        <w:rPr>
          <w:rFonts w:ascii="Cordia New" w:eastAsia="Calibri" w:hAnsi="Cordia New" w:cs="Cordia New"/>
          <w:sz w:val="30"/>
          <w:szCs w:val="30"/>
        </w:rPr>
        <w:t>2560</w:t>
      </w: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 สามารถจำแนกตามกลุ่มธุรกิจได้ดังนี้</w:t>
      </w:r>
    </w:p>
    <w:tbl>
      <w:tblPr>
        <w:tblW w:w="5430" w:type="pct"/>
        <w:tblInd w:w="-18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609"/>
        <w:gridCol w:w="1747"/>
        <w:gridCol w:w="1135"/>
        <w:gridCol w:w="778"/>
        <w:gridCol w:w="658"/>
        <w:gridCol w:w="778"/>
        <w:gridCol w:w="658"/>
        <w:gridCol w:w="778"/>
        <w:gridCol w:w="658"/>
      </w:tblGrid>
      <w:tr w:rsidR="0032737B" w:rsidRPr="00C2560B" w:rsidTr="0093356D">
        <w:trPr>
          <w:trHeight w:val="70"/>
        </w:trPr>
        <w:tc>
          <w:tcPr>
            <w:tcW w:w="1331" w:type="pct"/>
            <w:vMerge w:val="restart"/>
            <w:shd w:val="clear" w:color="auto" w:fill="0066CC"/>
            <w:vAlign w:val="center"/>
          </w:tcPr>
          <w:p w:rsidR="00EA381B" w:rsidRPr="00C2560B" w:rsidRDefault="00EA381B" w:rsidP="00EA381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สายผลิตภัณฑ์/กลุ่มธุรกิจ</w:t>
            </w:r>
          </w:p>
        </w:tc>
        <w:tc>
          <w:tcPr>
            <w:tcW w:w="891" w:type="pct"/>
            <w:vMerge w:val="restart"/>
            <w:shd w:val="clear" w:color="auto" w:fill="0066CC"/>
            <w:vAlign w:val="center"/>
          </w:tcPr>
          <w:p w:rsidR="00EA381B" w:rsidRPr="00C2560B" w:rsidRDefault="00EA381B" w:rsidP="00C2560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ดำเนินการโดย</w:t>
            </w:r>
          </w:p>
        </w:tc>
        <w:tc>
          <w:tcPr>
            <w:tcW w:w="579" w:type="pct"/>
            <w:vMerge w:val="restart"/>
            <w:shd w:val="clear" w:color="auto" w:fill="0066CC"/>
            <w:vAlign w:val="center"/>
          </w:tcPr>
          <w:p w:rsidR="00EA381B" w:rsidRPr="00C2560B" w:rsidRDefault="00EA381B" w:rsidP="00EA381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% การถือหุ้น</w:t>
            </w:r>
          </w:p>
          <w:p w:rsidR="00EA381B" w:rsidRPr="00C2560B" w:rsidRDefault="00EA381B" w:rsidP="00EA381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ของบริษัท</w:t>
            </w:r>
          </w:p>
        </w:tc>
        <w:tc>
          <w:tcPr>
            <w:tcW w:w="2198" w:type="pct"/>
            <w:gridSpan w:val="6"/>
            <w:shd w:val="clear" w:color="auto" w:fill="0066CC"/>
            <w:vAlign w:val="center"/>
          </w:tcPr>
          <w:p w:rsidR="00EA381B" w:rsidRPr="00C2560B" w:rsidRDefault="00EA381B" w:rsidP="00EA381B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รายได้ (ล้านบาท)</w:t>
            </w:r>
          </w:p>
        </w:tc>
      </w:tr>
      <w:tr w:rsidR="0093356D" w:rsidRPr="00C2560B" w:rsidTr="0006233C">
        <w:tc>
          <w:tcPr>
            <w:tcW w:w="1331" w:type="pct"/>
            <w:vMerge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891" w:type="pct"/>
            <w:vMerge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579" w:type="pct"/>
            <w:vMerge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397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 xml:space="preserve">ปี </w:t>
            </w:r>
            <w:r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2560</w:t>
            </w:r>
          </w:p>
        </w:tc>
        <w:tc>
          <w:tcPr>
            <w:tcW w:w="336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%</w:t>
            </w:r>
          </w:p>
        </w:tc>
        <w:tc>
          <w:tcPr>
            <w:tcW w:w="397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ปี 2559</w:t>
            </w:r>
          </w:p>
        </w:tc>
        <w:tc>
          <w:tcPr>
            <w:tcW w:w="336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%</w:t>
            </w:r>
          </w:p>
        </w:tc>
        <w:tc>
          <w:tcPr>
            <w:tcW w:w="397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ปี 2558</w:t>
            </w:r>
          </w:p>
        </w:tc>
        <w:tc>
          <w:tcPr>
            <w:tcW w:w="336" w:type="pct"/>
            <w:shd w:val="clear" w:color="auto" w:fill="0066CC"/>
            <w:vAlign w:val="center"/>
          </w:tcPr>
          <w:p w:rsidR="0093356D" w:rsidRPr="00C2560B" w:rsidRDefault="0093356D" w:rsidP="0093356D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%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รายได้จากการขายอสังหาริมทรัพย์</w:t>
            </w:r>
          </w:p>
        </w:tc>
        <w:tc>
          <w:tcPr>
            <w:tcW w:w="891" w:type="pct"/>
            <w:shd w:val="clear" w:color="auto" w:fill="auto"/>
          </w:tcPr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ธา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นนท์ พร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็อพ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เพอร์ตี้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อัล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ลาย เทคโนโลยีฯ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วิทูรธนากร</w:t>
            </w:r>
          </w:p>
          <w:p w:rsidR="00A203A8" w:rsidRPr="00375ADA" w:rsidRDefault="00E91612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>
              <w:rPr>
                <w:rFonts w:ascii="Cordia New" w:eastAsia="Calibri" w:hAnsi="Cordia New" w:cs="Cordia New"/>
                <w:szCs w:val="22"/>
                <w:cs/>
              </w:rPr>
              <w:t>อค</w:t>
            </w:r>
            <w:proofErr w:type="spellEnd"/>
            <w:r>
              <w:rPr>
                <w:rFonts w:ascii="Cordia New" w:eastAsia="Calibri" w:hAnsi="Cordia New" w:cs="Cordia New"/>
                <w:szCs w:val="22"/>
                <w:cs/>
              </w:rPr>
              <w:t>วาเรี</w:t>
            </w:r>
            <w:proofErr w:type="spellStart"/>
            <w:r>
              <w:rPr>
                <w:rFonts w:ascii="Cordia New" w:eastAsia="Calibri" w:hAnsi="Cordia New" w:cs="Cordia New"/>
                <w:szCs w:val="22"/>
                <w:cs/>
              </w:rPr>
              <w:t>ยส</w:t>
            </w:r>
            <w:proofErr w:type="spellEnd"/>
            <w:r>
              <w:rPr>
                <w:rFonts w:ascii="Cordia New" w:eastAsia="Calibri" w:hAnsi="Cordia New" w:cs="Cordia New"/>
                <w:szCs w:val="22"/>
                <w:cs/>
              </w:rPr>
              <w:t xml:space="preserve"> เอสเตท</w:t>
            </w:r>
          </w:p>
          <w:p w:rsidR="00A203A8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วิล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ล่า นครินทร์</w:t>
            </w:r>
          </w:p>
          <w:p w:rsidR="001E4F7D" w:rsidRPr="00375ADA" w:rsidRDefault="001E4F7D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  <w:cs/>
              </w:rPr>
            </w:pPr>
            <w:proofErr w:type="spellStart"/>
            <w:r>
              <w:rPr>
                <w:rFonts w:ascii="Cordia New" w:eastAsia="Calibri" w:hAnsi="Cordia New" w:cs="Cordia New" w:hint="cs"/>
                <w:szCs w:val="22"/>
                <w:cs/>
              </w:rPr>
              <w:t>อค</w:t>
            </w:r>
            <w:proofErr w:type="spellEnd"/>
            <w:r>
              <w:rPr>
                <w:rFonts w:ascii="Cordia New" w:eastAsia="Calibri" w:hAnsi="Cordia New" w:cs="Cordia New" w:hint="cs"/>
                <w:szCs w:val="22"/>
                <w:cs/>
              </w:rPr>
              <w:t>วาเรี</w:t>
            </w:r>
            <w:proofErr w:type="spellStart"/>
            <w:r>
              <w:rPr>
                <w:rFonts w:ascii="Cordia New" w:eastAsia="Calibri" w:hAnsi="Cordia New" w:cs="Cordia New" w:hint="cs"/>
                <w:szCs w:val="22"/>
                <w:cs/>
              </w:rPr>
              <w:t>ยส</w:t>
            </w:r>
            <w:proofErr w:type="spellEnd"/>
            <w:r>
              <w:rPr>
                <w:rFonts w:ascii="Cordia New" w:eastAsia="Calibri" w:hAnsi="Cordia New" w:cs="Cordia New" w:hint="cs"/>
                <w:szCs w:val="22"/>
                <w:cs/>
              </w:rPr>
              <w:t xml:space="preserve"> โฮเท</w:t>
            </w:r>
            <w:proofErr w:type="spellStart"/>
            <w:r>
              <w:rPr>
                <w:rFonts w:ascii="Cordia New" w:eastAsia="Calibri" w:hAnsi="Cordia New" w:cs="Cordia New" w:hint="cs"/>
                <w:szCs w:val="22"/>
                <w:cs/>
              </w:rPr>
              <w:t>็ล</w:t>
            </w:r>
            <w:proofErr w:type="spellEnd"/>
            <w:r>
              <w:rPr>
                <w:rFonts w:ascii="Cordia New" w:eastAsia="Calibri" w:hAnsi="Cordia New" w:cs="Cordia New" w:hint="cs"/>
                <w:szCs w:val="22"/>
                <w:cs/>
              </w:rPr>
              <w:t>ฯ</w:t>
            </w:r>
          </w:p>
        </w:tc>
        <w:tc>
          <w:tcPr>
            <w:tcW w:w="579" w:type="pct"/>
            <w:shd w:val="clear" w:color="auto" w:fill="auto"/>
          </w:tcPr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99.80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99.90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  <w:p w:rsidR="00A203A8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  <w:p w:rsidR="001E4F7D" w:rsidRPr="00375ADA" w:rsidRDefault="001E4F7D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>
              <w:rPr>
                <w:rFonts w:ascii="Cordia New" w:eastAsia="Calibri" w:hAnsi="Cordia New" w:cs="Cordia New"/>
                <w:szCs w:val="22"/>
              </w:rPr>
              <w:t>99</w:t>
            </w:r>
            <w:r>
              <w:rPr>
                <w:rFonts w:ascii="Cordia New" w:eastAsia="Calibri" w:hAnsi="Cordia New" w:cs="Cordia New"/>
                <w:szCs w:val="22"/>
                <w:cs/>
              </w:rPr>
              <w:t>.</w:t>
            </w:r>
            <w:r>
              <w:rPr>
                <w:rFonts w:ascii="Cordia New" w:eastAsia="Calibri" w:hAnsi="Cordia New" w:cs="Cordia New"/>
                <w:szCs w:val="22"/>
              </w:rPr>
              <w:t>99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538,908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70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37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1,088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37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86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46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1,343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48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86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87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 xml:space="preserve">รายได้จากกิจการโรงแรม </w:t>
            </w:r>
          </w:p>
        </w:tc>
        <w:tc>
          <w:tcPr>
            <w:tcW w:w="891" w:type="pct"/>
            <w:shd w:val="clear" w:color="auto" w:fill="auto"/>
          </w:tcPr>
          <w:p w:rsidR="00A203A8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 xml:space="preserve">เอคิว 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วิลเล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จ</w:t>
            </w:r>
          </w:p>
          <w:p w:rsidR="00411BDA" w:rsidRPr="00375ADA" w:rsidRDefault="00411BDA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  <w:cs/>
              </w:rPr>
            </w:pPr>
            <w:proofErr w:type="spellStart"/>
            <w:r>
              <w:rPr>
                <w:rFonts w:ascii="Cordia New" w:eastAsia="Calibri" w:hAnsi="Cordia New" w:cs="Cordia New" w:hint="cs"/>
                <w:szCs w:val="22"/>
                <w:cs/>
              </w:rPr>
              <w:t>อค</w:t>
            </w:r>
            <w:proofErr w:type="spellEnd"/>
            <w:r>
              <w:rPr>
                <w:rFonts w:ascii="Cordia New" w:eastAsia="Calibri" w:hAnsi="Cordia New" w:cs="Cordia New" w:hint="cs"/>
                <w:szCs w:val="22"/>
                <w:cs/>
              </w:rPr>
              <w:t>วาเรียน เอสเตท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อค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วาเรี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ยส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 xml:space="preserve"> โฮ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เทล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ฯ</w:t>
            </w:r>
            <w:r w:rsidR="00AA0AE9">
              <w:rPr>
                <w:rFonts w:ascii="Cordia New" w:eastAsia="Calibri" w:hAnsi="Cordia New" w:cs="Cordia New"/>
                <w:szCs w:val="22"/>
                <w:cs/>
              </w:rPr>
              <w:t>*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บ้านชิดธารา</w:t>
            </w:r>
            <w:r w:rsidR="00AA0AE9">
              <w:rPr>
                <w:rFonts w:ascii="Cordia New" w:eastAsia="Calibri" w:hAnsi="Cordia New" w:cs="Cordia New"/>
                <w:szCs w:val="22"/>
                <w:cs/>
              </w:rPr>
              <w:t>*</w:t>
            </w:r>
          </w:p>
        </w:tc>
        <w:tc>
          <w:tcPr>
            <w:tcW w:w="579" w:type="pct"/>
            <w:shd w:val="clear" w:color="auto" w:fill="auto"/>
          </w:tcPr>
          <w:p w:rsidR="00A203A8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99.94</w:t>
            </w:r>
          </w:p>
          <w:p w:rsidR="00411BDA" w:rsidRPr="00375ADA" w:rsidRDefault="00411BDA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>
              <w:rPr>
                <w:rFonts w:ascii="Cordia New" w:eastAsia="Calibri" w:hAnsi="Cordia New" w:cs="Cordia New"/>
                <w:szCs w:val="22"/>
              </w:rPr>
              <w:t>99</w:t>
            </w:r>
            <w:r>
              <w:rPr>
                <w:rFonts w:ascii="Cordia New" w:eastAsia="Calibri" w:hAnsi="Cordia New" w:cs="Cordia New"/>
                <w:szCs w:val="22"/>
                <w:cs/>
              </w:rPr>
              <w:t>.</w:t>
            </w:r>
            <w:r>
              <w:rPr>
                <w:rFonts w:ascii="Cordia New" w:eastAsia="Calibri" w:hAnsi="Cordia New" w:cs="Cordia New"/>
                <w:szCs w:val="22"/>
              </w:rPr>
              <w:t>99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83,504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10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90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75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3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98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74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85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4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84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รายได้ค่าเช่าอสังหาริมทรัพย์และบริการที่เกี่ยวข้อง</w:t>
            </w:r>
          </w:p>
        </w:tc>
        <w:tc>
          <w:tcPr>
            <w:tcW w:w="891" w:type="pct"/>
            <w:shd w:val="clear" w:color="auto" w:fill="auto"/>
          </w:tcPr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เอคิว พร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๊อพ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เพอร์ตี้ฯ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ฟรีโซน แอสเซท</w:t>
            </w:r>
          </w:p>
        </w:tc>
        <w:tc>
          <w:tcPr>
            <w:tcW w:w="579" w:type="pct"/>
            <w:shd w:val="clear" w:color="auto" w:fill="auto"/>
          </w:tcPr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99.93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99.98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17,540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2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29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99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11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65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88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รายได้ค่าที่ปรึกษาและบริหารงานขาย</w:t>
            </w:r>
          </w:p>
        </w:tc>
        <w:tc>
          <w:tcPr>
            <w:tcW w:w="891" w:type="pct"/>
            <w:shd w:val="clear" w:color="auto" w:fill="auto"/>
          </w:tcPr>
          <w:p w:rsidR="00A203A8" w:rsidRPr="00375ADA" w:rsidRDefault="00A203A8" w:rsidP="00A203A8">
            <w:pPr>
              <w:tabs>
                <w:tab w:val="left" w:pos="1485"/>
              </w:tabs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เอคิว เอสเตท</w:t>
            </w:r>
            <w:r w:rsidRPr="00375ADA">
              <w:rPr>
                <w:rFonts w:ascii="Cordia New" w:eastAsia="Calibri" w:hAnsi="Cordia New" w:cs="Cordia New"/>
                <w:szCs w:val="22"/>
                <w:cs/>
              </w:rPr>
              <w:tab/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เอคิว มาร์เก็ตติ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้ง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 xml:space="preserve"> เซอร์วิส</w:t>
            </w:r>
          </w:p>
          <w:p w:rsidR="00A203A8" w:rsidRPr="00375ADA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อค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>วาเรี</w:t>
            </w:r>
            <w:proofErr w:type="spellStart"/>
            <w:r w:rsidRPr="00375ADA">
              <w:rPr>
                <w:rFonts w:ascii="Cordia New" w:eastAsia="Calibri" w:hAnsi="Cordia New" w:cs="Cordia New"/>
                <w:szCs w:val="22"/>
                <w:cs/>
              </w:rPr>
              <w:t>ยส</w:t>
            </w:r>
            <w:proofErr w:type="spellEnd"/>
            <w:r w:rsidRPr="00375ADA">
              <w:rPr>
                <w:rFonts w:ascii="Cordia New" w:eastAsia="Calibri" w:hAnsi="Cordia New" w:cs="Cordia New"/>
                <w:szCs w:val="22"/>
                <w:cs/>
              </w:rPr>
              <w:t xml:space="preserve"> เอสเตท</w:t>
            </w:r>
          </w:p>
        </w:tc>
        <w:tc>
          <w:tcPr>
            <w:tcW w:w="579" w:type="pct"/>
            <w:shd w:val="clear" w:color="auto" w:fill="auto"/>
          </w:tcPr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-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99.94</w:t>
            </w:r>
          </w:p>
          <w:p w:rsidR="00A203A8" w:rsidRPr="00375ADA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375ADA">
              <w:rPr>
                <w:rFonts w:ascii="Cordia New" w:eastAsia="Calibri" w:hAnsi="Cordia New" w:cs="Cordia New"/>
                <w:szCs w:val="22"/>
                <w:cs/>
              </w:rPr>
              <w:t>99.99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 xml:space="preserve">-   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32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03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15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73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02</w:t>
            </w:r>
          </w:p>
        </w:tc>
      </w:tr>
      <w:tr w:rsidR="00A203A8" w:rsidRPr="0032737B" w:rsidTr="0006233C">
        <w:tc>
          <w:tcPr>
            <w:tcW w:w="1331" w:type="pct"/>
            <w:shd w:val="clear" w:color="auto" w:fill="99CCFF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รวมรายได้จากการขายและบริการ</w:t>
            </w:r>
          </w:p>
        </w:tc>
        <w:tc>
          <w:tcPr>
            <w:tcW w:w="891" w:type="pct"/>
            <w:shd w:val="clear" w:color="auto" w:fill="99CCFF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</w:rPr>
            </w:pPr>
            <w:r>
              <w:rPr>
                <w:rFonts w:ascii="Cordia New" w:eastAsia="Calibri" w:hAnsi="Cordia New" w:cs="Cordia New" w:hint="cs"/>
                <w:szCs w:val="22"/>
                <w:cs/>
              </w:rPr>
              <w:t>-</w:t>
            </w:r>
          </w:p>
        </w:tc>
        <w:tc>
          <w:tcPr>
            <w:tcW w:w="579" w:type="pct"/>
            <w:shd w:val="clear" w:color="auto" w:fill="99CCFF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>
              <w:rPr>
                <w:rFonts w:ascii="Cordia New" w:eastAsia="Calibri" w:hAnsi="Cordia New" w:cs="Cordia New" w:hint="cs"/>
                <w:szCs w:val="22"/>
                <w:cs/>
              </w:rPr>
              <w:t>-</w:t>
            </w:r>
          </w:p>
        </w:tc>
        <w:tc>
          <w:tcPr>
            <w:tcW w:w="397" w:type="pct"/>
            <w:shd w:val="clear" w:color="auto" w:fill="99CCFF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639,952</w:t>
            </w:r>
          </w:p>
        </w:tc>
        <w:tc>
          <w:tcPr>
            <w:tcW w:w="336" w:type="pct"/>
            <w:shd w:val="clear" w:color="auto" w:fill="99CCFF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83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57</w:t>
            </w:r>
          </w:p>
        </w:tc>
        <w:tc>
          <w:tcPr>
            <w:tcW w:w="397" w:type="pct"/>
            <w:shd w:val="clear" w:color="auto" w:fill="99CCFF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1,177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98</w:t>
            </w:r>
          </w:p>
        </w:tc>
        <w:tc>
          <w:tcPr>
            <w:tcW w:w="336" w:type="pct"/>
            <w:shd w:val="clear" w:color="auto" w:fill="99CCFF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58</w:t>
            </w:r>
          </w:p>
        </w:tc>
        <w:tc>
          <w:tcPr>
            <w:tcW w:w="397" w:type="pct"/>
            <w:shd w:val="clear" w:color="auto" w:fill="99CCFF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1,447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72</w:t>
            </w:r>
          </w:p>
        </w:tc>
        <w:tc>
          <w:tcPr>
            <w:tcW w:w="336" w:type="pct"/>
            <w:shd w:val="clear" w:color="auto" w:fill="99CCFF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61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รายได้จากการจัดการธุรกิจ</w:t>
            </w:r>
          </w:p>
        </w:tc>
        <w:tc>
          <w:tcPr>
            <w:tcW w:w="89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เอคิว เอสเตท</w:t>
            </w:r>
          </w:p>
        </w:tc>
        <w:tc>
          <w:tcPr>
            <w:tcW w:w="579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-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9,697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1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27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51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07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12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12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78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ดอกเบี้ยรับ</w:t>
            </w:r>
          </w:p>
        </w:tc>
        <w:tc>
          <w:tcPr>
            <w:tcW w:w="89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เอคิว เอสเตท</w:t>
            </w:r>
          </w:p>
        </w:tc>
        <w:tc>
          <w:tcPr>
            <w:tcW w:w="579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-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46,815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6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11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42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27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8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52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55</w:t>
            </w:r>
          </w:p>
        </w:tc>
      </w:tr>
      <w:tr w:rsidR="00A203A8" w:rsidRPr="0032737B" w:rsidTr="00E61D18">
        <w:tc>
          <w:tcPr>
            <w:tcW w:w="133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C2560B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รายได้อื่น</w:t>
            </w:r>
          </w:p>
        </w:tc>
        <w:tc>
          <w:tcPr>
            <w:tcW w:w="891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rPr>
                <w:rFonts w:ascii="Cordia New" w:eastAsia="Calibri" w:hAnsi="Cordia New" w:cs="Cordia New"/>
                <w:szCs w:val="22"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เอคิว เอสเตท</w:t>
            </w:r>
          </w:p>
        </w:tc>
        <w:tc>
          <w:tcPr>
            <w:tcW w:w="579" w:type="pct"/>
            <w:shd w:val="clear" w:color="auto" w:fill="auto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szCs w:val="22"/>
                <w:cs/>
              </w:rPr>
              <w:t>-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69,330</w:t>
            </w:r>
          </w:p>
        </w:tc>
        <w:tc>
          <w:tcPr>
            <w:tcW w:w="336" w:type="pct"/>
            <w:shd w:val="clear" w:color="auto" w:fill="auto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9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color w:val="000000" w:themeColor="text1"/>
                <w:szCs w:val="22"/>
              </w:rPr>
              <w:t>05</w:t>
            </w:r>
          </w:p>
        </w:tc>
        <w:tc>
          <w:tcPr>
            <w:tcW w:w="397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63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93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08</w:t>
            </w:r>
          </w:p>
        </w:tc>
        <w:tc>
          <w:tcPr>
            <w:tcW w:w="397" w:type="pct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78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26</w:t>
            </w:r>
          </w:p>
        </w:tc>
        <w:tc>
          <w:tcPr>
            <w:tcW w:w="336" w:type="pct"/>
            <w:shd w:val="clear" w:color="auto" w:fill="auto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Cs w:val="22"/>
              </w:rPr>
            </w:pP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5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color w:val="000000" w:themeColor="text1"/>
                <w:szCs w:val="22"/>
              </w:rPr>
              <w:t>06</w:t>
            </w:r>
          </w:p>
        </w:tc>
      </w:tr>
      <w:tr w:rsidR="00A203A8" w:rsidRPr="0032737B" w:rsidTr="0006233C">
        <w:tc>
          <w:tcPr>
            <w:tcW w:w="1331" w:type="pct"/>
            <w:shd w:val="clear" w:color="auto" w:fill="0066CC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</w:pPr>
            <w:r w:rsidRPr="00C2560B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รวมรายได้</w:t>
            </w:r>
          </w:p>
        </w:tc>
        <w:tc>
          <w:tcPr>
            <w:tcW w:w="891" w:type="pct"/>
            <w:shd w:val="clear" w:color="auto" w:fill="0066CC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</w:p>
        </w:tc>
        <w:tc>
          <w:tcPr>
            <w:tcW w:w="579" w:type="pct"/>
            <w:shd w:val="clear" w:color="auto" w:fill="0066CC"/>
          </w:tcPr>
          <w:p w:rsidR="00A203A8" w:rsidRPr="00C2560B" w:rsidRDefault="00A203A8" w:rsidP="00A203A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>
              <w:rPr>
                <w:rFonts w:ascii="Cordia New" w:eastAsia="Calibri" w:hAnsi="Cordia New" w:cs="Cordia New" w:hint="cs"/>
                <w:b/>
                <w:bCs/>
                <w:color w:val="FFFFFF"/>
                <w:szCs w:val="22"/>
                <w:cs/>
              </w:rPr>
              <w:t>-</w:t>
            </w:r>
          </w:p>
        </w:tc>
        <w:tc>
          <w:tcPr>
            <w:tcW w:w="397" w:type="pct"/>
            <w:shd w:val="clear" w:color="auto" w:fill="0066CC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A203A8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765,794</w:t>
            </w:r>
          </w:p>
        </w:tc>
        <w:tc>
          <w:tcPr>
            <w:tcW w:w="336" w:type="pct"/>
            <w:shd w:val="clear" w:color="auto" w:fill="0066CC"/>
          </w:tcPr>
          <w:p w:rsidR="00A203A8" w:rsidRPr="00A203A8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A203A8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100</w:t>
            </w:r>
            <w:r w:rsidRPr="00A203A8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.</w:t>
            </w:r>
            <w:r w:rsidRPr="00A203A8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00</w:t>
            </w:r>
          </w:p>
        </w:tc>
        <w:tc>
          <w:tcPr>
            <w:tcW w:w="397" w:type="pct"/>
            <w:shd w:val="clear" w:color="auto" w:fill="0066CC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1,258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84</w:t>
            </w:r>
          </w:p>
        </w:tc>
        <w:tc>
          <w:tcPr>
            <w:tcW w:w="336" w:type="pct"/>
            <w:shd w:val="clear" w:color="auto" w:fill="0066CC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100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00</w:t>
            </w:r>
          </w:p>
        </w:tc>
        <w:tc>
          <w:tcPr>
            <w:tcW w:w="397" w:type="pct"/>
            <w:shd w:val="clear" w:color="auto" w:fill="0066CC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1,546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62</w:t>
            </w:r>
          </w:p>
        </w:tc>
        <w:tc>
          <w:tcPr>
            <w:tcW w:w="336" w:type="pct"/>
            <w:shd w:val="clear" w:color="auto" w:fill="0066CC"/>
          </w:tcPr>
          <w:p w:rsidR="00A203A8" w:rsidRPr="00BA14D2" w:rsidRDefault="00A203A8" w:rsidP="00A203A8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</w:pP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100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  <w:cs/>
              </w:rPr>
              <w:t>.</w:t>
            </w:r>
            <w:r w:rsidRPr="00BA14D2">
              <w:rPr>
                <w:rFonts w:ascii="Cordia New" w:eastAsia="Calibri" w:hAnsi="Cordia New" w:cs="Cordia New"/>
                <w:b/>
                <w:bCs/>
                <w:color w:val="FFFFFF"/>
                <w:szCs w:val="22"/>
              </w:rPr>
              <w:t>00</w:t>
            </w:r>
          </w:p>
        </w:tc>
      </w:tr>
    </w:tbl>
    <w:p w:rsidR="00E77F6A" w:rsidRDefault="00AA0AE9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</w:pP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 xml:space="preserve">หมายเหตุ 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* 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ยังไม่เปิดดำเนินการ</w:t>
      </w:r>
    </w:p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ลักษณะผลิตภัณฑ์หรือบริการ</w:t>
      </w:r>
    </w:p>
    <w:p w:rsidR="00AE792A" w:rsidRPr="00AE792A" w:rsidRDefault="00AE792A" w:rsidP="00AE792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E792A">
        <w:rPr>
          <w:rFonts w:ascii="Cordia New" w:eastAsia="Calibri" w:hAnsi="Cordia New" w:cs="Cordia New"/>
          <w:sz w:val="30"/>
          <w:szCs w:val="30"/>
          <w:cs/>
        </w:rPr>
        <w:t>บริษัท</w:t>
      </w:r>
      <w:r w:rsidR="009339E8">
        <w:rPr>
          <w:rFonts w:ascii="Cordia New" w:eastAsia="Calibri" w:hAnsi="Cordia New" w:cs="Cordia New" w:hint="cs"/>
          <w:sz w:val="30"/>
          <w:szCs w:val="30"/>
          <w:cs/>
        </w:rPr>
        <w:t xml:space="preserve">ฯ </w:t>
      </w:r>
      <w:r w:rsidRPr="00AE792A">
        <w:rPr>
          <w:rFonts w:ascii="Cordia New" w:eastAsia="Calibri" w:hAnsi="Cordia New" w:cs="Cordia New"/>
          <w:sz w:val="30"/>
          <w:szCs w:val="30"/>
          <w:cs/>
        </w:rPr>
        <w:t>และบริษัทย่อย ดำเนินธุรกิจค้าและพัฒนาอสังหาริมทรัพย์ 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Pr="00AE792A">
        <w:rPr>
          <w:rFonts w:ascii="Cordia New" w:eastAsia="Calibri" w:hAnsi="Cordia New" w:cs="Cordia New"/>
          <w:sz w:val="30"/>
          <w:szCs w:val="30"/>
          <w:cs/>
        </w:rPr>
        <w:t>ส์</w:t>
      </w:r>
      <w:proofErr w:type="spellEnd"/>
      <w:r w:rsidRPr="00AE792A">
        <w:rPr>
          <w:rFonts w:ascii="Cordia New" w:eastAsia="Calibri" w:hAnsi="Cordia New" w:cs="Cordia New"/>
          <w:sz w:val="30"/>
          <w:szCs w:val="30"/>
          <w:cs/>
        </w:rPr>
        <w:t xml:space="preserve"> อาคารพาณิชย์ และ ที่อยู่อาศัยแนวสูง คือ คอนโดมิเนียมพร้อมสิ่งอำนวยความสะดวกต่าง ๆ และรับเหมาก่อสร้างบ้านให้แก่ลูกค้าซึ่งซื้อที่ดินของบริษัท นอกจากนี้ บริษัทย่อยของบริษัท ยังดำเนินธุรกิจอื่น ๆ ที่เกี่ยวข้องกับการพัฒนาอสังหาริมทรัพย์ โดยสามารถสรุปลักษณะการดำเนินธุรกิจของกลุ่มบริษัทได้ดังต่อไปนี้</w:t>
      </w:r>
    </w:p>
    <w:p w:rsidR="00AE792A" w:rsidRPr="00AE792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 xml:space="preserve">การซื้อ-ขายที่ดิน เป็นลักษณะการซื้อที่ดินผืนใหญ่แล้วนำมาแบ่งจัดสรรเป็นแปลงๆ </w:t>
      </w:r>
      <w:r w:rsidRPr="00AE792A">
        <w:rPr>
          <w:rFonts w:ascii="Cordia New" w:eastAsia="Calibri" w:hAnsi="Cordia New" w:cs="Cordia New" w:hint="cs"/>
          <w:sz w:val="30"/>
          <w:szCs w:val="30"/>
          <w:cs/>
        </w:rPr>
        <w:t>จากนั้นจึงนำมาบริหารและพัฒนาโครงการให้มีถนนและระบบสาธารณูปโภคครบถ้วนก่อน แล้วจึงขายแก่ผู้ซื้อรายย่อย</w:t>
      </w:r>
    </w:p>
    <w:p w:rsidR="00AE792A" w:rsidRPr="00AE792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E792A">
        <w:rPr>
          <w:rFonts w:ascii="Cordia New" w:eastAsia="Calibri" w:hAnsi="Cordia New" w:cs="Cordia New"/>
          <w:sz w:val="30"/>
          <w:szCs w:val="30"/>
        </w:rPr>
        <w:lastRenderedPageBreak/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 xml:space="preserve">การพัฒนาที่ดินพร้อมสิ่งปลูกสร้าง ซึ่งนับรวมตั้งแต่การจัดสรรพื้นที่ดิน การออกแบบสิ่งปลูกสร้าง การรับเหมาก่อสร้าง ไปจนถึงบริการต่าง ๆ เพื่อเพิ่มมูลค่าแก่ที่ดิน เช่น การจัดสรรบ้านพร้อมที่ดิน ซึ่งแบ่งเป็น </w:t>
      </w:r>
      <w:r w:rsidRPr="00AE792A">
        <w:rPr>
          <w:rFonts w:ascii="Cordia New" w:eastAsia="Calibri" w:hAnsi="Cordia New" w:cs="Cordia New" w:hint="cs"/>
          <w:sz w:val="30"/>
          <w:szCs w:val="30"/>
          <w:cs/>
        </w:rPr>
        <w:t>บ้านเดี่ยว บ้านแฝด ทาวน์เฮาส์ อาคารพาณิชย์</w:t>
      </w:r>
      <w:r w:rsidRPr="00AE792A">
        <w:rPr>
          <w:rFonts w:ascii="Cordia New" w:eastAsia="Calibri" w:hAnsi="Cordia New" w:cs="Cordia New"/>
          <w:sz w:val="30"/>
          <w:szCs w:val="30"/>
          <w:cs/>
        </w:rPr>
        <w:t xml:space="preserve"> และ คอนโดมิเนียม</w:t>
      </w:r>
    </w:p>
    <w:p w:rsidR="00AE792A" w:rsidRPr="00AE792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E792A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>การรับเหมาก่อสร้างบ้านให้แก่ลูกค้าซึ่งซื้อที่ดินของบริษัท โดยทำการว่าจ้างผู้รับเหมารายย่อยภายใต้การควบคุมดูแลของเจ้าหน้าที่ของบริษัท</w:t>
      </w:r>
    </w:p>
    <w:p w:rsidR="00AE792A" w:rsidRPr="00AE792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E792A">
        <w:rPr>
          <w:rFonts w:ascii="Cordia New" w:eastAsia="Calibri" w:hAnsi="Cordia New" w:cs="Cordia New"/>
          <w:sz w:val="30"/>
          <w:szCs w:val="30"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>การรับบริหารการขาย รับบริหารการขายให้กับโครงการพัฒนาอสังหาริมทรัพย์อื่น ๆ โดยมีรายได้จากการบริหารการขายตามสัดส่วนยอดขาย</w:t>
      </w:r>
    </w:p>
    <w:p w:rsidR="00AE792A" w:rsidRPr="00AE792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E792A">
        <w:rPr>
          <w:rFonts w:ascii="Cordia New" w:eastAsia="Calibri" w:hAnsi="Cordia New" w:cs="Cordia New"/>
          <w:sz w:val="30"/>
          <w:szCs w:val="30"/>
        </w:rPr>
        <w:t>5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>การดำเนินธุรกิจโรงแรมและรีสอร</w:t>
      </w:r>
      <w:proofErr w:type="spellStart"/>
      <w:r w:rsidRPr="00AE792A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</w:p>
    <w:p w:rsidR="00E77F6A" w:rsidRDefault="00AE792A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6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AE792A">
        <w:rPr>
          <w:rFonts w:ascii="Cordia New" w:eastAsia="Calibri" w:hAnsi="Cordia New" w:cs="Cordia New"/>
          <w:sz w:val="30"/>
          <w:szCs w:val="30"/>
        </w:rPr>
        <w:tab/>
      </w:r>
      <w:r w:rsidRPr="00AE792A">
        <w:rPr>
          <w:rFonts w:ascii="Cordia New" w:eastAsia="Calibri" w:hAnsi="Cordia New" w:cs="Cordia New"/>
          <w:sz w:val="30"/>
          <w:szCs w:val="30"/>
          <w:cs/>
        </w:rPr>
        <w:t>การดำเนินธุรกิจให้เช่าสถานที่เก็บสินค้า</w:t>
      </w:r>
    </w:p>
    <w:p w:rsidR="00B455B2" w:rsidRPr="00B455B2" w:rsidRDefault="00B455B2" w:rsidP="00B455B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บริษัท และกลุ่มบริษัทย่อยของบริษัท ได้แก่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เพอร์ตี้ฯ /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ลาย เทคโนโลยีฯ  / วิทูรธนากร/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เอสเตท /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ล่านครินทร์ ฯ</w:t>
      </w:r>
      <w:r w:rsidR="001E4F7D">
        <w:rPr>
          <w:rFonts w:ascii="Cordia New" w:eastAsia="Calibri" w:hAnsi="Cordia New" w:cs="Cordia New" w:hint="cs"/>
          <w:sz w:val="30"/>
          <w:szCs w:val="30"/>
          <w:cs/>
        </w:rPr>
        <w:t xml:space="preserve"> / 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 xml:space="preserve"> โฮเท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>ฯ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B455B2">
        <w:rPr>
          <w:rFonts w:ascii="Cordia New" w:eastAsia="Calibri" w:hAnsi="Cordia New" w:cs="Cordia New"/>
          <w:sz w:val="30"/>
          <w:szCs w:val="30"/>
        </w:rPr>
        <w:t>“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กลุ่มธุรกิจพัฒนาอสังหาริมทรัพย์</w:t>
      </w:r>
      <w:r w:rsidRPr="00B455B2">
        <w:rPr>
          <w:rFonts w:ascii="Cordia New" w:eastAsia="Calibri" w:hAnsi="Cordia New" w:cs="Cordia New"/>
          <w:sz w:val="30"/>
          <w:szCs w:val="30"/>
        </w:rPr>
        <w:t>”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) ดำเนินธุรกิจค้าและพัฒนาอสังหาริมทรัพย์โดยเน้นการพัฒนาอสังหาริมทรัพย์เพื่อที่อยู่อาศัยเป็นหลัก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ส์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และ คอนโดมิเนียม พร้อมสิ่งอำนวยความสะดวกต่าง ๆ บริการที่บริษัทและกลุ่มบริษัทย่อยของบริษัท ให้กับลูกค้านั้น ครอบคลุมตั้งแต่การจัดสรรพื้นที่ดิน การออกแบบสิ่งปลูกสร้าง ไปจนถึงบริการต่าง ๆ เพื่อเพิ่มมูลค่าแก่ที่ดิน ทั้งนี้ลักษณะรูปแบบของบ้านและโครงการ จะถูกกำหนดให้เหมาะสมกับทำเล สถานที่ และลักษณะลูกค้ากลุ่มเป้าหมาย</w:t>
      </w:r>
    </w:p>
    <w:p w:rsidR="00B455B2" w:rsidRPr="00B455B2" w:rsidRDefault="00B455B2" w:rsidP="00B455B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>กลุ่มธุรกิจพัฒนาอสังหาริมทรัพย์ ดำเนินการพัฒนาที่ดินโดยการจัดหาและรวบรวมที่ดินให้เป็นผืนใหญ่  แล้วนำมาแบ่งจัดสรรเป็นแปลงๆ  ตลอดจนพัฒนาให้มีถนนและระบบสาธารณูปโภคครบถ้วนก่อนขายแก่ผู้ซื้อรายย่อย  ซึ่งงานพัฒนาสาธารณูปโภคโครงการในเบื้องต้นนั้น ได้แก่ งานถมดินแปลงที่ดินและแนวถนน  งานบดอัดลูกรังและหินคลุกถนน  งานถนนคอนกรีต  งานวางคันหินและทางเท้า  งานไฟฟ้า (ปักเสา/พาดสาย) งานตกแต่งภูมิทัศน์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,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งานซุ้มโครงการ/สโมสรและสระว่ายน้ำ เป็นต้น </w:t>
      </w:r>
    </w:p>
    <w:p w:rsidR="00B455B2" w:rsidRDefault="00B455B2" w:rsidP="00B455B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สำหรับงานด้านสาธารณูปโภคและบริการสาธารณะนั้น ปัจจุบัน บริษัทในกลุ่มธุรกิจพัฒนาอสังหาริมทรัพย์แต่ละบริษัท เป็นผู้ดูแลงานด้านดังกล่าวของโครงการ เว้นแต่งานบริหารสโมสรและสระว่ายน้ำ จะเปิดให้บริษัทอื่นเช่าและบริหารงาน เพื่อให้บริการแก่ลูกค้าในโครงการ อย่างไรก็ดี ณ วันที่ 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6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2545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กระทรวงมหาดไทยได้ออกกฎกระทรวงว่าด้วยการขอจดทะเบียนจัดตั้ง การบริหาร  การควบกิจการ และ การยกเลิกนิติบุคคลหมู่บ้านจัดสรร พ.ศ. 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2545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(รก.</w:t>
      </w:r>
      <w:r w:rsidRPr="00B455B2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/</w:t>
      </w:r>
      <w:r w:rsidRPr="00B455B2">
        <w:rPr>
          <w:rFonts w:ascii="Cordia New" w:eastAsia="Calibri" w:hAnsi="Cordia New" w:cs="Cordia New"/>
          <w:sz w:val="30"/>
          <w:szCs w:val="30"/>
        </w:rPr>
        <w:t>46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ก/</w:t>
      </w:r>
      <w:r w:rsidRPr="00B455B2">
        <w:rPr>
          <w:rFonts w:ascii="Cordia New" w:eastAsia="Calibri" w:hAnsi="Cordia New" w:cs="Cordia New"/>
          <w:sz w:val="30"/>
          <w:szCs w:val="30"/>
        </w:rPr>
        <w:t>17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/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17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มิถุนายน </w:t>
      </w:r>
      <w:r w:rsidRPr="00B455B2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) ซึ่งกฎกระทรวงดังกล่าวมีผลให้พระราชบัญญัติการจัดสรรที่ดิน พ.ศ. 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2543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มีความสมบูรณ์มากขึ้น ทั้งนี้ พระราชบัญญัติดังกล่าวได้ระบุว่าผู้จัดสรรที่ดินจะพ้นจากหน้าที่บำรุงรักษาสาธารณูปโภคเมื่อได้จัดตั้ง </w:t>
      </w:r>
      <w:r w:rsidRPr="00B455B2">
        <w:rPr>
          <w:rFonts w:ascii="Cordia New" w:eastAsia="Calibri" w:hAnsi="Cordia New" w:cs="Cordia New"/>
          <w:sz w:val="30"/>
          <w:szCs w:val="30"/>
        </w:rPr>
        <w:t>”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นิติบุคคลหมู่บ้านจัดสรร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หรือ นิติบุคคลตามกฎหมายอื่นเพื่อรับโอนทรัพย์สินดังกล่าวไปดูแลรักษา ภายในเวลาที่ผู้จัดสรรที่ดินกำหนด หรือได้รับอนุญาตจากคณะกรรมการจัดสรรที่ดินกรุงเทพมหานครและคณะกรรมการจัดสรรที่ดินจังหวัดให้ดำเนินการใด ๆ เพื่อบำรุงรักษาสาธารณูปโภค หรือ โอนทรัพย์สินดังกล่าวให้เป็นสาธารณประโยชน์ ดังนั้นการจัดตั้งนิติบุคคลหมู่บ้าน</w:t>
      </w:r>
      <w:r w:rsidRPr="00B455B2">
        <w:rPr>
          <w:rFonts w:ascii="Cordia New" w:eastAsia="Calibri" w:hAnsi="Cordia New" w:cs="Cordia New"/>
          <w:sz w:val="30"/>
          <w:szCs w:val="30"/>
          <w:cs/>
        </w:rPr>
        <w:lastRenderedPageBreak/>
        <w:t>จัดสรรตามกฎกระทรวงนั้นจะช่วยลดภาระของกลุ่มธุรกิจพัฒนาอสังหาริมทรัพย์ในการดูแลสาธารณูปโภคและบริการสาธารณะ</w:t>
      </w:r>
    </w:p>
    <w:p w:rsidR="009D0E20" w:rsidRPr="00454058" w:rsidRDefault="009D0E20" w:rsidP="009D0E2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454058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อสังหาริมทรัพย์ที่ดำเนินการอยู่ในปัจจุบัน</w:t>
      </w:r>
    </w:p>
    <w:tbl>
      <w:tblPr>
        <w:tblW w:w="10343" w:type="dxa"/>
        <w:tblInd w:w="-280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3112"/>
        <w:gridCol w:w="2127"/>
        <w:gridCol w:w="2552"/>
        <w:gridCol w:w="2552"/>
      </w:tblGrid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0066CC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โครงการ</w:t>
            </w:r>
          </w:p>
        </w:tc>
        <w:tc>
          <w:tcPr>
            <w:tcW w:w="2127" w:type="dxa"/>
            <w:shd w:val="clear" w:color="auto" w:fill="0066CC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เจ้าของโครงการ</w:t>
            </w:r>
          </w:p>
        </w:tc>
        <w:tc>
          <w:tcPr>
            <w:tcW w:w="2552" w:type="dxa"/>
            <w:shd w:val="clear" w:color="auto" w:fill="0066CC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ทำเล</w:t>
            </w:r>
          </w:p>
        </w:tc>
        <w:tc>
          <w:tcPr>
            <w:tcW w:w="2552" w:type="dxa"/>
            <w:shd w:val="clear" w:color="auto" w:fill="0066CC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ประเภทสินค้าที่มีในโครงการ</w:t>
            </w:r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 มารีน่า  (โครงการ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 27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ถนนปิ่นเกล้า-นครชัยศรี ทางเข้าวัดไร่ขิง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บ้านพร้อมที่ดิน - ที่ดินเปล่า</w:t>
            </w:r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ดาซิตี้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เล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คแอนด์พาร์ค  (โครงการ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 30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ถนนเทพารักษ์ กม.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16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ต.บางปลา  อ.บางพลี จ.สมุทรปราการ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บ้านพร้อมที่ดิน-ที่ดินเปล่า</w:t>
            </w:r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45405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The Kris 6</w:t>
            </w:r>
            <w:r w:rsidR="001C1331"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  <w:r w:rsidR="001C1331" w:rsidRPr="00454058"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(</w:t>
            </w:r>
            <w:r w:rsidR="00454058" w:rsidRPr="00454058"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โอน</w:t>
            </w:r>
            <w:r w:rsidR="001C1331" w:rsidRPr="00454058"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แปลงสุดท้ายในปี 2560)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บจ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ก.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นนท์ฯ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ต.ห้วยขวาง อ.ห้วยขวาง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อาคารชุด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8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ชั้น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170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The Kris 7</w:t>
            </w:r>
            <w:r w:rsidR="00454058" w:rsidRPr="00454058"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(โอนแปลงสุดท้ายในปี 2560)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ต.ห้วยขวาง อ.ห้วยขวาง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อาคารชุด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8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ชั้น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178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 ลากูน (โครงการ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41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บจ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ก.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นนท์ฯ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 พระราม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5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แขวงคูเวียง อ.บางกรวย จ.นนทบุรี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บ้านพร้อมที่ดิน</w:t>
            </w:r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 แกรนด์ พาร์ค (โครงการ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42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ถนนพหลโยธิน-รังสิต ต.คลองหนึ่ง  อ.คลองหลวงปทุมธานี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บ้านพร้อมที่ดิน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เซดิ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ถนนพหลโยธิน-รังสิต ต.คลองหนึ่ง  อ.คลองหลวงปทุมธานี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บ้านแฝด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2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ชั้น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 86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300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การ์เด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้น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พระราม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วิทูรธนากร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จตุร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ทิศ พระรามเก้า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อาคารชุด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7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ชั้น จำนวน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4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อาคาร</w:t>
            </w:r>
          </w:p>
        </w:tc>
      </w:tr>
      <w:tr w:rsidR="004D7E28" w:rsidRPr="00454058" w:rsidTr="001E4F7D">
        <w:trPr>
          <w:trHeight w:val="360"/>
        </w:trPr>
        <w:tc>
          <w:tcPr>
            <w:tcW w:w="3112" w:type="dxa"/>
            <w:shd w:val="clear" w:color="auto" w:fill="auto"/>
            <w:noWrap/>
          </w:tcPr>
          <w:p w:rsidR="004D7E28" w:rsidRPr="00454058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 xml:space="preserve">เอคิว 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เวลล์</w:t>
            </w:r>
            <w:proofErr w:type="spellEnd"/>
          </w:p>
        </w:tc>
        <w:tc>
          <w:tcPr>
            <w:tcW w:w="2127" w:type="dxa"/>
            <w:shd w:val="clear" w:color="auto" w:fill="auto"/>
            <w:noWrap/>
          </w:tcPr>
          <w:p w:rsidR="004D7E28" w:rsidRPr="00454058" w:rsidRDefault="004D7E28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วิทูร/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นนท์/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</w:tcPr>
          <w:p w:rsidR="004D7E28" w:rsidRPr="00454058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ถนน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จตุร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ทิศ พระรามเก้า</w:t>
            </w:r>
          </w:p>
        </w:tc>
        <w:tc>
          <w:tcPr>
            <w:tcW w:w="2552" w:type="dxa"/>
            <w:shd w:val="clear" w:color="auto" w:fill="auto"/>
          </w:tcPr>
          <w:p w:rsidR="004D7E28" w:rsidRPr="00454058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บ้านเดี่ยว 3 ชั้น จำนวน 18 หลัง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เอสเตท รัตนา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ธิเบ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ศฐ์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เอสเตท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ถนนรัตนา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ธิเบ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ศร์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อาคารชุด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36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ชั้น จำนวน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475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15 Gate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เอสเตท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ถนนโยธินพัฒนา แยกซอยโยธินพัฒนา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11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คลองจั่น กรุงเทพ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3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ชั้น จำนวน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15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หลัง 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รังสิต 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บิซ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พาร์ค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 รังสิต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บ้านเดี่ยว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498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หลัง</w:t>
            </w:r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เอคิว วิร่า 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1E4F7D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สวนสยาม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24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ทาวน์เฮาส์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54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หลัง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โครงการภูรีศาลา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บริษัท / 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อำเภอถลาง จังหวัดภูเก็ต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บ้านเดี่ยว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18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แปลง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เซดิ - ชลบุรี - บายพาส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อำเภอเมือง จ.ชลบุรี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บ้านเดี่ยว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262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แปลง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อาเรีย* ขายทั้งโครงการ มิ.ย.59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ถนนเพชรบุรี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คอนโดมิเนียม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315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375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อาร์เบอร์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1E4F7D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วิล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ล่านครินทร์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สวนหลวง ร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9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-พัฒนาการ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3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ขั้น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114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ยู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454058" w:rsidTr="001E4F7D">
        <w:trPr>
          <w:trHeight w:val="1086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 ชาช่า รีสอร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์ท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แอนด์ เรสซิเดนท์ เกาะส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มุย</w:t>
            </w:r>
            <w:proofErr w:type="spellEnd"/>
          </w:p>
          <w:p w:rsidR="009D0E20" w:rsidRPr="00454058" w:rsidRDefault="009D0E20" w:rsidP="00E61D18">
            <w:pPr>
              <w:spacing w:after="0" w:line="240" w:lineRule="auto"/>
              <w:ind w:firstLineChars="100" w:firstLine="260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 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อาคารคาซ่า 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เว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ล่า โฮเต็ล คอนโดมิเนียม ถนนแหลมเส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็ด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</w:p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ต.มะ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เร็ด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อ.เกาะส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มุย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จ.สุราษฎร์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วิล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ล่าและมีห้องสวีท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32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ห้อง </w:t>
            </w:r>
          </w:p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(โรงแรมระดับ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5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ดาว)</w:t>
            </w:r>
          </w:p>
        </w:tc>
      </w:tr>
      <w:tr w:rsidR="009D0E20" w:rsidRPr="00454058" w:rsidTr="001E4F7D">
        <w:trPr>
          <w:trHeight w:val="360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โครงการก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ฤษ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ดาดอย เชียงใหม่(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Renovation in Progress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454058" w:rsidRDefault="001E4F7D" w:rsidP="001E4F7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 xml:space="preserve">เอคิว 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วิลเล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จ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เส้นทางสะเมิง ห่างจากอุทยานล้านนา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รีสอร์ทจำนวน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60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ห้อง</w:t>
            </w:r>
          </w:p>
        </w:tc>
      </w:tr>
      <w:tr w:rsidR="009D0E20" w:rsidRPr="00454058" w:rsidTr="001E4F7D">
        <w:trPr>
          <w:trHeight w:val="290"/>
        </w:trPr>
        <w:tc>
          <w:tcPr>
            <w:tcW w:w="311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มาลีบู(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Renovation in Progress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ภูเก็ต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รีสอร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์ท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32 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ห้อง</w:t>
            </w:r>
          </w:p>
        </w:tc>
      </w:tr>
      <w:tr w:rsidR="009D0E20" w:rsidRPr="00792321" w:rsidTr="001E4F7D">
        <w:trPr>
          <w:trHeight w:val="360"/>
        </w:trPr>
        <w:tc>
          <w:tcPr>
            <w:tcW w:w="3112" w:type="dxa"/>
            <w:shd w:val="clear" w:color="auto" w:fill="auto"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</w:t>
            </w:r>
            <w:proofErr w:type="spellStart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ลิก</w:t>
            </w:r>
            <w:proofErr w:type="spellEnd"/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(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ALIXE</w:t>
            </w: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</w:tcPr>
          <w:p w:rsidR="009D0E20" w:rsidRPr="00454058" w:rsidRDefault="001E4F7D" w:rsidP="001E4F7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ควา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เรี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โฮเท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็ล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ฯ /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ลายฯ</w:t>
            </w:r>
          </w:p>
        </w:tc>
        <w:tc>
          <w:tcPr>
            <w:tcW w:w="2552" w:type="dxa"/>
            <w:shd w:val="clear" w:color="auto" w:fill="auto"/>
          </w:tcPr>
          <w:p w:rsidR="009D0E20" w:rsidRPr="00454058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ซอยศูนย์วิจัย</w:t>
            </w:r>
          </w:p>
        </w:tc>
        <w:tc>
          <w:tcPr>
            <w:tcW w:w="2552" w:type="dxa"/>
            <w:shd w:val="clear" w:color="auto" w:fill="auto"/>
          </w:tcPr>
          <w:p w:rsidR="009D0E20" w:rsidRPr="00B974BF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454058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คอนโดมิเนียม และ โรงแรม</w:t>
            </w:r>
          </w:p>
        </w:tc>
      </w:tr>
    </w:tbl>
    <w:p w:rsidR="00B455B2" w:rsidRDefault="00B455B2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CB24E8" w:rsidRDefault="00CB24E8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CB24E8" w:rsidSect="00E21ECD">
          <w:headerReference w:type="default" r:id="rId13"/>
          <w:footerReference w:type="default" r:id="rId14"/>
          <w:pgSz w:w="11909" w:h="16834" w:code="9"/>
          <w:pgMar w:top="1440" w:right="1440" w:bottom="1440" w:left="1440" w:header="360" w:footer="504" w:gutter="0"/>
          <w:cols w:space="720"/>
          <w:docGrid w:linePitch="360"/>
        </w:sectPr>
      </w:pPr>
    </w:p>
    <w:p w:rsidR="007366AA" w:rsidRPr="007366AA" w:rsidRDefault="009D0E20" w:rsidP="009D0E2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24"/>
          <w:szCs w:val="24"/>
          <w:u w:val="single"/>
        </w:rPr>
      </w:pPr>
      <w:r w:rsidRPr="007366AA">
        <w:rPr>
          <w:rFonts w:ascii="Cordia New" w:eastAsia="Calibri" w:hAnsi="Cordia New" w:cs="Cordia New"/>
          <w:b/>
          <w:bCs/>
          <w:sz w:val="24"/>
          <w:szCs w:val="24"/>
          <w:u w:val="single"/>
          <w:cs/>
        </w:rPr>
        <w:lastRenderedPageBreak/>
        <w:t>ความคืบหน้าโครงการในกลุ่มอสังหาริมทรัพย์</w:t>
      </w:r>
    </w:p>
    <w:tbl>
      <w:tblPr>
        <w:tblW w:w="15507" w:type="dxa"/>
        <w:jc w:val="center"/>
        <w:tblLook w:val="04A0" w:firstRow="1" w:lastRow="0" w:firstColumn="1" w:lastColumn="0" w:noHBand="0" w:noVBand="1"/>
      </w:tblPr>
      <w:tblGrid>
        <w:gridCol w:w="2403"/>
        <w:gridCol w:w="1572"/>
        <w:gridCol w:w="507"/>
        <w:gridCol w:w="1149"/>
        <w:gridCol w:w="842"/>
        <w:gridCol w:w="630"/>
        <w:gridCol w:w="798"/>
        <w:gridCol w:w="744"/>
        <w:gridCol w:w="744"/>
        <w:gridCol w:w="946"/>
        <w:gridCol w:w="630"/>
        <w:gridCol w:w="858"/>
        <w:gridCol w:w="827"/>
        <w:gridCol w:w="725"/>
        <w:gridCol w:w="1076"/>
        <w:gridCol w:w="1056"/>
      </w:tblGrid>
      <w:tr w:rsidR="007366AA" w:rsidRPr="007366AA" w:rsidTr="007366AA">
        <w:trPr>
          <w:trHeight w:val="285"/>
          <w:jc w:val="center"/>
        </w:trPr>
        <w:tc>
          <w:tcPr>
            <w:tcW w:w="24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ชื่อโครงการ</w:t>
            </w:r>
          </w:p>
        </w:tc>
        <w:tc>
          <w:tcPr>
            <w:tcW w:w="157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เจ้าของ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โครงการ</w:t>
            </w:r>
          </w:p>
        </w:tc>
        <w:tc>
          <w:tcPr>
            <w:tcW w:w="50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ปีที่เริ่ม</w:t>
            </w:r>
          </w:p>
        </w:tc>
        <w:tc>
          <w:tcPr>
            <w:tcW w:w="114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สถานะ</w:t>
            </w:r>
          </w:p>
        </w:tc>
        <w:tc>
          <w:tcPr>
            <w:tcW w:w="84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พื้นที่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โครงการ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(ไร่)</w:t>
            </w:r>
          </w:p>
        </w:tc>
        <w:tc>
          <w:tcPr>
            <w:tcW w:w="1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สินค้าเพื่อขาย</w:t>
            </w:r>
          </w:p>
        </w:tc>
        <w:tc>
          <w:tcPr>
            <w:tcW w:w="7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มูลค่า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ล้านบาท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</w:p>
        </w:tc>
        <w:tc>
          <w:tcPr>
            <w:tcW w:w="1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ยอดขายสะสม</w:t>
            </w:r>
          </w:p>
        </w:tc>
        <w:tc>
          <w:tcPr>
            <w:tcW w:w="14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ยอดขายปี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60</w:t>
            </w:r>
          </w:p>
        </w:tc>
        <w:tc>
          <w:tcPr>
            <w:tcW w:w="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มุล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ค่าเงิน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ลงทุน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ในโครงการ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(ล้านบาท)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ความคืบหน้าการก่อสร้าง</w:t>
            </w:r>
          </w:p>
        </w:tc>
        <w:tc>
          <w:tcPr>
            <w:tcW w:w="10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มูลค่าขาย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ของสินค้าที่ขายแล้วแต่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ยังไม่ได้โอน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ณ.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31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ธค.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60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(ล้านบาท)</w:t>
            </w:r>
          </w:p>
        </w:tc>
      </w:tr>
      <w:tr w:rsidR="007366AA" w:rsidRPr="007366AA" w:rsidTr="007366AA">
        <w:trPr>
          <w:trHeight w:val="1739"/>
          <w:jc w:val="center"/>
        </w:trPr>
        <w:tc>
          <w:tcPr>
            <w:tcW w:w="24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157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50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114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จำนวน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หน่วย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พื้นที่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(ตารางวา)</w:t>
            </w:r>
          </w:p>
        </w:tc>
        <w:tc>
          <w:tcPr>
            <w:tcW w:w="7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มูลค่า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ล้านบาท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ร้อยละของ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มูลค่าสินค้า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ที่มีเพื่อขาย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=(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/(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)*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จำนวน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หน่วย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มูลค่าสินค้า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(ล้านบาท)</w:t>
            </w:r>
          </w:p>
        </w:tc>
        <w:tc>
          <w:tcPr>
            <w:tcW w:w="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เงินที่ลงทุน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ไปแล้ว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(ล้านบาท)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ร้อยละของ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งานที่เสร็จ</w:t>
            </w:r>
          </w:p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(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)=(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)/(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)*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ดารอยัลพาร์ค ( 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19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2536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14,171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310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238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07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       76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64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147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147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ธา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นนท์กอล์ฟวิวแอนด์สปอร์ตคลับ(ค.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2549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5,926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267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151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       56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49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51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51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ดามารีน่า ( 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27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)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2538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28,085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905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548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       60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54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811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66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706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ดาซิตี้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เล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คแอนด์พาร์ค ( 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30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)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2538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559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1189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172,225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3,348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1,035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       30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94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2,820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2,756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รังสิต-พหลโยธิน โครงการ.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ยังไม่เปิดจำหน่าย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498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33,077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1,785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1,540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19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413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59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ดา ลากูน(โครงการ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ธา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นนท์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2547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166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17,626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2.38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692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38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      100.00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750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75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750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75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ดา แกรนด์ พาร์ค( 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42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)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.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อัล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ลายฯ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2547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224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22,319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1,625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1,475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       90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76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34.99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1,140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72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1,139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6.99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ดา แกรนด์ พาร์ค  ( 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42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)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อัล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ลายฯ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3,210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355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70.66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19.85  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 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43.83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302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43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278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76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4.70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กฤษ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ดา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เพรส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ทีจ โครงการ.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2553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1,231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46.63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100.00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94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94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โครงการรังสิต บีช พาร์ค โครงการ.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2553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2,934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274.16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274.16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100.00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38.58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42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176.42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100.00%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ภูรีศาลา ภูเก็ต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Project 51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2,163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330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18.9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5.72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87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123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57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ชลบุรี บายพาส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Project 52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262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19,237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210.01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        21.47  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5.30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835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495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98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16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โครงการสวยสยาม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ยังไม่เปิดจำหน่าย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2,386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306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70.06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        22.88  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12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70.06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242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32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224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99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โครงการ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 xml:space="preserve">ARBOR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ถนนเฉลิมพระเกียรติ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วิล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ล่า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2558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ยังไม่เปิดจำหน่าย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28-0-2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114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,061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989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246.31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24.88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148.81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896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40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654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35.23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15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Gate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อค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วาเรี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ยส</w:t>
            </w:r>
            <w:proofErr w:type="spellEnd"/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2557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3-175.2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903.3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334.00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312.00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93.41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23.50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269.12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269.12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100.00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  <w:lang w:val="en-GB"/>
              </w:rPr>
              <w:t>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AQ 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Welle</w:t>
            </w:r>
            <w:proofErr w:type="spellEnd"/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ธานน์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,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อัล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ลาย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,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วิท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รูธนากร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255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4-1-16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32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,637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690.00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58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580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96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464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  <w:lang w:val="en-GB"/>
              </w:rPr>
              <w:t>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36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58</w:t>
            </w:r>
          </w:p>
        </w:tc>
      </w:tr>
      <w:tr w:rsidR="007366AA" w:rsidRPr="007366AA" w:rsidTr="007366AA">
        <w:trPr>
          <w:trHeight w:val="70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The Kris Ratchada 6</w:t>
            </w:r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ธา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นนท์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2555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5,289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405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.84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405.84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100.00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3.53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327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63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327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63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The Kris Ratchada 7</w:t>
            </w:r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บริษัท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2555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179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5,625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5.95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435.95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100.00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9.58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370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44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370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-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The Kris Garden</w:t>
            </w:r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วิทูรธนากร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479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16,991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,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008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757.11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75.05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30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61.45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829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63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5.64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.52%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10.11</w:t>
            </w: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Estets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Ratanathibet</w:t>
            </w:r>
            <w:proofErr w:type="spellEnd"/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อค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วาเรี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ยส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ฯ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2557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47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475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15,626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1,390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45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,241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  <w:lang w:val="en-GB"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12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518.93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41.81%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</w:tr>
      <w:tr w:rsidR="007366AA" w:rsidRPr="007366AA" w:rsidTr="007366AA">
        <w:trPr>
          <w:trHeight w:val="285"/>
          <w:jc w:val="center"/>
        </w:trPr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lang w:val="en-GB"/>
              </w:rPr>
              <w:t>AQ ALIX</w:t>
            </w:r>
          </w:p>
        </w:tc>
        <w:tc>
          <w:tcPr>
            <w:tcW w:w="1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</w:pP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อค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วาเรี</w:t>
            </w:r>
            <w:proofErr w:type="spellStart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ยส</w:t>
            </w:r>
            <w:proofErr w:type="spellEnd"/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 xml:space="preserve"> โฮเต็ลฯ</w:t>
            </w:r>
          </w:p>
        </w:tc>
        <w:tc>
          <w:tcPr>
            <w:tcW w:w="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255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ยังเปิดจำหน่าย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0-2-62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67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1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,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909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232.67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23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04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98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87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162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32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162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99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95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366AA" w:rsidRPr="007366AA" w:rsidRDefault="007366AA" w:rsidP="007366AA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</w:pP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70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  <w:cs/>
              </w:rPr>
              <w:t>.</w:t>
            </w:r>
            <w:r w:rsidRPr="007366AA">
              <w:rPr>
                <w:rFonts w:ascii="Cordia New" w:eastAsia="Times New Roman" w:hAnsi="Cordia New" w:cs="Cordia New"/>
                <w:color w:val="000000"/>
                <w:sz w:val="18"/>
                <w:szCs w:val="18"/>
              </w:rPr>
              <w:t>68</w:t>
            </w:r>
          </w:p>
        </w:tc>
      </w:tr>
    </w:tbl>
    <w:p w:rsidR="00CB24E8" w:rsidRDefault="00CB24E8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CB24E8" w:rsidSect="00E21ECD">
          <w:headerReference w:type="default" r:id="rId15"/>
          <w:footerReference w:type="default" r:id="rId16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2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การตลาดและการแข่งขัน</w:t>
      </w:r>
    </w:p>
    <w:p w:rsidR="00B1695A" w:rsidRPr="00B1695A" w:rsidRDefault="00E61D18" w:rsidP="00B1695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1D18">
        <w:rPr>
          <w:rFonts w:ascii="Cordia New" w:eastAsia="Calibri" w:hAnsi="Cordia New" w:cs="Cordia New"/>
          <w:sz w:val="30"/>
          <w:szCs w:val="30"/>
          <w:cs/>
        </w:rPr>
        <w:t>ศูนย์วิจัยกสิกรไทย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รายงานว่า </w:t>
      </w:r>
      <w:r w:rsidR="00B1695A">
        <w:rPr>
          <w:rFonts w:ascii="Cordia New" w:eastAsia="Calibri" w:hAnsi="Cordia New" w:cs="Cordia New" w:hint="cs"/>
          <w:sz w:val="30"/>
          <w:szCs w:val="30"/>
          <w:cs/>
        </w:rPr>
        <w:t>ภ</w:t>
      </w:r>
      <w:r w:rsidR="00B1695A" w:rsidRPr="00B1695A">
        <w:rPr>
          <w:rFonts w:ascii="Cordia New" w:eastAsia="Calibri" w:hAnsi="Cordia New" w:cs="Cordia New"/>
          <w:sz w:val="30"/>
          <w:szCs w:val="30"/>
          <w:cs/>
        </w:rPr>
        <w:t>าพรวมของตลาดที่อยู่อาศัยในช่วงครึ่งแรกของปี 2560 ชะลอตัว สำหรับในช่วงครึ่งหลังของปี 2560 สถานการณ์ตลาดที่อยู่อาศัยน่าจะทรงตัวจากในช่วงครึ่งแรกของปี โดยกำลังซื้อยังไม่ฟื้นตัวเต็มที่ ประกอบกับประเด็นท้าทายด้านแรงงาน ยังเป็นปัจจัยกดดันการเปิดขายโครงการที่อยู่อาศัยใหม่ อย่างไรก็ตาม ผู้ประกอบการพัฒนาอสังหาริมทรัพย์ยังคงต้องลงทุนโครงการที่อยู่อาศัย เพื่อก่อให้เกิดการรับรู้รายได้ในอนาคต ส่งผลให้ในช่วงครึ่งหลังของปี 2560 ผู้ประกอบการน่าจะยังรอจังหวะตลาดฟื้นตัว เพื่อลงทุนโครงการที่อยู่อาศัยอย่างระมัดระวัง</w:t>
      </w:r>
    </w:p>
    <w:p w:rsidR="00B1695A" w:rsidRPr="00B1695A" w:rsidRDefault="00B1695A" w:rsidP="00B1695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695A">
        <w:rPr>
          <w:rFonts w:ascii="Cordia New" w:eastAsia="Calibri" w:hAnsi="Cordia New" w:cs="Cordia New"/>
          <w:sz w:val="30"/>
          <w:szCs w:val="30"/>
          <w:cs/>
        </w:rPr>
        <w:t xml:space="preserve"> ทั้งนี้จำนวนที่อยู่อาศัยคงค้างในกรุงเทพฯ และปริมณฑล ณ สิ้นปี 2559 ที่อยู่ในระดับสูง ประกอบกับการโอนกรรมสิทธิ์ที่อยู่อาศัยในกรุงเทพฯ และปริมณฑล ในส่วนของการซื้อจากผู้ประกอบการพัฒนาอสังหาริมทรัพย์ในปี 2560 น่าจะหดตัวเมื่อเทียบกับปี 2559 ส่งผลให้ระยะเวลาดูดซับที่อยู่อาศัยคงค้างยาวนานขึ้น โดย ศูนย์วิจัยกสิกรไทย คาดว่า จำนวนที่อยู่อาศัยคงค้างในกรุงเทพฯ และปริมณฑล ณ สิ้นปี 2560 น่าจะอยู่ที่ 170,000-177,000 หน่วย ขยายตัวร้อยละ 4-8 เมื่อเทียบกับปี 2559</w:t>
      </w:r>
    </w:p>
    <w:p w:rsidR="00B1695A" w:rsidRPr="00B1695A" w:rsidRDefault="00B1695A" w:rsidP="00B1695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695A">
        <w:rPr>
          <w:rFonts w:ascii="Cordia New" w:eastAsia="Calibri" w:hAnsi="Cordia New" w:cs="Cordia New"/>
          <w:sz w:val="30"/>
          <w:szCs w:val="30"/>
          <w:cs/>
        </w:rPr>
        <w:t>สำหรับการลงทุนและการซื้อขายที่อยู่อาศัยในต่างจังหวัด ผู้ประกอบการพัฒนาอสังหาริมทรัพย์จะยังไม่สามารถปรับราคาขายที่อยู่อาศัยเพิ่มขึ้นได้ รวมถึงการระบายที่อยู่อาศัยคงค้างกลุ่มคอนโดมิเนียมในทำเลที่ไม่ใช่พื้นที่หลักทางเศรษฐกิจ และการท่องเที่ยว อาจเป็นไปได้ช้า</w:t>
      </w:r>
    </w:p>
    <w:p w:rsidR="00B1695A" w:rsidRPr="00B1695A" w:rsidRDefault="00B1695A" w:rsidP="00B1695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695A">
        <w:rPr>
          <w:rFonts w:ascii="Cordia New" w:eastAsia="Calibri" w:hAnsi="Cordia New" w:cs="Cordia New"/>
          <w:sz w:val="30"/>
          <w:szCs w:val="30"/>
          <w:cs/>
        </w:rPr>
        <w:t>จากจำนวนที่อยู่อาศัยคงค้างมีแนวโน้มเพิ่มสูงขึ้น ส่งผลให้โจทย์ความท้าทายในช่วงครึ่งหลังของปี 2560 น่าจะเป็นการระบายที่อยู่อาศัยคงค้าง ศูนย์วิจัยกสิกรไทย มองว่า ผู้ประกอบการพัฒนาอสังหาริมทรัพย์น่าจะปรับกลยุทธ์นำเสนอที่อยู่อาศัยคงค้างไปยังกลุ่มเป้าหมายที่หลากหลายมากขึ้น ทั้งกลุ่มวัยเริ่มทำงาน กลุ่มวัยทำงาน กลุ่มครอบครัว กลุ่มผู้สูงอายุ รวมถึงกลุ่มชาวต่างชาติ โดยโครงการที่อยู่อาศัยที่สามารถปรับรูปแบบให้รองรับการอยู่อาศัยของผู้คนหลากหลายกลุ่มได้ น่าจะเป็นกลุ่มที่มีความยืดหยุ่นในการปรับเปลี่ยนรูปแบบได้สูง เช่น โครงการที่อยู่ระหว่างการก่อสร้าง โครงการที่มีหน่วยเหลือขายจำนวนมาก เป็นต้น</w:t>
      </w:r>
    </w:p>
    <w:p w:rsidR="00E61D18" w:rsidRDefault="00B1695A" w:rsidP="00B1695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695A">
        <w:rPr>
          <w:rFonts w:ascii="Cordia New" w:eastAsia="Calibri" w:hAnsi="Cordia New" w:cs="Cordia New"/>
          <w:sz w:val="30"/>
          <w:szCs w:val="30"/>
          <w:cs/>
        </w:rPr>
        <w:t>ทั้งนี้ ผู้ประกอบการพัฒนาอสังหาริมทรัพย์ยังต้องเผชิญความท้าทายหลายด้านในการพัฒนาโครงการที่อยู่อาศัยใหม่ในระยะต่อไป เช่น ประเด็นท้าทายด้านแรงงาน จำนวนที่อยู่อาศัยคงค้างในบางพื้นที่ยังอยู่ในระดับสูง ภาระหนี้ครัวเรือนที่อยู่ในระดับสูง อัตราดอกเบี้ยที่อาจปรับตัวสูงขึ้น เป็นต้น ในขณะที่ ผู้ประกอบการยังจำเป็นต้องปิดการขายโครงการที่อยู่อาศัยให้รวดเร็วขึ้น เพื่อรักษาสภาพคล่องของธุรกิจ</w:t>
      </w:r>
    </w:p>
    <w:p w:rsidR="00E61D18" w:rsidRPr="00E61D18" w:rsidRDefault="00E61D18" w:rsidP="00E61D1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1D18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เหตุทางการเมืองส่งผลให้ธุรกิจอสังหาฯ ชะลอตัว</w:t>
      </w:r>
    </w:p>
    <w:p w:rsidR="00E61D18" w:rsidRPr="00E61D18" w:rsidRDefault="00E61D18" w:rsidP="00E61D1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1D18">
        <w:rPr>
          <w:rFonts w:ascii="Cordia New" w:eastAsia="Calibri" w:hAnsi="Cordia New" w:cs="Cordia New"/>
          <w:sz w:val="30"/>
          <w:szCs w:val="30"/>
          <w:cs/>
        </w:rPr>
        <w:t>ในช่วง 2-3 ปีที่ผ่านมา ธุรกิจอสังหาริมทรัพย์มีการชะลอตัวลงจากเหตุการทางการเมือง อีกทั้งยังได้ผลกระทบด้านเศรษฐกิจจากตลาดโลก และอัตราค่าจ้างแรงงานรวมถึงค่าวัสดุอุปกรณ์ที่สูงขึ้น จะเห็นได้จากจำนวนหน่วยขายที่อยู่อาศัยที่มีจำนวนลดลง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เรื่อยๆ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 ในด้านของผู้พัฒนาอสังหาริมทรัพย์มีการปรับตัวโดยเน้นการกระจายพัฒนาโครงการไปในทุกระดับราคา และขยายพื้นที่ให้กว้างมากขึ้น เพื่อเพิ่มโอกาสในการเข้าถึงลูกค้ากลุ่มใหม่ๆ เมื่อประกอบกับการได้รับการสนับสนุนจากมาตรการของภาครัฐ จึงทำให้ตลาดอสังหาริมทรัพย์ถึงแม้</w:t>
      </w:r>
      <w:r w:rsidRPr="00E61D18">
        <w:rPr>
          <w:rFonts w:ascii="Cordia New" w:eastAsia="Calibri" w:hAnsi="Cordia New" w:cs="Cordia New"/>
          <w:sz w:val="30"/>
          <w:szCs w:val="30"/>
          <w:cs/>
        </w:rPr>
        <w:lastRenderedPageBreak/>
        <w:t>จะชะลอตัวลงแต่ก็ไม่ได้มากนัก และมีทิศทางการฟื้นตัวอย่างต่อเนื่อง เห็นได้จากสัดส่วนของการขายโครงการอสังหาริมทรัพย์แบ่งตามประเภทที่เปิดตัวในปี 2559 ที่ไม่ต่างกันมากนัก และคอนโดมิเนียมยังคงเป็นที่นิยมในทุกระดับราคา</w:t>
      </w:r>
    </w:p>
    <w:p w:rsidR="00E61D18" w:rsidRPr="00E61D18" w:rsidRDefault="00E61D18" w:rsidP="00E61D1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1D18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ผู้ซื้อเปลี่ยนวัย</w:t>
      </w:r>
    </w:p>
    <w:p w:rsidR="00E61D18" w:rsidRPr="00E61D18" w:rsidRDefault="00E61D18" w:rsidP="00E61D1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1D18">
        <w:rPr>
          <w:rFonts w:ascii="Cordia New" w:eastAsia="Calibri" w:hAnsi="Cordia New" w:cs="Cordia New"/>
          <w:sz w:val="30"/>
          <w:szCs w:val="30"/>
          <w:cs/>
        </w:rPr>
        <w:t>ยุคนี้คนรุ่นใหม่นิยมซื้อคอนโดเพื่ออยู่อาศัยมากขึ้น ขยับฐานผู้ซื้อจากช่วงอายุ 35-55 ปี ลงมาอยู่ที่ช่วงอายุที่น้อยลง คือ 25-35 ปี เนื่องจากมีความต้องการที่จะอยู่อาศัยตามแนวรถไฟฟ้า เพื่อความสะดวกในการทำงาน โดยเฉพาะกลุ่มคนรุ่นใหม่ที่เริ่มเข้าสู่วัยทำงาน ต้องการสร้าง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ไลฟ์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สไตล์คนเมืองอย่างแท้จริง แต่กลุ่มนี้มักอยู่ในกลุ่มผู้ซื้อตลาดล่าง-กลาง บางส่วนไม่ได้รับการปล่อยกู้จากธนาคาร เนื่องจากสถาบันการเงินมีความเข้มงวดในการปล่อยสินเชื่อมากขึ้น และผู้ซื้อก็ไม่มีกำลังซื้อไม่มากพอ 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ทั้งๆ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 ที่ เป็นดีมาน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ด์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>จริง</w:t>
      </w:r>
    </w:p>
    <w:p w:rsidR="00E61D18" w:rsidRDefault="00E61D18" w:rsidP="00E61D1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1D18">
        <w:rPr>
          <w:rFonts w:ascii="Cordia New" w:eastAsia="Calibri" w:hAnsi="Cordia New" w:cs="Cordia New"/>
          <w:sz w:val="30"/>
          <w:szCs w:val="30"/>
          <w:cs/>
        </w:rPr>
        <w:t>ส่งผลเสียกับตัวดีเวลอป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เปอร์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>บางเจ้าที่ต้องการขยายกลุ่มผู้ซื้อเป็นกลุ่มคนรุ่นใหม่ ในช่วงครึ่งปีหลังนี้จึงต้องเปลี่ยนเกมหันมาดึงลูกค้ากลุ่มตลาดกลาง-บนที่มีราคา 150</w:t>
      </w:r>
      <w:r w:rsidRPr="00E61D18">
        <w:rPr>
          <w:rFonts w:ascii="Cordia New" w:eastAsia="Calibri" w:hAnsi="Cordia New" w:cs="Cordia New"/>
          <w:sz w:val="30"/>
          <w:szCs w:val="30"/>
        </w:rPr>
        <w:t>,</w:t>
      </w:r>
      <w:r w:rsidRPr="00E61D18">
        <w:rPr>
          <w:rFonts w:ascii="Cordia New" w:eastAsia="Calibri" w:hAnsi="Cordia New" w:cs="Cordia New"/>
          <w:sz w:val="30"/>
          <w:szCs w:val="30"/>
          <w:cs/>
        </w:rPr>
        <w:t>000 - 200</w:t>
      </w:r>
      <w:r w:rsidRPr="00E61D18">
        <w:rPr>
          <w:rFonts w:ascii="Cordia New" w:eastAsia="Calibri" w:hAnsi="Cordia New" w:cs="Cordia New"/>
          <w:sz w:val="30"/>
          <w:szCs w:val="30"/>
        </w:rPr>
        <w:t>,</w:t>
      </w:r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000 บาทต่อตารางเมตรขึ้นไป บางโครงการเป็นระดับ </w:t>
      </w:r>
      <w:r w:rsidRPr="00E61D18">
        <w:rPr>
          <w:rFonts w:ascii="Cordia New" w:eastAsia="Calibri" w:hAnsi="Cordia New" w:cs="Cordia New"/>
          <w:sz w:val="30"/>
          <w:szCs w:val="30"/>
        </w:rPr>
        <w:t>Luxury Hi</w:t>
      </w:r>
      <w:r w:rsidRPr="00E61D18">
        <w:rPr>
          <w:rFonts w:ascii="Cordia New" w:eastAsia="Calibri" w:hAnsi="Cordia New" w:cs="Cordia New"/>
          <w:sz w:val="30"/>
          <w:szCs w:val="30"/>
          <w:cs/>
        </w:rPr>
        <w:t>-</w:t>
      </w:r>
      <w:r w:rsidRPr="00E61D18">
        <w:rPr>
          <w:rFonts w:ascii="Cordia New" w:eastAsia="Calibri" w:hAnsi="Cordia New" w:cs="Cordia New"/>
          <w:sz w:val="30"/>
          <w:szCs w:val="30"/>
        </w:rPr>
        <w:t xml:space="preserve">end 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มากๆ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 อาจจะแตะถึง 300</w:t>
      </w:r>
      <w:r w:rsidRPr="00E61D18">
        <w:rPr>
          <w:rFonts w:ascii="Cordia New" w:eastAsia="Calibri" w:hAnsi="Cordia New" w:cs="Cordia New"/>
          <w:sz w:val="30"/>
          <w:szCs w:val="30"/>
        </w:rPr>
        <w:t>,</w:t>
      </w:r>
      <w:r w:rsidRPr="00E61D18">
        <w:rPr>
          <w:rFonts w:ascii="Cordia New" w:eastAsia="Calibri" w:hAnsi="Cordia New" w:cs="Cordia New"/>
          <w:sz w:val="30"/>
          <w:szCs w:val="30"/>
          <w:cs/>
        </w:rPr>
        <w:t>000 บาทต่อตารางเมตรก็มีให้เห็น เช่น ย่านพร้อมพง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ษ์</w:t>
      </w:r>
      <w:proofErr w:type="spellEnd"/>
      <w:r w:rsidRPr="00E61D18">
        <w:rPr>
          <w:rFonts w:ascii="Cordia New" w:eastAsia="Calibri" w:hAnsi="Cordia New" w:cs="Cordia New"/>
          <w:sz w:val="30"/>
          <w:szCs w:val="30"/>
          <w:cs/>
        </w:rPr>
        <w:t>-ทองหล่อ-เอกมัยที่โครงการเปิดใหม่จะมีราคาเฉลี่ยอยู่ที่ 325</w:t>
      </w:r>
      <w:r w:rsidRPr="00E61D18">
        <w:rPr>
          <w:rFonts w:ascii="Cordia New" w:eastAsia="Calibri" w:hAnsi="Cordia New" w:cs="Cordia New"/>
          <w:sz w:val="30"/>
          <w:szCs w:val="30"/>
        </w:rPr>
        <w:t>,</w:t>
      </w:r>
      <w:r w:rsidRPr="00E61D18">
        <w:rPr>
          <w:rFonts w:ascii="Cordia New" w:eastAsia="Calibri" w:hAnsi="Cordia New" w:cs="Cordia New"/>
          <w:sz w:val="30"/>
          <w:szCs w:val="30"/>
          <w:cs/>
        </w:rPr>
        <w:t>000 บาทต่อตารางเมตร ย่านเพลินจิต-ชิดลม-อโศก เฉลี่ย 278</w:t>
      </w:r>
      <w:r w:rsidRPr="00E61D18">
        <w:rPr>
          <w:rFonts w:ascii="Cordia New" w:eastAsia="Calibri" w:hAnsi="Cordia New" w:cs="Cordia New"/>
          <w:sz w:val="30"/>
          <w:szCs w:val="30"/>
        </w:rPr>
        <w:t>,</w:t>
      </w:r>
      <w:r w:rsidRPr="00E61D18">
        <w:rPr>
          <w:rFonts w:ascii="Cordia New" w:eastAsia="Calibri" w:hAnsi="Cordia New" w:cs="Cordia New"/>
          <w:sz w:val="30"/>
          <w:szCs w:val="30"/>
          <w:cs/>
        </w:rPr>
        <w:t xml:space="preserve">000 บาทต่อตารางเมตร โดยหวังว่าตลาดระดับนี้จะอยู่ในกลุ่มคนที่มีกำลังซื้อมากกว่า และต้องเป็นโครงการที่ตั้งอยู่บนทำเลกลางเมือง เป็นแหล่ง </w:t>
      </w:r>
      <w:r w:rsidRPr="00E61D18">
        <w:rPr>
          <w:rFonts w:ascii="Cordia New" w:eastAsia="Calibri" w:hAnsi="Cordia New" w:cs="Cordia New"/>
          <w:sz w:val="30"/>
          <w:szCs w:val="30"/>
        </w:rPr>
        <w:t xml:space="preserve">CBD </w:t>
      </w:r>
      <w:r w:rsidRPr="00E61D18">
        <w:rPr>
          <w:rFonts w:ascii="Cordia New" w:eastAsia="Calibri" w:hAnsi="Cordia New" w:cs="Cordia New"/>
          <w:sz w:val="30"/>
          <w:szCs w:val="30"/>
          <w:cs/>
        </w:rPr>
        <w:t>ที่มีความต้องการอยู่อาศัย</w:t>
      </w:r>
      <w:proofErr w:type="spellStart"/>
      <w:r w:rsidRPr="00E61D18">
        <w:rPr>
          <w:rFonts w:ascii="Cordia New" w:eastAsia="Calibri" w:hAnsi="Cordia New" w:cs="Cordia New"/>
          <w:sz w:val="30"/>
          <w:szCs w:val="30"/>
          <w:cs/>
        </w:rPr>
        <w:t>จริงๆ</w:t>
      </w:r>
      <w:proofErr w:type="spellEnd"/>
    </w:p>
    <w:p w:rsidR="006A265E" w:rsidRPr="006A265E" w:rsidRDefault="006A265E" w:rsidP="006A265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A265E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สาขาโรงแรมและภัตตาคาร</w:t>
      </w:r>
    </w:p>
    <w:p w:rsidR="006A265E" w:rsidRPr="006A265E" w:rsidRDefault="006A265E" w:rsidP="006A265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A265E">
        <w:rPr>
          <w:rFonts w:ascii="Cordia New" w:eastAsia="Calibri" w:hAnsi="Cordia New" w:cs="Cordia New"/>
          <w:sz w:val="30"/>
          <w:szCs w:val="30"/>
          <w:cs/>
        </w:rPr>
        <w:t>สาขาโรงแรมและภัตตาคารขยายตัวในเกณฑ์สูงและเร่งขึ้นตามการขยายตัวของจ</w:t>
      </w:r>
      <w:r>
        <w:rPr>
          <w:rFonts w:ascii="Cordia New" w:eastAsia="Calibri" w:hAnsi="Cordia New" w:cs="Cordia New" w:hint="cs"/>
          <w:sz w:val="30"/>
          <w:szCs w:val="30"/>
          <w:cs/>
        </w:rPr>
        <w:t>ำ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นวนนักท่องเที่ยวและรายรับจากการท่องเที่ยว ในไตรมาสที่สี่ของปี 2560 การผล</w:t>
      </w:r>
      <w:r>
        <w:rPr>
          <w:rFonts w:ascii="Cordia New" w:eastAsia="Calibri" w:hAnsi="Cordia New" w:cs="Cordia New"/>
          <w:sz w:val="30"/>
          <w:szCs w:val="30"/>
          <w:cs/>
        </w:rPr>
        <w:t>ิตสาขาโรงแรมและภัตตาคารขยายตัวร้อยละ 15.3 เร่งขึ้นมากจากการขยายตัวร้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อยละ 6.</w:t>
      </w:r>
      <w:r>
        <w:rPr>
          <w:rFonts w:ascii="Cordia New" w:eastAsia="Calibri" w:hAnsi="Cordia New" w:cs="Cordia New"/>
          <w:sz w:val="30"/>
          <w:szCs w:val="30"/>
          <w:cs/>
        </w:rPr>
        <w:t>9 ในไตรมาสก่อนหน้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า โดยในไตรมาสนี้ม</w:t>
      </w:r>
      <w:r>
        <w:rPr>
          <w:rFonts w:ascii="Cordia New" w:eastAsia="Calibri" w:hAnsi="Cordia New" w:cs="Cordia New"/>
          <w:sz w:val="30"/>
          <w:szCs w:val="30"/>
          <w:cs/>
        </w:rPr>
        <w:t>ีจานวนนักท่องเที่ยวต่างประเทศ 9.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28 ล้านคน เพิ่มขึ้นร้อยละ 19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  <w:cs/>
        </w:rPr>
        <w:t>5 เร่งตัวขึ้นจากการขยายตัวร้อยละ 6.4 ในไตรมาสก่อนหน้า ซึ่งได้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รับปัจจัยสนับสนุนจากฐานที่ต่</w:t>
      </w:r>
      <w:r>
        <w:rPr>
          <w:rFonts w:ascii="Cordia New" w:eastAsia="Calibri" w:hAnsi="Cordia New" w:cs="Cordia New" w:hint="cs"/>
          <w:sz w:val="30"/>
          <w:szCs w:val="30"/>
          <w:cs/>
        </w:rPr>
        <w:t>ำ</w:t>
      </w:r>
      <w:r>
        <w:rPr>
          <w:rFonts w:ascii="Cordia New" w:eastAsia="Calibri" w:hAnsi="Cordia New" w:cs="Cordia New"/>
          <w:sz w:val="30"/>
          <w:szCs w:val="30"/>
          <w:cs/>
        </w:rPr>
        <w:t>ใน</w:t>
      </w:r>
      <w:proofErr w:type="spellStart"/>
      <w:r>
        <w:rPr>
          <w:rFonts w:ascii="Cordia New" w:eastAsia="Calibri" w:hAnsi="Cordia New" w:cs="Cordia New"/>
          <w:sz w:val="30"/>
          <w:szCs w:val="30"/>
          <w:cs/>
        </w:rPr>
        <w:t>ชํ</w:t>
      </w:r>
      <w:proofErr w:type="spellEnd"/>
      <w:r>
        <w:rPr>
          <w:rFonts w:ascii="Cordia New" w:eastAsia="Calibri" w:hAnsi="Cordia New" w:cs="Cordia New"/>
          <w:sz w:val="30"/>
          <w:szCs w:val="30"/>
          <w:cs/>
        </w:rPr>
        <w:t>วงไตรมาสเดียวกันของปีก่อนหน้า และนักท่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องเที่ยวจากตลาดส</w:t>
      </w:r>
      <w:r>
        <w:rPr>
          <w:rFonts w:ascii="Cordia New" w:eastAsia="Calibri" w:hAnsi="Cordia New" w:cs="Cordia New" w:hint="cs"/>
          <w:sz w:val="30"/>
          <w:szCs w:val="30"/>
          <w:cs/>
        </w:rPr>
        <w:t>ำ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คัญๆ เดินทาง</w:t>
      </w:r>
      <w:r>
        <w:rPr>
          <w:rFonts w:ascii="Cordia New" w:eastAsia="Calibri" w:hAnsi="Cordia New" w:cs="Cordia New"/>
          <w:sz w:val="30"/>
          <w:szCs w:val="30"/>
          <w:cs/>
        </w:rPr>
        <w:t>มาท่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องเที่ยว</w:t>
      </w:r>
      <w:r>
        <w:rPr>
          <w:rFonts w:ascii="Cordia New" w:eastAsia="Calibri" w:hAnsi="Cordia New" w:cs="Cordia New"/>
          <w:sz w:val="30"/>
          <w:szCs w:val="30"/>
          <w:cs/>
        </w:rPr>
        <w:t>ในประเทศไทยมากขึ้น โดยเฉพาะนักท่องเที่ยวจากประเทศจีน (สัดส่วนร้อยละ 26.0 เพิ่มขึ้นร้อยละ 67.2) รัสเซีย (สัดส่วนร้อยละ 5.0 เพิ่มขึ้นร้อยละ 21.0) เกาหลีใต้ (สัดส่วนร้อยละ 4.7 เพิ่มขึ้นร้อยละ 21.6) และอินเดีย (สัดส่วนร้อยละ 4.0 เพิ่มขึ้นร้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อยละ 23.</w:t>
      </w:r>
      <w:r>
        <w:rPr>
          <w:rFonts w:ascii="Cordia New" w:eastAsia="Calibri" w:hAnsi="Cordia New" w:cs="Cordia New"/>
          <w:sz w:val="30"/>
          <w:szCs w:val="30"/>
          <w:cs/>
        </w:rPr>
        <w:t>6) เมื่อรวมกับการขยายตัวของนักท่องเที่ยวชาวไทยส่งผลให้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ในไตรมาสนี้ มีรายรับรวมจากการท่องเที่ยว 729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  <w:cs/>
        </w:rPr>
        <w:t>0 พันล้านบาท เพิ่มขึ้นร้อยละ 15.9 เร่งตัวขึ้นจากการขยายตัวร้อยละ 9.8 ในไตรมาสก่อนหน้า ประกอบด้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วย (1) รายรับจากนักท่องเที่ยวต่างประเทศ 494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0 พันล้านบาท เพิ่มขึ</w:t>
      </w:r>
      <w:r>
        <w:rPr>
          <w:rFonts w:ascii="Cordia New" w:eastAsia="Calibri" w:hAnsi="Cordia New" w:cs="Cordia New"/>
          <w:sz w:val="30"/>
          <w:szCs w:val="30"/>
          <w:cs/>
        </w:rPr>
        <w:t>้นร้อยละ 23.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2 โดยม</w:t>
      </w:r>
      <w:r>
        <w:rPr>
          <w:rFonts w:ascii="Cordia New" w:eastAsia="Calibri" w:hAnsi="Cordia New" w:cs="Cordia New"/>
          <w:sz w:val="30"/>
          <w:szCs w:val="30"/>
          <w:cs/>
        </w:rPr>
        <w:t>ีปัจจัยสนับสนุนจากรายรับของนักท่องเที่ยวจีน รัสเซีย เกาหลีใต้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 xml:space="preserve"> อินเดีย และกัมพูชา เป็นส</w:t>
      </w:r>
      <w:r>
        <w:rPr>
          <w:rFonts w:ascii="Cordia New" w:eastAsia="Calibri" w:hAnsi="Cordia New" w:cs="Cordia New" w:hint="cs"/>
          <w:sz w:val="30"/>
          <w:szCs w:val="30"/>
          <w:cs/>
        </w:rPr>
        <w:t>ำ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คัญ และ (2) รายรับจากนักท่องเที่ยวชาวไทย 235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0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พันล้านบาท ขยายตัวร้อยละ 3 1 ส่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วนอัตราการเข้าพักเฉลี่ยอยู่ที่ร้อยละ 69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  <w:cs/>
        </w:rPr>
        <w:t>44 เพิ่มขึ้นจากร้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อยละ 63.71 ในไตร</w:t>
      </w:r>
      <w:r>
        <w:rPr>
          <w:rFonts w:ascii="Cordia New" w:eastAsia="Calibri" w:hAnsi="Cordia New" w:cs="Cordia New"/>
          <w:sz w:val="30"/>
          <w:szCs w:val="30"/>
          <w:cs/>
        </w:rPr>
        <w:t>มาสก่อนหน้า และร้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อย</w:t>
      </w:r>
      <w:r>
        <w:rPr>
          <w:rFonts w:ascii="Cordia New" w:eastAsia="Calibri" w:hAnsi="Cordia New" w:cs="Cordia New"/>
          <w:sz w:val="30"/>
          <w:szCs w:val="30"/>
          <w:cs/>
        </w:rPr>
        <w:t>ละ 66.97 ในไตรมาสเดียวกันของปีก่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อน</w:t>
      </w:r>
    </w:p>
    <w:p w:rsidR="006A265E" w:rsidRDefault="006A265E" w:rsidP="006A265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A265E">
        <w:rPr>
          <w:rFonts w:ascii="Cordia New" w:eastAsia="Calibri" w:hAnsi="Cordia New" w:cs="Cordia New"/>
          <w:sz w:val="30"/>
          <w:szCs w:val="30"/>
          <w:cs/>
        </w:rPr>
        <w:t>รวมทั้งปี 2560 การผล</w:t>
      </w:r>
      <w:r>
        <w:rPr>
          <w:rFonts w:ascii="Cordia New" w:eastAsia="Calibri" w:hAnsi="Cordia New" w:cs="Cordia New"/>
          <w:sz w:val="30"/>
          <w:szCs w:val="30"/>
          <w:cs/>
        </w:rPr>
        <w:t>ิตสาขาโรงแรมและภัตตาคารขยายตัวร้อยละ 8.5 โดยรายรับรวมจากการท่องเที่ยวอยู่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ที่ 2</w:t>
      </w:r>
      <w:r w:rsidRPr="006A265E">
        <w:rPr>
          <w:rFonts w:ascii="Cordia New" w:eastAsia="Calibri" w:hAnsi="Cordia New" w:cs="Cordia New"/>
          <w:sz w:val="30"/>
          <w:szCs w:val="30"/>
        </w:rPr>
        <w:t>,</w:t>
      </w:r>
      <w:r>
        <w:rPr>
          <w:rFonts w:ascii="Cordia New" w:eastAsia="Calibri" w:hAnsi="Cordia New" w:cs="Cordia New"/>
          <w:sz w:val="30"/>
          <w:szCs w:val="30"/>
          <w:cs/>
        </w:rPr>
        <w:t>754.0 พันล้านบาท เพิ่มขึ้นร้อยละ 9.5 แบ่งเป็น รายรับจากนักท่องเที่ยวต่า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งประเทศ 1</w:t>
      </w:r>
      <w:r w:rsidRPr="006A265E">
        <w:rPr>
          <w:rFonts w:ascii="Cordia New" w:eastAsia="Calibri" w:hAnsi="Cordia New" w:cs="Cordia New"/>
          <w:sz w:val="30"/>
          <w:szCs w:val="30"/>
        </w:rPr>
        <w:t>,</w:t>
      </w:r>
      <w:r>
        <w:rPr>
          <w:rFonts w:ascii="Cordia New" w:eastAsia="Calibri" w:hAnsi="Cordia New" w:cs="Cordia New"/>
          <w:sz w:val="30"/>
          <w:szCs w:val="30"/>
          <w:cs/>
        </w:rPr>
        <w:t>824.0 พันล้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านบาท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A265E">
        <w:rPr>
          <w:rFonts w:ascii="Cordia New" w:eastAsia="Calibri" w:hAnsi="Cordia New" w:cs="Cordia New"/>
          <w:sz w:val="30"/>
          <w:szCs w:val="30"/>
          <w:cs/>
        </w:rPr>
        <w:lastRenderedPageBreak/>
        <w:t>เพิ่มขึ</w:t>
      </w:r>
      <w:r>
        <w:rPr>
          <w:rFonts w:ascii="Cordia New" w:eastAsia="Calibri" w:hAnsi="Cordia New" w:cs="Cordia New"/>
          <w:sz w:val="30"/>
          <w:szCs w:val="30"/>
          <w:cs/>
        </w:rPr>
        <w:t>้นร้อยละ 11.7 และรายรับจากนักท่องเที่ยวชาวไทย 930.0 พันล้านบาท เพิ่มขึ้นร้อยละ 5.4 นักท่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องเที่ยว</w:t>
      </w:r>
      <w:r>
        <w:rPr>
          <w:rFonts w:ascii="Cordia New" w:eastAsia="Calibri" w:hAnsi="Cordia New" w:cs="Cordia New"/>
          <w:sz w:val="30"/>
          <w:szCs w:val="30"/>
          <w:cs/>
        </w:rPr>
        <w:t>ต่า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งประเทศมีจ</w:t>
      </w:r>
      <w:r>
        <w:rPr>
          <w:rFonts w:ascii="Cordia New" w:eastAsia="Calibri" w:hAnsi="Cordia New" w:cs="Cordia New" w:hint="cs"/>
          <w:sz w:val="30"/>
          <w:szCs w:val="30"/>
          <w:cs/>
        </w:rPr>
        <w:t>ำ</w:t>
      </w:r>
      <w:r>
        <w:rPr>
          <w:rFonts w:ascii="Cordia New" w:eastAsia="Calibri" w:hAnsi="Cordia New" w:cs="Cordia New"/>
          <w:sz w:val="30"/>
          <w:szCs w:val="30"/>
          <w:cs/>
        </w:rPr>
        <w:t>นวน 35.38 ล้านคน เพิ่มขึ้นร้อยละ 8.8 และอัตราการเข้าพักเฉลี่ยอยู่ที่ร้</w:t>
      </w:r>
      <w:r w:rsidRPr="006A265E">
        <w:rPr>
          <w:rFonts w:ascii="Cordia New" w:eastAsia="Calibri" w:hAnsi="Cordia New" w:cs="Cordia New"/>
          <w:sz w:val="30"/>
          <w:szCs w:val="30"/>
          <w:cs/>
        </w:rPr>
        <w:t>อยละ 68.49</w:t>
      </w:r>
    </w:p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="00154A0F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4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งานที่ยังไม่ได้ส่งมอบ</w:t>
      </w:r>
    </w:p>
    <w:p w:rsidR="009339E8" w:rsidRDefault="003E3A4E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E3A4E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Pr="003E3A4E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154A0F" w:rsidRPr="00EE53DA" w:rsidRDefault="00154A0F" w:rsidP="0065606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3</w:t>
      </w:r>
      <w:r w:rsidRPr="00154A0F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154A0F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  <w:t>ปัจจัยความเสี่ยง</w:t>
      </w:r>
    </w:p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ความเสี่ยงต่อการดำเนินธุรกิจของบริษัท</w:t>
      </w:r>
    </w:p>
    <w:p w:rsidR="00F64BCB" w:rsidRPr="00F64BCB" w:rsidRDefault="00F64BCB" w:rsidP="00F64BC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 ความเสี่ยงจากการซื้อที่ดิน</w:t>
      </w:r>
    </w:p>
    <w:p w:rsidR="00F64BCB" w:rsidRPr="00F64BCB" w:rsidRDefault="00F64BCB" w:rsidP="00F64B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64BCB">
        <w:rPr>
          <w:rFonts w:ascii="Cordia New" w:eastAsia="Calibri" w:hAnsi="Cordia New" w:cs="Cordia New"/>
          <w:sz w:val="30"/>
          <w:szCs w:val="30"/>
          <w:cs/>
        </w:rPr>
        <w:t>สำหรับการเลือกซื้อที่ดินเพื่อพัฒนาโครงการบ้านเดี่ยว บ้านแฝด ทาวน์โฮม และคอนโดมิเนียม บริษัทเลือกซื้อที่ดินที่มีศักยภาพสูงเหมาะกับการพัฒนาโครงการในราคาที่เหมาะสม โดยการเลือกอยู่ในทำเลที่ดี ในเมือง รวมทั้งย่านชุมชน</w:t>
      </w:r>
      <w:proofErr w:type="spellStart"/>
      <w:r w:rsidRPr="00F64BCB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F64BCB">
        <w:rPr>
          <w:rFonts w:ascii="Cordia New" w:eastAsia="Calibri" w:hAnsi="Cordia New" w:cs="Cordia New"/>
          <w:sz w:val="30"/>
          <w:szCs w:val="30"/>
          <w:cs/>
        </w:rPr>
        <w:t xml:space="preserve"> บริษัทเน้นหนักในกรุงเทพฯและปริมณฑล สำหรับบ้านเดี่ยว บ้านแฝด และทาวน์โฮม ซึ่งจะเลือกการคมนาคมที่เข้าถึงได้สะดวก และไม่ไกลจากแหล่งชุมชน ดังนั้นความเสี่ยงเกิดจากการซื้อที่ดินในราคาที่เหมาะสมและก่อให้เกิดกำไรในอนาคต โดยทางออกของบริษัทคือการเลือกสรรความสัมพันธ์ที่ดีกับนายหน้าค้าที่ดินที่น่าเชื่อเถือ และการวิเคราะห์การตลาดและสำรวจเปรียบเทียบราคาที่ดินที่ปัจจัยและบริบทใกล้เคียงกันเพื่อให้ลดความเสี่ยงมากที่สุด</w:t>
      </w:r>
    </w:p>
    <w:p w:rsidR="00F64BCB" w:rsidRPr="00F64BCB" w:rsidRDefault="00F64BCB" w:rsidP="00F64BC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ความเสี่ยงจากการสร้างบ้านก่อนขาย</w:t>
      </w:r>
    </w:p>
    <w:p w:rsidR="00F64BCB" w:rsidRPr="00F64BCB" w:rsidRDefault="00F64BCB" w:rsidP="00F64B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64BCB">
        <w:rPr>
          <w:rFonts w:ascii="Cordia New" w:eastAsia="Calibri" w:hAnsi="Cordia New" w:cs="Cordia New"/>
          <w:sz w:val="30"/>
          <w:szCs w:val="30"/>
          <w:cs/>
        </w:rPr>
        <w:t>บริษัทได้ประกอบธุรกิจพัฒนาอสังหาริมทรัพย์ โดยมีแนวคิดการสร้างบ้านเสร็จก่อนขาย ส่งผลให้บริษัทต้องใช้เงินทุนล่วงหน้าในการสร้างบ้านมากขึ้น เนื่องจากบริษัทไม่ได้รับเงินดาวน์มาเป็นทุนหมุนเวียนในการก่อสร้าง ดังนั้นบริษัทรับความเสี่ยงจากปัจจัยดังต่อไปนี้ ราคาที่อยู่อาศัยในอนาคตเพิ่มขึ้นจากค่าก่อสร้างและราคาที่ดินปรับสูงขึ้นส่งผลให้เกิดความเสี่ยงมูลค่าขายที่วิเคราะห์ในปัจจุบันกับราคาจริงในอนาคตอาจมีการคลาดเคลื่อน  ยิ่งไปกว่านั้นเนื่องจากภาวะการแข่งขันสูงจากคู่แข่งจึงเกิดความเสี่ยงจากบ้านที่สร้างเสร็จพร้อมขายยังคงค้างในตลาดพร้อมกับค่าบำรุงรักษาที่สูงมากขึ้นตามระยะเวลา อีกทั้งส่งผลกระทบในทางลบต่อสภาพคล่องทางการเงิน อัตราดอกเบี้ยและความสามารถในการหากำไรของบริษัท อย่างไรก็ตามบริษัทได้มีแนวทางลดความเสี่ยงโดยการวิเคราะห์ตลาดในอนาคต การประเมินมูลค่าทรัพย์สินในปัจจุบันและการเปลี่ยนแปลงในอนาคต อีกทั้งการบริหารจัดการด้วยผู้ที่เชี่ยวชาญทางอสังหาริมทรัพย์ในการวางกลยุทธ</w:t>
      </w:r>
      <w:r>
        <w:rPr>
          <w:rFonts w:ascii="Cordia New" w:eastAsia="Calibri" w:hAnsi="Cordia New" w:cs="Cordia New" w:hint="cs"/>
          <w:sz w:val="30"/>
          <w:szCs w:val="30"/>
          <w:cs/>
        </w:rPr>
        <w:t>์</w:t>
      </w:r>
      <w:r w:rsidRPr="00F64BCB">
        <w:rPr>
          <w:rFonts w:ascii="Cordia New" w:eastAsia="Calibri" w:hAnsi="Cordia New" w:cs="Cordia New"/>
          <w:sz w:val="30"/>
          <w:szCs w:val="30"/>
          <w:cs/>
        </w:rPr>
        <w:t xml:space="preserve">อีกด้วย  </w:t>
      </w:r>
    </w:p>
    <w:p w:rsidR="00B00C63" w:rsidRPr="00B00C63" w:rsidRDefault="00B00C63" w:rsidP="00B00C6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B00C6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Pr="00B00C63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B00C6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.3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</w:r>
      <w:r w:rsidRPr="00B00C6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ความเสี่ยงเกี่ยวกับต้นทุนการผลิต</w:t>
      </w:r>
    </w:p>
    <w:p w:rsidR="00F64BCB" w:rsidRPr="00B00C63" w:rsidRDefault="00B00C63" w:rsidP="00B00C6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00C63">
        <w:rPr>
          <w:rFonts w:ascii="Cordia New" w:eastAsia="Calibri" w:hAnsi="Cordia New" w:cs="Cordia New"/>
          <w:sz w:val="30"/>
          <w:szCs w:val="30"/>
          <w:cs/>
        </w:rPr>
        <w:t>ดัชนีค่าแรงงานสูงขึ้นตามนโยบายเพิ่มอัตราแรงงานขั้นต่ำ ซึ่งส่งผลโดยตรงต่อต้นทุนของการพัฒนาโครงการของบริษัท อีกทั้งค่าก่อสร้างเพิ่มเติมระหว่างการก่อสร้างจากการออกแบบและการก่อสร้าง การเลือกวัสดุก่อสร้างราคาสูงจากทีมผู้ออกแบบ ล้วนส่งผลกระทบต่อความเสี่ยงของต้นทุนการผลิต ดังนั้นทางบริษัทได้มีแผนการจัดการความเสี่ยงของต้นทุนการผลิตดังต่อไปนี้ การตรวจสอบแบบก่อสร้างและประเมินค่าใช้จ่ายในรายละเอียดอย่างละเอียดถี่ถ้วน การเลือกใช้วัสดุก่อสร้างท้องถิ่นเพื่อที่สามารถเลือกสินค้าที่ราคาเหมาะสมได้ การตั้งงบประมาณล่วงหน้าสำหรับกรณีเกิดข้อผิดพลาดในอนาคต การจัดประกวดราคาเพื่อเปรียบเทียบราคา คุณภาพวัสดุ และกำหนดราคาส่งมอบวัสดุไว้ล่วงหน้าเพื่อลดความเสี่ยงการปรับขึ้นของราคาวัสดุ รวมทั้งหาพันธมิตรทางการค้าเพื่อรองรับการขยายตัวของโครงการ</w:t>
      </w:r>
      <w:proofErr w:type="spellStart"/>
      <w:r w:rsidRPr="00B00C63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B00C63">
        <w:rPr>
          <w:rFonts w:ascii="Cordia New" w:eastAsia="Calibri" w:hAnsi="Cordia New" w:cs="Cordia New"/>
          <w:sz w:val="30"/>
          <w:szCs w:val="30"/>
          <w:cs/>
        </w:rPr>
        <w:t xml:space="preserve"> บริษัทมีหลักเกณฑ์เลือกผู้ผลิตและผู้ค้ารายใหญ่ โดยมีการเปรียบเทียบประเมินกำลังการผลิตและศักยภาพในการจัดหาวัตถุดิบในราคาที่เหมาะสมเพื่อให้มั่นใจว่า</w:t>
      </w:r>
      <w:r w:rsidRPr="00B00C63">
        <w:rPr>
          <w:rFonts w:ascii="Cordia New" w:eastAsia="Calibri" w:hAnsi="Cordia New" w:cs="Cordia New"/>
          <w:sz w:val="30"/>
          <w:szCs w:val="30"/>
          <w:cs/>
        </w:rPr>
        <w:lastRenderedPageBreak/>
        <w:t>ผู้ค้าจะสามารถจัดหาวัสดุได้ตรงตามมาตรฐาน ตามปริมาณที่กำหนด และสามารถส่งมอบภายในระยะเวลาที่กำหนด พร้อมทั้งบริษัทมีทีมงานในตรวจคุณภาพที่มีประสิทธิภาพ มีการวาง</w:t>
      </w:r>
      <w:proofErr w:type="spellStart"/>
      <w:r w:rsidRPr="00B00C63">
        <w:rPr>
          <w:rFonts w:ascii="Cordia New" w:eastAsia="Calibri" w:hAnsi="Cordia New" w:cs="Cordia New"/>
          <w:sz w:val="30"/>
          <w:szCs w:val="30"/>
          <w:cs/>
        </w:rPr>
        <w:t>มาตราฐาน</w:t>
      </w:r>
      <w:proofErr w:type="spellEnd"/>
      <w:r w:rsidRPr="00B00C63">
        <w:rPr>
          <w:rFonts w:ascii="Cordia New" w:eastAsia="Calibri" w:hAnsi="Cordia New" w:cs="Cordia New"/>
          <w:sz w:val="30"/>
          <w:szCs w:val="30"/>
          <w:cs/>
        </w:rPr>
        <w:t>ที่บริษัทกำหนดอย่างดี</w:t>
      </w:r>
    </w:p>
    <w:p w:rsidR="00D664C9" w:rsidRPr="00D664C9" w:rsidRDefault="00D664C9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ความเสี่ยงของคุณภาพของงานและการส่งมอบงานไม่ตรงตามเวลาจากผู้รับเหมา </w:t>
      </w:r>
    </w:p>
    <w:p w:rsidR="00F64BCB" w:rsidRPr="00B00C63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664C9">
        <w:rPr>
          <w:rFonts w:ascii="Cordia New" w:eastAsia="Calibri" w:hAnsi="Cordia New" w:cs="Cordia New"/>
          <w:sz w:val="30"/>
          <w:szCs w:val="30"/>
          <w:cs/>
        </w:rPr>
        <w:t>บริษัทได้รับความเสี่ยงจากการรับคุณภาพของงานจากผู้รับเหมา และการส่งมอบงานที่ไม่ตรงตามกำหนด ทั้งนี้บริษัทได้มีการเซ็นสัญญาระบุวัสดุก่อสร้าง และกำหนดระยะเวลาก่อสร้างเสร็จ อีกทั้งบทลงโทษกรณีผู้รับเหมาผิดสัญญาเรื่องคุณภาพหรือเวลา นอกเหนือจากนั้นทางบริษัทได้การหักค่างวดงานโดยเงินประกันผลงานไว้ในแต่ละงวดงานร้อยละ 5 ของมูลค่างานที่ส่งมอบเผื่อเกิดคุณภาพงานไม่ตรงตาม</w:t>
      </w:r>
      <w:proofErr w:type="spellStart"/>
      <w:r w:rsidRPr="00D664C9">
        <w:rPr>
          <w:rFonts w:ascii="Cordia New" w:eastAsia="Calibri" w:hAnsi="Cordia New" w:cs="Cordia New"/>
          <w:sz w:val="30"/>
          <w:szCs w:val="30"/>
          <w:cs/>
        </w:rPr>
        <w:t>มาตราฐาน</w:t>
      </w:r>
      <w:proofErr w:type="spellEnd"/>
      <w:r w:rsidRPr="00D664C9">
        <w:rPr>
          <w:rFonts w:ascii="Cordia New" w:eastAsia="Calibri" w:hAnsi="Cordia New" w:cs="Cordia New"/>
          <w:sz w:val="30"/>
          <w:szCs w:val="30"/>
          <w:cs/>
        </w:rPr>
        <w:t>ของบริษัท นอกเหนือจากนั้นผู้รับเหมาที่บริษัทว่าจ้างเป็นผู้รับเหมาขนาดกลาง และขนาดใหญ่ที่ทำงานกับบริษัทมาหลายโครงการซึ่งเกิดความน่าเชื่อถือในระดับเบื้องต้น แต่อย่างไรก็ดียังมีปัญหาเรื่องผู้รับเหมาขาดแคลนแรงงานช่างฝีเฉพาะทาง บริษัทจึงพยายามหาทางเลือกทางออกโดยการก่อสร้างแบบพรีคาส (</w:t>
      </w:r>
      <w:r w:rsidRPr="00D664C9">
        <w:rPr>
          <w:rFonts w:ascii="Cordia New" w:eastAsia="Calibri" w:hAnsi="Cordia New" w:cs="Cordia New"/>
          <w:sz w:val="30"/>
          <w:szCs w:val="30"/>
        </w:rPr>
        <w:t>Precast Construction</w:t>
      </w:r>
      <w:r w:rsidRPr="00D664C9">
        <w:rPr>
          <w:rFonts w:ascii="Cordia New" w:eastAsia="Calibri" w:hAnsi="Cordia New" w:cs="Cordia New"/>
          <w:sz w:val="30"/>
          <w:szCs w:val="30"/>
          <w:cs/>
        </w:rPr>
        <w:t>) โดยการใช้ผนังและชิ้นส่วนงานคอนกรีตสำ</w:t>
      </w:r>
      <w:proofErr w:type="spellStart"/>
      <w:r w:rsidRPr="00D664C9">
        <w:rPr>
          <w:rFonts w:ascii="Cordia New" w:eastAsia="Calibri" w:hAnsi="Cordia New" w:cs="Cordia New"/>
          <w:sz w:val="30"/>
          <w:szCs w:val="30"/>
          <w:cs/>
        </w:rPr>
        <w:t>ร็จ</w:t>
      </w:r>
      <w:proofErr w:type="spellEnd"/>
      <w:r w:rsidRPr="00D664C9">
        <w:rPr>
          <w:rFonts w:ascii="Cordia New" w:eastAsia="Calibri" w:hAnsi="Cordia New" w:cs="Cordia New"/>
          <w:sz w:val="30"/>
          <w:szCs w:val="30"/>
          <w:cs/>
        </w:rPr>
        <w:t>รูปซึ่งผลิตจากโรงงานมาประกอบ ทำให้บริษัทฯสามารถทดแทนแรงงานช่างฝีมือลงได้ โดยบริษัทได้ใช้กับโครงการบ้านเดี่ยวเช่นกัน</w:t>
      </w:r>
    </w:p>
    <w:p w:rsidR="00D664C9" w:rsidRPr="00D664C9" w:rsidRDefault="00D664C9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3.1.5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ความเสี่ยงด้านการเงิน </w:t>
      </w:r>
    </w:p>
    <w:p w:rsidR="00D664C9" w:rsidRPr="00D664C9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664C9">
        <w:rPr>
          <w:rFonts w:ascii="Cordia New" w:eastAsia="Calibri" w:hAnsi="Cordia New" w:cs="Cordia New"/>
          <w:sz w:val="30"/>
          <w:szCs w:val="30"/>
          <w:cs/>
        </w:rPr>
        <w:t>ถึงแม้ว่าภายใต้สภาวะเศรษฐกิจฟื้นตัวแต่สถาบันการเงินยังคงระมัดระวังมากขึ้นในการอนุมัติสินเชื่อ  ทั้งแก่ผู้ประกอบการพัฒนาอสังหาริมทรัพย์และผู้บริโภค นอกจากนี้ยังมีความเสี่ยง</w:t>
      </w:r>
      <w:proofErr w:type="spellStart"/>
      <w:r w:rsidRPr="00D664C9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D664C9">
        <w:rPr>
          <w:rFonts w:ascii="Cordia New" w:eastAsia="Calibri" w:hAnsi="Cordia New" w:cs="Cordia New"/>
          <w:sz w:val="30"/>
          <w:szCs w:val="30"/>
          <w:cs/>
        </w:rPr>
        <w:t xml:space="preserve"> ได้แก่ การชะลอตัวของความต้องการซื้อที่อยู่อาศัย ปัญหาหนี้ภาคครัวเรือนในระดับสูง อย่างไรก็ตามยังมีปัจจัยสนับสนุน โดยนโยบายการเงินแบบผ่อนคลายของคณะกรรมการนโยบายทางการเงิน ธนาคารแห่งประเทศไทย ส่งผลให้อัตราดอกเบี้ยทรงตัวในระดับต่ำ ทั้งนี้ทางบริษัทสามารถจัดการความเสี่ยงด้านการเงินได้ โดยการวิจัยและพัฒนาสินค้าที่ตอบสนองความต้องการของตลาดผู้ซื้ออสังหาริมทรัพย์ บริษัทจึงได้รับการสนับสนุนจากทั้งสถาบันการเงินและนักลงทุนเป็นอย่างดี อีกทั้งบริษัทยังคงลดความเสี่ยงเรื่องการเงินโดยการใช้กระแสเงินสดในการพัฒนาโครงการเพื่อลดค่าใช้จ่ายอัตราดอกเบี้ยและค่าใช้จ่ายในการเงินอีกด้วย </w:t>
      </w:r>
    </w:p>
    <w:p w:rsidR="00D664C9" w:rsidRPr="00D664C9" w:rsidRDefault="00D664C9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.6</w:t>
      </w:r>
      <w:r w:rsidRPr="00D664C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 xml:space="preserve"> ความเสี่ยงจากการขออนุญาตแบบก่อสร้าง</w:t>
      </w:r>
    </w:p>
    <w:p w:rsidR="00F64BCB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664C9">
        <w:rPr>
          <w:rFonts w:ascii="Cordia New" w:eastAsia="Calibri" w:hAnsi="Cordia New" w:cs="Cordia New"/>
          <w:sz w:val="30"/>
          <w:szCs w:val="30"/>
          <w:cs/>
        </w:rPr>
        <w:t>ความเสี่ยงจากการขออนุญาตแบบก่อสร้างเนื่องจากไม่สามารถกำหนดระยะเวลาได้อย่างแม่นยำ ส่งผลให้เกิดความล่าช้าในการก่อสร้าง และสภาพคล่องในการรับรู้รายได้ชะลอตัว บริษัทได้มีการบริหารความเสี่ยงด้านนี้โดยการจัดตั้งฝ่ายประสานงานและติดต่อผลอย่างต่อเนื่อง การตั้งงบประมาณเพื่อค่าดำเนินการไว้ล่วงหน้า และการจัดสรรบุคคลากรที่มีความเชี่ยวชาญเฉพาะในเรื่องการขออนุญาต</w:t>
      </w:r>
    </w:p>
    <w:p w:rsidR="00FF2D24" w:rsidRPr="00FF2D24" w:rsidRDefault="00FF2D24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Pr="00FF2D24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.7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ความเสี่ยงด้านสภาพคล่อง</w:t>
      </w:r>
    </w:p>
    <w:p w:rsidR="00FF2D24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FF2D24">
        <w:rPr>
          <w:rFonts w:ascii="Cordia New" w:eastAsia="Calibri" w:hAnsi="Cordia New" w:cs="Cordia New"/>
          <w:sz w:val="30"/>
          <w:szCs w:val="30"/>
          <w:cs/>
        </w:rPr>
        <w:tab/>
        <w:t>ความเสี่ยงด้านสภาพคล่องเกิดจากปัญหาในการจัดหาเงินทุนให้มีจำนวนเพียงพอและทันเวลาเพื่อจ่ายชำระหนี้สำหรับภาระผูกพันตามที่กำหนดไว้ในงบการเงินรวม  จากสถานการณ์ในปัจจุบันเกี่ยวกับคดีความกับธนาคารกรุงไทย ชี้ให้เห็นว่ากลุ่มบริษัท เอคิว เอสเตท อาจประสบปัญหาด้านสภาพคล่อง</w:t>
      </w:r>
    </w:p>
    <w:p w:rsidR="00FF2D24" w:rsidRPr="00FF2D24" w:rsidRDefault="00FF2D24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Pr="00FF2D24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.8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ความเสี่ยงจากอัตราแลกเปลี่ยน</w:t>
      </w:r>
    </w:p>
    <w:p w:rsidR="00FF2D24" w:rsidRPr="00FF2D24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FF2D24">
        <w:rPr>
          <w:rFonts w:ascii="Cordia New" w:eastAsia="Calibri" w:hAnsi="Cordia New" w:cs="Cordia New"/>
          <w:sz w:val="30"/>
          <w:szCs w:val="30"/>
          <w:cs/>
        </w:rPr>
        <w:lastRenderedPageBreak/>
        <w:tab/>
        <w:t>กลุ่มบริษัท เอคิว เอสเตทไม่มีรายการค้าที่เป็นเงินตราต่างประเทศซึ่งก่อให้เกิดความเสี่ยงจากการเปลี่ยนแปลงของอัตราแลกเปลี่ยนเงินตรา</w:t>
      </w:r>
    </w:p>
    <w:p w:rsidR="00FF2D24" w:rsidRPr="00FF2D24" w:rsidRDefault="00FF2D24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Pr="00FF2D24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.9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ความเสี่ยงด้านการให้สินเชื่อ</w:t>
      </w:r>
    </w:p>
    <w:p w:rsidR="00FF2D24" w:rsidRPr="00FF2D24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FF2D24">
        <w:rPr>
          <w:rFonts w:ascii="Cordia New" w:eastAsia="Calibri" w:hAnsi="Cordia New" w:cs="Cordia New"/>
          <w:sz w:val="30"/>
          <w:szCs w:val="30"/>
          <w:cs/>
        </w:rPr>
        <w:tab/>
        <w:t>ความเสี่ยงทางด้านการให้สินเชื่อ คือ ความเสี่ยงที่ลูกค้าหรือคู่สัญญาไม่สามารถชำระหนี้แก่กลุ่มบริษัท เอคิว เอส</w:t>
      </w:r>
      <w:proofErr w:type="spellStart"/>
      <w:r w:rsidRPr="00FF2D24">
        <w:rPr>
          <w:rFonts w:ascii="Cordia New" w:eastAsia="Calibri" w:hAnsi="Cordia New" w:cs="Cordia New"/>
          <w:sz w:val="30"/>
          <w:szCs w:val="30"/>
          <w:cs/>
        </w:rPr>
        <w:t>เต</w:t>
      </w:r>
      <w:proofErr w:type="spellEnd"/>
      <w:r w:rsidRPr="00FF2D24">
        <w:rPr>
          <w:rFonts w:ascii="Cordia New" w:eastAsia="Calibri" w:hAnsi="Cordia New" w:cs="Cordia New"/>
          <w:sz w:val="30"/>
          <w:szCs w:val="30"/>
          <w:cs/>
        </w:rPr>
        <w:t>ทตามเงื่อนไขที่ตกลงไว้เมื่อครบกำหนด ทั้งนี้ ฝ่ายบริหารได้กำหนดนโยบายทางด้านสินเชื่อเพื่อควบคุมความเสี่ยงทางด้านการให้สินเชื่อดังกล่าวโดยสม่ำเสมอ  โดยการวิเคราะห์ฐานะทางการเงินของลูกค้า  ณ วันที่รายงานและหลักประกัน ไม่พบว่ามีความเสี่ยงจากการกระจุกตัวของสินเชื่อที่เป็นสาระสำคัญ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รวม ฝ่ายบริหารไม่ได้คาดว่าจะเกิดผลเสียหายที่มีสาระสำคัญจากการเก็บหนี้ไม่ได้</w:t>
      </w:r>
    </w:p>
    <w:p w:rsidR="00FF2D24" w:rsidRPr="00FF2D24" w:rsidRDefault="00FF2D24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Pr="00FF2D24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.1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.10</w:t>
      </w:r>
      <w:r w:rsidRPr="00FF2D24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ความเสี่ยงจากอัตราดอกเบี้ย</w:t>
      </w:r>
    </w:p>
    <w:p w:rsidR="00D664C9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FF2D24">
        <w:rPr>
          <w:rFonts w:ascii="Cordia New" w:eastAsia="Calibri" w:hAnsi="Cordia New" w:cs="Cordia New"/>
          <w:sz w:val="30"/>
          <w:szCs w:val="30"/>
          <w:cs/>
        </w:rPr>
        <w:tab/>
        <w:t>ความเสี่ยงจากอัตราดอกเบี้ยเกิดจากการผันผวนของอัตราดอกเบี้ยในท้องตลาดซึ่งจะมีผลกระทบต่อการดำเนินงานของกลุ่มบริษัท เอคิว เอสเตท ทั้งในปัจจุบันและอนาคต กลุ่มบริษัทเอคิว เอสเตท มีความเสี่ยงจากอัตราดอกเบี้ยที่สำคัญอันเกี่ยวเนื่องกับเงินสดและรายการเทียบเท่าเงินสด เงินฝากธนาคารที่มีข้อจำกัดในการใช้ เงินให้กู้ยืมแก่บริษัทย่อยและดอกเบี้ยค้างรับ เงินให้กู้ยืมระยะยาวแก่บุคคลภายนอก หนี้สินระยะยาวภายใต้สัญญาปรับโครงสร้างหนี้ เงินกู้ยืมระยะยาวที่เข้าเงื่อนไขผิดนัดชำระ เงินกู้ยืมระยะยาวจากสถาบันการเงิน และหนี้สินตามสัญญาเช่าการเงิน ซึ่งมีอัตราดอกเบี้ย อย่างไรก็ตาม เนื่องจากสินทรัพย์และหนี้สินทางการเงินส่วนใหญ่มีอัตราดอกเบี้ยที่ปรับขึ้นลงตามอัตราตลาดซึ่งใกล้เคียงกับอัตราตลาดในปัจจุบัน ผู้บริหารพิจารณาว่าความเสี่ยงจากอัตราดอกเบี้ยมีน้อย ดังนั้นกลุ่มบริษัท เอคิว เอสเตทจึงไม่ได้ทำสัญญาเพื่อป้องกันความเสี่ยงดังกล่าว</w:t>
      </w:r>
    </w:p>
    <w:p w:rsidR="006976E0" w:rsidRPr="00EE53DA" w:rsidRDefault="006976E0" w:rsidP="005C3CAF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ความเสี่ยงต่อการลงทุนของผู้ถือหลักทรัพย์</w:t>
      </w:r>
    </w:p>
    <w:p w:rsidR="00711548" w:rsidRPr="00711548" w:rsidRDefault="00711548" w:rsidP="00711548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>3.2.1</w:t>
      </w:r>
      <w:r w:rsidRPr="0071154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ab/>
        <w:t xml:space="preserve">ความเสี่ยงจากการที่บริษัทมีผลการดำเนินงานขาดทุน อาจไม่สามารถจ่ายเงินปันผลได้ในอนาคตอันใกล้ </w:t>
      </w:r>
    </w:p>
    <w:p w:rsidR="004267C1" w:rsidRDefault="00711548" w:rsidP="0098321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ในงวดบัญชีปี </w:t>
      </w:r>
      <w:r w:rsidR="009C77BB">
        <w:rPr>
          <w:rFonts w:ascii="Cordia New" w:eastAsia="Calibri" w:hAnsi="Cordia New" w:cs="Cordia New"/>
          <w:sz w:val="30"/>
          <w:szCs w:val="30"/>
        </w:rPr>
        <w:t>2560</w:t>
      </w: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 บริษัทมีผลการดำเนินงานขาดทุนสุทธิจำนวน 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 xml:space="preserve"> (164</w:t>
      </w:r>
      <w:r w:rsidR="009C77BB">
        <w:rPr>
          <w:rFonts w:ascii="Cordia New" w:eastAsia="Calibri" w:hAnsi="Cordia New" w:cs="Cordia New"/>
          <w:sz w:val="30"/>
          <w:szCs w:val="30"/>
          <w:cs/>
        </w:rPr>
        <w:t>.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>7</w:t>
      </w:r>
      <w:r w:rsidR="009C77BB">
        <w:rPr>
          <w:rFonts w:ascii="Cordia New" w:eastAsia="Calibri" w:hAnsi="Cordia New" w:cs="Cordia New"/>
          <w:sz w:val="30"/>
          <w:szCs w:val="30"/>
        </w:rPr>
        <w:t>1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>)</w:t>
      </w: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 ล้านบาท ซึ่งเป็นการดำเนินงานขาดทุนสุทธิต่อเนื่องเป็นปีที่ </w:t>
      </w:r>
      <w:r w:rsidR="009C77BB">
        <w:rPr>
          <w:rFonts w:ascii="Cordia New" w:eastAsia="Calibri" w:hAnsi="Cordia New" w:cs="Cordia New"/>
          <w:sz w:val="30"/>
          <w:szCs w:val="30"/>
        </w:rPr>
        <w:t>4</w:t>
      </w: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 ของบริษัท และมีผลให้บริษัทมีผลการดำเนินงานขาดทุนสะสม ณ สิ้นปี </w:t>
      </w:r>
      <w:r w:rsidR="009C77BB">
        <w:rPr>
          <w:rFonts w:ascii="Cordia New" w:eastAsia="Calibri" w:hAnsi="Cordia New" w:cs="Cordia New"/>
          <w:sz w:val="30"/>
          <w:szCs w:val="30"/>
        </w:rPr>
        <w:t>2560</w:t>
      </w: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 เป็นจำนวน 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>(6</w:t>
      </w:r>
      <w:r w:rsidR="009C77BB" w:rsidRPr="009C77BB">
        <w:rPr>
          <w:rFonts w:ascii="Cordia New" w:eastAsia="Calibri" w:hAnsi="Cordia New" w:cs="Cordia New"/>
          <w:sz w:val="30"/>
          <w:szCs w:val="30"/>
        </w:rPr>
        <w:t>,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>415</w:t>
      </w:r>
      <w:r w:rsidR="009C77BB">
        <w:rPr>
          <w:rFonts w:ascii="Cordia New" w:eastAsia="Calibri" w:hAnsi="Cordia New" w:cs="Cordia New"/>
          <w:sz w:val="30"/>
          <w:szCs w:val="30"/>
          <w:cs/>
        </w:rPr>
        <w:t>.</w:t>
      </w:r>
      <w:r w:rsidR="009C77BB" w:rsidRPr="009C77BB">
        <w:rPr>
          <w:rFonts w:ascii="Cordia New" w:eastAsia="Calibri" w:hAnsi="Cordia New" w:cs="Cordia New"/>
          <w:sz w:val="30"/>
          <w:szCs w:val="30"/>
          <w:cs/>
        </w:rPr>
        <w:t>62)</w:t>
      </w:r>
      <w:r w:rsidRPr="00711548">
        <w:rPr>
          <w:rFonts w:ascii="Cordia New" w:eastAsia="Calibri" w:hAnsi="Cordia New" w:cs="Cordia New"/>
          <w:sz w:val="30"/>
          <w:szCs w:val="30"/>
          <w:cs/>
        </w:rPr>
        <w:t xml:space="preserve"> ล้านบาท ทั้งนี้การที่บริษัทมีขาดทุนสะสมจำนวนมากในช่วง </w:t>
      </w:r>
      <w:r w:rsidR="009C77BB">
        <w:rPr>
          <w:rFonts w:ascii="Cordia New" w:eastAsia="Calibri" w:hAnsi="Cordia New" w:cs="Cordia New"/>
          <w:sz w:val="30"/>
          <w:szCs w:val="30"/>
        </w:rPr>
        <w:t>4</w:t>
      </w:r>
      <w:r w:rsidR="00983211">
        <w:rPr>
          <w:rFonts w:ascii="Cordia New" w:eastAsia="Calibri" w:hAnsi="Cordia New" w:cs="Cordia New"/>
          <w:sz w:val="30"/>
          <w:szCs w:val="30"/>
          <w:cs/>
        </w:rPr>
        <w:t xml:space="preserve"> ปีที่ผ่านมานั้น</w:t>
      </w:r>
      <w:r w:rsidR="004B32FF">
        <w:rPr>
          <w:rFonts w:ascii="Cordia New" w:eastAsia="Calibri" w:hAnsi="Cordia New" w:cs="Cordia New" w:hint="cs"/>
          <w:sz w:val="30"/>
          <w:szCs w:val="30"/>
          <w:cs/>
        </w:rPr>
        <w:t xml:space="preserve"> เนื่องมาจากการ</w:t>
      </w:r>
      <w:r w:rsidR="004B32FF" w:rsidRPr="004B32FF">
        <w:rPr>
          <w:rFonts w:ascii="Cordia New" w:eastAsia="Calibri" w:hAnsi="Cordia New" w:cs="Cordia New"/>
          <w:sz w:val="30"/>
          <w:szCs w:val="30"/>
          <w:cs/>
        </w:rPr>
        <w:t>ตั้งประมาณการค่าความเสียหายจากคดีฟ้องร้อง</w:t>
      </w:r>
      <w:r w:rsidR="00DD27F0">
        <w:rPr>
          <w:rFonts w:ascii="Cordia New" w:eastAsia="Calibri" w:hAnsi="Cordia New" w:cs="Cordia New" w:hint="cs"/>
          <w:sz w:val="30"/>
          <w:szCs w:val="30"/>
          <w:cs/>
        </w:rPr>
        <w:t>ตาม</w:t>
      </w:r>
      <w:r w:rsidR="00DD27F0" w:rsidRPr="00DD27F0">
        <w:rPr>
          <w:rFonts w:ascii="Cordia New" w:eastAsia="Calibri" w:hAnsi="Cordia New" w:cs="Cordia New"/>
          <w:sz w:val="30"/>
          <w:szCs w:val="30"/>
          <w:cs/>
        </w:rPr>
        <w:t>ข้อกล่าวหาร่วมกันและสนับสนุนเจ้าพนักงาน และพนักงานในองค์การของรัฐกระทำความผิดต่อตำแหน่งหน้าที่ทางราชการ ยักยอกทรัพย์ในการอนุมัติให้สินเชื่อโดยมิชอบ</w:t>
      </w:r>
      <w:r w:rsidR="004267C1">
        <w:rPr>
          <w:rFonts w:ascii="Cordia New" w:eastAsia="Calibri" w:hAnsi="Cordia New" w:cs="Cordia New" w:hint="cs"/>
          <w:sz w:val="30"/>
          <w:szCs w:val="30"/>
          <w:cs/>
        </w:rPr>
        <w:t xml:space="preserve"> ซึ่งทำให้</w:t>
      </w:r>
      <w:r w:rsidR="004267C1" w:rsidRPr="004267C1">
        <w:rPr>
          <w:rFonts w:ascii="Cordia New" w:eastAsia="Calibri" w:hAnsi="Cordia New" w:cs="Cordia New"/>
          <w:sz w:val="30"/>
          <w:szCs w:val="30"/>
          <w:cs/>
        </w:rPr>
        <w:t>บริษัท</w:t>
      </w:r>
      <w:r w:rsidR="004267C1">
        <w:rPr>
          <w:rFonts w:ascii="Cordia New" w:eastAsia="Calibri" w:hAnsi="Cordia New" w:cs="Cordia New" w:hint="cs"/>
          <w:sz w:val="30"/>
          <w:szCs w:val="30"/>
          <w:cs/>
        </w:rPr>
        <w:t>ต้อง</w:t>
      </w:r>
      <w:r w:rsidR="004267C1" w:rsidRPr="004267C1">
        <w:rPr>
          <w:rFonts w:ascii="Cordia New" w:eastAsia="Calibri" w:hAnsi="Cordia New" w:cs="Cordia New"/>
          <w:sz w:val="30"/>
          <w:szCs w:val="30"/>
          <w:cs/>
        </w:rPr>
        <w:t>ชดใช้ค่าเสียหายตามคำพิพากษาศาลฎีกาแผนกคดีอาญาของผู้ดำรงตำแหน่งทางการเมือง จำนวน 10</w:t>
      </w:r>
      <w:r w:rsidR="004267C1" w:rsidRPr="004267C1">
        <w:rPr>
          <w:rFonts w:ascii="Cordia New" w:eastAsia="Calibri" w:hAnsi="Cordia New" w:cs="Cordia New"/>
          <w:sz w:val="30"/>
          <w:szCs w:val="30"/>
        </w:rPr>
        <w:t>,</w:t>
      </w:r>
      <w:r w:rsidR="004267C1" w:rsidRPr="004267C1">
        <w:rPr>
          <w:rFonts w:ascii="Cordia New" w:eastAsia="Calibri" w:hAnsi="Cordia New" w:cs="Cordia New"/>
          <w:sz w:val="30"/>
          <w:szCs w:val="30"/>
          <w:cs/>
        </w:rPr>
        <w:t>004.47 ล้านบาทให้แก่ธนาคารกรุงไทย จำกัด (มหาชน)</w:t>
      </w:r>
    </w:p>
    <w:p w:rsidR="006976E0" w:rsidRDefault="00711548" w:rsidP="00542C8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1548">
        <w:rPr>
          <w:rFonts w:ascii="Cordia New" w:eastAsia="Calibri" w:hAnsi="Cordia New" w:cs="Cordia New"/>
          <w:sz w:val="30"/>
          <w:szCs w:val="30"/>
          <w:cs/>
        </w:rPr>
        <w:t>อย่างไรก็ดี ในขณะนี้บริษัท</w:t>
      </w:r>
      <w:r w:rsidR="00542C84">
        <w:rPr>
          <w:rFonts w:ascii="Cordia New" w:eastAsia="Calibri" w:hAnsi="Cordia New" w:cs="Cordia New" w:hint="cs"/>
          <w:sz w:val="30"/>
          <w:szCs w:val="30"/>
          <w:cs/>
        </w:rPr>
        <w:t>วางแผนการ</w:t>
      </w:r>
      <w:r w:rsidR="00542C84" w:rsidRPr="00542C84">
        <w:rPr>
          <w:rFonts w:ascii="Cordia New" w:eastAsia="Calibri" w:hAnsi="Cordia New" w:cs="Cordia New"/>
          <w:sz w:val="30"/>
          <w:szCs w:val="30"/>
          <w:cs/>
        </w:rPr>
        <w:t>ระดมเงินทุน</w:t>
      </w:r>
      <w:r w:rsidR="00542C84">
        <w:rPr>
          <w:rFonts w:ascii="Cordia New" w:eastAsia="Calibri" w:hAnsi="Cordia New" w:cs="Cordia New" w:hint="cs"/>
          <w:sz w:val="30"/>
          <w:szCs w:val="30"/>
          <w:cs/>
        </w:rPr>
        <w:t xml:space="preserve">โดยการเพิ่มทุนของบริษัท </w:t>
      </w:r>
      <w:r w:rsidR="00542C84" w:rsidRPr="00542C84">
        <w:rPr>
          <w:rFonts w:ascii="Cordia New" w:eastAsia="Calibri" w:hAnsi="Cordia New" w:cs="Cordia New"/>
          <w:sz w:val="30"/>
          <w:szCs w:val="30"/>
          <w:cs/>
        </w:rPr>
        <w:t>เพื่อชดใช้ค่าเสียหายตามคำพิพากษาศาลฎีกาแผนกคดีอาญาของผู้ดำรงตำแหน่งทางการเมือง และเพื่อนำไปพัฒนาโครงการ</w:t>
      </w:r>
      <w:r w:rsidR="00542C84" w:rsidRPr="00542C8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อสังหาริมทรัพย์ที่บริษัทมีอยู่ </w:t>
      </w:r>
      <w:r w:rsidR="00542C84">
        <w:rPr>
          <w:rFonts w:ascii="Cordia New" w:eastAsia="Calibri" w:hAnsi="Cordia New" w:cs="Cordia New" w:hint="cs"/>
          <w:sz w:val="30"/>
          <w:szCs w:val="30"/>
          <w:cs/>
        </w:rPr>
        <w:t>รวมถึง</w:t>
      </w:r>
      <w:r w:rsidR="00542C84" w:rsidRPr="00542C84">
        <w:rPr>
          <w:rFonts w:ascii="Cordia New" w:eastAsia="Calibri" w:hAnsi="Cordia New" w:cs="Cordia New"/>
          <w:sz w:val="30"/>
          <w:szCs w:val="30"/>
          <w:cs/>
        </w:rPr>
        <w:t>ลงทุนขยายโครงการอสังหาริมทรัพย์ใหม่ในอนาคต อันจะส่งผลให้บริษัทมีความสามารถในการดำเนินงานต่อเนื่อง</w:t>
      </w:r>
      <w:r w:rsidR="00542C84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711548">
        <w:rPr>
          <w:rFonts w:ascii="Cordia New" w:eastAsia="Calibri" w:hAnsi="Cordia New" w:cs="Cordia New"/>
          <w:sz w:val="30"/>
          <w:szCs w:val="30"/>
          <w:cs/>
        </w:rPr>
        <w:t>ซึ่งบริษัทคาดว่าการดำเนินการตามแผนดังกล่าว จะมีผลทำให้บริษัทสามารถเริ่มมีกำไรสุทธิ ซึ่งจะทำให้บริษัทสามารถจ่ายเงินปันผลให้กับผู้ถือหุ้นต่อไปได้</w:t>
      </w:r>
      <w:r w:rsidR="00946B8C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</w:p>
    <w:p w:rsidR="00946B8C" w:rsidRDefault="00946B8C" w:rsidP="00946B8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46B8C">
        <w:rPr>
          <w:rFonts w:ascii="Cordia New" w:eastAsia="Calibri" w:hAnsi="Cordia New" w:cs="Cordia New"/>
          <w:sz w:val="30"/>
          <w:szCs w:val="30"/>
          <w:cs/>
        </w:rPr>
        <w:t>รายละเอียดและแผนการใช้เงินเพิ่มทุนในส่วน จัดสรรให้กับบุคคลในวงจำกัด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946B8C">
        <w:rPr>
          <w:rFonts w:ascii="Cordia New" w:eastAsia="Calibri" w:hAnsi="Cordia New" w:cs="Cordia New"/>
          <w:sz w:val="30"/>
          <w:szCs w:val="30"/>
          <w:cs/>
        </w:rPr>
        <w:t>(</w:t>
      </w:r>
      <w:r w:rsidRPr="00946B8C">
        <w:rPr>
          <w:rFonts w:ascii="Cordia New" w:eastAsia="Calibri" w:hAnsi="Cordia New" w:cs="Cordia New"/>
          <w:sz w:val="30"/>
          <w:szCs w:val="30"/>
        </w:rPr>
        <w:t>PP</w:t>
      </w:r>
      <w:r w:rsidRPr="00946B8C">
        <w:rPr>
          <w:rFonts w:ascii="Cordia New" w:eastAsia="Calibri" w:hAnsi="Cordia New" w:cs="Cordia New"/>
          <w:sz w:val="30"/>
          <w:szCs w:val="30"/>
          <w:cs/>
        </w:rPr>
        <w:t>)</w:t>
      </w:r>
    </w:p>
    <w:tbl>
      <w:tblPr>
        <w:tblW w:w="4419" w:type="pct"/>
        <w:tblInd w:w="720" w:type="dxa"/>
        <w:tblLook w:val="04A0" w:firstRow="1" w:lastRow="0" w:firstColumn="1" w:lastColumn="0" w:noHBand="0" w:noVBand="1"/>
      </w:tblPr>
      <w:tblGrid>
        <w:gridCol w:w="5881"/>
        <w:gridCol w:w="2099"/>
      </w:tblGrid>
      <w:tr w:rsidR="00946B8C" w:rsidRPr="00946B8C" w:rsidTr="00946B8C">
        <w:trPr>
          <w:trHeight w:val="340"/>
        </w:trPr>
        <w:tc>
          <w:tcPr>
            <w:tcW w:w="3685" w:type="pct"/>
            <w:noWrap/>
            <w:vAlign w:val="center"/>
            <w:hideMark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120"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รายละเอียด</w:t>
            </w:r>
          </w:p>
        </w:tc>
        <w:tc>
          <w:tcPr>
            <w:tcW w:w="1315" w:type="pct"/>
            <w:noWrap/>
            <w:vAlign w:val="center"/>
            <w:hideMark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before="120"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จำนวนเงิน (ล้านบาท)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  <w:vAlign w:val="center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ชำระหนี้ตามคำพิพากษา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10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004.47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  <w:vAlign w:val="bottom"/>
          </w:tcPr>
          <w:p w:rsidR="00946B8C" w:rsidRPr="00946B8C" w:rsidRDefault="00946B8C" w:rsidP="00946B8C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 xml:space="preserve"> ESTET RATTANATHIBET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976.90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พัฒนาโครงการ ชลบุรี บายพาสน์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457.37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</w:t>
            </w:r>
            <w:proofErr w:type="spellStart"/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>Welle</w:t>
            </w:r>
            <w:proofErr w:type="spellEnd"/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 xml:space="preserve">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81.93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ARBOR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397.79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ALIX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303.89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ซื้อที่ดินหลักประกัน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500.00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ลงทุนโครงการใหม่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500.00</w:t>
            </w:r>
          </w:p>
        </w:tc>
      </w:tr>
      <w:tr w:rsidR="00946B8C" w:rsidRPr="00946B8C" w:rsidTr="00946B8C">
        <w:trPr>
          <w:trHeight w:val="80"/>
        </w:trPr>
        <w:tc>
          <w:tcPr>
            <w:tcW w:w="3685" w:type="pct"/>
            <w:noWrap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เงินลงทุนหมุนเวียน </w:t>
            </w: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500</w:t>
            </w:r>
            <w:r w:rsidRPr="00946B8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.</w:t>
            </w:r>
            <w:r w:rsidRPr="00946B8C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00</w:t>
            </w:r>
          </w:p>
        </w:tc>
      </w:tr>
      <w:tr w:rsidR="00946B8C" w:rsidRPr="00946B8C" w:rsidTr="00946B8C">
        <w:trPr>
          <w:trHeight w:val="340"/>
        </w:trPr>
        <w:tc>
          <w:tcPr>
            <w:tcW w:w="3685" w:type="pct"/>
            <w:noWrap/>
            <w:vAlign w:val="center"/>
          </w:tcPr>
          <w:p w:rsidR="00946B8C" w:rsidRPr="00946B8C" w:rsidRDefault="00946B8C" w:rsidP="00946B8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</w:p>
        </w:tc>
        <w:tc>
          <w:tcPr>
            <w:tcW w:w="1315" w:type="pct"/>
            <w:noWrap/>
            <w:vAlign w:val="bottom"/>
          </w:tcPr>
          <w:p w:rsidR="00946B8C" w:rsidRPr="00946B8C" w:rsidRDefault="00946B8C" w:rsidP="00946B8C">
            <w:pPr>
              <w:pBdr>
                <w:top w:val="single" w:sz="4" w:space="1" w:color="auto"/>
                <w:bottom w:val="double" w:sz="4" w:space="1" w:color="auto"/>
              </w:pBd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15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946B8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722.35</w:t>
            </w:r>
          </w:p>
        </w:tc>
      </w:tr>
    </w:tbl>
    <w:p w:rsidR="003035D9" w:rsidRPr="003035D9" w:rsidRDefault="003035D9" w:rsidP="003035D9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>3.2.2</w:t>
      </w:r>
      <w:r w:rsidRPr="003035D9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ab/>
        <w:t>ความเสี่ยงจากการเสนอขายหุ้นสามัญเพิ่มทุน</w:t>
      </w:r>
    </w:p>
    <w:p w:rsidR="00860772" w:rsidRDefault="005C3CAF" w:rsidP="007B0A6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C3CAF">
        <w:rPr>
          <w:rFonts w:ascii="Cordia New" w:eastAsia="Calibri" w:hAnsi="Cordia New" w:cs="Cordia New"/>
          <w:sz w:val="30"/>
          <w:szCs w:val="30"/>
          <w:cs/>
        </w:rPr>
        <w:t>ตามที่ที่ประชุมวิสามัญผู้ถือหุ้นครั้งที่ 1/2560 เมื่อวันที่ 30 มิถุนายน 2560 ได้มีมติให้จัดสรรหุ้นสามัญเพิ่มทุนจำนวน 100,000 ล้านหุ้นให้แก่บุคคลในวงจำกัด</w:t>
      </w:r>
      <w:r w:rsidR="00BA1891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(</w:t>
      </w:r>
      <w:r w:rsidRPr="005C3CAF">
        <w:rPr>
          <w:rFonts w:ascii="Cordia New" w:eastAsia="Calibri" w:hAnsi="Cordia New" w:cs="Cordia New"/>
          <w:sz w:val="30"/>
          <w:szCs w:val="30"/>
        </w:rPr>
        <w:t>Private Placement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) โดย</w:t>
      </w:r>
      <w:r>
        <w:rPr>
          <w:rFonts w:ascii="Cordia New" w:eastAsia="Calibri" w:hAnsi="Cordia New" w:cs="Cordia New"/>
          <w:sz w:val="30"/>
          <w:szCs w:val="30"/>
          <w:cs/>
        </w:rPr>
        <w:t>จัดสรรไปท</w:t>
      </w:r>
      <w:r>
        <w:rPr>
          <w:rFonts w:ascii="Cordia New" w:eastAsia="Calibri" w:hAnsi="Cordia New" w:cs="Cordia New" w:hint="cs"/>
          <w:sz w:val="30"/>
          <w:szCs w:val="30"/>
          <w:cs/>
        </w:rPr>
        <w:t>ั้งสิ้น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จำนวน 72,640,000,000 หุ้น โดย</w:t>
      </w:r>
      <w:r w:rsidR="00BA1891" w:rsidRPr="00BA1891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ที่ประชุมคณะกรรมการบริษัทฯ ครั้งที่ 14/2560 เมื่อวันที่ 6 ตุลาคม 2560 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ได้</w:t>
      </w:r>
      <w:r w:rsidR="00BA1891" w:rsidRPr="00BA1891">
        <w:rPr>
          <w:rFonts w:ascii="Cordia New" w:eastAsia="Calibri" w:hAnsi="Cordia New" w:cs="Cordia New"/>
          <w:sz w:val="30"/>
          <w:szCs w:val="30"/>
          <w:cs/>
        </w:rPr>
        <w:t>มีมติอนุมัติ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ยกเลิกการจัดสรรหุ้นสามัญเพิ่มทุนส่วนที่เหลือให้แก่บุคคลในว</w:t>
      </w:r>
      <w:r w:rsidR="00BC626A">
        <w:rPr>
          <w:rFonts w:ascii="Cordia New" w:eastAsia="Calibri" w:hAnsi="Cordia New" w:cs="Cordia New"/>
          <w:sz w:val="30"/>
          <w:szCs w:val="30"/>
          <w:cs/>
        </w:rPr>
        <w:t>งจำกัดจำนวน 27,360,000,000 หุ้น และ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นำไปจัดสรร</w:t>
      </w:r>
      <w:r w:rsidR="00BC626A" w:rsidRPr="00BC626A">
        <w:rPr>
          <w:rFonts w:ascii="Cordia New" w:eastAsia="Calibri" w:hAnsi="Cordia New" w:cs="Cordia New"/>
          <w:sz w:val="30"/>
          <w:szCs w:val="30"/>
          <w:cs/>
        </w:rPr>
        <w:t xml:space="preserve">ให้กับผู้ถือหุ้นเดิม 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ตามวาระที่ 6.4.4 ตามมติที่ประชุมวิสามัญครั้งที่ 1/2560 เมื่อวันที่ 30 มิถุนายน 2560 (รายละเอียดในวาระที่ 6.4.4 จัดสรรหุ้นสามัญเพิ่มทุนส่วนที่เหลือจากการจัดสรรให้แก่ผู้ถือหุ้นและส่วนที่เหลือจากการจัดสรรให้แก่บุคคลเฉพาะเจาะจง)</w:t>
      </w:r>
      <w:r w:rsidR="007B0A6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7B0A60" w:rsidRPr="007B0A60">
        <w:rPr>
          <w:rFonts w:ascii="Cordia New" w:eastAsia="Calibri" w:hAnsi="Cordia New" w:cs="Cordia New"/>
          <w:sz w:val="30"/>
          <w:szCs w:val="30"/>
          <w:cs/>
        </w:rPr>
        <w:t>ซึ่งปัจจุบันคณะกรรมการบริษัท</w:t>
      </w:r>
      <w:r w:rsidR="007B0A60">
        <w:rPr>
          <w:rFonts w:ascii="Cordia New" w:eastAsia="Calibri" w:hAnsi="Cordia New" w:cs="Cordia New"/>
          <w:sz w:val="30"/>
          <w:szCs w:val="30"/>
          <w:cs/>
        </w:rPr>
        <w:t>ยังมิได้มีมติให้เสนอขาย ทั้งนี้</w:t>
      </w:r>
      <w:r w:rsidR="007B0A60" w:rsidRPr="007B0A60">
        <w:rPr>
          <w:rFonts w:ascii="Cordia New" w:eastAsia="Calibri" w:hAnsi="Cordia New" w:cs="Cordia New"/>
          <w:sz w:val="30"/>
          <w:szCs w:val="30"/>
          <w:cs/>
        </w:rPr>
        <w:t>หากบริษัทเสนอขายหุ้นดังกล่าวทั้งจำนวน จะทำให้สิทธิออกเสียงและสัดส่วนการถือหุ้นของผู้ถือหุ้นปัจจุบัน (</w:t>
      </w:r>
      <w:r w:rsidR="007B0A60" w:rsidRPr="007B0A60">
        <w:rPr>
          <w:rFonts w:ascii="Cordia New" w:eastAsia="Calibri" w:hAnsi="Cordia New" w:cs="Cordia New"/>
          <w:sz w:val="30"/>
          <w:szCs w:val="30"/>
        </w:rPr>
        <w:t>control dilution</w:t>
      </w:r>
      <w:r w:rsidR="007B0A60" w:rsidRPr="007B0A60">
        <w:rPr>
          <w:rFonts w:ascii="Cordia New" w:eastAsia="Calibri" w:hAnsi="Cordia New" w:cs="Cordia New"/>
          <w:sz w:val="30"/>
          <w:szCs w:val="30"/>
          <w:cs/>
        </w:rPr>
        <w:t>) ลดลงร้อยละ</w:t>
      </w:r>
      <w:r w:rsidR="00314FFD">
        <w:rPr>
          <w:rFonts w:ascii="Cordia New" w:eastAsia="Calibri" w:hAnsi="Cordia New" w:cs="Cordia New" w:hint="cs"/>
          <w:sz w:val="30"/>
          <w:szCs w:val="30"/>
          <w:cs/>
        </w:rPr>
        <w:t xml:space="preserve"> 24.28</w:t>
      </w:r>
    </w:p>
    <w:p w:rsidR="005C3CAF" w:rsidRPr="00BA1891" w:rsidRDefault="005C3CAF" w:rsidP="00BA1891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3.2.</w:t>
      </w:r>
      <w:r w:rsidRPr="00BA1891"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>3</w:t>
      </w:r>
      <w:r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ab/>
        <w:t>ความเสี่ยงจากการ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ออกใบสำคัญแสดงสิทธิที่จะ</w:t>
      </w:r>
      <w:r w:rsidR="00BA1891" w:rsidRPr="00BA1891"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>ซื้อ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หุ้นสามัญ</w:t>
      </w:r>
      <w:r w:rsidR="00BA1891" w:rsidRPr="00BA1891"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 xml:space="preserve"> 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AQ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-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W</w:t>
      </w:r>
      <w:r w:rsidR="00BA1891" w:rsidRPr="00BA1891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4</w:t>
      </w:r>
    </w:p>
    <w:p w:rsidR="00860772" w:rsidRDefault="005C3CAF" w:rsidP="0086077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C3CAF">
        <w:rPr>
          <w:rFonts w:ascii="Cordia New" w:eastAsia="Calibri" w:hAnsi="Cordia New" w:cs="Cordia New"/>
          <w:sz w:val="30"/>
          <w:szCs w:val="30"/>
          <w:cs/>
        </w:rPr>
        <w:t>ตามที่ที่ประชุมวิสามัญผู้ถือหุ้นครั้งที่ 1/2560 เมื่อวันที่ 30 มิถุนายน 2560 ได้มีมติให้ออกและเสนอขายใบสำคัญแสดงสิทธิที่จะ</w:t>
      </w:r>
      <w:r w:rsidR="00BA1891">
        <w:rPr>
          <w:rFonts w:ascii="Cordia New" w:eastAsia="Calibri" w:hAnsi="Cordia New" w:cs="Cordia New" w:hint="cs"/>
          <w:sz w:val="30"/>
          <w:szCs w:val="30"/>
          <w:cs/>
        </w:rPr>
        <w:t>ซื้อ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หุ้นสามัญเพิ่มทุนของบริษัทครั้งที่ 4 (</w:t>
      </w:r>
      <w:r w:rsidRPr="005C3CAF">
        <w:rPr>
          <w:rFonts w:ascii="Cordia New" w:eastAsia="Calibri" w:hAnsi="Cordia New" w:cs="Cordia New"/>
          <w:sz w:val="30"/>
          <w:szCs w:val="30"/>
        </w:rPr>
        <w:t>AQ</w:t>
      </w:r>
      <w:r w:rsidRPr="005C3CAF">
        <w:rPr>
          <w:rFonts w:ascii="Cordia New" w:eastAsia="Calibri" w:hAnsi="Cordia New" w:cs="Cordia New"/>
          <w:sz w:val="30"/>
          <w:szCs w:val="30"/>
          <w:cs/>
        </w:rPr>
        <w:t>-</w:t>
      </w:r>
      <w:r w:rsidRPr="005C3CAF">
        <w:rPr>
          <w:rFonts w:ascii="Cordia New" w:eastAsia="Calibri" w:hAnsi="Cordia New" w:cs="Cordia New"/>
          <w:sz w:val="30"/>
          <w:szCs w:val="30"/>
        </w:rPr>
        <w:t>W</w:t>
      </w:r>
      <w:r w:rsidRPr="005C3CAF">
        <w:rPr>
          <w:rFonts w:ascii="Cordia New" w:eastAsia="Calibri" w:hAnsi="Cordia New" w:cs="Cordia New"/>
          <w:sz w:val="30"/>
          <w:szCs w:val="30"/>
          <w:cs/>
        </w:rPr>
        <w:t xml:space="preserve">4) จำนวนไม่เกิน 56,337,341,768 หน่วย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และเมื่อวันที่ 6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ตุลาคม 2560 ตามมติคณะกรรมการได้ยกเลิกการจัดสรรหุ้นให้แก่บุคคลในวงจำกัดในส่วนที่เหลือจากการจัดสรรจำนวน 27,360 ล้านหุ้น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ทำให้ทุนเรียกชำระของบริษัทฯก่อนการจัดสรรใบสำคัญแสดงสิทธิมีจำนวน 85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314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683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535 หุ้น ดังนั้น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AQ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-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W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4 ที่จัดสรรมีจำนวน 42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657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341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768 หน่วย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ราคาการใช้สิทธิเท่ากับ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0.05 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บาทต่อหุ้น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อัตราใช้สิทธิ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1</w:t>
      </w:r>
      <w:r w:rsidR="00C86CCF">
        <w:rPr>
          <w:rFonts w:ascii="Cordia New" w:eastAsia="Calibri" w:hAnsi="Cordia New" w:cs="Cordia New"/>
          <w:sz w:val="30"/>
          <w:szCs w:val="30"/>
          <w:cs/>
        </w:rPr>
        <w:t xml:space="preserve"> : </w:t>
      </w:r>
      <w:r w:rsidR="00C86CCF">
        <w:rPr>
          <w:rFonts w:ascii="Cordia New" w:eastAsia="Calibri" w:hAnsi="Cordia New" w:cs="Cordia New"/>
          <w:sz w:val="30"/>
          <w:szCs w:val="30"/>
        </w:rPr>
        <w:t xml:space="preserve">1 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>ใบสำคัญแสดงสิทธินี้มีอายุ</w:t>
      </w:r>
      <w:r w:rsidR="00C86CCF" w:rsidRPr="00C86CCF">
        <w:rPr>
          <w:rFonts w:cs="Angsana New"/>
          <w:szCs w:val="22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1 ปี นับแต่วันที่ออกและเสนอขายใบสำคัญแสดงสิทธิ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 xml:space="preserve">ผู้ถือใบสำคัญแสดงสิทธิสามารถใช้สิทธิตามใบสำคัญแสดงสิทธิได้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1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 xml:space="preserve"> ครั้งใบสำคัญแสดงสิทธิมีอายุครบกำหนด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1</w:t>
      </w:r>
      <w:r w:rsidR="00C86CC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ปี นับแต่วันที่ออกใบสำคัญแสดงสิทธิ (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“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”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 xml:space="preserve">) โดยวันที่ใช้สิทธิตรงกับวันที่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31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 xml:space="preserve">2561 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และเมื่อวันที่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15 มกราคม 2561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 ได้ซื้อ/ขายในตลาดหลักทรัพย์แห่งประเทศไทย ณ วันที่ </w:t>
      </w:r>
      <w:r w:rsidR="00C86CCF">
        <w:rPr>
          <w:rFonts w:ascii="Cordia New" w:eastAsia="Calibri" w:hAnsi="Cordia New" w:cs="Cordia New"/>
          <w:sz w:val="30"/>
          <w:szCs w:val="30"/>
        </w:rPr>
        <w:t xml:space="preserve">31 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>มีนาคม 2561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AQ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-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W4</w:t>
      </w:r>
      <w:r w:rsidR="00C86CCF">
        <w:rPr>
          <w:rFonts w:ascii="Cordia New" w:eastAsia="Calibri" w:hAnsi="Cordia New" w:cs="Cordia New" w:hint="cs"/>
          <w:sz w:val="30"/>
          <w:szCs w:val="30"/>
          <w:cs/>
        </w:rPr>
        <w:t xml:space="preserve"> ที่ยังไม่ได้ใช้สิทธิ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คงเหลือจำนวน 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42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656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849</w:t>
      </w:r>
      <w:r w:rsidR="00C86CCF" w:rsidRPr="00C86CCF">
        <w:rPr>
          <w:rFonts w:ascii="Cordia New" w:eastAsia="Calibri" w:hAnsi="Cordia New" w:cs="Cordia New"/>
          <w:sz w:val="30"/>
          <w:szCs w:val="30"/>
        </w:rPr>
        <w:t>,</w:t>
      </w:r>
      <w:r w:rsidR="00C86CCF" w:rsidRPr="00C86CCF">
        <w:rPr>
          <w:rFonts w:ascii="Cordia New" w:eastAsia="Calibri" w:hAnsi="Cordia New" w:cs="Cordia New"/>
          <w:sz w:val="30"/>
          <w:szCs w:val="30"/>
          <w:cs/>
        </w:rPr>
        <w:t>667</w:t>
      </w:r>
      <w:r w:rsidR="00860772" w:rsidRPr="00860772">
        <w:rPr>
          <w:rFonts w:ascii="Cordia New" w:eastAsia="Calibri" w:hAnsi="Cordia New" w:cs="Cordia New"/>
          <w:sz w:val="30"/>
          <w:szCs w:val="30"/>
          <w:cs/>
        </w:rPr>
        <w:t xml:space="preserve"> หน่วย</w:t>
      </w:r>
    </w:p>
    <w:p w:rsidR="003E581D" w:rsidRDefault="003E581D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อย่างไรก็ตาม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หากมีการใช้สิทธิ</w:t>
      </w:r>
      <w:r>
        <w:rPr>
          <w:rFonts w:ascii="Cordia New" w:eastAsia="Calibri" w:hAnsi="Cordia New" w:cs="Cordia New" w:hint="cs"/>
          <w:sz w:val="30"/>
          <w:szCs w:val="30"/>
          <w:cs/>
        </w:rPr>
        <w:t>ซื้อ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หุ้นครบถ้วนตามใบสำคัญแสดงสิทธิ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3E581D">
        <w:rPr>
          <w:rFonts w:ascii="Cordia New" w:eastAsia="Calibri" w:hAnsi="Cordia New" w:cs="Cordia New"/>
          <w:sz w:val="30"/>
          <w:szCs w:val="30"/>
        </w:rPr>
        <w:t>AQ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-</w:t>
      </w:r>
      <w:r w:rsidRPr="003E581D">
        <w:rPr>
          <w:rFonts w:ascii="Cordia New" w:eastAsia="Calibri" w:hAnsi="Cordia New" w:cs="Cordia New"/>
          <w:sz w:val="30"/>
          <w:szCs w:val="30"/>
        </w:rPr>
        <w:t>W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4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โดยบุคคลที่ไม่ใช่ผู้ถือหุ้นเดิม</w:t>
      </w:r>
      <w:r>
        <w:rPr>
          <w:rFonts w:ascii="Cordia New" w:eastAsia="Calibri" w:hAnsi="Cordia New" w:cs="Cordia New" w:hint="cs"/>
          <w:sz w:val="30"/>
          <w:szCs w:val="30"/>
          <w:cs/>
        </w:rPr>
        <w:t>ทั้ง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จำนวน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จะทำให้สิทธิออกเสียงและสัดส่วนการถือหุ้นของผู้ถือหุ้นปัจจุบัน (</w:t>
      </w:r>
      <w:r w:rsidRPr="003E581D">
        <w:rPr>
          <w:rFonts w:ascii="Cordia New" w:eastAsia="Calibri" w:hAnsi="Cordia New" w:cs="Cordia New"/>
          <w:sz w:val="30"/>
          <w:szCs w:val="30"/>
        </w:rPr>
        <w:t>control dilution</w:t>
      </w:r>
      <w:r w:rsidRPr="003E581D">
        <w:rPr>
          <w:rFonts w:ascii="Cordia New" w:eastAsia="Calibri" w:hAnsi="Cordia New" w:cs="Cordia New"/>
          <w:sz w:val="30"/>
          <w:szCs w:val="30"/>
          <w:cs/>
        </w:rPr>
        <w:t>) ลดลงร้อยละ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33.33</w:t>
      </w: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581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5F2B69" w:rsidRPr="00EE53DA" w:rsidRDefault="003E4877" w:rsidP="00F92908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4.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ทรัพย์สินที่ใช้ในการประกอบธุรกิจ</w:t>
      </w:r>
    </w:p>
    <w:p w:rsidR="00A250C1" w:rsidRPr="00A250C1" w:rsidRDefault="00A250C1" w:rsidP="00A250C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E21EC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4.1</w:t>
      </w:r>
      <w:r w:rsidRPr="00E21EC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ทรัพย์สินถาวรหลัก</w:t>
      </w:r>
    </w:p>
    <w:p w:rsidR="00CF6942" w:rsidRDefault="00080F62" w:rsidP="00A250C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ณ วันที่ 31 ธันวาคม</w:t>
      </w:r>
      <w:r w:rsidR="00A250C1" w:rsidRPr="00A250C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21ECD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="00A250C1" w:rsidRPr="00A250C1">
        <w:rPr>
          <w:rFonts w:ascii="Cordia New" w:eastAsia="Calibri" w:hAnsi="Cordia New" w:cs="Cordia New"/>
          <w:sz w:val="30"/>
          <w:szCs w:val="30"/>
          <w:cs/>
        </w:rPr>
        <w:t xml:space="preserve"> ทรัพย์สินถาวรหลักที่บริษัทและบริษัทย่อยใช้ในการประกอบธุรกิจ</w:t>
      </w:r>
      <w:r w:rsidR="00A250C1" w:rsidRPr="00A250C1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A250C1" w:rsidRPr="00A250C1">
        <w:rPr>
          <w:rFonts w:ascii="Cordia New" w:eastAsia="Calibri" w:hAnsi="Cordia New" w:cs="Cordia New"/>
          <w:sz w:val="30"/>
          <w:szCs w:val="30"/>
          <w:cs/>
        </w:rPr>
        <w:t>มี</w:t>
      </w:r>
      <w:r w:rsidR="00A250C1" w:rsidRPr="00A250C1">
        <w:rPr>
          <w:rFonts w:ascii="Cordia New" w:eastAsia="Calibri" w:hAnsi="Cordia New" w:cs="Cordia New" w:hint="cs"/>
          <w:sz w:val="30"/>
          <w:szCs w:val="30"/>
          <w:cs/>
        </w:rPr>
        <w:t>รายละเอียด</w:t>
      </w:r>
      <w:r w:rsidR="00A250C1" w:rsidRPr="00A250C1">
        <w:rPr>
          <w:rFonts w:ascii="Cordia New" w:eastAsia="Calibri" w:hAnsi="Cordia New" w:cs="Cordia New"/>
          <w:sz w:val="30"/>
          <w:szCs w:val="30"/>
          <w:cs/>
        </w:rPr>
        <w:t>ดังนี้</w:t>
      </w:r>
    </w:p>
    <w:tbl>
      <w:tblPr>
        <w:tblW w:w="5151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2169"/>
        <w:gridCol w:w="4066"/>
        <w:gridCol w:w="1751"/>
        <w:gridCol w:w="1309"/>
      </w:tblGrid>
      <w:tr w:rsidR="008073D1" w:rsidRPr="00A44A8E" w:rsidTr="00F33014">
        <w:trPr>
          <w:tblHeader/>
        </w:trPr>
        <w:tc>
          <w:tcPr>
            <w:tcW w:w="1167" w:type="pct"/>
            <w:shd w:val="clear" w:color="auto" w:fill="0066CC"/>
            <w:vAlign w:val="center"/>
          </w:tcPr>
          <w:p w:rsidR="00A44A8E" w:rsidRPr="00A44A8E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A44A8E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ลักษณะทรัพย์สิน</w:t>
            </w:r>
          </w:p>
        </w:tc>
        <w:tc>
          <w:tcPr>
            <w:tcW w:w="2187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A44A8E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A44A8E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ลักษณะกรรมสิทธิ์</w:t>
            </w:r>
          </w:p>
        </w:tc>
        <w:tc>
          <w:tcPr>
            <w:tcW w:w="942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A44A8E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A44A8E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มูลค่า (บาท)</w:t>
            </w:r>
          </w:p>
        </w:tc>
        <w:tc>
          <w:tcPr>
            <w:tcW w:w="704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A44A8E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A44A8E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ภาระผูกพัน</w:t>
            </w:r>
          </w:p>
        </w:tc>
      </w:tr>
      <w:tr w:rsidR="008073D1" w:rsidRPr="00A44A8E" w:rsidTr="00F33014">
        <w:tc>
          <w:tcPr>
            <w:tcW w:w="1167" w:type="pct"/>
            <w:vMerge w:val="restart"/>
          </w:tcPr>
          <w:p w:rsidR="009F56CD" w:rsidRPr="00A44A8E" w:rsidRDefault="009F56CD" w:rsidP="00A44A8E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187" w:type="pct"/>
            <w:tcBorders>
              <w:bottom w:val="nil"/>
            </w:tcBorders>
          </w:tcPr>
          <w:p w:rsidR="002E37B0" w:rsidRPr="00A44A8E" w:rsidRDefault="009F56CD" w:rsidP="002E37B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942" w:type="pct"/>
            <w:tcBorders>
              <w:bottom w:val="nil"/>
            </w:tcBorders>
          </w:tcPr>
          <w:p w:rsidR="009F56CD" w:rsidRPr="00A44A8E" w:rsidRDefault="009F56CD" w:rsidP="00A44A8E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44A8E">
              <w:rPr>
                <w:rFonts w:ascii="Cordia New" w:eastAsia="Times New Roman" w:hAnsi="Cordia New" w:cs="Cordia New"/>
                <w:sz w:val="26"/>
                <w:szCs w:val="26"/>
              </w:rPr>
              <w:t>6,754,876</w:t>
            </w:r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A44A8E">
              <w:rPr>
                <w:rFonts w:ascii="Cordia New" w:eastAsia="Times New Roman" w:hAnsi="Cordia New" w:cs="Cordia New"/>
                <w:sz w:val="26"/>
                <w:szCs w:val="26"/>
              </w:rPr>
              <w:t>68</w:t>
            </w:r>
          </w:p>
        </w:tc>
        <w:tc>
          <w:tcPr>
            <w:tcW w:w="704" w:type="pct"/>
            <w:tcBorders>
              <w:bottom w:val="nil"/>
            </w:tcBorders>
          </w:tcPr>
          <w:p w:rsidR="009F56CD" w:rsidRPr="00E20AB3" w:rsidRDefault="00E20AB3" w:rsidP="00A44A8E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2E37B0" w:rsidRPr="00A44A8E" w:rsidRDefault="002E37B0" w:rsidP="00A44A8E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  <w:tcBorders>
              <w:top w:val="nil"/>
            </w:tcBorders>
          </w:tcPr>
          <w:p w:rsidR="002E37B0" w:rsidRPr="00A44A8E" w:rsidRDefault="002E37B0" w:rsidP="002E37B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- 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</w:tc>
        <w:tc>
          <w:tcPr>
            <w:tcW w:w="942" w:type="pct"/>
            <w:tcBorders>
              <w:top w:val="nil"/>
            </w:tcBorders>
          </w:tcPr>
          <w:p w:rsidR="002E37B0" w:rsidRPr="00A44A8E" w:rsidRDefault="002E37B0" w:rsidP="00A44A8E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</w:rPr>
              <w:t>184,828,159</w:t>
            </w: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2E37B0">
              <w:rPr>
                <w:rFonts w:ascii="Cordia New" w:eastAsia="Times New Roman" w:hAnsi="Cordia New" w:cs="Cordia New"/>
                <w:sz w:val="26"/>
                <w:szCs w:val="26"/>
              </w:rPr>
              <w:t>68</w:t>
            </w:r>
          </w:p>
        </w:tc>
        <w:tc>
          <w:tcPr>
            <w:tcW w:w="704" w:type="pct"/>
            <w:tcBorders>
              <w:top w:val="nil"/>
            </w:tcBorders>
          </w:tcPr>
          <w:p w:rsidR="002E37B0" w:rsidRPr="00E20AB3" w:rsidRDefault="00E20AB3" w:rsidP="00A44A8E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CA2906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ลาย เทคโนโลยี </w:t>
            </w:r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อินเตอร์เนชั่น</w:t>
            </w:r>
            <w:proofErr w:type="spellStart"/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  <w:p w:rsidR="00AA5B74" w:rsidRPr="00A44A8E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ส่วนเพิ่มจากการขายที่ดินระหว่างบริษัทเอคิว</w:t>
            </w:r>
          </w:p>
        </w:tc>
        <w:tc>
          <w:tcPr>
            <w:tcW w:w="942" w:type="pct"/>
          </w:tcPr>
          <w:p w:rsidR="00CA2906" w:rsidRDefault="00CA290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44A8E">
              <w:rPr>
                <w:rFonts w:ascii="Cordia New" w:eastAsia="Times New Roman" w:hAnsi="Cordia New" w:cs="Cordia New"/>
                <w:sz w:val="26"/>
                <w:szCs w:val="26"/>
              </w:rPr>
              <w:t>25,800,000</w:t>
            </w:r>
            <w:r w:rsidRPr="00A44A8E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A44A8E"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  <w:p w:rsidR="00AA5B74" w:rsidRPr="00A44A8E" w:rsidRDefault="00AA5B74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11,832,547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33</w:t>
            </w:r>
          </w:p>
        </w:tc>
        <w:tc>
          <w:tcPr>
            <w:tcW w:w="704" w:type="pct"/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  <w:tcBorders>
              <w:bottom w:val="single" w:sz="2" w:space="0" w:color="000099"/>
            </w:tcBorders>
          </w:tcPr>
          <w:p w:rsidR="00CA2906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F56C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  <w:p w:rsidR="00AA5B74" w:rsidRPr="00A44A8E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ด้อยค่าที่รับรู้ในงบการเงินรวม</w:t>
            </w:r>
          </w:p>
        </w:tc>
        <w:tc>
          <w:tcPr>
            <w:tcW w:w="942" w:type="pct"/>
            <w:tcBorders>
              <w:bottom w:val="single" w:sz="2" w:space="0" w:color="000099"/>
            </w:tcBorders>
          </w:tcPr>
          <w:p w:rsidR="00CA2906" w:rsidRDefault="00CA290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F56CD">
              <w:rPr>
                <w:rFonts w:ascii="Cordia New" w:eastAsia="Times New Roman" w:hAnsi="Cordia New" w:cs="Cordia New"/>
                <w:sz w:val="26"/>
                <w:szCs w:val="26"/>
              </w:rPr>
              <w:t>109,624,584</w:t>
            </w:r>
            <w:r w:rsidRPr="009F56C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9F56CD">
              <w:rPr>
                <w:rFonts w:ascii="Cordia New" w:eastAsia="Times New Roman" w:hAnsi="Cordia New" w:cs="Cordia New"/>
                <w:sz w:val="26"/>
                <w:szCs w:val="26"/>
              </w:rPr>
              <w:t>65</w:t>
            </w:r>
          </w:p>
          <w:p w:rsidR="00AA5B74" w:rsidRPr="00A44A8E" w:rsidRDefault="00AA5B74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43,734,730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35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704" w:type="pct"/>
            <w:tcBorders>
              <w:bottom w:val="single" w:sz="2" w:space="0" w:color="000099"/>
            </w:tcBorders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 w:val="restart"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F56C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อาคารและส่วนปรับปรุง</w:t>
            </w:r>
          </w:p>
        </w:tc>
        <w:tc>
          <w:tcPr>
            <w:tcW w:w="2187" w:type="pct"/>
            <w:tcBorders>
              <w:bottom w:val="nil"/>
            </w:tcBorders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942" w:type="pct"/>
            <w:tcBorders>
              <w:bottom w:val="nil"/>
            </w:tcBorders>
          </w:tcPr>
          <w:p w:rsidR="00CA2906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9,237</w:t>
            </w:r>
            <w:r w:rsidR="00CA6440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251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54</w:t>
            </w:r>
          </w:p>
        </w:tc>
        <w:tc>
          <w:tcPr>
            <w:tcW w:w="704" w:type="pct"/>
            <w:tcBorders>
              <w:bottom w:val="nil"/>
            </w:tcBorders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  <w:tcBorders>
              <w:top w:val="nil"/>
            </w:tcBorders>
          </w:tcPr>
          <w:p w:rsidR="00CA2906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</w:t>
            </w:r>
            <w:r w:rsidR="00AA5B7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–</w:t>
            </w: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  <w:p w:rsidR="00AA5B74" w:rsidRPr="00A44A8E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ค่าเสื่อมที่รับรู้ในงบการเงินรวม</w:t>
            </w:r>
          </w:p>
        </w:tc>
        <w:tc>
          <w:tcPr>
            <w:tcW w:w="942" w:type="pct"/>
            <w:tcBorders>
              <w:top w:val="nil"/>
            </w:tcBorders>
          </w:tcPr>
          <w:p w:rsidR="00CA2906" w:rsidRDefault="00BE1C6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96,906,040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37</w:t>
            </w:r>
          </w:p>
          <w:p w:rsidR="00AA5B74" w:rsidRPr="00A44A8E" w:rsidRDefault="00AA5B74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3,584,027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42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704" w:type="pct"/>
            <w:tcBorders>
              <w:top w:val="nil"/>
            </w:tcBorders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CA2906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  <w:p w:rsidR="00AA5B74" w:rsidRPr="00A44A8E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ค่าเสื่อมรับรู้ในงบการเงินรวม</w:t>
            </w:r>
          </w:p>
        </w:tc>
        <w:tc>
          <w:tcPr>
            <w:tcW w:w="942" w:type="pct"/>
          </w:tcPr>
          <w:p w:rsidR="00CA2906" w:rsidRDefault="00CA290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BE1C66">
              <w:rPr>
                <w:rFonts w:ascii="Cordia New" w:eastAsia="Times New Roman" w:hAnsi="Cordia New" w:cs="Cordia New"/>
                <w:sz w:val="26"/>
                <w:szCs w:val="26"/>
              </w:rPr>
              <w:t>4</w:t>
            </w:r>
            <w:r w:rsidRPr="002E37B0">
              <w:rPr>
                <w:rFonts w:ascii="Cordia New" w:eastAsia="Times New Roman" w:hAnsi="Cordia New" w:cs="Cordia New"/>
                <w:sz w:val="26"/>
                <w:szCs w:val="26"/>
              </w:rPr>
              <w:t>7,</w:t>
            </w:r>
            <w:r w:rsidR="00BE1C66">
              <w:rPr>
                <w:rFonts w:ascii="Cordia New" w:eastAsia="Times New Roman" w:hAnsi="Cordia New" w:cs="Cordia New"/>
                <w:sz w:val="26"/>
                <w:szCs w:val="26"/>
              </w:rPr>
              <w:t>333</w:t>
            </w:r>
            <w:r w:rsidRPr="002E37B0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BE1C66">
              <w:rPr>
                <w:rFonts w:ascii="Cordia New" w:eastAsia="Times New Roman" w:hAnsi="Cordia New" w:cs="Cordia New"/>
                <w:sz w:val="26"/>
                <w:szCs w:val="26"/>
              </w:rPr>
              <w:t>058</w:t>
            </w:r>
            <w:r w:rsidR="00BE1C6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="00BE1C66">
              <w:rPr>
                <w:rFonts w:ascii="Cordia New" w:eastAsia="Times New Roman" w:hAnsi="Cordia New" w:cs="Cordia New"/>
                <w:sz w:val="26"/>
                <w:szCs w:val="26"/>
              </w:rPr>
              <w:t>96</w:t>
            </w:r>
          </w:p>
          <w:p w:rsidR="00AA5B74" w:rsidRPr="00A44A8E" w:rsidRDefault="00AA5B74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487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84</w:t>
            </w:r>
          </w:p>
        </w:tc>
        <w:tc>
          <w:tcPr>
            <w:tcW w:w="704" w:type="pct"/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๊อพ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แมเนจ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942" w:type="pct"/>
          </w:tcPr>
          <w:p w:rsidR="00CA2906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443</w:t>
            </w:r>
            <w:r w:rsidR="00CA2906" w:rsidRPr="002E37B0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684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65</w:t>
            </w:r>
          </w:p>
        </w:tc>
        <w:tc>
          <w:tcPr>
            <w:tcW w:w="704" w:type="pct"/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2E37B0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942" w:type="pct"/>
          </w:tcPr>
          <w:p w:rsidR="00CA2906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721,745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19</w:t>
            </w:r>
          </w:p>
        </w:tc>
        <w:tc>
          <w:tcPr>
            <w:tcW w:w="704" w:type="pct"/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CA2906" w:rsidRPr="00A44A8E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942" w:type="pct"/>
          </w:tcPr>
          <w:p w:rsidR="00CA2906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CA2906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477</w:t>
            </w:r>
            <w:r w:rsidR="00CA2906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264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42</w:t>
            </w:r>
          </w:p>
        </w:tc>
        <w:tc>
          <w:tcPr>
            <w:tcW w:w="704" w:type="pct"/>
          </w:tcPr>
          <w:p w:rsidR="00CA2906" w:rsidRPr="00E20AB3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942" w:type="pct"/>
          </w:tcPr>
          <w:p w:rsidR="00E20AB3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99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403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397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19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942" w:type="pct"/>
          </w:tcPr>
          <w:p w:rsidR="00E20AB3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2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270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267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14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</w:tcPr>
          <w:p w:rsidR="00E20AB3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3D763D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  <w:p w:rsidR="00B009C6" w:rsidRPr="00A44A8E" w:rsidRDefault="00AA5B74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ตีราคาเพิ่มจากการซื้อเงินลงทุนบันทึกในงบการเงิน</w:t>
            </w:r>
            <w:proofErr w:type="spellStart"/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รว</w:t>
            </w:r>
            <w:proofErr w:type="spellEnd"/>
          </w:p>
        </w:tc>
        <w:tc>
          <w:tcPr>
            <w:tcW w:w="942" w:type="pct"/>
          </w:tcPr>
          <w:p w:rsidR="00E20AB3" w:rsidRDefault="00BE1C66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113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163</w:t>
            </w:r>
            <w:r w:rsidR="00E20AB3" w:rsidRPr="003D763D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766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88</w:t>
            </w:r>
          </w:p>
          <w:p w:rsidR="00AA5B74" w:rsidRPr="00A44A8E" w:rsidRDefault="00AA5B74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13,245,230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62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 w:val="restar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CA290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สโมสรสนามกีฬา</w:t>
            </w: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CA290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942" w:type="pct"/>
          </w:tcPr>
          <w:p w:rsidR="00E20AB3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11</w:t>
            </w:r>
            <w:r w:rsidR="00E20AB3" w:rsidRPr="00CA2906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592</w:t>
            </w:r>
            <w:r w:rsidR="00E20AB3" w:rsidRPr="00CA2906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802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71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  <w:tcBorders>
              <w:bottom w:val="single" w:sz="2" w:space="0" w:color="000099"/>
            </w:tcBorders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942" w:type="pct"/>
            <w:tcBorders>
              <w:bottom w:val="single" w:sz="2" w:space="0" w:color="000099"/>
            </w:tcBorders>
          </w:tcPr>
          <w:p w:rsidR="00E20AB3" w:rsidRPr="00A44A8E" w:rsidRDefault="00BE1C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68</w:t>
            </w:r>
            <w:r w:rsidR="00E20AB3" w:rsidRPr="00CA2906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949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01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 w:val="restart"/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อุปกรณ์สำนักงานและ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อื่นๆ</w:t>
            </w:r>
            <w:proofErr w:type="spellEnd"/>
          </w:p>
        </w:tc>
        <w:tc>
          <w:tcPr>
            <w:tcW w:w="2187" w:type="pct"/>
            <w:tcBorders>
              <w:bottom w:val="nil"/>
            </w:tcBorders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942" w:type="pct"/>
            <w:tcBorders>
              <w:bottom w:val="nil"/>
            </w:tcBorders>
          </w:tcPr>
          <w:p w:rsidR="00862FA1" w:rsidRPr="00A44A8E" w:rsidRDefault="00F33014" w:rsidP="00862FA1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8,065</w:t>
            </w:r>
            <w:r w:rsidR="00CA6440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558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69</w:t>
            </w:r>
          </w:p>
        </w:tc>
        <w:tc>
          <w:tcPr>
            <w:tcW w:w="704" w:type="pct"/>
            <w:tcBorders>
              <w:bottom w:val="nil"/>
            </w:tcBorders>
          </w:tcPr>
          <w:p w:rsidR="00862FA1" w:rsidRPr="00E20AB3" w:rsidRDefault="00E20AB3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187" w:type="pct"/>
            <w:tcBorders>
              <w:top w:val="nil"/>
            </w:tcBorders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- 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</w:tc>
        <w:tc>
          <w:tcPr>
            <w:tcW w:w="942" w:type="pct"/>
            <w:tcBorders>
              <w:top w:val="nil"/>
            </w:tcBorders>
          </w:tcPr>
          <w:p w:rsidR="00862FA1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289,228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21</w:t>
            </w:r>
          </w:p>
        </w:tc>
        <w:tc>
          <w:tcPr>
            <w:tcW w:w="704" w:type="pct"/>
            <w:tcBorders>
              <w:top w:val="nil"/>
            </w:tcBorders>
          </w:tcPr>
          <w:p w:rsidR="00862FA1" w:rsidRPr="00E20AB3" w:rsidRDefault="00E20AB3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862FA1" w:rsidRPr="00A44A8E" w:rsidRDefault="00862FA1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</w:tc>
        <w:tc>
          <w:tcPr>
            <w:tcW w:w="942" w:type="pct"/>
          </w:tcPr>
          <w:p w:rsidR="00862FA1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34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921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098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03</w:t>
            </w:r>
          </w:p>
        </w:tc>
        <w:tc>
          <w:tcPr>
            <w:tcW w:w="704" w:type="pct"/>
          </w:tcPr>
          <w:p w:rsidR="00862FA1" w:rsidRPr="00E20AB3" w:rsidRDefault="00E20AB3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862FA1" w:rsidRPr="00A44A8E" w:rsidRDefault="00862FA1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๊อพ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แมเนจ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942" w:type="pct"/>
          </w:tcPr>
          <w:p w:rsidR="00862FA1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282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018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32</w:t>
            </w:r>
          </w:p>
        </w:tc>
        <w:tc>
          <w:tcPr>
            <w:tcW w:w="704" w:type="pct"/>
          </w:tcPr>
          <w:p w:rsidR="00862FA1" w:rsidRPr="00E20AB3" w:rsidRDefault="00E20AB3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862FA1" w:rsidRPr="00A44A8E" w:rsidRDefault="00862FA1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862FA1" w:rsidRPr="00A44A8E" w:rsidRDefault="00862FA1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้ง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942" w:type="pct"/>
          </w:tcPr>
          <w:p w:rsidR="00862FA1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196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874</w:t>
            </w:r>
            <w:r w:rsidR="00862FA1"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33</w:t>
            </w:r>
          </w:p>
        </w:tc>
        <w:tc>
          <w:tcPr>
            <w:tcW w:w="704" w:type="pct"/>
          </w:tcPr>
          <w:p w:rsidR="00862FA1" w:rsidRPr="00E20AB3" w:rsidRDefault="00E20AB3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63170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942" w:type="pct"/>
          </w:tcPr>
          <w:p w:rsidR="00E20AB3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2</w:t>
            </w:r>
            <w:r w:rsidR="00E20AB3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597</w:t>
            </w:r>
            <w:r w:rsidR="00E20AB3" w:rsidRPr="0063170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759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25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942" w:type="pct"/>
          </w:tcPr>
          <w:p w:rsidR="00E20AB3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616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264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942" w:type="pct"/>
          </w:tcPr>
          <w:p w:rsidR="00E20AB3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226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474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34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942" w:type="pct"/>
          </w:tcPr>
          <w:p w:rsidR="00E20AB3" w:rsidRPr="00A44A8E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7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919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902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21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A44A8E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942" w:type="pct"/>
          </w:tcPr>
          <w:p w:rsidR="00E20AB3" w:rsidRPr="00A44A8E" w:rsidRDefault="00E20AB3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F33014">
              <w:rPr>
                <w:rFonts w:ascii="Cordia New" w:eastAsia="Times New Roman" w:hAnsi="Cordia New" w:cs="Cordia New"/>
                <w:sz w:val="26"/>
                <w:szCs w:val="26"/>
              </w:rPr>
              <w:t>45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F33014">
              <w:rPr>
                <w:rFonts w:ascii="Cordia New" w:eastAsia="Times New Roman" w:hAnsi="Cordia New" w:cs="Cordia New"/>
                <w:sz w:val="26"/>
                <w:szCs w:val="26"/>
              </w:rPr>
              <w:t>902</w:t>
            </w:r>
            <w:r w:rsidR="00F3301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="00F33014">
              <w:rPr>
                <w:rFonts w:ascii="Cordia New" w:eastAsia="Times New Roman" w:hAnsi="Cordia New" w:cs="Cordia New"/>
                <w:sz w:val="26"/>
                <w:szCs w:val="26"/>
              </w:rPr>
              <w:t>07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862FA1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942" w:type="pct"/>
          </w:tcPr>
          <w:p w:rsidR="00E20AB3" w:rsidRPr="00862FA1" w:rsidRDefault="00F33014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12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250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378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60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862FA1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โฮ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เทล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แอนด์ รีสอร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์ท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942" w:type="pct"/>
          </w:tcPr>
          <w:p w:rsidR="00E20AB3" w:rsidRPr="00862FA1" w:rsidRDefault="00CA6440" w:rsidP="00CA6440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192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198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57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862FA1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942" w:type="pct"/>
          </w:tcPr>
          <w:p w:rsidR="00E20AB3" w:rsidRPr="00862FA1" w:rsidRDefault="00CA6440" w:rsidP="00E45DD8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</w:rPr>
              <w:t>632</w:t>
            </w:r>
            <w:r w:rsidR="00E20AB3" w:rsidRPr="00862FA1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3</w:t>
            </w:r>
            <w:r w:rsidR="00E45DD8">
              <w:rPr>
                <w:rFonts w:ascii="Cordia New" w:eastAsia="Times New Roman" w:hAnsi="Cordia New" w:cs="Cordia New"/>
                <w:sz w:val="26"/>
                <w:szCs w:val="26"/>
              </w:rPr>
              <w:t>78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02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 w:val="restart"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187" w:type="pct"/>
          </w:tcPr>
          <w:p w:rsidR="00E20AB3" w:rsidRPr="00862FA1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</w:tc>
        <w:tc>
          <w:tcPr>
            <w:tcW w:w="942" w:type="pct"/>
          </w:tcPr>
          <w:p w:rsidR="00E20AB3" w:rsidRPr="00862FA1" w:rsidRDefault="00E20AB3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275,132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01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Pr="00862FA1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942" w:type="pct"/>
          </w:tcPr>
          <w:p w:rsidR="00E20AB3" w:rsidRPr="00862FA1" w:rsidRDefault="00E20AB3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653,951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90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E20AB3" w:rsidRPr="00A44A8E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E20AB3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  <w:p w:rsidR="00AA5B74" w:rsidRPr="00862FA1" w:rsidRDefault="00AA5B74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ดอกเบี้ยจ่ายระหว่างกันบันทึกรายการในงบการเงินรวม</w:t>
            </w:r>
          </w:p>
        </w:tc>
        <w:tc>
          <w:tcPr>
            <w:tcW w:w="942" w:type="pct"/>
          </w:tcPr>
          <w:p w:rsidR="00E20AB3" w:rsidRDefault="00E20AB3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5,499,857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35</w:t>
            </w:r>
          </w:p>
          <w:p w:rsidR="00AA5B74" w:rsidRPr="00862FA1" w:rsidRDefault="00AA5B74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228,504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67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704" w:type="pct"/>
          </w:tcPr>
          <w:p w:rsidR="00E20AB3" w:rsidRPr="00E20AB3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8073D1" w:rsidRPr="00A44A8E" w:rsidTr="00F33014">
        <w:tc>
          <w:tcPr>
            <w:tcW w:w="1167" w:type="pct"/>
            <w:vMerge/>
          </w:tcPr>
          <w:p w:rsidR="00F33014" w:rsidRPr="00A44A8E" w:rsidRDefault="00F33014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</w:tcPr>
          <w:p w:rsidR="00F33014" w:rsidRDefault="00F33014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โฮ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เทล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แอนด์ รีสอร</w:t>
            </w:r>
            <w:proofErr w:type="spellStart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์ท</w:t>
            </w:r>
            <w:proofErr w:type="spellEnd"/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จำกัด</w:t>
            </w:r>
          </w:p>
          <w:p w:rsidR="00F33014" w:rsidRPr="00862FA1" w:rsidRDefault="00F33014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ดอกเบี้ยจ่ายระหว่างกันบันทึกรายการในงบการเงินรวม</w:t>
            </w:r>
          </w:p>
        </w:tc>
        <w:tc>
          <w:tcPr>
            <w:tcW w:w="942" w:type="pct"/>
          </w:tcPr>
          <w:p w:rsidR="00F33014" w:rsidRDefault="00F33014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237,092,773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862FA1">
              <w:rPr>
                <w:rFonts w:ascii="Cordia New" w:eastAsia="Times New Roman" w:hAnsi="Cordia New" w:cs="Cordia New"/>
                <w:sz w:val="26"/>
                <w:szCs w:val="26"/>
              </w:rPr>
              <w:t>85</w:t>
            </w:r>
          </w:p>
          <w:p w:rsidR="00F33014" w:rsidRPr="00862FA1" w:rsidRDefault="00F33014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24,060,044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26"/>
                <w:szCs w:val="26"/>
              </w:rPr>
              <w:t>95</w:t>
            </w:r>
            <w:r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704" w:type="pct"/>
          </w:tcPr>
          <w:p w:rsidR="00F33014" w:rsidRPr="00E20AB3" w:rsidRDefault="00F33014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E20AB3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E45DD8" w:rsidRPr="00A44A8E" w:rsidTr="00F33014">
        <w:tc>
          <w:tcPr>
            <w:tcW w:w="1167" w:type="pct"/>
            <w:vMerge/>
          </w:tcPr>
          <w:p w:rsidR="00F33014" w:rsidRPr="00A44A8E" w:rsidRDefault="00F33014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187" w:type="pct"/>
            <w:shd w:val="clear" w:color="auto" w:fill="0066CC"/>
          </w:tcPr>
          <w:p w:rsidR="00F33014" w:rsidRPr="00862FA1" w:rsidRDefault="00F33014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942" w:type="pct"/>
            <w:shd w:val="clear" w:color="auto" w:fill="0066CC"/>
          </w:tcPr>
          <w:p w:rsidR="00F33014" w:rsidRPr="00862FA1" w:rsidRDefault="00F33014" w:rsidP="00E45DD8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62FA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1</w:t>
            </w:r>
            <w:r w:rsidRPr="00862FA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="008073D1">
              <w:rPr>
                <w:rFonts w:ascii="Cordia New" w:eastAsia="Times New Roman" w:hAnsi="Cordia New" w:cs="Cordia New" w:hint="cs"/>
                <w:b/>
                <w:bCs/>
                <w:color w:val="FFFFFF" w:themeColor="background1"/>
                <w:sz w:val="26"/>
                <w:szCs w:val="26"/>
                <w:cs/>
              </w:rPr>
              <w:t>077</w:t>
            </w:r>
            <w:r w:rsidRPr="00862FA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="008073D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954</w:t>
            </w:r>
            <w:r w:rsidRPr="00862FA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="008073D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557</w:t>
            </w:r>
            <w:r w:rsidR="008073D1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.</w:t>
            </w:r>
            <w:r w:rsidR="00E45DD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22</w:t>
            </w:r>
          </w:p>
        </w:tc>
        <w:tc>
          <w:tcPr>
            <w:tcW w:w="704" w:type="pct"/>
            <w:shd w:val="clear" w:color="auto" w:fill="0066CC"/>
          </w:tcPr>
          <w:p w:rsidR="00F33014" w:rsidRPr="00E20AB3" w:rsidRDefault="00F33014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</w:tr>
      <w:tr w:rsidR="008073D1" w:rsidRPr="00A44A8E" w:rsidTr="00F33014">
        <w:trPr>
          <w:trHeight w:val="238"/>
        </w:trPr>
        <w:tc>
          <w:tcPr>
            <w:tcW w:w="1167" w:type="pct"/>
            <w:shd w:val="clear" w:color="auto" w:fill="0066CC"/>
          </w:tcPr>
          <w:p w:rsidR="00F33014" w:rsidRPr="00862FA1" w:rsidRDefault="00F33014" w:rsidP="00862FA1">
            <w:pPr>
              <w:spacing w:after="0" w:line="240" w:lineRule="auto"/>
              <w:ind w:left="180" w:hanging="180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862FA1">
              <w:rPr>
                <w:rFonts w:ascii="Cordia New" w:eastAsia="Times New Roman" w:hAnsi="Cordia New" w:cs="Cordia New" w:hint="cs"/>
                <w:b/>
                <w:bCs/>
                <w:color w:val="FFFFFF" w:themeColor="background1"/>
                <w:sz w:val="26"/>
                <w:szCs w:val="26"/>
                <w:cs/>
              </w:rPr>
              <w:t>รวม</w:t>
            </w:r>
          </w:p>
        </w:tc>
        <w:tc>
          <w:tcPr>
            <w:tcW w:w="2187" w:type="pct"/>
            <w:shd w:val="clear" w:color="auto" w:fill="0066CC"/>
          </w:tcPr>
          <w:p w:rsidR="00F33014" w:rsidRPr="00862FA1" w:rsidRDefault="00F33014" w:rsidP="00A44A8E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</w:p>
        </w:tc>
        <w:tc>
          <w:tcPr>
            <w:tcW w:w="942" w:type="pct"/>
            <w:shd w:val="clear" w:color="auto" w:fill="0066CC"/>
          </w:tcPr>
          <w:p w:rsidR="00F33014" w:rsidRPr="00862FA1" w:rsidRDefault="00F33014" w:rsidP="00A44A8E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</w:p>
        </w:tc>
        <w:tc>
          <w:tcPr>
            <w:tcW w:w="704" w:type="pct"/>
            <w:shd w:val="clear" w:color="auto" w:fill="0066CC"/>
          </w:tcPr>
          <w:p w:rsidR="00F33014" w:rsidRPr="00862FA1" w:rsidRDefault="00F33014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</w:p>
        </w:tc>
      </w:tr>
    </w:tbl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2E312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2E312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2E312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2E312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2E312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สินทรัพย์ไม่มีตัวตนที่สำคัญในการประกอบธุรกิจ</w:t>
      </w:r>
    </w:p>
    <w:p w:rsidR="002A5D20" w:rsidRDefault="002A5D20" w:rsidP="002A5D2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A5D20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A250C1">
        <w:rPr>
          <w:rFonts w:ascii="Cordia New" w:eastAsia="Calibri" w:hAnsi="Cordia New" w:cs="Cordia New" w:hint="cs"/>
          <w:sz w:val="30"/>
          <w:szCs w:val="30"/>
          <w:cs/>
        </w:rPr>
        <w:t xml:space="preserve">31 ธันวาคม </w:t>
      </w:r>
      <w:r w:rsidR="002E312A">
        <w:rPr>
          <w:rFonts w:ascii="Cordia New" w:eastAsia="Calibri" w:hAnsi="Cordia New" w:cs="Cordia New" w:hint="cs"/>
          <w:sz w:val="30"/>
          <w:szCs w:val="30"/>
          <w:cs/>
        </w:rPr>
        <w:t>2560</w:t>
      </w:r>
      <w:r w:rsidRPr="002A5D20">
        <w:rPr>
          <w:rFonts w:ascii="Cordia New" w:eastAsia="Calibri" w:hAnsi="Cordia New" w:cs="Cordia New"/>
          <w:sz w:val="30"/>
          <w:szCs w:val="30"/>
          <w:cs/>
        </w:rPr>
        <w:t xml:space="preserve"> สินทรัพย์ไม่มีตัวตนที่สำคัญในการประกอบธุรกิจ มีรายละเอียดดังนี้</w:t>
      </w:r>
    </w:p>
    <w:tbl>
      <w:tblPr>
        <w:tblW w:w="5134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1797"/>
        <w:gridCol w:w="2950"/>
        <w:gridCol w:w="1101"/>
        <w:gridCol w:w="3417"/>
      </w:tblGrid>
      <w:tr w:rsidR="003F2089" w:rsidRPr="00B009C6" w:rsidTr="00B009C6">
        <w:trPr>
          <w:tblHeader/>
        </w:trPr>
        <w:tc>
          <w:tcPr>
            <w:tcW w:w="969" w:type="pct"/>
            <w:shd w:val="clear" w:color="auto" w:fill="0066CC"/>
            <w:vAlign w:val="center"/>
          </w:tcPr>
          <w:p w:rsidR="003F2089" w:rsidRPr="00B009C6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B009C6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ลักษณะทรัพย์สิน</w:t>
            </w:r>
          </w:p>
        </w:tc>
        <w:tc>
          <w:tcPr>
            <w:tcW w:w="1592" w:type="pct"/>
            <w:shd w:val="clear" w:color="auto" w:fill="0066CC"/>
            <w:vAlign w:val="center"/>
          </w:tcPr>
          <w:p w:rsidR="003F2089" w:rsidRPr="00B009C6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B009C6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ลักษณะกรรมสิทธิ์</w:t>
            </w:r>
          </w:p>
        </w:tc>
        <w:tc>
          <w:tcPr>
            <w:tcW w:w="594" w:type="pct"/>
            <w:shd w:val="clear" w:color="auto" w:fill="0066CC"/>
            <w:vAlign w:val="center"/>
          </w:tcPr>
          <w:p w:rsidR="007824B5" w:rsidRPr="00B009C6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B009C6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 xml:space="preserve">มูลค่า </w:t>
            </w:r>
          </w:p>
          <w:p w:rsidR="003F2089" w:rsidRPr="00B009C6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B009C6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(ล้านบาท)</w:t>
            </w:r>
          </w:p>
        </w:tc>
        <w:tc>
          <w:tcPr>
            <w:tcW w:w="1844" w:type="pct"/>
            <w:shd w:val="clear" w:color="auto" w:fill="0066CC"/>
            <w:vAlign w:val="center"/>
          </w:tcPr>
          <w:p w:rsidR="003F2089" w:rsidRPr="00B009C6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B009C6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ภาระผูกพัน</w:t>
            </w:r>
          </w:p>
        </w:tc>
      </w:tr>
      <w:tr w:rsidR="003F2089" w:rsidRPr="00B009C6" w:rsidTr="00B009C6">
        <w:tc>
          <w:tcPr>
            <w:tcW w:w="969" w:type="pct"/>
          </w:tcPr>
          <w:p w:rsidR="003F2089" w:rsidRPr="00B009C6" w:rsidRDefault="005F61E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ค่าลิขสิทธิ์ซอฟท์แวร์</w:t>
            </w:r>
          </w:p>
        </w:tc>
        <w:tc>
          <w:tcPr>
            <w:tcW w:w="1592" w:type="pct"/>
          </w:tcPr>
          <w:p w:rsidR="003F2089" w:rsidRPr="00B009C6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  <w:p w:rsidR="007824B5" w:rsidRPr="00B009C6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้ง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เซอร์วิส จำกัด</w:t>
            </w:r>
          </w:p>
          <w:p w:rsidR="007824B5" w:rsidRPr="00B009C6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594" w:type="pct"/>
          </w:tcPr>
          <w:p w:rsidR="003F2089" w:rsidRPr="00B009C6" w:rsidRDefault="007824B5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3.23</w:t>
            </w:r>
          </w:p>
        </w:tc>
        <w:tc>
          <w:tcPr>
            <w:tcW w:w="1844" w:type="pct"/>
          </w:tcPr>
          <w:p w:rsidR="003F2089" w:rsidRPr="00B009C6" w:rsidRDefault="005F61E5" w:rsidP="005F61E5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B009C6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  <w:tr w:rsidR="003F2089" w:rsidRPr="00B009C6" w:rsidTr="00B009C6">
        <w:tc>
          <w:tcPr>
            <w:tcW w:w="969" w:type="pct"/>
          </w:tcPr>
          <w:p w:rsidR="003F2089" w:rsidRPr="00B009C6" w:rsidRDefault="005F61E5" w:rsidP="005F61E5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สัญญา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แฟ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รนไช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ส์</w:t>
            </w:r>
            <w:proofErr w:type="spellEnd"/>
          </w:p>
        </w:tc>
        <w:tc>
          <w:tcPr>
            <w:tcW w:w="1592" w:type="pct"/>
          </w:tcPr>
          <w:p w:rsidR="003F2089" w:rsidRPr="00B009C6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594" w:type="pct"/>
          </w:tcPr>
          <w:p w:rsidR="003F2089" w:rsidRPr="00B009C6" w:rsidRDefault="00E3196E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844" w:type="pct"/>
          </w:tcPr>
          <w:p w:rsidR="007824B5" w:rsidRPr="00B009C6" w:rsidRDefault="007824B5" w:rsidP="00E3196E">
            <w:pPr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บริษัทย่อยได้ทำสัญญา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เฟ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รนไช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ส์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กับบริษัท 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พิซ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ซ่า 31 จำกัด ซึ่งอนุญาตให้บริษัทย่อยได้สิทธิในการพัฒนาและดำเนินงานภายใต้เครื่องหมายการค้า </w:t>
            </w:r>
            <w:r w:rsidRPr="00B009C6">
              <w:rPr>
                <w:rFonts w:ascii="Cordia New" w:eastAsia="Times New Roman" w:hAnsi="Cordia New" w:cs="Cordia New"/>
                <w:sz w:val="26"/>
                <w:szCs w:val="26"/>
              </w:rPr>
              <w:t>“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</w:rPr>
              <w:t>Pepina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</w:rPr>
              <w:t xml:space="preserve">” </w:t>
            </w: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ในเกาะส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มุย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จังหวัดสุรา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ษฎ์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ธานี ประเทศไทย</w:t>
            </w:r>
          </w:p>
          <w:p w:rsidR="003F2089" w:rsidRPr="00B009C6" w:rsidRDefault="00E3196E" w:rsidP="00E3196E">
            <w:pPr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ปัจจุบันบริษัทได้ยกเลิกสัญญาดังกล่าวแล้ว</w:t>
            </w:r>
          </w:p>
        </w:tc>
      </w:tr>
      <w:tr w:rsidR="003F2089" w:rsidRPr="00B009C6" w:rsidTr="00B009C6">
        <w:tc>
          <w:tcPr>
            <w:tcW w:w="969" w:type="pct"/>
          </w:tcPr>
          <w:p w:rsidR="003F2089" w:rsidRPr="00B009C6" w:rsidRDefault="005F61E5" w:rsidP="00C02FD7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งานระหว่างทำ</w:t>
            </w:r>
          </w:p>
        </w:tc>
        <w:tc>
          <w:tcPr>
            <w:tcW w:w="1592" w:type="pct"/>
          </w:tcPr>
          <w:p w:rsidR="003F2089" w:rsidRPr="00B009C6" w:rsidRDefault="002C40C0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B009C6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594" w:type="pct"/>
          </w:tcPr>
          <w:p w:rsidR="003F2089" w:rsidRPr="00B009C6" w:rsidRDefault="00E3196E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844" w:type="pct"/>
          </w:tcPr>
          <w:p w:rsidR="003F2089" w:rsidRPr="00B009C6" w:rsidRDefault="005F61E5" w:rsidP="005F61E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B009C6">
              <w:rPr>
                <w:rFonts w:ascii="Cordia New" w:eastAsia="Times New Roman" w:hAnsi="Cordia New" w:cs="Cordia New" w:hint="cs"/>
                <w:sz w:val="26"/>
                <w:szCs w:val="26"/>
                <w:cs/>
              </w:rPr>
              <w:t>-</w:t>
            </w:r>
          </w:p>
        </w:tc>
      </w:tr>
    </w:tbl>
    <w:p w:rsidR="006976E0" w:rsidRDefault="006976E0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นโยบายการลงทุนในบริษัทย่อยและบริษัทร่วม</w:t>
      </w:r>
    </w:p>
    <w:p w:rsidR="00683EE0" w:rsidRDefault="00FA7CFC" w:rsidP="00FA7CF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A7CFC">
        <w:rPr>
          <w:rFonts w:ascii="Cordia New" w:eastAsia="Calibri" w:hAnsi="Cordia New" w:cs="Cordia New"/>
          <w:sz w:val="30"/>
          <w:szCs w:val="30"/>
          <w:cs/>
        </w:rPr>
        <w:t>บริษัท มีนโยบายที่จะลงทุนในธุรกิจที่เกี่ยวเนื่องและสนับสนุนธุรกิจหลักของบริษัทให้เติบโตขึ้นอย่างมั่นคงในอนาคต ซึ่งนโยบายการบริหารงานในบริษัทย่อยหรือบริษัทร่วมนั้น บริษัทฯ จะส่งตัวแทนเข้าร่วมเป็นกรรมการในบริษัท</w:t>
      </w:r>
      <w:proofErr w:type="spellStart"/>
      <w:r w:rsidRPr="00FA7CFC">
        <w:rPr>
          <w:rFonts w:ascii="Cordia New" w:eastAsia="Calibri" w:hAnsi="Cordia New" w:cs="Cordia New"/>
          <w:sz w:val="30"/>
          <w:szCs w:val="30"/>
          <w:cs/>
        </w:rPr>
        <w:t>นั้นๆ</w:t>
      </w:r>
      <w:proofErr w:type="spellEnd"/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 เพื่อร่วมกันกำหนดนโยบายในการดำเนินธุรกิจ และควบคุมเรื่องนโยบายทางการเงิน และการดำเนินงานของบริษัทย่อยอย่างใกล้ชิด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 xml:space="preserve"> โดย </w:t>
      </w:r>
      <w:r w:rsidRPr="00FA7CFC">
        <w:rPr>
          <w:rFonts w:ascii="Cordia New" w:eastAsia="Calibri" w:hAnsi="Cordia New" w:cs="Cordia New"/>
          <w:sz w:val="30"/>
          <w:szCs w:val="30"/>
          <w:cs/>
        </w:rPr>
        <w:t>ณ วันที่ 31 ธันวาคม 2559 บริษัท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 xml:space="preserve">ฯ </w:t>
      </w:r>
      <w:r w:rsidRPr="00FA7CFC">
        <w:rPr>
          <w:rFonts w:ascii="Cordia New" w:eastAsia="Calibri" w:hAnsi="Cordia New" w:cs="Cordia New"/>
          <w:sz w:val="30"/>
          <w:szCs w:val="30"/>
          <w:cs/>
        </w:rPr>
        <w:t>มีบริษัทย่อย 1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 บริษัท 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>ดังนี้</w:t>
      </w:r>
    </w:p>
    <w:p w:rsidR="004A1C58" w:rsidRDefault="004A1C58" w:rsidP="00FA7CF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A1C58" w:rsidRDefault="004A1C58" w:rsidP="00FA7CF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A1C58" w:rsidRDefault="004A1C58" w:rsidP="00FA7CF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B117EF" w:rsidRPr="00E71EDA" w:rsidRDefault="00B117EF" w:rsidP="00B117E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E71EDA">
        <w:rPr>
          <w:rFonts w:ascii="Cordia New" w:eastAsia="Calibri" w:hAnsi="Cordia New" w:cs="Cordia New"/>
          <w:sz w:val="30"/>
          <w:szCs w:val="30"/>
          <w:u w:val="single"/>
          <w:cs/>
        </w:rPr>
        <w:lastRenderedPageBreak/>
        <w:t>รายชื่อบริษัทย่อย ณ วันที่ 31 ธันวาคม 2559</w:t>
      </w:r>
    </w:p>
    <w:tbl>
      <w:tblPr>
        <w:tblW w:w="5357" w:type="pct"/>
        <w:tblInd w:w="-252" w:type="dxa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2987"/>
        <w:gridCol w:w="3073"/>
        <w:gridCol w:w="816"/>
        <w:gridCol w:w="1312"/>
        <w:gridCol w:w="1475"/>
      </w:tblGrid>
      <w:tr w:rsidR="00B117EF" w:rsidRPr="00C50844" w:rsidTr="008615E0">
        <w:trPr>
          <w:tblHeader/>
        </w:trPr>
        <w:tc>
          <w:tcPr>
            <w:tcW w:w="1546" w:type="pct"/>
            <w:shd w:val="clear" w:color="auto" w:fill="0066CC"/>
            <w:vAlign w:val="center"/>
          </w:tcPr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</w:t>
            </w:r>
          </w:p>
        </w:tc>
        <w:tc>
          <w:tcPr>
            <w:tcW w:w="1590" w:type="pct"/>
            <w:shd w:val="clear" w:color="auto" w:fill="0066CC"/>
            <w:vAlign w:val="center"/>
          </w:tcPr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ประกอบธุรกิจ</w:t>
            </w:r>
          </w:p>
        </w:tc>
        <w:tc>
          <w:tcPr>
            <w:tcW w:w="422" w:type="pct"/>
            <w:shd w:val="clear" w:color="auto" w:fill="0066CC"/>
            <w:vAlign w:val="center"/>
          </w:tcPr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สัดส่วน</w:t>
            </w:r>
          </w:p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(%)</w:t>
            </w:r>
          </w:p>
        </w:tc>
        <w:tc>
          <w:tcPr>
            <w:tcW w:w="679" w:type="pct"/>
            <w:shd w:val="clear" w:color="auto" w:fill="0066CC"/>
            <w:vAlign w:val="center"/>
          </w:tcPr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ทุนที่เรียกชำระ</w:t>
            </w:r>
          </w:p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763" w:type="pct"/>
            <w:shd w:val="clear" w:color="auto" w:fill="0066CC"/>
            <w:vAlign w:val="center"/>
          </w:tcPr>
          <w:p w:rsidR="00B117EF" w:rsidRPr="00C5084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ความสัมพันธ์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วิลเล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จ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99.94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้ง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บริหารงานด้านการขาย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99.94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๊อพ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แมเนจ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บริหารพื้นที่เพื่อการพาณิชย์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99.93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อัล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แน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99.90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100.00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ธา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นนท์ พร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็อพ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99.80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50.00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ให้เช่าอสังหาริมทรัพย์และให้บริการ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99.98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54.00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270.00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1,450.00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7C17EF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50.00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B117EF" w:rsidRPr="00C50844" w:rsidTr="008615E0">
        <w:tc>
          <w:tcPr>
            <w:tcW w:w="1546" w:type="pct"/>
            <w:shd w:val="clear" w:color="auto" w:fill="auto"/>
          </w:tcPr>
          <w:p w:rsidR="00B117EF" w:rsidRPr="003074A9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โฮ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แอนด์ 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รีสอร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99.99</w:t>
            </w:r>
          </w:p>
        </w:tc>
        <w:tc>
          <w:tcPr>
            <w:tcW w:w="679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1.00</w:t>
            </w:r>
          </w:p>
        </w:tc>
        <w:tc>
          <w:tcPr>
            <w:tcW w:w="763" w:type="pct"/>
            <w:shd w:val="clear" w:color="auto" w:fill="auto"/>
          </w:tcPr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C5084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</w:tbl>
    <w:p w:rsidR="00683EE0" w:rsidRDefault="00B117EF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17EF">
        <w:rPr>
          <w:rFonts w:ascii="Cordia New" w:eastAsia="Calibri" w:hAnsi="Cordia New" w:cs="Cordia New"/>
          <w:sz w:val="30"/>
          <w:szCs w:val="30"/>
          <w:cs/>
        </w:rPr>
        <w:t>สำหรับนโยบายการลงทุนในบริษัทย่อยและบริษัทร่วมในอนาคตบริษัทฯ ยังคงมีนโยบายในการรักษาสัดส่วนการถือหุ้นในบริษัทย่อยดังกล่าว โดยบริษัทฯ จะได้รับผลตอบแทนจากการลงทุนในรูปของส่วนแบ่งรายได้และเงินปันผลจากการลงทุนในบริษัทย่อย</w:t>
      </w:r>
    </w:p>
    <w:p w:rsidR="00856F17" w:rsidRDefault="00856F17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B117EF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5F2B69" w:rsidRPr="00EE53DA" w:rsidRDefault="001B79E9" w:rsidP="00B009C6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5.</w:t>
      </w: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ข้อพิพาททางกฎหมาย</w:t>
      </w:r>
    </w:p>
    <w:p w:rsidR="00A2096D" w:rsidRDefault="00A2096D" w:rsidP="00A8273E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2096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ข้อกล่าวหาร่วมกันและสนับสนุนเจ้าพนักงาน และพนักงานในองค์การของรัฐ</w:t>
      </w:r>
      <w:r w:rsidR="001B79E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(ธนาคารพาณิชย์ของรัฐแห่งหนึ่ง) </w:t>
      </w:r>
      <w:r w:rsidRPr="00A2096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กระทำความผิดต่อตำแหน่งหน้าที่ทางราชการ ยักยอกทรัพย์ในการอนุมัติให้สินเชื่อโดยมิชอบ</w:t>
      </w:r>
    </w:p>
    <w:p w:rsidR="00633626" w:rsidRPr="008A5477" w:rsidRDefault="00633626" w:rsidP="00A00BBD">
      <w:pPr>
        <w:numPr>
          <w:ilvl w:val="0"/>
          <w:numId w:val="16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26 สิงหาคม 2558 ศาลฎีกาแผนกคดีอาญาของผู้ดำรงตำแหน่งทางการเมือง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) ได้พิพากษาคดีที่อัยการสูงสุดเป็นโจทก์ฟ้องบุคคลและนิติบุคคลรวม 27 คน และบริษัทถูกฟ้องเป็นจำเลยที่ 20 ในข้อกล่าวหาร่วมกันและสนับสนุนเจ้าพนักงาน และพนักงานในองค์การของรัฐ (ธนาคารพาณิชย์ของรัฐแห่งหนึ่ง) กระทำความผิดต่อตำแหน่งหน้าที่ทางราชการ ยักยอกทรัพย์ในการอนุมัติให้สินเชื่อโดยมิชอบโดยจำเลยที่ 18 ถึง 27 ร่วมกันและสนับสนุนจำเลยที่ 1 ถึง 17 ด้วยการเสนอโครงการขอสินเชื่อเพื่อนำเงินไปซื้อที่ดินปลดภาระหนี้ธนาคารแห่งหนึ่ง และเสนอขอซื้อหุ้นบุริมสิทธิของจำเลยที่ 20 ที่ธนาคารพาณิชย์ของรัฐดังกล่าวถือครองอยู่ โดยศาลฎีกาพิพากษาให้บริษัทร่วมกับจำเลยที่ 25 และ 26 คืนเงินจำนวน 10,004.47 ล้านบาท แก่ธนาคารพาณิชย์ของรัฐดังกล่าว ทั้งนี้ ผู้กู้บริษัท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โกลเด้น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) (จำเลยที่ 19) และบริษัท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แอนด์ วี เอส อาร์ เอส การ์เด้นโฮม จำกัด 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การ์เด้นโฮม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บริษัทย่อยของจำเลยที่ 19 ได้มีที่ดินจดจำนองที่เป็นหลักประกัน ต่อมาในเดือนพฤษภาคม 2559 บริษัทได้ว่าจ้างผู้ประเมินอิสระหนึ่งราย เพื่อทำการประเมินราคาหลักประกันดังกล่าว โดยใช้วิธีเปรียบเทียบกับข้อมูลตลาดมีราคาประเมินเท่ากับ 12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749 ล้านบาท ราคาประเมินดังกล่าวใช้สำหรับอ้างอิงในการเสนอขายกับบุคคลภายนอก ผู้บริหารคาดว่ามูลค่าบังคับขายของที่ดินดังกล่าวสุทธิจากค่านายหน้าในการขายมีจำนวนเงินประมาณ 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924.30 ล้านบาท และ</w:t>
      </w:r>
      <w:r w:rsidR="00C66890">
        <w:rPr>
          <w:rFonts w:ascii="Cordia New" w:eastAsia="Times New Roman" w:hAnsi="Cordia New" w:cs="Cordia New" w:hint="cs"/>
          <w:sz w:val="30"/>
          <w:szCs w:val="30"/>
          <w:cs/>
        </w:rPr>
        <w:t xml:space="preserve">เดือนพฤษภาคม 2560 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ผู้บริหารคาดว่ามูลค่าบังคับขายที่ดินดังกล่าวมีจำนวนเงินประมาณ 5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800 ล้านบาท กรมบังคับคดีได้กำหนดวันนัดขายทอดตลาดที่ดินหลักประกันดังกล่าวในวันที่ 27 ธันวาคม 2560</w:t>
      </w:r>
      <w:r w:rsidRPr="008A5477">
        <w:rPr>
          <w:rFonts w:ascii="Cordia New" w:eastAsia="Times New Roman" w:hAnsi="Cordia New" w:cs="Cordia New"/>
          <w:sz w:val="30"/>
          <w:szCs w:val="30"/>
        </w:rPr>
        <w:t> 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ปรากฎว่าในวันดังกล่าวเจ้าพนักงานบังคับคดีได้รับแจ้งคำสั่งงดการบัง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คั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บด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คี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ของศาลฎีกาแผนกคดีอาญาของผู้ดำรงตำแหน่งทางการเมือง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ลงวันที่ 25 ธันวาคม 2560 ซึ่งการงดการบังคับคดีดังกล่าวจะมีผลไปจนกว่าศาลฎีกาจะมีคำสั่งเปลี่ยนแปลงเป็นอย่างอื่น ดังนั้น เจ้าพนักงานบังคับคดีจึงได้ทำการงดการขายทอดตลาดที่ดินหลักประกันดังกล่าวตามคำสั่งของศาลฎีกา ทั้งนี้ การที่ศาลฎีกามีคำสั่งงดการบังคับคดีนั้น สืบเนื่องมาจากการที่จำเลยที่ 3 ได้ยื่นคำร้องของดการขายทอดตลาดต่อศาลฎีกาเมื่อวันที่ 21 ธันวาคม 2560 ซึ่งศาลฎีกาได้ทำการนัดไต่สวนคำร้องดังกล่าว เมื่อวันที่ 25 ธันวาคม 2560 โดยศาลฎีกาได้มีคำสั่งให้สำเนาคำร้องดังกล่าวให้เจ้าพนักงานบังคับคดีและคู่ความที่เกี่ยวข้องทราบโดยให้คู่ความที่เกี่ยวข้องทำการคัดค้านคำร้องดังกล่าวภายใน 15 วัน นับแต่วันที่ได้รับสำเนาคำร้อง และให้เลื่อนคดีไปนัดไต่สวนคำร้องดังกล่าวในวันที่ 5 และ 8 มีนาคม 2561 และมีคำสั่งให้งดการบังคับคดี ไว้ในระหว่างที่ศาลฎีกาวินิจฉัยชี้ขาดคำร้องจนกว่าศาลฎีกาจะมีคำสั่งเปลี่ยนแปลงเป็นอย่างอื่น</w:t>
      </w:r>
    </w:p>
    <w:p w:rsidR="00633626" w:rsidRPr="008A5477" w:rsidRDefault="00633626" w:rsidP="00A00BBD">
      <w:pPr>
        <w:numPr>
          <w:ilvl w:val="0"/>
          <w:numId w:val="16"/>
        </w:num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25 กันยายน 2558 บริษัทได้ยื่นคำร้องขอทุเลาการบังคับคดีของบริษัทและยื่นอุทธรณ์แก่ที่ประชุมใหญ่ของศาลฎีกาว่าไม่เห็นด้วยกับคำพิพากษาในส่วนของการกำหนดค่าแห่งความเสียหาย ทั้งนี้ บริษัทได้ร้องขอต่อที่ประชุมใหญ่ของศาลฎีกาให้พิจารณาหักมูลค่าค่าเสียหายจาก (1) เงินค่าใบสำคัญแสดงสิทธิซื้อ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>หุ้น เนื่องจากธนาคารพาณิชย์ของรัฐดังกล่าวยังไม่ได้แจ้งว่า ได้มีการนำหุ้นสามัญเพิ่มทุนของบริษัทจำนวน 13.17 ล้านหุ้น และใบสำคัญแสดงสิทธิซื้อหุ้นเพิ่มทุนของบริษัทจำนวน 118.57 ล้านหน่วย ออกขายไปเมื่อใดและได้รับเงินจากการขายเป็นจำนวนเท่าใด  และ (2) หักเงินที่บริษัท แกรนด์ คอมพิวเตอร์ แอนด์ คอมมูนิ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เคชั่น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จำกัด (จำเลยที่ 22)ได้วางมัดจำค่าหุ้นของบริษัทแทนธนาคารพาณิชย์ของรัฐดังกล่าวไปเป็นค่าจองหุ้นสามัญจำนวน 197.62 ล้านบาท เมื่อวันที่ 5 กรกฎาคม 2559 ที่ประชุมใหญ่ศาล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กามีคำสั่งไม่รับคำอุทธรณ์ดังกล่าว</w:t>
      </w:r>
    </w:p>
    <w:p w:rsidR="00633626" w:rsidRPr="008A5477" w:rsidRDefault="00633626" w:rsidP="00A00BBD">
      <w:pPr>
        <w:numPr>
          <w:ilvl w:val="0"/>
          <w:numId w:val="16"/>
        </w:num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16 ตุลาคม 2558 บริษัทได้ทำสัญญาจัดการทรัพย์สินและแบ่งผลประโยชน์กับ โกลเด้นและบริษัท โปรเกรส พรอพเพอร์ตี้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เม้นท์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โปรเกรส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ผู้ถือหุ้นใหญ่ (ถือหุ้นในสัดส่วนร้อยละ 68) ของ โกลเด้นโดยตกลงให้บริษัทเป็นผู้มีอำนาจเบ็ดเสร็จในการประนอมหนี้ รวมถึงการบริหารจัดการในการขายที่ดินที่เป็นหลักประกันแต่เพียงผู้เดียว แบบไม่ยกเลิกเพิกถอนในระยะเวลา 3 ปีนับจากวันลงนามในสัญญา ในการนี้ บริษัทจะเป็นผู้สำรองจ่ายค่าใช้จ่าย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ต่างๆ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ที่จำเป็นเพื่อให้สามารถขายที่ดินได้  เช่น ค่าถอนการอายัดที่ดิน การชำระหนี้กรมสรรพากรแทนโกลเด้น เพื่อมิให้ถูกอายัดที่ดิน การชำระหนี้บางส่วนของการ์เด้นโฮมและค่าใช้จ่ายในการประเมินราคาที่ดิน เป็นต้น โดยไม่คิดค่าตอบแทน เว้นแต่ กรณีที่บริษัทต้องกู้ยืมเงินเพื่อนำมาใช้ในการนี้ ซึ่งโกลเด้นตกลงที่จะคืนให้แก่บริษัทเท่ากับต้นทุนทางการเงินที่บริษัทต้องเสียไป กำไรที่ได้จากการขายที่ดินดังกล่าวหลังหักค่าใช้จ่ายและชำระหนี้แก่ธนาคารพาณิชย์ของรัฐดังกล่าวแล้วจะแบ่งกันในสัดส่วนดังนี้ โกลเด้นจะได้รับในอัตราร้อยละ 70 และบริษัทได้รับในอัตราร้อยละ 30  อย่างไรก็ตาม หากกำไรที่ได้จากการขายต่ำกว่า 300 ล้านบาท บริษัทจะต้องได้รับการอนุมัติจากโปรเกรสก่อนทำการขายที่ดิน เมื่อบริษัทและโกลเด้นหลุดพ้นจากความรับผิดกับธนาคารพาณิชย์ของรัฐดังกล่าวแล้ว ทั้งสองฝ่ายตกลงที่จะไม่เรียกร้องหนี้ที่มีระหว่างกันหรือใช้สิทธิไล่เบี้ยต่อกันอีกต่อไป เพื่อเป็นประกันการปฏิบัติตามสัญญาและความคล่องตัวในการดำเนินการ โปรเกรสตกลงที่จะโอนหุ้นและอำนาจของกรรมการของโกลเด้นให้แก่บริษัท แต่เมื่อสัญญาสิ้นสุดลง บริษัทจะต้องโอนหุ้นและคืนอำนาจกรรมการให้แก่โปรเกรสตามเดิม บริษัทตกลงให้บริษัทย่อยแห่งหนึ่งให้เงินกู้ยืมแก่เครือญาติของกรรมการท่านหนึ่งของโกลเด้นจำนวน 30 ล้านบาท ภายในวันที่ 31 ตุลาคม 2558 กำหนดชำระคืนภายใน 3 ปี โดยมีที่ดินเป็นหลักประกัน บริษัทย่อยได้ให้เงินกู้ยืมดังกล่าวแล้วเมื่อวันที่ 12 พฤศจิกายน 2558 ทั้งนี้เมื่อวันที่ 16 ตุลาคม 2558 โปรเกรสได้โอนหุ้นของโกลเด้นให้แก่บริษัทแล้ว และอนุมัติกรรมการของบริษัทหนึ่งท่านได้เข้าไปเป็นกรรมการของโกลเด้น อย่างไรก็ตาม บริษัทและโกลเด้นไม่ได้รับสัญญายืนยันจากการ์เด้นโฮม ว่าจะไม่ใช้สิทธิไล่เบี้ยจากการที่จะดำเนินการขายที่ดินดังกล่าวเพื่อชำระค่าเสียหาย เนื่องจากปัจจุบันการ์เด้นโฮมได้ถูกศาลพิพากษาให้ล้มละลาย ต่อมาในที่ประชุมคณะกรรมการบริษัทครั้งที่ 12/2559 เมื่อวันที่ 13 ตุลาคม 2559 คณะกรรมการบริษัทรับทราบว่าเจ้าหนี้รายที่เป็นโจทก์ ได้มีการเคลียร์ชำระหนี้กันไปเรียบร้อยแล้ว   ทำให้ไม่มีเจ้าหนี้ผู้เป็นโจทก์ตามคดีล้มละลาย ดังนั้นทางเจ้าพนักงานบังคับคดีจะแจ้งดำเนินการรายงานต่อศาล เพื่อขอยกเลิกการล้มละลายตามขั้นตอนต่อไป</w:t>
      </w:r>
      <w:bookmarkStart w:id="0" w:name="_GoBack"/>
      <w:bookmarkEnd w:id="0"/>
    </w:p>
    <w:p w:rsidR="00633626" w:rsidRPr="008A5477" w:rsidRDefault="00633626" w:rsidP="00633626">
      <w:pPr>
        <w:tabs>
          <w:tab w:val="left" w:pos="227"/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26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เมื่อวันที่ 22 มิถุนายน 2560 บริษัทถูกฟ้องร้องต่อศาลแพ่งโดยโจทก์ขอให้ (1) เพิกถอนสัญญาจัดการทรัพย์สินและผลประโยชน์ฉบับลงวันที่ 16 ตุลาคม 2558  (2) เพิกถอนการแต่งตั้งและการจดทะเบียนกรรมการ (3) เพิกถอนมติกรรมการของบริษัท โปรเกรส พรอพเพอร์ตี้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เม้นท์ จำกัด (จำเลยที่ 2)ตั้งแต่วันที่ 8 เมษายน 2559 และ(4)เพิกถอนมติคณะกรรมการของบริษัท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(จำเลยที่ 3) ตั้งแต่วันที่ 19 ตุลาคม 2558 โดยศาลนัดชี้สองสถานและกำหนดแนวทางการดำเนินคดีในวันที่ 28 สิงหาคม 2560 ในคดีดังกล่าวทนายความของบริษัทมีความเห็นว่าการทำสัญญาจัดการทรัพย์สินและแบ่งผลประโยชน์ฯ มีวัตถุประสงค์เพื่อให้บริษัทสามารถมีสิทธิในการดำเนินการแทนบริษัท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ในการเจรจาปรับปรุงโครงสร้างหนี้ และการขายที่ดินเพื่อการจ่ายชำระค่าเสียหายต่อธนาคารกรุงไทย จำกัด(มหาชน) (</w:t>
      </w:r>
      <w:r w:rsidRPr="008A5477">
        <w:rPr>
          <w:rFonts w:ascii="Cordia New" w:eastAsia="Times New Roman" w:hAnsi="Cordia New" w:cs="Cordia New"/>
          <w:sz w:val="30"/>
          <w:szCs w:val="30"/>
        </w:rPr>
        <w:t>“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ธนาคาร</w:t>
      </w:r>
      <w:r w:rsidRPr="008A5477">
        <w:rPr>
          <w:rFonts w:ascii="Cordia New" w:eastAsia="Times New Roman" w:hAnsi="Cordia New" w:cs="Cordia New"/>
          <w:sz w:val="30"/>
          <w:szCs w:val="30"/>
        </w:rPr>
        <w:t>”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) เพื่อไม่ให้ต้องส่งผลกระทบที่บริษัทฯจะต้องเพิ่มทุนในการชำระค่าเสียหายต่อธนาคาร แต่เมื่อการดำเนินการตามแนวทางของสัญญาตั้งแต่มีการลงนามในเดือนตุลาคม 2558 จนปัจจุบันยังไม่ได้เกิดผลแต่อย่างใด แต่เมื่อพิจารณาจากข้อเท็จจริงว่าที่ดินพิพาทดังกล่าวติดภาระจำนองกับธนาคาร ดังนั้น การจำหน่ายที่ดินดังกล่าวนอกจาก (1) 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เป็นเจ้าของกรรมสิทธิ์ที่ดินจะดำเนินการภายใต้ความยินยอมของธนาคารในฐานะเจ้าหนี้เท่านั้น หรือ (2) ธนาคารสามารถยึดเพื่อขายที่ดินดังกล่าวได้เช่นกัน เพราะคดีที่ศาลฎีกาแผนกคดีอาญาของผู้ดำรงตำแหน่งทางการเมือง ถึงที่สุดและมีผลบังคับแล้ว และในช่วงที่ผ่านมาผลของความพยายามในการเจรจาของบริษัทฯกับธนาคารก็สามารถบรรลุแนวทางการปรับโครงสร้างหนี้ ตลอดจนถึงการนำที่ดินออกจำหน่ายได้โดยไม่ต้องได้รับความยินยอมจากบริษัทโกลเด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ด้วยเหตุนี้ แม้ว่าจะมีการยกเลิกเพิกถอนสัญญาจัดการทรัพย์สินฯ ก็ไม่ได้ส่งผลกระทบต่อแผนการปรับโครงสร้างหนี้ หรือสถานะทางการเงินของบริษัทฯแต่ประการใด อีกทั้งยังเป็นการปลดภาระของบริษัทฯที่ต้องให้ผลตอบแทนแก่ผู้ถือหุ้นตามสัญญาดังกล่าวด้วย</w:t>
      </w:r>
    </w:p>
    <w:p w:rsidR="00633626" w:rsidRPr="008A5477" w:rsidRDefault="00633626" w:rsidP="00A00BBD">
      <w:pPr>
        <w:numPr>
          <w:ilvl w:val="0"/>
          <w:numId w:val="16"/>
        </w:num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จากการตัดสินของศาลฎีกา มีผลทำให้เงินกู้ยืมจากสถาบันการเงินที่กลุ่มบริษัท เอคิว เอสเตท เข้าเงื่อนไขของหนี้ผิดนัดชำระตามที่กำหนดในสัญญาเงินกู้ เมื่อวันที่ 9 ตุลาคม 2558 ประธานกรรมการบริหารและกรรมการบริหารของบริษัทได้ขอลาออกทำให้กลุ่มบริษัท เอคิว เอสเตท ผิดเงื่อนไขเงินกู้จากสถาบันการเงินในประเทศ 3 แห่งที่มีเงื่อนไขในการดำรงตำแหน่งของกรรมการบริหาร ณ วันที่ 31 ธันวาคม 2559  เงินกู้ยืมจากสถาบันการเงินดังกล่าวมีจำนวนรวม 26.72 ล้านบาท  ซึ่งแสดงเป็นเงินกู้ยืมระยะยาวที่เข้าเงื่อนไขผิดนัดชำระหนี้ภายใต้หนี้สินหมุนเวียนในงบแสดงฐานะการเงินรวมและงบแสดงฐานะการเงินเฉพาะกิจการ ทั้งนี้ ตั้งแต่วันที่ศาลฎีกาตัดสินพิพากษา จนถึงปัจจุบัน สถาบันการเงินทุกแห่งที่กลุ่มบริษัท เอคิว เอสเตท ได้รับสินเชื่อได้หยุดการให้เบิกใช้วงเงินสินเชื่อทุกประเภทชั่วคราว ปัจจุบันบริษัทจ่ายชำระหนี้แล้วทั้งจำนวน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ในที่ประชุมคณะกรรมการบริษัท ครั้งที่ 12/2559 เมื่อวันที่ 13 ตุลาคม 2559 ที่ประชุมรับทราบเรื่องที่บริษัทได้ยื่นหนังสือขอแสดงความจำนงในการปรับโครงสร้างหนี้กับธนาคารแห่งหนึ่ง โดยบริษัทยินดีที่จะนำที่ดินที่ไม่ได้ก่อให้เกิดรายได้ในขณะนี้ ไปวางเป็นหลักประกันเพิ่มเติมมูลค่า 1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000 ล้านบาท และขอปรับปรุงโครงสร้างหนี้ในระยะเวลา 1 ปี เพื่อให้บริษัทสามารถดำเนินการขายที่ดินที่เป็นหลักประกันเพื่อไปชำระหนี้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ให้กับธนาคารดังกล่าวได้  หากมีการซื้อขายที่ดินดังกล่าวและได้เงินมาให้หักชำระเงินต้นก่อน โดยปัจจุบันบริษัทยังไม่ทราบผลการพิจารณาของธนาคารดังกล่าว และที่ประชุมรับทราบผลการรายงานการสำรวจพื้นที่ที่เป็นหลักประกัน พบว่า มีผู้บุกรุกที่ดินจำนวน 177 ราย ในงบการเงินนี้บริษัทจึงประมาณการค่าใช้จ่ายที่จำเป็น เพื่อให้สามารถขายที่ดินได้ตามสัญญาจัดการทรัพย์สินเพิ่มเติมอีกจำนวน 51.93 ล้านบาท 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ต่อมาตามรายงานการประชุมคณะกรรมการบริษัทครั้งที่ 15/2559  เมื่อวันที่ 24 พฤศจิกายน 2559 ที่ประชุมรับทราบว่า เมื่อวันที่ 22 พฤศจิกายน 2559 บริษัทได้เข้าพบและรับทราบความจำนงของธนาคารในการเปลี่ยนแปลงเงื่อนไขการปรับโครงสร้างหนี้ โดยต้องการให้บริษัท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ทำสัญญาประนีประนอมยอมความในคดีแพ่งที่ยอดเงินเต็มจำนวน (ประมาณ 2 หมื่นล้านบาท) และวางเงิน 1,000 ล้านบาทไปก่อน แล้วจึงให้บริษัทร้องสอดเข้ามาเป็นคู่ความในคดีแพ่งเพื่อจัดการขายที่ดินหลักประกัน และที่ประชุมรับทราบด้วยว่า หากบริษัท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ไม่ตกลงทำสัญญาประนีประนอมยอมความในคดีแพ่งเต็มจำนวนภายในเดือนพฤศจิกายน 2559 ธนาคารจะดำเนินการส่งเรื่องนี้ให้กับสำนักอัยการเพื่อบังคับคดีกับทรัพย์สินของบริษัทในสัญญา ปัจจุบันบริษัท 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ยังไม่ได้ตกลงทำสัญญาประนีประนอมยอมความ และบริษัทยังไม่ได้รับแจ้งถึงการส่งเรื่องกับหน่วยงานที่อ้างอิงดังกล่าวข้างต้น และยังมิได้มีการบังคับคดีกับบริษัทแต่ประการใด</w:t>
      </w:r>
    </w:p>
    <w:p w:rsidR="00633626" w:rsidRDefault="00633626" w:rsidP="00633626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5 มกราคม 2560 ธนาคารได้ทำหนังสือตอบกลับมายังบริษัทและบริษัทโกลเด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ฯ โดยธนาคารไม่สามารถรับข้อเสนอเพื่อขอปรับปรุงโครงสร้างหนี้ของบริษัทได้ และเมื่อวันที่ 5 เมษายน 2560 ธนาคารได้ทำหนังสือแจ้งให้ดำเนินการ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633626" w:rsidRDefault="00633626" w:rsidP="00633626">
      <w:pPr>
        <w:tabs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90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(1) </w:t>
      </w:r>
      <w:r>
        <w:rPr>
          <w:rFonts w:ascii="Cordia New" w:eastAsia="Times New Roman" w:hAnsi="Cordia New" w:cs="Cordia New"/>
          <w:sz w:val="30"/>
          <w:szCs w:val="30"/>
        </w:rPr>
        <w:tab/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ให้บริษัท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ทำสัญญาประนีประนอมยอมความในคดีแพ่งหมายเลขดำที่ ธ.268/2549 เต็มตามฟ้อง โดยมีเงื่อนไขตามหนังสือที่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ปค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ส.007/2560 ลงวันที่ 5 มกราคม 2560 ภายในเดือนเมษายน 2560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633626" w:rsidRPr="008A5477" w:rsidRDefault="00633626" w:rsidP="00633626">
      <w:pPr>
        <w:tabs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90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(2) </w:t>
      </w:r>
      <w:r>
        <w:rPr>
          <w:rFonts w:ascii="Cordia New" w:eastAsia="Times New Roman" w:hAnsi="Cordia New" w:cs="Cordia New"/>
          <w:sz w:val="30"/>
          <w:szCs w:val="30"/>
        </w:rPr>
        <w:tab/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ให้บริษัท เอคิว เอสเตท จำกัด (มหาชน)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ปฎิบั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ติตามคำพิพากษาของศาล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กาแผนกคดีอาญาของผู้ดำรงตำแหน่งทางการเมือง คดีหมายเลขแดงที่ อม.55/2558 และดำเนินการชำระค่าชดใช้ความเสียหาย จำนวน 10,004,467,480.00 บาท ให้ธนาคาร ภายในเดือนมิถุนายน 2560 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ทั้งนี้ หากไม่ดำเนินการ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ใดๆ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ธนาคารจำเป็นต้องดำเนินการบังคับคดีตามขั้นตอนทางกฎหมายในสิทธิตามกฎหมายทุกคดีต่อไป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ผู้บริหารบริษัทจึงได้เข้าพบกับผู้บริหารของธนาคารเมื่อวันที่ 9 พฤษภาคม 2560 เพื่อชี้แจงให้ธนาคารรับทราบว่าบริษัทอยู่ระหว่างดำเนินการเพิ่มทุนและหากไม่มีข้อขัดข้องใดเพิ่มเติมแล้ว บริษัทเชื่อว่าจะสามารถระดมทุนในเบื้องต้นได้เพียงพอที่จะชำระหนี้แก่ธนาคาร และหรือร่วมกำหนดเงื่อนไขการชำระหนี้ได้ โดยในชั้นนี้ ธนาคารรับทราบและสนับสนุนการเพิ่มทุนของบริษัท อีกทั้งยังกำหนดนัดประชุมกับธนาคารครั้งต่อไปในวันที่ 6 กรกฎาคม 2560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เมื่อวันที่ 10 สิงหาคม 2560 บริษัทได้มีหนังสือถึงธนาคารกรุงไทย โดยได้สรุปข้อตกลงที่มีร่วมกันที่สำคัญ ดังนี้</w:t>
      </w:r>
    </w:p>
    <w:p w:rsidR="00633626" w:rsidRPr="008A5477" w:rsidRDefault="00633626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lastRenderedPageBreak/>
        <w:t>บริษัทจะขอชำระค่าเสียหายตามคำพิพากษาศาลฎีกาแก่ธนาคาร จำนวนเงิน 1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635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735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lang w:eastAsia="hi-IN"/>
        </w:rPr>
        <w:t>,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380 บาท (ชำระแล้วในวันที่ 17 สิงหาคม 2560)</w:t>
      </w:r>
    </w:p>
    <w:p w:rsidR="00633626" w:rsidRPr="008A5477" w:rsidRDefault="00633626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ธนาคารจะดำเนินการบังคับคดีตามคำพิพากษาของศาลฎีกาต่อทรัพย์ทั้งหมด</w:t>
      </w:r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>ของบริษัท โกลเด</w:t>
      </w:r>
      <w:proofErr w:type="spellStart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>้น</w:t>
      </w:r>
      <w:proofErr w:type="spellEnd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 xml:space="preserve">ฯ และดำเนินการบังคับจำนองที่ดินหลักประกันในส่วนของบริษัท </w:t>
      </w:r>
      <w:proofErr w:type="spellStart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>เค</w:t>
      </w:r>
      <w:proofErr w:type="spellEnd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 xml:space="preserve"> แอนด์ วีฯ เพื่อให้มีการขายทอดตลาดที่ดินจำนวนประมาณ 4,300 ไร ดังกล่าว โดยเงินที่ได้รับจาการบังคับคดีจะนำไปชำระค่าความเสียหายตามคำพิพากษาของศาล</w:t>
      </w:r>
      <w:proofErr w:type="spellStart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>ฏี</w:t>
      </w:r>
      <w:proofErr w:type="spellEnd"/>
      <w:r w:rsidR="0060041A">
        <w:rPr>
          <w:rFonts w:ascii="Cordia New" w:eastAsia="Nimbus Sans L" w:hAnsi="Cordia New" w:cs="Cordia New" w:hint="cs"/>
          <w:kern w:val="1"/>
          <w:sz w:val="30"/>
          <w:szCs w:val="30"/>
          <w:cs/>
          <w:lang w:eastAsia="hi-IN"/>
        </w:rPr>
        <w:t xml:space="preserve">กา </w:t>
      </w: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 xml:space="preserve"> โดยจะยังไม่ดำเนินการบังคับคดีกับบริษัท</w:t>
      </w:r>
    </w:p>
    <w:p w:rsidR="00633626" w:rsidRPr="008A5477" w:rsidRDefault="00633626" w:rsidP="00A00BBD">
      <w:pPr>
        <w:numPr>
          <w:ilvl w:val="0"/>
          <w:numId w:val="5"/>
        </w:numPr>
        <w:tabs>
          <w:tab w:val="left" w:pos="227"/>
          <w:tab w:val="left" w:pos="454"/>
          <w:tab w:val="left" w:pos="99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right="-28"/>
        <w:jc w:val="thaiDistribute"/>
        <w:rPr>
          <w:rFonts w:ascii="Cordia New" w:eastAsia="Nimbus Sans L" w:hAnsi="Cordia New" w:cs="Cordia New"/>
          <w:kern w:val="1"/>
          <w:sz w:val="30"/>
          <w:szCs w:val="30"/>
          <w:lang w:eastAsia="hi-IN"/>
        </w:rPr>
      </w:pPr>
      <w:r w:rsidRPr="008A5477">
        <w:rPr>
          <w:rFonts w:ascii="Cordia New" w:eastAsia="Nimbus Sans L" w:hAnsi="Cordia New" w:cs="Cordia New"/>
          <w:kern w:val="1"/>
          <w:sz w:val="30"/>
          <w:szCs w:val="30"/>
          <w:cs/>
          <w:lang w:eastAsia="hi-IN"/>
        </w:rPr>
        <w:t>หากการดำเนินการบังคับคดีกับทรัพย์สินดังกล่าวข้างต้นทั้งหมดได้เงินไม่ครบจำนวนค่าเสียหายตามคำพิพากษาของศาลฎีกา บริษัทจะดำเนินการจัดหาเงินมาชำระค่าเสียหายต่อธนาคารต่อไป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24 สิงหาคม 2560 อัยการสูงสุดได้ยื่นคำขอยึดทรัพย์ ณ ที่ทำการ ต่อศาลฎีกา เพื่อศาลได้โปรดออกหมายบังคับคดีเพื่อดำเนินการยึดและอายัดทรัพย์สินของจำเลย โดยโจทก์ได้ดำเนินการสืบหาทรัพย์สินของจำเลย พบว่าจำเลยที่ 19 (บริษัท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จำกัด) ซึ่งศาลได้พิพากษาให้ร่วมรับผิดเป็นเงินจำนวน 8,368.73 ล้านบาท  ถือกรรมสิทธิ์ในที่ดินซึ่งตั้งอยู่ในเขตจังหวัดสมุทรปราการ จำนวน 97 แปลง  ทั้งนี้ ที่ปรึกษากฎหมายของบริษัทได้ชี้แจงว่า การดำเนินการออกหมายบังคับคดีนั้นเป็นเพียงขั้นตอนหนึ่งของการบังคับคดีเพราะขบวนการบังคับคดียังจะต้องมีการรังวัดที่ดินหลักประกัน วาดแผนที่ตั้งของทรัพย์ กำหนดวันขายทอดตลาด สุดท้าย เปิดประมูลขายทอดตลาด สำหรับกรณีนี้ที่ดินหลักประกันตั้งอยู่ในเขตอำนาจศาลจังหวัดสมุทรปราการ ดังนั้นการยึดทรัพย์บังคับคดี โจทก์ก็ต้องขอให้ศาลมีหมายถึงศาลจังหวัดสมุทรปราการเพื่อให้ดำเนินการยึดแทน โดยความปรากฏเป็นที่ยุติแล้วว่า หนี้หรือจำนวนเงินที่ศาลฎีกาพิพากษาให้บริษัทคืนแก่ธนาคารกรุงไทย  ก็เป็นยอดหนี้เดียวกันกับคดีแพ่งที่ธนาคารกรุงไทยได้มีการฟ้องที่ศาลแพ่งตามรายงานกระบวนพิจารณาที่ศาลแพ่งได้วินิจฉัย ดังนั้นหากมีการขายทรัพย์หลักประกันได้เงินมาเท่าไร ก็ต้องนำเงินมาชำระตามคำพิพากษาของศาลฎีกาก่อนเพราะเป็นผู้ออกหมายบังคับคดี แต่เมื่อธนาคารกรุงไทยได้รับเงินดังกล่าวก็ต้องนำมาหักกับหนี้ในส่วนของคดีแพ่ง ซึ่งถือว่าธนาคารกรุงไทยได้รับการชำระหนี้บางส่วนไปแล้ว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ส่วนคดีแพ่งที่ธนาคารกรุงไทย จำกัด (มหาชน) เป็นโจทก์ฟ้องบริษัท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ที่ 1 กับพวกรวม 4 คน คดีหมายเลขดำที่ ธ.268/2549 แดง ธ.2687/2550 เป็นทุนทรัพย์จำนวน 10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234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752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863.31 บาท พร้อมดอกเบี้ยในอัตราร้อยละ 15 ต่อปี ของต้นเงิน 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100.00 บาท นับถัดจากวันฟ้องเป็นต้นไปจนกว่าจะชำระหนี้แล้วเสร็จแก่โจทก์ และเมื่อวันที่ 28 กันยายน 2560 ศาลพิพากษาในคดีแพ่งให้บริษัทโกลเด้น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ชำระ 8,409,601,319.09 บาท พร้อมดอกเบี้ยในอัตราร้อยละ 10 ต่อปี ของเงินต้น จำนวน 8,368,732,100 บาท นับแต่ วันที่ 31 พฤษภาคม 2547 จนกว่าชำระเสร็จสิ้น ให้นำเงินที่บริษัทโกลเด้น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จำกัดนำมาชำระเมื่อวันที่ 1 พฤศจิกายน 2547 จำนวน 39 ล้านบาท มาหักออกโดยให้หักดอกเบี้ยก่อน หากเหลือให้หักเงินต้นต่อไป ให้ชำระค่าธรรมเนียมจัดการเงินกู้ 9,700,000 บาท พร้อมดอกเบี้ยในอัตราร้อยละ 10 ต่อปี ของเงินต้นดังกล่าว นับถัดจากวันฟ้อง (วันที่ 9 กุมภาพันธ์ 2549) จนกว่าชำระเสร็จสิ้น หากไม่ชำระหรือชำระไม่ครบ ให้นำทรัพย์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จำนองออกขายทอดตลาด หากไม่พอให้ยึดทรัพย์อื่นของบริษัทโกลเด้น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และตามความเห็นของที่ปรึกษาทางกฎหมายของบริษัท เห็นว่าคดีแพ่งคดีนี้เป็นคดีที่ธนาคารกรุงไทยจำกัด(มหาชน) ฟ้องบริษัทโกลเด้น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เป็นจำเลย ไม่ได้เกี่ยวข้องกับบริษัทแต่ประการใด เนื่องจากคนละนิติบุคคลไม่ได้เกี่ยวข้องกัน บริษัท โกลเด้น 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ได้ยื่นอุทธรณ์แล้วในวันที่ 9 กุมภาพันธ์ 2561 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ตามที่เปิดเผยไว้ในหมายเหตุประกอบงบการเงินข้อ 24 ในที่ประชุมวิสามัญผู้ถือหุ้นของบริษัท เมื่อวันที่ 30 มิถุนายน 2560 ผู้ถือหุ้นอนุมัติให้บริษัทเพิ่มทุนจำนวน 140,668.67 ล้านบาท โดยบริษัทได้รับเงินเพิ่มทุนบางส่วนแล้วจำนวน 1,707 ล้านบาท เมื่อวันที่ 12 - 14 กรกฎาคม 2560 และจำนวน 1,925 ล้านบาท เมื่อวันที่ 17 - 21 กรกฎาคม 2560</w:t>
      </w:r>
    </w:p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ผู้บริหารของบริษัทได้ประมาณการค่าเสียหายจากคดีดังกล่าว ณ วันที่ 31 ธันวาคม 2560 ดังนี้</w:t>
      </w:r>
    </w:p>
    <w:tbl>
      <w:tblPr>
        <w:tblW w:w="8640" w:type="dxa"/>
        <w:tblInd w:w="468" w:type="dxa"/>
        <w:tblLook w:val="04A0" w:firstRow="1" w:lastRow="0" w:firstColumn="1" w:lastColumn="0" w:noHBand="0" w:noVBand="1"/>
      </w:tblPr>
      <w:tblGrid>
        <w:gridCol w:w="574"/>
        <w:gridCol w:w="6078"/>
        <w:gridCol w:w="270"/>
        <w:gridCol w:w="1718"/>
      </w:tblGrid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1718" w:type="dxa"/>
            <w:tcBorders>
              <w:bottom w:val="single" w:sz="4" w:space="0" w:color="auto"/>
            </w:tcBorders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(หน่วย:ล้านบาท)</w:t>
            </w:r>
          </w:p>
        </w:tc>
      </w:tr>
      <w:tr w:rsidR="00633626" w:rsidRPr="008A5477" w:rsidTr="00A44A8E">
        <w:tc>
          <w:tcPr>
            <w:tcW w:w="6652" w:type="dxa"/>
            <w:gridSpan w:val="2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มูลค่าค่าเสียหายตามคำพิพากษา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10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004.47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  <w:t>บวก</w:t>
            </w: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ค่าใช้จ่ายต่าง ๆ ที่จำเป็นเพื่อให้สามารถขายที่ดินได้ตามสัญญาการจัดการทรัพย์สิน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125.35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ค่าภาษีธุรกิจเฉพาะ (มูลค่าบังคับขาย)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191.40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ค่าภาษีหัก ณ ที่จ่าย (มูลค่าบังคับขาย)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58.00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ค่าใช้จ่ายในการโอน (ราคาประเมินที่ดินจากกรมที่ดิน)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110.61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u w:val="single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u w:val="single"/>
                <w:cs/>
              </w:rPr>
              <w:t>หัก</w:t>
            </w: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326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มูลค่าบังคับขาย *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shd w:val="clear" w:color="auto" w:fill="auto"/>
            <w:vAlign w:val="bottom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(5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800.00)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ชำระค่าเสียหายจากการชดใช้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tcBorders>
              <w:bottom w:val="single" w:sz="4" w:space="0" w:color="auto"/>
            </w:tcBorders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(1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635.74)</w:t>
            </w:r>
          </w:p>
        </w:tc>
      </w:tr>
      <w:tr w:rsidR="00633626" w:rsidRPr="008A5477" w:rsidTr="00A44A8E">
        <w:tc>
          <w:tcPr>
            <w:tcW w:w="574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6078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ประมาณการค่าเสียหาย - สุทธิ</w:t>
            </w:r>
          </w:p>
        </w:tc>
        <w:tc>
          <w:tcPr>
            <w:tcW w:w="270" w:type="dxa"/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171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:rsidR="00633626" w:rsidRPr="008A5477" w:rsidRDefault="00633626" w:rsidP="00A44A8E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3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8A5477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054.09</w:t>
            </w:r>
          </w:p>
        </w:tc>
      </w:tr>
    </w:tbl>
    <w:p w:rsidR="00633626" w:rsidRPr="008A5477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* บริษัทมีการประเมินที่ดินหลักประกันใหม่ ตามรายงานการประเมินราคาลงวันที่ 5 พฤษภาคม 2560 ของบริษัท เอส.แอล.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สแ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>ตน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ดาร์ด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แอพไพร</w:t>
      </w:r>
      <w:proofErr w:type="spellStart"/>
      <w:r w:rsidRPr="008A5477">
        <w:rPr>
          <w:rFonts w:ascii="Cordia New" w:eastAsia="Times New Roman" w:hAnsi="Cordia New" w:cs="Cordia New"/>
          <w:sz w:val="30"/>
          <w:szCs w:val="30"/>
          <w:cs/>
        </w:rPr>
        <w:t>ซัล</w:t>
      </w:r>
      <w:proofErr w:type="spellEnd"/>
      <w:r w:rsidRPr="008A5477">
        <w:rPr>
          <w:rFonts w:ascii="Cordia New" w:eastAsia="Times New Roman" w:hAnsi="Cordia New" w:cs="Cordia New"/>
          <w:sz w:val="30"/>
          <w:szCs w:val="30"/>
          <w:cs/>
        </w:rPr>
        <w:t xml:space="preserve"> จำกัด ตามวิธีเปรียบเทียบราคาตลาดมีราคาประเมินจำนวน 11</w:t>
      </w:r>
      <w:r w:rsidRPr="008A5477">
        <w:rPr>
          <w:rFonts w:ascii="Cordia New" w:eastAsia="Times New Roman" w:hAnsi="Cordia New" w:cs="Cordia New"/>
          <w:sz w:val="30"/>
          <w:szCs w:val="30"/>
        </w:rPr>
        <w:t>,</w:t>
      </w:r>
      <w:r w:rsidRPr="008A5477">
        <w:rPr>
          <w:rFonts w:ascii="Cordia New" w:eastAsia="Times New Roman" w:hAnsi="Cordia New" w:cs="Cordia New"/>
          <w:sz w:val="30"/>
          <w:szCs w:val="30"/>
          <w:cs/>
        </w:rPr>
        <w:t>600 ล้านบาท และมีมูลค่าบังคับขายสุทธิจำนวน 5,800 ล้านบาท (ในงบการเงินปี 2558 ราคาประเมินที่ดินหลักประกันและมูลค่าบังคับขายสุทธิ ตามรายงานการประเมินราคาลงวันที่ 25 พฤษภาคม 2559 จำนวนเงิน 12,749 ล้านบาท และ 8,924 ล้านบาท ตามลำดับ)</w:t>
      </w:r>
    </w:p>
    <w:p w:rsidR="00633626" w:rsidRPr="00633626" w:rsidRDefault="00633626" w:rsidP="00633626">
      <w:pPr>
        <w:tabs>
          <w:tab w:val="left" w:pos="454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A5477">
        <w:rPr>
          <w:rFonts w:ascii="Cordia New" w:eastAsia="Times New Roman" w:hAnsi="Cordia New" w:cs="Cordia New"/>
          <w:sz w:val="30"/>
          <w:szCs w:val="30"/>
          <w:cs/>
        </w:rPr>
        <w:t>มูลค่าของค่าเสียหายที่บริษัทจะต้องชดใช้จริงขึ้นอยู่กับความสามารถในการขายที่ดินหลักประกันดังกล่าวให้ได้ในราคาสุทธิตามที่บริษัทได้ประมาณการไว้ และมูลค่าหลักประกันที่จะนำมาหักมูลค่าค่าเสียหายตามคำพิพากษาคดีอาญาผู้ดำรงตำแหน่งนักการเมือง บริษัทจะนำมาหักได้ไม่เกิน 8,368.73 ล้านบาท(อนึ่ง จำนวนภาระหนี้ที่บริษัทมีภาระผูกพันจริงนั้น จะเปลี่ยนแปลงขึ้นหรือลงได้ ตามราคาประมูลขายทอดตลาดที่จะเกิดขึ้นจริงต่อไป) และการ์เด้นโฮมจะไม่ใช้สิทธิไล่เบี้ยต่อบริษัทและผลการเจรจาไกล่เกลี่ยกับธนาคาร</w:t>
      </w:r>
    </w:p>
    <w:p w:rsidR="00A8273E" w:rsidRDefault="00A8273E" w:rsidP="00E06E60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</w:p>
    <w:p w:rsidR="00A407C3" w:rsidRDefault="00A407C3" w:rsidP="008546E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</w:p>
    <w:p w:rsidR="00A407C3" w:rsidRPr="008546E4" w:rsidRDefault="00A407C3" w:rsidP="008546E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</w:p>
    <w:p w:rsidR="005F2B69" w:rsidRPr="00EE53DA" w:rsidRDefault="001B79E9" w:rsidP="001B79E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6.</w:t>
      </w: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ข้อมูลทั่วไปและข้อมูลสำคัญอื่น</w:t>
      </w:r>
    </w:p>
    <w:p w:rsidR="00AC130B" w:rsidRDefault="00AC130B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ข้อมูลทั่วไป</w:t>
      </w:r>
    </w:p>
    <w:p w:rsidR="00AC130B" w:rsidRDefault="00AC130B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ข้อมูลทั่วไปของบริษัท</w:t>
      </w:r>
    </w:p>
    <w:tbl>
      <w:tblPr>
        <w:tblW w:w="4721" w:type="pct"/>
        <w:tblInd w:w="360" w:type="dxa"/>
        <w:tblLook w:val="04A0" w:firstRow="1" w:lastRow="0" w:firstColumn="1" w:lastColumn="0" w:noHBand="0" w:noVBand="1"/>
      </w:tblPr>
      <w:tblGrid>
        <w:gridCol w:w="2769"/>
        <w:gridCol w:w="271"/>
        <w:gridCol w:w="5485"/>
      </w:tblGrid>
      <w:tr w:rsidR="009349E3" w:rsidRPr="009349E3" w:rsidTr="009349E3">
        <w:trPr>
          <w:trHeight w:val="80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ชื่อบริษัท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ab/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บริษัท เอคิว เอสเตท จำกัด (มหาชน)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ชื่อย่อหลักทรัพย์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sz w:val="30"/>
                <w:szCs w:val="30"/>
              </w:rPr>
              <w:t>AQ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เลขที่ 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</w:rPr>
              <w:t>10310</w:t>
            </w:r>
          </w:p>
        </w:tc>
      </w:tr>
      <w:tr w:rsidR="009349E3" w:rsidRPr="009349E3" w:rsidTr="009349E3">
        <w:trPr>
          <w:trHeight w:val="70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ลักษณะการประกอบธุรกิจ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ประกอบธุรกิจพัฒนาและค้าอสังหาริมทรัพย์ ทั้งแนวราบและแนวสูง รวมทั้งบริการให้เช่าอสังหาริมทรัพย์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เลขทะเบียนบริษัท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</w:rPr>
              <w:t>0107</w:t>
            </w:r>
            <w:r>
              <w:rPr>
                <w:rFonts w:ascii="Cordia New" w:eastAsia="Times New Roman" w:hAnsi="Cordia New" w:cs="Cordia New"/>
                <w:sz w:val="30"/>
                <w:szCs w:val="30"/>
              </w:rPr>
              <w:t>536000471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B75A8D" w:rsidRPr="0074721B" w:rsidRDefault="00B75A8D" w:rsidP="00B75A8D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9349E3" w:rsidRPr="009349E3" w:rsidRDefault="00B75A8D" w:rsidP="0031003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เว็บไซต์ 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06500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hyperlink r:id="rId17" w:history="1"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www</w:t>
              </w:r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aqestate</w:t>
              </w:r>
              <w:proofErr w:type="spellEnd"/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  <w:cs/>
                </w:rPr>
                <w:t>.</w:t>
              </w:r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com</w:t>
              </w:r>
            </w:hyperlink>
            <w:r w:rsid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B16654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B16654">
              <w:rPr>
                <w:rFonts w:ascii="Cordia New" w:eastAsia="Times New Roman" w:hAnsi="Cordia New" w:cs="Cordia New"/>
                <w:sz w:val="30"/>
                <w:szCs w:val="30"/>
              </w:rPr>
              <w:t>147,006,012,651</w:t>
            </w:r>
            <w:r w:rsidRPr="00B16654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B16654">
              <w:rPr>
                <w:rFonts w:ascii="Cordia New" w:eastAsia="Times New Roman" w:hAnsi="Cordia New" w:cs="Cordia New"/>
                <w:sz w:val="30"/>
                <w:szCs w:val="30"/>
              </w:rPr>
              <w:t>50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ทุนเรียกชำระแล้ว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B16654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B16654">
              <w:rPr>
                <w:rFonts w:ascii="Cordia New" w:eastAsia="Times New Roman" w:hAnsi="Cordia New" w:cs="Cordia New"/>
                <w:sz w:val="30"/>
                <w:szCs w:val="30"/>
              </w:rPr>
              <w:t>42,657,341,767</w:t>
            </w:r>
            <w:r w:rsidRPr="00B16654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B16654">
              <w:rPr>
                <w:rFonts w:ascii="Cordia New" w:eastAsia="Times New Roman" w:hAnsi="Cordia New" w:cs="Cordia New"/>
                <w:sz w:val="30"/>
                <w:szCs w:val="30"/>
              </w:rPr>
              <w:t>50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จำนวนหุ้นสามัญชำระแล้ว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B16654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B16654">
              <w:rPr>
                <w:rFonts w:ascii="Cordia New" w:eastAsia="Times New Roman" w:hAnsi="Cordia New" w:cs="Cordia New"/>
                <w:sz w:val="30"/>
                <w:szCs w:val="30"/>
              </w:rPr>
              <w:t>85,314,683,535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หุ้น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มูลค่าที่ตราไว้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sz w:val="30"/>
                <w:szCs w:val="30"/>
              </w:rPr>
              <w:t>0</w:t>
            </w:r>
            <w:r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>
              <w:rPr>
                <w:rFonts w:ascii="Cordia New" w:eastAsia="Times New Roman" w:hAnsi="Cordia New" w:cs="Cordia New"/>
                <w:sz w:val="30"/>
                <w:szCs w:val="30"/>
              </w:rPr>
              <w:t>50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รอบระยะเวลาบัญชี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ab/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 มกราคม - 31 ธันวาคม</w:t>
            </w:r>
          </w:p>
        </w:tc>
      </w:tr>
    </w:tbl>
    <w:p w:rsidR="00AC130B" w:rsidRDefault="00AC130B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ข้อมูลทั่วไปของบริษัทย่อย</w:t>
      </w:r>
    </w:p>
    <w:tbl>
      <w:tblPr>
        <w:tblW w:w="4940" w:type="pct"/>
        <w:tblInd w:w="90" w:type="dxa"/>
        <w:tblLayout w:type="fixed"/>
        <w:tblLook w:val="04A0" w:firstRow="1" w:lastRow="0" w:firstColumn="1" w:lastColumn="0" w:noHBand="0" w:noVBand="1"/>
      </w:tblPr>
      <w:tblGrid>
        <w:gridCol w:w="674"/>
        <w:gridCol w:w="1947"/>
        <w:gridCol w:w="359"/>
        <w:gridCol w:w="5941"/>
      </w:tblGrid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4D671B" w:rsidP="004D67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(1)</w:t>
            </w: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เอคิว </w:t>
            </w:r>
            <w:proofErr w:type="spellStart"/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จ จำกัด</w:t>
            </w:r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เลขที่ 90 หมู่ 4 ต.บ้านปง อ.หางดง จ.เชียงใหม่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50230</w:t>
            </w:r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053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233 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/ 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053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231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</w:p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053-365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235</w:t>
            </w:r>
          </w:p>
        </w:tc>
      </w:tr>
      <w:tr w:rsidR="00303200" w:rsidRPr="00303200" w:rsidTr="00DA700E">
        <w:trPr>
          <w:trHeight w:val="9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4D671B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303200" w:rsidRPr="00303200" w:rsidTr="00DA700E">
        <w:trPr>
          <w:trHeight w:val="9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4D671B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4D671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99.9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(2)</w:t>
            </w: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8645A2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เอคิว มาร์เก็ตติ</w:t>
            </w:r>
            <w:proofErr w:type="spellStart"/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้ง</w:t>
            </w:r>
            <w:proofErr w:type="spellEnd"/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เซอร์วิส จำกัด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60041A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8645A2"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 w:rsidR="008645A2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8645A2"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8645A2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บริหารงานด้านการขาย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3635C9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ab/>
              <w:t>02-033-5555</w:t>
            </w:r>
          </w:p>
          <w:p w:rsidR="004D671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ab/>
              <w:t>02-033-5566</w:t>
            </w:r>
          </w:p>
        </w:tc>
      </w:tr>
      <w:tr w:rsidR="004D671B" w:rsidRPr="00303200" w:rsidTr="00DA700E">
        <w:trPr>
          <w:trHeight w:val="9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4D671B" w:rsidRPr="00303200" w:rsidTr="00DA700E">
        <w:trPr>
          <w:trHeight w:val="9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99.9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9D6317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(3)</w:t>
            </w: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9D6317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เอคิว พร</w:t>
            </w:r>
            <w:proofErr w:type="spellStart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๊อพ</w:t>
            </w:r>
            <w:proofErr w:type="spellEnd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เพอร์ตี้ </w:t>
            </w:r>
            <w:proofErr w:type="spellStart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แมเนจ</w:t>
            </w:r>
            <w:proofErr w:type="spellEnd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เม้นท์ จำกัด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631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บริหารพื้นที่เพื่อการพาณิชย์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9D6317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9D6317" w:rsidRPr="00303200" w:rsidTr="00DA700E">
        <w:trPr>
          <w:trHeight w:val="9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D6317" w:rsidRPr="00303200" w:rsidTr="00DA700E">
        <w:trPr>
          <w:trHeight w:val="9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99.9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0D6895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(4)</w:t>
            </w: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อัล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ลาย 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เทค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โน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โล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ยี่ อินเตอร์เนชั่น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แน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ล จำกัด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0D6895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0D6895" w:rsidRPr="00303200" w:rsidTr="00DA700E">
        <w:trPr>
          <w:trHeight w:val="9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0D6895" w:rsidRPr="00303200" w:rsidTr="00DA700E">
        <w:trPr>
          <w:trHeight w:val="9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0D6895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99.9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472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(5)</w:t>
            </w: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เพอร์ตี้ จำกัด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74721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74721B" w:rsidRPr="00303200" w:rsidTr="00DA700E">
        <w:trPr>
          <w:trHeight w:val="9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985744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</w:t>
            </w:r>
            <w:r w:rsidR="0074721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74721B" w:rsidRPr="00303200" w:rsidTr="00DA700E">
        <w:trPr>
          <w:trHeight w:val="9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985744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</w:t>
            </w:r>
            <w:r w:rsidR="0074721B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4721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80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F436F1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(6)</w:t>
            </w: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F436F1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ฟรีโซน แอสเซท จำกัด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436F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ให้เช่าอสังหาริมทรัพย์และให้บริการ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F436F1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F436F1" w:rsidRPr="00303200" w:rsidTr="00DA700E">
        <w:trPr>
          <w:trHeight w:val="9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F436F1" w:rsidRPr="00303200" w:rsidTr="00DA700E">
        <w:trPr>
          <w:trHeight w:val="9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F436F1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98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F339B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(7)</w:t>
            </w: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เอสเตท จำกัด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339B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F339B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F339BB" w:rsidRPr="00303200" w:rsidTr="00DA700E">
        <w:trPr>
          <w:trHeight w:val="9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54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F339BB" w:rsidRPr="00303200" w:rsidTr="00DA700E">
        <w:trPr>
          <w:trHeight w:val="9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54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F339B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945EC9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(8)</w:t>
            </w: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วิล</w:t>
            </w:r>
            <w:proofErr w:type="spellEnd"/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ล่า นครินทร์ จำกัด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945EC9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270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270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945EC9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(9)</w:t>
            </w: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วิทูรธนากร จำกัด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945EC9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C26E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1,450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C26E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1,450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4C26E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อ้อม</w:t>
            </w:r>
            <w:r w:rsidR="004C26E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ผ่านบริษัท </w:t>
            </w:r>
            <w:proofErr w:type="spellStart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 จำกัด)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DA700E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(10)</w:t>
            </w: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DA700E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บ้านชิดธารา จำกัด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DA700E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อ้อม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ผ่าน</w:t>
            </w:r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บริษัท เอคิว </w:t>
            </w:r>
            <w:proofErr w:type="spellStart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 จำกัด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DA700E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(11)</w:t>
            </w: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8D5FBF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โฮ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เทล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แอนด์ รีสอร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์ท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จำกัด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02-033-5555</w:t>
            </w:r>
          </w:p>
          <w:p w:rsidR="00DA700E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02-033-5566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000 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99.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อ้อม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ผ่าน</w:t>
            </w:r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เอสเตท จำกัด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</w:tbl>
    <w:p w:rsidR="00AC130B" w:rsidRDefault="00AC130B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lastRenderedPageBreak/>
        <w:t>3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บุคคลอ้างอิง</w:t>
      </w:r>
      <w:proofErr w:type="spellStart"/>
      <w:r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อื่นๆ</w:t>
      </w:r>
      <w:proofErr w:type="spellEnd"/>
    </w:p>
    <w:tbl>
      <w:tblPr>
        <w:tblW w:w="8079" w:type="dxa"/>
        <w:tblInd w:w="630" w:type="dxa"/>
        <w:tblLayout w:type="fixed"/>
        <w:tblLook w:val="0000" w:firstRow="0" w:lastRow="0" w:firstColumn="0" w:lastColumn="0" w:noHBand="0" w:noVBand="0"/>
      </w:tblPr>
      <w:tblGrid>
        <w:gridCol w:w="2522"/>
        <w:gridCol w:w="313"/>
        <w:gridCol w:w="5244"/>
      </w:tblGrid>
      <w:tr w:rsidR="00534B5A" w:rsidRPr="00534B5A" w:rsidTr="00534B5A">
        <w:trPr>
          <w:trHeight w:val="177"/>
        </w:trPr>
        <w:tc>
          <w:tcPr>
            <w:tcW w:w="2522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นายทะเบียนหลักทรัพย์</w:t>
            </w:r>
          </w:p>
        </w:tc>
        <w:tc>
          <w:tcPr>
            <w:tcW w:w="313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</w:p>
        </w:tc>
        <w:tc>
          <w:tcPr>
            <w:tcW w:w="5244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บริษัท ศูนย์รับฝากหลักทรัพย์ (ประเทศไทย) จำกัด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93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ถนนรัชดาภิเษก แขวงดินแดง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เขตดินแดง กรุงเทพฯ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10400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โทรศัพท์ :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9000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โทรสาร :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9991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SET Contact center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9999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Website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18" w:history="1"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http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://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www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set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or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th</w:t>
              </w:r>
              <w:proofErr w:type="spellEnd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/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tsd</w:t>
              </w:r>
              <w:proofErr w:type="spellEnd"/>
            </w:hyperlink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E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mail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19" w:history="1"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SETContactCenter@set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or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th</w:t>
              </w:r>
              <w:proofErr w:type="spellEnd"/>
            </w:hyperlink>
          </w:p>
        </w:tc>
      </w:tr>
      <w:tr w:rsidR="00534B5A" w:rsidRPr="00534B5A" w:rsidTr="00534B5A">
        <w:trPr>
          <w:trHeight w:val="1390"/>
        </w:trPr>
        <w:tc>
          <w:tcPr>
            <w:tcW w:w="2522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 </w:t>
            </w:r>
          </w:p>
        </w:tc>
        <w:tc>
          <w:tcPr>
            <w:tcW w:w="313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</w:p>
        </w:tc>
        <w:tc>
          <w:tcPr>
            <w:tcW w:w="5244" w:type="dxa"/>
          </w:tcPr>
          <w:p w:rsidR="00534B5A" w:rsidRPr="00534B5A" w:rsidRDefault="00FC3C2F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นาย</w:t>
            </w: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เจษฎา </w:t>
            </w:r>
            <w:proofErr w:type="spellStart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หังสพ</w:t>
            </w:r>
            <w:proofErr w:type="spellEnd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ฤกษ์</w:t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3759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นายจิโรจ </w:t>
            </w:r>
            <w:proofErr w:type="spellStart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ศิ</w:t>
            </w:r>
            <w:proofErr w:type="spellEnd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ริ</w:t>
            </w:r>
            <w:proofErr w:type="spellStart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โร</w:t>
            </w:r>
            <w:proofErr w:type="spellEnd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โรจน์</w:t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5113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น.ส.กรรณิการ์ วิภานุรัตน์</w:t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7305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บริษัท กรินทร์ ออดิท จำกัด</w:t>
            </w:r>
          </w:p>
          <w:p w:rsidR="00FC3C2F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เลขที่ 138 อาคารบุญมิตร ชั้น 6 ห้อง บี 1 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ถนนสีลม แขวงสุริยวง</w:t>
            </w:r>
            <w:proofErr w:type="spellStart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ศ์</w:t>
            </w:r>
            <w:proofErr w:type="spellEnd"/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เขตบางรัก กรุงเทพฯ 10500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โทรศัพท์: 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2634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2484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6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โทรสาร : 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2634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C3C2F"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2668</w:t>
            </w:r>
          </w:p>
          <w:p w:rsidR="00FC3C2F" w:rsidRPr="00534B5A" w:rsidRDefault="00534B5A" w:rsidP="00FC3C2F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Website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20" w:history="1"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http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://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www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karinaudit</w:t>
              </w:r>
              <w:proofErr w:type="spellEnd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co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th</w:t>
              </w:r>
              <w:proofErr w:type="spellEnd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/</w:t>
              </w:r>
            </w:hyperlink>
            <w:r w:rsid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</w:tc>
      </w:tr>
    </w:tbl>
    <w:p w:rsidR="00534B5A" w:rsidRDefault="00534B5A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AC130B" w:rsidRDefault="00AC130B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ข้อมูลสำคัญอื่น</w:t>
      </w:r>
    </w:p>
    <w:p w:rsidR="000F75A4" w:rsidRDefault="000F75A4" w:rsidP="000F75A4">
      <w:pPr>
        <w:spacing w:before="120" w:after="0" w:line="240" w:lineRule="auto"/>
        <w:ind w:firstLine="72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0F75A4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-ไม่มี-</w:t>
      </w:r>
    </w:p>
    <w:p w:rsidR="000F75A4" w:rsidRPr="000F75A4" w:rsidRDefault="000F75A4" w:rsidP="000F75A4">
      <w:pPr>
        <w:spacing w:before="120" w:after="0" w:line="240" w:lineRule="auto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sectPr w:rsidR="000F75A4" w:rsidRPr="000F75A4" w:rsidSect="00E21ECD">
      <w:headerReference w:type="default" r:id="rId21"/>
      <w:footerReference w:type="default" r:id="rId22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5003" w:rsidRDefault="00065003" w:rsidP="00851C8A">
      <w:pPr>
        <w:spacing w:after="0" w:line="240" w:lineRule="auto"/>
      </w:pPr>
      <w:r>
        <w:separator/>
      </w:r>
    </w:p>
  </w:endnote>
  <w:endnote w:type="continuationSeparator" w:id="0">
    <w:p w:rsidR="00065003" w:rsidRDefault="00065003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Nimbus Sans L">
    <w:altName w:val="Arial Unicode MS"/>
    <w:charset w:val="80"/>
    <w:family w:val="auto"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665898990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F0514" w:rsidRPr="003B56D7" w:rsidRDefault="00BF051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t xml:space="preserve">1 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CF1FA6">
          <w:rPr>
            <w:rFonts w:ascii="Cordia New" w:hAnsi="Cordia New" w:cs="Cordia New"/>
            <w:b/>
            <w:bCs/>
            <w:noProof/>
            <w:sz w:val="26"/>
            <w:szCs w:val="26"/>
          </w:rPr>
          <w:t>18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F0514" w:rsidRPr="003B56D7" w:rsidRDefault="00BF0514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016543528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F0514" w:rsidRPr="003B56D7" w:rsidRDefault="00BF051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t xml:space="preserve">1 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CF1FA6">
          <w:rPr>
            <w:rFonts w:ascii="Cordia New" w:hAnsi="Cordia New" w:cs="Cordia New"/>
            <w:b/>
            <w:bCs/>
            <w:noProof/>
            <w:sz w:val="26"/>
            <w:szCs w:val="26"/>
          </w:rPr>
          <w:t>19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F0514" w:rsidRPr="003B56D7" w:rsidRDefault="00BF0514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5112546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F0514" w:rsidRPr="003B56D7" w:rsidRDefault="00BF051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t xml:space="preserve">1 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CF1FA6">
          <w:rPr>
            <w:rFonts w:ascii="Cordia New" w:hAnsi="Cordia New" w:cs="Cordia New"/>
            <w:b/>
            <w:bCs/>
            <w:noProof/>
            <w:sz w:val="26"/>
            <w:szCs w:val="26"/>
          </w:rPr>
          <w:t>24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F0514" w:rsidRPr="003B56D7" w:rsidRDefault="00BF0514">
    <w:pPr>
      <w:pStyle w:val="Footer"/>
      <w:rPr>
        <w:b/>
        <w:bCs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88021571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F0514" w:rsidRPr="003B56D7" w:rsidRDefault="00BF051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t xml:space="preserve">1 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CF1FA6">
          <w:rPr>
            <w:rFonts w:ascii="Cordia New" w:hAnsi="Cordia New" w:cs="Cordia New"/>
            <w:b/>
            <w:bCs/>
            <w:noProof/>
            <w:sz w:val="26"/>
            <w:szCs w:val="26"/>
          </w:rPr>
          <w:t>25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F0514" w:rsidRPr="003B56D7" w:rsidRDefault="00BF0514">
    <w:pPr>
      <w:pStyle w:val="Footer"/>
      <w:rPr>
        <w:b/>
        <w:bCs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84418205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BF0514" w:rsidRPr="003B56D7" w:rsidRDefault="00BF051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t xml:space="preserve">1 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CF1FA6">
          <w:rPr>
            <w:rFonts w:ascii="Cordia New" w:hAnsi="Cordia New" w:cs="Cordia New"/>
            <w:b/>
            <w:bCs/>
            <w:noProof/>
            <w:sz w:val="26"/>
            <w:szCs w:val="26"/>
          </w:rPr>
          <w:t>47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BF0514" w:rsidRPr="003B56D7" w:rsidRDefault="00BF0514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5003" w:rsidRDefault="00065003" w:rsidP="00851C8A">
      <w:pPr>
        <w:spacing w:after="0" w:line="240" w:lineRule="auto"/>
      </w:pPr>
      <w:r>
        <w:separator/>
      </w:r>
    </w:p>
  </w:footnote>
  <w:footnote w:type="continuationSeparator" w:id="0">
    <w:p w:rsidR="00065003" w:rsidRDefault="00065003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0514" w:rsidRPr="004234FE" w:rsidRDefault="00BF051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3" name="Picture 3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</w:t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0514" w:rsidRPr="004234FE" w:rsidRDefault="00BF051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3" name="Picture 23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0514" w:rsidRPr="004234FE" w:rsidRDefault="00BF051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5A6CB97E" wp14:editId="1814FEED">
          <wp:extent cx="628650" cy="423669"/>
          <wp:effectExtent l="0" t="0" r="0" b="0"/>
          <wp:docPr id="18" name="Picture 18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0514" w:rsidRPr="004234FE" w:rsidRDefault="00BF051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2539CAE6" wp14:editId="3529A8C1">
          <wp:extent cx="628650" cy="423669"/>
          <wp:effectExtent l="0" t="0" r="0" b="0"/>
          <wp:docPr id="12" name="Picture 12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0514" w:rsidRPr="004234FE" w:rsidRDefault="00BF051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7" name="Picture 27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2560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234FE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234FE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C1099"/>
    <w:multiLevelType w:val="hybridMultilevel"/>
    <w:tmpl w:val="07B0274A"/>
    <w:lvl w:ilvl="0" w:tplc="B298E4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326FCA"/>
    <w:multiLevelType w:val="hybridMultilevel"/>
    <w:tmpl w:val="C36803C6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F45DA3"/>
    <w:multiLevelType w:val="hybridMultilevel"/>
    <w:tmpl w:val="096E1CC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E0542F"/>
    <w:multiLevelType w:val="hybridMultilevel"/>
    <w:tmpl w:val="9FAE662A"/>
    <w:lvl w:ilvl="0" w:tplc="40046A0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B2741B"/>
    <w:multiLevelType w:val="hybridMultilevel"/>
    <w:tmpl w:val="26A4AB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A625AF"/>
    <w:multiLevelType w:val="hybridMultilevel"/>
    <w:tmpl w:val="2AE28EF2"/>
    <w:lvl w:ilvl="0" w:tplc="32286F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7726082"/>
    <w:multiLevelType w:val="hybridMultilevel"/>
    <w:tmpl w:val="4AC4CA02"/>
    <w:lvl w:ilvl="0" w:tplc="8F9A8DC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EE73E1"/>
    <w:multiLevelType w:val="hybridMultilevel"/>
    <w:tmpl w:val="6E7E37FC"/>
    <w:lvl w:ilvl="0" w:tplc="46F6E300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CB10D8F"/>
    <w:multiLevelType w:val="hybridMultilevel"/>
    <w:tmpl w:val="335E25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B72D498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500342"/>
    <w:multiLevelType w:val="hybridMultilevel"/>
    <w:tmpl w:val="40428382"/>
    <w:lvl w:ilvl="0" w:tplc="984C1106">
      <w:start w:val="10"/>
      <w:numFmt w:val="bullet"/>
      <w:lvlText w:val="-"/>
      <w:lvlJc w:val="left"/>
      <w:pPr>
        <w:ind w:left="2563" w:hanging="360"/>
      </w:pPr>
      <w:rPr>
        <w:rFonts w:ascii="Angsana New" w:eastAsia="Times New Roman" w:hAnsi="Angsana New" w:cs="Angsana New" w:hint="default"/>
      </w:rPr>
    </w:lvl>
    <w:lvl w:ilvl="1" w:tplc="04090005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0" w15:restartNumberingAfterBreak="0">
    <w:nsid w:val="449958F4"/>
    <w:multiLevelType w:val="hybridMultilevel"/>
    <w:tmpl w:val="C0203910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1" w15:restartNumberingAfterBreak="0">
    <w:nsid w:val="49F2151A"/>
    <w:multiLevelType w:val="hybridMultilevel"/>
    <w:tmpl w:val="57F6D2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F27886"/>
    <w:multiLevelType w:val="hybridMultilevel"/>
    <w:tmpl w:val="F16426E4"/>
    <w:lvl w:ilvl="0" w:tplc="425C300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AE522F"/>
    <w:multiLevelType w:val="hybridMultilevel"/>
    <w:tmpl w:val="3CF042AC"/>
    <w:lvl w:ilvl="0" w:tplc="8D965F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B440BB"/>
    <w:multiLevelType w:val="hybridMultilevel"/>
    <w:tmpl w:val="0FD60458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5E1FF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6" w15:restartNumberingAfterBreak="0">
    <w:nsid w:val="71954267"/>
    <w:multiLevelType w:val="hybridMultilevel"/>
    <w:tmpl w:val="32427AFC"/>
    <w:lvl w:ilvl="0" w:tplc="8312BAB2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5"/>
  </w:num>
  <w:num w:numId="3">
    <w:abstractNumId w:val="9"/>
  </w:num>
  <w:num w:numId="4">
    <w:abstractNumId w:val="7"/>
  </w:num>
  <w:num w:numId="5">
    <w:abstractNumId w:val="5"/>
  </w:num>
  <w:num w:numId="6">
    <w:abstractNumId w:val="2"/>
  </w:num>
  <w:num w:numId="7">
    <w:abstractNumId w:val="11"/>
  </w:num>
  <w:num w:numId="8">
    <w:abstractNumId w:val="4"/>
  </w:num>
  <w:num w:numId="9">
    <w:abstractNumId w:val="14"/>
  </w:num>
  <w:num w:numId="10">
    <w:abstractNumId w:val="1"/>
  </w:num>
  <w:num w:numId="11">
    <w:abstractNumId w:val="0"/>
  </w:num>
  <w:num w:numId="12">
    <w:abstractNumId w:val="6"/>
  </w:num>
  <w:num w:numId="13">
    <w:abstractNumId w:val="3"/>
  </w:num>
  <w:num w:numId="14">
    <w:abstractNumId w:val="13"/>
  </w:num>
  <w:num w:numId="15">
    <w:abstractNumId w:val="12"/>
  </w:num>
  <w:num w:numId="16">
    <w:abstractNumId w:val="16"/>
  </w:num>
  <w:num w:numId="17">
    <w:abstractNumId w:val="1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0F34"/>
    <w:rsid w:val="0000187A"/>
    <w:rsid w:val="00001C9D"/>
    <w:rsid w:val="000203EA"/>
    <w:rsid w:val="00022F7A"/>
    <w:rsid w:val="00026D11"/>
    <w:rsid w:val="00037FD3"/>
    <w:rsid w:val="00041A41"/>
    <w:rsid w:val="0006233C"/>
    <w:rsid w:val="00065003"/>
    <w:rsid w:val="000708DF"/>
    <w:rsid w:val="00070C15"/>
    <w:rsid w:val="00080F62"/>
    <w:rsid w:val="00082850"/>
    <w:rsid w:val="000848CB"/>
    <w:rsid w:val="000A7EDC"/>
    <w:rsid w:val="000D6895"/>
    <w:rsid w:val="000E3D40"/>
    <w:rsid w:val="000E5AE3"/>
    <w:rsid w:val="000F5E73"/>
    <w:rsid w:val="000F75A4"/>
    <w:rsid w:val="00104CC0"/>
    <w:rsid w:val="00144C59"/>
    <w:rsid w:val="00145F15"/>
    <w:rsid w:val="001512AE"/>
    <w:rsid w:val="00154A0F"/>
    <w:rsid w:val="0016093C"/>
    <w:rsid w:val="0017398C"/>
    <w:rsid w:val="00175DEB"/>
    <w:rsid w:val="00181533"/>
    <w:rsid w:val="0018198C"/>
    <w:rsid w:val="00181EEC"/>
    <w:rsid w:val="00186CB1"/>
    <w:rsid w:val="00191A3E"/>
    <w:rsid w:val="00194F0B"/>
    <w:rsid w:val="001A59C0"/>
    <w:rsid w:val="001A79D5"/>
    <w:rsid w:val="001B03D8"/>
    <w:rsid w:val="001B7285"/>
    <w:rsid w:val="001B79E9"/>
    <w:rsid w:val="001C1331"/>
    <w:rsid w:val="001C14EA"/>
    <w:rsid w:val="001C21FB"/>
    <w:rsid w:val="001C4916"/>
    <w:rsid w:val="001C66A7"/>
    <w:rsid w:val="001C786E"/>
    <w:rsid w:val="001D0504"/>
    <w:rsid w:val="001D0EF0"/>
    <w:rsid w:val="001D14AD"/>
    <w:rsid w:val="001D6742"/>
    <w:rsid w:val="001D78AC"/>
    <w:rsid w:val="001E0DB9"/>
    <w:rsid w:val="001E4F7D"/>
    <w:rsid w:val="001E7A0B"/>
    <w:rsid w:val="001F0878"/>
    <w:rsid w:val="001F27AC"/>
    <w:rsid w:val="002019C2"/>
    <w:rsid w:val="002115A6"/>
    <w:rsid w:val="00211D8A"/>
    <w:rsid w:val="002242D9"/>
    <w:rsid w:val="00225295"/>
    <w:rsid w:val="00231152"/>
    <w:rsid w:val="002370B8"/>
    <w:rsid w:val="00241DD1"/>
    <w:rsid w:val="00243FB9"/>
    <w:rsid w:val="002519C1"/>
    <w:rsid w:val="00251C77"/>
    <w:rsid w:val="00270327"/>
    <w:rsid w:val="0028131B"/>
    <w:rsid w:val="00285758"/>
    <w:rsid w:val="002A5D20"/>
    <w:rsid w:val="002B0A22"/>
    <w:rsid w:val="002C40C0"/>
    <w:rsid w:val="002C7F2C"/>
    <w:rsid w:val="002D0FC7"/>
    <w:rsid w:val="002D7CA2"/>
    <w:rsid w:val="002D7F0C"/>
    <w:rsid w:val="002E312A"/>
    <w:rsid w:val="002E37B0"/>
    <w:rsid w:val="002F375D"/>
    <w:rsid w:val="00300B97"/>
    <w:rsid w:val="00301068"/>
    <w:rsid w:val="00303200"/>
    <w:rsid w:val="003035D9"/>
    <w:rsid w:val="00306B05"/>
    <w:rsid w:val="003074A9"/>
    <w:rsid w:val="00310039"/>
    <w:rsid w:val="00314FFD"/>
    <w:rsid w:val="003151D7"/>
    <w:rsid w:val="00317B70"/>
    <w:rsid w:val="0032452F"/>
    <w:rsid w:val="0032737B"/>
    <w:rsid w:val="00334047"/>
    <w:rsid w:val="00337639"/>
    <w:rsid w:val="00337F9E"/>
    <w:rsid w:val="00350684"/>
    <w:rsid w:val="00360548"/>
    <w:rsid w:val="003635C9"/>
    <w:rsid w:val="00367173"/>
    <w:rsid w:val="003707BE"/>
    <w:rsid w:val="00375ADA"/>
    <w:rsid w:val="00377A47"/>
    <w:rsid w:val="00381C1B"/>
    <w:rsid w:val="003A496F"/>
    <w:rsid w:val="003A680D"/>
    <w:rsid w:val="003A6A80"/>
    <w:rsid w:val="003A7D38"/>
    <w:rsid w:val="003B2F45"/>
    <w:rsid w:val="003B56D7"/>
    <w:rsid w:val="003B738E"/>
    <w:rsid w:val="003B7DBE"/>
    <w:rsid w:val="003C3898"/>
    <w:rsid w:val="003D4637"/>
    <w:rsid w:val="003D763D"/>
    <w:rsid w:val="003E3A4E"/>
    <w:rsid w:val="003E4877"/>
    <w:rsid w:val="003E574E"/>
    <w:rsid w:val="003E581D"/>
    <w:rsid w:val="003F1630"/>
    <w:rsid w:val="003F2089"/>
    <w:rsid w:val="003F2FEA"/>
    <w:rsid w:val="00404158"/>
    <w:rsid w:val="004108ED"/>
    <w:rsid w:val="00411BDA"/>
    <w:rsid w:val="00412B7D"/>
    <w:rsid w:val="004234FE"/>
    <w:rsid w:val="004267C1"/>
    <w:rsid w:val="00454058"/>
    <w:rsid w:val="00463841"/>
    <w:rsid w:val="00467A96"/>
    <w:rsid w:val="00470E2D"/>
    <w:rsid w:val="00475BA9"/>
    <w:rsid w:val="0048179B"/>
    <w:rsid w:val="00497D67"/>
    <w:rsid w:val="004A1C58"/>
    <w:rsid w:val="004A7B0F"/>
    <w:rsid w:val="004B32FF"/>
    <w:rsid w:val="004B40CE"/>
    <w:rsid w:val="004B4E59"/>
    <w:rsid w:val="004B7B22"/>
    <w:rsid w:val="004C26E9"/>
    <w:rsid w:val="004D48C2"/>
    <w:rsid w:val="004D5431"/>
    <w:rsid w:val="004D671B"/>
    <w:rsid w:val="004D6AAB"/>
    <w:rsid w:val="004D7BF8"/>
    <w:rsid w:val="004D7E28"/>
    <w:rsid w:val="004E0BBC"/>
    <w:rsid w:val="004E11CB"/>
    <w:rsid w:val="004E2346"/>
    <w:rsid w:val="005049F3"/>
    <w:rsid w:val="00516A4F"/>
    <w:rsid w:val="00517ACB"/>
    <w:rsid w:val="00524CD2"/>
    <w:rsid w:val="005267BE"/>
    <w:rsid w:val="00527985"/>
    <w:rsid w:val="00534B5A"/>
    <w:rsid w:val="00542A4E"/>
    <w:rsid w:val="00542C84"/>
    <w:rsid w:val="00551263"/>
    <w:rsid w:val="0056496A"/>
    <w:rsid w:val="005728E2"/>
    <w:rsid w:val="00575917"/>
    <w:rsid w:val="00591A17"/>
    <w:rsid w:val="005A6EE5"/>
    <w:rsid w:val="005B06CF"/>
    <w:rsid w:val="005C3CAF"/>
    <w:rsid w:val="005D3CF7"/>
    <w:rsid w:val="005D5405"/>
    <w:rsid w:val="005E1FE8"/>
    <w:rsid w:val="005E275B"/>
    <w:rsid w:val="005F2B69"/>
    <w:rsid w:val="005F2C40"/>
    <w:rsid w:val="005F61E5"/>
    <w:rsid w:val="0060041A"/>
    <w:rsid w:val="0060371D"/>
    <w:rsid w:val="00603EF7"/>
    <w:rsid w:val="00604DF1"/>
    <w:rsid w:val="00605F15"/>
    <w:rsid w:val="00631701"/>
    <w:rsid w:val="00633626"/>
    <w:rsid w:val="00634D56"/>
    <w:rsid w:val="00636B9E"/>
    <w:rsid w:val="00636DE8"/>
    <w:rsid w:val="00646A8F"/>
    <w:rsid w:val="00656062"/>
    <w:rsid w:val="006624FA"/>
    <w:rsid w:val="00674801"/>
    <w:rsid w:val="00683EE0"/>
    <w:rsid w:val="00691469"/>
    <w:rsid w:val="006958F5"/>
    <w:rsid w:val="006976E0"/>
    <w:rsid w:val="006A265E"/>
    <w:rsid w:val="006B13CF"/>
    <w:rsid w:val="006B1912"/>
    <w:rsid w:val="006C6ED4"/>
    <w:rsid w:val="006E058D"/>
    <w:rsid w:val="006E3A3C"/>
    <w:rsid w:val="006E4633"/>
    <w:rsid w:val="006E676F"/>
    <w:rsid w:val="006F04B3"/>
    <w:rsid w:val="006F7A47"/>
    <w:rsid w:val="007060A1"/>
    <w:rsid w:val="00706CBF"/>
    <w:rsid w:val="00711548"/>
    <w:rsid w:val="00720B2F"/>
    <w:rsid w:val="007366AA"/>
    <w:rsid w:val="00742598"/>
    <w:rsid w:val="00747022"/>
    <w:rsid w:val="0074721B"/>
    <w:rsid w:val="00750ADF"/>
    <w:rsid w:val="007528B9"/>
    <w:rsid w:val="00752928"/>
    <w:rsid w:val="00762C38"/>
    <w:rsid w:val="007818CA"/>
    <w:rsid w:val="007824B5"/>
    <w:rsid w:val="007858DD"/>
    <w:rsid w:val="00792321"/>
    <w:rsid w:val="0079277D"/>
    <w:rsid w:val="00796745"/>
    <w:rsid w:val="007B0A60"/>
    <w:rsid w:val="007B5E46"/>
    <w:rsid w:val="007C17EF"/>
    <w:rsid w:val="007D2E00"/>
    <w:rsid w:val="007F3AD4"/>
    <w:rsid w:val="007F522A"/>
    <w:rsid w:val="00802D3B"/>
    <w:rsid w:val="00803BDD"/>
    <w:rsid w:val="008073D1"/>
    <w:rsid w:val="00812140"/>
    <w:rsid w:val="0082050D"/>
    <w:rsid w:val="0082254D"/>
    <w:rsid w:val="00822714"/>
    <w:rsid w:val="0083519E"/>
    <w:rsid w:val="00845E4D"/>
    <w:rsid w:val="00851C8A"/>
    <w:rsid w:val="008546E4"/>
    <w:rsid w:val="00856F17"/>
    <w:rsid w:val="00860772"/>
    <w:rsid w:val="00860AEB"/>
    <w:rsid w:val="008615E0"/>
    <w:rsid w:val="00862FA1"/>
    <w:rsid w:val="008645A2"/>
    <w:rsid w:val="00867C09"/>
    <w:rsid w:val="008818FF"/>
    <w:rsid w:val="00883B20"/>
    <w:rsid w:val="0088493F"/>
    <w:rsid w:val="00886C55"/>
    <w:rsid w:val="00893E6C"/>
    <w:rsid w:val="008A5477"/>
    <w:rsid w:val="008C1CAE"/>
    <w:rsid w:val="008C4D4F"/>
    <w:rsid w:val="008D0B0F"/>
    <w:rsid w:val="008D5FBF"/>
    <w:rsid w:val="008E2BE6"/>
    <w:rsid w:val="00905ACF"/>
    <w:rsid w:val="009154C0"/>
    <w:rsid w:val="0093356D"/>
    <w:rsid w:val="009339E8"/>
    <w:rsid w:val="009349E3"/>
    <w:rsid w:val="00945EC9"/>
    <w:rsid w:val="00946B8C"/>
    <w:rsid w:val="009513B3"/>
    <w:rsid w:val="00951A2F"/>
    <w:rsid w:val="00966DE2"/>
    <w:rsid w:val="0098192C"/>
    <w:rsid w:val="00983211"/>
    <w:rsid w:val="00985744"/>
    <w:rsid w:val="00987178"/>
    <w:rsid w:val="00987239"/>
    <w:rsid w:val="00991C92"/>
    <w:rsid w:val="009A249B"/>
    <w:rsid w:val="009C4E1E"/>
    <w:rsid w:val="009C77BB"/>
    <w:rsid w:val="009D0E20"/>
    <w:rsid w:val="009D6317"/>
    <w:rsid w:val="009E0924"/>
    <w:rsid w:val="009E3E2C"/>
    <w:rsid w:val="009E4E9F"/>
    <w:rsid w:val="009F56CD"/>
    <w:rsid w:val="009F7608"/>
    <w:rsid w:val="00A00BBD"/>
    <w:rsid w:val="00A041C7"/>
    <w:rsid w:val="00A05852"/>
    <w:rsid w:val="00A07987"/>
    <w:rsid w:val="00A203A8"/>
    <w:rsid w:val="00A2096D"/>
    <w:rsid w:val="00A213A9"/>
    <w:rsid w:val="00A2394C"/>
    <w:rsid w:val="00A250C1"/>
    <w:rsid w:val="00A30AC7"/>
    <w:rsid w:val="00A3614A"/>
    <w:rsid w:val="00A407C3"/>
    <w:rsid w:val="00A4397E"/>
    <w:rsid w:val="00A44A8E"/>
    <w:rsid w:val="00A506FC"/>
    <w:rsid w:val="00A642D2"/>
    <w:rsid w:val="00A8273E"/>
    <w:rsid w:val="00A86BBE"/>
    <w:rsid w:val="00AA0AE9"/>
    <w:rsid w:val="00AA5B74"/>
    <w:rsid w:val="00AA75B3"/>
    <w:rsid w:val="00AB4DC8"/>
    <w:rsid w:val="00AB6C67"/>
    <w:rsid w:val="00AB7DA7"/>
    <w:rsid w:val="00AC130B"/>
    <w:rsid w:val="00AE0C54"/>
    <w:rsid w:val="00AE792A"/>
    <w:rsid w:val="00B009C6"/>
    <w:rsid w:val="00B00C63"/>
    <w:rsid w:val="00B07088"/>
    <w:rsid w:val="00B10C0D"/>
    <w:rsid w:val="00B117EF"/>
    <w:rsid w:val="00B16654"/>
    <w:rsid w:val="00B1695A"/>
    <w:rsid w:val="00B2182A"/>
    <w:rsid w:val="00B270C1"/>
    <w:rsid w:val="00B40C9A"/>
    <w:rsid w:val="00B43D5E"/>
    <w:rsid w:val="00B45392"/>
    <w:rsid w:val="00B455B2"/>
    <w:rsid w:val="00B56E74"/>
    <w:rsid w:val="00B71F40"/>
    <w:rsid w:val="00B75A8D"/>
    <w:rsid w:val="00B77BB0"/>
    <w:rsid w:val="00B838EB"/>
    <w:rsid w:val="00BA14D2"/>
    <w:rsid w:val="00BA1891"/>
    <w:rsid w:val="00BA6A38"/>
    <w:rsid w:val="00BA72CE"/>
    <w:rsid w:val="00BA770F"/>
    <w:rsid w:val="00BB1CF6"/>
    <w:rsid w:val="00BB685F"/>
    <w:rsid w:val="00BB7664"/>
    <w:rsid w:val="00BC5581"/>
    <w:rsid w:val="00BC626A"/>
    <w:rsid w:val="00BE1C66"/>
    <w:rsid w:val="00BF0514"/>
    <w:rsid w:val="00C02FD7"/>
    <w:rsid w:val="00C10264"/>
    <w:rsid w:val="00C2560B"/>
    <w:rsid w:val="00C41861"/>
    <w:rsid w:val="00C50844"/>
    <w:rsid w:val="00C6033A"/>
    <w:rsid w:val="00C66890"/>
    <w:rsid w:val="00C73A1B"/>
    <w:rsid w:val="00C83AFE"/>
    <w:rsid w:val="00C86CCF"/>
    <w:rsid w:val="00C86CFA"/>
    <w:rsid w:val="00CA2906"/>
    <w:rsid w:val="00CA5141"/>
    <w:rsid w:val="00CA6440"/>
    <w:rsid w:val="00CB24E8"/>
    <w:rsid w:val="00CB34BA"/>
    <w:rsid w:val="00CB3C19"/>
    <w:rsid w:val="00CC3E00"/>
    <w:rsid w:val="00CD373C"/>
    <w:rsid w:val="00CE3FAB"/>
    <w:rsid w:val="00CF1779"/>
    <w:rsid w:val="00CF1FA6"/>
    <w:rsid w:val="00CF6942"/>
    <w:rsid w:val="00D058BD"/>
    <w:rsid w:val="00D05D66"/>
    <w:rsid w:val="00D1017E"/>
    <w:rsid w:val="00D139FC"/>
    <w:rsid w:val="00D15664"/>
    <w:rsid w:val="00D212D3"/>
    <w:rsid w:val="00D27196"/>
    <w:rsid w:val="00D40F0B"/>
    <w:rsid w:val="00D51710"/>
    <w:rsid w:val="00D664C9"/>
    <w:rsid w:val="00DA700E"/>
    <w:rsid w:val="00DC0F4A"/>
    <w:rsid w:val="00DC1032"/>
    <w:rsid w:val="00DD0C91"/>
    <w:rsid w:val="00DD27F0"/>
    <w:rsid w:val="00DE5A58"/>
    <w:rsid w:val="00E00AD9"/>
    <w:rsid w:val="00E016BD"/>
    <w:rsid w:val="00E06E60"/>
    <w:rsid w:val="00E117BC"/>
    <w:rsid w:val="00E11BF6"/>
    <w:rsid w:val="00E138A9"/>
    <w:rsid w:val="00E20AB3"/>
    <w:rsid w:val="00E210B7"/>
    <w:rsid w:val="00E21AB7"/>
    <w:rsid w:val="00E21ECD"/>
    <w:rsid w:val="00E27D9A"/>
    <w:rsid w:val="00E3196E"/>
    <w:rsid w:val="00E31BD0"/>
    <w:rsid w:val="00E45DD8"/>
    <w:rsid w:val="00E52DB7"/>
    <w:rsid w:val="00E61D18"/>
    <w:rsid w:val="00E71EDA"/>
    <w:rsid w:val="00E72908"/>
    <w:rsid w:val="00E735BD"/>
    <w:rsid w:val="00E77F6A"/>
    <w:rsid w:val="00E91612"/>
    <w:rsid w:val="00E935CC"/>
    <w:rsid w:val="00E94466"/>
    <w:rsid w:val="00E97213"/>
    <w:rsid w:val="00EA381B"/>
    <w:rsid w:val="00EA6F2F"/>
    <w:rsid w:val="00EA7F6A"/>
    <w:rsid w:val="00EB07A6"/>
    <w:rsid w:val="00EB5B15"/>
    <w:rsid w:val="00EB7831"/>
    <w:rsid w:val="00EE53DA"/>
    <w:rsid w:val="00EF309B"/>
    <w:rsid w:val="00F01486"/>
    <w:rsid w:val="00F030CA"/>
    <w:rsid w:val="00F04AD6"/>
    <w:rsid w:val="00F12C04"/>
    <w:rsid w:val="00F20CA4"/>
    <w:rsid w:val="00F25043"/>
    <w:rsid w:val="00F33014"/>
    <w:rsid w:val="00F339BB"/>
    <w:rsid w:val="00F436F1"/>
    <w:rsid w:val="00F4404E"/>
    <w:rsid w:val="00F46406"/>
    <w:rsid w:val="00F56691"/>
    <w:rsid w:val="00F64BCB"/>
    <w:rsid w:val="00F65505"/>
    <w:rsid w:val="00F70ED7"/>
    <w:rsid w:val="00F82C97"/>
    <w:rsid w:val="00F85C2B"/>
    <w:rsid w:val="00F92317"/>
    <w:rsid w:val="00F92908"/>
    <w:rsid w:val="00F97942"/>
    <w:rsid w:val="00FA7CFC"/>
    <w:rsid w:val="00FC3C2F"/>
    <w:rsid w:val="00FE3168"/>
    <w:rsid w:val="00FE5807"/>
    <w:rsid w:val="00FF15BD"/>
    <w:rsid w:val="00FF216E"/>
    <w:rsid w:val="00FF2D24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6B4373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635C9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1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yperlink" Target="http://www.set.or.th/tsd" TargetMode="Externa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www.aqestate.com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karinaudit.co.th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hyperlink" Target="mailto:SETContactCenter@set.or.th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footer" Target="foot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586A10-B341-4C95-BA9F-E3B0C8C7DE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1823</TotalTime>
  <Pages>47</Pages>
  <Words>14567</Words>
  <Characters>83032</Characters>
  <Application>Microsoft Office Word</Application>
  <DocSecurity>0</DocSecurity>
  <Lines>691</Lines>
  <Paragraphs>194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353</cp:revision>
  <cp:lastPrinted>2018-03-30T07:02:00Z</cp:lastPrinted>
  <dcterms:created xsi:type="dcterms:W3CDTF">2017-06-15T02:47:00Z</dcterms:created>
  <dcterms:modified xsi:type="dcterms:W3CDTF">2018-03-30T07:44:00Z</dcterms:modified>
</cp:coreProperties>
</file>