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95D" w:rsidRPr="006119AD" w:rsidRDefault="0049795D" w:rsidP="00D871DB">
      <w:pPr>
        <w:tabs>
          <w:tab w:val="left" w:pos="567"/>
          <w:tab w:val="left" w:pos="4395"/>
        </w:tabs>
        <w:jc w:val="center"/>
        <w:rPr>
          <w:rFonts w:ascii="Angsana New" w:hAnsi="Angsana New"/>
          <w:b/>
          <w:bCs/>
        </w:rPr>
      </w:pPr>
      <w:r w:rsidRPr="006119AD">
        <w:rPr>
          <w:rFonts w:ascii="Angsana New" w:hAnsi="Angsana New" w:hint="cs"/>
          <w:b/>
          <w:bCs/>
          <w:cs/>
        </w:rPr>
        <w:t xml:space="preserve">ส่วนที่ </w:t>
      </w:r>
      <w:r w:rsidRPr="006119AD">
        <w:rPr>
          <w:rFonts w:ascii="Angsana New" w:hAnsi="Angsana New"/>
          <w:b/>
          <w:bCs/>
        </w:rPr>
        <w:t>3</w:t>
      </w:r>
    </w:p>
    <w:p w:rsidR="0049795D" w:rsidRPr="006119AD" w:rsidRDefault="0049795D" w:rsidP="00D871DB">
      <w:pPr>
        <w:tabs>
          <w:tab w:val="left" w:pos="567"/>
          <w:tab w:val="left" w:pos="4395"/>
        </w:tabs>
        <w:jc w:val="center"/>
        <w:rPr>
          <w:rFonts w:ascii="Angsana New" w:hAnsi="Angsana New"/>
          <w:b/>
          <w:bCs/>
        </w:rPr>
      </w:pPr>
      <w:r w:rsidRPr="006119AD">
        <w:rPr>
          <w:rFonts w:ascii="Angsana New" w:hAnsi="Angsana New" w:hint="cs"/>
          <w:b/>
          <w:bCs/>
          <w:cs/>
        </w:rPr>
        <w:t>ฐานะการเงินและผลการดำเนินงาน</w:t>
      </w:r>
    </w:p>
    <w:p w:rsidR="001B671E" w:rsidRPr="006119AD" w:rsidRDefault="00C62940" w:rsidP="001B671E">
      <w:pPr>
        <w:tabs>
          <w:tab w:val="left" w:pos="426"/>
          <w:tab w:val="left" w:pos="993"/>
          <w:tab w:val="left" w:pos="4395"/>
        </w:tabs>
        <w:rPr>
          <w:rFonts w:ascii="Angsana New" w:hAnsi="Angsana New"/>
          <w:b/>
          <w:bCs/>
        </w:rPr>
      </w:pPr>
      <w:r w:rsidRPr="006119AD">
        <w:rPr>
          <w:rFonts w:ascii="Angsana New" w:hAnsi="Angsana New"/>
          <w:b/>
          <w:bCs/>
        </w:rPr>
        <w:t>13</w:t>
      </w:r>
      <w:r w:rsidRPr="006119AD">
        <w:rPr>
          <w:rFonts w:ascii="Angsana New" w:hAnsi="Angsana New"/>
          <w:b/>
          <w:bCs/>
          <w:cs/>
        </w:rPr>
        <w:t xml:space="preserve">.  </w:t>
      </w:r>
      <w:r w:rsidRPr="006119AD">
        <w:rPr>
          <w:rFonts w:ascii="Angsana New" w:hAnsi="Angsana New" w:hint="cs"/>
          <w:b/>
          <w:bCs/>
          <w:cs/>
        </w:rPr>
        <w:t xml:space="preserve">  ข้อมูลทางการเงินที่สำคัญ</w:t>
      </w:r>
    </w:p>
    <w:p w:rsidR="001B671E" w:rsidRPr="006119AD" w:rsidRDefault="00C62940" w:rsidP="001B671E">
      <w:pPr>
        <w:tabs>
          <w:tab w:val="left" w:pos="426"/>
          <w:tab w:val="left" w:pos="993"/>
          <w:tab w:val="left" w:pos="4395"/>
        </w:tabs>
        <w:rPr>
          <w:rFonts w:ascii="Angsana New" w:hAnsi="Angsana New"/>
        </w:rPr>
      </w:pPr>
      <w:r w:rsidRPr="006119AD">
        <w:rPr>
          <w:rFonts w:ascii="Angsana New" w:hAnsi="Angsana New"/>
          <w:b/>
          <w:bCs/>
        </w:rPr>
        <w:tab/>
        <w:t>13</w:t>
      </w:r>
      <w:r w:rsidRPr="006119AD">
        <w:rPr>
          <w:rFonts w:ascii="Angsana New" w:hAnsi="Angsana New"/>
          <w:b/>
          <w:bCs/>
          <w:cs/>
        </w:rPr>
        <w:t>.</w:t>
      </w:r>
      <w:r w:rsidRPr="006119AD">
        <w:rPr>
          <w:rFonts w:ascii="Angsana New" w:hAnsi="Angsana New"/>
          <w:b/>
          <w:bCs/>
        </w:rPr>
        <w:t>1</w:t>
      </w:r>
      <w:r w:rsidR="001B671E" w:rsidRPr="006119AD">
        <w:rPr>
          <w:rFonts w:ascii="Angsana New" w:hAnsi="Angsana New"/>
          <w:cs/>
        </w:rPr>
        <w:tab/>
      </w:r>
      <w:r w:rsidRPr="006119AD">
        <w:rPr>
          <w:rFonts w:ascii="Angsana New" w:hAnsi="Angsana New" w:hint="cs"/>
          <w:b/>
          <w:bCs/>
          <w:cs/>
        </w:rPr>
        <w:t>ข้อมูลทางการเงินที่สำคัญ</w:t>
      </w:r>
    </w:p>
    <w:p w:rsidR="001B671E" w:rsidRPr="006119AD" w:rsidRDefault="001B671E" w:rsidP="001B671E">
      <w:pPr>
        <w:tabs>
          <w:tab w:val="left" w:pos="426"/>
          <w:tab w:val="left" w:pos="993"/>
          <w:tab w:val="left" w:pos="1418"/>
          <w:tab w:val="left" w:pos="4395"/>
        </w:tabs>
        <w:rPr>
          <w:rFonts w:ascii="Angsana New" w:hAnsi="Angsana New"/>
        </w:rPr>
      </w:pPr>
      <w:r w:rsidRPr="006119AD">
        <w:rPr>
          <w:rFonts w:ascii="Angsana New" w:hAnsi="Angsana New" w:hint="cs"/>
          <w:cs/>
        </w:rPr>
        <w:t xml:space="preserve">             </w:t>
      </w:r>
      <w:r w:rsidRPr="006119AD">
        <w:rPr>
          <w:rFonts w:ascii="Angsana New" w:hAnsi="Angsana New" w:hint="cs"/>
          <w:cs/>
        </w:rPr>
        <w:tab/>
      </w:r>
      <w:r w:rsidRPr="006119AD">
        <w:rPr>
          <w:rFonts w:ascii="Angsana New" w:hAnsi="Angsana New"/>
          <w:cs/>
        </w:rPr>
        <w:t>(ก)</w:t>
      </w:r>
      <w:r w:rsidRPr="006119AD">
        <w:rPr>
          <w:rFonts w:ascii="Angsana New" w:hAnsi="Angsana New"/>
          <w:cs/>
        </w:rPr>
        <w:tab/>
      </w:r>
      <w:r w:rsidRPr="006119AD">
        <w:rPr>
          <w:rFonts w:ascii="Angsana New" w:hAnsi="Angsana New" w:hint="cs"/>
          <w:cs/>
        </w:rPr>
        <w:t>สรุปรายงานการสอบบัญชี</w:t>
      </w:r>
    </w:p>
    <w:p w:rsidR="001B671E" w:rsidRPr="006119AD" w:rsidRDefault="001B671E" w:rsidP="001B671E">
      <w:pPr>
        <w:tabs>
          <w:tab w:val="left" w:pos="426"/>
          <w:tab w:val="left" w:pos="993"/>
          <w:tab w:val="left" w:pos="1418"/>
          <w:tab w:val="left" w:pos="4395"/>
        </w:tabs>
        <w:rPr>
          <w:rFonts w:ascii="Angsana New" w:hAnsi="Angsana New"/>
          <w:b/>
          <w:bCs/>
          <w:u w:val="single"/>
          <w:cs/>
        </w:rPr>
      </w:pPr>
      <w:r w:rsidRPr="006119AD">
        <w:rPr>
          <w:rFonts w:ascii="Angsana New" w:hAnsi="Angsana New"/>
          <w:cs/>
        </w:rPr>
        <w:tab/>
      </w:r>
      <w:r w:rsidRPr="006119AD">
        <w:rPr>
          <w:rFonts w:ascii="Angsana New" w:hAnsi="Angsana New" w:hint="cs"/>
          <w:cs/>
        </w:rPr>
        <w:tab/>
        <w:t xml:space="preserve">   </w:t>
      </w:r>
      <w:r w:rsidRPr="006119AD">
        <w:rPr>
          <w:rFonts w:ascii="Angsana New" w:hAnsi="Angsana New" w:hint="cs"/>
          <w:b/>
          <w:bCs/>
          <w:cs/>
        </w:rPr>
        <w:tab/>
      </w:r>
      <w:r w:rsidRPr="006119AD">
        <w:rPr>
          <w:rFonts w:ascii="Angsana New" w:hAnsi="Angsana New" w:hint="cs"/>
          <w:b/>
          <w:bCs/>
          <w:u w:val="single"/>
          <w:cs/>
        </w:rPr>
        <w:t xml:space="preserve">งบการเงินประจำปี </w:t>
      </w:r>
      <w:r w:rsidRPr="006119AD">
        <w:rPr>
          <w:rFonts w:ascii="Angsana New" w:hAnsi="Angsana New"/>
          <w:b/>
          <w:bCs/>
          <w:u w:val="single"/>
        </w:rPr>
        <w:t>2562</w:t>
      </w:r>
      <w:r w:rsidRPr="006119AD">
        <w:rPr>
          <w:rFonts w:ascii="Angsana New" w:hAnsi="Angsana New"/>
          <w:b/>
          <w:bCs/>
          <w:u w:val="single"/>
          <w:cs/>
        </w:rPr>
        <w:t xml:space="preserve">  </w:t>
      </w:r>
    </w:p>
    <w:p w:rsidR="001B671E" w:rsidRPr="006119AD" w:rsidRDefault="001B671E" w:rsidP="001B671E">
      <w:pPr>
        <w:pStyle w:val="ListParagraph"/>
        <w:numPr>
          <w:ilvl w:val="0"/>
          <w:numId w:val="5"/>
        </w:numPr>
        <w:tabs>
          <w:tab w:val="left" w:pos="4395"/>
        </w:tabs>
        <w:ind w:left="1701" w:hanging="283"/>
        <w:jc w:val="thaiDistribute"/>
        <w:rPr>
          <w:rFonts w:ascii="Angsana New" w:hAnsi="Angsana New"/>
          <w:b/>
          <w:bCs/>
          <w:szCs w:val="28"/>
          <w:cs/>
        </w:rPr>
      </w:pPr>
      <w:r w:rsidRPr="006119AD">
        <w:rPr>
          <w:rFonts w:ascii="Angsana New" w:hAnsi="Angsana New" w:hint="cs"/>
          <w:b/>
          <w:bCs/>
          <w:szCs w:val="28"/>
          <w:cs/>
        </w:rPr>
        <w:t>ความเห็นของผู้สอบบัญชีในรายงานการสอบบัญชี</w:t>
      </w:r>
    </w:p>
    <w:p w:rsidR="001B671E" w:rsidRPr="006119AD" w:rsidRDefault="001B671E" w:rsidP="001B671E">
      <w:pPr>
        <w:tabs>
          <w:tab w:val="left" w:pos="1701"/>
          <w:tab w:val="left" w:pos="1985"/>
        </w:tabs>
        <w:jc w:val="thaiDistribute"/>
        <w:rPr>
          <w:rFonts w:ascii="Angsana New" w:hAnsi="Angsana New"/>
          <w:spacing w:val="6"/>
        </w:rPr>
      </w:pPr>
      <w:r w:rsidRPr="006119AD">
        <w:rPr>
          <w:rFonts w:ascii="Angsana New" w:hAnsi="Angsana New" w:hint="cs"/>
          <w:spacing w:val="6"/>
          <w:cs/>
        </w:rPr>
        <w:tab/>
      </w:r>
      <w:r w:rsidRPr="006119AD">
        <w:rPr>
          <w:rFonts w:ascii="Angsana New" w:hAnsi="Angsana New"/>
          <w:spacing w:val="6"/>
          <w:cs/>
        </w:rPr>
        <w:t>ข้าพเจ้าได้ตรวจสอบงบการเงิน</w:t>
      </w:r>
      <w:r w:rsidRPr="006119AD">
        <w:rPr>
          <w:rFonts w:ascii="Angsana New" w:hAnsi="Angsana New" w:hint="cs"/>
          <w:spacing w:val="6"/>
          <w:cs/>
        </w:rPr>
        <w:t>รวม</w:t>
      </w:r>
      <w:r w:rsidRPr="006119AD">
        <w:rPr>
          <w:rFonts w:ascii="Angsana New" w:hAnsi="Angsana New"/>
          <w:spacing w:val="6"/>
          <w:cs/>
        </w:rPr>
        <w:t xml:space="preserve">ของบริษัท พรีเมียร์ เอ็นเตอร์ไพรซ์ จำกัด (มหาชน) </w:t>
      </w:r>
      <w:r w:rsidRPr="006119AD">
        <w:rPr>
          <w:rFonts w:ascii="Angsana New" w:hAnsi="Angsana New" w:hint="cs"/>
          <w:spacing w:val="6"/>
          <w:cs/>
        </w:rPr>
        <w:t xml:space="preserve">และบริษัทย่อย (กลุ่มบริษัท) </w:t>
      </w:r>
      <w:r w:rsidRPr="006119AD">
        <w:rPr>
          <w:rFonts w:ascii="Angsana New" w:hAnsi="Angsana New"/>
          <w:spacing w:val="6"/>
          <w:cs/>
        </w:rPr>
        <w:t>ซึ่งประกอบด้วยงบแสดงฐานะการเงิน</w:t>
      </w:r>
      <w:r w:rsidRPr="006119AD">
        <w:rPr>
          <w:rFonts w:ascii="Angsana New" w:hAnsi="Angsana New" w:hint="cs"/>
          <w:spacing w:val="6"/>
          <w:cs/>
        </w:rPr>
        <w:t>รวม</w:t>
      </w:r>
      <w:r w:rsidRPr="006119AD">
        <w:rPr>
          <w:rFonts w:ascii="Angsana New" w:hAnsi="Angsana New"/>
          <w:spacing w:val="6"/>
          <w:cs/>
        </w:rPr>
        <w:t xml:space="preserve"> ณ วันที่ </w:t>
      </w:r>
      <w:r w:rsidRPr="006119AD">
        <w:rPr>
          <w:rFonts w:ascii="Angsana New" w:hAnsi="Angsana New"/>
          <w:spacing w:val="6"/>
        </w:rPr>
        <w:t>31</w:t>
      </w:r>
      <w:r w:rsidRPr="006119AD">
        <w:rPr>
          <w:rFonts w:ascii="Angsana New" w:hAnsi="Angsana New"/>
          <w:spacing w:val="6"/>
          <w:cs/>
        </w:rPr>
        <w:t xml:space="preserve"> ธันวาคม </w:t>
      </w:r>
      <w:r w:rsidRPr="006119AD">
        <w:rPr>
          <w:rFonts w:ascii="Angsana New" w:hAnsi="Angsana New"/>
          <w:spacing w:val="6"/>
        </w:rPr>
        <w:t>2562</w:t>
      </w:r>
      <w:r w:rsidRPr="006119AD">
        <w:rPr>
          <w:rFonts w:ascii="Angsana New" w:hAnsi="Angsana New"/>
          <w:spacing w:val="6"/>
          <w:cs/>
        </w:rPr>
        <w:t xml:space="preserve"> งบกำไรขาดทุนเบ็ดเสร็จ</w:t>
      </w:r>
      <w:r w:rsidRPr="006119AD">
        <w:rPr>
          <w:rFonts w:ascii="Angsana New" w:hAnsi="Angsana New" w:hint="cs"/>
          <w:spacing w:val="6"/>
          <w:cs/>
        </w:rPr>
        <w:t xml:space="preserve">รวม </w:t>
      </w:r>
      <w:r w:rsidRPr="006119AD">
        <w:rPr>
          <w:rFonts w:ascii="Angsana New" w:hAnsi="Angsana New"/>
          <w:spacing w:val="6"/>
          <w:cs/>
        </w:rPr>
        <w:t>งบแสดงการเปลี่ยนแปลงส่วนของผู้ถือหุ้น</w:t>
      </w:r>
      <w:r w:rsidRPr="006119AD">
        <w:rPr>
          <w:rFonts w:ascii="Angsana New" w:hAnsi="Angsana New" w:hint="cs"/>
          <w:spacing w:val="6"/>
          <w:cs/>
        </w:rPr>
        <w:t>รวม</w:t>
      </w:r>
      <w:r w:rsidRPr="006119AD">
        <w:rPr>
          <w:rFonts w:ascii="Angsana New" w:hAnsi="Angsana New"/>
          <w:spacing w:val="6"/>
          <w:cs/>
        </w:rPr>
        <w:t>และงบกระแสเงินสด</w:t>
      </w:r>
      <w:r w:rsidRPr="006119AD">
        <w:rPr>
          <w:rFonts w:ascii="Angsana New" w:hAnsi="Angsana New" w:hint="cs"/>
          <w:spacing w:val="6"/>
          <w:cs/>
        </w:rPr>
        <w:t>รวม</w:t>
      </w:r>
      <w:r w:rsidRPr="006119AD">
        <w:rPr>
          <w:rFonts w:ascii="Angsana New" w:hAnsi="Angsana New"/>
          <w:spacing w:val="6"/>
          <w:cs/>
        </w:rPr>
        <w:t>สำหรับปีสิ้นสุดวันเดียวกัน</w:t>
      </w:r>
      <w:r w:rsidRPr="006119AD">
        <w:rPr>
          <w:rFonts w:ascii="Angsana New" w:hAnsi="Angsana New" w:hint="cs"/>
          <w:spacing w:val="6"/>
          <w:cs/>
        </w:rPr>
        <w:t>และหมายเหตุประกอบงบการเงิน รวม</w:t>
      </w:r>
      <w:r w:rsidRPr="006119AD">
        <w:rPr>
          <w:rFonts w:ascii="Angsana New" w:hAnsi="Angsana New"/>
          <w:spacing w:val="6"/>
          <w:cs/>
        </w:rPr>
        <w:t>รวมถึงหมายเหตุสรุปนโยบายการบัญชีที่สำคัญ</w:t>
      </w:r>
      <w:r w:rsidRPr="006119AD">
        <w:rPr>
          <w:rFonts w:ascii="Angsana New" w:hAnsi="Angsana New" w:hint="cs"/>
          <w:spacing w:val="6"/>
          <w:cs/>
        </w:rPr>
        <w:t xml:space="preserve">และได้ตรวจสอบงบการเงินเฉพาะกิจการของบริษัท </w:t>
      </w:r>
      <w:r w:rsidRPr="006119AD">
        <w:rPr>
          <w:rFonts w:ascii="Angsana New" w:hAnsi="Angsana New"/>
          <w:cs/>
        </w:rPr>
        <w:t>พรีเมียร์</w:t>
      </w:r>
      <w:r w:rsidRPr="006119AD">
        <w:rPr>
          <w:rFonts w:ascii="Angsana New" w:hAnsi="Angsana New" w:hint="cs"/>
          <w:cs/>
        </w:rPr>
        <w:t xml:space="preserve"> </w:t>
      </w:r>
      <w:r w:rsidRPr="006119AD">
        <w:rPr>
          <w:rFonts w:ascii="Angsana New" w:hAnsi="Angsana New"/>
          <w:cs/>
        </w:rPr>
        <w:t>เอ็นเตอร์ไพรซ์</w:t>
      </w:r>
      <w:r w:rsidRPr="006119AD">
        <w:rPr>
          <w:rFonts w:ascii="Angsana New" w:hAnsi="Angsana New"/>
          <w:spacing w:val="6"/>
          <w:cs/>
        </w:rPr>
        <w:t xml:space="preserve"> </w:t>
      </w:r>
      <w:r w:rsidRPr="006119AD">
        <w:rPr>
          <w:rFonts w:ascii="Angsana New" w:hAnsi="Angsana New" w:hint="cs"/>
          <w:spacing w:val="6"/>
          <w:cs/>
        </w:rPr>
        <w:t>จำกัด (มหาชน) ด้วยเช่นกัน</w:t>
      </w:r>
    </w:p>
    <w:p w:rsidR="001B671E" w:rsidRPr="006119AD" w:rsidRDefault="001B671E" w:rsidP="00594F48">
      <w:pPr>
        <w:tabs>
          <w:tab w:val="left" w:pos="1701"/>
          <w:tab w:val="left" w:pos="1985"/>
        </w:tabs>
        <w:jc w:val="thaiDistribute"/>
        <w:rPr>
          <w:rFonts w:ascii="Angsana New" w:hAnsi="Angsana New"/>
          <w:spacing w:val="6"/>
          <w:cs/>
        </w:rPr>
      </w:pPr>
      <w:r w:rsidRPr="006119AD">
        <w:rPr>
          <w:rFonts w:ascii="Angsana New" w:hAnsi="Angsana New" w:hint="cs"/>
          <w:spacing w:val="6"/>
          <w:cs/>
        </w:rPr>
        <w:tab/>
        <w:t>ข้าพเจ้าไม่สามารถแสดงความเห็นต่องบการเงินข้างต้นนี้ได้  เนื่องจากเรื่องที่กล่าวไว้ในวรรค</w:t>
      </w:r>
      <w:r w:rsidRPr="006119AD">
        <w:rPr>
          <w:rFonts w:ascii="Angsana New" w:hAnsi="Angsana New" w:hint="cs"/>
          <w:i/>
          <w:iCs/>
          <w:spacing w:val="6"/>
          <w:cs/>
        </w:rPr>
        <w:t>เกณฑ์ในการไม่แสดงความเห็น</w:t>
      </w:r>
      <w:r w:rsidRPr="006119AD">
        <w:rPr>
          <w:rFonts w:ascii="Angsana New" w:hAnsi="Angsana New" w:hint="cs"/>
          <w:spacing w:val="6"/>
          <w:cs/>
        </w:rPr>
        <w:t>มีนัยสำคัญ</w:t>
      </w:r>
      <w:r w:rsidRPr="006119AD">
        <w:rPr>
          <w:rFonts w:ascii="Angsana New" w:hAnsi="Angsana New"/>
          <w:spacing w:val="6"/>
          <w:cs/>
        </w:rPr>
        <w:t>ต่อ</w:t>
      </w:r>
      <w:r w:rsidRPr="006119AD">
        <w:rPr>
          <w:rFonts w:ascii="Angsana New" w:hAnsi="Angsana New" w:hint="cs"/>
          <w:spacing w:val="6"/>
          <w:cs/>
        </w:rPr>
        <w:t xml:space="preserve">งบการเงินรวมสำหรับปีสิ้นสุดวันที่ </w:t>
      </w:r>
      <w:r w:rsidRPr="006119AD">
        <w:rPr>
          <w:rFonts w:ascii="Angsana New" w:hAnsi="Angsana New"/>
          <w:spacing w:val="6"/>
        </w:rPr>
        <w:t>31</w:t>
      </w:r>
      <w:r w:rsidRPr="006119AD">
        <w:rPr>
          <w:rFonts w:ascii="Angsana New" w:hAnsi="Angsana New"/>
          <w:spacing w:val="6"/>
          <w:cs/>
        </w:rPr>
        <w:t xml:space="preserve"> ธันวาคม </w:t>
      </w:r>
      <w:r w:rsidRPr="006119AD">
        <w:rPr>
          <w:rFonts w:ascii="Angsana New" w:hAnsi="Angsana New"/>
          <w:spacing w:val="6"/>
        </w:rPr>
        <w:t>2562</w:t>
      </w:r>
      <w:r w:rsidRPr="006119AD">
        <w:rPr>
          <w:rFonts w:ascii="Angsana New" w:hAnsi="Angsana New"/>
          <w:spacing w:val="6"/>
          <w:cs/>
        </w:rPr>
        <w:t xml:space="preserve"> ของบริษัท </w:t>
      </w:r>
      <w:r w:rsidRPr="006119AD">
        <w:rPr>
          <w:rFonts w:ascii="Angsana New" w:hAnsi="Angsana New"/>
          <w:cs/>
        </w:rPr>
        <w:t>พรีเมียร์</w:t>
      </w:r>
      <w:r w:rsidRPr="006119AD">
        <w:rPr>
          <w:rFonts w:ascii="Angsana New" w:hAnsi="Angsana New" w:hint="cs"/>
          <w:cs/>
        </w:rPr>
        <w:t xml:space="preserve"> </w:t>
      </w:r>
      <w:r w:rsidRPr="006119AD">
        <w:rPr>
          <w:rFonts w:ascii="Angsana New" w:hAnsi="Angsana New"/>
          <w:cs/>
        </w:rPr>
        <w:t>เอ็นเตอร์ไพรซ์</w:t>
      </w:r>
      <w:r w:rsidRPr="006119AD">
        <w:rPr>
          <w:rFonts w:ascii="Angsana New" w:hAnsi="Angsana New"/>
          <w:spacing w:val="6"/>
          <w:cs/>
        </w:rPr>
        <w:t xml:space="preserve"> จำกัด (มหาชน) และบริษัทย่อย และงบการเงินเฉพาะกิจการของ บริษัท </w:t>
      </w:r>
      <w:r w:rsidRPr="006119AD">
        <w:rPr>
          <w:rFonts w:ascii="Angsana New" w:hAnsi="Angsana New"/>
          <w:cs/>
        </w:rPr>
        <w:t>พรีเมียร์ เอ็นเตอร์ไพรซ์</w:t>
      </w:r>
      <w:r w:rsidRPr="006119AD">
        <w:rPr>
          <w:rFonts w:ascii="Angsana New" w:hAnsi="Angsana New"/>
          <w:spacing w:val="6"/>
          <w:cs/>
        </w:rPr>
        <w:t xml:space="preserve"> จำกัด (มหาชน)</w:t>
      </w:r>
    </w:p>
    <w:p w:rsidR="001B671E" w:rsidRPr="006119AD" w:rsidRDefault="001B671E" w:rsidP="00594F48">
      <w:pPr>
        <w:pStyle w:val="Default"/>
        <w:tabs>
          <w:tab w:val="left" w:pos="1418"/>
        </w:tabs>
        <w:ind w:left="720" w:firstLine="698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119A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เกณฑ์ในการไม่แสดงความเห็น</w:t>
      </w:r>
    </w:p>
    <w:p w:rsidR="00CA6B8F" w:rsidRPr="006119AD" w:rsidRDefault="001B671E" w:rsidP="00CA6B8F">
      <w:pPr>
        <w:pStyle w:val="Default"/>
        <w:tabs>
          <w:tab w:val="left" w:pos="1418"/>
        </w:tabs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119AD">
        <w:rPr>
          <w:rFonts w:ascii="Angsana New" w:hAnsi="Angsana New" w:cs="Angsana New"/>
          <w:color w:val="auto"/>
          <w:sz w:val="28"/>
          <w:szCs w:val="28"/>
        </w:rPr>
        <w:tab/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594F48" w:rsidRPr="006119AD">
        <w:rPr>
          <w:rFonts w:ascii="Angsana New" w:hAnsi="Angsana New" w:cs="Angsana New"/>
          <w:color w:val="auto"/>
          <w:sz w:val="28"/>
          <w:szCs w:val="28"/>
        </w:rPr>
        <w:t>1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ข) และข้อ </w:t>
      </w:r>
      <w:r w:rsidR="00594F48" w:rsidRPr="006119AD">
        <w:rPr>
          <w:rFonts w:ascii="Angsana New" w:hAnsi="Angsana New" w:cs="Angsana New"/>
          <w:color w:val="auto"/>
          <w:sz w:val="28"/>
          <w:szCs w:val="28"/>
        </w:rPr>
        <w:t>4.4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ในเดือนธันวาคม </w:t>
      </w:r>
      <w:r w:rsidRPr="006119AD">
        <w:rPr>
          <w:rFonts w:ascii="Angsana New" w:hAnsi="Angsana New" w:cs="Angsana New"/>
          <w:color w:val="auto"/>
          <w:sz w:val="28"/>
          <w:szCs w:val="28"/>
        </w:rPr>
        <w:t>2560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ศาลล้มละลายกลางได้มีคำพิพากษาให้บริษัท</w:t>
      </w:r>
      <w:r w:rsidR="00594F48" w:rsidRPr="006119AD">
        <w:rPr>
          <w:rFonts w:ascii="Angsana New" w:hAnsi="Angsana New" w:cs="Angsana New" w:hint="cs"/>
          <w:color w:val="auto"/>
          <w:sz w:val="28"/>
          <w:szCs w:val="28"/>
          <w:cs/>
        </w:rPr>
        <w:t>ฯ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ชำระเงินจำนวน </w:t>
      </w:r>
      <w:r w:rsidRPr="006119AD">
        <w:rPr>
          <w:rFonts w:ascii="Angsana New" w:hAnsi="Angsana New" w:cs="Angsana New"/>
          <w:color w:val="auto"/>
          <w:sz w:val="28"/>
          <w:szCs w:val="28"/>
        </w:rPr>
        <w:t>479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="00594F48" w:rsidRPr="006119A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พร้อมดอกเบี้ยอัตราร้อยละ </w:t>
      </w:r>
      <w:r w:rsidRPr="006119AD">
        <w:rPr>
          <w:rFonts w:ascii="Angsana New" w:hAnsi="Angsana New" w:cs="Angsana New"/>
          <w:color w:val="auto"/>
          <w:sz w:val="28"/>
          <w:szCs w:val="28"/>
        </w:rPr>
        <w:t>7.5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 รวมเป็นเงินทั้งสิ้นประมาณ </w:t>
      </w:r>
      <w:r w:rsidRPr="006119AD">
        <w:rPr>
          <w:rFonts w:ascii="Angsana New" w:hAnsi="Angsana New" w:cs="Angsana New"/>
          <w:color w:val="auto"/>
          <w:sz w:val="28"/>
          <w:szCs w:val="28"/>
        </w:rPr>
        <w:t>1,123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="00594F48" w:rsidRPr="006119A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ให้แก่โจทก์ในคดีแพ่งอันเกี่ยวเนื่องกับกระบวนการฟื้นฟูกิจการ ในเดือนกรกฎาคม </w:t>
      </w:r>
      <w:r w:rsidRPr="006119AD">
        <w:rPr>
          <w:rFonts w:ascii="Angsana New" w:hAnsi="Angsana New" w:cs="Angsana New"/>
          <w:color w:val="auto"/>
          <w:sz w:val="28"/>
          <w:szCs w:val="28"/>
        </w:rPr>
        <w:t>2561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โจทก์ได้นำยึดหุ้นสามัญของบริษัท พรีเมียร์ อินเตอร์ ลิซซิ่ง จำกัด (บริษัทย่อยของบริษัทฯ) จำนวน </w:t>
      </w:r>
      <w:r w:rsidRPr="006119AD">
        <w:rPr>
          <w:rFonts w:ascii="Angsana New" w:hAnsi="Angsana New" w:cs="Angsana New"/>
          <w:color w:val="auto"/>
          <w:sz w:val="28"/>
          <w:szCs w:val="28"/>
        </w:rPr>
        <w:t>15.7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ล้านหุ้น หรือคิดเป็นร้อยละ </w:t>
      </w:r>
      <w:r w:rsidRPr="006119AD">
        <w:rPr>
          <w:rFonts w:ascii="Angsana New" w:hAnsi="Angsana New" w:cs="Angsana New"/>
          <w:color w:val="auto"/>
          <w:sz w:val="28"/>
          <w:szCs w:val="28"/>
        </w:rPr>
        <w:t>24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ของจำนวนหุ้นทั้งหมดของบริษัทย่อย และบริษัทฯได้ส่งมอบต้นฉบับใบหุ้นให้แก่สำนักงานบังคับคดีแพ่งเพื่อดำเนินการขายทอดตลาดเพื่อนำเงินมาชำระหนี้ให้แก่โจทก์ ซึ่งหุ้นดังกล่าวศาลล้มละลายกลางมีคำสั่งเมื่อวันที่ </w:t>
      </w:r>
      <w:r w:rsidRPr="006119AD">
        <w:rPr>
          <w:rFonts w:ascii="Angsana New" w:hAnsi="Angsana New" w:cs="Angsana New"/>
          <w:color w:val="auto"/>
          <w:sz w:val="28"/>
          <w:szCs w:val="28"/>
        </w:rPr>
        <w:t>29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เมษายน </w:t>
      </w:r>
      <w:r w:rsidRPr="006119AD">
        <w:rPr>
          <w:rFonts w:ascii="Angsana New" w:hAnsi="Angsana New" w:cs="Angsana New"/>
          <w:color w:val="auto"/>
          <w:sz w:val="28"/>
          <w:szCs w:val="28"/>
        </w:rPr>
        <w:t>2562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อนุญาตให้นำหุ้นไปขายรวมกับหุ้นที่ถูกยึดในคดีกรมสรรพากร ทั้งนี้ เมื่อวันที่ </w:t>
      </w:r>
      <w:r w:rsidRPr="006119AD">
        <w:rPr>
          <w:rFonts w:ascii="Angsana New" w:hAnsi="Angsana New" w:cs="Angsana New"/>
          <w:color w:val="auto"/>
          <w:sz w:val="28"/>
          <w:szCs w:val="28"/>
        </w:rPr>
        <w:t>15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Pr="006119AD">
        <w:rPr>
          <w:rFonts w:ascii="Angsana New" w:hAnsi="Angsana New" w:cs="Angsana New"/>
          <w:color w:val="auto"/>
          <w:sz w:val="28"/>
          <w:szCs w:val="28"/>
        </w:rPr>
        <w:t>2561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ฯได้ยื่นอุทธรณ์ต่อศาลอุทธรณ์คดีชำนัญพิเศษเพื่อคัดค้านคำพิพากษาของศาลล้มละลายกลางดังกล่าว ต่อมาเมื่อวันที่ </w:t>
      </w:r>
      <w:r w:rsidRPr="006119AD">
        <w:rPr>
          <w:rFonts w:ascii="Angsana New" w:hAnsi="Angsana New" w:cs="Angsana New"/>
          <w:color w:val="auto"/>
          <w:sz w:val="28"/>
          <w:szCs w:val="28"/>
        </w:rPr>
        <w:t>5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Pr="006119AD">
        <w:rPr>
          <w:rFonts w:ascii="Angsana New" w:hAnsi="Angsana New" w:cs="Angsana New"/>
          <w:color w:val="auto"/>
          <w:sz w:val="28"/>
          <w:szCs w:val="28"/>
        </w:rPr>
        <w:t>2562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ศาลอุทธรณ์คดีชำนัญพิเศษอ่านคำพิพากษาแก้เป็นว่าให้บริษัทฯ ชำระเงินจำนวน </w:t>
      </w:r>
      <w:r w:rsidRPr="006119AD">
        <w:rPr>
          <w:rFonts w:ascii="Angsana New" w:hAnsi="Angsana New" w:cs="Angsana New"/>
          <w:color w:val="auto"/>
          <w:sz w:val="28"/>
          <w:szCs w:val="28"/>
        </w:rPr>
        <w:t>837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พร้อมด้วยดอกเบี้ยร้อยละ </w:t>
      </w:r>
      <w:r w:rsidRPr="006119AD">
        <w:rPr>
          <w:rFonts w:ascii="Angsana New" w:hAnsi="Angsana New" w:cs="Angsana New"/>
          <w:color w:val="auto"/>
          <w:sz w:val="28"/>
          <w:szCs w:val="28"/>
        </w:rPr>
        <w:t>7.5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 ของเงินต้น </w:t>
      </w:r>
      <w:r w:rsidRPr="006119AD">
        <w:rPr>
          <w:rFonts w:ascii="Angsana New" w:hAnsi="Angsana New" w:cs="Angsana New"/>
          <w:color w:val="auto"/>
          <w:sz w:val="28"/>
          <w:szCs w:val="28"/>
        </w:rPr>
        <w:t>473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นับจากวันที่ </w:t>
      </w:r>
      <w:r w:rsidRPr="006119AD">
        <w:rPr>
          <w:rFonts w:ascii="Angsana New" w:hAnsi="Angsana New" w:cs="Angsana New"/>
          <w:color w:val="auto"/>
          <w:sz w:val="28"/>
          <w:szCs w:val="28"/>
        </w:rPr>
        <w:t>3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เมษายน </w:t>
      </w:r>
      <w:r w:rsidRPr="006119AD">
        <w:rPr>
          <w:rFonts w:ascii="Angsana New" w:hAnsi="Angsana New" w:cs="Angsana New"/>
          <w:color w:val="auto"/>
          <w:sz w:val="28"/>
          <w:szCs w:val="28"/>
        </w:rPr>
        <w:t>2555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เป็นต้นไปจนกว่าจะชำระเสร็จสิ้น ทั้งนี้ เมื่อวันที่ </w:t>
      </w:r>
      <w:r w:rsidRPr="006119AD">
        <w:rPr>
          <w:rFonts w:ascii="Angsana New" w:hAnsi="Angsana New" w:cs="Angsana New"/>
          <w:color w:val="auto"/>
          <w:sz w:val="28"/>
          <w:szCs w:val="28"/>
        </w:rPr>
        <w:t>3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ตุลาคม </w:t>
      </w:r>
      <w:r w:rsidRPr="006119AD">
        <w:rPr>
          <w:rFonts w:ascii="Angsana New" w:hAnsi="Angsana New" w:cs="Angsana New"/>
          <w:color w:val="auto"/>
          <w:sz w:val="28"/>
          <w:szCs w:val="28"/>
        </w:rPr>
        <w:t>2562</w:t>
      </w:r>
      <w:r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บริษัทฯได้ยื่นคำร้องขออนุญาตฎีกาต่อศาลฎีกา เพื่อขออนุญาตฎีกาคัดค้านคำพิพากษาของศาลอุทธรณ์คดีชำนัญพิเศษดังกล่าวแล้ว ซึ่งฝ่ายบริหารของบริษัทฯได้ทำการประเมินคำพิพากษาของศาลอุทธรณ์คดีชำนัญพิเศษ และโดยความเห็นของทนายความและคณะทำงานร่างคำร้องขออนุญาตฎีกาและฎีกา จึงมีความเชื่อมั่นในประเด็นข้อต่อสู้และมีความเห็นว่าศาลฎีกาน่าจะรับฎีกาไว้พิจารณา และมีคำพิพากษากลับคำพิพากษาของศาลอุทธรณ์คดีชำนัญพิเศษ ด้วยเหตุนี้ บริษัทฯจึงไม่ได้บันทึกประมาณการหนี้สินตามคำพิพากษาดังกล่าวไว้ในบัญชี เนื่องจากคดีดังกล่าวอยู่ภายใต้กระบวนการยื่นคำร้องขออนุญาตฎีกา ผลของคดีจึงยังไม่เป็นที่สิ้นสุดและขึ้นอยู่กับกระบวนการยุติธรรมในอนาคต </w:t>
      </w:r>
    </w:p>
    <w:p w:rsidR="00CA6B8F" w:rsidRPr="006119AD" w:rsidRDefault="00CA6B8F" w:rsidP="00CA6B8F">
      <w:pPr>
        <w:pStyle w:val="Default"/>
        <w:tabs>
          <w:tab w:val="left" w:pos="1418"/>
        </w:tabs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119AD">
        <w:rPr>
          <w:rFonts w:ascii="Angsana New" w:hAnsi="Angsana New" w:cs="Angsana New"/>
          <w:color w:val="auto"/>
          <w:sz w:val="28"/>
          <w:szCs w:val="28"/>
        </w:rPr>
        <w:tab/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ทั้งนี้ บริษัทฯได้ส่งมอบต้นฉบับใบหุ้นสามัญของบริษัทย่อยดังกล่าวจำนวน </w:t>
      </w:r>
      <w:r w:rsidR="001B671E" w:rsidRPr="006119AD">
        <w:rPr>
          <w:rFonts w:ascii="Angsana New" w:hAnsi="Angsana New" w:cs="Angsana New"/>
          <w:color w:val="auto"/>
          <w:sz w:val="28"/>
          <w:szCs w:val="28"/>
        </w:rPr>
        <w:t>15.7</w:t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ล้านหุ้น หรือคิดเป็นร้อยละ </w:t>
      </w:r>
      <w:r w:rsidR="001B671E" w:rsidRPr="006119AD">
        <w:rPr>
          <w:rFonts w:ascii="Angsana New" w:hAnsi="Angsana New" w:cs="Angsana New"/>
          <w:color w:val="auto"/>
          <w:sz w:val="28"/>
          <w:szCs w:val="28"/>
        </w:rPr>
        <w:t>24</w:t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ของจำนวนหุ้นทั้งหมดของบริษัทย่อย และจำนวน  </w:t>
      </w:r>
      <w:r w:rsidR="001B671E" w:rsidRPr="006119AD">
        <w:rPr>
          <w:rFonts w:ascii="Angsana New" w:hAnsi="Angsana New" w:cs="Angsana New"/>
          <w:color w:val="auto"/>
          <w:sz w:val="28"/>
          <w:szCs w:val="28"/>
        </w:rPr>
        <w:t>48.3</w:t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ล้านหุ้น หรือคิดเป็นร้อยละ </w:t>
      </w:r>
      <w:r w:rsidR="001B671E" w:rsidRPr="006119AD">
        <w:rPr>
          <w:rFonts w:ascii="Angsana New" w:hAnsi="Angsana New" w:cs="Angsana New"/>
          <w:color w:val="auto"/>
          <w:sz w:val="28"/>
          <w:szCs w:val="28"/>
        </w:rPr>
        <w:t>76</w:t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 ของจำนวนหุ้นทั้งหมดของบริษัทย่อยให้กับสำนักงานบังคับคดีแพ่งเพื่อดำเนินการขายทอดตลาดเพื่อนำเงินมาชำระหนี้ให้แก่โจทก์ตามที่กล่าวข้างต้นและชำระ</w:t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หนี้สินภาษีที่มีต่อกรมสรรพากรตามที่กล่าวในหมายเหตุประกอบงบการเงินข้อ </w:t>
      </w:r>
      <w:r w:rsidR="001B671E" w:rsidRPr="006119AD">
        <w:rPr>
          <w:rFonts w:ascii="Angsana New" w:hAnsi="Angsana New" w:cs="Angsana New"/>
          <w:color w:val="auto"/>
          <w:sz w:val="28"/>
          <w:szCs w:val="28"/>
        </w:rPr>
        <w:t>21</w:t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ตามลำดับ อย่างไรก็ตามหุ้นดังกล่าวยังคงเป็นกรรมสิทธิ์ของบริษัทฯจนกว่าจะมีบุคคลอื่นมาซื้อจากการขายทอดตลาดและการดำเนินงานของบริษัทย่อยยังคงอยู่ภายใต้การควบคุมของบริษัทฯ ดังนั้น ณ ปัจจุบัน บริษัท พรีเมียร์ อินเตอร์ ลิซซิ่ง จำกัด จึงยังคงมีฐานะเป็นบริษัทย่อยของบริษัทฯ บริษัทย่อยดังกล่าวเป็นบริษัทที่ดำเนินกิจการให้เช่ายานพาหนะซึ่งเป็นส่วนงานหลักของกลุ่มบริษัท อนึ่ง จากการขายทอดตลาดหุ้นดังกล่าวรวมทั้งสิ้น </w:t>
      </w:r>
      <w:r w:rsidR="001B671E" w:rsidRPr="006119AD">
        <w:rPr>
          <w:rFonts w:ascii="Angsana New" w:hAnsi="Angsana New" w:cs="Angsana New"/>
          <w:color w:val="auto"/>
          <w:sz w:val="28"/>
          <w:szCs w:val="28"/>
        </w:rPr>
        <w:t>4</w:t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ครั้งตั้งแต่ปี </w:t>
      </w:r>
      <w:r w:rsidR="001B671E" w:rsidRPr="006119AD">
        <w:rPr>
          <w:rFonts w:ascii="Angsana New" w:hAnsi="Angsana New" w:cs="Angsana New"/>
          <w:color w:val="auto"/>
          <w:sz w:val="28"/>
          <w:szCs w:val="28"/>
        </w:rPr>
        <w:t>2562</w:t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ถึง </w:t>
      </w:r>
      <w:r w:rsidR="001B671E" w:rsidRPr="006119AD">
        <w:rPr>
          <w:rFonts w:ascii="Angsana New" w:hAnsi="Angsana New" w:cs="Angsana New"/>
          <w:color w:val="auto"/>
          <w:sz w:val="28"/>
          <w:szCs w:val="28"/>
        </w:rPr>
        <w:t>2563</w:t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โดยในครั้งสุดท้ายที่จัดให้มีขึ้นในวันที่  </w:t>
      </w:r>
      <w:r w:rsidR="001B671E" w:rsidRPr="006119AD">
        <w:rPr>
          <w:rFonts w:ascii="Angsana New" w:hAnsi="Angsana New" w:cs="Angsana New"/>
          <w:color w:val="auto"/>
          <w:sz w:val="28"/>
          <w:szCs w:val="28"/>
        </w:rPr>
        <w:t>29</w:t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="001B671E" w:rsidRPr="006119AD">
        <w:rPr>
          <w:rFonts w:ascii="Angsana New" w:hAnsi="Angsana New" w:cs="Angsana New"/>
          <w:color w:val="auto"/>
          <w:sz w:val="28"/>
          <w:szCs w:val="28"/>
        </w:rPr>
        <w:t>2563</w:t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 xml:space="preserve"> ไม่ปรากฏว่ามีผู้เสนอซื้อหุ้นดังกล่าวแต่อย่างใด ทำให้ ณ ปัจจุบันสำนักงานบังคับคดีแพ่งอยู่ระหว่างการกำหนดวันและราคาที่เหมาะสมเพื่อดำเนินการขายทอดตลาดใหม่อีกครั้ง ดังนั้น มูลค่าที่คาดว่าจะได้รับคืนของเงินลงทุนในบริษัทย่อยดังกล่าวจึงยังคงมีความไม่แน่นอนซึ่งขึ้นอยู่กับผลการขายทอดตลาด</w:t>
      </w:r>
    </w:p>
    <w:p w:rsidR="001B671E" w:rsidRPr="006119AD" w:rsidRDefault="00CA6B8F" w:rsidP="00CA6B8F">
      <w:pPr>
        <w:pStyle w:val="Default"/>
        <w:tabs>
          <w:tab w:val="left" w:pos="1418"/>
        </w:tabs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119AD">
        <w:rPr>
          <w:rFonts w:ascii="Angsana New" w:hAnsi="Angsana New" w:cs="Angsana New"/>
          <w:color w:val="auto"/>
          <w:sz w:val="28"/>
          <w:szCs w:val="28"/>
        </w:rPr>
        <w:tab/>
      </w:r>
      <w:r w:rsidR="001B671E" w:rsidRPr="006119AD">
        <w:rPr>
          <w:rFonts w:ascii="Angsana New" w:hAnsi="Angsana New" w:cs="Angsana New"/>
          <w:color w:val="auto"/>
          <w:sz w:val="28"/>
          <w:szCs w:val="28"/>
          <w:cs/>
        </w:rPr>
        <w:t>ปัจจัยเหล่านี้แสดงถึงความไม่แน่นอนที่มีสาระสำคัญหลายประการซึ่งทำให้เกิดข้อสงสัยอย่างมีนัยสำคัญอย่างมากเกี่ยวกับความสามารถในการดำเนินงานต่อเนื่องของบริษัทฯ ทั้งนี้ งบการเงินนี้ได้จัดทำขึ้นตามข้อสมมติฐานทางบัญชีที่ว่ากิจการจะดำเนินงานต่อเนื่อง ดังนั้นจึงไม่ได้ปรับปรุงมูลค่าสินทรัพย์ในราคาที่อาจขายได้ และไม่ได้ปรับปรุงหนี้สินตามจำนวนที่จะต้องจ่ายคืนและจัดประเภทบัญชีใหม่ ซึ่งอาจจำเป็นหากบริษัทฯไม่สามารถดำรงอยู่ได้</w:t>
      </w:r>
    </w:p>
    <w:p w:rsidR="004C7F9B" w:rsidRPr="006119AD" w:rsidRDefault="004C7F9B" w:rsidP="00594F48">
      <w:pPr>
        <w:tabs>
          <w:tab w:val="left" w:pos="1418"/>
          <w:tab w:val="left" w:pos="4395"/>
        </w:tabs>
        <w:ind w:left="993" w:hanging="993"/>
        <w:jc w:val="thaiDistribute"/>
        <w:rPr>
          <w:rFonts w:ascii="Angsana New" w:hAnsi="Angsana New"/>
          <w:b/>
          <w:bCs/>
          <w:u w:val="single"/>
        </w:rPr>
      </w:pPr>
      <w:r w:rsidRPr="006119AD">
        <w:rPr>
          <w:rFonts w:ascii="Angsana New" w:hAnsi="Angsana New"/>
          <w:cs/>
        </w:rPr>
        <w:t xml:space="preserve">   </w:t>
      </w:r>
      <w:r w:rsidRPr="006119AD">
        <w:rPr>
          <w:rFonts w:ascii="Angsana New" w:hAnsi="Angsana New"/>
          <w:b/>
          <w:bCs/>
          <w:cs/>
        </w:rPr>
        <w:tab/>
      </w:r>
      <w:r w:rsidR="00594F48" w:rsidRPr="006119AD">
        <w:rPr>
          <w:rFonts w:ascii="Angsana New" w:hAnsi="Angsana New"/>
          <w:b/>
          <w:bCs/>
          <w:cs/>
        </w:rPr>
        <w:tab/>
      </w:r>
      <w:r w:rsidRPr="006119AD">
        <w:rPr>
          <w:rFonts w:ascii="Angsana New" w:hAnsi="Angsana New"/>
          <w:b/>
          <w:bCs/>
          <w:u w:val="single"/>
          <w:cs/>
        </w:rPr>
        <w:t xml:space="preserve">งบการเงินประจำปี </w:t>
      </w:r>
      <w:r w:rsidRPr="006119AD">
        <w:rPr>
          <w:rFonts w:ascii="Angsana New" w:hAnsi="Angsana New"/>
          <w:b/>
          <w:bCs/>
          <w:u w:val="single"/>
        </w:rPr>
        <w:t>256</w:t>
      </w:r>
      <w:r w:rsidR="00594F48" w:rsidRPr="006119AD">
        <w:rPr>
          <w:rFonts w:ascii="Angsana New" w:hAnsi="Angsana New"/>
          <w:b/>
          <w:bCs/>
          <w:u w:val="single"/>
        </w:rPr>
        <w:t xml:space="preserve">1, </w:t>
      </w:r>
      <w:r w:rsidRPr="006119AD">
        <w:rPr>
          <w:rFonts w:ascii="Angsana New" w:hAnsi="Angsana New"/>
          <w:b/>
          <w:bCs/>
          <w:u w:val="single"/>
        </w:rPr>
        <w:t>2</w:t>
      </w:r>
      <w:r w:rsidR="00594F48" w:rsidRPr="006119AD">
        <w:rPr>
          <w:rFonts w:ascii="Angsana New" w:hAnsi="Angsana New"/>
          <w:b/>
          <w:bCs/>
          <w:u w:val="single"/>
        </w:rPr>
        <w:t xml:space="preserve">560 </w:t>
      </w:r>
      <w:r w:rsidR="00594F48" w:rsidRPr="006119AD">
        <w:rPr>
          <w:rFonts w:ascii="Angsana New" w:hAnsi="Angsana New" w:hint="cs"/>
          <w:b/>
          <w:bCs/>
          <w:u w:val="single"/>
          <w:cs/>
        </w:rPr>
        <w:t xml:space="preserve">และ </w:t>
      </w:r>
      <w:r w:rsidR="00594F48" w:rsidRPr="006119AD">
        <w:rPr>
          <w:rFonts w:ascii="Angsana New" w:hAnsi="Angsana New"/>
          <w:b/>
          <w:bCs/>
          <w:u w:val="single"/>
        </w:rPr>
        <w:t>2559</w:t>
      </w:r>
      <w:r w:rsidRPr="006119AD">
        <w:rPr>
          <w:rFonts w:ascii="Angsana New" w:hAnsi="Angsana New"/>
          <w:b/>
          <w:bCs/>
          <w:u w:val="single"/>
          <w:cs/>
        </w:rPr>
        <w:t xml:space="preserve">  </w:t>
      </w:r>
    </w:p>
    <w:p w:rsidR="001B671E" w:rsidRPr="006119AD" w:rsidRDefault="001B671E" w:rsidP="00594F48">
      <w:pPr>
        <w:pStyle w:val="ListParagraph"/>
        <w:numPr>
          <w:ilvl w:val="0"/>
          <w:numId w:val="5"/>
        </w:numPr>
        <w:tabs>
          <w:tab w:val="left" w:pos="4395"/>
        </w:tabs>
        <w:ind w:left="1701" w:hanging="283"/>
        <w:jc w:val="thaiDistribute"/>
        <w:rPr>
          <w:rFonts w:ascii="Angsana New" w:hAnsi="Angsana New"/>
          <w:b/>
          <w:bCs/>
          <w:szCs w:val="28"/>
          <w:cs/>
        </w:rPr>
      </w:pPr>
      <w:r w:rsidRPr="006119AD">
        <w:rPr>
          <w:rFonts w:ascii="Angsana New" w:hAnsi="Angsana New" w:hint="cs"/>
          <w:b/>
          <w:bCs/>
          <w:szCs w:val="28"/>
          <w:cs/>
        </w:rPr>
        <w:t>ความเห็นของผู้สอบบัญชีในรายงานการสอบบัญชี</w:t>
      </w:r>
    </w:p>
    <w:p w:rsidR="001B671E" w:rsidRPr="006119AD" w:rsidRDefault="00594F48" w:rsidP="00594F48">
      <w:pPr>
        <w:tabs>
          <w:tab w:val="left" w:pos="1701"/>
          <w:tab w:val="left" w:pos="4395"/>
        </w:tabs>
        <w:jc w:val="thaiDistribute"/>
        <w:rPr>
          <w:rFonts w:ascii="Angsana New" w:hAnsi="Angsana New"/>
        </w:rPr>
      </w:pPr>
      <w:r w:rsidRPr="006119AD">
        <w:rPr>
          <w:rFonts w:ascii="Angsana New" w:hAnsi="Angsana New"/>
          <w:cs/>
        </w:rPr>
        <w:tab/>
      </w:r>
      <w:r w:rsidR="001B671E" w:rsidRPr="006119AD">
        <w:rPr>
          <w:rFonts w:ascii="Angsana New" w:hAnsi="Angsana New" w:hint="cs"/>
          <w:cs/>
        </w:rPr>
        <w:t xml:space="preserve">งบการเงินประจำปี </w:t>
      </w:r>
      <w:r w:rsidRPr="006119AD">
        <w:rPr>
          <w:rFonts w:ascii="Angsana New" w:hAnsi="Angsana New"/>
        </w:rPr>
        <w:t xml:space="preserve">2561 </w:t>
      </w:r>
      <w:r w:rsidR="001B671E" w:rsidRPr="006119AD">
        <w:rPr>
          <w:rFonts w:ascii="Angsana New" w:hAnsi="Angsana New" w:hint="cs"/>
          <w:cs/>
        </w:rPr>
        <w:t>ผู้สอบบัญชีไม่แสดงความเห็นต่องบการเงิน</w:t>
      </w:r>
    </w:p>
    <w:p w:rsidR="00EC405C" w:rsidRPr="006119AD" w:rsidRDefault="00594F48" w:rsidP="00594F48">
      <w:pPr>
        <w:tabs>
          <w:tab w:val="left" w:pos="1701"/>
          <w:tab w:val="left" w:pos="4395"/>
        </w:tabs>
        <w:jc w:val="thaiDistribute"/>
        <w:rPr>
          <w:rFonts w:ascii="Angsana New" w:hAnsi="Angsana New"/>
        </w:rPr>
      </w:pPr>
      <w:r w:rsidRPr="006119AD">
        <w:rPr>
          <w:rFonts w:ascii="Angsana New" w:hAnsi="Angsana New"/>
          <w:cs/>
        </w:rPr>
        <w:tab/>
      </w:r>
      <w:r w:rsidR="00EC405C" w:rsidRPr="006119AD">
        <w:rPr>
          <w:rFonts w:ascii="Angsana New" w:hAnsi="Angsana New" w:hint="cs"/>
          <w:cs/>
        </w:rPr>
        <w:t xml:space="preserve">งบการเงินประจำปี </w:t>
      </w:r>
      <w:r w:rsidRPr="006119AD">
        <w:rPr>
          <w:rFonts w:ascii="Angsana New" w:hAnsi="Angsana New"/>
        </w:rPr>
        <w:t xml:space="preserve">2560 </w:t>
      </w:r>
      <w:r w:rsidR="00EC405C" w:rsidRPr="006119AD">
        <w:rPr>
          <w:rFonts w:ascii="Angsana New" w:hAnsi="Angsana New" w:hint="cs"/>
          <w:cs/>
        </w:rPr>
        <w:t>ผู้สอบบัญชีไม่แสดงความเห็นต่องบการเงิน</w:t>
      </w:r>
    </w:p>
    <w:p w:rsidR="001B671E" w:rsidRPr="006119AD" w:rsidRDefault="00594F48" w:rsidP="00594F48">
      <w:pPr>
        <w:tabs>
          <w:tab w:val="left" w:pos="1701"/>
          <w:tab w:val="left" w:pos="4395"/>
        </w:tabs>
        <w:jc w:val="thaiDistribute"/>
        <w:rPr>
          <w:rFonts w:ascii="Angsana New" w:hAnsi="Angsana New"/>
        </w:rPr>
      </w:pPr>
      <w:r w:rsidRPr="006119AD">
        <w:rPr>
          <w:rFonts w:ascii="Angsana New" w:hAnsi="Angsana New"/>
          <w:cs/>
        </w:rPr>
        <w:tab/>
      </w:r>
      <w:r w:rsidR="001B671E" w:rsidRPr="006119AD">
        <w:rPr>
          <w:rFonts w:ascii="Angsana New" w:hAnsi="Angsana New" w:hint="cs"/>
          <w:cs/>
        </w:rPr>
        <w:t xml:space="preserve">งบการเงินประจำปี </w:t>
      </w:r>
      <w:r w:rsidRPr="006119AD">
        <w:rPr>
          <w:rFonts w:ascii="Angsana New" w:hAnsi="Angsana New"/>
        </w:rPr>
        <w:t xml:space="preserve">2559 </w:t>
      </w:r>
      <w:r w:rsidR="001B671E" w:rsidRPr="006119AD">
        <w:rPr>
          <w:rFonts w:ascii="Angsana New" w:hAnsi="Angsana New" w:hint="cs"/>
          <w:cs/>
        </w:rPr>
        <w:t>ผู้สอบบัญชีได้แสดงความเห็นในรายงานการสอบบัญชีแบบไม่มีเงื่อนไข</w:t>
      </w:r>
    </w:p>
    <w:p w:rsidR="004C7F9B" w:rsidRPr="006119AD" w:rsidRDefault="004C7F9B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594F48" w:rsidRPr="006119AD" w:rsidRDefault="00594F48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1B671E" w:rsidRPr="006119AD" w:rsidRDefault="001B671E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CA6B8F" w:rsidRPr="006119AD" w:rsidRDefault="00CA6B8F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CA6B8F" w:rsidRPr="006119AD" w:rsidRDefault="00CA6B8F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EC405C" w:rsidRPr="006119AD" w:rsidRDefault="00EC405C" w:rsidP="001B671E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</w:p>
    <w:p w:rsidR="00EC405C" w:rsidRPr="006119AD" w:rsidRDefault="00EC405C" w:rsidP="00EC405C">
      <w:pPr>
        <w:tabs>
          <w:tab w:val="left" w:pos="993"/>
          <w:tab w:val="left" w:pos="1418"/>
          <w:tab w:val="left" w:pos="4395"/>
        </w:tabs>
        <w:jc w:val="thaiDistribute"/>
        <w:rPr>
          <w:rFonts w:ascii="Angsana New" w:hAnsi="Angsana New"/>
        </w:rPr>
      </w:pPr>
      <w:r w:rsidRPr="006119AD">
        <w:rPr>
          <w:rFonts w:ascii="Angsana New" w:hAnsi="Angsana New"/>
          <w:cs/>
        </w:rPr>
        <w:lastRenderedPageBreak/>
        <w:tab/>
        <w:t>(ข)</w:t>
      </w:r>
      <w:r w:rsidRPr="006119AD">
        <w:rPr>
          <w:rFonts w:ascii="Angsana New" w:hAnsi="Angsana New"/>
          <w:cs/>
        </w:rPr>
        <w:tab/>
        <w:t>ข้อมูลทางการเงินโดยสรุปของบริษัท พรีเมียร์ เอ็นเตอร์ไพรซ์ จำกัด (มหาชน) และบริษัทย่อย</w:t>
      </w:r>
    </w:p>
    <w:p w:rsidR="00EC405C" w:rsidRPr="006119AD" w:rsidRDefault="00EC405C" w:rsidP="00EC405C">
      <w:pPr>
        <w:tabs>
          <w:tab w:val="left" w:pos="993"/>
          <w:tab w:val="left" w:pos="1418"/>
          <w:tab w:val="left" w:pos="4395"/>
        </w:tabs>
        <w:jc w:val="thaiDistribute"/>
        <w:rPr>
          <w:rFonts w:ascii="Angsana New" w:hAnsi="Angsana New"/>
        </w:rPr>
      </w:pPr>
    </w:p>
    <w:p w:rsidR="004C7F9B" w:rsidRPr="006119AD" w:rsidRDefault="004C7F9B" w:rsidP="004C7F9B">
      <w:pPr>
        <w:tabs>
          <w:tab w:val="left" w:pos="1560"/>
          <w:tab w:val="left" w:pos="4395"/>
        </w:tabs>
        <w:ind w:left="1134" w:hanging="1134"/>
        <w:jc w:val="right"/>
        <w:rPr>
          <w:rFonts w:ascii="Angsana New" w:hAnsi="Angsana New"/>
          <w:cs/>
        </w:rPr>
      </w:pPr>
      <w:r w:rsidRPr="006119AD">
        <w:rPr>
          <w:rFonts w:ascii="Angsana New" w:hAnsi="Angsana New" w:hint="cs"/>
          <w:cs/>
        </w:rPr>
        <w:t xml:space="preserve">(หน่วย </w:t>
      </w:r>
      <w:r w:rsidRPr="006119AD">
        <w:rPr>
          <w:rFonts w:ascii="Angsana New" w:hAnsi="Angsana New"/>
        </w:rPr>
        <w:t xml:space="preserve">: </w:t>
      </w:r>
      <w:r w:rsidRPr="006119AD">
        <w:rPr>
          <w:rFonts w:ascii="Angsana New" w:hAnsi="Angsana New" w:hint="cs"/>
          <w:cs/>
        </w:rPr>
        <w:t>บาท)</w:t>
      </w:r>
    </w:p>
    <w:p w:rsidR="004C7F9B" w:rsidRPr="006119AD" w:rsidRDefault="004C7F9B" w:rsidP="004C7F9B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  <w:r w:rsidRPr="006119AD">
        <w:rPr>
          <w:noProof/>
        </w:rPr>
        <w:drawing>
          <wp:anchor distT="0" distB="0" distL="114300" distR="114300" simplePos="0" relativeHeight="251658240" behindDoc="0" locked="0" layoutInCell="1" allowOverlap="1" wp14:anchorId="6334C804" wp14:editId="7AEA3477">
            <wp:simplePos x="0" y="0"/>
            <wp:positionH relativeFrom="column">
              <wp:posOffset>1270</wp:posOffset>
            </wp:positionH>
            <wp:positionV relativeFrom="paragraph">
              <wp:posOffset>1270</wp:posOffset>
            </wp:positionV>
            <wp:extent cx="5939790" cy="5101626"/>
            <wp:effectExtent l="0" t="0" r="3810" b="3810"/>
            <wp:wrapThrough wrapText="bothSides">
              <wp:wrapPolygon edited="0">
                <wp:start x="0" y="0"/>
                <wp:lineTo x="0" y="21535"/>
                <wp:lineTo x="21545" y="21535"/>
                <wp:lineTo x="21545" y="20890"/>
                <wp:lineTo x="19743" y="20810"/>
                <wp:lineTo x="21545" y="20487"/>
                <wp:lineTo x="21545" y="19680"/>
                <wp:lineTo x="139" y="19358"/>
                <wp:lineTo x="21545" y="19358"/>
                <wp:lineTo x="21545" y="18551"/>
                <wp:lineTo x="139" y="18067"/>
                <wp:lineTo x="20713" y="17906"/>
                <wp:lineTo x="20713" y="17341"/>
                <wp:lineTo x="139" y="16777"/>
                <wp:lineTo x="19674" y="16777"/>
                <wp:lineTo x="20921" y="16615"/>
                <wp:lineTo x="20159" y="15486"/>
                <wp:lineTo x="20713" y="15486"/>
                <wp:lineTo x="20921" y="15083"/>
                <wp:lineTo x="20852" y="12824"/>
                <wp:lineTo x="3464" y="11615"/>
                <wp:lineTo x="21545" y="11373"/>
                <wp:lineTo x="21545" y="9437"/>
                <wp:lineTo x="139" y="9034"/>
                <wp:lineTo x="20713" y="8872"/>
                <wp:lineTo x="20783" y="8308"/>
                <wp:lineTo x="5750" y="7743"/>
                <wp:lineTo x="19813" y="7743"/>
                <wp:lineTo x="20852" y="7582"/>
                <wp:lineTo x="20228" y="6453"/>
                <wp:lineTo x="20644" y="6453"/>
                <wp:lineTo x="20852" y="5969"/>
                <wp:lineTo x="20852" y="3791"/>
                <wp:lineTo x="3048" y="2581"/>
                <wp:lineTo x="3117" y="2016"/>
                <wp:lineTo x="1524" y="1291"/>
                <wp:lineTo x="21545" y="1210"/>
                <wp:lineTo x="21545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101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7F9B" w:rsidRPr="006119AD" w:rsidRDefault="004C7F9B" w:rsidP="004C7F9B">
      <w:pPr>
        <w:tabs>
          <w:tab w:val="left" w:pos="567"/>
          <w:tab w:val="left" w:pos="1134"/>
        </w:tabs>
        <w:ind w:left="1134" w:hanging="1134"/>
        <w:jc w:val="thaiDistribute"/>
        <w:rPr>
          <w:rFonts w:ascii="Angsana New" w:hAnsi="Angsana New"/>
        </w:rPr>
      </w:pPr>
    </w:p>
    <w:p w:rsidR="004C7F9B" w:rsidRPr="006119AD" w:rsidRDefault="004C7F9B" w:rsidP="001A748C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  <w:cs/>
        </w:rPr>
      </w:pPr>
    </w:p>
    <w:p w:rsidR="000270A1" w:rsidRPr="006119AD" w:rsidRDefault="000270A1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4C7F9B">
      <w:pPr>
        <w:tabs>
          <w:tab w:val="left" w:pos="1560"/>
          <w:tab w:val="left" w:pos="4395"/>
        </w:tabs>
        <w:ind w:left="1134" w:hanging="1134"/>
        <w:jc w:val="right"/>
        <w:rPr>
          <w:rFonts w:ascii="Angsana New" w:hAnsi="Angsana New"/>
          <w:cs/>
        </w:rPr>
      </w:pPr>
      <w:r w:rsidRPr="006119AD">
        <w:rPr>
          <w:noProof/>
          <w:cs/>
        </w:rPr>
        <w:lastRenderedPageBreak/>
        <w:drawing>
          <wp:anchor distT="0" distB="0" distL="114300" distR="114300" simplePos="0" relativeHeight="251659264" behindDoc="0" locked="0" layoutInCell="1" allowOverlap="1" wp14:anchorId="05EBB278" wp14:editId="3E2A552C">
            <wp:simplePos x="0" y="0"/>
            <wp:positionH relativeFrom="column">
              <wp:posOffset>1270</wp:posOffset>
            </wp:positionH>
            <wp:positionV relativeFrom="paragraph">
              <wp:posOffset>250190</wp:posOffset>
            </wp:positionV>
            <wp:extent cx="5939790" cy="5369560"/>
            <wp:effectExtent l="0" t="0" r="3810" b="2540"/>
            <wp:wrapThrough wrapText="bothSides">
              <wp:wrapPolygon edited="0">
                <wp:start x="0" y="0"/>
                <wp:lineTo x="0" y="21534"/>
                <wp:lineTo x="21545" y="21534"/>
                <wp:lineTo x="21545" y="20921"/>
                <wp:lineTo x="19743" y="20844"/>
                <wp:lineTo x="2078" y="20844"/>
                <wp:lineTo x="21545" y="20537"/>
                <wp:lineTo x="21545" y="18698"/>
                <wp:lineTo x="762" y="18392"/>
                <wp:lineTo x="20783" y="18085"/>
                <wp:lineTo x="20783" y="17549"/>
                <wp:lineTo x="139" y="17166"/>
                <wp:lineTo x="20783" y="17012"/>
                <wp:lineTo x="20783" y="16476"/>
                <wp:lineTo x="139" y="15939"/>
                <wp:lineTo x="20783" y="15939"/>
                <wp:lineTo x="20783" y="14790"/>
                <wp:lineTo x="7274" y="14713"/>
                <wp:lineTo x="20921" y="13870"/>
                <wp:lineTo x="20990" y="13257"/>
                <wp:lineTo x="7343" y="12031"/>
                <wp:lineTo x="3048" y="11035"/>
                <wp:lineTo x="21545" y="10805"/>
                <wp:lineTo x="21545" y="8966"/>
                <wp:lineTo x="139" y="8583"/>
                <wp:lineTo x="20783" y="8430"/>
                <wp:lineTo x="20783" y="7893"/>
                <wp:lineTo x="139" y="7357"/>
                <wp:lineTo x="19813" y="7357"/>
                <wp:lineTo x="20921" y="7127"/>
                <wp:lineTo x="20228" y="6131"/>
                <wp:lineTo x="20644" y="6131"/>
                <wp:lineTo x="20852" y="5671"/>
                <wp:lineTo x="20852" y="3602"/>
                <wp:lineTo x="2563" y="2452"/>
                <wp:lineTo x="4919" y="1916"/>
                <wp:lineTo x="4780" y="1226"/>
                <wp:lineTo x="21545" y="1149"/>
                <wp:lineTo x="21545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36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19AD">
        <w:rPr>
          <w:rFonts w:ascii="Angsana New" w:hAnsi="Angsana New" w:hint="cs"/>
          <w:cs/>
        </w:rPr>
        <w:t xml:space="preserve">(หน่วย </w:t>
      </w:r>
      <w:r w:rsidRPr="006119AD">
        <w:rPr>
          <w:rFonts w:ascii="Angsana New" w:hAnsi="Angsana New"/>
        </w:rPr>
        <w:t xml:space="preserve">: </w:t>
      </w:r>
      <w:r w:rsidRPr="006119AD">
        <w:rPr>
          <w:rFonts w:ascii="Angsana New" w:hAnsi="Angsana New" w:hint="cs"/>
          <w:cs/>
        </w:rPr>
        <w:t>บาท)</w:t>
      </w:r>
    </w:p>
    <w:p w:rsidR="005E5656" w:rsidRPr="006119AD" w:rsidRDefault="005E5656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4C7F9B">
      <w:pPr>
        <w:tabs>
          <w:tab w:val="left" w:pos="993"/>
          <w:tab w:val="left" w:pos="4395"/>
        </w:tabs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662D06" w:rsidP="00662D06">
      <w:pPr>
        <w:tabs>
          <w:tab w:val="left" w:pos="1560"/>
          <w:tab w:val="left" w:pos="4395"/>
        </w:tabs>
        <w:jc w:val="right"/>
        <w:rPr>
          <w:rFonts w:ascii="Angsana New" w:hAnsi="Angsana New"/>
          <w:cs/>
        </w:rPr>
      </w:pPr>
      <w:r w:rsidRPr="006119AD">
        <w:rPr>
          <w:rFonts w:hint="cs"/>
          <w:noProof/>
          <w:cs/>
        </w:rPr>
        <w:lastRenderedPageBreak/>
        <w:drawing>
          <wp:anchor distT="0" distB="0" distL="114300" distR="114300" simplePos="0" relativeHeight="251660288" behindDoc="0" locked="0" layoutInCell="1" allowOverlap="1" wp14:anchorId="79125FEF" wp14:editId="50F743B1">
            <wp:simplePos x="0" y="0"/>
            <wp:positionH relativeFrom="column">
              <wp:posOffset>1270</wp:posOffset>
            </wp:positionH>
            <wp:positionV relativeFrom="paragraph">
              <wp:posOffset>248920</wp:posOffset>
            </wp:positionV>
            <wp:extent cx="5939790" cy="4347210"/>
            <wp:effectExtent l="0" t="0" r="3810" b="0"/>
            <wp:wrapThrough wrapText="bothSides">
              <wp:wrapPolygon edited="0">
                <wp:start x="0" y="0"/>
                <wp:lineTo x="0" y="21486"/>
                <wp:lineTo x="21545" y="21486"/>
                <wp:lineTo x="21545" y="21297"/>
                <wp:lineTo x="20852" y="21297"/>
                <wp:lineTo x="21545" y="20918"/>
                <wp:lineTo x="21545" y="20067"/>
                <wp:lineTo x="20783" y="19688"/>
                <wp:lineTo x="21545" y="18836"/>
                <wp:lineTo x="20783" y="17984"/>
                <wp:lineTo x="7274" y="16659"/>
                <wp:lineTo x="5473" y="16659"/>
                <wp:lineTo x="20783" y="15996"/>
                <wp:lineTo x="20783" y="15334"/>
                <wp:lineTo x="21545" y="14955"/>
                <wp:lineTo x="21545" y="14009"/>
                <wp:lineTo x="6443" y="13630"/>
                <wp:lineTo x="20990" y="12968"/>
                <wp:lineTo x="20921" y="12305"/>
                <wp:lineTo x="139" y="12116"/>
                <wp:lineTo x="20921" y="11737"/>
                <wp:lineTo x="20921" y="10980"/>
                <wp:lineTo x="7066" y="10223"/>
                <wp:lineTo x="7343" y="9655"/>
                <wp:lineTo x="6789" y="9087"/>
                <wp:lineTo x="20783" y="9087"/>
                <wp:lineTo x="20713" y="7667"/>
                <wp:lineTo x="9976" y="7572"/>
                <wp:lineTo x="20990" y="6720"/>
                <wp:lineTo x="20921" y="5774"/>
                <wp:lineTo x="2910" y="4543"/>
                <wp:lineTo x="2009" y="3029"/>
                <wp:lineTo x="3117" y="2177"/>
                <wp:lineTo x="2840" y="1514"/>
                <wp:lineTo x="21545" y="1420"/>
                <wp:lineTo x="21545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4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7F9B" w:rsidRPr="006119AD">
        <w:rPr>
          <w:rFonts w:ascii="Angsana New" w:hAnsi="Angsana New" w:hint="cs"/>
          <w:cs/>
        </w:rPr>
        <w:t xml:space="preserve">(หน่วย </w:t>
      </w:r>
      <w:r w:rsidR="004C7F9B" w:rsidRPr="006119AD">
        <w:rPr>
          <w:rFonts w:ascii="Angsana New" w:hAnsi="Angsana New"/>
        </w:rPr>
        <w:t xml:space="preserve">: </w:t>
      </w:r>
      <w:r w:rsidR="004C7F9B" w:rsidRPr="006119AD">
        <w:rPr>
          <w:rFonts w:ascii="Angsana New" w:hAnsi="Angsana New" w:hint="cs"/>
          <w:cs/>
        </w:rPr>
        <w:t>บาท)</w:t>
      </w: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662D06">
      <w:pPr>
        <w:tabs>
          <w:tab w:val="left" w:pos="993"/>
          <w:tab w:val="left" w:pos="4395"/>
        </w:tabs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662D06" w:rsidRPr="006119AD" w:rsidRDefault="00662D06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662D06" w:rsidRPr="006119AD" w:rsidRDefault="00662D06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662D06" w:rsidP="00662D06">
      <w:pPr>
        <w:tabs>
          <w:tab w:val="left" w:pos="1560"/>
          <w:tab w:val="left" w:pos="4395"/>
        </w:tabs>
        <w:jc w:val="right"/>
        <w:rPr>
          <w:rFonts w:ascii="Angsana New" w:hAnsi="Angsana New"/>
          <w:cs/>
        </w:rPr>
      </w:pPr>
      <w:r w:rsidRPr="006119AD">
        <w:rPr>
          <w:rFonts w:hint="cs"/>
          <w:noProof/>
          <w:cs/>
        </w:rPr>
        <w:lastRenderedPageBreak/>
        <w:drawing>
          <wp:anchor distT="0" distB="0" distL="114300" distR="114300" simplePos="0" relativeHeight="251661312" behindDoc="0" locked="0" layoutInCell="1" allowOverlap="1" wp14:anchorId="38ECBE7C" wp14:editId="6D546513">
            <wp:simplePos x="0" y="0"/>
            <wp:positionH relativeFrom="column">
              <wp:posOffset>33020</wp:posOffset>
            </wp:positionH>
            <wp:positionV relativeFrom="paragraph">
              <wp:posOffset>257810</wp:posOffset>
            </wp:positionV>
            <wp:extent cx="5765800" cy="8518525"/>
            <wp:effectExtent l="0" t="0" r="6350" b="0"/>
            <wp:wrapThrough wrapText="bothSides">
              <wp:wrapPolygon edited="0">
                <wp:start x="0" y="0"/>
                <wp:lineTo x="0" y="21544"/>
                <wp:lineTo x="2141" y="21544"/>
                <wp:lineTo x="20839" y="21447"/>
                <wp:lineTo x="20839" y="21109"/>
                <wp:lineTo x="3354" y="20867"/>
                <wp:lineTo x="3925" y="20771"/>
                <wp:lineTo x="3497" y="20481"/>
                <wp:lineTo x="143" y="20095"/>
                <wp:lineTo x="21481" y="19901"/>
                <wp:lineTo x="21552" y="19805"/>
                <wp:lineTo x="20910" y="19322"/>
                <wp:lineTo x="21338" y="19322"/>
                <wp:lineTo x="21552" y="19032"/>
                <wp:lineTo x="21552" y="18259"/>
                <wp:lineTo x="20339" y="18162"/>
                <wp:lineTo x="10633" y="17776"/>
                <wp:lineTo x="21481" y="17438"/>
                <wp:lineTo x="21552" y="17389"/>
                <wp:lineTo x="20910" y="17003"/>
                <wp:lineTo x="21053" y="16423"/>
                <wp:lineTo x="10562" y="16182"/>
                <wp:lineTo x="10562" y="15844"/>
                <wp:lineTo x="143" y="15457"/>
                <wp:lineTo x="21552" y="15167"/>
                <wp:lineTo x="21552" y="14684"/>
                <wp:lineTo x="4139" y="14684"/>
                <wp:lineTo x="21481" y="14057"/>
                <wp:lineTo x="21552" y="13960"/>
                <wp:lineTo x="20767" y="13912"/>
                <wp:lineTo x="20981" y="13670"/>
                <wp:lineTo x="20839" y="13042"/>
                <wp:lineTo x="9492" y="12414"/>
                <wp:lineTo x="6922" y="12366"/>
                <wp:lineTo x="6994" y="12076"/>
                <wp:lineTo x="3497" y="11690"/>
                <wp:lineTo x="21552" y="11448"/>
                <wp:lineTo x="21552" y="10820"/>
                <wp:lineTo x="20910" y="10047"/>
                <wp:lineTo x="21552" y="9709"/>
                <wp:lineTo x="20767" y="9274"/>
                <wp:lineTo x="3140" y="9274"/>
                <wp:lineTo x="21124" y="9081"/>
                <wp:lineTo x="21552" y="8502"/>
                <wp:lineTo x="20125" y="8502"/>
                <wp:lineTo x="21552" y="8308"/>
                <wp:lineTo x="21552" y="8018"/>
                <wp:lineTo x="20839" y="7729"/>
                <wp:lineTo x="20981" y="7101"/>
                <wp:lineTo x="1499" y="6956"/>
                <wp:lineTo x="10348" y="6666"/>
                <wp:lineTo x="10348" y="6280"/>
                <wp:lineTo x="19269" y="6183"/>
                <wp:lineTo x="21053" y="6135"/>
                <wp:lineTo x="21053" y="5313"/>
                <wp:lineTo x="999" y="4637"/>
                <wp:lineTo x="21552" y="4589"/>
                <wp:lineTo x="21552" y="3913"/>
                <wp:lineTo x="20767" y="3864"/>
                <wp:lineTo x="21053" y="3526"/>
                <wp:lineTo x="20910" y="3043"/>
                <wp:lineTo x="1641" y="2367"/>
                <wp:lineTo x="20839" y="2222"/>
                <wp:lineTo x="20839" y="1884"/>
                <wp:lineTo x="1070" y="1546"/>
                <wp:lineTo x="2212" y="1111"/>
                <wp:lineTo x="2141" y="773"/>
                <wp:lineTo x="21552" y="628"/>
                <wp:lineTo x="21552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0" cy="851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7F9B" w:rsidRPr="006119AD">
        <w:rPr>
          <w:rFonts w:ascii="Angsana New" w:hAnsi="Angsana New" w:hint="cs"/>
          <w:cs/>
        </w:rPr>
        <w:t xml:space="preserve">(หน่วย </w:t>
      </w:r>
      <w:r w:rsidR="004C7F9B" w:rsidRPr="006119AD">
        <w:rPr>
          <w:rFonts w:ascii="Angsana New" w:hAnsi="Angsana New"/>
        </w:rPr>
        <w:t xml:space="preserve">: </w:t>
      </w:r>
      <w:r w:rsidR="004C7F9B" w:rsidRPr="006119AD">
        <w:rPr>
          <w:rFonts w:ascii="Angsana New" w:hAnsi="Angsana New" w:hint="cs"/>
          <w:cs/>
        </w:rPr>
        <w:t>บาท)</w:t>
      </w:r>
    </w:p>
    <w:p w:rsidR="004C7F9B" w:rsidRPr="006119AD" w:rsidRDefault="004C7F9B" w:rsidP="00662D06">
      <w:pPr>
        <w:tabs>
          <w:tab w:val="left" w:pos="993"/>
          <w:tab w:val="left" w:pos="4395"/>
        </w:tabs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4C7F9B" w:rsidRPr="006119AD" w:rsidRDefault="004C7F9B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8E686A" w:rsidRPr="006119AD" w:rsidRDefault="008E686A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  <w:sz w:val="26"/>
          <w:szCs w:val="26"/>
        </w:rPr>
      </w:pPr>
    </w:p>
    <w:p w:rsidR="001B7228" w:rsidRPr="006119AD" w:rsidRDefault="001B7228" w:rsidP="001B7228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  <w:cs/>
        </w:rPr>
        <w:sectPr w:rsidR="001B7228" w:rsidRPr="006119AD" w:rsidSect="005D0222">
          <w:headerReference w:type="default" r:id="rId12"/>
          <w:footerReference w:type="even" r:id="rId13"/>
          <w:footerReference w:type="default" r:id="rId14"/>
          <w:pgSz w:w="11906" w:h="16838" w:code="9"/>
          <w:pgMar w:top="1418" w:right="1134" w:bottom="1134" w:left="1418" w:header="720" w:footer="720" w:gutter="0"/>
          <w:pgNumType w:start="117"/>
          <w:cols w:space="720"/>
          <w:docGrid w:linePitch="381"/>
        </w:sectPr>
      </w:pPr>
    </w:p>
    <w:p w:rsidR="0082422F" w:rsidRPr="006119AD" w:rsidRDefault="00874EE9" w:rsidP="00874EE9">
      <w:pPr>
        <w:tabs>
          <w:tab w:val="left" w:pos="4395"/>
        </w:tabs>
        <w:jc w:val="right"/>
        <w:rPr>
          <w:noProof/>
          <w:cs/>
        </w:rPr>
      </w:pPr>
      <w:r w:rsidRPr="006119AD">
        <w:rPr>
          <w:rFonts w:hint="cs"/>
          <w:noProof/>
          <w:cs/>
        </w:rPr>
        <w:lastRenderedPageBreak/>
        <w:t xml:space="preserve">(หน่วย </w:t>
      </w:r>
      <w:r w:rsidRPr="006119AD">
        <w:rPr>
          <w:noProof/>
        </w:rPr>
        <w:t xml:space="preserve">: </w:t>
      </w:r>
      <w:r w:rsidRPr="006119AD">
        <w:rPr>
          <w:rFonts w:hint="cs"/>
          <w:noProof/>
          <w:cs/>
        </w:rPr>
        <w:t>บาท)</w:t>
      </w:r>
    </w:p>
    <w:p w:rsidR="00F82D36" w:rsidRPr="006119AD" w:rsidRDefault="00874EE9" w:rsidP="00F82D36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  <w:r w:rsidRPr="006119AD">
        <w:rPr>
          <w:noProof/>
          <w:cs/>
        </w:rPr>
        <w:drawing>
          <wp:anchor distT="0" distB="0" distL="114300" distR="114300" simplePos="0" relativeHeight="251664384" behindDoc="0" locked="0" layoutInCell="1" allowOverlap="1" wp14:anchorId="59B6756C" wp14:editId="47C3A340">
            <wp:simplePos x="0" y="0"/>
            <wp:positionH relativeFrom="column">
              <wp:posOffset>1270</wp:posOffset>
            </wp:positionH>
            <wp:positionV relativeFrom="paragraph">
              <wp:posOffset>15240</wp:posOffset>
            </wp:positionV>
            <wp:extent cx="8891270" cy="5122545"/>
            <wp:effectExtent l="0" t="0" r="5080" b="1905"/>
            <wp:wrapThrough wrapText="bothSides">
              <wp:wrapPolygon edited="0">
                <wp:start x="13745" y="0"/>
                <wp:lineTo x="1527" y="964"/>
                <wp:lineTo x="1435" y="1446"/>
                <wp:lineTo x="4443" y="1607"/>
                <wp:lineTo x="12125" y="2731"/>
                <wp:lineTo x="12958" y="2731"/>
                <wp:lineTo x="8191" y="3293"/>
                <wp:lineTo x="8145" y="3936"/>
                <wp:lineTo x="6988" y="4016"/>
                <wp:lineTo x="6248" y="4257"/>
                <wp:lineTo x="6387" y="5302"/>
                <wp:lineTo x="648" y="6266"/>
                <wp:lineTo x="555" y="6426"/>
                <wp:lineTo x="555" y="7792"/>
                <wp:lineTo x="1064" y="7872"/>
                <wp:lineTo x="648" y="8193"/>
                <wp:lineTo x="555" y="8434"/>
                <wp:lineTo x="509" y="10121"/>
                <wp:lineTo x="3378" y="10443"/>
                <wp:lineTo x="10783" y="10443"/>
                <wp:lineTo x="602" y="11326"/>
                <wp:lineTo x="555" y="11728"/>
                <wp:lineTo x="7127" y="11728"/>
                <wp:lineTo x="926" y="12049"/>
                <wp:lineTo x="555" y="12129"/>
                <wp:lineTo x="555" y="14138"/>
                <wp:lineTo x="879" y="14459"/>
                <wp:lineTo x="509" y="14539"/>
                <wp:lineTo x="555" y="15744"/>
                <wp:lineTo x="2129" y="16869"/>
                <wp:lineTo x="509" y="16949"/>
                <wp:lineTo x="602" y="18154"/>
                <wp:lineTo x="11431" y="18154"/>
                <wp:lineTo x="555" y="18475"/>
                <wp:lineTo x="555" y="21287"/>
                <wp:lineTo x="7127" y="21528"/>
                <wp:lineTo x="21150" y="21528"/>
                <wp:lineTo x="21566" y="21367"/>
                <wp:lineTo x="21566" y="19038"/>
                <wp:lineTo x="21150" y="18154"/>
                <wp:lineTo x="21566" y="18154"/>
                <wp:lineTo x="21474" y="17029"/>
                <wp:lineTo x="2545" y="16869"/>
                <wp:lineTo x="21566" y="15985"/>
                <wp:lineTo x="21566" y="12772"/>
                <wp:lineTo x="21381" y="12210"/>
                <wp:lineTo x="21150" y="11728"/>
                <wp:lineTo x="21566" y="11728"/>
                <wp:lineTo x="21474" y="10764"/>
                <wp:lineTo x="10783" y="10443"/>
                <wp:lineTo x="21566" y="10443"/>
                <wp:lineTo x="21566" y="8274"/>
                <wp:lineTo x="1250" y="7872"/>
                <wp:lineTo x="21566" y="7872"/>
                <wp:lineTo x="21566" y="6346"/>
                <wp:lineTo x="21242" y="5302"/>
                <wp:lineTo x="21335" y="4338"/>
                <wp:lineTo x="18604" y="4016"/>
                <wp:lineTo x="18928" y="4016"/>
                <wp:lineTo x="19021" y="3293"/>
                <wp:lineTo x="14948" y="2731"/>
                <wp:lineTo x="21566" y="1687"/>
                <wp:lineTo x="21566" y="1526"/>
                <wp:lineTo x="11801" y="1446"/>
                <wp:lineTo x="21566" y="1125"/>
                <wp:lineTo x="21566" y="723"/>
                <wp:lineTo x="14023" y="0"/>
                <wp:lineTo x="13745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12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3025" w:rsidRPr="006119AD" w:rsidRDefault="00E53025" w:rsidP="00874EE9">
      <w:pPr>
        <w:tabs>
          <w:tab w:val="left" w:pos="4395"/>
        </w:tabs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F82D36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  <w:cs/>
        </w:rPr>
        <w:sectPr w:rsidR="00E53025" w:rsidRPr="006119AD" w:rsidSect="00874EE9">
          <w:headerReference w:type="default" r:id="rId16"/>
          <w:pgSz w:w="16838" w:h="11906" w:orient="landscape" w:code="9"/>
          <w:pgMar w:top="1418" w:right="1418" w:bottom="1134" w:left="1418" w:header="720" w:footer="720" w:gutter="0"/>
          <w:cols w:space="720"/>
          <w:docGrid w:linePitch="381"/>
        </w:sectPr>
      </w:pPr>
    </w:p>
    <w:p w:rsidR="0068028F" w:rsidRPr="006119AD" w:rsidRDefault="00086F96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  <w:r w:rsidRPr="006119AD">
        <w:rPr>
          <w:noProof/>
          <w:cs/>
        </w:rPr>
        <w:lastRenderedPageBreak/>
        <w:drawing>
          <wp:anchor distT="0" distB="0" distL="114300" distR="114300" simplePos="0" relativeHeight="251665408" behindDoc="0" locked="0" layoutInCell="1" allowOverlap="1" wp14:anchorId="375AA11F" wp14:editId="2AE3F80E">
            <wp:simplePos x="0" y="0"/>
            <wp:positionH relativeFrom="column">
              <wp:posOffset>624205</wp:posOffset>
            </wp:positionH>
            <wp:positionV relativeFrom="paragraph">
              <wp:posOffset>288941</wp:posOffset>
            </wp:positionV>
            <wp:extent cx="5182235" cy="8472170"/>
            <wp:effectExtent l="0" t="0" r="0" b="508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235" cy="847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5017" w:rsidRPr="006119AD">
        <w:rPr>
          <w:rFonts w:ascii="Times New Roman" w:eastAsia="Times New Roman" w:hAnsi="Times New Roman"/>
          <w:sz w:val="24"/>
        </w:rPr>
        <w:tab/>
      </w:r>
      <w:r w:rsidRPr="006119AD">
        <w:rPr>
          <w:rFonts w:ascii="Times New Roman" w:eastAsia="Times New Roman" w:hAnsi="Times New Roman"/>
          <w:sz w:val="24"/>
        </w:rPr>
        <w:tab/>
      </w:r>
      <w:r w:rsidRPr="006119AD">
        <w:rPr>
          <w:rFonts w:ascii="Times New Roman" w:eastAsia="Times New Roman" w:hAnsi="Times New Roman"/>
          <w:sz w:val="24"/>
        </w:rPr>
        <w:tab/>
      </w:r>
      <w:r w:rsidRPr="006119AD">
        <w:rPr>
          <w:rFonts w:ascii="Times New Roman" w:eastAsia="Times New Roman" w:hAnsi="Times New Roman"/>
          <w:sz w:val="24"/>
        </w:rPr>
        <w:tab/>
      </w:r>
      <w:r w:rsidR="00455017" w:rsidRPr="006119AD">
        <w:rPr>
          <w:rFonts w:ascii="Times New Roman" w:eastAsia="Times New Roman" w:hAnsi="Times New Roman"/>
          <w:sz w:val="24"/>
        </w:rPr>
        <w:tab/>
      </w:r>
      <w:r w:rsidR="00455017" w:rsidRPr="006119AD">
        <w:rPr>
          <w:rFonts w:ascii="Times New Roman" w:eastAsia="Times New Roman" w:hAnsi="Times New Roman"/>
          <w:sz w:val="24"/>
        </w:rPr>
        <w:tab/>
      </w:r>
      <w:r w:rsidR="00E53025" w:rsidRPr="006119AD">
        <w:rPr>
          <w:rFonts w:ascii="Angsana New" w:hAnsi="Angsana New" w:hint="cs"/>
          <w:cs/>
        </w:rPr>
        <w:t xml:space="preserve">(หน่วย </w:t>
      </w:r>
      <w:r w:rsidR="00E53025" w:rsidRPr="006119AD">
        <w:rPr>
          <w:rFonts w:ascii="Angsana New" w:hAnsi="Angsana New"/>
        </w:rPr>
        <w:t xml:space="preserve">: </w:t>
      </w:r>
      <w:r w:rsidR="00E53025" w:rsidRPr="006119AD">
        <w:rPr>
          <w:rFonts w:ascii="Angsana New" w:hAnsi="Angsana New" w:hint="cs"/>
          <w:cs/>
        </w:rPr>
        <w:t>บาท)</w:t>
      </w:r>
    </w:p>
    <w:p w:rsidR="00E53025" w:rsidRPr="006119AD" w:rsidRDefault="00E53025" w:rsidP="00E53025">
      <w:pPr>
        <w:tabs>
          <w:tab w:val="left" w:pos="4395"/>
        </w:tabs>
        <w:rPr>
          <w:rFonts w:ascii="Times New Roman" w:eastAsia="Times New Roman" w:hAnsi="Times New Roman"/>
          <w:sz w:val="24"/>
          <w:szCs w:val="24"/>
        </w:rPr>
      </w:pPr>
    </w:p>
    <w:p w:rsidR="00086F96" w:rsidRPr="006119AD" w:rsidRDefault="00086F96" w:rsidP="00E53025">
      <w:pPr>
        <w:tabs>
          <w:tab w:val="left" w:pos="4395"/>
        </w:tabs>
        <w:jc w:val="right"/>
        <w:rPr>
          <w:rFonts w:ascii="Angsana New" w:hAnsi="Angsana New"/>
        </w:rPr>
      </w:pPr>
    </w:p>
    <w:p w:rsidR="00E53025" w:rsidRPr="006119AD" w:rsidRDefault="002C339E" w:rsidP="00E53025">
      <w:pPr>
        <w:tabs>
          <w:tab w:val="left" w:pos="4395"/>
        </w:tabs>
        <w:jc w:val="right"/>
        <w:rPr>
          <w:rFonts w:ascii="Times New Roman" w:eastAsia="Times New Roman" w:hAnsi="Times New Roman"/>
          <w:sz w:val="24"/>
          <w:szCs w:val="24"/>
        </w:rPr>
      </w:pPr>
      <w:r w:rsidRPr="006119AD">
        <w:rPr>
          <w:noProof/>
        </w:rPr>
        <w:drawing>
          <wp:anchor distT="0" distB="0" distL="114300" distR="114300" simplePos="0" relativeHeight="251663360" behindDoc="0" locked="0" layoutInCell="1" allowOverlap="1" wp14:anchorId="06B00A1B" wp14:editId="2A805932">
            <wp:simplePos x="0" y="0"/>
            <wp:positionH relativeFrom="column">
              <wp:posOffset>291465</wp:posOffset>
            </wp:positionH>
            <wp:positionV relativeFrom="paragraph">
              <wp:posOffset>262890</wp:posOffset>
            </wp:positionV>
            <wp:extent cx="5474335" cy="5756275"/>
            <wp:effectExtent l="0" t="0" r="0" b="0"/>
            <wp:wrapThrough wrapText="bothSides">
              <wp:wrapPolygon edited="0">
                <wp:start x="0" y="0"/>
                <wp:lineTo x="0" y="21517"/>
                <wp:lineTo x="150" y="21517"/>
                <wp:lineTo x="20670" y="21374"/>
                <wp:lineTo x="20746" y="20945"/>
                <wp:lineTo x="4811" y="20587"/>
                <wp:lineTo x="20670" y="20587"/>
                <wp:lineTo x="20670" y="19515"/>
                <wp:lineTo x="5863" y="19444"/>
                <wp:lineTo x="9170" y="19015"/>
                <wp:lineTo x="8945" y="18586"/>
                <wp:lineTo x="150" y="18300"/>
                <wp:lineTo x="2330" y="18300"/>
                <wp:lineTo x="6013" y="17585"/>
                <wp:lineTo x="5938" y="17156"/>
                <wp:lineTo x="20670" y="16370"/>
                <wp:lineTo x="150" y="16012"/>
                <wp:lineTo x="21497" y="16012"/>
                <wp:lineTo x="21497" y="15083"/>
                <wp:lineTo x="20670" y="14869"/>
                <wp:lineTo x="20896" y="13868"/>
                <wp:lineTo x="21497" y="13582"/>
                <wp:lineTo x="21497" y="12653"/>
                <wp:lineTo x="20971" y="12510"/>
                <wp:lineTo x="20821" y="11437"/>
                <wp:lineTo x="5788" y="11437"/>
                <wp:lineTo x="20896" y="11080"/>
                <wp:lineTo x="20821" y="10651"/>
                <wp:lineTo x="150" y="10294"/>
                <wp:lineTo x="5788" y="10151"/>
                <wp:lineTo x="5788" y="9793"/>
                <wp:lineTo x="150" y="9150"/>
                <wp:lineTo x="21497" y="8792"/>
                <wp:lineTo x="21497" y="7935"/>
                <wp:lineTo x="20896" y="6862"/>
                <wp:lineTo x="21046" y="5933"/>
                <wp:lineTo x="20144" y="5862"/>
                <wp:lineTo x="19994" y="5504"/>
                <wp:lineTo x="20821" y="5361"/>
                <wp:lineTo x="20144" y="4575"/>
                <wp:lineTo x="21046" y="4575"/>
                <wp:lineTo x="20821" y="3431"/>
                <wp:lineTo x="1203" y="3431"/>
                <wp:lineTo x="20821" y="3074"/>
                <wp:lineTo x="20821" y="2645"/>
                <wp:lineTo x="150" y="2287"/>
                <wp:lineTo x="20821" y="2287"/>
                <wp:lineTo x="20896" y="1859"/>
                <wp:lineTo x="4811" y="1144"/>
                <wp:lineTo x="16837" y="1144"/>
                <wp:lineTo x="21497" y="858"/>
                <wp:lineTo x="21497" y="0"/>
                <wp:lineTo x="0" y="0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335" cy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025" w:rsidRPr="006119AD">
        <w:rPr>
          <w:rFonts w:ascii="Angsana New" w:hAnsi="Angsana New" w:hint="cs"/>
          <w:cs/>
        </w:rPr>
        <w:t xml:space="preserve">(หน่วย </w:t>
      </w:r>
      <w:r w:rsidR="00E53025" w:rsidRPr="006119AD">
        <w:rPr>
          <w:rFonts w:ascii="Angsana New" w:hAnsi="Angsana New"/>
        </w:rPr>
        <w:t xml:space="preserve">: </w:t>
      </w:r>
      <w:r w:rsidR="00E53025" w:rsidRPr="006119AD">
        <w:rPr>
          <w:rFonts w:ascii="Angsana New" w:hAnsi="Angsana New" w:hint="cs"/>
          <w:cs/>
        </w:rPr>
        <w:t>บาท)</w:t>
      </w:r>
    </w:p>
    <w:p w:rsidR="00E53025" w:rsidRPr="006119AD" w:rsidRDefault="00E53025" w:rsidP="002C339E">
      <w:pPr>
        <w:tabs>
          <w:tab w:val="left" w:pos="4395"/>
        </w:tabs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2C339E" w:rsidRPr="006119AD" w:rsidRDefault="002C339E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2C339E" w:rsidRPr="006119AD" w:rsidRDefault="002C339E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2C339E" w:rsidRPr="006119AD" w:rsidRDefault="002C339E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2C339E" w:rsidRPr="006119AD" w:rsidRDefault="002C339E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2C339E" w:rsidRPr="006119AD" w:rsidRDefault="002C339E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</w:rPr>
      </w:pPr>
    </w:p>
    <w:p w:rsidR="00E53025" w:rsidRPr="006119AD" w:rsidRDefault="00E53025" w:rsidP="00125F1F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szCs w:val="24"/>
          <w:cs/>
        </w:rPr>
        <w:sectPr w:rsidR="00E53025" w:rsidRPr="006119AD" w:rsidSect="008429C2">
          <w:headerReference w:type="default" r:id="rId19"/>
          <w:pgSz w:w="11906" w:h="16838" w:code="9"/>
          <w:pgMar w:top="1276" w:right="1247" w:bottom="284" w:left="1418" w:header="720" w:footer="720" w:gutter="0"/>
          <w:cols w:space="720"/>
          <w:docGrid w:linePitch="381"/>
        </w:sectPr>
      </w:pPr>
    </w:p>
    <w:p w:rsidR="00060284" w:rsidRPr="006119AD" w:rsidRDefault="00B652BC" w:rsidP="00D871DB">
      <w:pPr>
        <w:tabs>
          <w:tab w:val="left" w:pos="4395"/>
        </w:tabs>
        <w:rPr>
          <w:rFonts w:ascii="Times New Roman" w:eastAsia="Times New Roman" w:hAnsi="Times New Roman"/>
          <w:b/>
          <w:bCs/>
        </w:rPr>
      </w:pPr>
      <w:r w:rsidRPr="006119AD">
        <w:rPr>
          <w:rFonts w:ascii="Times New Roman" w:eastAsia="Times New Roman" w:hAnsi="Times New Roman" w:hint="cs"/>
          <w:sz w:val="24"/>
          <w:cs/>
        </w:rPr>
        <w:lastRenderedPageBreak/>
        <w:t xml:space="preserve">       </w:t>
      </w:r>
      <w:r w:rsidR="00060284" w:rsidRPr="006119AD">
        <w:rPr>
          <w:rFonts w:ascii="Times New Roman" w:eastAsia="Times New Roman" w:hAnsi="Times New Roman" w:hint="cs"/>
          <w:sz w:val="24"/>
          <w:cs/>
        </w:rPr>
        <w:t xml:space="preserve"> </w:t>
      </w:r>
      <w:r w:rsidR="00060284" w:rsidRPr="006119AD">
        <w:rPr>
          <w:rFonts w:ascii="Times New Roman" w:eastAsia="Times New Roman" w:hAnsi="Times New Roman" w:hint="cs"/>
          <w:b/>
          <w:bCs/>
          <w:cs/>
        </w:rPr>
        <w:t>อัตราส่วนทางการเงิน</w:t>
      </w:r>
    </w:p>
    <w:p w:rsidR="005D0729" w:rsidRPr="006119AD" w:rsidRDefault="00060284" w:rsidP="00D871DB">
      <w:pPr>
        <w:tabs>
          <w:tab w:val="left" w:pos="4395"/>
        </w:tabs>
        <w:jc w:val="thaiDistribute"/>
        <w:rPr>
          <w:rFonts w:ascii="Times New Roman" w:eastAsia="Times New Roman" w:hAnsi="Times New Roman"/>
        </w:rPr>
      </w:pPr>
      <w:r w:rsidRPr="006119AD">
        <w:rPr>
          <w:rFonts w:ascii="Times New Roman" w:eastAsia="Times New Roman" w:hAnsi="Times New Roman"/>
          <w:cs/>
        </w:rPr>
        <w:t xml:space="preserve">        ตารางอัตราส่วนทางการเงินที่สำคัญที่สะท้อนถึงฐานะการเงินและผลการดำเนินงานในธุรกิจหลักของบริษัทและ</w:t>
      </w:r>
      <w:r w:rsidR="00DB361A" w:rsidRPr="006119AD">
        <w:rPr>
          <w:rFonts w:ascii="Times New Roman" w:eastAsia="Times New Roman" w:hAnsi="Times New Roman" w:hint="cs"/>
          <w:cs/>
        </w:rPr>
        <w:t xml:space="preserve">     </w:t>
      </w:r>
      <w:r w:rsidR="005D0729" w:rsidRPr="006119AD">
        <w:rPr>
          <w:rFonts w:ascii="Times New Roman" w:eastAsia="Times New Roman" w:hAnsi="Times New Roman" w:hint="cs"/>
          <w:cs/>
        </w:rPr>
        <w:t xml:space="preserve">  </w:t>
      </w:r>
    </w:p>
    <w:p w:rsidR="00060284" w:rsidRPr="006119AD" w:rsidRDefault="005D0729" w:rsidP="00D871DB">
      <w:pPr>
        <w:tabs>
          <w:tab w:val="left" w:pos="4395"/>
        </w:tabs>
        <w:jc w:val="thaiDistribute"/>
        <w:rPr>
          <w:rFonts w:ascii="Times New Roman" w:eastAsia="Times New Roman" w:hAnsi="Times New Roman"/>
          <w:cs/>
        </w:rPr>
      </w:pPr>
      <w:r w:rsidRPr="006119AD">
        <w:rPr>
          <w:rFonts w:ascii="Times New Roman" w:eastAsia="Times New Roman" w:hAnsi="Times New Roman" w:hint="cs"/>
          <w:cs/>
        </w:rPr>
        <w:t xml:space="preserve">     </w:t>
      </w:r>
      <w:r w:rsidR="00060284" w:rsidRPr="006119AD">
        <w:rPr>
          <w:rFonts w:ascii="Times New Roman" w:eastAsia="Times New Roman" w:hAnsi="Times New Roman"/>
          <w:cs/>
        </w:rPr>
        <w:t xml:space="preserve">บริษัทย่อยในระยะ </w:t>
      </w:r>
      <w:r w:rsidR="00060284" w:rsidRPr="006119AD">
        <w:rPr>
          <w:rFonts w:ascii="Angsana New" w:eastAsia="Times New Roman" w:hAnsi="Angsana New"/>
        </w:rPr>
        <w:t>3</w:t>
      </w:r>
      <w:r w:rsidR="00060284" w:rsidRPr="006119AD">
        <w:rPr>
          <w:rFonts w:ascii="Times New Roman" w:eastAsia="Times New Roman" w:hAnsi="Times New Roman"/>
          <w:cs/>
        </w:rPr>
        <w:t xml:space="preserve"> ปีที่ผ่านมา</w:t>
      </w:r>
    </w:p>
    <w:p w:rsidR="000B243C" w:rsidRPr="006119AD" w:rsidRDefault="00FA33D8" w:rsidP="00F064B7">
      <w:pPr>
        <w:tabs>
          <w:tab w:val="left" w:pos="4395"/>
        </w:tabs>
        <w:jc w:val="center"/>
        <w:rPr>
          <w:noProof/>
        </w:rPr>
      </w:pPr>
      <w:r w:rsidRPr="006119AD">
        <w:rPr>
          <w:noProof/>
          <w:cs/>
        </w:rPr>
        <w:drawing>
          <wp:inline distT="0" distB="0" distL="0" distR="0" wp14:anchorId="18EA8D29" wp14:editId="793627FF">
            <wp:extent cx="5868035" cy="6106972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6106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792" w:rsidRPr="006119AD" w:rsidRDefault="00D83792" w:rsidP="00D871DB">
      <w:pPr>
        <w:tabs>
          <w:tab w:val="left" w:pos="4395"/>
        </w:tabs>
        <w:ind w:firstLine="720"/>
        <w:rPr>
          <w:sz w:val="24"/>
          <w:szCs w:val="24"/>
        </w:rPr>
      </w:pPr>
      <w:r w:rsidRPr="006119AD">
        <w:rPr>
          <w:rFonts w:hint="cs"/>
          <w:sz w:val="24"/>
          <w:szCs w:val="24"/>
          <w:cs/>
        </w:rPr>
        <w:t xml:space="preserve">* การคำนวณอัตราส่วนทางการเงินเป็นไปตาม “คู่มือจัดทำแบบแสดงรายการข้อมูล แบบ 56-1 และ 69-1”  ของสำนักงานคณะกรรมการ   </w:t>
      </w:r>
    </w:p>
    <w:p w:rsidR="00D83792" w:rsidRPr="006119AD" w:rsidRDefault="00D83792" w:rsidP="00D871DB">
      <w:pPr>
        <w:tabs>
          <w:tab w:val="left" w:pos="4395"/>
        </w:tabs>
        <w:rPr>
          <w:sz w:val="24"/>
          <w:szCs w:val="24"/>
        </w:rPr>
      </w:pPr>
      <w:r w:rsidRPr="006119AD">
        <w:rPr>
          <w:rFonts w:hint="cs"/>
          <w:sz w:val="24"/>
          <w:szCs w:val="24"/>
          <w:cs/>
        </w:rPr>
        <w:t xml:space="preserve">   กำกับหลักทรัพย์และตลาดหลักทรัพย์</w:t>
      </w:r>
    </w:p>
    <w:p w:rsidR="009A7522" w:rsidRPr="006119AD" w:rsidRDefault="009A7522" w:rsidP="00D871DB">
      <w:pPr>
        <w:tabs>
          <w:tab w:val="left" w:pos="4395"/>
        </w:tabs>
        <w:rPr>
          <w:sz w:val="24"/>
          <w:szCs w:val="24"/>
        </w:rPr>
      </w:pPr>
    </w:p>
    <w:p w:rsidR="0001624C" w:rsidRPr="006119AD" w:rsidRDefault="0001624C" w:rsidP="00D871DB">
      <w:pPr>
        <w:tabs>
          <w:tab w:val="left" w:pos="4395"/>
        </w:tabs>
        <w:rPr>
          <w:sz w:val="24"/>
          <w:szCs w:val="24"/>
        </w:rPr>
      </w:pPr>
    </w:p>
    <w:p w:rsidR="006119AD" w:rsidRPr="006119AD" w:rsidRDefault="006119AD" w:rsidP="00D871DB">
      <w:pPr>
        <w:tabs>
          <w:tab w:val="left" w:pos="4395"/>
        </w:tabs>
        <w:rPr>
          <w:sz w:val="24"/>
          <w:szCs w:val="24"/>
        </w:rPr>
      </w:pPr>
    </w:p>
    <w:p w:rsidR="006119AD" w:rsidRPr="006119AD" w:rsidRDefault="006119AD" w:rsidP="00D871DB">
      <w:pPr>
        <w:tabs>
          <w:tab w:val="left" w:pos="4395"/>
        </w:tabs>
        <w:rPr>
          <w:sz w:val="24"/>
          <w:szCs w:val="24"/>
        </w:rPr>
      </w:pPr>
    </w:p>
    <w:p w:rsidR="006119AD" w:rsidRPr="006119AD" w:rsidRDefault="006119AD" w:rsidP="00D871DB">
      <w:pPr>
        <w:tabs>
          <w:tab w:val="left" w:pos="4395"/>
        </w:tabs>
        <w:rPr>
          <w:sz w:val="24"/>
          <w:szCs w:val="24"/>
        </w:rPr>
      </w:pPr>
    </w:p>
    <w:p w:rsidR="006119AD" w:rsidRPr="006119AD" w:rsidRDefault="006119AD" w:rsidP="00D871DB">
      <w:pPr>
        <w:tabs>
          <w:tab w:val="left" w:pos="4395"/>
        </w:tabs>
        <w:rPr>
          <w:sz w:val="24"/>
          <w:szCs w:val="24"/>
        </w:rPr>
      </w:pPr>
    </w:p>
    <w:p w:rsidR="006119AD" w:rsidRPr="006119AD" w:rsidRDefault="006119AD" w:rsidP="00D871DB">
      <w:pPr>
        <w:tabs>
          <w:tab w:val="left" w:pos="4395"/>
        </w:tabs>
        <w:rPr>
          <w:sz w:val="24"/>
          <w:szCs w:val="24"/>
        </w:rPr>
      </w:pPr>
    </w:p>
    <w:p w:rsidR="006119AD" w:rsidRPr="006119AD" w:rsidRDefault="006119AD" w:rsidP="006119AD">
      <w:pPr>
        <w:tabs>
          <w:tab w:val="left" w:pos="426"/>
          <w:tab w:val="left" w:pos="4395"/>
        </w:tabs>
        <w:rPr>
          <w:rFonts w:asciiTheme="majorBidi" w:hAnsiTheme="majorBidi" w:cstheme="majorBidi"/>
          <w:b/>
          <w:bCs/>
        </w:rPr>
      </w:pPr>
      <w:r w:rsidRPr="006119AD">
        <w:rPr>
          <w:rFonts w:asciiTheme="majorBidi" w:hAnsiTheme="majorBidi" w:cstheme="majorBidi"/>
          <w:b/>
          <w:bCs/>
        </w:rPr>
        <w:lastRenderedPageBreak/>
        <w:t>14.</w:t>
      </w:r>
      <w:r w:rsidRPr="006119AD">
        <w:rPr>
          <w:rFonts w:asciiTheme="majorBidi" w:hAnsiTheme="majorBidi"/>
          <w:b/>
          <w:bCs/>
          <w:cs/>
        </w:rPr>
        <w:tab/>
      </w:r>
      <w:r w:rsidRPr="006119AD">
        <w:rPr>
          <w:rFonts w:asciiTheme="majorBidi" w:hAnsiTheme="majorBidi" w:cstheme="majorBidi"/>
          <w:b/>
          <w:bCs/>
          <w:u w:val="single"/>
          <w:cs/>
        </w:rPr>
        <w:t>การวิเคราะห์และคำอธิบายของฝ่ายจัดการ</w:t>
      </w:r>
      <w:r w:rsidRPr="006119AD">
        <w:rPr>
          <w:rFonts w:asciiTheme="majorBidi" w:hAnsiTheme="majorBidi" w:cstheme="majorBidi"/>
          <w:cs/>
        </w:rPr>
        <w:t xml:space="preserve"> 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4395"/>
        </w:tabs>
        <w:rPr>
          <w:rFonts w:asciiTheme="majorBidi" w:hAnsiTheme="majorBidi" w:cstheme="majorBidi"/>
          <w:b/>
          <w:bCs/>
        </w:rPr>
      </w:pPr>
      <w:r w:rsidRPr="006119AD">
        <w:rPr>
          <w:rFonts w:asciiTheme="majorBidi" w:hAnsiTheme="majorBidi" w:cstheme="majorBidi"/>
          <w:b/>
          <w:bCs/>
          <w:cs/>
        </w:rPr>
        <w:tab/>
        <w:t>(</w:t>
      </w:r>
      <w:r w:rsidRPr="006119AD">
        <w:rPr>
          <w:rFonts w:asciiTheme="majorBidi" w:hAnsiTheme="majorBidi" w:cstheme="majorBidi"/>
          <w:b/>
          <w:bCs/>
        </w:rPr>
        <w:t>1</w:t>
      </w:r>
      <w:r w:rsidRPr="006119AD">
        <w:rPr>
          <w:rFonts w:asciiTheme="majorBidi" w:hAnsiTheme="majorBidi" w:cstheme="majorBidi"/>
          <w:b/>
          <w:bCs/>
          <w:cs/>
        </w:rPr>
        <w:t xml:space="preserve">) </w:t>
      </w:r>
      <w:r w:rsidRPr="006119AD">
        <w:rPr>
          <w:rFonts w:asciiTheme="majorBidi" w:hAnsiTheme="majorBidi" w:cstheme="majorBidi"/>
          <w:b/>
          <w:bCs/>
          <w:cs/>
        </w:rPr>
        <w:tab/>
        <w:t xml:space="preserve">ภาพรวมของการดำเนินธุรกิจ    </w:t>
      </w:r>
    </w:p>
    <w:p w:rsidR="006119AD" w:rsidRPr="006119AD" w:rsidRDefault="006119AD" w:rsidP="006119AD">
      <w:pPr>
        <w:tabs>
          <w:tab w:val="left" w:pos="851"/>
        </w:tabs>
        <w:ind w:firstLine="567"/>
        <w:jc w:val="thaiDistribute"/>
        <w:rPr>
          <w:rFonts w:ascii="Angsana New" w:hAnsi="Angsana New"/>
        </w:rPr>
      </w:pPr>
      <w:r w:rsidRPr="006119AD">
        <w:rPr>
          <w:rFonts w:asciiTheme="majorBidi" w:hAnsiTheme="majorBidi" w:cstheme="majorBidi"/>
          <w:b/>
          <w:bCs/>
        </w:rPr>
        <w:tab/>
      </w:r>
      <w:r w:rsidRPr="006119AD">
        <w:rPr>
          <w:rFonts w:ascii="Angsana New" w:hAnsi="Angsana New"/>
          <w:cs/>
        </w:rPr>
        <w:t xml:space="preserve">ธุรกิจลิสซิ่งในประเทศไทยแบ่งลักษณะผู้ประกอบการออกได้เป็น </w:t>
      </w:r>
      <w:r w:rsidRPr="006119AD">
        <w:rPr>
          <w:rFonts w:ascii="Angsana New" w:hAnsi="Angsana New"/>
        </w:rPr>
        <w:t>2</w:t>
      </w:r>
      <w:r w:rsidRPr="006119AD">
        <w:rPr>
          <w:rFonts w:ascii="Angsana New" w:hAnsi="Angsana New"/>
          <w:cs/>
        </w:rPr>
        <w:t xml:space="preserve"> กลุ่มหลัก คือ กลุ่มที่มุ่งเน้นให้เช่าทรัพย์สินแบบสัญญาเช่าทางการเงิน (</w:t>
      </w:r>
      <w:r w:rsidRPr="006119AD">
        <w:rPr>
          <w:rFonts w:ascii="Angsana New" w:hAnsi="Angsana New"/>
        </w:rPr>
        <w:t xml:space="preserve">Financial Lease) </w:t>
      </w:r>
      <w:r w:rsidRPr="006119AD">
        <w:rPr>
          <w:rFonts w:ascii="Angsana New" w:hAnsi="Angsana New"/>
          <w:cs/>
        </w:rPr>
        <w:t>และสัญญาเช่าซื้อกับกลุ่มที่มุ่งเน้นการให้เช่าแบบสัญญาเช่าดำเนินงาน (</w:t>
      </w:r>
      <w:r w:rsidRPr="006119AD">
        <w:rPr>
          <w:rFonts w:ascii="Angsana New" w:hAnsi="Angsana New"/>
        </w:rPr>
        <w:t xml:space="preserve">Operating Lease) </w:t>
      </w:r>
      <w:r w:rsidRPr="006119AD">
        <w:rPr>
          <w:rFonts w:ascii="Angsana New" w:hAnsi="Angsana New"/>
          <w:cs/>
        </w:rPr>
        <w:t>โดยบริษัท พรีเมียร์ อินเตอร์ ลิซซิ่ง จำกัด จัดอยู่ในกลุ่มธุรกิจบริการสัญญาเช่าดำเนินงาน (</w:t>
      </w:r>
      <w:r w:rsidRPr="006119AD">
        <w:rPr>
          <w:rFonts w:ascii="Angsana New" w:hAnsi="Angsana New"/>
        </w:rPr>
        <w:t xml:space="preserve">Operating Lease) </w:t>
      </w:r>
      <w:r w:rsidRPr="006119AD">
        <w:rPr>
          <w:rFonts w:ascii="Angsana New" w:hAnsi="Angsana New"/>
          <w:cs/>
        </w:rPr>
        <w:t>ซึ่งถือเป็นหนึ่งในบริษัทชั้นนำของธุรกิจ</w:t>
      </w:r>
      <w:r w:rsidRPr="006119AD">
        <w:rPr>
          <w:rFonts w:ascii="Angsana New" w:hAnsi="Angsana New" w:hint="cs"/>
          <w:cs/>
        </w:rPr>
        <w:t xml:space="preserve"> </w:t>
      </w:r>
      <w:r w:rsidRPr="006119AD">
        <w:rPr>
          <w:rFonts w:ascii="Angsana New" w:hAnsi="Angsana New"/>
          <w:cs/>
        </w:rPr>
        <w:t xml:space="preserve">การดำเนินงานของบริษัท พรีเมียร์ อินเตอร์ ลิซซิ่ง จำกัด ในปี </w:t>
      </w:r>
      <w:r w:rsidRPr="006119AD">
        <w:rPr>
          <w:rFonts w:ascii="Angsana New" w:hAnsi="Angsana New"/>
        </w:rPr>
        <w:t>2562</w:t>
      </w:r>
      <w:r w:rsidRPr="006119AD">
        <w:rPr>
          <w:rFonts w:ascii="Angsana New" w:hAnsi="Angsana New"/>
          <w:cs/>
        </w:rPr>
        <w:t xml:space="preserve"> มุ่งเน้นการให้บริการรูปแบบต่างๆ ที่มีมาตรฐานสอดคล้องความต้องการของคู่ค้า สร้างคุณค่าเพิ่มในการให้บริการ พัฒนานวัตกรรมและเทคโนโลยีมาใช้งาน บริหารจัดการและวิเคราะห์ข้อมูลการใช้งานเพื่อนำไปเป็นแผนพัฒนาให้กับผู้ใช้งานได้อย่างมีประสิทธิภาพ ส่งเสริมทุกกิจกรรมที่เสริมสร้างความปลอดภัยบนท้องถนน โดยเริ่มจากธุรกิจที่ให้บริการ ณ ปัจจุบันเป็นต้นแบบความปลอดภัย อาทิ กลุ่มรถเช่าองค์กรที่ร่วมผลักดันความปลอดภัยด้วยการติดตั้งระบบตรวจสอบพร้อมรายงานพฤติกรรมการขับขี่ การให้บริการต้นแบบพนักงานผู้ช่วยผู้บริหาร (</w:t>
      </w:r>
      <w:r w:rsidRPr="006119AD">
        <w:rPr>
          <w:rFonts w:ascii="Angsana New" w:hAnsi="Angsana New"/>
        </w:rPr>
        <w:t xml:space="preserve">Personal Accelerator) </w:t>
      </w:r>
      <w:r w:rsidRPr="006119AD">
        <w:rPr>
          <w:rFonts w:ascii="Angsana New" w:hAnsi="Angsana New"/>
          <w:cs/>
        </w:rPr>
        <w:t>การพัฒนาระบบและการจัดเก็บข้อมูลงานลูกค้าสัมพันธ์สู่ระบบออนไลน์</w:t>
      </w:r>
      <w:r w:rsidRPr="006119AD">
        <w:rPr>
          <w:rFonts w:ascii="Angsana New" w:hAnsi="Angsana New"/>
        </w:rPr>
        <w:t xml:space="preserve">   </w:t>
      </w:r>
      <w:r w:rsidRPr="006119AD">
        <w:rPr>
          <w:rFonts w:ascii="Angsana New" w:hAnsi="Angsana New"/>
          <w:cs/>
        </w:rPr>
        <w:t xml:space="preserve">เป้าหมายการจัดการกลยุทธ์การให้บริการของธุรกิจยานพาหนะให้เช่า </w:t>
      </w:r>
      <w:r w:rsidRPr="006119AD">
        <w:rPr>
          <w:rFonts w:ascii="Angsana New" w:hAnsi="Angsana New" w:hint="cs"/>
          <w:cs/>
        </w:rPr>
        <w:t>จึง</w:t>
      </w:r>
      <w:r w:rsidRPr="006119AD">
        <w:rPr>
          <w:rFonts w:ascii="Angsana New" w:hAnsi="Angsana New"/>
          <w:cs/>
        </w:rPr>
        <w:t>มุ่งเน้นลูกค้าที่ให้ผลตอบแทนสูงขึ้น สอดคล้องกับงานบริการที่เพิ่มขึ้น</w:t>
      </w:r>
    </w:p>
    <w:p w:rsidR="006119AD" w:rsidRPr="006119AD" w:rsidRDefault="006119AD" w:rsidP="006119AD">
      <w:pPr>
        <w:tabs>
          <w:tab w:val="left" w:pos="851"/>
        </w:tabs>
        <w:ind w:firstLine="567"/>
        <w:jc w:val="thaiDistribute"/>
        <w:rPr>
          <w:rFonts w:asciiTheme="majorBidi" w:hAnsiTheme="majorBidi" w:cstheme="majorBidi"/>
        </w:rPr>
      </w:pPr>
      <w:r w:rsidRPr="006119AD">
        <w:rPr>
          <w:rFonts w:ascii="Angsana New" w:hAnsi="Angsana New"/>
        </w:rPr>
        <w:tab/>
      </w:r>
      <w:r w:rsidRPr="006119AD">
        <w:rPr>
          <w:rFonts w:ascii="Angsana New" w:hAnsi="Angsana New"/>
          <w:cs/>
        </w:rPr>
        <w:t>ธุรกิจประกันวินาศภัย ในปีที่ผ่านมาพบว่าเบี้ยประกันภัยรถยนต์และเบี้ยประกันเบ็ดเตล็ด มีอัตราการเติบโต    แนวโน้มการแข่งขันในตลาดประกันภัยยังคงรุนแรง จากช่องทางการขายใหม่ที่เพิ่มขึ้น ไม่ว่าจะเป็นการขายผ่านเว็บไซด์ แอปพลิเคชั่นมือถือ หรือร้านสะดวกซื้อ การรักษาฐานลูกค้าต่ออายุกรมธรรม์และขยายผลิตภัณฑ์ยังคงเป็นสิ่งที่สำคัญ</w:t>
      </w:r>
      <w:r w:rsidRPr="006119AD">
        <w:rPr>
          <w:rFonts w:ascii="Angsana New" w:hAnsi="Angsana New"/>
        </w:rPr>
        <w:t xml:space="preserve"> </w:t>
      </w:r>
      <w:r w:rsidRPr="006119AD">
        <w:rPr>
          <w:rFonts w:ascii="Angsana New" w:hAnsi="Angsana New" w:hint="cs"/>
          <w:cs/>
        </w:rPr>
        <w:t>การจัดการ</w:t>
      </w:r>
      <w:r w:rsidRPr="006119AD">
        <w:rPr>
          <w:rFonts w:asciiTheme="majorBidi" w:hAnsiTheme="majorBidi"/>
          <w:cs/>
        </w:rPr>
        <w:t>กลยุทธ์ในการแข่งขัน</w:t>
      </w:r>
      <w:r w:rsidRPr="006119AD">
        <w:rPr>
          <w:rFonts w:asciiTheme="majorBidi" w:hAnsiTheme="majorBidi" w:cstheme="majorBidi"/>
        </w:rPr>
        <w:t xml:space="preserve"> </w:t>
      </w:r>
      <w:r w:rsidRPr="006119AD">
        <w:rPr>
          <w:rFonts w:asciiTheme="majorBidi" w:hAnsiTheme="majorBidi"/>
          <w:cs/>
        </w:rPr>
        <w:t>มุ่งเน้นในการให้บริการที่มีคุณภาพและประสิทธิภาพ จัดหาผลิตภัณฑ์ที่สอดคล้องและเหมาะสมกับความต้องการของกลุ่มลูกค้า</w:t>
      </w:r>
      <w:r w:rsidRPr="006119AD">
        <w:rPr>
          <w:rFonts w:asciiTheme="majorBidi" w:hAnsiTheme="majorBidi" w:cstheme="majorBidi"/>
        </w:rPr>
        <w:t xml:space="preserve"> </w:t>
      </w:r>
      <w:r w:rsidRPr="006119AD">
        <w:rPr>
          <w:rFonts w:asciiTheme="majorBidi" w:hAnsiTheme="majorBidi" w:cstheme="majorBidi" w:hint="cs"/>
          <w:cs/>
        </w:rPr>
        <w:t>และ</w:t>
      </w:r>
      <w:r w:rsidRPr="006119AD">
        <w:rPr>
          <w:rFonts w:asciiTheme="majorBidi" w:hAnsiTheme="majorBidi"/>
          <w:cs/>
        </w:rPr>
        <w:t>คัดเลือกบริษัทประกันภัยที่มีความมั่นคงและเสถียรภาพ เพื่อสร้างความมั่นใจให้กับลูกค้า และทำงานร่วมกับกรมการประกันภัยเพื่อประโยชน์ร่วมกัน ทั้งลูกค้า คู่ค้า และบริษัทตัวแทนประกันภัย</w:t>
      </w:r>
    </w:p>
    <w:p w:rsidR="006119AD" w:rsidRPr="006119AD" w:rsidRDefault="006119AD" w:rsidP="006119AD">
      <w:pPr>
        <w:tabs>
          <w:tab w:val="left" w:pos="851"/>
        </w:tabs>
        <w:ind w:firstLine="567"/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b/>
          <w:bCs/>
        </w:rPr>
        <w:tab/>
      </w:r>
      <w:r w:rsidRPr="006119AD">
        <w:rPr>
          <w:rFonts w:asciiTheme="majorBidi" w:hAnsiTheme="majorBidi" w:cstheme="majorBidi" w:hint="cs"/>
          <w:cs/>
        </w:rPr>
        <w:t>หนี้สินผลเสียหายจากคดีภาษีอากรของกิจการร่วมค้า พีอี-เพทแลน</w:t>
      </w:r>
      <w:r w:rsidRPr="006119AD">
        <w:rPr>
          <w:rFonts w:asciiTheme="majorBidi" w:hAnsiTheme="majorBidi" w:cstheme="majorBidi"/>
        </w:rPr>
        <w:t xml:space="preserve"> </w:t>
      </w:r>
    </w:p>
    <w:p w:rsidR="006119AD" w:rsidRPr="006119AD" w:rsidRDefault="006119AD" w:rsidP="006119AD">
      <w:pPr>
        <w:tabs>
          <w:tab w:val="left" w:pos="851"/>
        </w:tabs>
        <w:ind w:firstLine="567"/>
        <w:jc w:val="thaiDistribute"/>
        <w:rPr>
          <w:rFonts w:asciiTheme="majorBidi" w:hAnsi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hint="cs"/>
          <w:cs/>
        </w:rPr>
        <w:t xml:space="preserve">ตามที่เปิดเผยไว้ในหมายเหตุประกอบงบการเงินข้อ </w:t>
      </w:r>
      <w:r w:rsidRPr="006119AD">
        <w:rPr>
          <w:rFonts w:asciiTheme="majorBidi" w:hAnsiTheme="majorBidi"/>
        </w:rPr>
        <w:t>1</w:t>
      </w:r>
      <w:r w:rsidRPr="006119AD">
        <w:rPr>
          <w:rFonts w:asciiTheme="majorBidi" w:hAnsiTheme="majorBidi" w:hint="cs"/>
          <w:cs/>
        </w:rPr>
        <w:t xml:space="preserve"> และข้อ </w:t>
      </w:r>
      <w:r w:rsidRPr="006119AD">
        <w:rPr>
          <w:rFonts w:asciiTheme="majorBidi" w:hAnsiTheme="majorBidi"/>
        </w:rPr>
        <w:t>21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  <w:cs/>
        </w:rPr>
        <w:t>บริษัทฯมีหนี้สินภาษีที่อยู่ในระหว่างการดำเนินการชำระให้แก่กรมสรรพากรจำนวน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</w:rPr>
        <w:t xml:space="preserve">242 </w:t>
      </w:r>
      <w:r w:rsidRPr="006119AD">
        <w:rPr>
          <w:rFonts w:asciiTheme="majorBidi" w:hAnsiTheme="majorBidi"/>
          <w:cs/>
        </w:rPr>
        <w:t xml:space="preserve">ล้านบาท </w:t>
      </w:r>
      <w:r w:rsidRPr="006119AD">
        <w:rPr>
          <w:rFonts w:asciiTheme="majorBidi" w:hAnsiTheme="majorBidi" w:hint="cs"/>
          <w:cs/>
        </w:rPr>
        <w:t>จากการที่</w:t>
      </w:r>
      <w:r w:rsidRPr="006119AD">
        <w:rPr>
          <w:rFonts w:asciiTheme="majorBidi" w:hAnsiTheme="majorBidi"/>
          <w:cs/>
        </w:rPr>
        <w:t xml:space="preserve">บริษัทฯถูกฟ้องร้องเป็นจำเลยร่วมจากกรมสรรพากรให้ชำระภาษีเงินได้นิติบุคคลและภาษีมูลค่าเพิ่มของปี </w:t>
      </w:r>
      <w:r w:rsidRPr="006119AD">
        <w:rPr>
          <w:rFonts w:asciiTheme="majorBidi" w:hAnsiTheme="majorBidi"/>
        </w:rPr>
        <w:t>2544</w:t>
      </w:r>
      <w:r w:rsidRPr="006119AD">
        <w:rPr>
          <w:rFonts w:asciiTheme="majorBidi" w:hAnsiTheme="majorBidi"/>
          <w:cs/>
        </w:rPr>
        <w:t xml:space="preserve"> และ </w:t>
      </w:r>
      <w:r w:rsidRPr="006119AD">
        <w:rPr>
          <w:rFonts w:asciiTheme="majorBidi" w:hAnsiTheme="majorBidi"/>
        </w:rPr>
        <w:t>2545</w:t>
      </w:r>
      <w:r w:rsidRPr="006119AD">
        <w:rPr>
          <w:rFonts w:asciiTheme="majorBidi" w:hAnsiTheme="majorBidi"/>
          <w:cs/>
        </w:rPr>
        <w:t xml:space="preserve"> พร้อมทั้งเงินเพิ่มจำนวนรวมทั้งสิ้น </w:t>
      </w:r>
      <w:r w:rsidRPr="006119AD">
        <w:rPr>
          <w:rFonts w:asciiTheme="majorBidi" w:hAnsiTheme="majorBidi"/>
        </w:rPr>
        <w:t>252</w:t>
      </w:r>
      <w:r w:rsidRPr="006119AD">
        <w:rPr>
          <w:rFonts w:asciiTheme="majorBidi" w:hAnsiTheme="majorBidi"/>
          <w:cs/>
        </w:rPr>
        <w:t xml:space="preserve"> ล้านบาท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  <w:cs/>
        </w:rPr>
        <w:t>แทนกิจการร่วมค้าบริษัท พรีเมียร์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  <w:cs/>
        </w:rPr>
        <w:t>เอ็นเตอร์ไพรซ์ จำกัด (มหาชน) บริษัท เพท เอ็นจิเนียส์ อิงค์ และบริษัท ล็อควูด แอนดรูส์ แอนด์นิวแนม อิงค์ (กิจการร่วมค้า พีอี-เพทแลน) ซึ่งบริษัทฯเคยเป็นหนึ่งในผู้เข้าร่วมลงทุนในการก่อสร้างโครงการบำบัดน้ำเสียของกรุงเทพมหานครและได้พ้นจากการเป็นผู้ร่วมค้าแล้วตั้งแต่ปี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</w:rPr>
        <w:t xml:space="preserve">2543 </w:t>
      </w:r>
      <w:r w:rsidRPr="006119AD">
        <w:rPr>
          <w:rFonts w:asciiTheme="majorBidi" w:hAnsiTheme="majorBidi" w:hint="cs"/>
          <w:cs/>
        </w:rPr>
        <w:t>และเมื่อ</w:t>
      </w:r>
      <w:r w:rsidRPr="006119AD">
        <w:rPr>
          <w:rFonts w:asciiTheme="majorBidi" w:hAnsiTheme="majorBidi"/>
          <w:cs/>
        </w:rPr>
        <w:t xml:space="preserve">วันที่ </w:t>
      </w:r>
      <w:r w:rsidRPr="006119AD">
        <w:rPr>
          <w:rFonts w:asciiTheme="majorBidi" w:hAnsiTheme="majorBidi"/>
        </w:rPr>
        <w:t xml:space="preserve">30 </w:t>
      </w:r>
      <w:r w:rsidRPr="006119AD">
        <w:rPr>
          <w:rFonts w:asciiTheme="majorBidi" w:hAnsiTheme="majorBidi"/>
          <w:cs/>
        </w:rPr>
        <w:t xml:space="preserve">พฤศจิกายน </w:t>
      </w:r>
      <w:r w:rsidRPr="006119AD">
        <w:rPr>
          <w:rFonts w:asciiTheme="majorBidi" w:hAnsiTheme="majorBidi"/>
        </w:rPr>
        <w:t xml:space="preserve">2559 </w:t>
      </w:r>
      <w:r w:rsidRPr="006119AD">
        <w:rPr>
          <w:rFonts w:asciiTheme="majorBidi" w:hAnsiTheme="majorBidi"/>
          <w:cs/>
        </w:rPr>
        <w:t xml:space="preserve">ศาลฎีกาได้มีคำพิพากษากลับคำตัดสินของศาลภาษีอากรกลาง ส่งผลให้บริษัทฯต้องร่วมชำระหนี้ภาษีอากรให้แก่กรมสรรพากร เนื่องจากบริษัท พรีเมียร์ อินฟราสตรัคเจอร์ ดีเวลลอปเม้นท์ จำกัด ซึ่งเป็นจำเลยร่วมในฐานะผู้ถือหุ้นของกิจการร่วมค้าซึ่งได้รับโอนสัดส่วนการร่วมลงทุนจากบริษัทฯในปี </w:t>
      </w:r>
      <w:r w:rsidRPr="006119AD">
        <w:rPr>
          <w:rFonts w:asciiTheme="majorBidi" w:hAnsiTheme="majorBidi"/>
        </w:rPr>
        <w:t xml:space="preserve">2543 </w:t>
      </w:r>
      <w:r w:rsidRPr="006119AD">
        <w:rPr>
          <w:rFonts w:asciiTheme="majorBidi" w:hAnsiTheme="majorBidi"/>
          <w:cs/>
        </w:rPr>
        <w:t xml:space="preserve">อยู่ในสถานะล้มละลาย บริษัทฯจึงต้องเป็นผู้รับผิดชอบในการจ่ายชำระค่าภาษีอากรนี้ให้แก่กรมสรรพากรตามคำพิพากษา บริษัทฯได้จ่ายชำระค่าภาษีอากรนี้ให้แก่กรมสรรพากรแล้วเป็นจำนวน </w:t>
      </w:r>
      <w:r w:rsidRPr="006119AD">
        <w:rPr>
          <w:rFonts w:asciiTheme="majorBidi" w:hAnsiTheme="majorBidi"/>
        </w:rPr>
        <w:t>10</w:t>
      </w:r>
      <w:r w:rsidRPr="006119AD">
        <w:rPr>
          <w:rFonts w:asciiTheme="majorBidi" w:hAnsiTheme="majorBidi"/>
          <w:cs/>
        </w:rPr>
        <w:t xml:space="preserve"> ล้านบาท คงเหลือหนี้ภาษีอากรส่วนที่เหลือจำนวน </w:t>
      </w:r>
      <w:r w:rsidRPr="006119AD">
        <w:rPr>
          <w:rFonts w:asciiTheme="majorBidi" w:hAnsiTheme="majorBidi"/>
        </w:rPr>
        <w:t xml:space="preserve">242 </w:t>
      </w:r>
      <w:r w:rsidRPr="006119AD">
        <w:rPr>
          <w:rFonts w:asciiTheme="majorBidi" w:hAnsiTheme="majorBidi"/>
          <w:cs/>
        </w:rPr>
        <w:t>ล้านบาท</w:t>
      </w:r>
    </w:p>
    <w:p w:rsidR="006119AD" w:rsidRPr="006119AD" w:rsidRDefault="006119AD" w:rsidP="006119AD">
      <w:pPr>
        <w:tabs>
          <w:tab w:val="left" w:pos="851"/>
        </w:tabs>
        <w:ind w:firstLine="567"/>
        <w:jc w:val="thaiDistribute"/>
        <w:rPr>
          <w:rFonts w:asciiTheme="majorBidi" w:hAnsiTheme="majorBidi" w:cstheme="majorBidi"/>
          <w:u w:val="single"/>
        </w:rPr>
      </w:pPr>
      <w:r w:rsidRPr="006119AD">
        <w:rPr>
          <w:rFonts w:asciiTheme="majorBidi" w:hAnsiTheme="majorBidi"/>
          <w:cs/>
        </w:rPr>
        <w:tab/>
        <w:t xml:space="preserve">เมื่อวันที่ </w:t>
      </w:r>
      <w:r w:rsidRPr="006119AD">
        <w:rPr>
          <w:rFonts w:asciiTheme="majorBidi" w:hAnsiTheme="majorBidi"/>
        </w:rPr>
        <w:t xml:space="preserve">29 </w:t>
      </w:r>
      <w:r w:rsidRPr="006119AD">
        <w:rPr>
          <w:rFonts w:asciiTheme="majorBidi" w:hAnsiTheme="majorBidi"/>
          <w:cs/>
        </w:rPr>
        <w:t>มีนาคม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</w:rPr>
        <w:t>2561</w:t>
      </w:r>
      <w:r w:rsidRPr="006119AD">
        <w:rPr>
          <w:rFonts w:asciiTheme="majorBidi" w:hAnsiTheme="majorBidi"/>
          <w:cs/>
        </w:rPr>
        <w:t xml:space="preserve"> บริษัทฯได้รับหมายบังคับคดีแจ้งการยึดหุ้นสามัญของบริษัท พรีเมียร์ อินเตอร์                   ลิซซิ่ง จำกัด จำนวน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</w:rPr>
        <w:t xml:space="preserve">48,339,869 </w:t>
      </w:r>
      <w:r w:rsidRPr="006119AD">
        <w:rPr>
          <w:rFonts w:asciiTheme="majorBidi" w:hAnsiTheme="majorBidi"/>
          <w:cs/>
        </w:rPr>
        <w:t>หุ้น หรือคิดเป็นร้อยละ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</w:rPr>
        <w:t xml:space="preserve">75.53 </w:t>
      </w:r>
      <w:r w:rsidRPr="006119AD">
        <w:rPr>
          <w:rFonts w:asciiTheme="majorBidi" w:hAnsiTheme="majorBidi"/>
          <w:cs/>
        </w:rPr>
        <w:t xml:space="preserve">ของจำนวนหุ้นทั้งหมดของบริษัท พรีเมียร์ อินเตอร์ ลิซซิ่ง จำกัด เพื่อนำไปขายทอดตลาด และนำเงินที่ได้จากการขายมาชำระหนี้ตามคำพิพากษา เมื่อวันที่ </w:t>
      </w:r>
      <w:r w:rsidRPr="006119AD">
        <w:rPr>
          <w:rFonts w:asciiTheme="majorBidi" w:hAnsiTheme="majorBidi"/>
        </w:rPr>
        <w:t xml:space="preserve">28 </w:t>
      </w:r>
      <w:r w:rsidRPr="006119AD">
        <w:rPr>
          <w:rFonts w:asciiTheme="majorBidi" w:hAnsiTheme="majorBidi"/>
          <w:cs/>
        </w:rPr>
        <w:t xml:space="preserve">ตุลาคม </w:t>
      </w:r>
      <w:r w:rsidRPr="006119AD">
        <w:rPr>
          <w:rFonts w:asciiTheme="majorBidi" w:hAnsiTheme="majorBidi"/>
        </w:rPr>
        <w:t xml:space="preserve">2562 </w:t>
      </w:r>
      <w:r w:rsidRPr="006119AD">
        <w:rPr>
          <w:rFonts w:asciiTheme="majorBidi" w:hAnsiTheme="majorBidi"/>
          <w:cs/>
        </w:rPr>
        <w:t>สำนักงานบังคับคดีแพ่งประกาศนัดขายทอดตลาดหุ้น</w:t>
      </w:r>
      <w:r w:rsidRPr="006119AD">
        <w:rPr>
          <w:rFonts w:asciiTheme="majorBidi" w:hAnsiTheme="majorBidi" w:hint="cs"/>
          <w:cs/>
        </w:rPr>
        <w:t xml:space="preserve">ดังกล่าว </w:t>
      </w:r>
      <w:r w:rsidRPr="006119AD">
        <w:rPr>
          <w:rFonts w:asciiTheme="majorBidi" w:hAnsiTheme="majorBidi"/>
          <w:cs/>
        </w:rPr>
        <w:t xml:space="preserve">ซึ่งจากการขายทอดตลาดหุ้นรวมทั้งสิ้น </w:t>
      </w:r>
      <w:r w:rsidRPr="006119AD">
        <w:rPr>
          <w:rFonts w:asciiTheme="majorBidi" w:hAnsiTheme="majorBidi"/>
        </w:rPr>
        <w:t>4</w:t>
      </w:r>
      <w:r w:rsidRPr="006119AD">
        <w:rPr>
          <w:rFonts w:asciiTheme="majorBidi" w:hAnsiTheme="majorBidi"/>
          <w:cs/>
        </w:rPr>
        <w:t xml:space="preserve"> ครั้งตั้งแต่ปี </w:t>
      </w:r>
      <w:r w:rsidRPr="006119AD">
        <w:rPr>
          <w:rFonts w:asciiTheme="majorBidi" w:hAnsiTheme="majorBidi"/>
        </w:rPr>
        <w:t xml:space="preserve">2562 </w:t>
      </w:r>
      <w:r w:rsidRPr="006119AD">
        <w:rPr>
          <w:rFonts w:asciiTheme="majorBidi" w:hAnsiTheme="majorBidi"/>
          <w:cs/>
        </w:rPr>
        <w:t xml:space="preserve">ถึง </w:t>
      </w:r>
      <w:r w:rsidRPr="006119AD">
        <w:rPr>
          <w:rFonts w:asciiTheme="majorBidi" w:hAnsiTheme="majorBidi"/>
        </w:rPr>
        <w:t xml:space="preserve">2563 </w:t>
      </w:r>
      <w:r w:rsidRPr="006119AD">
        <w:rPr>
          <w:rFonts w:asciiTheme="majorBidi" w:hAnsiTheme="majorBidi"/>
          <w:cs/>
        </w:rPr>
        <w:t xml:space="preserve">โดยในครั้งสุดท้ายที่จัดให้มีขึ้นในวันที่ </w:t>
      </w:r>
      <w:r w:rsidRPr="006119AD">
        <w:rPr>
          <w:rFonts w:asciiTheme="majorBidi" w:hAnsiTheme="majorBidi"/>
        </w:rPr>
        <w:t xml:space="preserve">29 </w:t>
      </w:r>
      <w:r w:rsidRPr="006119AD">
        <w:rPr>
          <w:rFonts w:asciiTheme="majorBidi" w:hAnsiTheme="majorBidi"/>
          <w:cs/>
        </w:rPr>
        <w:t xml:space="preserve">มกราคม </w:t>
      </w:r>
      <w:r w:rsidRPr="006119AD">
        <w:rPr>
          <w:rFonts w:asciiTheme="majorBidi" w:hAnsiTheme="majorBidi"/>
        </w:rPr>
        <w:t xml:space="preserve">2563 </w:t>
      </w:r>
      <w:r w:rsidRPr="006119AD">
        <w:rPr>
          <w:rFonts w:asciiTheme="majorBidi" w:hAnsiTheme="majorBidi"/>
          <w:cs/>
        </w:rPr>
        <w:t>ไม่ปรากฏว่ามีผู้เสนอซื้อหุ้นดังกล่าวแต่อย่างใด ทั้งนี้ หุ้นดังกล่าวยังคงเป็น</w:t>
      </w:r>
      <w:r w:rsidRPr="006119AD">
        <w:rPr>
          <w:rFonts w:asciiTheme="majorBidi" w:hAnsiTheme="majorBidi"/>
          <w:cs/>
        </w:rPr>
        <w:lastRenderedPageBreak/>
        <w:t>กรรมสิทธิ์ของบริษัทฯจนกว่าจะมีบุคคลอื่นมาซื้อจากการขายทอดตลาดและการดำเนินงานของบริษัทย่อยยังคงอยู่ภายใต้การควบคุมของบริษัทฯ ดังนั้น ณ ปัจจุบัน บริษัท พรีเมียร์ อินเตอร์ ลิซซิ่ง จำกัด จึงยังคงมีฐานะเป็นบริษัทย่อย</w:t>
      </w:r>
      <w:r w:rsidRPr="006119AD">
        <w:rPr>
          <w:rFonts w:asciiTheme="majorBidi" w:hAnsiTheme="majorBidi" w:hint="cs"/>
          <w:cs/>
        </w:rPr>
        <w:t>ของบริษัท</w:t>
      </w:r>
    </w:p>
    <w:p w:rsidR="006119AD" w:rsidRPr="006119AD" w:rsidRDefault="006119AD" w:rsidP="006119AD">
      <w:pPr>
        <w:tabs>
          <w:tab w:val="left" w:pos="567"/>
          <w:tab w:val="left" w:pos="851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 w:hint="cs"/>
          <w:cs/>
        </w:rPr>
        <w:t xml:space="preserve">       คดีแพ่งอันเกี่ยวเนื่องกับกระบวนการฟื้นฟูกิจการ</w:t>
      </w:r>
    </w:p>
    <w:p w:rsidR="006119AD" w:rsidRPr="006119AD" w:rsidRDefault="006119AD" w:rsidP="006119AD">
      <w:pPr>
        <w:tabs>
          <w:tab w:val="left" w:pos="567"/>
          <w:tab w:val="left" w:pos="851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</w:rPr>
        <w:tab/>
        <w:t xml:space="preserve">       </w:t>
      </w:r>
      <w:r w:rsidRPr="006119AD">
        <w:rPr>
          <w:rFonts w:asciiTheme="majorBidi" w:hAnsiTheme="majorBidi" w:cstheme="majorBidi" w:hint="cs"/>
          <w:cs/>
        </w:rPr>
        <w:t xml:space="preserve">เมื่อวันที่ </w:t>
      </w:r>
      <w:r w:rsidRPr="006119AD">
        <w:rPr>
          <w:rFonts w:asciiTheme="majorBidi" w:hAnsiTheme="majorBidi" w:cstheme="majorBidi"/>
        </w:rPr>
        <w:t>5</w:t>
      </w:r>
      <w:r w:rsidRPr="006119AD">
        <w:rPr>
          <w:rFonts w:asciiTheme="majorBidi" w:hAnsiTheme="majorBidi" w:cstheme="majorBidi" w:hint="cs"/>
          <w:cs/>
        </w:rPr>
        <w:t xml:space="preserve"> กรกฎาคม </w:t>
      </w:r>
      <w:r w:rsidRPr="006119AD">
        <w:rPr>
          <w:rFonts w:asciiTheme="majorBidi" w:hAnsiTheme="majorBidi" w:cstheme="majorBidi"/>
        </w:rPr>
        <w:t>2560</w:t>
      </w:r>
      <w:r w:rsidRPr="006119AD">
        <w:rPr>
          <w:rFonts w:asciiTheme="majorBidi" w:hAnsiTheme="majorBidi" w:cstheme="majorBidi" w:hint="cs"/>
          <w:cs/>
        </w:rPr>
        <w:t xml:space="preserve"> </w:t>
      </w:r>
      <w:r w:rsidRPr="006119AD">
        <w:rPr>
          <w:rFonts w:asciiTheme="majorBidi" w:hAnsiTheme="majorBidi"/>
          <w:cs/>
        </w:rPr>
        <w:t>บริษัท เนาวรัตน์พัฒนาการ จำกัด (มหาชน) ยื่นฟ้อง</w:t>
      </w:r>
      <w:r w:rsidRPr="006119AD">
        <w:rPr>
          <w:rFonts w:asciiTheme="majorBidi" w:hAnsiTheme="majorBidi" w:hint="cs"/>
          <w:cs/>
        </w:rPr>
        <w:t>บริษัท</w:t>
      </w:r>
      <w:r w:rsidRPr="006119AD">
        <w:rPr>
          <w:rFonts w:asciiTheme="majorBidi" w:hAnsiTheme="majorBidi"/>
          <w:cs/>
        </w:rPr>
        <w:t>ต่อศาลล้มละลายกลางในฐานะหุ้นส่วนของกิจการร่วมค้าบริษัท พรีเมียร์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  <w:cs/>
        </w:rPr>
        <w:t xml:space="preserve">เอ็นเตอร์ไพรซ์ จำกัด (มหาชน) บริษัท เพท เอ็นจิเนียส์ อิงค์ และบริษัท ล็อควูด แอนดรูส์ แอนด์นิวแนม อิงค์ (กิจการร่วมค้า พีอี-เพทแลน) </w:t>
      </w:r>
      <w:r w:rsidRPr="006119AD">
        <w:rPr>
          <w:rFonts w:asciiTheme="majorBidi" w:hAnsiTheme="majorBidi" w:hint="cs"/>
          <w:cs/>
        </w:rPr>
        <w:t>ใ</w:t>
      </w:r>
      <w:r w:rsidRPr="006119AD">
        <w:rPr>
          <w:rFonts w:asciiTheme="majorBidi" w:hAnsiTheme="majorBidi"/>
          <w:cs/>
        </w:rPr>
        <w:t xml:space="preserve">ห้ร่วมรับผิดชอบในค่าผลงานที่กิจการร่วมค้า พีอี-เพทแลนค้างชำระตามสัญญาจ้างเหมาช่วงงานก่อสร้างโครงการบำบัดน้ำเสียของกรุงเทพมหานคร ตั้งแต่ปี </w:t>
      </w:r>
      <w:r w:rsidRPr="006119AD">
        <w:rPr>
          <w:rFonts w:asciiTheme="majorBidi" w:hAnsiTheme="majorBidi" w:cstheme="majorBidi"/>
        </w:rPr>
        <w:t xml:space="preserve">2544 </w:t>
      </w:r>
      <w:r w:rsidRPr="006119AD">
        <w:rPr>
          <w:rFonts w:asciiTheme="majorBidi" w:hAnsiTheme="majorBidi"/>
          <w:cs/>
        </w:rPr>
        <w:t xml:space="preserve">ถึง </w:t>
      </w:r>
      <w:r w:rsidRPr="006119AD">
        <w:rPr>
          <w:rFonts w:asciiTheme="majorBidi" w:hAnsiTheme="majorBidi" w:cstheme="majorBidi"/>
        </w:rPr>
        <w:t xml:space="preserve">2546 </w:t>
      </w:r>
      <w:r w:rsidRPr="006119AD">
        <w:rPr>
          <w:rFonts w:asciiTheme="majorBidi" w:hAnsiTheme="majorBidi"/>
          <w:cs/>
        </w:rPr>
        <w:t xml:space="preserve">เป็นเงินต้นจำนวน </w:t>
      </w:r>
      <w:r w:rsidRPr="006119AD">
        <w:rPr>
          <w:rFonts w:asciiTheme="majorBidi" w:hAnsiTheme="majorBidi" w:cstheme="majorBidi"/>
        </w:rPr>
        <w:t xml:space="preserve">650.79 </w:t>
      </w:r>
      <w:r w:rsidRPr="006119AD">
        <w:rPr>
          <w:rFonts w:asciiTheme="majorBidi" w:hAnsiTheme="majorBidi"/>
          <w:cs/>
        </w:rPr>
        <w:t xml:space="preserve">ล้านบาทและดอกเบี้ยจำนวน </w:t>
      </w:r>
      <w:r w:rsidRPr="006119AD">
        <w:rPr>
          <w:rFonts w:asciiTheme="majorBidi" w:hAnsiTheme="majorBidi" w:cstheme="majorBidi"/>
        </w:rPr>
        <w:t xml:space="preserve">653.01 </w:t>
      </w:r>
      <w:r w:rsidRPr="006119AD">
        <w:rPr>
          <w:rFonts w:asciiTheme="majorBidi" w:hAnsiTheme="majorBidi"/>
          <w:cs/>
        </w:rPr>
        <w:t>ล้านบาท</w:t>
      </w:r>
      <w:r w:rsidRPr="006119AD">
        <w:rPr>
          <w:rFonts w:asciiTheme="majorBidi" w:hAnsiTheme="majorBidi" w:cstheme="majorBidi"/>
        </w:rPr>
        <w:t xml:space="preserve"> </w:t>
      </w:r>
      <w:r w:rsidRPr="006119AD">
        <w:rPr>
          <w:rFonts w:asciiTheme="majorBidi" w:hAnsiTheme="majorBidi" w:cstheme="majorBidi" w:hint="cs"/>
          <w:cs/>
        </w:rPr>
        <w:t xml:space="preserve">ตามที่เปิดเผยไว้ในหมายเหตุประกอบงบการเงินข้อ </w:t>
      </w:r>
      <w:r w:rsidRPr="006119AD">
        <w:rPr>
          <w:rFonts w:asciiTheme="majorBidi" w:hAnsiTheme="majorBidi" w:cstheme="majorBidi"/>
        </w:rPr>
        <w:t>4.4</w:t>
      </w:r>
      <w:r w:rsidRPr="006119AD">
        <w:rPr>
          <w:rFonts w:asciiTheme="majorBidi" w:hAnsiTheme="majorBidi" w:cstheme="majorBidi" w:hint="cs"/>
          <w:cs/>
        </w:rPr>
        <w:t xml:space="preserve"> นั้น</w:t>
      </w:r>
    </w:p>
    <w:p w:rsidR="006119AD" w:rsidRPr="006119AD" w:rsidRDefault="006119AD" w:rsidP="006119AD">
      <w:pPr>
        <w:tabs>
          <w:tab w:val="left" w:pos="567"/>
          <w:tab w:val="left" w:pos="851"/>
        </w:tabs>
        <w:jc w:val="thaiDistribute"/>
        <w:rPr>
          <w:rFonts w:asciiTheme="majorBidi" w:hAnsi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 w:hint="cs"/>
          <w:cs/>
        </w:rPr>
        <w:t xml:space="preserve">      </w:t>
      </w:r>
      <w:r w:rsidRPr="006119AD">
        <w:rPr>
          <w:rFonts w:asciiTheme="majorBidi" w:hAnsiTheme="majorBidi" w:hint="cs"/>
          <w:cs/>
        </w:rPr>
        <w:t xml:space="preserve">ต่อมาในเดือนธันวาคม </w:t>
      </w:r>
      <w:r w:rsidRPr="006119AD">
        <w:rPr>
          <w:rFonts w:asciiTheme="majorBidi" w:hAnsiTheme="majorBidi"/>
        </w:rPr>
        <w:t>2560</w:t>
      </w:r>
      <w:r w:rsidRPr="006119AD">
        <w:rPr>
          <w:rFonts w:asciiTheme="majorBidi" w:hAnsiTheme="majorBidi"/>
          <w:cs/>
        </w:rPr>
        <w:t xml:space="preserve"> ศาลล้มละลายกลางได้มีคำพิพากษาให้บริษัทฯชำระเงินแก่บริษัท เนาวรัตน์พัฒนาการ จำกัด (มหาชน) เป็นจำนวนเงิน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</w:rPr>
        <w:t xml:space="preserve">478,774,424.90 </w:t>
      </w:r>
      <w:r w:rsidRPr="006119AD">
        <w:rPr>
          <w:rFonts w:asciiTheme="majorBidi" w:hAnsiTheme="majorBidi"/>
          <w:cs/>
        </w:rPr>
        <w:t xml:space="preserve">บาท พร้อมด้วยดอกเบี้ยในอัตราร้อยละ </w:t>
      </w:r>
      <w:r w:rsidRPr="006119AD">
        <w:rPr>
          <w:rFonts w:asciiTheme="majorBidi" w:hAnsiTheme="majorBidi"/>
        </w:rPr>
        <w:t>7.5</w:t>
      </w:r>
      <w:r w:rsidRPr="006119AD">
        <w:rPr>
          <w:rFonts w:asciiTheme="majorBidi" w:hAnsiTheme="majorBidi"/>
          <w:cs/>
        </w:rPr>
        <w:t xml:space="preserve"> ต่อปีของเงินต้นดังกล่าว นับจากวันที่ </w:t>
      </w:r>
      <w:r w:rsidRPr="006119AD">
        <w:rPr>
          <w:rFonts w:asciiTheme="majorBidi" w:hAnsiTheme="majorBidi"/>
        </w:rPr>
        <w:t>23</w:t>
      </w:r>
      <w:r w:rsidRPr="006119AD">
        <w:rPr>
          <w:rFonts w:asciiTheme="majorBidi" w:hAnsiTheme="majorBidi"/>
          <w:cs/>
        </w:rPr>
        <w:t xml:space="preserve"> กรกฎาคม </w:t>
      </w:r>
      <w:r w:rsidRPr="006119AD">
        <w:rPr>
          <w:rFonts w:asciiTheme="majorBidi" w:hAnsiTheme="majorBidi"/>
        </w:rPr>
        <w:t xml:space="preserve">2546 </w:t>
      </w:r>
      <w:r w:rsidRPr="006119AD">
        <w:rPr>
          <w:rFonts w:asciiTheme="majorBidi" w:hAnsiTheme="majorBidi"/>
          <w:cs/>
        </w:rPr>
        <w:t>เป็นต้นไปจนกว่าจะชำระเสร็จสิ้น</w:t>
      </w:r>
      <w:r w:rsidRPr="006119AD">
        <w:rPr>
          <w:rFonts w:asciiTheme="majorBidi" w:hAnsiTheme="majorBidi"/>
        </w:rPr>
        <w:t xml:space="preserve">  </w:t>
      </w:r>
    </w:p>
    <w:p w:rsidR="006119AD" w:rsidRPr="006119AD" w:rsidRDefault="006119AD" w:rsidP="006119AD">
      <w:pPr>
        <w:tabs>
          <w:tab w:val="left" w:pos="567"/>
          <w:tab w:val="left" w:pos="851"/>
        </w:tabs>
        <w:jc w:val="thaiDistribute"/>
        <w:rPr>
          <w:rFonts w:asciiTheme="majorBidi" w:hAnsiTheme="majorBidi"/>
        </w:rPr>
      </w:pPr>
      <w:r w:rsidRPr="006119AD">
        <w:rPr>
          <w:rFonts w:asciiTheme="majorBidi" w:hAnsiTheme="majorBidi"/>
          <w:cs/>
        </w:rPr>
        <w:tab/>
      </w:r>
      <w:r w:rsidRPr="006119AD">
        <w:rPr>
          <w:rFonts w:asciiTheme="majorBidi" w:hAnsiTheme="majorBidi"/>
          <w:cs/>
        </w:rPr>
        <w:tab/>
        <w:t>บริษัทฯได้ยื่นอุทธรณ์ต่อศาลอุทธรณ์คดีชำนัญพิเศษเพื่อคัดค้านคำพิพากษาของศาลล้มละลายกลาง</w:t>
      </w:r>
      <w:r w:rsidRPr="006119AD">
        <w:rPr>
          <w:rFonts w:asciiTheme="majorBidi" w:hAnsiTheme="majorBidi" w:hint="cs"/>
          <w:cs/>
        </w:rPr>
        <w:t xml:space="preserve">ในเดือนมิถุนายน </w:t>
      </w:r>
      <w:r w:rsidRPr="006119AD">
        <w:rPr>
          <w:rFonts w:asciiTheme="majorBidi" w:hAnsiTheme="majorBidi"/>
        </w:rPr>
        <w:t xml:space="preserve">2561 </w:t>
      </w:r>
      <w:r w:rsidRPr="006119AD">
        <w:rPr>
          <w:rFonts w:asciiTheme="majorBidi" w:hAnsiTheme="majorBidi" w:hint="cs"/>
          <w:cs/>
        </w:rPr>
        <w:t>และใน</w:t>
      </w:r>
      <w:r w:rsidRPr="006119AD">
        <w:rPr>
          <w:rFonts w:asciiTheme="majorBidi" w:hAnsiTheme="majorBidi"/>
          <w:cs/>
        </w:rPr>
        <w:t xml:space="preserve">วันที่ </w:t>
      </w:r>
      <w:r w:rsidRPr="006119AD">
        <w:rPr>
          <w:rFonts w:asciiTheme="majorBidi" w:hAnsiTheme="majorBidi"/>
        </w:rPr>
        <w:t xml:space="preserve">5 </w:t>
      </w:r>
      <w:r w:rsidRPr="006119AD">
        <w:rPr>
          <w:rFonts w:asciiTheme="majorBidi" w:hAnsiTheme="majorBidi"/>
          <w:cs/>
        </w:rPr>
        <w:t xml:space="preserve">มิถุนายน </w:t>
      </w:r>
      <w:r w:rsidRPr="006119AD">
        <w:rPr>
          <w:rFonts w:asciiTheme="majorBidi" w:hAnsiTheme="majorBidi"/>
        </w:rPr>
        <w:t xml:space="preserve">2562 </w:t>
      </w:r>
      <w:r w:rsidRPr="006119AD">
        <w:rPr>
          <w:rFonts w:asciiTheme="majorBidi" w:hAnsiTheme="majorBidi"/>
          <w:cs/>
        </w:rPr>
        <w:t>ศาลอุทธรณ์คดีชำนัญพิเศษได้อ่าน</w:t>
      </w:r>
      <w:r w:rsidRPr="006119AD">
        <w:rPr>
          <w:rFonts w:asciiTheme="majorBidi" w:hAnsiTheme="majorBidi" w:hint="cs"/>
          <w:cs/>
        </w:rPr>
        <w:t>คำพิ</w:t>
      </w:r>
      <w:r w:rsidRPr="006119AD">
        <w:rPr>
          <w:rFonts w:asciiTheme="majorBidi" w:hAnsiTheme="majorBidi"/>
          <w:cs/>
        </w:rPr>
        <w:t xml:space="preserve">พากษาเห็นพ้องด้วยบางส่วนตามคำพิพากษาของศาลล้มละลายกลาง โดยได้มีคำพิพากษาแก้เป็นว่าให้บริษัทฯชำระเงินให้แก่บริษัท เนาวรัตน์พัฒนาการ จำกัด (มหาชน) เป็นจำนวนเงิน </w:t>
      </w:r>
      <w:r w:rsidRPr="006119AD">
        <w:rPr>
          <w:rFonts w:asciiTheme="majorBidi" w:hAnsiTheme="majorBidi"/>
        </w:rPr>
        <w:t xml:space="preserve">837,221,091.68 </w:t>
      </w:r>
      <w:r w:rsidRPr="006119AD">
        <w:rPr>
          <w:rFonts w:asciiTheme="majorBidi" w:hAnsiTheme="majorBidi"/>
          <w:cs/>
        </w:rPr>
        <w:t xml:space="preserve">บาท พร้อมด้วยดอกเบี้ยร้อยละ </w:t>
      </w:r>
      <w:r w:rsidRPr="006119AD">
        <w:rPr>
          <w:rFonts w:asciiTheme="majorBidi" w:hAnsiTheme="majorBidi"/>
        </w:rPr>
        <w:t xml:space="preserve">7.5 </w:t>
      </w:r>
      <w:r w:rsidRPr="006119AD">
        <w:rPr>
          <w:rFonts w:asciiTheme="majorBidi" w:hAnsiTheme="majorBidi"/>
          <w:cs/>
        </w:rPr>
        <w:t xml:space="preserve">ต่อปี ของเงินต้น </w:t>
      </w:r>
      <w:r w:rsidRPr="006119AD">
        <w:rPr>
          <w:rFonts w:asciiTheme="majorBidi" w:hAnsiTheme="majorBidi"/>
        </w:rPr>
        <w:t xml:space="preserve">473,466,980.61 </w:t>
      </w:r>
      <w:r w:rsidRPr="006119AD">
        <w:rPr>
          <w:rFonts w:asciiTheme="majorBidi" w:hAnsiTheme="majorBidi"/>
          <w:cs/>
        </w:rPr>
        <w:t xml:space="preserve">บาท นับจากวันที่ </w:t>
      </w:r>
      <w:r w:rsidRPr="006119AD">
        <w:rPr>
          <w:rFonts w:asciiTheme="majorBidi" w:hAnsiTheme="majorBidi"/>
        </w:rPr>
        <w:t xml:space="preserve">3 </w:t>
      </w:r>
      <w:r w:rsidRPr="006119AD">
        <w:rPr>
          <w:rFonts w:asciiTheme="majorBidi" w:hAnsiTheme="majorBidi"/>
          <w:cs/>
        </w:rPr>
        <w:t xml:space="preserve">เมษายน </w:t>
      </w:r>
      <w:r w:rsidRPr="006119AD">
        <w:rPr>
          <w:rFonts w:asciiTheme="majorBidi" w:hAnsiTheme="majorBidi"/>
        </w:rPr>
        <w:t xml:space="preserve">2555 </w:t>
      </w:r>
      <w:r w:rsidRPr="006119AD">
        <w:rPr>
          <w:rFonts w:asciiTheme="majorBidi" w:hAnsiTheme="majorBidi"/>
          <w:cs/>
        </w:rPr>
        <w:t xml:space="preserve">เป็นต้นไปจนกว่าจะชำระเสร็จสิ้น </w:t>
      </w:r>
    </w:p>
    <w:p w:rsidR="006119AD" w:rsidRPr="006119AD" w:rsidRDefault="006119AD" w:rsidP="006119AD">
      <w:pPr>
        <w:tabs>
          <w:tab w:val="left" w:pos="567"/>
          <w:tab w:val="left" w:pos="851"/>
        </w:tabs>
        <w:ind w:right="-2"/>
        <w:jc w:val="thaiDistribute"/>
        <w:rPr>
          <w:rFonts w:asciiTheme="majorBidi" w:hAnsiTheme="majorBidi"/>
        </w:rPr>
      </w:pPr>
      <w:r w:rsidRPr="006119AD">
        <w:rPr>
          <w:rFonts w:asciiTheme="majorBidi" w:hAnsiTheme="majorBidi"/>
        </w:rPr>
        <w:tab/>
      </w:r>
      <w:r w:rsidRPr="006119AD">
        <w:rPr>
          <w:rFonts w:asciiTheme="majorBidi" w:hAnsiTheme="majorBidi"/>
        </w:rPr>
        <w:tab/>
      </w:r>
      <w:r w:rsidRPr="006119AD">
        <w:rPr>
          <w:rFonts w:asciiTheme="majorBidi" w:hAnsiTheme="majorBidi"/>
          <w:cs/>
        </w:rPr>
        <w:t xml:space="preserve">เมื่อวันที่ </w:t>
      </w:r>
      <w:r w:rsidRPr="006119AD">
        <w:rPr>
          <w:rFonts w:asciiTheme="majorBidi" w:hAnsiTheme="majorBidi"/>
        </w:rPr>
        <w:t xml:space="preserve">3 </w:t>
      </w:r>
      <w:r w:rsidRPr="006119AD">
        <w:rPr>
          <w:rFonts w:asciiTheme="majorBidi" w:hAnsiTheme="majorBidi"/>
          <w:cs/>
        </w:rPr>
        <w:t xml:space="preserve">ตุลาคม </w:t>
      </w:r>
      <w:r w:rsidRPr="006119AD">
        <w:rPr>
          <w:rFonts w:asciiTheme="majorBidi" w:hAnsiTheme="majorBidi"/>
        </w:rPr>
        <w:t xml:space="preserve">2562 </w:t>
      </w:r>
      <w:r w:rsidRPr="006119AD">
        <w:rPr>
          <w:rFonts w:asciiTheme="majorBidi" w:hAnsiTheme="majorBidi"/>
          <w:cs/>
        </w:rPr>
        <w:t>บริษัทฯได้ยื่นคำร้องขออนุญาตฎีกาต่อศาลฎีกา เพื่อขออนุญาตฎีกาคัดค้านคำพิพากษาของ</w:t>
      </w:r>
      <w:r w:rsidRPr="006119AD">
        <w:rPr>
          <w:rFonts w:asciiTheme="majorBidi" w:hAnsiTheme="majorBidi"/>
          <w:spacing w:val="-2"/>
          <w:cs/>
        </w:rPr>
        <w:t>ศาลอุทธรณ์คดีชำนัญพิเศษดังกล่าวแล้ว ปัจจุบันคำร้องดังกล่าวยังอยู่ในระหว่างการพิจารณาของศาลฎีกา ฝ่ายบริหารของบริษัทฯ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  <w:cs/>
        </w:rPr>
        <w:t>ทนายความและคณะทำงานร่างคำขออนุญาตฎีกาและฎีกามีความเชื่อมั่นในประเด็นข้อต่อสู้และมีความเห็นว่าศาลฎีกาน่าจะรับฎีกาไว้พิจารณาและมีคำพิพากษากลับคำพิพากษาของศาลอุทธรณ์คดีชำนัญพิเศษ บริษัทฯจึงไม่ได้บันทึกประมาณการหนี้สินตามคำพิพากษาดังกล่าวในงบการเงิน </w:t>
      </w:r>
    </w:p>
    <w:p w:rsidR="006119AD" w:rsidRPr="006119AD" w:rsidRDefault="006119AD" w:rsidP="006119AD">
      <w:pPr>
        <w:tabs>
          <w:tab w:val="left" w:pos="567"/>
          <w:tab w:val="left" w:pos="851"/>
        </w:tabs>
        <w:jc w:val="thaiDistribute"/>
        <w:rPr>
          <w:rFonts w:asciiTheme="majorBidi" w:hAnsiTheme="majorBidi"/>
          <w:cs/>
        </w:rPr>
      </w:pPr>
      <w:r w:rsidRPr="006119AD">
        <w:rPr>
          <w:rFonts w:asciiTheme="majorBidi" w:hAnsiTheme="majorBidi"/>
        </w:rPr>
        <w:tab/>
      </w:r>
      <w:r w:rsidRPr="006119AD">
        <w:rPr>
          <w:rFonts w:asciiTheme="majorBidi" w:hAnsiTheme="majorBidi"/>
        </w:rPr>
        <w:tab/>
      </w:r>
      <w:r w:rsidRPr="006119AD">
        <w:rPr>
          <w:rFonts w:asciiTheme="majorBidi" w:hAnsiTheme="majorBidi" w:hint="cs"/>
          <w:cs/>
        </w:rPr>
        <w:t xml:space="preserve">ในช่วงการพิจารณาของศาลอุทธรณ์คดีชำนัญพิเศษ </w:t>
      </w:r>
      <w:r w:rsidRPr="006119AD">
        <w:rPr>
          <w:rFonts w:asciiTheme="majorBidi" w:hAnsiTheme="majorBidi"/>
          <w:cs/>
        </w:rPr>
        <w:t xml:space="preserve">เมื่อวันที่ </w:t>
      </w:r>
      <w:r w:rsidRPr="006119AD">
        <w:rPr>
          <w:rFonts w:asciiTheme="majorBidi" w:hAnsiTheme="majorBidi"/>
        </w:rPr>
        <w:t>11</w:t>
      </w:r>
      <w:r w:rsidRPr="006119AD">
        <w:rPr>
          <w:rFonts w:asciiTheme="majorBidi" w:hAnsiTheme="majorBidi"/>
          <w:cs/>
        </w:rPr>
        <w:t xml:space="preserve"> กรกฎาคม </w:t>
      </w:r>
      <w:r w:rsidRPr="006119AD">
        <w:rPr>
          <w:rFonts w:asciiTheme="majorBidi" w:hAnsiTheme="majorBidi"/>
        </w:rPr>
        <w:t xml:space="preserve">2561 </w:t>
      </w:r>
      <w:r w:rsidRPr="006119AD">
        <w:rPr>
          <w:rFonts w:asciiTheme="majorBidi" w:hAnsiTheme="majorBidi"/>
          <w:cs/>
        </w:rPr>
        <w:t>บริษัท เนาวรัตน์พัฒนาการ จำกัด (มหาชน) ได้นำยึดหุ้นสามัญของบริษัท พรีเมียร์ อินเตอร์ ลิซซิ่ง จำกัด จำนวน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</w:rPr>
        <w:t xml:space="preserve">15,660,129 </w:t>
      </w:r>
      <w:r w:rsidRPr="006119AD">
        <w:rPr>
          <w:rFonts w:asciiTheme="majorBidi" w:hAnsiTheme="majorBidi"/>
          <w:cs/>
        </w:rPr>
        <w:t xml:space="preserve">หุ้น หรือคิดเป็นร้อยละ </w:t>
      </w:r>
      <w:r w:rsidRPr="006119AD">
        <w:rPr>
          <w:rFonts w:asciiTheme="majorBidi" w:hAnsiTheme="majorBidi"/>
        </w:rPr>
        <w:t xml:space="preserve">24.47 </w:t>
      </w:r>
      <w:r w:rsidRPr="006119AD">
        <w:rPr>
          <w:rFonts w:asciiTheme="majorBidi" w:hAnsiTheme="majorBidi"/>
          <w:cs/>
        </w:rPr>
        <w:t xml:space="preserve">ของจำนวนหุ้นทั้งหมดของบริษัท พรีเมียร์ อินเตอร์ ลิซซิ่ง จำกัด </w:t>
      </w:r>
      <w:r w:rsidRPr="006119AD">
        <w:rPr>
          <w:rFonts w:asciiTheme="majorBidi" w:hAnsiTheme="majorBidi" w:hint="cs"/>
          <w:cs/>
        </w:rPr>
        <w:t>เพื่อนำ</w:t>
      </w:r>
      <w:r w:rsidRPr="006119AD">
        <w:rPr>
          <w:rFonts w:asciiTheme="majorBidi" w:hAnsiTheme="majorBidi"/>
          <w:cs/>
        </w:rPr>
        <w:t xml:space="preserve">ไปขายทอดตลาดต่อไป </w:t>
      </w:r>
      <w:r w:rsidRPr="006119AD">
        <w:rPr>
          <w:rFonts w:asciiTheme="majorBidi" w:hAnsiTheme="majorBidi" w:hint="cs"/>
          <w:cs/>
        </w:rPr>
        <w:t xml:space="preserve">และศาลล้มลายกลางมีคำสั่งให้นำหุ้นจำนวนนี้ไปขายทอดตลาดรวมกับหุ้นที่ถูกยึดในดคีภาษีอากร  </w:t>
      </w:r>
      <w:r w:rsidRPr="006119AD">
        <w:rPr>
          <w:rFonts w:asciiTheme="majorBidi" w:hAnsiTheme="majorBidi"/>
          <w:cs/>
        </w:rPr>
        <w:t xml:space="preserve">โดยเมื่อวันที่ </w:t>
      </w:r>
      <w:r w:rsidRPr="006119AD">
        <w:rPr>
          <w:rFonts w:asciiTheme="majorBidi" w:hAnsiTheme="majorBidi"/>
        </w:rPr>
        <w:t xml:space="preserve">28 </w:t>
      </w:r>
      <w:r w:rsidRPr="006119AD">
        <w:rPr>
          <w:rFonts w:asciiTheme="majorBidi" w:hAnsiTheme="majorBidi"/>
          <w:cs/>
        </w:rPr>
        <w:t xml:space="preserve">ตุลาคม </w:t>
      </w:r>
      <w:r w:rsidRPr="006119AD">
        <w:rPr>
          <w:rFonts w:asciiTheme="majorBidi" w:hAnsiTheme="majorBidi"/>
        </w:rPr>
        <w:t>2562</w:t>
      </w:r>
      <w:r w:rsidRPr="006119AD">
        <w:rPr>
          <w:rFonts w:asciiTheme="majorBidi" w:hAnsiTheme="majorBidi"/>
          <w:cs/>
        </w:rPr>
        <w:t xml:space="preserve"> สำนักงานบังคับคดีแพ่งประกาศนัดขายทอดตลาดหุ้นทั้งสองคดีพร้อมกัน ซึ่งจากการขายทอดตลาดหุ้นดังกล่าวรวมทั้งสิ้น </w:t>
      </w:r>
      <w:r w:rsidRPr="006119AD">
        <w:rPr>
          <w:rFonts w:asciiTheme="majorBidi" w:hAnsiTheme="majorBidi"/>
        </w:rPr>
        <w:t>4</w:t>
      </w:r>
      <w:r w:rsidRPr="006119AD">
        <w:rPr>
          <w:rFonts w:asciiTheme="majorBidi" w:hAnsiTheme="majorBidi"/>
          <w:cs/>
        </w:rPr>
        <w:t xml:space="preserve"> ครั้งตั้งแต่ปี </w:t>
      </w:r>
      <w:r w:rsidRPr="006119AD">
        <w:rPr>
          <w:rFonts w:asciiTheme="majorBidi" w:hAnsiTheme="majorBidi"/>
        </w:rPr>
        <w:t>2562</w:t>
      </w:r>
      <w:r w:rsidRPr="006119AD">
        <w:rPr>
          <w:rFonts w:asciiTheme="majorBidi" w:hAnsiTheme="majorBidi"/>
          <w:cs/>
        </w:rPr>
        <w:t xml:space="preserve"> ถึง </w:t>
      </w:r>
      <w:r w:rsidRPr="006119AD">
        <w:rPr>
          <w:rFonts w:asciiTheme="majorBidi" w:hAnsiTheme="majorBidi"/>
        </w:rPr>
        <w:t xml:space="preserve">2563 </w:t>
      </w:r>
      <w:r w:rsidRPr="006119AD">
        <w:rPr>
          <w:rFonts w:asciiTheme="majorBidi" w:hAnsiTheme="majorBidi"/>
          <w:cs/>
        </w:rPr>
        <w:t xml:space="preserve">โดยในครั้งสุดท้ายที่จัดให้มีขึ้นในวันที่ </w:t>
      </w:r>
      <w:r w:rsidRPr="006119AD">
        <w:rPr>
          <w:rFonts w:asciiTheme="majorBidi" w:hAnsiTheme="majorBidi"/>
        </w:rPr>
        <w:t xml:space="preserve">29 </w:t>
      </w:r>
      <w:r w:rsidRPr="006119AD">
        <w:rPr>
          <w:rFonts w:asciiTheme="majorBidi" w:hAnsiTheme="majorBidi"/>
          <w:cs/>
        </w:rPr>
        <w:t xml:space="preserve">มกราคม </w:t>
      </w:r>
      <w:r w:rsidRPr="006119AD">
        <w:rPr>
          <w:rFonts w:asciiTheme="majorBidi" w:hAnsiTheme="majorBidi"/>
        </w:rPr>
        <w:t>2563</w:t>
      </w:r>
      <w:r w:rsidRPr="006119AD">
        <w:rPr>
          <w:rFonts w:asciiTheme="majorBidi" w:hAnsiTheme="majorBidi"/>
          <w:cs/>
        </w:rPr>
        <w:t xml:space="preserve"> ไม่ปรากฏว่ามีผู้เสนอซื้อหุ้นดังกล่าวแต่อย่างใด ทั้งนี้ หุ้นดังกล่าวยังคงเป็นกรรมสิทธิ์ของบริษัทฯจนกว่าจะมีบุคคลอื่นมาซื้อจากการขายทอดตลาดและการดำเนินงานของบริษัทย่อยยังคงอยู่ภายใต้การควบคุมของบริษัทฯ ดังนั้น</w:t>
      </w:r>
      <w:r w:rsidRPr="006119AD">
        <w:rPr>
          <w:rFonts w:asciiTheme="majorBidi" w:hAnsiTheme="majorBidi" w:hint="cs"/>
          <w:cs/>
        </w:rPr>
        <w:t xml:space="preserve"> </w:t>
      </w:r>
      <w:r w:rsidRPr="006119AD">
        <w:rPr>
          <w:rFonts w:asciiTheme="majorBidi" w:hAnsiTheme="majorBidi"/>
          <w:cs/>
        </w:rPr>
        <w:t>ณ ปัจจุบัน บริษัท พรีเมียร์ อินเตอร์ ลิซซิ่ง จำกัด จึงยังคงมีฐานะเป็นบริษัทย่อยของบริษัท</w:t>
      </w:r>
    </w:p>
    <w:p w:rsidR="006119AD" w:rsidRPr="00736D54" w:rsidRDefault="006119AD" w:rsidP="006119AD">
      <w:pPr>
        <w:tabs>
          <w:tab w:val="left" w:pos="567"/>
        </w:tabs>
        <w:jc w:val="thaiDistribute"/>
        <w:rPr>
          <w:rFonts w:asciiTheme="majorBidi" w:hAnsiTheme="majorBidi" w:cstheme="majorBidi" w:hint="cs"/>
          <w:sz w:val="20"/>
          <w:szCs w:val="20"/>
          <w:cs/>
        </w:rPr>
      </w:pPr>
    </w:p>
    <w:p w:rsidR="006119AD" w:rsidRPr="006119AD" w:rsidRDefault="006119AD" w:rsidP="006119AD">
      <w:pPr>
        <w:tabs>
          <w:tab w:val="left" w:pos="426"/>
          <w:tab w:val="left" w:pos="851"/>
        </w:tabs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 w:hint="cs"/>
          <w:b/>
          <w:bCs/>
          <w:cs/>
        </w:rPr>
        <w:tab/>
      </w:r>
      <w:r w:rsidRPr="006119AD">
        <w:rPr>
          <w:rFonts w:asciiTheme="majorBidi" w:hAnsiTheme="majorBidi" w:cstheme="majorBidi"/>
          <w:b/>
          <w:bCs/>
          <w:cs/>
        </w:rPr>
        <w:t xml:space="preserve">(2) </w:t>
      </w:r>
      <w:r w:rsidRPr="006119AD">
        <w:rPr>
          <w:rFonts w:asciiTheme="majorBidi" w:hAnsiTheme="majorBidi" w:cstheme="majorBidi"/>
          <w:b/>
          <w:bCs/>
          <w:cs/>
        </w:rPr>
        <w:tab/>
        <w:t>ผลการดำเนินงาน</w:t>
      </w:r>
    </w:p>
    <w:p w:rsidR="006119AD" w:rsidRPr="006119AD" w:rsidRDefault="006119AD" w:rsidP="006119AD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  <w:t xml:space="preserve">บริษัทและบริษัทย่อยมีกำไรสำหรับปี จำนวน </w:t>
      </w:r>
      <w:r w:rsidRPr="006119AD">
        <w:rPr>
          <w:rFonts w:asciiTheme="majorBidi" w:hAnsiTheme="majorBidi" w:cstheme="majorBidi"/>
        </w:rPr>
        <w:t xml:space="preserve">37.93 </w:t>
      </w:r>
      <w:r w:rsidRPr="006119AD">
        <w:rPr>
          <w:rFonts w:asciiTheme="majorBidi" w:hAnsiTheme="majorBidi" w:cstheme="majorBidi"/>
          <w:cs/>
        </w:rPr>
        <w:t xml:space="preserve">ล้านบาท </w:t>
      </w:r>
      <w:r w:rsidRPr="006119AD">
        <w:rPr>
          <w:rFonts w:asciiTheme="majorBidi" w:hAnsiTheme="majorBidi" w:cstheme="majorBidi" w:hint="cs"/>
          <w:cs/>
        </w:rPr>
        <w:t>ลดลงจากงวดเดียวกัน</w:t>
      </w:r>
      <w:r w:rsidRPr="006119AD">
        <w:rPr>
          <w:rFonts w:asciiTheme="majorBidi" w:hAnsiTheme="majorBidi" w:cstheme="majorBidi"/>
          <w:cs/>
        </w:rPr>
        <w:t xml:space="preserve">ของปีก่อนจำนวน </w:t>
      </w:r>
      <w:r w:rsidRPr="006119AD">
        <w:rPr>
          <w:rFonts w:asciiTheme="majorBidi" w:hAnsiTheme="majorBidi"/>
        </w:rPr>
        <w:t xml:space="preserve">12.73 </w:t>
      </w:r>
      <w:r w:rsidRPr="006119AD">
        <w:rPr>
          <w:rFonts w:asciiTheme="majorBidi" w:hAnsiTheme="majorBidi" w:cstheme="majorBidi"/>
          <w:cs/>
        </w:rPr>
        <w:t>ล้านบาท</w:t>
      </w:r>
      <w:r w:rsidRPr="006119AD">
        <w:rPr>
          <w:rFonts w:asciiTheme="majorBidi" w:hAnsiTheme="majorBidi"/>
          <w:cs/>
        </w:rPr>
        <w:t xml:space="preserve"> </w:t>
      </w:r>
      <w:r w:rsidRPr="006119AD">
        <w:rPr>
          <w:rFonts w:asciiTheme="majorBidi" w:hAnsiTheme="majorBidi" w:cstheme="majorBidi" w:hint="cs"/>
          <w:cs/>
        </w:rPr>
        <w:t xml:space="preserve">ในปี </w:t>
      </w:r>
      <w:r w:rsidRPr="006119AD">
        <w:rPr>
          <w:rFonts w:asciiTheme="majorBidi" w:hAnsiTheme="majorBidi" w:cstheme="majorBidi"/>
        </w:rPr>
        <w:t xml:space="preserve">2562 </w:t>
      </w:r>
      <w:r w:rsidRPr="006119AD">
        <w:rPr>
          <w:rFonts w:asciiTheme="majorBidi" w:hAnsiTheme="majorBidi" w:cstheme="majorBidi" w:hint="cs"/>
          <w:cs/>
        </w:rPr>
        <w:t xml:space="preserve">บริษัทย่อยรับรู้ผลกระทบจากการเปลี่ยนแปลงของกฎหมายแรงงานที่กำหนดอัตราค่าชดเชยเพิ่มขึ้นสำหรับลูกจ้างที่ทำงานติดต่อกันครบ </w:t>
      </w:r>
      <w:r w:rsidRPr="006119AD">
        <w:rPr>
          <w:rFonts w:asciiTheme="majorBidi" w:hAnsiTheme="majorBidi" w:cstheme="majorBidi"/>
        </w:rPr>
        <w:t xml:space="preserve">20 </w:t>
      </w:r>
      <w:r w:rsidRPr="006119AD">
        <w:rPr>
          <w:rFonts w:asciiTheme="majorBidi" w:hAnsiTheme="majorBidi" w:cstheme="majorBidi" w:hint="cs"/>
          <w:cs/>
        </w:rPr>
        <w:t xml:space="preserve">ปี ให้มีสิทธิได้รับเงินชดเชยไม่น้อยกว่าค่าจ้างอัตราสุดท้าย </w:t>
      </w:r>
      <w:r w:rsidRPr="006119AD">
        <w:rPr>
          <w:rFonts w:asciiTheme="majorBidi" w:hAnsiTheme="majorBidi" w:cstheme="majorBidi"/>
        </w:rPr>
        <w:t xml:space="preserve">400 </w:t>
      </w:r>
      <w:r w:rsidRPr="006119AD">
        <w:rPr>
          <w:rFonts w:asciiTheme="majorBidi" w:hAnsiTheme="majorBidi" w:cstheme="majorBidi" w:hint="cs"/>
          <w:cs/>
        </w:rPr>
        <w:t>วัน การเปลี่ยนแปลงของกฎหมายทำให้บริษัทย่อยต้องรับรู้ผลกระทบจากการเปลี่ยนแปลงเป็นค่าใช้จ่ายผลประโยชน์พนักงานระยะยาวในส่วนของ</w:t>
      </w:r>
      <w:r w:rsidRPr="006119AD">
        <w:rPr>
          <w:rFonts w:asciiTheme="majorBidi" w:hAnsiTheme="majorBidi" w:cstheme="majorBidi" w:hint="cs"/>
          <w:cs/>
        </w:rPr>
        <w:lastRenderedPageBreak/>
        <w:t xml:space="preserve">ต้นทุนบริการในอดีต จำนวน </w:t>
      </w:r>
      <w:r w:rsidRPr="006119AD">
        <w:rPr>
          <w:rFonts w:asciiTheme="majorBidi" w:hAnsiTheme="majorBidi" w:cstheme="majorBidi"/>
        </w:rPr>
        <w:t xml:space="preserve">7.16 </w:t>
      </w:r>
      <w:r w:rsidRPr="006119AD">
        <w:rPr>
          <w:rFonts w:asciiTheme="majorBidi" w:hAnsiTheme="majorBidi" w:cstheme="majorBidi" w:hint="cs"/>
          <w:cs/>
        </w:rPr>
        <w:t xml:space="preserve">ล้านบาท ดังนั้นกำไรไม่รวมรายการพิเศษดังกล่าวจะมีจำนวน </w:t>
      </w:r>
      <w:r w:rsidRPr="006119AD">
        <w:rPr>
          <w:rFonts w:asciiTheme="majorBidi" w:hAnsiTheme="majorBidi" w:cstheme="majorBidi"/>
        </w:rPr>
        <w:t xml:space="preserve">35.09 </w:t>
      </w:r>
      <w:r w:rsidRPr="006119AD">
        <w:rPr>
          <w:rFonts w:asciiTheme="majorBidi" w:hAnsiTheme="majorBidi" w:cstheme="majorBidi" w:hint="cs"/>
          <w:cs/>
        </w:rPr>
        <w:t xml:space="preserve">ล้านบาท เมื่อเปรียบเทียบกับงวดเดียวกันของปีก่อนจะมีกำไรลดลง </w:t>
      </w:r>
      <w:r w:rsidRPr="006119AD">
        <w:rPr>
          <w:rFonts w:asciiTheme="majorBidi" w:hAnsiTheme="majorBidi" w:cstheme="majorBidi"/>
        </w:rPr>
        <w:t>5.57</w:t>
      </w:r>
      <w:r w:rsidRPr="006119AD">
        <w:rPr>
          <w:rFonts w:asciiTheme="majorBidi" w:hAnsiTheme="majorBidi" w:cstheme="majorBidi" w:hint="cs"/>
          <w:cs/>
        </w:rPr>
        <w:t xml:space="preserve"> ล้านบาท รายการที่เปลี่ยนแปลงสำคัญในงวดมีดังนี้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134"/>
        </w:tabs>
        <w:jc w:val="thaiDistribute"/>
        <w:rPr>
          <w:rFonts w:asciiTheme="majorBidi" w:hAnsiTheme="majorBidi" w:cstheme="majorBidi"/>
          <w:szCs w:val="35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</w:rPr>
        <w:t>1.</w:t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 w:hint="cs"/>
          <w:cs/>
        </w:rPr>
        <w:t xml:space="preserve">รายได้จากค่าเช่าและการบริการ 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134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 w:hint="cs"/>
          <w:cs/>
        </w:rPr>
        <w:t xml:space="preserve">รายได้จากค่าเช่าและบริการในปีมีจำนวน </w:t>
      </w:r>
      <w:r w:rsidRPr="006119AD">
        <w:rPr>
          <w:rFonts w:asciiTheme="majorBidi" w:hAnsiTheme="majorBidi" w:cstheme="majorBidi"/>
        </w:rPr>
        <w:t xml:space="preserve">617.49 </w:t>
      </w:r>
      <w:r w:rsidRPr="006119AD">
        <w:rPr>
          <w:rFonts w:asciiTheme="majorBidi" w:hAnsiTheme="majorBidi" w:cstheme="majorBidi" w:hint="cs"/>
          <w:cs/>
        </w:rPr>
        <w:t xml:space="preserve">ล้านบาท ลดลงจากงวดเดียวกันของปีก่อน จำนวน </w:t>
      </w:r>
      <w:r w:rsidRPr="006119AD">
        <w:rPr>
          <w:rFonts w:asciiTheme="majorBidi" w:hAnsiTheme="majorBidi" w:cstheme="majorBidi"/>
        </w:rPr>
        <w:t xml:space="preserve">79.06 </w:t>
      </w:r>
      <w:r w:rsidRPr="006119AD">
        <w:rPr>
          <w:rFonts w:asciiTheme="majorBidi" w:hAnsiTheme="majorBidi" w:cstheme="majorBidi" w:hint="cs"/>
          <w:cs/>
        </w:rPr>
        <w:t xml:space="preserve">ล้านบาท อัตรากำไรขั้นต้นอยู่ที่ร้อยละ </w:t>
      </w:r>
      <w:r w:rsidRPr="006119AD">
        <w:rPr>
          <w:rFonts w:asciiTheme="majorBidi" w:hAnsiTheme="majorBidi" w:cstheme="majorBidi"/>
        </w:rPr>
        <w:t xml:space="preserve">35 </w:t>
      </w:r>
      <w:r w:rsidRPr="006119AD">
        <w:rPr>
          <w:rFonts w:asciiTheme="majorBidi" w:hAnsiTheme="majorBidi" w:cstheme="majorBidi" w:hint="cs"/>
          <w:cs/>
        </w:rPr>
        <w:t xml:space="preserve">อันเนื่องจากการจัดการกลยุทธ์การให้บริการของธุรกิจยานพาหนะให้เช่าโดยมุ่งเน้นลูกค้าที่ให้ผลตอบแทนสูงขึ้นสอดคล้องกับงานบริการที่เพิ่มขึ้น ส่งผลให้จำนวนยานพาหนะให้เช่ามีจำนวนลดลง ขณะเดียวกันอัตรากำไรขั้นต้นในปี </w:t>
      </w:r>
      <w:r w:rsidRPr="006119AD">
        <w:rPr>
          <w:rFonts w:asciiTheme="majorBidi" w:hAnsiTheme="majorBidi" w:cstheme="majorBidi"/>
        </w:rPr>
        <w:t xml:space="preserve">2562 </w:t>
      </w:r>
      <w:r w:rsidRPr="006119AD">
        <w:rPr>
          <w:rFonts w:asciiTheme="majorBidi" w:hAnsiTheme="majorBidi" w:cstheme="majorBidi" w:hint="cs"/>
          <w:cs/>
        </w:rPr>
        <w:t>สูงกว่าปีก่อน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134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</w:rPr>
        <w:t>2.</w:t>
      </w:r>
      <w:r w:rsidRPr="006119AD">
        <w:rPr>
          <w:rFonts w:asciiTheme="majorBidi" w:hAnsiTheme="majorBidi" w:cstheme="majorBidi"/>
          <w:cs/>
        </w:rPr>
        <w:tab/>
        <w:t>รายได้อื่นจากการจำหน่ายยานพาหนะให้เช่าและอุปกรณ์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134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 w:hint="cs"/>
          <w:cs/>
        </w:rPr>
        <w:t xml:space="preserve">บริษัทย่อยมีกำไรจากการจำหน่ายยานพาหนะและอุปกรณ์ จำนวน </w:t>
      </w:r>
      <w:r w:rsidRPr="006119AD">
        <w:rPr>
          <w:rFonts w:asciiTheme="majorBidi" w:hAnsiTheme="majorBidi" w:cstheme="majorBidi"/>
        </w:rPr>
        <w:t xml:space="preserve">12.23 </w:t>
      </w:r>
      <w:r w:rsidRPr="006119AD">
        <w:rPr>
          <w:rFonts w:asciiTheme="majorBidi" w:hAnsiTheme="majorBidi" w:cstheme="majorBidi" w:hint="cs"/>
          <w:cs/>
        </w:rPr>
        <w:t xml:space="preserve">ล้านบาท กำไรลดลงจากปีก่อนจำนวน </w:t>
      </w:r>
      <w:r w:rsidRPr="006119AD">
        <w:rPr>
          <w:rFonts w:asciiTheme="majorBidi" w:hAnsiTheme="majorBidi" w:cstheme="majorBidi"/>
        </w:rPr>
        <w:t xml:space="preserve">23.63 </w:t>
      </w:r>
      <w:r w:rsidRPr="006119AD">
        <w:rPr>
          <w:rFonts w:asciiTheme="majorBidi" w:hAnsiTheme="majorBidi" w:cstheme="majorBidi" w:hint="cs"/>
          <w:cs/>
        </w:rPr>
        <w:t xml:space="preserve">ล้านบาท เนื่องจากในปีปัจจุบันยานพาหนะที่จำหน่ายส่วนใหญ่ไม่มีการตั้งด้อยค่า ซึ่งบริษัทย่อยได้พิจารณาตั้งสำรองด้อยค่าตั้งแต่ปี </w:t>
      </w:r>
      <w:r w:rsidRPr="006119AD">
        <w:rPr>
          <w:rFonts w:asciiTheme="majorBidi" w:hAnsiTheme="majorBidi" w:cstheme="majorBidi"/>
        </w:rPr>
        <w:t>2557</w:t>
      </w:r>
      <w:r w:rsidRPr="006119AD">
        <w:rPr>
          <w:rFonts w:asciiTheme="majorBidi" w:hAnsiTheme="majorBidi" w:cstheme="majorBidi" w:hint="cs"/>
          <w:cs/>
        </w:rPr>
        <w:t xml:space="preserve"> และ </w:t>
      </w:r>
      <w:r w:rsidRPr="006119AD">
        <w:rPr>
          <w:rFonts w:asciiTheme="majorBidi" w:hAnsiTheme="majorBidi" w:cstheme="majorBidi"/>
        </w:rPr>
        <w:t xml:space="preserve">2558 </w:t>
      </w:r>
      <w:r w:rsidRPr="006119AD">
        <w:rPr>
          <w:rFonts w:asciiTheme="majorBidi" w:hAnsiTheme="majorBidi" w:cstheme="majorBidi" w:hint="cs"/>
          <w:cs/>
        </w:rPr>
        <w:t xml:space="preserve">จึงส่งผลให้ในปี </w:t>
      </w:r>
      <w:r w:rsidRPr="006119AD">
        <w:rPr>
          <w:rFonts w:asciiTheme="majorBidi" w:hAnsiTheme="majorBidi" w:cstheme="majorBidi"/>
        </w:rPr>
        <w:t xml:space="preserve">2562 </w:t>
      </w:r>
      <w:r w:rsidRPr="006119AD">
        <w:rPr>
          <w:rFonts w:asciiTheme="majorBidi" w:hAnsiTheme="majorBidi" w:cstheme="majorBidi" w:hint="cs"/>
          <w:cs/>
        </w:rPr>
        <w:t>รายการโอนกลับด้อยค่ายานพาหนะให้เช่าที่จำหน่ายมีจำนวนน้อยกว่าปีก่อน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134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/>
        </w:rPr>
        <w:tab/>
        <w:t>3.</w:t>
      </w: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 w:hint="cs"/>
          <w:cs/>
        </w:rPr>
        <w:t>ค่าใช้จ่ายในการบริหาร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134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 w:hint="cs"/>
          <w:cs/>
        </w:rPr>
        <w:t xml:space="preserve">ค่าใช้จ่ายในการบริหารมีจำนวน </w:t>
      </w:r>
      <w:r w:rsidRPr="006119AD">
        <w:rPr>
          <w:rFonts w:asciiTheme="majorBidi" w:hAnsiTheme="majorBidi" w:cstheme="majorBidi"/>
        </w:rPr>
        <w:t xml:space="preserve">135.88 </w:t>
      </w:r>
      <w:r w:rsidRPr="006119AD">
        <w:rPr>
          <w:rFonts w:asciiTheme="majorBidi" w:hAnsiTheme="majorBidi" w:cstheme="majorBidi" w:hint="cs"/>
          <w:cs/>
        </w:rPr>
        <w:t xml:space="preserve">ล้านบาท ลดลงจากงวดเดียวกันของปีก่อนจำนวน </w:t>
      </w:r>
      <w:r w:rsidRPr="006119AD">
        <w:rPr>
          <w:rFonts w:asciiTheme="majorBidi" w:hAnsiTheme="majorBidi" w:cstheme="majorBidi"/>
        </w:rPr>
        <w:t xml:space="preserve">3.03 </w:t>
      </w:r>
      <w:r w:rsidRPr="006119AD">
        <w:rPr>
          <w:rFonts w:asciiTheme="majorBidi" w:hAnsiTheme="majorBidi" w:cstheme="majorBidi" w:hint="cs"/>
          <w:cs/>
        </w:rPr>
        <w:t xml:space="preserve">ล้านบาท เกิดจากรายการค่าเช่าสำนักงานลดลงจำนวน </w:t>
      </w:r>
      <w:r w:rsidRPr="006119AD">
        <w:rPr>
          <w:rFonts w:asciiTheme="majorBidi" w:hAnsiTheme="majorBidi" w:cstheme="majorBidi"/>
        </w:rPr>
        <w:t xml:space="preserve">1.35 </w:t>
      </w:r>
      <w:r w:rsidRPr="006119AD">
        <w:rPr>
          <w:rFonts w:asciiTheme="majorBidi" w:hAnsiTheme="majorBidi" w:cstheme="majorBidi" w:hint="cs"/>
          <w:cs/>
        </w:rPr>
        <w:t xml:space="preserve">ล้านบาท และค่าใช้จ่ายทางกฎหมายลดลงจำนวน </w:t>
      </w:r>
      <w:r w:rsidRPr="006119AD">
        <w:rPr>
          <w:rFonts w:asciiTheme="majorBidi" w:hAnsiTheme="majorBidi" w:cstheme="majorBidi"/>
        </w:rPr>
        <w:t xml:space="preserve">1.54 </w:t>
      </w:r>
      <w:r w:rsidRPr="006119AD">
        <w:rPr>
          <w:rFonts w:asciiTheme="majorBidi" w:hAnsiTheme="majorBidi" w:cstheme="majorBidi" w:hint="cs"/>
          <w:cs/>
        </w:rPr>
        <w:t>ล้านบาท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134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/>
        </w:rPr>
        <w:tab/>
        <w:t>4.</w:t>
      </w: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 w:hint="cs"/>
          <w:cs/>
        </w:rPr>
        <w:t>ค่าใช้จ่ายทางการเงิน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134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 w:hint="cs"/>
          <w:cs/>
        </w:rPr>
        <w:t xml:space="preserve">ค่าใช้จ่ายทางการเงินมีจำนวน </w:t>
      </w:r>
      <w:r w:rsidRPr="006119AD">
        <w:rPr>
          <w:rFonts w:asciiTheme="majorBidi" w:hAnsiTheme="majorBidi" w:cstheme="majorBidi"/>
        </w:rPr>
        <w:t xml:space="preserve">56.93 </w:t>
      </w:r>
      <w:r w:rsidRPr="006119AD">
        <w:rPr>
          <w:rFonts w:asciiTheme="majorBidi" w:hAnsiTheme="majorBidi" w:cstheme="majorBidi" w:hint="cs"/>
          <w:cs/>
        </w:rPr>
        <w:t xml:space="preserve">ล้านบาท ลดลงจากงวดเดียวกันของปีก่อนจำนวน </w:t>
      </w:r>
      <w:r w:rsidRPr="006119AD">
        <w:rPr>
          <w:rFonts w:asciiTheme="majorBidi" w:hAnsiTheme="majorBidi" w:cstheme="majorBidi"/>
        </w:rPr>
        <w:t xml:space="preserve">13.21 </w:t>
      </w:r>
      <w:r w:rsidRPr="006119AD">
        <w:rPr>
          <w:rFonts w:asciiTheme="majorBidi" w:hAnsiTheme="majorBidi" w:cstheme="majorBidi" w:hint="cs"/>
          <w:cs/>
        </w:rPr>
        <w:t xml:space="preserve">ล้านบาท </w:t>
      </w:r>
      <w:bookmarkStart w:id="0" w:name="_Hlk33542249"/>
      <w:r w:rsidRPr="006119AD">
        <w:rPr>
          <w:rFonts w:asciiTheme="majorBidi" w:hAnsiTheme="majorBidi" w:cstheme="majorBidi" w:hint="cs"/>
          <w:cs/>
        </w:rPr>
        <w:t>เนื่องจากปริมาณยานพาหนะให้เช่าลดลงส่งผลให้หนี้สินตามสัญญาเช่าทางการเงินลดลง</w:t>
      </w:r>
    </w:p>
    <w:bookmarkEnd w:id="0"/>
    <w:p w:rsidR="006119AD" w:rsidRPr="00736D54" w:rsidRDefault="006119AD" w:rsidP="006119AD">
      <w:pPr>
        <w:tabs>
          <w:tab w:val="left" w:pos="851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6119AD" w:rsidRPr="006119AD" w:rsidRDefault="006119AD" w:rsidP="006119AD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b/>
          <w:bCs/>
          <w:cs/>
        </w:rPr>
        <w:tab/>
        <w:t>(3)</w:t>
      </w:r>
      <w:r w:rsidRPr="006119AD">
        <w:rPr>
          <w:rFonts w:asciiTheme="majorBidi" w:hAnsiTheme="majorBidi" w:cstheme="majorBidi"/>
          <w:b/>
          <w:bCs/>
          <w:cs/>
        </w:rPr>
        <w:tab/>
        <w:t>ฐานะการเงิน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eastAsiaTheme="minorHAnsi" w:hAnsiTheme="majorBidi" w:cstheme="majorBidi"/>
        </w:rPr>
      </w:pP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/>
          <w:cs/>
        </w:rPr>
        <w:tab/>
        <w:t>สินทรัพย์รวมจำนวน</w:t>
      </w:r>
      <w:r w:rsidRPr="006119AD">
        <w:rPr>
          <w:rFonts w:asciiTheme="majorBidi" w:hAnsiTheme="majorBidi" w:cstheme="majorBidi" w:hint="cs"/>
          <w:cs/>
        </w:rPr>
        <w:t xml:space="preserve"> </w:t>
      </w:r>
      <w:r w:rsidRPr="006119AD">
        <w:rPr>
          <w:rFonts w:asciiTheme="majorBidi" w:hAnsiTheme="majorBidi" w:cstheme="majorBidi"/>
        </w:rPr>
        <w:t xml:space="preserve">1,512.33 </w:t>
      </w:r>
      <w:r w:rsidRPr="006119AD">
        <w:rPr>
          <w:rFonts w:asciiTheme="majorBidi" w:hAnsiTheme="majorBidi" w:cstheme="majorBidi" w:hint="cs"/>
          <w:cs/>
        </w:rPr>
        <w:t xml:space="preserve">ล้านบาท </w:t>
      </w:r>
      <w:r w:rsidRPr="006119AD">
        <w:rPr>
          <w:rFonts w:asciiTheme="majorBidi" w:hAnsiTheme="majorBidi" w:cstheme="majorBidi"/>
          <w:cs/>
        </w:rPr>
        <w:t>ลดลง</w:t>
      </w:r>
      <w:r w:rsidRPr="006119AD">
        <w:rPr>
          <w:rFonts w:asciiTheme="majorBidi" w:hAnsiTheme="majorBidi" w:cstheme="majorBidi" w:hint="cs"/>
          <w:cs/>
        </w:rPr>
        <w:t xml:space="preserve">จากงวดเดียวกันของปีก่อน </w:t>
      </w:r>
      <w:r w:rsidRPr="006119AD">
        <w:rPr>
          <w:rFonts w:asciiTheme="majorBidi" w:hAnsiTheme="majorBidi" w:cstheme="majorBidi"/>
        </w:rPr>
        <w:t xml:space="preserve">316.51 </w:t>
      </w:r>
      <w:r w:rsidRPr="006119AD">
        <w:rPr>
          <w:rFonts w:asciiTheme="majorBidi" w:hAnsiTheme="majorBidi" w:cstheme="majorBidi"/>
          <w:cs/>
        </w:rPr>
        <w:t xml:space="preserve">ล้านบาท </w:t>
      </w:r>
      <w:r w:rsidRPr="006119AD">
        <w:rPr>
          <w:rFonts w:asciiTheme="majorBidi" w:eastAsiaTheme="minorHAnsi" w:hAnsiTheme="majorBidi" w:cstheme="majorBidi" w:hint="cs"/>
          <w:cs/>
        </w:rPr>
        <w:t xml:space="preserve"> ส่วนใหญ่มาจากรายการยานพาหนะให้เช่าและอุปกรณ์ลดลง จำนวน </w:t>
      </w:r>
      <w:r w:rsidRPr="006119AD">
        <w:rPr>
          <w:rFonts w:asciiTheme="majorBidi" w:eastAsiaTheme="minorHAnsi" w:hAnsiTheme="majorBidi" w:cstheme="majorBidi"/>
        </w:rPr>
        <w:t xml:space="preserve">299.02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โดยในงวดมียอดซื้อเข้าน้อยกว่าปริมาณจำหน่ายออก ในปี </w:t>
      </w:r>
      <w:r w:rsidRPr="006119AD">
        <w:rPr>
          <w:rFonts w:asciiTheme="majorBidi" w:eastAsiaTheme="minorHAnsi" w:hAnsiTheme="majorBidi" w:cstheme="majorBidi"/>
        </w:rPr>
        <w:t xml:space="preserve">2562 </w:t>
      </w:r>
      <w:r w:rsidRPr="006119AD">
        <w:rPr>
          <w:rFonts w:asciiTheme="majorBidi" w:eastAsiaTheme="minorHAnsi" w:hAnsiTheme="majorBidi" w:cstheme="majorBidi" w:hint="cs"/>
          <w:cs/>
        </w:rPr>
        <w:t xml:space="preserve">ยอดซื้อเข้าจำนวน </w:t>
      </w:r>
      <w:r w:rsidRPr="006119AD">
        <w:rPr>
          <w:rFonts w:asciiTheme="majorBidi" w:eastAsiaTheme="minorHAnsi" w:hAnsiTheme="majorBidi" w:cstheme="majorBidi"/>
        </w:rPr>
        <w:t xml:space="preserve">180.55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ยอดจำหน่ายออกสุทธิจากค่าเสื่อมราคาจำนวน </w:t>
      </w:r>
      <w:r w:rsidRPr="006119AD">
        <w:rPr>
          <w:rFonts w:asciiTheme="majorBidi" w:eastAsiaTheme="minorHAnsi" w:hAnsiTheme="majorBidi" w:cstheme="majorBidi"/>
        </w:rPr>
        <w:t xml:space="preserve">271.59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ค่าเสื่อมราคาในงวดมีจำนวน </w:t>
      </w:r>
      <w:r w:rsidRPr="006119AD">
        <w:rPr>
          <w:rFonts w:asciiTheme="majorBidi" w:eastAsiaTheme="minorHAnsi" w:hAnsiTheme="majorBidi" w:cstheme="majorBidi"/>
        </w:rPr>
        <w:t xml:space="preserve">217.18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และรายการโอนกลับด้อยค่าจากการจำหน่ายมีจำนวน </w:t>
      </w:r>
      <w:r w:rsidRPr="006119AD">
        <w:rPr>
          <w:rFonts w:asciiTheme="majorBidi" w:eastAsiaTheme="minorHAnsi" w:hAnsiTheme="majorBidi" w:cstheme="majorBidi"/>
        </w:rPr>
        <w:t xml:space="preserve">9.20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 </w:t>
      </w:r>
      <w:r w:rsidRPr="006119AD">
        <w:rPr>
          <w:rFonts w:asciiTheme="majorBidi" w:eastAsiaTheme="minorHAnsi" w:hAnsiTheme="majorBidi" w:cstheme="majorBidi"/>
          <w:cs/>
        </w:rPr>
        <w:tab/>
      </w:r>
    </w:p>
    <w:p w:rsidR="006119AD" w:rsidRPr="006119AD" w:rsidRDefault="006119AD" w:rsidP="006119AD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eastAsiaTheme="minorHAnsi" w:hAnsiTheme="majorBidi" w:cstheme="majorBidi"/>
        </w:rPr>
      </w:pPr>
      <w:r w:rsidRPr="006119AD">
        <w:rPr>
          <w:rFonts w:asciiTheme="majorBidi" w:eastAsiaTheme="minorHAnsi" w:hAnsiTheme="majorBidi" w:cstheme="majorBidi"/>
        </w:rPr>
        <w:tab/>
      </w:r>
      <w:r w:rsidRPr="006119AD">
        <w:rPr>
          <w:rFonts w:asciiTheme="majorBidi" w:eastAsiaTheme="minorHAnsi" w:hAnsiTheme="majorBidi" w:cstheme="majorBidi"/>
          <w:cs/>
        </w:rPr>
        <w:tab/>
      </w:r>
      <w:r w:rsidRPr="006119AD">
        <w:rPr>
          <w:rFonts w:asciiTheme="majorBidi" w:eastAsiaTheme="minorHAnsi" w:hAnsiTheme="majorBidi" w:cstheme="majorBidi" w:hint="cs"/>
          <w:cs/>
        </w:rPr>
        <w:t xml:space="preserve"> </w:t>
      </w:r>
      <w:r w:rsidRPr="006119AD">
        <w:rPr>
          <w:rFonts w:asciiTheme="majorBidi" w:eastAsiaTheme="minorHAnsi" w:hAnsiTheme="majorBidi" w:cstheme="majorBidi"/>
          <w:cs/>
        </w:rPr>
        <w:t>เงินลงทุนชั่วคราว</w:t>
      </w:r>
      <w:r w:rsidRPr="006119AD">
        <w:rPr>
          <w:rFonts w:asciiTheme="majorBidi" w:eastAsiaTheme="minorHAnsi" w:hAnsiTheme="majorBidi" w:cstheme="majorBidi" w:hint="cs"/>
          <w:cs/>
        </w:rPr>
        <w:t xml:space="preserve">เพิ่มขึ้นจำนวน </w:t>
      </w:r>
      <w:r w:rsidRPr="006119AD">
        <w:rPr>
          <w:rFonts w:asciiTheme="majorBidi" w:eastAsiaTheme="minorHAnsi" w:hAnsiTheme="majorBidi" w:cstheme="majorBidi"/>
        </w:rPr>
        <w:t xml:space="preserve">16.58 </w:t>
      </w:r>
      <w:r w:rsidRPr="006119AD">
        <w:rPr>
          <w:rFonts w:asciiTheme="majorBidi" w:eastAsiaTheme="minorHAnsi" w:hAnsiTheme="majorBidi" w:cstheme="majorBidi" w:hint="cs"/>
          <w:cs/>
        </w:rPr>
        <w:t>ล้านบาท ในขณะที่เงินลงทุนในหลักทรัพย์เผื่อขาย</w:t>
      </w:r>
      <w:r w:rsidRPr="006119AD">
        <w:rPr>
          <w:rFonts w:asciiTheme="majorBidi" w:eastAsiaTheme="minorHAnsi" w:hAnsiTheme="majorBidi" w:cstheme="majorBidi"/>
          <w:cs/>
        </w:rPr>
        <w:t>ลดลง</w:t>
      </w:r>
      <w:r w:rsidRPr="006119AD">
        <w:rPr>
          <w:rFonts w:asciiTheme="majorBidi" w:eastAsiaTheme="minorHAnsi" w:hAnsiTheme="majorBidi" w:cstheme="majorBidi" w:hint="cs"/>
          <w:cs/>
        </w:rPr>
        <w:t xml:space="preserve"> </w:t>
      </w:r>
      <w:r w:rsidRPr="006119AD">
        <w:rPr>
          <w:rFonts w:asciiTheme="majorBidi" w:eastAsiaTheme="minorHAnsi" w:hAnsiTheme="majorBidi" w:cstheme="majorBidi"/>
        </w:rPr>
        <w:t xml:space="preserve">31.40 </w:t>
      </w:r>
      <w:r w:rsidRPr="006119AD">
        <w:rPr>
          <w:rFonts w:asciiTheme="majorBidi" w:eastAsiaTheme="minorHAnsi" w:hAnsiTheme="majorBidi" w:cstheme="majorBidi"/>
          <w:cs/>
        </w:rPr>
        <w:t xml:space="preserve">ล้านบาท </w:t>
      </w:r>
      <w:r w:rsidRPr="006119AD">
        <w:rPr>
          <w:rFonts w:asciiTheme="majorBidi" w:eastAsiaTheme="minorHAnsi" w:hAnsiTheme="majorBidi" w:cstheme="majorBidi" w:hint="cs"/>
          <w:cs/>
        </w:rPr>
        <w:t>ซึ่งเป็นการจัดการเงินทุนหมุนเวียนของกิจการ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eastAsiaTheme="minorHAnsi" w:hAnsiTheme="majorBidi" w:cstheme="majorBidi"/>
        </w:rPr>
      </w:pPr>
      <w:r w:rsidRPr="006119AD">
        <w:rPr>
          <w:rFonts w:asciiTheme="majorBidi" w:eastAsiaTheme="minorHAnsi" w:hAnsiTheme="majorBidi" w:cstheme="majorBidi"/>
        </w:rPr>
        <w:tab/>
      </w:r>
      <w:r w:rsidRPr="006119AD">
        <w:rPr>
          <w:rFonts w:asciiTheme="majorBidi" w:eastAsiaTheme="minorHAnsi" w:hAnsiTheme="majorBidi" w:cstheme="majorBidi"/>
        </w:rPr>
        <w:tab/>
      </w:r>
      <w:r w:rsidRPr="006119AD">
        <w:rPr>
          <w:rFonts w:asciiTheme="majorBidi" w:eastAsiaTheme="minorHAnsi" w:hAnsiTheme="majorBidi" w:cstheme="majorBidi" w:hint="cs"/>
          <w:cs/>
        </w:rPr>
        <w:t>ลูก</w:t>
      </w:r>
      <w:r w:rsidRPr="006119AD">
        <w:rPr>
          <w:rFonts w:asciiTheme="majorBidi" w:eastAsiaTheme="minorHAnsi" w:hAnsiTheme="majorBidi" w:cstheme="majorBidi"/>
          <w:cs/>
        </w:rPr>
        <w:t xml:space="preserve">หนี้การค้าและลูกหนี้อื่นลดลง </w:t>
      </w:r>
      <w:r w:rsidRPr="006119AD">
        <w:rPr>
          <w:rFonts w:asciiTheme="majorBidi" w:eastAsiaTheme="minorHAnsi" w:hAnsiTheme="majorBidi" w:cstheme="majorBidi"/>
        </w:rPr>
        <w:t xml:space="preserve">24.61 </w:t>
      </w:r>
      <w:r w:rsidRPr="006119AD">
        <w:rPr>
          <w:rFonts w:asciiTheme="majorBidi" w:eastAsiaTheme="minorHAnsi" w:hAnsiTheme="majorBidi" w:cstheme="majorBidi"/>
          <w:cs/>
        </w:rPr>
        <w:t>ล้านบาท ยอดที่ลดลงส่วนใหญ่มาจากลูกหนี้ของธุรกิจให้เช่ายานพาหนะ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eastAsiaTheme="minorHAnsi" w:hAnsiTheme="majorBidi" w:cstheme="majorBidi"/>
        </w:rPr>
      </w:pPr>
      <w:r w:rsidRPr="006119AD">
        <w:rPr>
          <w:rFonts w:asciiTheme="majorBidi" w:eastAsiaTheme="minorHAnsi" w:hAnsiTheme="majorBidi" w:cstheme="majorBidi"/>
        </w:rPr>
        <w:tab/>
      </w:r>
      <w:r w:rsidRPr="006119AD">
        <w:rPr>
          <w:rFonts w:asciiTheme="majorBidi" w:eastAsiaTheme="minorHAnsi" w:hAnsiTheme="majorBidi" w:cstheme="majorBidi"/>
        </w:rPr>
        <w:tab/>
      </w:r>
      <w:r w:rsidRPr="006119AD">
        <w:rPr>
          <w:rFonts w:asciiTheme="majorBidi" w:eastAsiaTheme="minorHAnsi" w:hAnsiTheme="majorBidi" w:cstheme="majorBidi"/>
          <w:cs/>
        </w:rPr>
        <w:t xml:space="preserve">สินทรัพย์ภาษีเงินได้ในงวดปัจจุบัน หมายถึงภาษีที่ถูกหัก ณ ที่จ่ายของปี </w:t>
      </w:r>
      <w:r w:rsidRPr="006119AD">
        <w:rPr>
          <w:rFonts w:asciiTheme="majorBidi" w:eastAsiaTheme="minorHAnsi" w:hAnsiTheme="majorBidi" w:cstheme="majorBidi"/>
        </w:rPr>
        <w:t xml:space="preserve">2562 </w:t>
      </w:r>
      <w:r w:rsidRPr="006119AD">
        <w:rPr>
          <w:rFonts w:asciiTheme="majorBidi" w:eastAsiaTheme="minorHAnsi" w:hAnsiTheme="majorBidi" w:cstheme="majorBidi"/>
          <w:cs/>
        </w:rPr>
        <w:t>ซึ่งมีจำนวน</w:t>
      </w:r>
      <w:r w:rsidRPr="006119AD">
        <w:rPr>
          <w:rFonts w:asciiTheme="majorBidi" w:eastAsiaTheme="minorHAnsi" w:hAnsiTheme="majorBidi" w:cstheme="majorBidi"/>
        </w:rPr>
        <w:t xml:space="preserve"> 28.75 </w:t>
      </w:r>
      <w:r w:rsidRPr="006119AD">
        <w:rPr>
          <w:rFonts w:asciiTheme="majorBidi" w:eastAsiaTheme="minorHAnsi" w:hAnsiTheme="majorBidi" w:cstheme="majorBidi" w:hint="cs"/>
          <w:cs/>
        </w:rPr>
        <w:t>ล้านบาท และ</w:t>
      </w:r>
      <w:r w:rsidRPr="006119AD">
        <w:rPr>
          <w:rFonts w:asciiTheme="majorBidi" w:eastAsiaTheme="minorHAnsi" w:hAnsiTheme="majorBidi"/>
          <w:cs/>
        </w:rPr>
        <w:t xml:space="preserve">จากการจัดประเภทรายการภาษีที่ถูกหัก ณ ที่จ่ายปี </w:t>
      </w:r>
      <w:r w:rsidRPr="006119AD">
        <w:rPr>
          <w:rFonts w:asciiTheme="majorBidi" w:eastAsiaTheme="minorHAnsi" w:hAnsiTheme="majorBidi"/>
        </w:rPr>
        <w:t xml:space="preserve">2561 </w:t>
      </w:r>
      <w:r w:rsidRPr="006119AD">
        <w:rPr>
          <w:rFonts w:asciiTheme="majorBidi" w:eastAsiaTheme="minorHAnsi" w:hAnsiTheme="majorBidi"/>
          <w:cs/>
        </w:rPr>
        <w:t xml:space="preserve">เป็นสินทรัพย์ไม่หมุนเวียน </w:t>
      </w:r>
      <w:r w:rsidRPr="006119AD">
        <w:rPr>
          <w:rFonts w:asciiTheme="majorBidi" w:eastAsiaTheme="minorHAnsi" w:hAnsiTheme="majorBidi" w:hint="cs"/>
          <w:cs/>
        </w:rPr>
        <w:t xml:space="preserve">จำนวน </w:t>
      </w:r>
      <w:r w:rsidRPr="006119AD">
        <w:rPr>
          <w:rFonts w:asciiTheme="majorBidi" w:eastAsiaTheme="minorHAnsi" w:hAnsiTheme="majorBidi"/>
        </w:rPr>
        <w:t xml:space="preserve">32.75 </w:t>
      </w:r>
      <w:r w:rsidRPr="006119AD">
        <w:rPr>
          <w:rFonts w:asciiTheme="majorBidi" w:eastAsiaTheme="minorHAnsi" w:hAnsiTheme="majorBidi"/>
          <w:cs/>
        </w:rPr>
        <w:t>ล้านบาท</w:t>
      </w:r>
      <w:r w:rsidRPr="006119AD">
        <w:rPr>
          <w:rFonts w:asciiTheme="majorBidi" w:eastAsiaTheme="minorHAnsi" w:hAnsiTheme="majorBidi" w:hint="cs"/>
          <w:cs/>
        </w:rPr>
        <w:t xml:space="preserve"> ทำให้</w:t>
      </w:r>
      <w:r w:rsidRPr="006119AD">
        <w:rPr>
          <w:rFonts w:asciiTheme="majorBidi" w:eastAsiaTheme="minorHAnsi" w:hAnsiTheme="majorBidi" w:cstheme="majorBidi" w:hint="cs"/>
          <w:cs/>
        </w:rPr>
        <w:t xml:space="preserve">สินทรัพย์ไม่หมุนเวียนอื่นเพิ่มขึ้นจำนวน </w:t>
      </w:r>
      <w:r w:rsidRPr="006119AD">
        <w:rPr>
          <w:rFonts w:asciiTheme="majorBidi" w:eastAsiaTheme="minorHAnsi" w:hAnsiTheme="majorBidi" w:cstheme="majorBidi"/>
        </w:rPr>
        <w:t xml:space="preserve">31.93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eastAsiaTheme="minorHAnsi" w:hAnsiTheme="majorBidi" w:cstheme="majorBidi"/>
        </w:rPr>
      </w:pPr>
      <w:r w:rsidRPr="006119AD">
        <w:rPr>
          <w:rFonts w:asciiTheme="majorBidi" w:eastAsiaTheme="minorHAnsi" w:hAnsiTheme="majorBidi" w:cstheme="majorBidi"/>
          <w:cs/>
        </w:rPr>
        <w:tab/>
      </w:r>
      <w:r w:rsidRPr="006119AD">
        <w:rPr>
          <w:rFonts w:asciiTheme="majorBidi" w:eastAsiaTheme="minorHAnsi" w:hAnsiTheme="majorBidi" w:cstheme="majorBidi"/>
          <w:cs/>
        </w:rPr>
        <w:tab/>
        <w:t xml:space="preserve">หนี้สินรวม มีจำนวน </w:t>
      </w:r>
      <w:r w:rsidRPr="006119AD">
        <w:rPr>
          <w:rFonts w:asciiTheme="majorBidi" w:eastAsiaTheme="minorHAnsi" w:hAnsiTheme="majorBidi" w:cstheme="majorBidi" w:hint="cs"/>
          <w:cs/>
        </w:rPr>
        <w:t xml:space="preserve"> </w:t>
      </w:r>
      <w:r w:rsidRPr="006119AD">
        <w:rPr>
          <w:rFonts w:asciiTheme="majorBidi" w:eastAsiaTheme="minorHAnsi" w:hAnsiTheme="majorBidi" w:cstheme="majorBidi"/>
        </w:rPr>
        <w:t xml:space="preserve">1,384.07 </w:t>
      </w:r>
      <w:r w:rsidRPr="006119AD">
        <w:rPr>
          <w:rFonts w:asciiTheme="majorBidi" w:eastAsiaTheme="minorHAnsi" w:hAnsiTheme="majorBidi" w:cstheme="majorBidi"/>
          <w:cs/>
        </w:rPr>
        <w:t xml:space="preserve">ล้านบาท ลดลงจากงวดเดียวกันของปีก่อน </w:t>
      </w:r>
      <w:r w:rsidRPr="006119AD">
        <w:rPr>
          <w:rFonts w:asciiTheme="majorBidi" w:eastAsiaTheme="minorHAnsi" w:hAnsiTheme="majorBidi" w:cstheme="majorBidi"/>
        </w:rPr>
        <w:t xml:space="preserve">345.94 </w:t>
      </w:r>
      <w:r w:rsidRPr="006119AD">
        <w:rPr>
          <w:rFonts w:asciiTheme="majorBidi" w:eastAsiaTheme="minorHAnsi" w:hAnsiTheme="majorBidi" w:cstheme="majorBidi" w:hint="cs"/>
          <w:cs/>
        </w:rPr>
        <w:t>ล้านบาท</w:t>
      </w:r>
      <w:r w:rsidRPr="006119AD">
        <w:rPr>
          <w:rFonts w:asciiTheme="majorBidi" w:eastAsiaTheme="minorHAnsi" w:hAnsiTheme="majorBidi" w:cstheme="majorBidi"/>
        </w:rPr>
        <w:t xml:space="preserve"> </w:t>
      </w:r>
      <w:r w:rsidRPr="006119AD">
        <w:rPr>
          <w:rFonts w:asciiTheme="majorBidi" w:eastAsiaTheme="minorHAnsi" w:hAnsiTheme="majorBidi" w:cstheme="majorBidi" w:hint="cs"/>
          <w:cs/>
        </w:rPr>
        <w:t xml:space="preserve">รายการหลักมาจากหนี้สินตามสัญญาเช่าทางการเงินลดลง จำนวนรวม </w:t>
      </w:r>
      <w:r w:rsidRPr="006119AD">
        <w:rPr>
          <w:rFonts w:asciiTheme="majorBidi" w:eastAsiaTheme="minorHAnsi" w:hAnsiTheme="majorBidi" w:cstheme="majorBidi"/>
        </w:rPr>
        <w:t xml:space="preserve">348.07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</w:t>
      </w:r>
      <w:r w:rsidRPr="006119AD">
        <w:rPr>
          <w:rFonts w:asciiTheme="majorBidi" w:eastAsiaTheme="minorHAnsi" w:hAnsiTheme="majorBidi"/>
          <w:cs/>
        </w:rPr>
        <w:t>เนื่องจากปริมาณยานพาหน</w:t>
      </w:r>
      <w:r w:rsidRPr="006119AD">
        <w:rPr>
          <w:rFonts w:asciiTheme="majorBidi" w:eastAsiaTheme="minorHAnsi" w:hAnsiTheme="majorBidi" w:hint="cs"/>
          <w:cs/>
        </w:rPr>
        <w:t>ะ</w:t>
      </w:r>
      <w:r w:rsidRPr="006119AD">
        <w:rPr>
          <w:rFonts w:asciiTheme="majorBidi" w:eastAsiaTheme="minorHAnsi" w:hAnsiTheme="majorBidi"/>
          <w:cs/>
        </w:rPr>
        <w:t>ให้เช่าลดลงส่งผลให้หนี้สินตามสัญญาเช่าทางการเงินลดลง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eastAsiaTheme="minorHAnsi" w:hAnsiTheme="majorBidi" w:cstheme="majorBidi"/>
        </w:rPr>
      </w:pPr>
      <w:r w:rsidRPr="006119AD">
        <w:rPr>
          <w:rFonts w:asciiTheme="majorBidi" w:eastAsiaTheme="minorHAnsi" w:hAnsiTheme="majorBidi" w:cstheme="majorBidi"/>
          <w:cs/>
        </w:rPr>
        <w:tab/>
      </w:r>
      <w:r w:rsidRPr="006119AD">
        <w:rPr>
          <w:rFonts w:asciiTheme="majorBidi" w:eastAsiaTheme="minorHAnsi" w:hAnsiTheme="majorBidi" w:cstheme="majorBidi"/>
          <w:cs/>
        </w:rPr>
        <w:tab/>
      </w:r>
      <w:r w:rsidRPr="006119AD">
        <w:rPr>
          <w:rFonts w:asciiTheme="majorBidi" w:eastAsiaTheme="minorHAnsi" w:hAnsiTheme="majorBidi" w:cstheme="majorBidi" w:hint="cs"/>
          <w:cs/>
        </w:rPr>
        <w:t xml:space="preserve">เจ้าหนี้การค้าและเจ้าหนี้อื่นลดลงจำนวน </w:t>
      </w:r>
      <w:r w:rsidRPr="006119AD">
        <w:rPr>
          <w:rFonts w:asciiTheme="majorBidi" w:eastAsiaTheme="minorHAnsi" w:hAnsiTheme="majorBidi" w:cstheme="majorBidi"/>
        </w:rPr>
        <w:t xml:space="preserve">11.07 </w:t>
      </w:r>
      <w:r w:rsidRPr="006119AD">
        <w:rPr>
          <w:rFonts w:asciiTheme="majorBidi" w:eastAsiaTheme="minorHAnsi" w:hAnsiTheme="majorBidi" w:cstheme="majorBidi" w:hint="cs"/>
          <w:cs/>
        </w:rPr>
        <w:t>ล้านบาท มาจากเจ้าหนี้ของธุรกิจให้เช่ายานพาหนะ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eastAsiaTheme="minorHAnsi" w:hAnsiTheme="majorBidi" w:cstheme="majorBidi"/>
        </w:rPr>
      </w:pPr>
      <w:r w:rsidRPr="006119AD">
        <w:rPr>
          <w:rFonts w:asciiTheme="majorBidi" w:eastAsiaTheme="minorHAnsi" w:hAnsiTheme="majorBidi" w:cstheme="majorBidi"/>
          <w:cs/>
        </w:rPr>
        <w:tab/>
      </w:r>
      <w:r w:rsidRPr="006119AD">
        <w:rPr>
          <w:rFonts w:asciiTheme="majorBidi" w:eastAsiaTheme="minorHAnsi" w:hAnsiTheme="majorBidi" w:cstheme="majorBidi"/>
          <w:cs/>
        </w:rPr>
        <w:tab/>
      </w:r>
      <w:r w:rsidRPr="006119AD">
        <w:rPr>
          <w:rFonts w:asciiTheme="majorBidi" w:eastAsiaTheme="minorHAnsi" w:hAnsiTheme="majorBidi" w:cstheme="majorBidi" w:hint="cs"/>
          <w:cs/>
        </w:rPr>
        <w:t xml:space="preserve">สำรองผลประโยชน์ระยะยาวของพนักงานเพิ่มขึ้นจำนวน </w:t>
      </w:r>
      <w:r w:rsidRPr="006119AD">
        <w:rPr>
          <w:rFonts w:asciiTheme="majorBidi" w:eastAsiaTheme="minorHAnsi" w:hAnsiTheme="majorBidi" w:cstheme="majorBidi"/>
        </w:rPr>
        <w:t xml:space="preserve">7.67 </w:t>
      </w:r>
      <w:r w:rsidRPr="006119AD">
        <w:rPr>
          <w:rFonts w:asciiTheme="majorBidi" w:eastAsiaTheme="minorHAnsi" w:hAnsiTheme="majorBidi" w:cstheme="majorBidi" w:hint="cs"/>
          <w:cs/>
        </w:rPr>
        <w:t>ล้านบาท จากการรับรู้ผลการเปลี่ยนแปลงของกฎหมายแรงงานทำให้บริษัทย่อยรับรู้หนี้สินเพิ่มขึ้น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eastAsiaTheme="minorHAnsi" w:hAnsiTheme="majorBidi" w:cstheme="majorBidi"/>
        </w:rPr>
      </w:pPr>
      <w:r w:rsidRPr="006119AD">
        <w:rPr>
          <w:rFonts w:asciiTheme="majorBidi" w:eastAsiaTheme="minorHAnsi" w:hAnsiTheme="majorBidi" w:cstheme="majorBidi"/>
        </w:rPr>
        <w:lastRenderedPageBreak/>
        <w:tab/>
      </w:r>
      <w:r w:rsidRPr="006119AD">
        <w:rPr>
          <w:rFonts w:asciiTheme="majorBidi" w:eastAsiaTheme="minorHAnsi" w:hAnsiTheme="majorBidi" w:cstheme="majorBidi"/>
        </w:rPr>
        <w:tab/>
      </w:r>
      <w:r w:rsidRPr="006119AD">
        <w:rPr>
          <w:rFonts w:asciiTheme="majorBidi" w:eastAsiaTheme="minorHAnsi" w:hAnsiTheme="majorBidi" w:cstheme="majorBidi" w:hint="cs"/>
          <w:cs/>
        </w:rPr>
        <w:t xml:space="preserve">หนี้สินภาษีเงินได้รอการตัดบัญชีเพิ่มขึ้น </w:t>
      </w:r>
      <w:r w:rsidRPr="006119AD">
        <w:rPr>
          <w:rFonts w:asciiTheme="majorBidi" w:eastAsiaTheme="minorHAnsi" w:hAnsiTheme="majorBidi" w:cstheme="majorBidi"/>
        </w:rPr>
        <w:t>10.08</w:t>
      </w:r>
      <w:r w:rsidRPr="006119AD">
        <w:rPr>
          <w:rFonts w:asciiTheme="majorBidi" w:eastAsiaTheme="minorHAnsi" w:hAnsiTheme="majorBidi" w:cstheme="majorBidi" w:hint="cs"/>
          <w:cs/>
        </w:rPr>
        <w:t xml:space="preserve"> ล้านบาท เป็นการคำนวณผลแตกต่างของมูลค่าสินทรัพย์ หนี้สินในทางบัญชีที่แตกต่างกับมูลค่าทางภาษี  ในส่วนของรายการสินทรัพย์และหนี้สินที่เกิดจากสัญญาเช่าทางการเงินเป็นหลัก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eastAsiaTheme="minorHAnsi" w:hAnsiTheme="majorBidi" w:cstheme="majorBidi"/>
        </w:rPr>
      </w:pPr>
      <w:r w:rsidRPr="006119AD">
        <w:rPr>
          <w:rFonts w:asciiTheme="majorBidi" w:eastAsiaTheme="minorHAnsi" w:hAnsiTheme="majorBidi" w:cstheme="majorBidi"/>
          <w:cs/>
        </w:rPr>
        <w:tab/>
      </w:r>
      <w:r w:rsidRPr="006119AD">
        <w:rPr>
          <w:rFonts w:asciiTheme="majorBidi" w:eastAsiaTheme="minorHAnsi" w:hAnsiTheme="majorBidi" w:cstheme="majorBidi"/>
          <w:cs/>
        </w:rPr>
        <w:tab/>
      </w:r>
      <w:r w:rsidRPr="006119AD">
        <w:rPr>
          <w:rFonts w:asciiTheme="majorBidi" w:eastAsiaTheme="minorHAnsi" w:hAnsiTheme="majorBidi" w:cstheme="majorBidi" w:hint="cs"/>
          <w:cs/>
        </w:rPr>
        <w:t xml:space="preserve">หนี้สินไม่หมุนเวียนอื่น ลดลงจำนวน </w:t>
      </w:r>
      <w:r w:rsidRPr="006119AD">
        <w:rPr>
          <w:rFonts w:asciiTheme="majorBidi" w:eastAsiaTheme="minorHAnsi" w:hAnsiTheme="majorBidi" w:cstheme="majorBidi"/>
        </w:rPr>
        <w:t xml:space="preserve">3.11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จากสิทธิการเช่าลดลงจำนวน </w:t>
      </w:r>
      <w:r w:rsidRPr="006119AD">
        <w:rPr>
          <w:rFonts w:asciiTheme="majorBidi" w:eastAsiaTheme="minorHAnsi" w:hAnsiTheme="majorBidi" w:cstheme="majorBidi"/>
        </w:rPr>
        <w:t xml:space="preserve">1.0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และเงินมัดจำตามสัญญาเช่ายานพาหนะลดลง </w:t>
      </w:r>
      <w:r w:rsidRPr="006119AD">
        <w:rPr>
          <w:rFonts w:asciiTheme="majorBidi" w:eastAsiaTheme="minorHAnsi" w:hAnsiTheme="majorBidi" w:cstheme="majorBidi"/>
        </w:rPr>
        <w:t xml:space="preserve">2.11 </w:t>
      </w:r>
      <w:r w:rsidRPr="006119AD">
        <w:rPr>
          <w:rFonts w:asciiTheme="majorBidi" w:eastAsiaTheme="minorHAnsi" w:hAnsiTheme="majorBidi" w:cstheme="majorBidi" w:hint="cs"/>
          <w:cs/>
        </w:rPr>
        <w:t>ล้านบาท</w:t>
      </w:r>
    </w:p>
    <w:p w:rsidR="006119AD" w:rsidRPr="006119AD" w:rsidRDefault="006119AD" w:rsidP="006119AD">
      <w:pPr>
        <w:tabs>
          <w:tab w:val="left" w:pos="426"/>
          <w:tab w:val="left" w:pos="851"/>
          <w:tab w:val="left" w:pos="1418"/>
        </w:tabs>
        <w:jc w:val="thaiDistribute"/>
        <w:rPr>
          <w:rFonts w:asciiTheme="majorBidi" w:eastAsiaTheme="minorHAnsi" w:hAnsiTheme="majorBidi" w:cstheme="majorBidi"/>
        </w:rPr>
      </w:pPr>
      <w:r w:rsidRPr="006119AD">
        <w:rPr>
          <w:rFonts w:asciiTheme="majorBidi" w:eastAsiaTheme="minorHAnsi" w:hAnsiTheme="majorBidi" w:cstheme="majorBidi"/>
          <w:cs/>
        </w:rPr>
        <w:tab/>
      </w:r>
      <w:r w:rsidRPr="006119AD">
        <w:rPr>
          <w:rFonts w:asciiTheme="majorBidi" w:eastAsiaTheme="minorHAnsi" w:hAnsiTheme="majorBidi" w:cstheme="majorBidi"/>
          <w:cs/>
        </w:rPr>
        <w:tab/>
      </w:r>
      <w:r w:rsidRPr="006119AD">
        <w:rPr>
          <w:rFonts w:asciiTheme="majorBidi" w:eastAsiaTheme="minorHAnsi" w:hAnsiTheme="majorBidi" w:cstheme="majorBidi" w:hint="cs"/>
          <w:cs/>
        </w:rPr>
        <w:t>ส่วนของผู้ถือหุ้น</w:t>
      </w:r>
      <w:r w:rsidRPr="006119AD">
        <w:rPr>
          <w:rFonts w:asciiTheme="majorBidi" w:eastAsiaTheme="minorHAnsi" w:hAnsiTheme="majorBidi" w:cstheme="majorBidi"/>
        </w:rPr>
        <w:t xml:space="preserve"> </w:t>
      </w:r>
      <w:r w:rsidRPr="006119AD">
        <w:rPr>
          <w:rFonts w:asciiTheme="majorBidi" w:eastAsiaTheme="minorHAnsi" w:hAnsiTheme="majorBidi" w:cstheme="majorBidi" w:hint="cs"/>
          <w:cs/>
        </w:rPr>
        <w:t xml:space="preserve">ณ วันที่ </w:t>
      </w:r>
      <w:r w:rsidRPr="006119AD">
        <w:rPr>
          <w:rFonts w:asciiTheme="majorBidi" w:eastAsiaTheme="minorHAnsi" w:hAnsiTheme="majorBidi" w:cstheme="majorBidi"/>
        </w:rPr>
        <w:t>31</w:t>
      </w:r>
      <w:r w:rsidRPr="006119AD">
        <w:rPr>
          <w:rFonts w:asciiTheme="majorBidi" w:eastAsiaTheme="minorHAnsi" w:hAnsiTheme="majorBidi" w:cstheme="majorBidi" w:hint="cs"/>
          <w:cs/>
        </w:rPr>
        <w:t xml:space="preserve"> ธันวาคม </w:t>
      </w:r>
      <w:r w:rsidRPr="006119AD">
        <w:rPr>
          <w:rFonts w:asciiTheme="majorBidi" w:eastAsiaTheme="minorHAnsi" w:hAnsiTheme="majorBidi" w:cstheme="majorBidi"/>
        </w:rPr>
        <w:t xml:space="preserve">2562 </w:t>
      </w:r>
      <w:r w:rsidRPr="006119AD">
        <w:rPr>
          <w:rFonts w:asciiTheme="majorBidi" w:eastAsiaTheme="minorHAnsi" w:hAnsiTheme="majorBidi" w:cstheme="majorBidi" w:hint="cs"/>
          <w:cs/>
        </w:rPr>
        <w:t xml:space="preserve">มีจำนวน </w:t>
      </w:r>
      <w:r w:rsidRPr="006119AD">
        <w:rPr>
          <w:rFonts w:asciiTheme="majorBidi" w:eastAsiaTheme="minorHAnsi" w:hAnsiTheme="majorBidi" w:cstheme="majorBidi"/>
        </w:rPr>
        <w:t xml:space="preserve">128.26 </w:t>
      </w:r>
      <w:r w:rsidRPr="006119AD">
        <w:rPr>
          <w:rFonts w:asciiTheme="majorBidi" w:eastAsiaTheme="minorHAnsi" w:hAnsiTheme="majorBidi" w:cstheme="majorBidi" w:hint="cs"/>
          <w:cs/>
        </w:rPr>
        <w:t>ล้านบาท เพิ่มขึ้นจากปีก่อนจำนวน</w:t>
      </w:r>
      <w:r w:rsidRPr="006119AD">
        <w:rPr>
          <w:rFonts w:asciiTheme="majorBidi" w:eastAsiaTheme="minorHAnsi" w:hAnsiTheme="majorBidi" w:cstheme="majorBidi"/>
        </w:rPr>
        <w:t xml:space="preserve"> 29.43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ซึ่งมาจากในงวดมีกำไรสำหรับปี จำนวน </w:t>
      </w:r>
      <w:r w:rsidRPr="006119AD">
        <w:rPr>
          <w:rFonts w:asciiTheme="majorBidi" w:eastAsiaTheme="minorHAnsi" w:hAnsiTheme="majorBidi" w:cstheme="majorBidi"/>
        </w:rPr>
        <w:t xml:space="preserve">27.93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และจากการคำนวณตามหลักคณิตศาสตร์ประกันภัยใหม่เนื่องจากการเปลี่ยนแปลงของกฎหมายแรงงานทำให้มีกำไรเพิ่มขึ้น </w:t>
      </w:r>
      <w:r w:rsidRPr="006119AD">
        <w:rPr>
          <w:rFonts w:asciiTheme="majorBidi" w:eastAsiaTheme="minorHAnsi" w:hAnsiTheme="majorBidi" w:cstheme="majorBidi"/>
        </w:rPr>
        <w:t xml:space="preserve">3.22 </w:t>
      </w:r>
      <w:r w:rsidRPr="006119AD">
        <w:rPr>
          <w:rFonts w:asciiTheme="majorBidi" w:eastAsiaTheme="minorHAnsi" w:hAnsiTheme="majorBidi" w:cstheme="majorBidi" w:hint="cs"/>
          <w:cs/>
        </w:rPr>
        <w:t xml:space="preserve">ล้านบาท รายการองค์ประกอบอื่นของส่วนของผู้ถือหุ้นลดลงจำนวน </w:t>
      </w:r>
      <w:r w:rsidRPr="006119AD">
        <w:rPr>
          <w:rFonts w:asciiTheme="majorBidi" w:eastAsiaTheme="minorHAnsi" w:hAnsiTheme="majorBidi" w:cstheme="majorBidi"/>
        </w:rPr>
        <w:t xml:space="preserve">1.72 </w:t>
      </w:r>
      <w:r w:rsidRPr="006119AD">
        <w:rPr>
          <w:rFonts w:asciiTheme="majorBidi" w:eastAsiaTheme="minorHAnsi" w:hAnsiTheme="majorBidi" w:cstheme="majorBidi" w:hint="cs"/>
          <w:cs/>
        </w:rPr>
        <w:t>ล้านบาท เกิดจากการวัดมูลค่ายุติธรรมของเงินลงทุนในหลักทรัพย์เผื่อขาย</w:t>
      </w:r>
    </w:p>
    <w:p w:rsidR="006119AD" w:rsidRPr="00736D54" w:rsidRDefault="006119AD" w:rsidP="00736D54">
      <w:pPr>
        <w:contextualSpacing/>
        <w:rPr>
          <w:rFonts w:asciiTheme="majorBidi" w:eastAsiaTheme="minorHAnsi" w:hAnsiTheme="majorBidi" w:cstheme="majorBidi" w:hint="cs"/>
          <w:sz w:val="20"/>
          <w:szCs w:val="20"/>
        </w:rPr>
      </w:pPr>
    </w:p>
    <w:p w:rsidR="006119AD" w:rsidRPr="006119AD" w:rsidRDefault="006119AD" w:rsidP="006119AD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 w:hint="cs"/>
          <w:b/>
          <w:bCs/>
          <w:cs/>
        </w:rPr>
        <w:tab/>
      </w:r>
      <w:r w:rsidRPr="006119AD">
        <w:rPr>
          <w:rFonts w:asciiTheme="majorBidi" w:hAnsiTheme="majorBidi" w:cstheme="majorBidi"/>
          <w:b/>
          <w:bCs/>
          <w:cs/>
        </w:rPr>
        <w:t xml:space="preserve">(4) </w:t>
      </w:r>
      <w:r w:rsidRPr="006119AD">
        <w:rPr>
          <w:rFonts w:asciiTheme="majorBidi" w:hAnsiTheme="majorBidi" w:cstheme="majorBidi"/>
          <w:b/>
          <w:bCs/>
          <w:cs/>
        </w:rPr>
        <w:tab/>
        <w:t>สภาพคล่องและแหล่งเงินทุน</w:t>
      </w:r>
    </w:p>
    <w:p w:rsidR="006119AD" w:rsidRPr="006119AD" w:rsidRDefault="006119AD" w:rsidP="006119AD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/>
          <w:cs/>
        </w:rPr>
        <w:tab/>
        <w:t xml:space="preserve">เงินสดจากกิจกรรมดำเนินงานมาจากรายได้ของธุรกิจให้เช่ายานพาหนะ ธุรกิจนายหน้าประกันภัย และธุรกิจให้เช่าอุปกรณ์คอมพิวเตอร์ เป็นหลัก กระแสเงินสดสุทธิจากกิจกรรมดำเนินงานในปี มีจำนวน </w:t>
      </w:r>
      <w:r w:rsidRPr="006119AD">
        <w:rPr>
          <w:rFonts w:asciiTheme="majorBidi" w:hAnsiTheme="majorBidi" w:cstheme="majorBidi"/>
        </w:rPr>
        <w:t>233.68</w:t>
      </w:r>
      <w:r w:rsidRPr="006119AD">
        <w:rPr>
          <w:rFonts w:asciiTheme="majorBidi" w:hAnsiTheme="majorBidi" w:cstheme="majorBidi"/>
          <w:cs/>
        </w:rPr>
        <w:t xml:space="preserve"> ล้านบาท </w:t>
      </w:r>
      <w:r w:rsidRPr="006119AD">
        <w:rPr>
          <w:rFonts w:asciiTheme="majorBidi" w:hAnsiTheme="majorBidi" w:cstheme="majorBidi" w:hint="cs"/>
          <w:cs/>
        </w:rPr>
        <w:t>ลดลง</w:t>
      </w:r>
      <w:r w:rsidRPr="006119AD">
        <w:rPr>
          <w:rFonts w:asciiTheme="majorBidi" w:hAnsiTheme="majorBidi" w:cstheme="majorBidi"/>
          <w:cs/>
        </w:rPr>
        <w:t xml:space="preserve">จากปีก่อนจำนวน </w:t>
      </w:r>
      <w:r w:rsidRPr="006119AD">
        <w:rPr>
          <w:rFonts w:asciiTheme="majorBidi" w:hAnsiTheme="majorBidi" w:cstheme="majorBidi"/>
        </w:rPr>
        <w:t xml:space="preserve">42.90 </w:t>
      </w:r>
      <w:r w:rsidRPr="006119AD">
        <w:rPr>
          <w:rFonts w:asciiTheme="majorBidi" w:hAnsiTheme="majorBidi" w:cstheme="majorBidi"/>
          <w:cs/>
        </w:rPr>
        <w:t>ล้านบาท</w:t>
      </w:r>
      <w:r w:rsidRPr="006119AD">
        <w:rPr>
          <w:rFonts w:asciiTheme="majorBidi" w:hAnsiTheme="majorBidi" w:cstheme="majorBidi" w:hint="cs"/>
          <w:cs/>
        </w:rPr>
        <w:t xml:space="preserve"> เนื่องจากการดำเนินงานที่มีรายได้ลดลง</w:t>
      </w:r>
    </w:p>
    <w:p w:rsidR="006119AD" w:rsidRPr="006119AD" w:rsidRDefault="006119AD" w:rsidP="006119AD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  <w:t xml:space="preserve">เงินสดจากกิจกรรมการลงทุน </w:t>
      </w:r>
      <w:r w:rsidRPr="006119AD">
        <w:rPr>
          <w:rFonts w:asciiTheme="majorBidi" w:hAnsiTheme="majorBidi" w:cstheme="majorBidi" w:hint="cs"/>
          <w:cs/>
        </w:rPr>
        <w:t xml:space="preserve">มีจำนวน </w:t>
      </w:r>
      <w:r w:rsidRPr="006119AD">
        <w:rPr>
          <w:rFonts w:asciiTheme="majorBidi" w:hAnsiTheme="majorBidi" w:cstheme="majorBidi"/>
        </w:rPr>
        <w:t xml:space="preserve">274.66 </w:t>
      </w:r>
      <w:r w:rsidRPr="006119AD">
        <w:rPr>
          <w:rFonts w:asciiTheme="majorBidi" w:hAnsiTheme="majorBidi" w:cstheme="majorBidi" w:hint="cs"/>
          <w:cs/>
        </w:rPr>
        <w:t xml:space="preserve">ล้านบาท เพิ่มขึ้นจากงวดเดียวกันของปีก่อนจำนวน </w:t>
      </w:r>
      <w:r w:rsidRPr="006119AD">
        <w:rPr>
          <w:rFonts w:asciiTheme="majorBidi" w:hAnsiTheme="majorBidi" w:cstheme="majorBidi"/>
        </w:rPr>
        <w:t>81.44</w:t>
      </w:r>
      <w:r w:rsidRPr="006119AD">
        <w:rPr>
          <w:rFonts w:asciiTheme="majorBidi" w:hAnsiTheme="majorBidi" w:cstheme="majorBidi" w:hint="cs"/>
          <w:cs/>
        </w:rPr>
        <w:t xml:space="preserve"> ล้านบาท</w:t>
      </w:r>
      <w:r w:rsidRPr="006119AD">
        <w:rPr>
          <w:rFonts w:asciiTheme="majorBidi" w:hAnsiTheme="majorBidi" w:cstheme="majorBidi"/>
          <w:cs/>
        </w:rPr>
        <w:t>โดยหลักมาจากการจำหน่ายยานพาหนะให้เช่าที่ครบกำหนดสัญญ</w:t>
      </w:r>
      <w:r w:rsidRPr="006119AD">
        <w:rPr>
          <w:rFonts w:asciiTheme="majorBidi" w:hAnsiTheme="majorBidi" w:cstheme="majorBidi" w:hint="cs"/>
          <w:cs/>
        </w:rPr>
        <w:t>าเช่า</w:t>
      </w:r>
    </w:p>
    <w:p w:rsidR="006119AD" w:rsidRPr="006119AD" w:rsidRDefault="006119AD" w:rsidP="006119AD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  <w:b/>
          <w:bCs/>
        </w:rPr>
      </w:pP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 w:hint="cs"/>
          <w:cs/>
        </w:rPr>
        <w:t xml:space="preserve">เงินสดจากกิจกรรมจัดหาเงินในงวดใช้ไปจำนวน </w:t>
      </w:r>
      <w:r w:rsidRPr="006119AD">
        <w:rPr>
          <w:rFonts w:asciiTheme="majorBidi" w:hAnsiTheme="majorBidi" w:cstheme="majorBidi"/>
        </w:rPr>
        <w:t xml:space="preserve">509.54 </w:t>
      </w:r>
      <w:r w:rsidRPr="006119AD">
        <w:rPr>
          <w:rFonts w:asciiTheme="majorBidi" w:hAnsiTheme="majorBidi" w:cstheme="majorBidi" w:hint="cs"/>
          <w:cs/>
        </w:rPr>
        <w:t xml:space="preserve">ล้านบาท เพิ่มขึ้นจากปีก่อนจำนวน </w:t>
      </w:r>
      <w:r w:rsidRPr="006119AD">
        <w:rPr>
          <w:rFonts w:asciiTheme="majorBidi" w:hAnsiTheme="majorBidi" w:cstheme="majorBidi"/>
        </w:rPr>
        <w:t xml:space="preserve">35.01 </w:t>
      </w:r>
      <w:r w:rsidRPr="006119AD">
        <w:rPr>
          <w:rFonts w:asciiTheme="majorBidi" w:hAnsiTheme="majorBidi" w:cstheme="majorBidi" w:hint="cs"/>
          <w:cs/>
        </w:rPr>
        <w:t>ล้านบาท จากการจ่ายชำระหนี้ตามกำหนดของสัญญาเช่าทางการเงิน</w:t>
      </w:r>
    </w:p>
    <w:p w:rsidR="006119AD" w:rsidRPr="00736D54" w:rsidRDefault="006119AD" w:rsidP="006119AD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119AD" w:rsidRPr="006119AD" w:rsidRDefault="006119AD" w:rsidP="006119AD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b/>
          <w:bCs/>
        </w:rPr>
        <w:tab/>
      </w:r>
      <w:r w:rsidRPr="006119AD">
        <w:rPr>
          <w:rFonts w:asciiTheme="majorBidi" w:hAnsiTheme="majorBidi" w:cstheme="majorBidi"/>
          <w:b/>
          <w:bCs/>
          <w:cs/>
        </w:rPr>
        <w:t xml:space="preserve">(5) </w:t>
      </w:r>
      <w:r w:rsidRPr="006119AD">
        <w:rPr>
          <w:rFonts w:asciiTheme="majorBidi" w:hAnsiTheme="majorBidi" w:cstheme="majorBidi"/>
          <w:b/>
          <w:bCs/>
          <w:cs/>
        </w:rPr>
        <w:tab/>
        <w:t>ปัจจัยหรือเหตุการณ์ที่จะมีต่อการดำเนินธุรกิจในอนาคต</w:t>
      </w:r>
    </w:p>
    <w:p w:rsidR="006119AD" w:rsidRPr="006119AD" w:rsidRDefault="006119AD" w:rsidP="006119AD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 w:hint="cs"/>
          <w:cs/>
        </w:rPr>
        <w:t xml:space="preserve">กรณีของการดำรงสถานะการเป็นบริษัทจดทะเบียนในตลาดหลักทรัพย์ เมื่อวันที่ </w:t>
      </w:r>
      <w:r w:rsidRPr="006119AD">
        <w:rPr>
          <w:rFonts w:asciiTheme="majorBidi" w:hAnsiTheme="majorBidi" w:cstheme="majorBidi"/>
        </w:rPr>
        <w:t>6</w:t>
      </w:r>
      <w:r w:rsidRPr="006119AD">
        <w:rPr>
          <w:rFonts w:asciiTheme="majorBidi" w:hAnsiTheme="majorBidi" w:cstheme="majorBidi" w:hint="cs"/>
          <w:cs/>
        </w:rPr>
        <w:t xml:space="preserve"> มกราคม </w:t>
      </w:r>
      <w:r w:rsidRPr="006119AD">
        <w:rPr>
          <w:rFonts w:asciiTheme="majorBidi" w:hAnsiTheme="majorBidi" w:cstheme="majorBidi"/>
        </w:rPr>
        <w:t>2563</w:t>
      </w:r>
      <w:r w:rsidRPr="006119AD">
        <w:rPr>
          <w:rFonts w:asciiTheme="majorBidi" w:hAnsiTheme="majorBidi" w:cstheme="majorBidi" w:hint="cs"/>
          <w:cs/>
        </w:rPr>
        <w:t xml:space="preserve"> ตลาดหลักทรัพย์แห่งประเทศไทยได้มีหนังสือขอให้บริษัทชี้แจงแนวทางแก้ไขปัญหาจาการที่ผู้สอบบัญชีไม่แสดงความเห็นต่องบการเงินของบริษัท และเร่งดำเนินการแต่งตั้งกรรมการตรวจสอบให้ครบถ้วน เพื่อไม่ให้เข้าข่ายถูกเพิกถอนหลักทรัพย์  ซึ่งตามข้อบังคับของตลาดหลักทรัพย์แห่งประเทศไทย เรื่องการเพิกถอนหลักทรัพย์จดทะเบียน พ.ศ. </w:t>
      </w:r>
      <w:r w:rsidRPr="006119AD">
        <w:rPr>
          <w:rFonts w:asciiTheme="majorBidi" w:hAnsiTheme="majorBidi" w:cstheme="majorBidi"/>
        </w:rPr>
        <w:t>2542</w:t>
      </w:r>
      <w:r w:rsidRPr="006119AD">
        <w:rPr>
          <w:rFonts w:asciiTheme="majorBidi" w:hAnsiTheme="majorBidi" w:cstheme="majorBidi" w:hint="cs"/>
          <w:cs/>
        </w:rPr>
        <w:t xml:space="preserve"> บริษัทอาจเข้าข่ายถูกเพิกถอนจากการเป็นหลักทรัพย์จดทะเบียน ในวันที่ </w:t>
      </w:r>
      <w:r w:rsidRPr="006119AD">
        <w:rPr>
          <w:rFonts w:asciiTheme="majorBidi" w:hAnsiTheme="majorBidi" w:cstheme="majorBidi"/>
        </w:rPr>
        <w:t>12</w:t>
      </w:r>
      <w:r w:rsidRPr="006119AD">
        <w:rPr>
          <w:rFonts w:asciiTheme="majorBidi" w:hAnsiTheme="majorBidi" w:cstheme="majorBidi" w:hint="cs"/>
          <w:cs/>
        </w:rPr>
        <w:t xml:space="preserve"> พฤษภาคม </w:t>
      </w:r>
      <w:r w:rsidRPr="006119AD">
        <w:rPr>
          <w:rFonts w:asciiTheme="majorBidi" w:hAnsiTheme="majorBidi" w:cstheme="majorBidi"/>
        </w:rPr>
        <w:t>2563</w:t>
      </w:r>
      <w:r w:rsidRPr="006119AD">
        <w:rPr>
          <w:rFonts w:asciiTheme="majorBidi" w:hAnsiTheme="majorBidi" w:cstheme="majorBidi" w:hint="cs"/>
          <w:cs/>
        </w:rPr>
        <w:t xml:space="preserve"> หากผู้สอบบัญชีไม่แสดงความเห็นต่องบการเงินเป็นเวลาสามปีติดต่อกัน  </w:t>
      </w:r>
    </w:p>
    <w:p w:rsidR="006119AD" w:rsidRPr="006119AD" w:rsidRDefault="006119AD" w:rsidP="006119AD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 w:hint="cs"/>
          <w:cs/>
        </w:rPr>
        <w:t xml:space="preserve">และตามข้อบังคับตลาดหลักทรัพย์ตลาดหลักทรัพย์แห่งประเทศไทย เรื่องการรับหุ้นสามัญหรือหุ้นบุริมสิทธิเป็นหลักทรัพย์จดทะเบียน พ.ศ. </w:t>
      </w:r>
      <w:r w:rsidRPr="006119AD">
        <w:rPr>
          <w:rFonts w:asciiTheme="majorBidi" w:hAnsiTheme="majorBidi" w:cstheme="majorBidi"/>
        </w:rPr>
        <w:t>2558</w:t>
      </w:r>
      <w:r w:rsidRPr="006119AD">
        <w:rPr>
          <w:rFonts w:asciiTheme="majorBidi" w:hAnsiTheme="majorBidi" w:cstheme="majorBidi" w:hint="cs"/>
          <w:cs/>
        </w:rPr>
        <w:t xml:space="preserve"> หากบริษัทไม่สามารถดำเนินการแต่งตั้งกรรมการตรวจสอบให้ครบถ้วนได้ ตลาดหลักทรัพย์จะหยุดพักการซื้อขายหลักทรัพย์ของบริษัทตั้งแต่วันที่ </w:t>
      </w:r>
      <w:r w:rsidRPr="006119AD">
        <w:rPr>
          <w:rFonts w:asciiTheme="majorBidi" w:hAnsiTheme="majorBidi" w:cstheme="majorBidi"/>
        </w:rPr>
        <w:t>11</w:t>
      </w:r>
      <w:r w:rsidRPr="006119AD">
        <w:rPr>
          <w:rFonts w:asciiTheme="majorBidi" w:hAnsiTheme="majorBidi" w:cstheme="majorBidi" w:hint="cs"/>
          <w:cs/>
        </w:rPr>
        <w:t xml:space="preserve"> กุมภาพันธ์ </w:t>
      </w:r>
      <w:r w:rsidRPr="006119AD">
        <w:rPr>
          <w:rFonts w:asciiTheme="majorBidi" w:hAnsiTheme="majorBidi" w:cstheme="majorBidi"/>
        </w:rPr>
        <w:t>2563</w:t>
      </w:r>
    </w:p>
    <w:p w:rsidR="006119AD" w:rsidRPr="006119AD" w:rsidRDefault="006119AD" w:rsidP="006119AD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 w:hint="cs"/>
          <w:cs/>
        </w:rPr>
        <w:t xml:space="preserve">บริษัทได้มีหนังสือชี้แจงข้อเท็จจริงในเรื่องสถานะของบริษัทต่อตลาดหลักทรัพย์แห่ประเทศไทย เมื่อวันที่ </w:t>
      </w:r>
      <w:r w:rsidRPr="006119AD">
        <w:rPr>
          <w:rFonts w:asciiTheme="majorBidi" w:hAnsiTheme="majorBidi" w:cstheme="majorBidi"/>
        </w:rPr>
        <w:t>10</w:t>
      </w:r>
      <w:r w:rsidRPr="006119AD">
        <w:rPr>
          <w:rFonts w:asciiTheme="majorBidi" w:hAnsiTheme="majorBidi" w:cstheme="majorBidi" w:hint="cs"/>
          <w:cs/>
        </w:rPr>
        <w:t xml:space="preserve"> มกราคม </w:t>
      </w:r>
      <w:r w:rsidRPr="006119AD">
        <w:rPr>
          <w:rFonts w:asciiTheme="majorBidi" w:hAnsiTheme="majorBidi" w:cstheme="majorBidi"/>
        </w:rPr>
        <w:t>2563</w:t>
      </w:r>
      <w:r w:rsidRPr="006119AD">
        <w:rPr>
          <w:rFonts w:asciiTheme="majorBidi" w:hAnsiTheme="majorBidi" w:cstheme="majorBidi" w:hint="cs"/>
          <w:cs/>
        </w:rPr>
        <w:t xml:space="preserve"> ในประเด็นเหตุที่ผู้สอบบัญชีไม่แสดงความเห็นต่องบการเงินของบริษัทมาจากปัจจัยเรื่องคดีความที่บริษัทไม่สามารถควบคุม หรือหาแนวทางเพื่อมาแก้ไขได้ (อ้างถึงรายงานของผู้สอบบัญชี วรรคเกณฑ์การไม่แสดงความเห็น) บริษัทจึงได้เพียงแต่รอผลว่าศาลฎีกาจะมีคำสั่งหรือมีคำพิพากษาเป็นอย่างไร</w:t>
      </w:r>
    </w:p>
    <w:p w:rsidR="006119AD" w:rsidRPr="006119AD" w:rsidRDefault="006119AD" w:rsidP="006119AD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</w:rPr>
      </w:pP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/>
          <w:cs/>
        </w:rPr>
        <w:tab/>
      </w:r>
      <w:r w:rsidRPr="006119AD">
        <w:rPr>
          <w:rFonts w:asciiTheme="majorBidi" w:hAnsiTheme="majorBidi" w:cstheme="majorBidi" w:hint="cs"/>
          <w:cs/>
        </w:rPr>
        <w:t xml:space="preserve">ส่วนการสรรหาบุคคลเพื่อมาดำรงตำแหน่งกรรมการอิสระและกรรมการตรวจสอบนั้น การสรรหาบุคคลที่มีคุณสมบัติที่เหมาะสมไม่สามารถดำเนินการได้โดยง่าย ด้วยเหตุเรื่องของสถานะของบริษัทที่อาจเข้าข่ายถูกเพิกถอนจากการเป็นหลักทรัพย์จดทะเบียน อันเนื่องมาจากผู้สอบบัญชีไม่แสดงความเห็นต่องบการเงินของบริษัทเป็นเวลาสามปีติดต่อกัน (ปี </w:t>
      </w:r>
      <w:r w:rsidRPr="006119AD">
        <w:rPr>
          <w:rFonts w:asciiTheme="majorBidi" w:hAnsiTheme="majorBidi" w:cstheme="majorBidi"/>
        </w:rPr>
        <w:t xml:space="preserve">2560 2561 </w:t>
      </w:r>
      <w:r w:rsidRPr="006119AD">
        <w:rPr>
          <w:rFonts w:asciiTheme="majorBidi" w:hAnsiTheme="majorBidi" w:cstheme="majorBidi" w:hint="cs"/>
          <w:cs/>
        </w:rPr>
        <w:t xml:space="preserve">และ </w:t>
      </w:r>
      <w:r w:rsidRPr="006119AD">
        <w:rPr>
          <w:rFonts w:asciiTheme="majorBidi" w:hAnsiTheme="majorBidi" w:cstheme="majorBidi"/>
        </w:rPr>
        <w:t>2562</w:t>
      </w:r>
      <w:r w:rsidRPr="006119AD">
        <w:rPr>
          <w:rFonts w:asciiTheme="majorBidi" w:hAnsiTheme="majorBidi" w:cstheme="majorBidi" w:hint="cs"/>
          <w:cs/>
        </w:rPr>
        <w:t>) ด้วยเหตุตามที่กล่าวข้างต้น</w:t>
      </w:r>
    </w:p>
    <w:p w:rsidR="000162AF" w:rsidRPr="006119AD" w:rsidRDefault="006119AD" w:rsidP="00736D54">
      <w:pPr>
        <w:tabs>
          <w:tab w:val="left" w:pos="426"/>
          <w:tab w:val="left" w:pos="851"/>
        </w:tabs>
        <w:jc w:val="thaiDistribute"/>
        <w:rPr>
          <w:sz w:val="24"/>
          <w:szCs w:val="24"/>
        </w:rPr>
      </w:pP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/>
        </w:rPr>
        <w:tab/>
      </w:r>
      <w:r w:rsidRPr="006119AD">
        <w:rPr>
          <w:rFonts w:asciiTheme="majorBidi" w:hAnsiTheme="majorBidi" w:cstheme="majorBidi" w:hint="cs"/>
          <w:cs/>
        </w:rPr>
        <w:t xml:space="preserve">ทั้งนี้การดำรงสถานะการเป็นบริษัทจดทะเบียนของบริษัท ไม่มีผลต่อการดำเนินธุรกิจของบริษัทย่อย </w:t>
      </w:r>
      <w:bookmarkStart w:id="1" w:name="_GoBack"/>
      <w:bookmarkEnd w:id="1"/>
    </w:p>
    <w:p w:rsidR="00841F7E" w:rsidRPr="00841F7E" w:rsidRDefault="00841F7E" w:rsidP="001E76D9">
      <w:pPr>
        <w:tabs>
          <w:tab w:val="left" w:pos="426"/>
          <w:tab w:val="left" w:pos="1134"/>
          <w:tab w:val="left" w:pos="1276"/>
          <w:tab w:val="left" w:pos="4395"/>
        </w:tabs>
        <w:spacing w:line="200" w:lineRule="atLeast"/>
        <w:ind w:right="-2"/>
        <w:rPr>
          <w:vanish/>
        </w:rPr>
      </w:pPr>
    </w:p>
    <w:sectPr w:rsidR="00841F7E" w:rsidRPr="00841F7E" w:rsidSect="00801D78">
      <w:pgSz w:w="11906" w:h="16838" w:code="9"/>
      <w:pgMar w:top="1418" w:right="1247" w:bottom="28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C46" w:rsidRDefault="00AB7C46">
      <w:r>
        <w:separator/>
      </w:r>
    </w:p>
  </w:endnote>
  <w:endnote w:type="continuationSeparator" w:id="0">
    <w:p w:rsidR="00AB7C46" w:rsidRDefault="00AB7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CCD" w:rsidRDefault="00F85C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85CCD" w:rsidRDefault="00F85C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CCD" w:rsidRDefault="00F85CCD">
    <w:pPr>
      <w:pStyle w:val="Footer"/>
      <w:tabs>
        <w:tab w:val="clear" w:pos="8306"/>
        <w:tab w:val="right" w:pos="9356"/>
      </w:tabs>
      <w:ind w:right="56" w:firstLine="360"/>
      <w:jc w:val="right"/>
    </w:pPr>
  </w:p>
  <w:p w:rsidR="00F85CCD" w:rsidRDefault="00F85CCD">
    <w:pPr>
      <w:pStyle w:val="Footer"/>
      <w:tabs>
        <w:tab w:val="clear" w:pos="8306"/>
        <w:tab w:val="left" w:pos="9356"/>
      </w:tabs>
      <w:ind w:right="56" w:firstLine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  <w:cs/>
      </w:rPr>
      <w:t xml:space="preserve">…………………………….รับรองความถูกต้อง หน้า </w:t>
    </w:r>
    <w:r>
      <w:rPr>
        <w:rStyle w:val="PageNumber"/>
        <w:rFonts w:ascii="Angsana New" w:hAnsi="Angsana New"/>
        <w:sz w:val="24"/>
        <w:szCs w:val="24"/>
        <w:cs/>
      </w:rPr>
      <w:t xml:space="preserve"> </w:t>
    </w:r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736D54">
      <w:rPr>
        <w:rStyle w:val="PageNumber"/>
        <w:rFonts w:ascii="Angsana New" w:hAnsi="Angsana New"/>
        <w:noProof/>
        <w:sz w:val="24"/>
        <w:szCs w:val="24"/>
      </w:rPr>
      <w:t>130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C46" w:rsidRDefault="00AB7C46">
      <w:r>
        <w:separator/>
      </w:r>
    </w:p>
  </w:footnote>
  <w:footnote w:type="continuationSeparator" w:id="0">
    <w:p w:rsidR="00AB7C46" w:rsidRDefault="00AB7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CCD" w:rsidRPr="00CC1ED7" w:rsidRDefault="00427309" w:rsidP="00427309">
    <w:pPr>
      <w:pStyle w:val="Header"/>
      <w:tabs>
        <w:tab w:val="clear" w:pos="4153"/>
        <w:tab w:val="clear" w:pos="8306"/>
      </w:tabs>
      <w:rPr>
        <w:rFonts w:ascii="Angsana New" w:hAnsi="Angsana New"/>
        <w:sz w:val="24"/>
        <w:szCs w:val="24"/>
      </w:rPr>
    </w:pPr>
    <w:r w:rsidRPr="00CC1ED7">
      <w:rPr>
        <w:rFonts w:ascii="Angsana New" w:hAnsi="Angsana New" w:hint="cs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493FEC2" wp14:editId="5CA10D3A">
          <wp:simplePos x="0" y="0"/>
          <wp:positionH relativeFrom="column">
            <wp:posOffset>2562225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1ED7">
      <w:rPr>
        <w:rFonts w:ascii="Angsana New" w:hAnsi="Angsana New"/>
        <w:sz w:val="24"/>
        <w:szCs w:val="24"/>
        <w:cs/>
      </w:rPr>
      <w:t>แบบแสดงรายการข้อมูลประจำปี</w:t>
    </w:r>
    <w:r w:rsidRPr="00CC1ED7">
      <w:rPr>
        <w:rFonts w:ascii="Angsana New" w:hAnsi="Angsana New" w:hint="cs"/>
        <w:sz w:val="24"/>
        <w:szCs w:val="24"/>
        <w:cs/>
      </w:rPr>
      <w:t xml:space="preserve"> </w:t>
    </w:r>
    <w:r w:rsidRPr="00CC1ED7">
      <w:rPr>
        <w:rFonts w:ascii="Angsana New" w:hAnsi="Angsana New"/>
        <w:sz w:val="24"/>
        <w:szCs w:val="24"/>
      </w:rPr>
      <w:t>2562</w:t>
    </w:r>
    <w:r w:rsidRPr="00CC1ED7">
      <w:rPr>
        <w:rFonts w:ascii="Angsana New" w:hAnsi="Angsana New" w:hint="cs"/>
        <w:sz w:val="24"/>
        <w:szCs w:val="24"/>
        <w:cs/>
      </w:rPr>
      <w:t xml:space="preserve"> </w:t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/>
        <w:sz w:val="24"/>
        <w:szCs w:val="24"/>
        <w:cs/>
      </w:rPr>
      <w:tab/>
    </w:r>
    <w:r w:rsidRPr="00CC1ED7">
      <w:rPr>
        <w:rFonts w:ascii="Angsana New" w:hAnsi="Angsana New" w:hint="cs"/>
        <w:sz w:val="24"/>
        <w:szCs w:val="24"/>
        <w:cs/>
      </w:rPr>
      <w:t xml:space="preserve">             </w:t>
    </w:r>
    <w:r w:rsidRPr="00CC1ED7">
      <w:rPr>
        <w:rFonts w:ascii="Angsana New" w:hAnsi="Angsana New"/>
        <w:sz w:val="24"/>
        <w:szCs w:val="24"/>
        <w:cs/>
      </w:rPr>
      <w:t xml:space="preserve">แบบ </w:t>
    </w:r>
    <w:r w:rsidRPr="00CC1ED7">
      <w:rPr>
        <w:rFonts w:ascii="Angsana New" w:hAnsi="Angsana New"/>
        <w:sz w:val="24"/>
        <w:szCs w:val="24"/>
      </w:rPr>
      <w:t>56-1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460" w:rsidRPr="00427309" w:rsidRDefault="00103460" w:rsidP="00103460">
    <w:pPr>
      <w:pStyle w:val="Header"/>
      <w:tabs>
        <w:tab w:val="clear" w:pos="4153"/>
        <w:tab w:val="clear" w:pos="8306"/>
      </w:tabs>
      <w:ind w:left="567"/>
      <w:rPr>
        <w:rFonts w:ascii="Angsana New" w:hAnsi="Angsana New"/>
        <w:i/>
        <w:iCs/>
        <w:sz w:val="24"/>
        <w:szCs w:val="24"/>
      </w:rPr>
    </w:pPr>
    <w:r w:rsidRPr="00DD2A58">
      <w:rPr>
        <w:rFonts w:ascii="Angsana New" w:hAnsi="Angsana New" w:hint="cs"/>
        <w:i/>
        <w:iCs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29853F1E" wp14:editId="77D31B97">
          <wp:simplePos x="0" y="0"/>
          <wp:positionH relativeFrom="column">
            <wp:posOffset>4082415</wp:posOffset>
          </wp:positionH>
          <wp:positionV relativeFrom="paragraph">
            <wp:posOffset>-252730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2A58">
      <w:rPr>
        <w:rFonts w:ascii="Angsana New" w:hAnsi="Angsana New"/>
        <w:i/>
        <w:iCs/>
        <w:sz w:val="24"/>
        <w:szCs w:val="24"/>
        <w:cs/>
      </w:rPr>
      <w:t>แบบ</w:t>
    </w:r>
    <w:r w:rsidRPr="00DD2A58">
      <w:rPr>
        <w:rFonts w:ascii="Angsana New" w:hAnsi="Angsana New"/>
        <w:i/>
        <w:iCs/>
        <w:sz w:val="24"/>
        <w:szCs w:val="24"/>
        <w:cs/>
      </w:rPr>
      <w:t>แสดงรายการข้อมูลประจำปี</w:t>
    </w:r>
    <w:r w:rsidRPr="00DD2A58">
      <w:rPr>
        <w:rFonts w:ascii="Angsana New" w:hAnsi="Angsana New" w:hint="cs"/>
        <w:i/>
        <w:iCs/>
        <w:sz w:val="24"/>
        <w:szCs w:val="24"/>
        <w:cs/>
      </w:rPr>
      <w:t xml:space="preserve"> </w:t>
    </w:r>
    <w:r w:rsidRPr="00DD2A58">
      <w:rPr>
        <w:rFonts w:ascii="Angsana New" w:hAnsi="Angsana New"/>
        <w:i/>
        <w:iCs/>
        <w:sz w:val="24"/>
        <w:szCs w:val="24"/>
      </w:rPr>
      <w:t>2562</w:t>
    </w:r>
    <w:r>
      <w:rPr>
        <w:rFonts w:ascii="Angsana New" w:hAnsi="Angsana New" w:hint="cs"/>
        <w:i/>
        <w:iCs/>
        <w:sz w:val="24"/>
        <w:szCs w:val="24"/>
        <w:cs/>
      </w:rPr>
      <w:t xml:space="preserve"> </w:t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 w:hint="cs"/>
        <w:i/>
        <w:iCs/>
        <w:sz w:val="24"/>
        <w:szCs w:val="24"/>
        <w:cs/>
      </w:rPr>
      <w:t xml:space="preserve">           </w:t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/>
        <w:i/>
        <w:iCs/>
        <w:sz w:val="24"/>
        <w:szCs w:val="24"/>
        <w:cs/>
      </w:rPr>
      <w:tab/>
    </w:r>
    <w:r>
      <w:rPr>
        <w:rFonts w:ascii="Angsana New" w:hAnsi="Angsana New" w:hint="cs"/>
        <w:i/>
        <w:iCs/>
        <w:sz w:val="24"/>
        <w:szCs w:val="24"/>
        <w:cs/>
      </w:rPr>
      <w:t xml:space="preserve"> </w:t>
    </w:r>
    <w:r w:rsidRPr="00A166C0">
      <w:rPr>
        <w:rFonts w:ascii="Angsana New" w:hAnsi="Angsana New"/>
        <w:i/>
        <w:iCs/>
        <w:sz w:val="24"/>
        <w:szCs w:val="24"/>
        <w:cs/>
      </w:rPr>
      <w:t xml:space="preserve">แบบ </w:t>
    </w:r>
    <w:r w:rsidRPr="00A166C0">
      <w:rPr>
        <w:rFonts w:ascii="Angsana New" w:hAnsi="Angsana New"/>
        <w:i/>
        <w:iCs/>
        <w:sz w:val="24"/>
        <w:szCs w:val="24"/>
      </w:rPr>
      <w:t>56-1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EE9" w:rsidRPr="006119AD" w:rsidRDefault="00874EE9" w:rsidP="00874EE9">
    <w:pPr>
      <w:pStyle w:val="Header"/>
      <w:tabs>
        <w:tab w:val="clear" w:pos="4153"/>
        <w:tab w:val="clear" w:pos="8306"/>
      </w:tabs>
      <w:rPr>
        <w:rFonts w:ascii="Angsana New" w:hAnsi="Angsana New"/>
        <w:sz w:val="24"/>
        <w:szCs w:val="24"/>
      </w:rPr>
    </w:pPr>
    <w:r w:rsidRPr="006119AD">
      <w:rPr>
        <w:rFonts w:ascii="Angsana New" w:hAnsi="Angsana New" w:hint="cs"/>
        <w:noProof/>
        <w:sz w:val="24"/>
        <w:szCs w:val="24"/>
      </w:rPr>
      <w:drawing>
        <wp:anchor distT="0" distB="0" distL="114300" distR="114300" simplePos="0" relativeHeight="251663360" behindDoc="0" locked="0" layoutInCell="1" allowOverlap="1" wp14:anchorId="78D66ACF" wp14:editId="54CC8A3F">
          <wp:simplePos x="0" y="0"/>
          <wp:positionH relativeFrom="column">
            <wp:posOffset>2564765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119AD">
      <w:rPr>
        <w:rFonts w:ascii="Angsana New" w:hAnsi="Angsana New"/>
        <w:sz w:val="24"/>
        <w:szCs w:val="24"/>
        <w:cs/>
      </w:rPr>
      <w:t>แบบแสดงรายการข้อมูลประจำปี</w:t>
    </w:r>
    <w:r w:rsidRPr="006119AD">
      <w:rPr>
        <w:rFonts w:ascii="Angsana New" w:hAnsi="Angsana New" w:hint="cs"/>
        <w:sz w:val="24"/>
        <w:szCs w:val="24"/>
        <w:cs/>
      </w:rPr>
      <w:t xml:space="preserve"> </w:t>
    </w:r>
    <w:r w:rsidRPr="006119AD">
      <w:rPr>
        <w:rFonts w:ascii="Angsana New" w:hAnsi="Angsana New"/>
        <w:sz w:val="24"/>
        <w:szCs w:val="24"/>
      </w:rPr>
      <w:t>2562</w:t>
    </w:r>
    <w:r w:rsidRPr="006119AD">
      <w:rPr>
        <w:rFonts w:ascii="Angsana New" w:hAnsi="Angsana New" w:hint="cs"/>
        <w:sz w:val="24"/>
        <w:szCs w:val="24"/>
        <w:cs/>
      </w:rPr>
      <w:t xml:space="preserve"> </w:t>
    </w:r>
    <w:r w:rsidRPr="006119AD">
      <w:rPr>
        <w:rFonts w:ascii="Angsana New" w:hAnsi="Angsana New"/>
        <w:sz w:val="24"/>
        <w:szCs w:val="24"/>
        <w:cs/>
      </w:rPr>
      <w:tab/>
    </w:r>
    <w:r w:rsidRPr="006119AD">
      <w:rPr>
        <w:rFonts w:ascii="Angsana New" w:hAnsi="Angsana New"/>
        <w:sz w:val="24"/>
        <w:szCs w:val="24"/>
        <w:cs/>
      </w:rPr>
      <w:tab/>
    </w:r>
    <w:r w:rsidRPr="006119AD">
      <w:rPr>
        <w:rFonts w:ascii="Angsana New" w:hAnsi="Angsana New"/>
        <w:sz w:val="24"/>
        <w:szCs w:val="24"/>
        <w:cs/>
      </w:rPr>
      <w:tab/>
    </w:r>
    <w:r w:rsidRPr="006119AD">
      <w:rPr>
        <w:rFonts w:ascii="Angsana New" w:hAnsi="Angsana New" w:hint="cs"/>
        <w:sz w:val="24"/>
        <w:szCs w:val="24"/>
        <w:cs/>
      </w:rPr>
      <w:t xml:space="preserve">               </w:t>
    </w:r>
    <w:r w:rsidRPr="006119AD">
      <w:rPr>
        <w:rFonts w:ascii="Angsana New" w:hAnsi="Angsana New" w:hint="cs"/>
        <w:sz w:val="24"/>
        <w:szCs w:val="24"/>
        <w:cs/>
      </w:rPr>
      <w:tab/>
    </w:r>
    <w:r w:rsidRPr="006119AD">
      <w:rPr>
        <w:rFonts w:ascii="Angsana New" w:hAnsi="Angsana New"/>
        <w:sz w:val="24"/>
        <w:szCs w:val="24"/>
        <w:cs/>
      </w:rPr>
      <w:tab/>
    </w:r>
    <w:r w:rsidRPr="006119AD">
      <w:rPr>
        <w:rFonts w:ascii="Angsana New" w:hAnsi="Angsana New"/>
        <w:sz w:val="24"/>
        <w:szCs w:val="24"/>
        <w:cs/>
      </w:rPr>
      <w:tab/>
    </w:r>
    <w:r w:rsidRPr="006119AD">
      <w:rPr>
        <w:rFonts w:ascii="Angsana New" w:hAnsi="Angsana New" w:hint="cs"/>
        <w:sz w:val="24"/>
        <w:szCs w:val="24"/>
        <w:cs/>
      </w:rPr>
      <w:t xml:space="preserve">             </w:t>
    </w:r>
    <w:r w:rsidRPr="006119AD">
      <w:rPr>
        <w:rFonts w:ascii="Angsana New" w:hAnsi="Angsana New"/>
        <w:sz w:val="24"/>
        <w:szCs w:val="24"/>
        <w:cs/>
      </w:rPr>
      <w:t xml:space="preserve">แบบ </w:t>
    </w:r>
    <w:r w:rsidRPr="006119AD">
      <w:rPr>
        <w:rFonts w:ascii="Angsana New" w:hAnsi="Angsana New"/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800E2"/>
    <w:multiLevelType w:val="hybridMultilevel"/>
    <w:tmpl w:val="4E1A9CD2"/>
    <w:lvl w:ilvl="0" w:tplc="555C3108">
      <w:start w:val="3"/>
      <w:numFmt w:val="bullet"/>
      <w:lvlText w:val="-"/>
      <w:lvlJc w:val="left"/>
      <w:pPr>
        <w:ind w:left="1590" w:hanging="360"/>
      </w:pPr>
      <w:rPr>
        <w:rFonts w:ascii="Cordia New" w:eastAsiaTheme="minorHAnsi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" w15:restartNumberingAfterBreak="0">
    <w:nsid w:val="0E184E6F"/>
    <w:multiLevelType w:val="hybridMultilevel"/>
    <w:tmpl w:val="5D84E712"/>
    <w:lvl w:ilvl="0" w:tplc="04090001">
      <w:start w:val="1"/>
      <w:numFmt w:val="bullet"/>
      <w:lvlText w:val=""/>
      <w:lvlJc w:val="left"/>
      <w:pPr>
        <w:ind w:left="18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7" w:hanging="360"/>
      </w:pPr>
      <w:rPr>
        <w:rFonts w:ascii="Wingdings" w:hAnsi="Wingdings" w:hint="default"/>
      </w:rPr>
    </w:lvl>
  </w:abstractNum>
  <w:abstractNum w:abstractNumId="2" w15:restartNumberingAfterBreak="0">
    <w:nsid w:val="16403CED"/>
    <w:multiLevelType w:val="hybridMultilevel"/>
    <w:tmpl w:val="7624D4E2"/>
    <w:lvl w:ilvl="0" w:tplc="4C34FB62">
      <w:start w:val="1"/>
      <w:numFmt w:val="bullet"/>
      <w:lvlText w:val="-"/>
      <w:lvlJc w:val="left"/>
      <w:pPr>
        <w:ind w:left="1785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 w15:restartNumberingAfterBreak="0">
    <w:nsid w:val="25172A9F"/>
    <w:multiLevelType w:val="hybridMultilevel"/>
    <w:tmpl w:val="E3AE2B6C"/>
    <w:lvl w:ilvl="0" w:tplc="A82AFE14">
      <w:start w:val="1"/>
      <w:numFmt w:val="decimal"/>
      <w:lvlText w:val="%1)"/>
      <w:lvlJc w:val="left"/>
      <w:pPr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4" w15:restartNumberingAfterBreak="0">
    <w:nsid w:val="360111C9"/>
    <w:multiLevelType w:val="hybridMultilevel"/>
    <w:tmpl w:val="44C21C58"/>
    <w:lvl w:ilvl="0" w:tplc="C79C5F50">
      <w:numFmt w:val="bullet"/>
      <w:lvlText w:val="-"/>
      <w:lvlJc w:val="left"/>
      <w:pPr>
        <w:ind w:left="108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F37D1C"/>
    <w:multiLevelType w:val="multilevel"/>
    <w:tmpl w:val="5484A95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E450D07"/>
    <w:multiLevelType w:val="hybridMultilevel"/>
    <w:tmpl w:val="C69024D2"/>
    <w:lvl w:ilvl="0" w:tplc="C9C04D6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B2134"/>
    <w:multiLevelType w:val="hybridMultilevel"/>
    <w:tmpl w:val="BB2ADC6A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A02"/>
    <w:rsid w:val="00000395"/>
    <w:rsid w:val="0000072B"/>
    <w:rsid w:val="000030AA"/>
    <w:rsid w:val="00003DD3"/>
    <w:rsid w:val="00006FD5"/>
    <w:rsid w:val="000131A6"/>
    <w:rsid w:val="00014A11"/>
    <w:rsid w:val="00014CDD"/>
    <w:rsid w:val="0001602D"/>
    <w:rsid w:val="0001624C"/>
    <w:rsid w:val="000162AF"/>
    <w:rsid w:val="00016A57"/>
    <w:rsid w:val="00020567"/>
    <w:rsid w:val="00020A0B"/>
    <w:rsid w:val="0002339D"/>
    <w:rsid w:val="000252C8"/>
    <w:rsid w:val="00025E9C"/>
    <w:rsid w:val="00026636"/>
    <w:rsid w:val="00026841"/>
    <w:rsid w:val="00026C5D"/>
    <w:rsid w:val="000270A1"/>
    <w:rsid w:val="0003048F"/>
    <w:rsid w:val="000324BB"/>
    <w:rsid w:val="00032E73"/>
    <w:rsid w:val="000346A8"/>
    <w:rsid w:val="00035391"/>
    <w:rsid w:val="00036808"/>
    <w:rsid w:val="00037AC9"/>
    <w:rsid w:val="00041AF0"/>
    <w:rsid w:val="000426C7"/>
    <w:rsid w:val="000443DB"/>
    <w:rsid w:val="00044D5B"/>
    <w:rsid w:val="000455CF"/>
    <w:rsid w:val="00047857"/>
    <w:rsid w:val="00050E32"/>
    <w:rsid w:val="000523FF"/>
    <w:rsid w:val="00052476"/>
    <w:rsid w:val="00057D0A"/>
    <w:rsid w:val="00057FC4"/>
    <w:rsid w:val="00060284"/>
    <w:rsid w:val="000618A5"/>
    <w:rsid w:val="00066A29"/>
    <w:rsid w:val="0006784A"/>
    <w:rsid w:val="00071AFE"/>
    <w:rsid w:val="0007215B"/>
    <w:rsid w:val="0007231F"/>
    <w:rsid w:val="00075EF7"/>
    <w:rsid w:val="0007727A"/>
    <w:rsid w:val="00077DFC"/>
    <w:rsid w:val="00083589"/>
    <w:rsid w:val="00083712"/>
    <w:rsid w:val="00086F96"/>
    <w:rsid w:val="000915AB"/>
    <w:rsid w:val="00092BDE"/>
    <w:rsid w:val="000935CE"/>
    <w:rsid w:val="000936B0"/>
    <w:rsid w:val="00097AA1"/>
    <w:rsid w:val="000A3B97"/>
    <w:rsid w:val="000A3F15"/>
    <w:rsid w:val="000A42B6"/>
    <w:rsid w:val="000A4573"/>
    <w:rsid w:val="000A53A6"/>
    <w:rsid w:val="000A5E18"/>
    <w:rsid w:val="000A5F5F"/>
    <w:rsid w:val="000A74EE"/>
    <w:rsid w:val="000A7ADB"/>
    <w:rsid w:val="000B0D48"/>
    <w:rsid w:val="000B243C"/>
    <w:rsid w:val="000B24CD"/>
    <w:rsid w:val="000B5910"/>
    <w:rsid w:val="000C0BE6"/>
    <w:rsid w:val="000C19A1"/>
    <w:rsid w:val="000C41FC"/>
    <w:rsid w:val="000C5A36"/>
    <w:rsid w:val="000D090E"/>
    <w:rsid w:val="000D2BDA"/>
    <w:rsid w:val="000D4D1D"/>
    <w:rsid w:val="000D5AB9"/>
    <w:rsid w:val="000D6312"/>
    <w:rsid w:val="000E1BFB"/>
    <w:rsid w:val="000E20A5"/>
    <w:rsid w:val="000E21E5"/>
    <w:rsid w:val="000E3FD7"/>
    <w:rsid w:val="000E682B"/>
    <w:rsid w:val="000F1425"/>
    <w:rsid w:val="000F22C9"/>
    <w:rsid w:val="000F67E6"/>
    <w:rsid w:val="00100CF4"/>
    <w:rsid w:val="0010251D"/>
    <w:rsid w:val="00102545"/>
    <w:rsid w:val="00103460"/>
    <w:rsid w:val="001035C6"/>
    <w:rsid w:val="00106DC8"/>
    <w:rsid w:val="00107168"/>
    <w:rsid w:val="00111C80"/>
    <w:rsid w:val="00114275"/>
    <w:rsid w:val="001142E9"/>
    <w:rsid w:val="0011728C"/>
    <w:rsid w:val="00122B23"/>
    <w:rsid w:val="00123C5B"/>
    <w:rsid w:val="00125689"/>
    <w:rsid w:val="00125F1F"/>
    <w:rsid w:val="00132958"/>
    <w:rsid w:val="00132DCF"/>
    <w:rsid w:val="00133754"/>
    <w:rsid w:val="001348F7"/>
    <w:rsid w:val="00134E61"/>
    <w:rsid w:val="00137DA9"/>
    <w:rsid w:val="0014100D"/>
    <w:rsid w:val="00144014"/>
    <w:rsid w:val="00144874"/>
    <w:rsid w:val="00152DBC"/>
    <w:rsid w:val="001543CA"/>
    <w:rsid w:val="001554CA"/>
    <w:rsid w:val="00156730"/>
    <w:rsid w:val="00160CA2"/>
    <w:rsid w:val="00160F32"/>
    <w:rsid w:val="00161438"/>
    <w:rsid w:val="00163CF6"/>
    <w:rsid w:val="00165F40"/>
    <w:rsid w:val="0017444C"/>
    <w:rsid w:val="00177425"/>
    <w:rsid w:val="00177DB6"/>
    <w:rsid w:val="00177E68"/>
    <w:rsid w:val="00182528"/>
    <w:rsid w:val="00185226"/>
    <w:rsid w:val="00191C09"/>
    <w:rsid w:val="00191D81"/>
    <w:rsid w:val="001929C8"/>
    <w:rsid w:val="00195BA1"/>
    <w:rsid w:val="00196FB6"/>
    <w:rsid w:val="001A05BE"/>
    <w:rsid w:val="001A2802"/>
    <w:rsid w:val="001A3E7A"/>
    <w:rsid w:val="001A5F73"/>
    <w:rsid w:val="001A748C"/>
    <w:rsid w:val="001B06B0"/>
    <w:rsid w:val="001B20C0"/>
    <w:rsid w:val="001B42BB"/>
    <w:rsid w:val="001B52FB"/>
    <w:rsid w:val="001B53E7"/>
    <w:rsid w:val="001B671E"/>
    <w:rsid w:val="001B6D92"/>
    <w:rsid w:val="001B7228"/>
    <w:rsid w:val="001C0632"/>
    <w:rsid w:val="001C1A0A"/>
    <w:rsid w:val="001D15AA"/>
    <w:rsid w:val="001D2E7E"/>
    <w:rsid w:val="001D44B9"/>
    <w:rsid w:val="001D5DC5"/>
    <w:rsid w:val="001E1981"/>
    <w:rsid w:val="001E1AD9"/>
    <w:rsid w:val="001E2EEC"/>
    <w:rsid w:val="001E446B"/>
    <w:rsid w:val="001E4AA8"/>
    <w:rsid w:val="001E6D6F"/>
    <w:rsid w:val="001E76D9"/>
    <w:rsid w:val="001F117C"/>
    <w:rsid w:val="001F4991"/>
    <w:rsid w:val="001F5882"/>
    <w:rsid w:val="001F5ADD"/>
    <w:rsid w:val="00200129"/>
    <w:rsid w:val="00201DF0"/>
    <w:rsid w:val="00202525"/>
    <w:rsid w:val="002026FB"/>
    <w:rsid w:val="0020318A"/>
    <w:rsid w:val="0020413F"/>
    <w:rsid w:val="00207410"/>
    <w:rsid w:val="002074EA"/>
    <w:rsid w:val="002104C0"/>
    <w:rsid w:val="00210FFB"/>
    <w:rsid w:val="00211FF8"/>
    <w:rsid w:val="00212D37"/>
    <w:rsid w:val="00212E3D"/>
    <w:rsid w:val="002156C6"/>
    <w:rsid w:val="00216139"/>
    <w:rsid w:val="00217D53"/>
    <w:rsid w:val="00223F14"/>
    <w:rsid w:val="0022562D"/>
    <w:rsid w:val="00226E1A"/>
    <w:rsid w:val="00230603"/>
    <w:rsid w:val="00230BF8"/>
    <w:rsid w:val="00234BEA"/>
    <w:rsid w:val="00235BF8"/>
    <w:rsid w:val="002376AF"/>
    <w:rsid w:val="002408A1"/>
    <w:rsid w:val="00240A3C"/>
    <w:rsid w:val="002410E5"/>
    <w:rsid w:val="00246589"/>
    <w:rsid w:val="00246E30"/>
    <w:rsid w:val="00250EFF"/>
    <w:rsid w:val="00254A77"/>
    <w:rsid w:val="002571DB"/>
    <w:rsid w:val="00257A90"/>
    <w:rsid w:val="00257F65"/>
    <w:rsid w:val="002616A5"/>
    <w:rsid w:val="002620FF"/>
    <w:rsid w:val="002640E5"/>
    <w:rsid w:val="00265365"/>
    <w:rsid w:val="00270DF3"/>
    <w:rsid w:val="00274F07"/>
    <w:rsid w:val="00275D0F"/>
    <w:rsid w:val="00280534"/>
    <w:rsid w:val="00281687"/>
    <w:rsid w:val="002839EB"/>
    <w:rsid w:val="00283A02"/>
    <w:rsid w:val="00285FC2"/>
    <w:rsid w:val="0028661E"/>
    <w:rsid w:val="00286E86"/>
    <w:rsid w:val="002873A1"/>
    <w:rsid w:val="002907D2"/>
    <w:rsid w:val="00291171"/>
    <w:rsid w:val="0029189C"/>
    <w:rsid w:val="00291E4E"/>
    <w:rsid w:val="00294B21"/>
    <w:rsid w:val="00296B82"/>
    <w:rsid w:val="002A02B6"/>
    <w:rsid w:val="002A30B9"/>
    <w:rsid w:val="002A346F"/>
    <w:rsid w:val="002A4928"/>
    <w:rsid w:val="002B0C76"/>
    <w:rsid w:val="002B0D70"/>
    <w:rsid w:val="002B1862"/>
    <w:rsid w:val="002B235F"/>
    <w:rsid w:val="002B3764"/>
    <w:rsid w:val="002B3B7C"/>
    <w:rsid w:val="002C1062"/>
    <w:rsid w:val="002C339E"/>
    <w:rsid w:val="002C3F9D"/>
    <w:rsid w:val="002C581C"/>
    <w:rsid w:val="002D04E0"/>
    <w:rsid w:val="002D3096"/>
    <w:rsid w:val="002D7633"/>
    <w:rsid w:val="002E04F7"/>
    <w:rsid w:val="002E128B"/>
    <w:rsid w:val="002E38E3"/>
    <w:rsid w:val="002E5235"/>
    <w:rsid w:val="002E62C3"/>
    <w:rsid w:val="002E74C0"/>
    <w:rsid w:val="002F1319"/>
    <w:rsid w:val="002F1615"/>
    <w:rsid w:val="002F1D04"/>
    <w:rsid w:val="002F2450"/>
    <w:rsid w:val="002F2F75"/>
    <w:rsid w:val="002F3A2C"/>
    <w:rsid w:val="002F402D"/>
    <w:rsid w:val="002F41CA"/>
    <w:rsid w:val="002F5D52"/>
    <w:rsid w:val="002F6FB0"/>
    <w:rsid w:val="00300F05"/>
    <w:rsid w:val="00301ADB"/>
    <w:rsid w:val="0030310E"/>
    <w:rsid w:val="003036F5"/>
    <w:rsid w:val="00304935"/>
    <w:rsid w:val="003054BD"/>
    <w:rsid w:val="00306256"/>
    <w:rsid w:val="00312A36"/>
    <w:rsid w:val="0031391A"/>
    <w:rsid w:val="00313D9D"/>
    <w:rsid w:val="00320CD7"/>
    <w:rsid w:val="0032164C"/>
    <w:rsid w:val="00322AF2"/>
    <w:rsid w:val="00322C99"/>
    <w:rsid w:val="00324B08"/>
    <w:rsid w:val="0032507B"/>
    <w:rsid w:val="00325572"/>
    <w:rsid w:val="00326B49"/>
    <w:rsid w:val="00332450"/>
    <w:rsid w:val="003333FD"/>
    <w:rsid w:val="00333E4C"/>
    <w:rsid w:val="003346C6"/>
    <w:rsid w:val="00335A9B"/>
    <w:rsid w:val="00336445"/>
    <w:rsid w:val="0033704B"/>
    <w:rsid w:val="00343747"/>
    <w:rsid w:val="003444AF"/>
    <w:rsid w:val="00344848"/>
    <w:rsid w:val="003454EC"/>
    <w:rsid w:val="00351093"/>
    <w:rsid w:val="00352DE9"/>
    <w:rsid w:val="00354F40"/>
    <w:rsid w:val="00356591"/>
    <w:rsid w:val="00356AFD"/>
    <w:rsid w:val="00357A5B"/>
    <w:rsid w:val="00360057"/>
    <w:rsid w:val="003662D1"/>
    <w:rsid w:val="003664FC"/>
    <w:rsid w:val="00366A14"/>
    <w:rsid w:val="00370267"/>
    <w:rsid w:val="00370AB4"/>
    <w:rsid w:val="00372422"/>
    <w:rsid w:val="003725A6"/>
    <w:rsid w:val="003741AB"/>
    <w:rsid w:val="00374933"/>
    <w:rsid w:val="00374BD4"/>
    <w:rsid w:val="00377E96"/>
    <w:rsid w:val="00380D1D"/>
    <w:rsid w:val="003829C7"/>
    <w:rsid w:val="00383A00"/>
    <w:rsid w:val="00385297"/>
    <w:rsid w:val="003854EA"/>
    <w:rsid w:val="00391038"/>
    <w:rsid w:val="003911CC"/>
    <w:rsid w:val="003923AB"/>
    <w:rsid w:val="00393B2A"/>
    <w:rsid w:val="003959E6"/>
    <w:rsid w:val="00396248"/>
    <w:rsid w:val="003A3653"/>
    <w:rsid w:val="003A3A0C"/>
    <w:rsid w:val="003A3F56"/>
    <w:rsid w:val="003A4430"/>
    <w:rsid w:val="003A4B73"/>
    <w:rsid w:val="003A5C7C"/>
    <w:rsid w:val="003A63D1"/>
    <w:rsid w:val="003A70CD"/>
    <w:rsid w:val="003B206B"/>
    <w:rsid w:val="003B5E1B"/>
    <w:rsid w:val="003C1A6F"/>
    <w:rsid w:val="003C2E8D"/>
    <w:rsid w:val="003C3BC7"/>
    <w:rsid w:val="003C4051"/>
    <w:rsid w:val="003C739B"/>
    <w:rsid w:val="003D0030"/>
    <w:rsid w:val="003D28AB"/>
    <w:rsid w:val="003D3495"/>
    <w:rsid w:val="003D3A39"/>
    <w:rsid w:val="003D4589"/>
    <w:rsid w:val="003D6417"/>
    <w:rsid w:val="003D6562"/>
    <w:rsid w:val="003D6F3A"/>
    <w:rsid w:val="003E00A1"/>
    <w:rsid w:val="003E0997"/>
    <w:rsid w:val="003E340D"/>
    <w:rsid w:val="003E603D"/>
    <w:rsid w:val="003F4AD2"/>
    <w:rsid w:val="003F4F4C"/>
    <w:rsid w:val="003F4FC1"/>
    <w:rsid w:val="00400201"/>
    <w:rsid w:val="00401A76"/>
    <w:rsid w:val="00404C5A"/>
    <w:rsid w:val="0040505E"/>
    <w:rsid w:val="004061E4"/>
    <w:rsid w:val="00410F79"/>
    <w:rsid w:val="00412A56"/>
    <w:rsid w:val="0041380F"/>
    <w:rsid w:val="004159B9"/>
    <w:rsid w:val="0041650D"/>
    <w:rsid w:val="00416BB5"/>
    <w:rsid w:val="00416FA9"/>
    <w:rsid w:val="004226AB"/>
    <w:rsid w:val="004260F9"/>
    <w:rsid w:val="004262AD"/>
    <w:rsid w:val="00426675"/>
    <w:rsid w:val="00427309"/>
    <w:rsid w:val="00427601"/>
    <w:rsid w:val="00431C9F"/>
    <w:rsid w:val="00432108"/>
    <w:rsid w:val="00432675"/>
    <w:rsid w:val="00432B74"/>
    <w:rsid w:val="004338B6"/>
    <w:rsid w:val="0043704B"/>
    <w:rsid w:val="00441C3E"/>
    <w:rsid w:val="00442692"/>
    <w:rsid w:val="004429FC"/>
    <w:rsid w:val="00445F7E"/>
    <w:rsid w:val="004474CB"/>
    <w:rsid w:val="00447A27"/>
    <w:rsid w:val="00450FE1"/>
    <w:rsid w:val="00451015"/>
    <w:rsid w:val="004511C0"/>
    <w:rsid w:val="00453B1D"/>
    <w:rsid w:val="00455017"/>
    <w:rsid w:val="00461C5B"/>
    <w:rsid w:val="00462FD9"/>
    <w:rsid w:val="00466220"/>
    <w:rsid w:val="0046700A"/>
    <w:rsid w:val="00467D22"/>
    <w:rsid w:val="00473224"/>
    <w:rsid w:val="00483FC5"/>
    <w:rsid w:val="0048435E"/>
    <w:rsid w:val="00485587"/>
    <w:rsid w:val="00490914"/>
    <w:rsid w:val="00491C5D"/>
    <w:rsid w:val="00492BEB"/>
    <w:rsid w:val="004946B5"/>
    <w:rsid w:val="0049795D"/>
    <w:rsid w:val="004B0F5D"/>
    <w:rsid w:val="004B1A4A"/>
    <w:rsid w:val="004B225B"/>
    <w:rsid w:val="004B2D86"/>
    <w:rsid w:val="004B32CD"/>
    <w:rsid w:val="004B3546"/>
    <w:rsid w:val="004B5D8E"/>
    <w:rsid w:val="004C06DE"/>
    <w:rsid w:val="004C1739"/>
    <w:rsid w:val="004C3700"/>
    <w:rsid w:val="004C53A1"/>
    <w:rsid w:val="004C5BAE"/>
    <w:rsid w:val="004C6E6D"/>
    <w:rsid w:val="004C7F9B"/>
    <w:rsid w:val="004D0566"/>
    <w:rsid w:val="004D6B42"/>
    <w:rsid w:val="004D716A"/>
    <w:rsid w:val="004E1B3C"/>
    <w:rsid w:val="004E4BF3"/>
    <w:rsid w:val="004F11BC"/>
    <w:rsid w:val="004F2997"/>
    <w:rsid w:val="004F3682"/>
    <w:rsid w:val="004F3B98"/>
    <w:rsid w:val="004F4FB6"/>
    <w:rsid w:val="004F7830"/>
    <w:rsid w:val="004F7CBC"/>
    <w:rsid w:val="00501008"/>
    <w:rsid w:val="0050239B"/>
    <w:rsid w:val="00503C55"/>
    <w:rsid w:val="0050405F"/>
    <w:rsid w:val="0050418C"/>
    <w:rsid w:val="00506214"/>
    <w:rsid w:val="0051074E"/>
    <w:rsid w:val="005122BE"/>
    <w:rsid w:val="005126E7"/>
    <w:rsid w:val="00514A07"/>
    <w:rsid w:val="00520E54"/>
    <w:rsid w:val="00526FF7"/>
    <w:rsid w:val="00527DE3"/>
    <w:rsid w:val="005357E7"/>
    <w:rsid w:val="00541D3F"/>
    <w:rsid w:val="005429A3"/>
    <w:rsid w:val="005449D6"/>
    <w:rsid w:val="0054574E"/>
    <w:rsid w:val="0054770F"/>
    <w:rsid w:val="00554F3F"/>
    <w:rsid w:val="0055540F"/>
    <w:rsid w:val="005556D5"/>
    <w:rsid w:val="00555EBB"/>
    <w:rsid w:val="005602A7"/>
    <w:rsid w:val="00562890"/>
    <w:rsid w:val="00562C46"/>
    <w:rsid w:val="00562CAD"/>
    <w:rsid w:val="00563A87"/>
    <w:rsid w:val="00566DC4"/>
    <w:rsid w:val="0056702F"/>
    <w:rsid w:val="00567081"/>
    <w:rsid w:val="005701BC"/>
    <w:rsid w:val="0057044F"/>
    <w:rsid w:val="005707F8"/>
    <w:rsid w:val="0057090F"/>
    <w:rsid w:val="00572652"/>
    <w:rsid w:val="00572CFA"/>
    <w:rsid w:val="005731B8"/>
    <w:rsid w:val="0057412A"/>
    <w:rsid w:val="00574CA3"/>
    <w:rsid w:val="00574DDA"/>
    <w:rsid w:val="00575205"/>
    <w:rsid w:val="005761B8"/>
    <w:rsid w:val="00577F64"/>
    <w:rsid w:val="005805A4"/>
    <w:rsid w:val="005805FC"/>
    <w:rsid w:val="00580FC2"/>
    <w:rsid w:val="005812EC"/>
    <w:rsid w:val="005820D1"/>
    <w:rsid w:val="0058253C"/>
    <w:rsid w:val="005851F9"/>
    <w:rsid w:val="005854D7"/>
    <w:rsid w:val="005855F9"/>
    <w:rsid w:val="005870E7"/>
    <w:rsid w:val="00587810"/>
    <w:rsid w:val="005901BF"/>
    <w:rsid w:val="00593854"/>
    <w:rsid w:val="00593E32"/>
    <w:rsid w:val="00594419"/>
    <w:rsid w:val="00594F48"/>
    <w:rsid w:val="00595218"/>
    <w:rsid w:val="00596906"/>
    <w:rsid w:val="00596E2F"/>
    <w:rsid w:val="00597FDB"/>
    <w:rsid w:val="005A0861"/>
    <w:rsid w:val="005A15A3"/>
    <w:rsid w:val="005A38D3"/>
    <w:rsid w:val="005A5F4F"/>
    <w:rsid w:val="005A61C2"/>
    <w:rsid w:val="005A638C"/>
    <w:rsid w:val="005B16E9"/>
    <w:rsid w:val="005B1A42"/>
    <w:rsid w:val="005B1F95"/>
    <w:rsid w:val="005B26B7"/>
    <w:rsid w:val="005B2A43"/>
    <w:rsid w:val="005B3C92"/>
    <w:rsid w:val="005B407E"/>
    <w:rsid w:val="005B6A50"/>
    <w:rsid w:val="005B7224"/>
    <w:rsid w:val="005C120B"/>
    <w:rsid w:val="005C19B6"/>
    <w:rsid w:val="005C260C"/>
    <w:rsid w:val="005C286D"/>
    <w:rsid w:val="005C469C"/>
    <w:rsid w:val="005C5418"/>
    <w:rsid w:val="005C5C81"/>
    <w:rsid w:val="005C7527"/>
    <w:rsid w:val="005C7BCF"/>
    <w:rsid w:val="005D0222"/>
    <w:rsid w:val="005D0729"/>
    <w:rsid w:val="005D2063"/>
    <w:rsid w:val="005D2386"/>
    <w:rsid w:val="005D2A24"/>
    <w:rsid w:val="005D31C2"/>
    <w:rsid w:val="005D4349"/>
    <w:rsid w:val="005D47DD"/>
    <w:rsid w:val="005E17D1"/>
    <w:rsid w:val="005E287F"/>
    <w:rsid w:val="005E5656"/>
    <w:rsid w:val="005E697E"/>
    <w:rsid w:val="005E7B4C"/>
    <w:rsid w:val="005F0EC0"/>
    <w:rsid w:val="005F2014"/>
    <w:rsid w:val="005F2567"/>
    <w:rsid w:val="005F3665"/>
    <w:rsid w:val="005F4D92"/>
    <w:rsid w:val="005F5494"/>
    <w:rsid w:val="005F654B"/>
    <w:rsid w:val="005F6A43"/>
    <w:rsid w:val="00602E4E"/>
    <w:rsid w:val="00605239"/>
    <w:rsid w:val="00607890"/>
    <w:rsid w:val="00610CF7"/>
    <w:rsid w:val="006119AD"/>
    <w:rsid w:val="00611D49"/>
    <w:rsid w:val="00611FFF"/>
    <w:rsid w:val="00612A58"/>
    <w:rsid w:val="006238E6"/>
    <w:rsid w:val="006241CE"/>
    <w:rsid w:val="0062513C"/>
    <w:rsid w:val="0062552B"/>
    <w:rsid w:val="006256BF"/>
    <w:rsid w:val="006260D0"/>
    <w:rsid w:val="00626348"/>
    <w:rsid w:val="0062797C"/>
    <w:rsid w:val="00630078"/>
    <w:rsid w:val="00631C5B"/>
    <w:rsid w:val="00631FC2"/>
    <w:rsid w:val="006327C1"/>
    <w:rsid w:val="00632A38"/>
    <w:rsid w:val="00636631"/>
    <w:rsid w:val="0064079B"/>
    <w:rsid w:val="00641676"/>
    <w:rsid w:val="00644116"/>
    <w:rsid w:val="00645FD3"/>
    <w:rsid w:val="00646DEC"/>
    <w:rsid w:val="0065052E"/>
    <w:rsid w:val="00650962"/>
    <w:rsid w:val="00650B25"/>
    <w:rsid w:val="00650F1F"/>
    <w:rsid w:val="00652A58"/>
    <w:rsid w:val="00654004"/>
    <w:rsid w:val="00654240"/>
    <w:rsid w:val="00655439"/>
    <w:rsid w:val="0066064D"/>
    <w:rsid w:val="006628A0"/>
    <w:rsid w:val="00662D06"/>
    <w:rsid w:val="0066310E"/>
    <w:rsid w:val="0068028F"/>
    <w:rsid w:val="00680AEA"/>
    <w:rsid w:val="00680DC5"/>
    <w:rsid w:val="006834D5"/>
    <w:rsid w:val="006859AE"/>
    <w:rsid w:val="00687B43"/>
    <w:rsid w:val="006927FB"/>
    <w:rsid w:val="0069292B"/>
    <w:rsid w:val="00693744"/>
    <w:rsid w:val="00696730"/>
    <w:rsid w:val="006A0AEE"/>
    <w:rsid w:val="006A1F6F"/>
    <w:rsid w:val="006A4E6F"/>
    <w:rsid w:val="006A5466"/>
    <w:rsid w:val="006A6352"/>
    <w:rsid w:val="006A779C"/>
    <w:rsid w:val="006A78A5"/>
    <w:rsid w:val="006B42E0"/>
    <w:rsid w:val="006B5302"/>
    <w:rsid w:val="006B5C0D"/>
    <w:rsid w:val="006B6904"/>
    <w:rsid w:val="006C1A44"/>
    <w:rsid w:val="006C7C41"/>
    <w:rsid w:val="006D0F1B"/>
    <w:rsid w:val="006D120F"/>
    <w:rsid w:val="006D207F"/>
    <w:rsid w:val="006D32FE"/>
    <w:rsid w:val="006D4DB1"/>
    <w:rsid w:val="006D527D"/>
    <w:rsid w:val="006D6534"/>
    <w:rsid w:val="006D79D2"/>
    <w:rsid w:val="006E0470"/>
    <w:rsid w:val="006E05AA"/>
    <w:rsid w:val="006E1766"/>
    <w:rsid w:val="006E4B58"/>
    <w:rsid w:val="006E6BB3"/>
    <w:rsid w:val="006E6E71"/>
    <w:rsid w:val="006F0D8F"/>
    <w:rsid w:val="006F0E04"/>
    <w:rsid w:val="006F1510"/>
    <w:rsid w:val="006F2150"/>
    <w:rsid w:val="006F2894"/>
    <w:rsid w:val="006F4D4B"/>
    <w:rsid w:val="006F5D41"/>
    <w:rsid w:val="006F7531"/>
    <w:rsid w:val="00701367"/>
    <w:rsid w:val="0070206B"/>
    <w:rsid w:val="00702515"/>
    <w:rsid w:val="00703C35"/>
    <w:rsid w:val="00704EBC"/>
    <w:rsid w:val="007050A5"/>
    <w:rsid w:val="0070633F"/>
    <w:rsid w:val="00711620"/>
    <w:rsid w:val="00714E56"/>
    <w:rsid w:val="00720F87"/>
    <w:rsid w:val="00730828"/>
    <w:rsid w:val="00731C7C"/>
    <w:rsid w:val="00736D54"/>
    <w:rsid w:val="00737DC0"/>
    <w:rsid w:val="00740488"/>
    <w:rsid w:val="00743BE2"/>
    <w:rsid w:val="0074408C"/>
    <w:rsid w:val="00746D26"/>
    <w:rsid w:val="00751FE8"/>
    <w:rsid w:val="00752BA3"/>
    <w:rsid w:val="00755954"/>
    <w:rsid w:val="00755AF6"/>
    <w:rsid w:val="007618A6"/>
    <w:rsid w:val="007625DE"/>
    <w:rsid w:val="00762E99"/>
    <w:rsid w:val="007651DB"/>
    <w:rsid w:val="007718BA"/>
    <w:rsid w:val="0077452E"/>
    <w:rsid w:val="00775C2A"/>
    <w:rsid w:val="007765F6"/>
    <w:rsid w:val="0077746F"/>
    <w:rsid w:val="007814D2"/>
    <w:rsid w:val="007818A7"/>
    <w:rsid w:val="00781928"/>
    <w:rsid w:val="0078488C"/>
    <w:rsid w:val="00785135"/>
    <w:rsid w:val="00786A2C"/>
    <w:rsid w:val="00797EC3"/>
    <w:rsid w:val="007A2E6C"/>
    <w:rsid w:val="007A48F6"/>
    <w:rsid w:val="007A53B8"/>
    <w:rsid w:val="007A6B65"/>
    <w:rsid w:val="007B0E4D"/>
    <w:rsid w:val="007B1574"/>
    <w:rsid w:val="007B183A"/>
    <w:rsid w:val="007B4E8C"/>
    <w:rsid w:val="007B7E2F"/>
    <w:rsid w:val="007C01BD"/>
    <w:rsid w:val="007C1F6D"/>
    <w:rsid w:val="007C4210"/>
    <w:rsid w:val="007C586F"/>
    <w:rsid w:val="007C5E16"/>
    <w:rsid w:val="007C6A9A"/>
    <w:rsid w:val="007D252D"/>
    <w:rsid w:val="007D490F"/>
    <w:rsid w:val="007D61E0"/>
    <w:rsid w:val="007D6842"/>
    <w:rsid w:val="007E28F5"/>
    <w:rsid w:val="007E2D5D"/>
    <w:rsid w:val="007E33A9"/>
    <w:rsid w:val="007E4F76"/>
    <w:rsid w:val="007E5FA2"/>
    <w:rsid w:val="007E7F71"/>
    <w:rsid w:val="007F1591"/>
    <w:rsid w:val="007F7847"/>
    <w:rsid w:val="00801D78"/>
    <w:rsid w:val="00802DA8"/>
    <w:rsid w:val="00803409"/>
    <w:rsid w:val="00803515"/>
    <w:rsid w:val="00803C63"/>
    <w:rsid w:val="00805701"/>
    <w:rsid w:val="008062DB"/>
    <w:rsid w:val="00807088"/>
    <w:rsid w:val="0081068D"/>
    <w:rsid w:val="008107B3"/>
    <w:rsid w:val="008114E4"/>
    <w:rsid w:val="00812E64"/>
    <w:rsid w:val="00813A94"/>
    <w:rsid w:val="008148A6"/>
    <w:rsid w:val="008177FF"/>
    <w:rsid w:val="00817B1B"/>
    <w:rsid w:val="008210B8"/>
    <w:rsid w:val="0082422F"/>
    <w:rsid w:val="00826E39"/>
    <w:rsid w:val="008273D9"/>
    <w:rsid w:val="00832C1B"/>
    <w:rsid w:val="00836BEC"/>
    <w:rsid w:val="00841842"/>
    <w:rsid w:val="00841F7E"/>
    <w:rsid w:val="008429C2"/>
    <w:rsid w:val="0084735C"/>
    <w:rsid w:val="008479F7"/>
    <w:rsid w:val="00850F11"/>
    <w:rsid w:val="008516E8"/>
    <w:rsid w:val="0085602B"/>
    <w:rsid w:val="00856440"/>
    <w:rsid w:val="00860A55"/>
    <w:rsid w:val="0086107C"/>
    <w:rsid w:val="00862DE9"/>
    <w:rsid w:val="00863C4A"/>
    <w:rsid w:val="00873CE6"/>
    <w:rsid w:val="00873FBE"/>
    <w:rsid w:val="00874EE9"/>
    <w:rsid w:val="008776CE"/>
    <w:rsid w:val="008807CD"/>
    <w:rsid w:val="00881377"/>
    <w:rsid w:val="00882483"/>
    <w:rsid w:val="00882C42"/>
    <w:rsid w:val="00883345"/>
    <w:rsid w:val="00884434"/>
    <w:rsid w:val="00890DC4"/>
    <w:rsid w:val="00892D11"/>
    <w:rsid w:val="00897F0A"/>
    <w:rsid w:val="008A23AE"/>
    <w:rsid w:val="008A3234"/>
    <w:rsid w:val="008A57C9"/>
    <w:rsid w:val="008B10C3"/>
    <w:rsid w:val="008B29AB"/>
    <w:rsid w:val="008B5903"/>
    <w:rsid w:val="008B5A19"/>
    <w:rsid w:val="008C090F"/>
    <w:rsid w:val="008C1C04"/>
    <w:rsid w:val="008C41C2"/>
    <w:rsid w:val="008D50E9"/>
    <w:rsid w:val="008D5FFC"/>
    <w:rsid w:val="008E0591"/>
    <w:rsid w:val="008E21FC"/>
    <w:rsid w:val="008E25DE"/>
    <w:rsid w:val="008E4370"/>
    <w:rsid w:val="008E5A8A"/>
    <w:rsid w:val="008E686A"/>
    <w:rsid w:val="008F0180"/>
    <w:rsid w:val="008F02FC"/>
    <w:rsid w:val="008F3358"/>
    <w:rsid w:val="008F33AD"/>
    <w:rsid w:val="008F459C"/>
    <w:rsid w:val="008F6080"/>
    <w:rsid w:val="00900F3A"/>
    <w:rsid w:val="009019C7"/>
    <w:rsid w:val="00902FC9"/>
    <w:rsid w:val="009041D8"/>
    <w:rsid w:val="009077CF"/>
    <w:rsid w:val="00910192"/>
    <w:rsid w:val="0091045F"/>
    <w:rsid w:val="00910752"/>
    <w:rsid w:val="00913334"/>
    <w:rsid w:val="00913515"/>
    <w:rsid w:val="00917781"/>
    <w:rsid w:val="0092061C"/>
    <w:rsid w:val="009239EE"/>
    <w:rsid w:val="00923F9C"/>
    <w:rsid w:val="00927502"/>
    <w:rsid w:val="00927648"/>
    <w:rsid w:val="00931662"/>
    <w:rsid w:val="00935382"/>
    <w:rsid w:val="00945694"/>
    <w:rsid w:val="00945AEB"/>
    <w:rsid w:val="009506C6"/>
    <w:rsid w:val="00951C90"/>
    <w:rsid w:val="00952E0D"/>
    <w:rsid w:val="009531FF"/>
    <w:rsid w:val="009539E1"/>
    <w:rsid w:val="00953ACE"/>
    <w:rsid w:val="00955270"/>
    <w:rsid w:val="00955E0D"/>
    <w:rsid w:val="009561EE"/>
    <w:rsid w:val="00957B66"/>
    <w:rsid w:val="00961DFD"/>
    <w:rsid w:val="00962456"/>
    <w:rsid w:val="00962BA4"/>
    <w:rsid w:val="00962F5E"/>
    <w:rsid w:val="009635FB"/>
    <w:rsid w:val="00963C5C"/>
    <w:rsid w:val="009651FE"/>
    <w:rsid w:val="0096698F"/>
    <w:rsid w:val="009741D3"/>
    <w:rsid w:val="00975E83"/>
    <w:rsid w:val="009807EC"/>
    <w:rsid w:val="0098179A"/>
    <w:rsid w:val="00981813"/>
    <w:rsid w:val="00982A83"/>
    <w:rsid w:val="00983231"/>
    <w:rsid w:val="009840DB"/>
    <w:rsid w:val="009850B6"/>
    <w:rsid w:val="00986854"/>
    <w:rsid w:val="009924AC"/>
    <w:rsid w:val="00992C6F"/>
    <w:rsid w:val="00993308"/>
    <w:rsid w:val="0099770F"/>
    <w:rsid w:val="009A02EE"/>
    <w:rsid w:val="009A4564"/>
    <w:rsid w:val="009A7522"/>
    <w:rsid w:val="009B1289"/>
    <w:rsid w:val="009B18E3"/>
    <w:rsid w:val="009B25B6"/>
    <w:rsid w:val="009B39A4"/>
    <w:rsid w:val="009B3E51"/>
    <w:rsid w:val="009B4BEB"/>
    <w:rsid w:val="009C2D8D"/>
    <w:rsid w:val="009C5A79"/>
    <w:rsid w:val="009C7E08"/>
    <w:rsid w:val="009D195A"/>
    <w:rsid w:val="009D30B2"/>
    <w:rsid w:val="009E0983"/>
    <w:rsid w:val="009E17BD"/>
    <w:rsid w:val="009E217B"/>
    <w:rsid w:val="009E2684"/>
    <w:rsid w:val="009E54EB"/>
    <w:rsid w:val="009E667B"/>
    <w:rsid w:val="009E67CB"/>
    <w:rsid w:val="009E6875"/>
    <w:rsid w:val="009E734E"/>
    <w:rsid w:val="009E7B92"/>
    <w:rsid w:val="009F5713"/>
    <w:rsid w:val="009F646F"/>
    <w:rsid w:val="00A01521"/>
    <w:rsid w:val="00A0718A"/>
    <w:rsid w:val="00A11E64"/>
    <w:rsid w:val="00A139A7"/>
    <w:rsid w:val="00A15D57"/>
    <w:rsid w:val="00A207D5"/>
    <w:rsid w:val="00A2313E"/>
    <w:rsid w:val="00A23162"/>
    <w:rsid w:val="00A24C78"/>
    <w:rsid w:val="00A25BA3"/>
    <w:rsid w:val="00A25F4F"/>
    <w:rsid w:val="00A26023"/>
    <w:rsid w:val="00A277F6"/>
    <w:rsid w:val="00A33F86"/>
    <w:rsid w:val="00A36B0F"/>
    <w:rsid w:val="00A36F5A"/>
    <w:rsid w:val="00A3747E"/>
    <w:rsid w:val="00A37B7C"/>
    <w:rsid w:val="00A43C14"/>
    <w:rsid w:val="00A50405"/>
    <w:rsid w:val="00A51231"/>
    <w:rsid w:val="00A522CA"/>
    <w:rsid w:val="00A526B0"/>
    <w:rsid w:val="00A52C74"/>
    <w:rsid w:val="00A549F5"/>
    <w:rsid w:val="00A56479"/>
    <w:rsid w:val="00A60FC1"/>
    <w:rsid w:val="00A62299"/>
    <w:rsid w:val="00A625CD"/>
    <w:rsid w:val="00A62A22"/>
    <w:rsid w:val="00A65F91"/>
    <w:rsid w:val="00A66704"/>
    <w:rsid w:val="00A70822"/>
    <w:rsid w:val="00A72037"/>
    <w:rsid w:val="00A72AE5"/>
    <w:rsid w:val="00A72B97"/>
    <w:rsid w:val="00A73903"/>
    <w:rsid w:val="00A77B72"/>
    <w:rsid w:val="00A77C8A"/>
    <w:rsid w:val="00A8594F"/>
    <w:rsid w:val="00A86933"/>
    <w:rsid w:val="00A90198"/>
    <w:rsid w:val="00A924F5"/>
    <w:rsid w:val="00A92C64"/>
    <w:rsid w:val="00A940FA"/>
    <w:rsid w:val="00A95ABC"/>
    <w:rsid w:val="00A96FF8"/>
    <w:rsid w:val="00A9753C"/>
    <w:rsid w:val="00A977C2"/>
    <w:rsid w:val="00AA0AA9"/>
    <w:rsid w:val="00AA1154"/>
    <w:rsid w:val="00AA1BE3"/>
    <w:rsid w:val="00AA40F8"/>
    <w:rsid w:val="00AA46CC"/>
    <w:rsid w:val="00AA5F87"/>
    <w:rsid w:val="00AA7DCA"/>
    <w:rsid w:val="00AB0DCE"/>
    <w:rsid w:val="00AB1901"/>
    <w:rsid w:val="00AB2A6C"/>
    <w:rsid w:val="00AB4CB8"/>
    <w:rsid w:val="00AB54FD"/>
    <w:rsid w:val="00AB59DF"/>
    <w:rsid w:val="00AB5BDA"/>
    <w:rsid w:val="00AB617E"/>
    <w:rsid w:val="00AB7816"/>
    <w:rsid w:val="00AB7C46"/>
    <w:rsid w:val="00AC0BF7"/>
    <w:rsid w:val="00AC3111"/>
    <w:rsid w:val="00AC3FF3"/>
    <w:rsid w:val="00AC420D"/>
    <w:rsid w:val="00AC4A91"/>
    <w:rsid w:val="00AC5252"/>
    <w:rsid w:val="00AC6374"/>
    <w:rsid w:val="00AC6DF0"/>
    <w:rsid w:val="00AC794F"/>
    <w:rsid w:val="00AD0937"/>
    <w:rsid w:val="00AD3AF6"/>
    <w:rsid w:val="00AD6189"/>
    <w:rsid w:val="00AD6B4E"/>
    <w:rsid w:val="00AD76CC"/>
    <w:rsid w:val="00AD7E91"/>
    <w:rsid w:val="00AE3D7E"/>
    <w:rsid w:val="00AE57B5"/>
    <w:rsid w:val="00AE593D"/>
    <w:rsid w:val="00AE7000"/>
    <w:rsid w:val="00AF068A"/>
    <w:rsid w:val="00AF20FE"/>
    <w:rsid w:val="00AF5C62"/>
    <w:rsid w:val="00AF6557"/>
    <w:rsid w:val="00AF6712"/>
    <w:rsid w:val="00B0307A"/>
    <w:rsid w:val="00B04E47"/>
    <w:rsid w:val="00B04FC6"/>
    <w:rsid w:val="00B05ADB"/>
    <w:rsid w:val="00B06F63"/>
    <w:rsid w:val="00B07A37"/>
    <w:rsid w:val="00B109CB"/>
    <w:rsid w:val="00B11165"/>
    <w:rsid w:val="00B13FE8"/>
    <w:rsid w:val="00B21C17"/>
    <w:rsid w:val="00B22BA5"/>
    <w:rsid w:val="00B23132"/>
    <w:rsid w:val="00B24067"/>
    <w:rsid w:val="00B24969"/>
    <w:rsid w:val="00B24BAC"/>
    <w:rsid w:val="00B24DED"/>
    <w:rsid w:val="00B26CE5"/>
    <w:rsid w:val="00B303E4"/>
    <w:rsid w:val="00B32EE0"/>
    <w:rsid w:val="00B34454"/>
    <w:rsid w:val="00B34973"/>
    <w:rsid w:val="00B36E25"/>
    <w:rsid w:val="00B446EB"/>
    <w:rsid w:val="00B457A6"/>
    <w:rsid w:val="00B506E2"/>
    <w:rsid w:val="00B50E26"/>
    <w:rsid w:val="00B5141C"/>
    <w:rsid w:val="00B52ECB"/>
    <w:rsid w:val="00B56BBD"/>
    <w:rsid w:val="00B57D05"/>
    <w:rsid w:val="00B57DE0"/>
    <w:rsid w:val="00B605B8"/>
    <w:rsid w:val="00B6110F"/>
    <w:rsid w:val="00B62E36"/>
    <w:rsid w:val="00B638BB"/>
    <w:rsid w:val="00B652BC"/>
    <w:rsid w:val="00B70678"/>
    <w:rsid w:val="00B724FC"/>
    <w:rsid w:val="00B72B3C"/>
    <w:rsid w:val="00B74817"/>
    <w:rsid w:val="00B77FEA"/>
    <w:rsid w:val="00B81F51"/>
    <w:rsid w:val="00B831B9"/>
    <w:rsid w:val="00B86290"/>
    <w:rsid w:val="00B8663C"/>
    <w:rsid w:val="00B90F3C"/>
    <w:rsid w:val="00B92551"/>
    <w:rsid w:val="00B93A6E"/>
    <w:rsid w:val="00B95217"/>
    <w:rsid w:val="00B96BF6"/>
    <w:rsid w:val="00B97B4F"/>
    <w:rsid w:val="00BA1AB9"/>
    <w:rsid w:val="00BA347B"/>
    <w:rsid w:val="00BB047C"/>
    <w:rsid w:val="00BB10AD"/>
    <w:rsid w:val="00BB1C27"/>
    <w:rsid w:val="00BB2156"/>
    <w:rsid w:val="00BB63BA"/>
    <w:rsid w:val="00BB79FE"/>
    <w:rsid w:val="00BB7D50"/>
    <w:rsid w:val="00BC0815"/>
    <w:rsid w:val="00BC0923"/>
    <w:rsid w:val="00BC0AE8"/>
    <w:rsid w:val="00BC2CC6"/>
    <w:rsid w:val="00BC3601"/>
    <w:rsid w:val="00BC63D2"/>
    <w:rsid w:val="00BC7C08"/>
    <w:rsid w:val="00BD0970"/>
    <w:rsid w:val="00BD2A7A"/>
    <w:rsid w:val="00BD30DA"/>
    <w:rsid w:val="00BD3471"/>
    <w:rsid w:val="00BD63D6"/>
    <w:rsid w:val="00BD67DC"/>
    <w:rsid w:val="00BE0405"/>
    <w:rsid w:val="00BE17F0"/>
    <w:rsid w:val="00BE1EA9"/>
    <w:rsid w:val="00BE4E8F"/>
    <w:rsid w:val="00BE62BE"/>
    <w:rsid w:val="00BE7F92"/>
    <w:rsid w:val="00BF1275"/>
    <w:rsid w:val="00BF3444"/>
    <w:rsid w:val="00BF4460"/>
    <w:rsid w:val="00BF6110"/>
    <w:rsid w:val="00BF7223"/>
    <w:rsid w:val="00BF7AC0"/>
    <w:rsid w:val="00C03D0D"/>
    <w:rsid w:val="00C0530C"/>
    <w:rsid w:val="00C0630A"/>
    <w:rsid w:val="00C1107E"/>
    <w:rsid w:val="00C1260B"/>
    <w:rsid w:val="00C12D46"/>
    <w:rsid w:val="00C13BB7"/>
    <w:rsid w:val="00C1484C"/>
    <w:rsid w:val="00C15BC6"/>
    <w:rsid w:val="00C21A3C"/>
    <w:rsid w:val="00C22CA9"/>
    <w:rsid w:val="00C251D6"/>
    <w:rsid w:val="00C30451"/>
    <w:rsid w:val="00C31B3F"/>
    <w:rsid w:val="00C34E62"/>
    <w:rsid w:val="00C35FB9"/>
    <w:rsid w:val="00C36FD4"/>
    <w:rsid w:val="00C409BF"/>
    <w:rsid w:val="00C41019"/>
    <w:rsid w:val="00C4108F"/>
    <w:rsid w:val="00C410BB"/>
    <w:rsid w:val="00C41325"/>
    <w:rsid w:val="00C413D6"/>
    <w:rsid w:val="00C414C3"/>
    <w:rsid w:val="00C41B5B"/>
    <w:rsid w:val="00C42183"/>
    <w:rsid w:val="00C4511A"/>
    <w:rsid w:val="00C4559D"/>
    <w:rsid w:val="00C5185A"/>
    <w:rsid w:val="00C51C65"/>
    <w:rsid w:val="00C54E59"/>
    <w:rsid w:val="00C556C7"/>
    <w:rsid w:val="00C62940"/>
    <w:rsid w:val="00C63979"/>
    <w:rsid w:val="00C63C34"/>
    <w:rsid w:val="00C661F8"/>
    <w:rsid w:val="00C701CD"/>
    <w:rsid w:val="00C71149"/>
    <w:rsid w:val="00C71484"/>
    <w:rsid w:val="00C72BC3"/>
    <w:rsid w:val="00C72C56"/>
    <w:rsid w:val="00C7381C"/>
    <w:rsid w:val="00C73BA8"/>
    <w:rsid w:val="00C74272"/>
    <w:rsid w:val="00C7601B"/>
    <w:rsid w:val="00C76B88"/>
    <w:rsid w:val="00C77A5E"/>
    <w:rsid w:val="00C80A7A"/>
    <w:rsid w:val="00C83EF6"/>
    <w:rsid w:val="00C854EE"/>
    <w:rsid w:val="00C87B60"/>
    <w:rsid w:val="00C907F0"/>
    <w:rsid w:val="00C968DA"/>
    <w:rsid w:val="00C970E6"/>
    <w:rsid w:val="00CA0513"/>
    <w:rsid w:val="00CA4C6F"/>
    <w:rsid w:val="00CA531D"/>
    <w:rsid w:val="00CA570C"/>
    <w:rsid w:val="00CA6B15"/>
    <w:rsid w:val="00CA6B8F"/>
    <w:rsid w:val="00CA6CB3"/>
    <w:rsid w:val="00CA7DF5"/>
    <w:rsid w:val="00CB2F27"/>
    <w:rsid w:val="00CB758C"/>
    <w:rsid w:val="00CC1ED7"/>
    <w:rsid w:val="00CC5574"/>
    <w:rsid w:val="00CC72BA"/>
    <w:rsid w:val="00CC72FB"/>
    <w:rsid w:val="00CC7715"/>
    <w:rsid w:val="00CC784E"/>
    <w:rsid w:val="00CD209D"/>
    <w:rsid w:val="00CD7C6F"/>
    <w:rsid w:val="00CE06D7"/>
    <w:rsid w:val="00CE4064"/>
    <w:rsid w:val="00CF057F"/>
    <w:rsid w:val="00CF11D6"/>
    <w:rsid w:val="00CF6697"/>
    <w:rsid w:val="00CF73B6"/>
    <w:rsid w:val="00D006B6"/>
    <w:rsid w:val="00D020DE"/>
    <w:rsid w:val="00D02EB2"/>
    <w:rsid w:val="00D042B8"/>
    <w:rsid w:val="00D06CBA"/>
    <w:rsid w:val="00D0745C"/>
    <w:rsid w:val="00D07EBA"/>
    <w:rsid w:val="00D111AE"/>
    <w:rsid w:val="00D12553"/>
    <w:rsid w:val="00D145C1"/>
    <w:rsid w:val="00D166FE"/>
    <w:rsid w:val="00D212AD"/>
    <w:rsid w:val="00D21335"/>
    <w:rsid w:val="00D23F6D"/>
    <w:rsid w:val="00D2460C"/>
    <w:rsid w:val="00D24D68"/>
    <w:rsid w:val="00D2736E"/>
    <w:rsid w:val="00D27371"/>
    <w:rsid w:val="00D30BDC"/>
    <w:rsid w:val="00D3182C"/>
    <w:rsid w:val="00D3246C"/>
    <w:rsid w:val="00D331B6"/>
    <w:rsid w:val="00D331F8"/>
    <w:rsid w:val="00D33AA8"/>
    <w:rsid w:val="00D33D82"/>
    <w:rsid w:val="00D35DA1"/>
    <w:rsid w:val="00D36BDB"/>
    <w:rsid w:val="00D428B9"/>
    <w:rsid w:val="00D42FF8"/>
    <w:rsid w:val="00D50C6E"/>
    <w:rsid w:val="00D5180E"/>
    <w:rsid w:val="00D523D7"/>
    <w:rsid w:val="00D54C05"/>
    <w:rsid w:val="00D55122"/>
    <w:rsid w:val="00D5549F"/>
    <w:rsid w:val="00D565C1"/>
    <w:rsid w:val="00D6028E"/>
    <w:rsid w:val="00D632D4"/>
    <w:rsid w:val="00D64F62"/>
    <w:rsid w:val="00D676EB"/>
    <w:rsid w:val="00D70A84"/>
    <w:rsid w:val="00D7113F"/>
    <w:rsid w:val="00D71785"/>
    <w:rsid w:val="00D71B87"/>
    <w:rsid w:val="00D740A3"/>
    <w:rsid w:val="00D755BC"/>
    <w:rsid w:val="00D7754F"/>
    <w:rsid w:val="00D808B8"/>
    <w:rsid w:val="00D815AE"/>
    <w:rsid w:val="00D81A2E"/>
    <w:rsid w:val="00D83792"/>
    <w:rsid w:val="00D83B9D"/>
    <w:rsid w:val="00D84354"/>
    <w:rsid w:val="00D84C76"/>
    <w:rsid w:val="00D871DB"/>
    <w:rsid w:val="00D9039A"/>
    <w:rsid w:val="00D943CE"/>
    <w:rsid w:val="00D94423"/>
    <w:rsid w:val="00D97A22"/>
    <w:rsid w:val="00D97CE4"/>
    <w:rsid w:val="00DA053F"/>
    <w:rsid w:val="00DA0E27"/>
    <w:rsid w:val="00DA1E9D"/>
    <w:rsid w:val="00DA2825"/>
    <w:rsid w:val="00DA2E01"/>
    <w:rsid w:val="00DA2E3B"/>
    <w:rsid w:val="00DA2E8D"/>
    <w:rsid w:val="00DA5E4C"/>
    <w:rsid w:val="00DA6DA3"/>
    <w:rsid w:val="00DA7D25"/>
    <w:rsid w:val="00DB0671"/>
    <w:rsid w:val="00DB361A"/>
    <w:rsid w:val="00DB38A4"/>
    <w:rsid w:val="00DB42B7"/>
    <w:rsid w:val="00DB44FF"/>
    <w:rsid w:val="00DB4C2F"/>
    <w:rsid w:val="00DB5881"/>
    <w:rsid w:val="00DB639B"/>
    <w:rsid w:val="00DB6633"/>
    <w:rsid w:val="00DB7AE6"/>
    <w:rsid w:val="00DC0151"/>
    <w:rsid w:val="00DC14CE"/>
    <w:rsid w:val="00DC6387"/>
    <w:rsid w:val="00DC642A"/>
    <w:rsid w:val="00DD1000"/>
    <w:rsid w:val="00DD1513"/>
    <w:rsid w:val="00DD1921"/>
    <w:rsid w:val="00DD204D"/>
    <w:rsid w:val="00DD4521"/>
    <w:rsid w:val="00DD4809"/>
    <w:rsid w:val="00DD4E92"/>
    <w:rsid w:val="00DD6DA7"/>
    <w:rsid w:val="00DD7B4C"/>
    <w:rsid w:val="00DE591D"/>
    <w:rsid w:val="00DE5C1B"/>
    <w:rsid w:val="00DF0D95"/>
    <w:rsid w:val="00DF155D"/>
    <w:rsid w:val="00DF3BA5"/>
    <w:rsid w:val="00DF5EB4"/>
    <w:rsid w:val="00DF728E"/>
    <w:rsid w:val="00E0131D"/>
    <w:rsid w:val="00E015C5"/>
    <w:rsid w:val="00E015D4"/>
    <w:rsid w:val="00E01B7B"/>
    <w:rsid w:val="00E037D2"/>
    <w:rsid w:val="00E03867"/>
    <w:rsid w:val="00E10948"/>
    <w:rsid w:val="00E156A9"/>
    <w:rsid w:val="00E16632"/>
    <w:rsid w:val="00E2172C"/>
    <w:rsid w:val="00E21B33"/>
    <w:rsid w:val="00E22F5A"/>
    <w:rsid w:val="00E232B9"/>
    <w:rsid w:val="00E2395A"/>
    <w:rsid w:val="00E247DB"/>
    <w:rsid w:val="00E2614B"/>
    <w:rsid w:val="00E26F4E"/>
    <w:rsid w:val="00E30929"/>
    <w:rsid w:val="00E33200"/>
    <w:rsid w:val="00E34947"/>
    <w:rsid w:val="00E34FE9"/>
    <w:rsid w:val="00E358CA"/>
    <w:rsid w:val="00E40527"/>
    <w:rsid w:val="00E4076E"/>
    <w:rsid w:val="00E42E0F"/>
    <w:rsid w:val="00E4410C"/>
    <w:rsid w:val="00E458C7"/>
    <w:rsid w:val="00E45F8A"/>
    <w:rsid w:val="00E475F2"/>
    <w:rsid w:val="00E4760D"/>
    <w:rsid w:val="00E51ABE"/>
    <w:rsid w:val="00E53025"/>
    <w:rsid w:val="00E537AC"/>
    <w:rsid w:val="00E5446F"/>
    <w:rsid w:val="00E579C8"/>
    <w:rsid w:val="00E630E3"/>
    <w:rsid w:val="00E66AE4"/>
    <w:rsid w:val="00E67661"/>
    <w:rsid w:val="00E67A26"/>
    <w:rsid w:val="00E67CB3"/>
    <w:rsid w:val="00E70F1E"/>
    <w:rsid w:val="00E70FC4"/>
    <w:rsid w:val="00E71EB6"/>
    <w:rsid w:val="00E7381E"/>
    <w:rsid w:val="00E75DDA"/>
    <w:rsid w:val="00E76230"/>
    <w:rsid w:val="00E802A2"/>
    <w:rsid w:val="00E80B75"/>
    <w:rsid w:val="00E834FF"/>
    <w:rsid w:val="00E83F53"/>
    <w:rsid w:val="00E8504A"/>
    <w:rsid w:val="00E86EC2"/>
    <w:rsid w:val="00E908FA"/>
    <w:rsid w:val="00E93121"/>
    <w:rsid w:val="00E93748"/>
    <w:rsid w:val="00E94CBA"/>
    <w:rsid w:val="00E9513E"/>
    <w:rsid w:val="00EA072A"/>
    <w:rsid w:val="00EA1F68"/>
    <w:rsid w:val="00EA4CE5"/>
    <w:rsid w:val="00EA6E04"/>
    <w:rsid w:val="00EB1C42"/>
    <w:rsid w:val="00EB41EE"/>
    <w:rsid w:val="00EB6EAF"/>
    <w:rsid w:val="00EB7580"/>
    <w:rsid w:val="00EB77F8"/>
    <w:rsid w:val="00EC0AF3"/>
    <w:rsid w:val="00EC405C"/>
    <w:rsid w:val="00EC4D56"/>
    <w:rsid w:val="00EC5707"/>
    <w:rsid w:val="00EC756F"/>
    <w:rsid w:val="00ED2569"/>
    <w:rsid w:val="00ED304F"/>
    <w:rsid w:val="00ED332F"/>
    <w:rsid w:val="00ED45C1"/>
    <w:rsid w:val="00ED4D2F"/>
    <w:rsid w:val="00ED5194"/>
    <w:rsid w:val="00ED62FA"/>
    <w:rsid w:val="00ED6D67"/>
    <w:rsid w:val="00EE0727"/>
    <w:rsid w:val="00EE0D27"/>
    <w:rsid w:val="00EE437D"/>
    <w:rsid w:val="00EE43B0"/>
    <w:rsid w:val="00EF1681"/>
    <w:rsid w:val="00EF381F"/>
    <w:rsid w:val="00EF4618"/>
    <w:rsid w:val="00EF7931"/>
    <w:rsid w:val="00F00CB2"/>
    <w:rsid w:val="00F00D87"/>
    <w:rsid w:val="00F01262"/>
    <w:rsid w:val="00F01B99"/>
    <w:rsid w:val="00F02329"/>
    <w:rsid w:val="00F0572C"/>
    <w:rsid w:val="00F05D9C"/>
    <w:rsid w:val="00F060C1"/>
    <w:rsid w:val="00F064B7"/>
    <w:rsid w:val="00F06F79"/>
    <w:rsid w:val="00F10DAE"/>
    <w:rsid w:val="00F12085"/>
    <w:rsid w:val="00F13538"/>
    <w:rsid w:val="00F146EA"/>
    <w:rsid w:val="00F14E6A"/>
    <w:rsid w:val="00F15163"/>
    <w:rsid w:val="00F151DB"/>
    <w:rsid w:val="00F1540A"/>
    <w:rsid w:val="00F158E2"/>
    <w:rsid w:val="00F16689"/>
    <w:rsid w:val="00F24494"/>
    <w:rsid w:val="00F27E46"/>
    <w:rsid w:val="00F27E7F"/>
    <w:rsid w:val="00F3082B"/>
    <w:rsid w:val="00F32BA7"/>
    <w:rsid w:val="00F331E9"/>
    <w:rsid w:val="00F36F6F"/>
    <w:rsid w:val="00F4042A"/>
    <w:rsid w:val="00F40C5A"/>
    <w:rsid w:val="00F44797"/>
    <w:rsid w:val="00F458F2"/>
    <w:rsid w:val="00F46131"/>
    <w:rsid w:val="00F507B2"/>
    <w:rsid w:val="00F51084"/>
    <w:rsid w:val="00F52C5A"/>
    <w:rsid w:val="00F532D4"/>
    <w:rsid w:val="00F53AE2"/>
    <w:rsid w:val="00F53F6F"/>
    <w:rsid w:val="00F562B2"/>
    <w:rsid w:val="00F56CD1"/>
    <w:rsid w:val="00F573BF"/>
    <w:rsid w:val="00F64CAC"/>
    <w:rsid w:val="00F652D2"/>
    <w:rsid w:val="00F70206"/>
    <w:rsid w:val="00F721D4"/>
    <w:rsid w:val="00F72D83"/>
    <w:rsid w:val="00F73325"/>
    <w:rsid w:val="00F8020C"/>
    <w:rsid w:val="00F80346"/>
    <w:rsid w:val="00F8038B"/>
    <w:rsid w:val="00F820A1"/>
    <w:rsid w:val="00F82D36"/>
    <w:rsid w:val="00F85CCD"/>
    <w:rsid w:val="00F90A0C"/>
    <w:rsid w:val="00F91296"/>
    <w:rsid w:val="00F914FC"/>
    <w:rsid w:val="00F91A18"/>
    <w:rsid w:val="00F92986"/>
    <w:rsid w:val="00F92A90"/>
    <w:rsid w:val="00F93898"/>
    <w:rsid w:val="00F95E7A"/>
    <w:rsid w:val="00F96441"/>
    <w:rsid w:val="00F969F7"/>
    <w:rsid w:val="00F96BBD"/>
    <w:rsid w:val="00FA0362"/>
    <w:rsid w:val="00FA0D22"/>
    <w:rsid w:val="00FA3054"/>
    <w:rsid w:val="00FA33D8"/>
    <w:rsid w:val="00FA4B5C"/>
    <w:rsid w:val="00FA6393"/>
    <w:rsid w:val="00FA72B1"/>
    <w:rsid w:val="00FA75C5"/>
    <w:rsid w:val="00FA7F21"/>
    <w:rsid w:val="00FB01D0"/>
    <w:rsid w:val="00FB0965"/>
    <w:rsid w:val="00FB14D9"/>
    <w:rsid w:val="00FB2037"/>
    <w:rsid w:val="00FB6A28"/>
    <w:rsid w:val="00FB72FF"/>
    <w:rsid w:val="00FC0863"/>
    <w:rsid w:val="00FC0A3A"/>
    <w:rsid w:val="00FC25AC"/>
    <w:rsid w:val="00FC49BC"/>
    <w:rsid w:val="00FC7497"/>
    <w:rsid w:val="00FD02EE"/>
    <w:rsid w:val="00FD2BBB"/>
    <w:rsid w:val="00FD3CB6"/>
    <w:rsid w:val="00FD4D67"/>
    <w:rsid w:val="00FD57FD"/>
    <w:rsid w:val="00FD580F"/>
    <w:rsid w:val="00FE24B7"/>
    <w:rsid w:val="00FF0C82"/>
    <w:rsid w:val="00FF1591"/>
    <w:rsid w:val="00FF17E6"/>
    <w:rsid w:val="00FF1F68"/>
    <w:rsid w:val="00FF2EC3"/>
    <w:rsid w:val="00FF3E65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D5616"/>
  <w15:docId w15:val="{CA931887-24CB-4C95-8E19-36EADB84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709"/>
        <w:tab w:val="left" w:pos="1134"/>
        <w:tab w:val="left" w:pos="1418"/>
        <w:tab w:val="left" w:pos="2410"/>
      </w:tabs>
      <w:spacing w:line="200" w:lineRule="atLeast"/>
      <w:jc w:val="both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ind w:right="-1050"/>
    </w:pPr>
    <w:rPr>
      <w:rFonts w:cs="Cordia New"/>
      <w:sz w:val="32"/>
      <w:szCs w:val="32"/>
    </w:rPr>
  </w:style>
  <w:style w:type="paragraph" w:styleId="HTMLPreformatted">
    <w:name w:val="HTML Preformatted"/>
    <w:basedOn w:val="Normal"/>
    <w:rsid w:val="00A6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Char">
    <w:name w:val="Char"/>
    <w:basedOn w:val="Normal"/>
    <w:rsid w:val="002F2F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20E54"/>
    <w:pPr>
      <w:ind w:left="720"/>
    </w:pPr>
    <w:rPr>
      <w:szCs w:val="35"/>
    </w:rPr>
  </w:style>
  <w:style w:type="numbering" w:customStyle="1" w:styleId="NoList1">
    <w:name w:val="No List1"/>
    <w:next w:val="NoList"/>
    <w:semiHidden/>
    <w:rsid w:val="00060284"/>
  </w:style>
  <w:style w:type="paragraph" w:customStyle="1" w:styleId="CharCharChar">
    <w:name w:val="Char Char Char"/>
    <w:basedOn w:val="Normal"/>
    <w:rsid w:val="000602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77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A26023"/>
    <w:rPr>
      <w:color w:val="0563C1"/>
      <w:u w:val="single"/>
    </w:rPr>
  </w:style>
  <w:style w:type="table" w:styleId="LightGrid-Accent6">
    <w:name w:val="Light Grid Accent 6"/>
    <w:basedOn w:val="TableNormal"/>
    <w:uiPriority w:val="62"/>
    <w:rsid w:val="00D2460C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Emphasis">
    <w:name w:val="Emphasis"/>
    <w:basedOn w:val="DefaultParagraphFont"/>
    <w:uiPriority w:val="20"/>
    <w:qFormat/>
    <w:rsid w:val="00D2460C"/>
    <w:rPr>
      <w:i/>
      <w:iCs/>
    </w:rPr>
  </w:style>
  <w:style w:type="paragraph" w:customStyle="1" w:styleId="Default">
    <w:name w:val="Default"/>
    <w:rsid w:val="008E686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table" w:styleId="LightGrid-Accent5">
    <w:name w:val="Light Grid Accent 5"/>
    <w:basedOn w:val="TableNormal"/>
    <w:uiPriority w:val="62"/>
    <w:rsid w:val="00E66AE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3.e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80151-B7AF-4D79-ABA6-B550D8B0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2705</Words>
  <Characters>15422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ฐานะการเงิน- รอตัวเลขจากงบ</vt:lpstr>
      <vt:lpstr>ฐานะการเงิน- รอตัวเลขจากงบ</vt:lpstr>
    </vt:vector>
  </TitlesOfParts>
  <Company/>
  <LinksUpToDate>false</LinksUpToDate>
  <CharactersWithSpaces>18091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ฐานะการเงิน- รอตัวเลขจากงบ</dc:title>
  <dc:creator>KamoltipL</dc:creator>
  <cp:lastModifiedBy>Charinya Sirisueb</cp:lastModifiedBy>
  <cp:revision>3</cp:revision>
  <cp:lastPrinted>2020-03-03T08:55:00Z</cp:lastPrinted>
  <dcterms:created xsi:type="dcterms:W3CDTF">2020-03-19T09:03:00Z</dcterms:created>
  <dcterms:modified xsi:type="dcterms:W3CDTF">2020-03-19T09:04:00Z</dcterms:modified>
</cp:coreProperties>
</file>