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C00793" w14:textId="77777777" w:rsidR="009D6B42" w:rsidRDefault="009D6B42" w:rsidP="009D6B42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14:paraId="4AEF91C8" w14:textId="77777777" w:rsidR="006013F2" w:rsidRPr="009D6B42" w:rsidRDefault="009D6B42" w:rsidP="009D6B42">
      <w:pPr>
        <w:spacing w:line="240" w:lineRule="auto"/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9D6B42">
        <w:rPr>
          <w:rFonts w:ascii="TH SarabunPSK" w:hAnsi="TH SarabunPSK" w:cs="TH SarabunPSK" w:hint="cs"/>
          <w:b/>
          <w:bCs/>
          <w:sz w:val="96"/>
          <w:szCs w:val="96"/>
          <w:cs/>
        </w:rPr>
        <w:t>ข้อมูลสาระสนเทศ</w:t>
      </w:r>
    </w:p>
    <w:p w14:paraId="63B87767" w14:textId="77777777" w:rsidR="009D6B42" w:rsidRDefault="009D6B42" w:rsidP="009D6B42">
      <w:pPr>
        <w:spacing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>รายงาน 56-1</w:t>
      </w:r>
    </w:p>
    <w:p w14:paraId="36C98AC7" w14:textId="77777777" w:rsidR="009D6B42" w:rsidRDefault="009D6B42" w:rsidP="009D6B42">
      <w:pPr>
        <w:spacing w:before="24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14:paraId="6CDDBE65" w14:textId="77777777" w:rsidR="009D6B42" w:rsidRPr="00BE78FB" w:rsidRDefault="009D6B42" w:rsidP="009D6B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BE78FB">
        <w:rPr>
          <w:rFonts w:ascii="TH SarabunPSK" w:hAnsi="TH SarabunPSK" w:cs="TH SarabunPSK" w:hint="cs"/>
          <w:b/>
          <w:bCs/>
          <w:sz w:val="52"/>
          <w:szCs w:val="52"/>
          <w:cs/>
        </w:rPr>
        <w:t>ของ</w:t>
      </w:r>
    </w:p>
    <w:p w14:paraId="11DE1B2F" w14:textId="77777777" w:rsidR="009D6B42" w:rsidRDefault="009D6B42" w:rsidP="009D6B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>บริษัท ดี.ที.ซี.อินดัสตรี่ส์ จำกัด</w:t>
      </w:r>
      <w:r w:rsidR="0009497B">
        <w:rPr>
          <w:rFonts w:ascii="TH SarabunPSK" w:hAnsi="TH SarabunPSK" w:cs="TH SarabunPSK"/>
          <w:b/>
          <w:bCs/>
          <w:sz w:val="72"/>
          <w:szCs w:val="72"/>
        </w:rPr>
        <w:t xml:space="preserve"> </w:t>
      </w:r>
      <w:r>
        <w:rPr>
          <w:rFonts w:ascii="TH SarabunPSK" w:hAnsi="TH SarabunPSK" w:cs="TH SarabunPSK"/>
          <w:b/>
          <w:bCs/>
          <w:sz w:val="72"/>
          <w:szCs w:val="72"/>
        </w:rPr>
        <w:t>(</w:t>
      </w:r>
      <w:r>
        <w:rPr>
          <w:rFonts w:ascii="TH SarabunPSK" w:hAnsi="TH SarabunPSK" w:cs="TH SarabunPSK" w:hint="cs"/>
          <w:b/>
          <w:bCs/>
          <w:sz w:val="72"/>
          <w:szCs w:val="72"/>
          <w:cs/>
        </w:rPr>
        <w:t>มหาชน</w:t>
      </w:r>
      <w:r>
        <w:rPr>
          <w:rFonts w:ascii="TH SarabunPSK" w:hAnsi="TH SarabunPSK" w:cs="TH SarabunPSK"/>
          <w:b/>
          <w:bCs/>
          <w:sz w:val="72"/>
          <w:szCs w:val="72"/>
        </w:rPr>
        <w:t>)</w:t>
      </w:r>
    </w:p>
    <w:p w14:paraId="10C5A288" w14:textId="77777777" w:rsidR="009D6B42" w:rsidRDefault="009D6B42" w:rsidP="009D6B42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14:paraId="08F907B0" w14:textId="77777777" w:rsidR="009D6B42" w:rsidRDefault="009D6B42" w:rsidP="009D6B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14:paraId="54A89AF7" w14:textId="77777777" w:rsidR="009D6B42" w:rsidRDefault="009D6B42" w:rsidP="009D6B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14:paraId="634DE020" w14:textId="77777777" w:rsidR="009D6B42" w:rsidRDefault="009D6B42" w:rsidP="009D6B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14:paraId="3D9C2921" w14:textId="77777777" w:rsidR="009D6B42" w:rsidRDefault="009D6B42" w:rsidP="009D6B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14:paraId="2AE2BA58" w14:textId="77777777" w:rsidR="00BE78FB" w:rsidRDefault="00BE78FB" w:rsidP="009D6B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14:paraId="57139643" w14:textId="77777777" w:rsidR="009D6B42" w:rsidRDefault="009D6B42" w:rsidP="009D6B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9D6B42">
        <w:rPr>
          <w:rFonts w:ascii="TH SarabunPSK" w:hAnsi="TH SarabunPSK" w:cs="TH SarabunPSK" w:hint="cs"/>
          <w:b/>
          <w:bCs/>
          <w:sz w:val="44"/>
          <w:szCs w:val="44"/>
          <w:cs/>
        </w:rPr>
        <w:t>เสนอ เลขาธิการสำนักงานคณะกรรมการกำกับหลักทรัพย์และตลาดหลักทรัพย์</w:t>
      </w:r>
    </w:p>
    <w:p w14:paraId="25786F71" w14:textId="77777777" w:rsidR="009D6B42" w:rsidRDefault="009D6B42" w:rsidP="009D6B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กรรมการและผู้จัดการตลาดหลักทรัพย์แห่งประเทศไทย</w:t>
      </w:r>
    </w:p>
    <w:p w14:paraId="1858197F" w14:textId="6798DA13" w:rsidR="009D6B42" w:rsidRDefault="009D6B42" w:rsidP="009D6B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31 มีนาคม 2563</w:t>
      </w:r>
    </w:p>
    <w:p w14:paraId="3BB932DB" w14:textId="77777777" w:rsidR="00B21422" w:rsidRDefault="00B21422" w:rsidP="00B21422">
      <w:pPr>
        <w:spacing w:after="0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lastRenderedPageBreak/>
        <w:t>สารบัญ</w:t>
      </w:r>
    </w:p>
    <w:p w14:paraId="4AE0CFC7" w14:textId="77777777" w:rsidR="00B21422" w:rsidRPr="0061323B" w:rsidRDefault="00B21422" w:rsidP="00B2142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ข้อมูลสาระสนเทศ 56-1 บริษัท ดี.ที.ซี.อินดัสตรี่ส์</w:t>
      </w:r>
      <w:r>
        <w:rPr>
          <w:rFonts w:ascii="TH SarabunPSK" w:hAnsi="TH SarabunPSK" w:cs="TH SarabunPSK"/>
          <w:b/>
          <w:bCs/>
          <w:sz w:val="44"/>
          <w:szCs w:val="44"/>
        </w:rPr>
        <w:t xml:space="preserve"> 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จำกัด </w:t>
      </w:r>
      <w:r>
        <w:rPr>
          <w:rFonts w:ascii="TH SarabunPSK" w:hAnsi="TH SarabunPSK" w:cs="TH SarabunPSK"/>
          <w:b/>
          <w:bCs/>
          <w:sz w:val="44"/>
          <w:szCs w:val="44"/>
        </w:rPr>
        <w:t>(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มหาชน</w:t>
      </w:r>
      <w:r>
        <w:rPr>
          <w:rFonts w:ascii="TH SarabunPSK" w:hAnsi="TH SarabunPSK" w:cs="TH SarabunPSK"/>
          <w:b/>
          <w:bCs/>
          <w:sz w:val="44"/>
          <w:szCs w:val="44"/>
        </w:rPr>
        <w:t>)</w:t>
      </w:r>
    </w:p>
    <w:p w14:paraId="2D8FE56D" w14:textId="77777777" w:rsidR="00B21422" w:rsidRDefault="00B21422" w:rsidP="00B21422">
      <w:pPr>
        <w:spacing w:after="0" w:line="240" w:lineRule="auto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ab/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ab/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ab/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ab/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ab/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ab/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ab/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ab/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ab/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ab/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ab/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ab/>
        <w:t xml:space="preserve">   หน้า</w:t>
      </w:r>
    </w:p>
    <w:p w14:paraId="0461622A" w14:textId="77777777" w:rsidR="00B21422" w:rsidRPr="00FD1C3C" w:rsidRDefault="00B21422" w:rsidP="00B214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D1C3C">
        <w:rPr>
          <w:rFonts w:ascii="TH SarabunPSK" w:hAnsi="TH SarabunPSK" w:cs="TH SarabunPSK" w:hint="cs"/>
          <w:sz w:val="32"/>
          <w:szCs w:val="32"/>
          <w:cs/>
        </w:rPr>
        <w:t>ส่วนที่ 1 การประกอบธุรกิจ</w:t>
      </w:r>
      <w:r w:rsidRPr="00FD1C3C">
        <w:rPr>
          <w:rFonts w:ascii="TH SarabunPSK" w:hAnsi="TH SarabunPSK" w:cs="TH SarabunPSK" w:hint="cs"/>
          <w:sz w:val="32"/>
          <w:szCs w:val="32"/>
          <w:cs/>
        </w:rPr>
        <w:tab/>
      </w:r>
      <w:r w:rsidRPr="00FD1C3C">
        <w:rPr>
          <w:rFonts w:ascii="TH SarabunPSK" w:hAnsi="TH SarabunPSK" w:cs="TH SarabunPSK" w:hint="cs"/>
          <w:sz w:val="32"/>
          <w:szCs w:val="32"/>
          <w:cs/>
        </w:rPr>
        <w:tab/>
      </w:r>
      <w:r w:rsidRPr="00FD1C3C">
        <w:rPr>
          <w:rFonts w:ascii="TH SarabunPSK" w:hAnsi="TH SarabunPSK" w:cs="TH SarabunPSK" w:hint="cs"/>
          <w:sz w:val="32"/>
          <w:szCs w:val="32"/>
          <w:cs/>
        </w:rPr>
        <w:tab/>
      </w:r>
      <w:r w:rsidRPr="00FD1C3C">
        <w:rPr>
          <w:rFonts w:ascii="TH SarabunPSK" w:hAnsi="TH SarabunPSK" w:cs="TH SarabunPSK" w:hint="cs"/>
          <w:sz w:val="32"/>
          <w:szCs w:val="32"/>
          <w:cs/>
        </w:rPr>
        <w:tab/>
      </w:r>
      <w:r w:rsidRPr="00FD1C3C">
        <w:rPr>
          <w:rFonts w:ascii="TH SarabunPSK" w:hAnsi="TH SarabunPSK" w:cs="TH SarabunPSK" w:hint="cs"/>
          <w:sz w:val="32"/>
          <w:szCs w:val="32"/>
          <w:cs/>
        </w:rPr>
        <w:tab/>
      </w:r>
      <w:r w:rsidRPr="00FD1C3C">
        <w:rPr>
          <w:rFonts w:ascii="TH SarabunPSK" w:hAnsi="TH SarabunPSK" w:cs="TH SarabunPSK" w:hint="cs"/>
          <w:sz w:val="32"/>
          <w:szCs w:val="32"/>
          <w:cs/>
        </w:rPr>
        <w:tab/>
      </w:r>
      <w:r w:rsidRPr="00FD1C3C">
        <w:rPr>
          <w:rFonts w:ascii="TH SarabunPSK" w:hAnsi="TH SarabunPSK" w:cs="TH SarabunPSK" w:hint="cs"/>
          <w:sz w:val="32"/>
          <w:szCs w:val="32"/>
          <w:cs/>
        </w:rPr>
        <w:tab/>
      </w:r>
      <w:r w:rsidRPr="00FD1C3C">
        <w:rPr>
          <w:rFonts w:ascii="TH SarabunPSK" w:hAnsi="TH SarabunPSK" w:cs="TH SarabunPSK" w:hint="cs"/>
          <w:sz w:val="32"/>
          <w:szCs w:val="32"/>
          <w:cs/>
        </w:rPr>
        <w:tab/>
      </w:r>
      <w:r w:rsidRPr="00FD1C3C">
        <w:rPr>
          <w:rFonts w:ascii="TH SarabunPSK" w:hAnsi="TH SarabunPSK" w:cs="TH SarabunPSK" w:hint="cs"/>
          <w:sz w:val="32"/>
          <w:szCs w:val="32"/>
          <w:cs/>
        </w:rPr>
        <w:tab/>
        <w:t xml:space="preserve">          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D1C3C">
        <w:rPr>
          <w:rFonts w:ascii="TH SarabunPSK" w:hAnsi="TH SarabunPSK" w:cs="TH SarabunPSK" w:hint="cs"/>
          <w:sz w:val="32"/>
          <w:szCs w:val="32"/>
          <w:cs/>
        </w:rPr>
        <w:t>1.นโยบายและภาพรวมการประกอบธุรกิจ</w:t>
      </w:r>
      <w:r w:rsidRPr="00FD1C3C">
        <w:rPr>
          <w:rFonts w:ascii="TH SarabunPSK" w:hAnsi="TH SarabunPSK" w:cs="TH SarabunPSK" w:hint="cs"/>
          <w:sz w:val="32"/>
          <w:szCs w:val="32"/>
          <w:cs/>
        </w:rPr>
        <w:tab/>
      </w:r>
      <w:r w:rsidRPr="00FD1C3C">
        <w:rPr>
          <w:rFonts w:ascii="TH SarabunPSK" w:hAnsi="TH SarabunPSK" w:cs="TH SarabunPSK" w:hint="cs"/>
          <w:sz w:val="32"/>
          <w:szCs w:val="32"/>
          <w:cs/>
        </w:rPr>
        <w:tab/>
      </w:r>
      <w:r w:rsidRPr="00FD1C3C">
        <w:rPr>
          <w:rFonts w:ascii="TH SarabunPSK" w:hAnsi="TH SarabunPSK" w:cs="TH SarabunPSK" w:hint="cs"/>
          <w:sz w:val="32"/>
          <w:szCs w:val="32"/>
          <w:cs/>
        </w:rPr>
        <w:tab/>
      </w:r>
      <w:r w:rsidRPr="00FD1C3C">
        <w:rPr>
          <w:rFonts w:ascii="TH SarabunPSK" w:hAnsi="TH SarabunPSK" w:cs="TH SarabunPSK" w:hint="cs"/>
          <w:sz w:val="32"/>
          <w:szCs w:val="32"/>
          <w:cs/>
        </w:rPr>
        <w:tab/>
      </w:r>
      <w:r w:rsidRPr="00FD1C3C">
        <w:rPr>
          <w:rFonts w:ascii="TH SarabunPSK" w:hAnsi="TH SarabunPSK" w:cs="TH SarabunPSK" w:hint="cs"/>
          <w:sz w:val="32"/>
          <w:szCs w:val="32"/>
          <w:cs/>
        </w:rPr>
        <w:tab/>
      </w:r>
      <w:r w:rsidRPr="00FD1C3C">
        <w:rPr>
          <w:rFonts w:ascii="TH SarabunPSK" w:hAnsi="TH SarabunPSK" w:cs="TH SarabunPSK" w:hint="cs"/>
          <w:sz w:val="32"/>
          <w:szCs w:val="32"/>
          <w:cs/>
        </w:rPr>
        <w:tab/>
      </w:r>
      <w:r w:rsidRPr="00FD1C3C">
        <w:rPr>
          <w:rFonts w:ascii="TH SarabunPSK" w:hAnsi="TH SarabunPSK" w:cs="TH SarabunPSK" w:hint="cs"/>
          <w:sz w:val="32"/>
          <w:szCs w:val="32"/>
          <w:cs/>
        </w:rPr>
        <w:tab/>
      </w:r>
      <w:r w:rsidRPr="00FD1C3C">
        <w:rPr>
          <w:rFonts w:ascii="TH SarabunPSK" w:hAnsi="TH SarabunPSK" w:cs="TH SarabunPSK" w:hint="cs"/>
          <w:sz w:val="32"/>
          <w:szCs w:val="32"/>
          <w:cs/>
        </w:rPr>
        <w:tab/>
        <w:t>1</w:t>
      </w:r>
    </w:p>
    <w:p w14:paraId="26FF9763" w14:textId="77777777" w:rsidR="00B21422" w:rsidRPr="00FD1C3C" w:rsidRDefault="00B21422" w:rsidP="00B214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D1C3C">
        <w:rPr>
          <w:rFonts w:ascii="TH SarabunPSK" w:hAnsi="TH SarabunPSK" w:cs="TH SarabunPSK" w:hint="cs"/>
          <w:sz w:val="32"/>
          <w:szCs w:val="32"/>
          <w:cs/>
        </w:rPr>
        <w:tab/>
        <w:t>2.ลักษณะการประกอบธุรกิจ</w:t>
      </w:r>
      <w:r w:rsidRPr="00FD1C3C">
        <w:rPr>
          <w:rFonts w:ascii="TH SarabunPSK" w:hAnsi="TH SarabunPSK" w:cs="TH SarabunPSK" w:hint="cs"/>
          <w:sz w:val="32"/>
          <w:szCs w:val="32"/>
          <w:cs/>
        </w:rPr>
        <w:tab/>
      </w:r>
      <w:r w:rsidRPr="00FD1C3C">
        <w:rPr>
          <w:rFonts w:ascii="TH SarabunPSK" w:hAnsi="TH SarabunPSK" w:cs="TH SarabunPSK" w:hint="cs"/>
          <w:sz w:val="32"/>
          <w:szCs w:val="32"/>
          <w:cs/>
        </w:rPr>
        <w:tab/>
      </w:r>
      <w:r w:rsidRPr="00FD1C3C">
        <w:rPr>
          <w:rFonts w:ascii="TH SarabunPSK" w:hAnsi="TH SarabunPSK" w:cs="TH SarabunPSK" w:hint="cs"/>
          <w:sz w:val="32"/>
          <w:szCs w:val="32"/>
          <w:cs/>
        </w:rPr>
        <w:tab/>
      </w:r>
      <w:r w:rsidRPr="00FD1C3C">
        <w:rPr>
          <w:rFonts w:ascii="TH SarabunPSK" w:hAnsi="TH SarabunPSK" w:cs="TH SarabunPSK" w:hint="cs"/>
          <w:sz w:val="32"/>
          <w:szCs w:val="32"/>
          <w:cs/>
        </w:rPr>
        <w:tab/>
      </w:r>
      <w:r w:rsidRPr="00FD1C3C">
        <w:rPr>
          <w:rFonts w:ascii="TH SarabunPSK" w:hAnsi="TH SarabunPSK" w:cs="TH SarabunPSK" w:hint="cs"/>
          <w:sz w:val="32"/>
          <w:szCs w:val="32"/>
          <w:cs/>
        </w:rPr>
        <w:tab/>
      </w:r>
      <w:r w:rsidRPr="00FD1C3C">
        <w:rPr>
          <w:rFonts w:ascii="TH SarabunPSK" w:hAnsi="TH SarabunPSK" w:cs="TH SarabunPSK" w:hint="cs"/>
          <w:sz w:val="32"/>
          <w:szCs w:val="32"/>
          <w:cs/>
        </w:rPr>
        <w:tab/>
      </w:r>
      <w:r w:rsidRPr="00FD1C3C">
        <w:rPr>
          <w:rFonts w:ascii="TH SarabunPSK" w:hAnsi="TH SarabunPSK" w:cs="TH SarabunPSK" w:hint="cs"/>
          <w:sz w:val="32"/>
          <w:szCs w:val="32"/>
          <w:cs/>
        </w:rPr>
        <w:tab/>
      </w:r>
      <w:r w:rsidRPr="00FD1C3C">
        <w:rPr>
          <w:rFonts w:ascii="TH SarabunPSK" w:hAnsi="TH SarabunPSK" w:cs="TH SarabunPSK" w:hint="cs"/>
          <w:sz w:val="32"/>
          <w:szCs w:val="32"/>
          <w:cs/>
        </w:rPr>
        <w:tab/>
      </w:r>
      <w:r w:rsidRPr="00FD1C3C"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14:paraId="365F784C" w14:textId="77777777" w:rsidR="00B21422" w:rsidRPr="00FD1C3C" w:rsidRDefault="00B21422" w:rsidP="00B214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D1C3C">
        <w:rPr>
          <w:rFonts w:ascii="TH SarabunPSK" w:hAnsi="TH SarabunPSK" w:cs="TH SarabunPSK" w:hint="cs"/>
          <w:sz w:val="32"/>
          <w:szCs w:val="32"/>
          <w:cs/>
        </w:rPr>
        <w:tab/>
        <w:t>3.ปัจจัยความเสี่ยงและการบริหารความเสี่ยง</w:t>
      </w:r>
      <w:r w:rsidRPr="00FD1C3C">
        <w:rPr>
          <w:rFonts w:ascii="TH SarabunPSK" w:hAnsi="TH SarabunPSK" w:cs="TH SarabunPSK" w:hint="cs"/>
          <w:sz w:val="32"/>
          <w:szCs w:val="32"/>
          <w:cs/>
        </w:rPr>
        <w:tab/>
      </w:r>
      <w:r w:rsidRPr="00FD1C3C">
        <w:rPr>
          <w:rFonts w:ascii="TH SarabunPSK" w:hAnsi="TH SarabunPSK" w:cs="TH SarabunPSK" w:hint="cs"/>
          <w:sz w:val="32"/>
          <w:szCs w:val="32"/>
          <w:cs/>
        </w:rPr>
        <w:tab/>
      </w:r>
      <w:r w:rsidRPr="00FD1C3C">
        <w:rPr>
          <w:rFonts w:ascii="TH SarabunPSK" w:hAnsi="TH SarabunPSK" w:cs="TH SarabunPSK" w:hint="cs"/>
          <w:sz w:val="32"/>
          <w:szCs w:val="32"/>
          <w:cs/>
        </w:rPr>
        <w:tab/>
      </w:r>
      <w:r w:rsidRPr="00FD1C3C">
        <w:rPr>
          <w:rFonts w:ascii="TH SarabunPSK" w:hAnsi="TH SarabunPSK" w:cs="TH SarabunPSK" w:hint="cs"/>
          <w:sz w:val="32"/>
          <w:szCs w:val="32"/>
          <w:cs/>
        </w:rPr>
        <w:tab/>
      </w:r>
      <w:r w:rsidRPr="00FD1C3C">
        <w:rPr>
          <w:rFonts w:ascii="TH SarabunPSK" w:hAnsi="TH SarabunPSK" w:cs="TH SarabunPSK" w:hint="cs"/>
          <w:sz w:val="32"/>
          <w:szCs w:val="32"/>
          <w:cs/>
        </w:rPr>
        <w:tab/>
      </w:r>
      <w:r w:rsidRPr="00FD1C3C">
        <w:rPr>
          <w:rFonts w:ascii="TH SarabunPSK" w:hAnsi="TH SarabunPSK" w:cs="TH SarabunPSK" w:hint="cs"/>
          <w:sz w:val="32"/>
          <w:szCs w:val="32"/>
          <w:cs/>
        </w:rPr>
        <w:tab/>
      </w:r>
      <w:r w:rsidRPr="00FD1C3C">
        <w:rPr>
          <w:rFonts w:ascii="TH SarabunPSK" w:hAnsi="TH SarabunPSK" w:cs="TH SarabunPSK" w:hint="cs"/>
          <w:sz w:val="32"/>
          <w:szCs w:val="32"/>
          <w:cs/>
        </w:rPr>
        <w:tab/>
        <w:t>5</w:t>
      </w:r>
    </w:p>
    <w:p w14:paraId="0796D274" w14:textId="77777777" w:rsidR="00B21422" w:rsidRPr="00FD1C3C" w:rsidRDefault="00B21422" w:rsidP="00B214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D1C3C">
        <w:rPr>
          <w:rFonts w:ascii="TH SarabunPSK" w:hAnsi="TH SarabunPSK" w:cs="TH SarabunPSK" w:hint="cs"/>
          <w:sz w:val="32"/>
          <w:szCs w:val="32"/>
          <w:cs/>
        </w:rPr>
        <w:tab/>
        <w:t>4.ทรัพย์สินที่ใช้ในการประกอบธุรกิจ</w:t>
      </w:r>
      <w:r w:rsidRPr="00FD1C3C">
        <w:rPr>
          <w:rFonts w:ascii="TH SarabunPSK" w:hAnsi="TH SarabunPSK" w:cs="TH SarabunPSK" w:hint="cs"/>
          <w:sz w:val="32"/>
          <w:szCs w:val="32"/>
          <w:cs/>
        </w:rPr>
        <w:tab/>
      </w:r>
      <w:r w:rsidRPr="00FD1C3C">
        <w:rPr>
          <w:rFonts w:ascii="TH SarabunPSK" w:hAnsi="TH SarabunPSK" w:cs="TH SarabunPSK" w:hint="cs"/>
          <w:sz w:val="32"/>
          <w:szCs w:val="32"/>
          <w:cs/>
        </w:rPr>
        <w:tab/>
      </w:r>
      <w:r w:rsidRPr="00FD1C3C">
        <w:rPr>
          <w:rFonts w:ascii="TH SarabunPSK" w:hAnsi="TH SarabunPSK" w:cs="TH SarabunPSK" w:hint="cs"/>
          <w:sz w:val="32"/>
          <w:szCs w:val="32"/>
          <w:cs/>
        </w:rPr>
        <w:tab/>
      </w:r>
      <w:r w:rsidRPr="00FD1C3C">
        <w:rPr>
          <w:rFonts w:ascii="TH SarabunPSK" w:hAnsi="TH SarabunPSK" w:cs="TH SarabunPSK" w:hint="cs"/>
          <w:sz w:val="32"/>
          <w:szCs w:val="32"/>
          <w:cs/>
        </w:rPr>
        <w:tab/>
      </w:r>
      <w:r w:rsidRPr="00FD1C3C">
        <w:rPr>
          <w:rFonts w:ascii="TH SarabunPSK" w:hAnsi="TH SarabunPSK" w:cs="TH SarabunPSK" w:hint="cs"/>
          <w:sz w:val="32"/>
          <w:szCs w:val="32"/>
          <w:cs/>
        </w:rPr>
        <w:tab/>
      </w:r>
      <w:r w:rsidRPr="00FD1C3C">
        <w:rPr>
          <w:rFonts w:ascii="TH SarabunPSK" w:hAnsi="TH SarabunPSK" w:cs="TH SarabunPSK" w:hint="cs"/>
          <w:sz w:val="32"/>
          <w:szCs w:val="32"/>
          <w:cs/>
        </w:rPr>
        <w:tab/>
      </w:r>
      <w:r w:rsidRPr="00FD1C3C">
        <w:rPr>
          <w:rFonts w:ascii="TH SarabunPSK" w:hAnsi="TH SarabunPSK" w:cs="TH SarabunPSK" w:hint="cs"/>
          <w:sz w:val="32"/>
          <w:szCs w:val="32"/>
          <w:cs/>
        </w:rPr>
        <w:tab/>
      </w:r>
      <w:r w:rsidRPr="00FD1C3C">
        <w:rPr>
          <w:rFonts w:ascii="TH SarabunPSK" w:hAnsi="TH SarabunPSK" w:cs="TH SarabunPSK" w:hint="cs"/>
          <w:sz w:val="32"/>
          <w:szCs w:val="32"/>
          <w:cs/>
        </w:rPr>
        <w:tab/>
        <w:t>9</w:t>
      </w:r>
    </w:p>
    <w:p w14:paraId="4014739F" w14:textId="77777777" w:rsidR="00B21422" w:rsidRDefault="00B21422" w:rsidP="00B214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D1C3C">
        <w:rPr>
          <w:rFonts w:ascii="TH SarabunPSK" w:hAnsi="TH SarabunPSK" w:cs="TH SarabunPSK" w:hint="cs"/>
          <w:sz w:val="32"/>
          <w:szCs w:val="32"/>
          <w:cs/>
        </w:rPr>
        <w:tab/>
        <w:t>5.ข้อพิพาททางกฎหมาย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11</w:t>
      </w:r>
    </w:p>
    <w:p w14:paraId="6BA47F8A" w14:textId="77777777" w:rsidR="00B21422" w:rsidRDefault="00B21422" w:rsidP="00B214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6.ข้อมูลทั่วไปและข้อมูลที่สำคัญ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11</w:t>
      </w:r>
    </w:p>
    <w:p w14:paraId="20BDB6BD" w14:textId="77777777" w:rsidR="00B21422" w:rsidRDefault="00B21422" w:rsidP="00B214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ส่วนที่ 2 การจัดการและการกำกับดูแลกิจการ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16</w:t>
      </w:r>
    </w:p>
    <w:p w14:paraId="29182FD4" w14:textId="77777777" w:rsidR="00B21422" w:rsidRDefault="00B21422" w:rsidP="00B214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7.ข้อมูลหลักทรัพย์และผู้ถือหุ้น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16</w:t>
      </w:r>
    </w:p>
    <w:p w14:paraId="1FEF9037" w14:textId="77777777" w:rsidR="00B21422" w:rsidRDefault="00B21422" w:rsidP="00B214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8.โครงสร้างการจัดการ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17</w:t>
      </w:r>
    </w:p>
    <w:p w14:paraId="447C4A4C" w14:textId="77777777" w:rsidR="00B21422" w:rsidRDefault="00B21422" w:rsidP="00B214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9.การกำกับดูแลกิจการ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20</w:t>
      </w:r>
    </w:p>
    <w:p w14:paraId="6F3B27EA" w14:textId="77777777" w:rsidR="00B21422" w:rsidRDefault="00B21422" w:rsidP="00B214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10.ความรับผิดชอบต่อสังคม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27</w:t>
      </w:r>
    </w:p>
    <w:p w14:paraId="4B7721D6" w14:textId="77777777" w:rsidR="00B21422" w:rsidRDefault="00B21422" w:rsidP="00B214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11.การควบคุมภายในและการบริหารจัดการความเสี่ยง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28</w:t>
      </w:r>
    </w:p>
    <w:p w14:paraId="3459E2E3" w14:textId="77777777" w:rsidR="00B21422" w:rsidRDefault="00B21422" w:rsidP="00B214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12.รายการระหว่างกัน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29</w:t>
      </w:r>
    </w:p>
    <w:p w14:paraId="7761F7A0" w14:textId="77777777" w:rsidR="00B21422" w:rsidRDefault="00B21422" w:rsidP="00B214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ส่วนที่ 3 ฐานะการเงินและผลการดำเนินการ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33</w:t>
      </w:r>
    </w:p>
    <w:p w14:paraId="0465BB2D" w14:textId="77777777" w:rsidR="00B21422" w:rsidRDefault="00B21422" w:rsidP="00B214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13.ข้อมูลทางการเงินที่สำคัญ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33</w:t>
      </w:r>
    </w:p>
    <w:p w14:paraId="4DCA5F2D" w14:textId="77777777" w:rsidR="00B21422" w:rsidRDefault="00B21422" w:rsidP="00B214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14.การวิเคราะห์และคำอธิบายของฝ่ายจัดการ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35</w:t>
      </w:r>
    </w:p>
    <w:p w14:paraId="67B2132B" w14:textId="77777777" w:rsidR="00B21422" w:rsidRDefault="00B21422" w:rsidP="00B214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15.การวิเคราะห์อัตราส่วนทางการเงิน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35</w:t>
      </w:r>
    </w:p>
    <w:p w14:paraId="35963FF3" w14:textId="77777777" w:rsidR="00B21422" w:rsidRDefault="00B21422" w:rsidP="00B214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ส่วนที่ 4 การรับรองความถูกต้องของข้อมูล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37</w:t>
      </w:r>
    </w:p>
    <w:p w14:paraId="54F292D7" w14:textId="77777777" w:rsidR="00315F77" w:rsidRDefault="00B21422" w:rsidP="00315F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เอกสารแนบ 1 </w:t>
      </w:r>
    </w:p>
    <w:p w14:paraId="498FBDD7" w14:textId="4F3E37BA" w:rsidR="00B21422" w:rsidRDefault="00315F77" w:rsidP="00315F7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315F77">
        <w:rPr>
          <w:rFonts w:ascii="TH SarabunPSK" w:hAnsi="TH SarabunPSK" w:cs="TH SarabunPSK"/>
          <w:sz w:val="32"/>
          <w:szCs w:val="32"/>
          <w:cs/>
        </w:rPr>
        <w:t>รายละเอียดเกี่ยวกับกรรมการ ผู้บริหาร ผู้มีอำนาจควบคุมและเลขานุการของบริษัท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B21422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B21422">
        <w:rPr>
          <w:rFonts w:ascii="TH SarabunPSK" w:hAnsi="TH SarabunPSK" w:cs="TH SarabunPSK" w:hint="cs"/>
          <w:sz w:val="32"/>
          <w:szCs w:val="32"/>
          <w:cs/>
        </w:rPr>
        <w:t xml:space="preserve"> 1 หน้า</w:t>
      </w:r>
    </w:p>
    <w:p w14:paraId="7E491F61" w14:textId="77777777" w:rsidR="00315F77" w:rsidRDefault="00B21422" w:rsidP="00B214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เอกสารแนบ 2</w:t>
      </w:r>
      <w:r w:rsidR="00315F77">
        <w:rPr>
          <w:rFonts w:ascii="TH SarabunPSK" w:hAnsi="TH SarabunPSK" w:cs="TH SarabunPSK"/>
          <w:sz w:val="32"/>
          <w:szCs w:val="32"/>
        </w:rPr>
        <w:t xml:space="preserve"> </w:t>
      </w:r>
    </w:p>
    <w:p w14:paraId="36CAE0F7" w14:textId="77777777" w:rsidR="00315F77" w:rsidRDefault="00315F77" w:rsidP="00315F7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315F77">
        <w:rPr>
          <w:rFonts w:ascii="TH SarabunPSK" w:hAnsi="TH SarabunPSK" w:cs="TH SarabunPSK"/>
          <w:sz w:val="32"/>
          <w:szCs w:val="32"/>
          <w:cs/>
        </w:rPr>
        <w:t>รายละเอียดเกี่ยวกับกรรมการของบริษัทย่อย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หน้า</w:t>
      </w:r>
      <w:r w:rsidR="00B21422">
        <w:rPr>
          <w:rFonts w:ascii="TH SarabunPSK" w:hAnsi="TH SarabunPSK" w:cs="TH SarabunPSK" w:hint="cs"/>
          <w:sz w:val="32"/>
          <w:szCs w:val="32"/>
          <w:cs/>
        </w:rPr>
        <w:t>เอกสารแนบ 3</w:t>
      </w:r>
      <w:r w:rsidR="00B21422">
        <w:rPr>
          <w:rFonts w:ascii="TH SarabunPSK" w:hAnsi="TH SarabunPSK" w:cs="TH SarabunPSK"/>
          <w:sz w:val="32"/>
          <w:szCs w:val="32"/>
        </w:rPr>
        <w:t xml:space="preserve"> </w:t>
      </w:r>
    </w:p>
    <w:p w14:paraId="70925F67" w14:textId="1C2BA337" w:rsidR="00B21422" w:rsidRDefault="00315F77" w:rsidP="00315F77">
      <w:pPr>
        <w:spacing w:after="0" w:line="240" w:lineRule="auto"/>
        <w:ind w:left="720"/>
        <w:rPr>
          <w:rFonts w:ascii="TH SarabunPSK" w:hAnsi="TH SarabunPSK" w:cs="TH SarabunPSK" w:hint="cs"/>
          <w:sz w:val="32"/>
          <w:szCs w:val="32"/>
        </w:rPr>
      </w:pPr>
      <w:r w:rsidRPr="00315F77">
        <w:rPr>
          <w:rFonts w:ascii="TH SarabunPSK" w:hAnsi="TH SarabunPSK" w:cs="TH SarabunPSK"/>
          <w:sz w:val="32"/>
          <w:szCs w:val="32"/>
          <w:cs/>
        </w:rPr>
        <w:t>รายละเอียดเกี่ยวกับหัวหน้างานผู้ตรวจสอบภายในและหัวหน้างานกำกับดูแลการปฏิบัติงาน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หน้า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315F77">
        <w:rPr>
          <w:rFonts w:ascii="TH SarabunPSK" w:hAnsi="TH SarabunPSK" w:cs="TH SarabunPSK"/>
          <w:sz w:val="32"/>
          <w:szCs w:val="32"/>
          <w:cs/>
        </w:rPr>
        <w:t>ของบริษัท (</w:t>
      </w:r>
      <w:r w:rsidRPr="00315F77">
        <w:rPr>
          <w:rFonts w:ascii="TH SarabunPSK" w:hAnsi="TH SarabunPSK" w:cs="TH SarabunPSK"/>
          <w:sz w:val="32"/>
          <w:szCs w:val="32"/>
        </w:rPr>
        <w:t>compliance)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</w:p>
    <w:p w14:paraId="526E841D" w14:textId="21ED1D70" w:rsidR="00B21422" w:rsidRDefault="00315F77" w:rsidP="00B2142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เอกสารแนบ </w:t>
      </w:r>
      <w:r>
        <w:rPr>
          <w:rFonts w:ascii="TH SarabunPSK" w:hAnsi="TH SarabunPSK" w:cs="TH SarabunPSK"/>
          <w:sz w:val="32"/>
          <w:szCs w:val="32"/>
        </w:rPr>
        <w:t xml:space="preserve">4 </w:t>
      </w:r>
    </w:p>
    <w:p w14:paraId="208F1846" w14:textId="09402E1F" w:rsidR="00315F77" w:rsidRPr="003F543B" w:rsidRDefault="00315F77" w:rsidP="00B21422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315F77">
        <w:rPr>
          <w:rFonts w:ascii="TH SarabunPSK" w:hAnsi="TH SarabunPSK" w:cs="TH SarabunPSK"/>
          <w:sz w:val="32"/>
          <w:szCs w:val="32"/>
          <w:cs/>
        </w:rPr>
        <w:t>รายละเอียดเกี่ยวกับรายการประเมินราคาทรัพย์สิน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1 </w:t>
      </w:r>
      <w:r>
        <w:rPr>
          <w:rFonts w:ascii="TH SarabunPSK" w:hAnsi="TH SarabunPSK" w:cs="TH SarabunPSK" w:hint="cs"/>
          <w:sz w:val="32"/>
          <w:szCs w:val="32"/>
          <w:cs/>
        </w:rPr>
        <w:t>หน้า</w:t>
      </w:r>
      <w:bookmarkStart w:id="0" w:name="_GoBack"/>
      <w:bookmarkEnd w:id="0"/>
    </w:p>
    <w:p w14:paraId="74CF37C1" w14:textId="77777777" w:rsidR="00B21422" w:rsidRPr="003F543B" w:rsidRDefault="00B21422" w:rsidP="00B2142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14:paraId="6DF2FCB7" w14:textId="77777777" w:rsidR="00B21422" w:rsidRPr="009D6B42" w:rsidRDefault="00B21422" w:rsidP="009D6B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</w:p>
    <w:sectPr w:rsidR="00B21422" w:rsidRPr="009D6B42" w:rsidSect="00BE78FB">
      <w:pgSz w:w="11906" w:h="16838" w:code="9"/>
      <w:pgMar w:top="1418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6B42"/>
    <w:rsid w:val="0009497B"/>
    <w:rsid w:val="00315F77"/>
    <w:rsid w:val="006013F2"/>
    <w:rsid w:val="00980256"/>
    <w:rsid w:val="009D6B42"/>
    <w:rsid w:val="00B21422"/>
    <w:rsid w:val="00BE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E88A63"/>
  <w15:docId w15:val="{B713F398-B072-497F-9339-AA731DE05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ธนากร</dc:creator>
  <cp:lastModifiedBy>mun</cp:lastModifiedBy>
  <cp:revision>3</cp:revision>
  <cp:lastPrinted>2020-03-24T06:35:00Z</cp:lastPrinted>
  <dcterms:created xsi:type="dcterms:W3CDTF">2020-03-28T07:02:00Z</dcterms:created>
  <dcterms:modified xsi:type="dcterms:W3CDTF">2020-03-28T08:15:00Z</dcterms:modified>
</cp:coreProperties>
</file>