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68" w:rsidRDefault="00F30768" w:rsidP="00B63760">
      <w:pPr>
        <w:jc w:val="thaiDistribute"/>
        <w:rPr>
          <w:rFonts w:ascii="Cordia New" w:hAnsi="Cordia New" w:cs="Cordia New"/>
          <w:b/>
          <w:bCs/>
          <w: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BA0236" w:rsidRDefault="00BA0236" w:rsidP="00B63760">
      <w:pPr>
        <w:jc w:val="thaiDistribute"/>
        <w:rPr>
          <w:rFonts w:ascii="Cordia New" w:hAnsi="Cordia New" w:cs="Cordia New"/>
          <w:b/>
          <w:bCs/>
        </w:rPr>
      </w:pPr>
    </w:p>
    <w:p w:rsidR="00200347" w:rsidRDefault="00200347" w:rsidP="00200347">
      <w:pPr>
        <w:jc w:val="thaiDistribute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ab/>
      </w:r>
    </w:p>
    <w:p w:rsidR="00200347" w:rsidRPr="001E241A" w:rsidRDefault="00200347" w:rsidP="00200347">
      <w:pPr>
        <w:jc w:val="thaiDistribute"/>
        <w:rPr>
          <w:rFonts w:asciiTheme="minorBidi" w:hAnsiTheme="minorBidi" w:cstheme="minorBidi"/>
        </w:rPr>
      </w:pPr>
    </w:p>
    <w:p w:rsidR="00200347" w:rsidRPr="002A0FC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200347" w:rsidRDefault="00200347" w:rsidP="00200347">
      <w:pPr>
        <w:rPr>
          <w:rFonts w:asciiTheme="minorBidi" w:hAnsiTheme="minorBidi" w:cstheme="minorBidi"/>
          <w:color w:val="FF0000"/>
          <w:sz w:val="24"/>
          <w:szCs w:val="24"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  <w:color w:val="FF0000"/>
        </w:rPr>
      </w:pPr>
    </w:p>
    <w:p w:rsidR="00D554D7" w:rsidRPr="000579D2" w:rsidRDefault="00D554D7" w:rsidP="00D554D7">
      <w:pPr>
        <w:jc w:val="center"/>
        <w:rPr>
          <w:rFonts w:asciiTheme="minorBidi" w:hAnsiTheme="minorBidi" w:cstheme="minorBidi"/>
          <w:b/>
          <w:bCs/>
          <w:sz w:val="56"/>
          <w:szCs w:val="56"/>
        </w:rPr>
      </w:pPr>
      <w:r w:rsidRPr="000579D2">
        <w:rPr>
          <w:rFonts w:asciiTheme="minorBidi" w:hAnsiTheme="minorBidi" w:cstheme="minorBidi"/>
          <w:b/>
          <w:bCs/>
          <w:sz w:val="56"/>
          <w:szCs w:val="56"/>
          <w:cs/>
        </w:rPr>
        <w:t xml:space="preserve">ส่วนที่ </w:t>
      </w:r>
      <w:r w:rsidRPr="000579D2">
        <w:rPr>
          <w:rFonts w:asciiTheme="minorBidi" w:hAnsiTheme="minorBidi" w:cstheme="minorBidi"/>
          <w:b/>
          <w:bCs/>
          <w:sz w:val="56"/>
          <w:szCs w:val="56"/>
        </w:rPr>
        <w:t>3</w:t>
      </w:r>
      <w:r w:rsidRPr="000579D2">
        <w:rPr>
          <w:rFonts w:asciiTheme="minorBidi" w:hAnsiTheme="minorBidi" w:cstheme="minorBidi"/>
          <w:b/>
          <w:bCs/>
          <w:sz w:val="56"/>
          <w:szCs w:val="56"/>
          <w:cs/>
        </w:rPr>
        <w:t xml:space="preserve"> ฐานะการเงินและผลการดำเนินงาน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tabs>
          <w:tab w:val="left" w:pos="5298"/>
        </w:tabs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ab/>
      </w:r>
    </w:p>
    <w:p w:rsidR="00D554D7" w:rsidRPr="000579D2" w:rsidRDefault="00D554D7" w:rsidP="00D554D7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0579D2">
        <w:rPr>
          <w:rFonts w:asciiTheme="minorBidi" w:hAnsiTheme="minorBidi" w:cstheme="minorBidi"/>
          <w:b/>
          <w:bCs/>
          <w:sz w:val="36"/>
          <w:szCs w:val="36"/>
          <w:cs/>
        </w:rPr>
        <w:lastRenderedPageBreak/>
        <w:t>ฐานะการเงินและผลการดำเนินงาน</w:t>
      </w: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>งบแสดงฐานะการเงิน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ณ วันที่ </w:t>
      </w:r>
      <w:r w:rsidRPr="002A0FC7">
        <w:rPr>
          <w:rFonts w:asciiTheme="minorBidi" w:hAnsiTheme="minorBidi" w:cstheme="minorBidi"/>
        </w:rPr>
        <w:t>31</w:t>
      </w:r>
      <w:r w:rsidRPr="002A0FC7">
        <w:rPr>
          <w:rFonts w:asciiTheme="minorBidi" w:hAnsiTheme="minorBidi" w:cstheme="minorBidi"/>
          <w:cs/>
        </w:rPr>
        <w:t xml:space="preserve"> ธันวาคม พ.ศ. </w:t>
      </w:r>
      <w:r w:rsidRPr="002A0FC7">
        <w:rPr>
          <w:rFonts w:asciiTheme="minorBidi" w:hAnsiTheme="minorBidi" w:cstheme="minorBidi"/>
        </w:rPr>
        <w:t>255</w:t>
      </w:r>
      <w:r>
        <w:rPr>
          <w:rFonts w:asciiTheme="minorBidi" w:hAnsiTheme="minorBidi" w:cstheme="minorBidi"/>
        </w:rPr>
        <w:t>7</w:t>
      </w:r>
      <w:r w:rsidRPr="002A0FC7">
        <w:rPr>
          <w:rFonts w:asciiTheme="minorBidi" w:hAnsiTheme="minorBidi" w:cstheme="minorBidi"/>
        </w:rPr>
        <w:t xml:space="preserve"> – 255</w:t>
      </w:r>
      <w:r>
        <w:rPr>
          <w:rFonts w:asciiTheme="minorBidi" w:hAnsiTheme="minorBidi" w:cstheme="minorBidi"/>
        </w:rPr>
        <w:t>9</w:t>
      </w: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5B7B37F3" wp14:editId="211E50F4">
            <wp:extent cx="5755005" cy="51517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5151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lastRenderedPageBreak/>
        <w:t>งบแสดงฐานะการเงิน (ต่อ)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ณ วันที่ </w:t>
      </w:r>
      <w:r w:rsidRPr="002A0FC7">
        <w:rPr>
          <w:rFonts w:asciiTheme="minorBidi" w:hAnsiTheme="minorBidi" w:cstheme="minorBidi"/>
        </w:rPr>
        <w:t>31</w:t>
      </w:r>
      <w:r w:rsidRPr="002A0FC7">
        <w:rPr>
          <w:rFonts w:asciiTheme="minorBidi" w:hAnsiTheme="minorBidi" w:cstheme="minorBidi"/>
          <w:cs/>
        </w:rPr>
        <w:t xml:space="preserve"> ธันวาคม พ.ศ. </w:t>
      </w:r>
      <w:r w:rsidRPr="002A0FC7">
        <w:rPr>
          <w:rFonts w:asciiTheme="minorBidi" w:hAnsiTheme="minorBidi" w:cstheme="minorBidi"/>
        </w:rPr>
        <w:t>255</w:t>
      </w:r>
      <w:r>
        <w:rPr>
          <w:rFonts w:asciiTheme="minorBidi" w:hAnsiTheme="minorBidi" w:cstheme="minorBidi"/>
        </w:rPr>
        <w:t>7</w:t>
      </w:r>
      <w:r w:rsidRPr="002A0FC7">
        <w:rPr>
          <w:rFonts w:asciiTheme="minorBidi" w:hAnsiTheme="minorBidi" w:cstheme="minorBidi"/>
        </w:rPr>
        <w:t xml:space="preserve"> – 255</w:t>
      </w:r>
      <w:r>
        <w:rPr>
          <w:rFonts w:asciiTheme="minorBidi" w:hAnsiTheme="minorBidi" w:cstheme="minorBidi"/>
        </w:rPr>
        <w:t>9</w:t>
      </w:r>
      <w:r>
        <w:rPr>
          <w:rFonts w:asciiTheme="minorBidi" w:hAnsiTheme="minorBidi" w:cstheme="minorBidi"/>
          <w:noProof/>
        </w:rPr>
        <w:drawing>
          <wp:inline distT="0" distB="0" distL="0" distR="0" wp14:anchorId="231454CB" wp14:editId="5E05B368">
            <wp:extent cx="5759450" cy="8147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14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54D7" w:rsidRDefault="00D554D7" w:rsidP="00D554D7">
      <w:pPr>
        <w:jc w:val="center"/>
        <w:rPr>
          <w:rFonts w:asciiTheme="minorBidi" w:hAnsiTheme="minorBidi" w:cstheme="minorBidi"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lastRenderedPageBreak/>
        <w:t>งบกำไรขาดทุนเบ็ดเสร็จ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Pr="002A0FC7">
        <w:rPr>
          <w:rFonts w:asciiTheme="minorBidi" w:hAnsiTheme="minorBidi" w:cstheme="minorBidi"/>
        </w:rPr>
        <w:t>31</w:t>
      </w:r>
      <w:r w:rsidRPr="002A0FC7">
        <w:rPr>
          <w:rFonts w:asciiTheme="minorBidi" w:hAnsiTheme="minorBidi" w:cstheme="minorBidi"/>
          <w:cs/>
        </w:rPr>
        <w:t xml:space="preserve"> ธันวาคม พ.ศ. </w:t>
      </w:r>
      <w:r w:rsidRPr="002A0FC7">
        <w:rPr>
          <w:rFonts w:asciiTheme="minorBidi" w:hAnsiTheme="minorBidi" w:cstheme="minorBidi"/>
        </w:rPr>
        <w:t>255</w:t>
      </w:r>
      <w:r>
        <w:rPr>
          <w:rFonts w:asciiTheme="minorBidi" w:hAnsiTheme="minorBidi" w:cstheme="minorBidi"/>
        </w:rPr>
        <w:t>7</w:t>
      </w:r>
      <w:r w:rsidRPr="002A0FC7">
        <w:rPr>
          <w:rFonts w:asciiTheme="minorBidi" w:hAnsiTheme="minorBidi" w:cstheme="minorBidi"/>
        </w:rPr>
        <w:t xml:space="preserve"> – 255</w:t>
      </w:r>
      <w:r>
        <w:rPr>
          <w:rFonts w:asciiTheme="minorBidi" w:hAnsiTheme="minorBidi" w:cstheme="minorBidi"/>
        </w:rPr>
        <w:t>9</w:t>
      </w:r>
    </w:p>
    <w:p w:rsidR="00D554D7" w:rsidRPr="002A0FC7" w:rsidRDefault="00D554D7" w:rsidP="00D554D7">
      <w:pPr>
        <w:rPr>
          <w:rFonts w:asciiTheme="minorBidi" w:hAnsiTheme="minorBidi" w:cstheme="minorBidi"/>
        </w:rPr>
      </w:pPr>
      <w:r w:rsidRPr="00743182">
        <w:rPr>
          <w:noProof/>
        </w:rPr>
        <w:drawing>
          <wp:inline distT="0" distB="0" distL="0" distR="0" wp14:anchorId="1BC07772" wp14:editId="41B32203">
            <wp:extent cx="6135370" cy="80784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370" cy="807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4D7" w:rsidRDefault="00D554D7" w:rsidP="00D554D7">
      <w:pPr>
        <w:jc w:val="center"/>
        <w:rPr>
          <w:rFonts w:asciiTheme="minorBidi" w:hAnsiTheme="minorBidi" w:cstheme="minorBidi"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lastRenderedPageBreak/>
        <w:t>งบแสดงการเปลี่ยนแปลงส่วนของผู้ถือหุ้น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Pr="002A0FC7">
        <w:rPr>
          <w:rFonts w:asciiTheme="minorBidi" w:hAnsiTheme="minorBidi" w:cstheme="minorBidi"/>
        </w:rPr>
        <w:t>31</w:t>
      </w:r>
      <w:r w:rsidRPr="002A0FC7">
        <w:rPr>
          <w:rFonts w:asciiTheme="minorBidi" w:hAnsiTheme="minorBidi" w:cstheme="minorBidi"/>
          <w:cs/>
        </w:rPr>
        <w:t xml:space="preserve"> ธันวาคม พ.ศ. </w:t>
      </w:r>
      <w:r w:rsidRPr="002A0FC7">
        <w:rPr>
          <w:rFonts w:asciiTheme="minorBidi" w:hAnsiTheme="minorBidi" w:cstheme="minorBidi"/>
        </w:rPr>
        <w:t>255</w:t>
      </w:r>
      <w:r>
        <w:rPr>
          <w:rFonts w:asciiTheme="minorBidi" w:hAnsiTheme="minorBidi" w:cstheme="minorBidi"/>
        </w:rPr>
        <w:t>7</w:t>
      </w:r>
      <w:r w:rsidRPr="002A0FC7">
        <w:rPr>
          <w:rFonts w:asciiTheme="minorBidi" w:hAnsiTheme="minorBidi" w:cstheme="minorBidi"/>
        </w:rPr>
        <w:t xml:space="preserve"> – 255</w:t>
      </w:r>
      <w:r>
        <w:rPr>
          <w:rFonts w:asciiTheme="minorBidi" w:hAnsiTheme="minorBidi" w:cstheme="minorBidi"/>
        </w:rPr>
        <w:t>9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  <w:r w:rsidRPr="00743182">
        <w:rPr>
          <w:noProof/>
        </w:rPr>
        <w:drawing>
          <wp:inline distT="0" distB="0" distL="0" distR="0" wp14:anchorId="102C9F84" wp14:editId="1AF036F0">
            <wp:extent cx="6135370" cy="59904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370" cy="599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lastRenderedPageBreak/>
        <w:t>งบกระแสเงินสด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Pr="002A0FC7">
        <w:rPr>
          <w:rFonts w:asciiTheme="minorBidi" w:hAnsiTheme="minorBidi" w:cstheme="minorBidi"/>
        </w:rPr>
        <w:t>31</w:t>
      </w:r>
      <w:r w:rsidRPr="002A0FC7">
        <w:rPr>
          <w:rFonts w:asciiTheme="minorBidi" w:hAnsiTheme="minorBidi" w:cstheme="minorBidi"/>
          <w:cs/>
        </w:rPr>
        <w:t xml:space="preserve"> ธันวาคม พ.ศ. </w:t>
      </w:r>
      <w:r w:rsidRPr="002A0FC7">
        <w:rPr>
          <w:rFonts w:asciiTheme="minorBidi" w:hAnsiTheme="minorBidi" w:cstheme="minorBidi"/>
        </w:rPr>
        <w:t>255</w:t>
      </w:r>
      <w:r>
        <w:rPr>
          <w:rFonts w:asciiTheme="minorBidi" w:hAnsiTheme="minorBidi" w:cstheme="minorBidi"/>
        </w:rPr>
        <w:t>7</w:t>
      </w:r>
      <w:r w:rsidRPr="002A0FC7">
        <w:rPr>
          <w:rFonts w:asciiTheme="minorBidi" w:hAnsiTheme="minorBidi" w:cstheme="minorBidi"/>
        </w:rPr>
        <w:t xml:space="preserve"> – 255</w:t>
      </w:r>
      <w:r>
        <w:rPr>
          <w:rFonts w:asciiTheme="minorBidi" w:hAnsiTheme="minorBidi" w:cstheme="minorBidi"/>
        </w:rPr>
        <w:t>9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0C786092" wp14:editId="011D6A2E">
            <wp:extent cx="5755005" cy="70231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702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lastRenderedPageBreak/>
        <w:t>งบกระแสเงินสด (ต่อ)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Pr="002A0FC7">
        <w:rPr>
          <w:rFonts w:asciiTheme="minorBidi" w:hAnsiTheme="minorBidi" w:cstheme="minorBidi"/>
        </w:rPr>
        <w:t>31</w:t>
      </w:r>
      <w:r w:rsidRPr="002A0FC7">
        <w:rPr>
          <w:rFonts w:asciiTheme="minorBidi" w:hAnsiTheme="minorBidi" w:cstheme="minorBidi"/>
          <w:cs/>
        </w:rPr>
        <w:t xml:space="preserve"> ธันวาคม พ.ศ. </w:t>
      </w:r>
      <w:r w:rsidRPr="002A0FC7">
        <w:rPr>
          <w:rFonts w:asciiTheme="minorBidi" w:hAnsiTheme="minorBidi" w:cstheme="minorBidi"/>
        </w:rPr>
        <w:t>255</w:t>
      </w:r>
      <w:r>
        <w:rPr>
          <w:rFonts w:asciiTheme="minorBidi" w:hAnsiTheme="minorBidi" w:cstheme="minorBidi"/>
        </w:rPr>
        <w:t>7</w:t>
      </w:r>
      <w:r w:rsidRPr="002A0FC7">
        <w:rPr>
          <w:rFonts w:asciiTheme="minorBidi" w:hAnsiTheme="minorBidi" w:cstheme="minorBidi"/>
        </w:rPr>
        <w:t xml:space="preserve"> – 255</w:t>
      </w:r>
      <w:r>
        <w:rPr>
          <w:rFonts w:asciiTheme="minorBidi" w:hAnsiTheme="minorBidi" w:cstheme="minorBidi"/>
        </w:rPr>
        <w:t>9</w:t>
      </w:r>
    </w:p>
    <w:p w:rsidR="00D554D7" w:rsidRPr="002A0FC7" w:rsidRDefault="00D554D7" w:rsidP="00D554D7">
      <w:pPr>
        <w:jc w:val="center"/>
        <w:rPr>
          <w:rFonts w:asciiTheme="minorBidi" w:hAnsiTheme="minorBidi" w:cstheme="minorBidi"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607F0F78" wp14:editId="0581679C">
            <wp:extent cx="5761355" cy="55784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57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rPr>
          <w:rFonts w:asciiTheme="minorBidi" w:hAnsiTheme="minorBidi" w:cstheme="minorBidi"/>
          <w:noProof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jc w:val="center"/>
        <w:rPr>
          <w:rFonts w:asciiTheme="minorBidi" w:hAnsiTheme="minorBidi" w:cstheme="minorBidi"/>
          <w:b/>
          <w:bCs/>
        </w:rPr>
      </w:pPr>
    </w:p>
    <w:p w:rsidR="00D554D7" w:rsidRPr="002A0FC7" w:rsidRDefault="00D554D7" w:rsidP="00D554D7">
      <w:pPr>
        <w:spacing w:before="120" w:after="120"/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lastRenderedPageBreak/>
        <w:t>อัตราส่วนทางการเงิน</w:t>
      </w:r>
    </w:p>
    <w:p w:rsidR="00D554D7" w:rsidRDefault="00D554D7" w:rsidP="00D554D7">
      <w:pPr>
        <w:spacing w:before="120" w:after="120"/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Pr="002A0FC7">
        <w:rPr>
          <w:rFonts w:asciiTheme="minorBidi" w:hAnsiTheme="minorBidi" w:cstheme="minorBidi"/>
        </w:rPr>
        <w:t>31</w:t>
      </w:r>
      <w:r w:rsidRPr="002A0FC7">
        <w:rPr>
          <w:rFonts w:asciiTheme="minorBidi" w:hAnsiTheme="minorBidi" w:cstheme="minorBidi"/>
          <w:cs/>
        </w:rPr>
        <w:t xml:space="preserve"> ธันวาคม พ.ศ. </w:t>
      </w:r>
      <w:r w:rsidRPr="002A0FC7">
        <w:rPr>
          <w:rFonts w:asciiTheme="minorBidi" w:hAnsiTheme="minorBidi" w:cstheme="minorBidi"/>
        </w:rPr>
        <w:t>255</w:t>
      </w:r>
      <w:r>
        <w:rPr>
          <w:rFonts w:asciiTheme="minorBidi" w:hAnsiTheme="minorBidi" w:cstheme="minorBidi"/>
        </w:rPr>
        <w:t>7</w:t>
      </w:r>
      <w:r w:rsidRPr="002A0FC7">
        <w:rPr>
          <w:rFonts w:asciiTheme="minorBidi" w:hAnsiTheme="minorBidi" w:cstheme="minorBidi"/>
        </w:rPr>
        <w:t xml:space="preserve"> – 255</w:t>
      </w:r>
      <w:r>
        <w:rPr>
          <w:rFonts w:asciiTheme="minorBidi" w:hAnsiTheme="minorBidi" w:cstheme="minorBidi"/>
        </w:rPr>
        <w:t>9</w:t>
      </w:r>
    </w:p>
    <w:p w:rsidR="00C773F3" w:rsidRPr="00C773F3" w:rsidRDefault="00C773F3" w:rsidP="00D554D7">
      <w:pPr>
        <w:spacing w:before="120" w:after="120"/>
        <w:jc w:val="center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507071A9" wp14:editId="04C53DC2">
            <wp:extent cx="5761355" cy="6956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95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54D7" w:rsidRPr="002A0FC7" w:rsidRDefault="00D554D7" w:rsidP="00D554D7">
      <w:pPr>
        <w:rPr>
          <w:rFonts w:asciiTheme="minorBidi" w:hAnsiTheme="minorBidi" w:cstheme="minorBidi"/>
        </w:rPr>
      </w:pPr>
    </w:p>
    <w:p w:rsidR="00D554D7" w:rsidRDefault="00D554D7" w:rsidP="00D554D7">
      <w:pPr>
        <w:spacing w:after="200"/>
        <w:jc w:val="center"/>
        <w:rPr>
          <w:rFonts w:ascii="Cordia New" w:eastAsiaTheme="minorHAnsi" w:hAnsi="Cordia New" w:cs="Cordia New"/>
          <w:b/>
          <w:bCs/>
          <w:sz w:val="32"/>
          <w:szCs w:val="32"/>
        </w:rPr>
      </w:pPr>
    </w:p>
    <w:p w:rsidR="00D554D7" w:rsidRDefault="00D554D7" w:rsidP="00D554D7">
      <w:pPr>
        <w:spacing w:after="200"/>
        <w:jc w:val="center"/>
        <w:rPr>
          <w:rFonts w:ascii="Cordia New" w:eastAsiaTheme="minorHAnsi" w:hAnsi="Cordia New" w:cs="Cordia New"/>
          <w:b/>
          <w:bCs/>
          <w:sz w:val="32"/>
          <w:szCs w:val="32"/>
        </w:rPr>
      </w:pPr>
    </w:p>
    <w:p w:rsidR="00D554D7" w:rsidRDefault="00D554D7" w:rsidP="00D554D7">
      <w:pPr>
        <w:spacing w:after="200"/>
        <w:jc w:val="center"/>
        <w:rPr>
          <w:rFonts w:ascii="Cordia New" w:eastAsiaTheme="minorHAnsi" w:hAnsi="Cordia New" w:cs="Cordia New"/>
          <w:b/>
          <w:bCs/>
          <w:sz w:val="32"/>
          <w:szCs w:val="32"/>
        </w:rPr>
      </w:pPr>
    </w:p>
    <w:p w:rsidR="00D554D7" w:rsidRPr="008130A5" w:rsidRDefault="00D554D7" w:rsidP="00D554D7">
      <w:pPr>
        <w:spacing w:after="200"/>
        <w:jc w:val="center"/>
        <w:rPr>
          <w:rFonts w:ascii="Cordia New" w:eastAsiaTheme="minorHAnsi" w:hAnsi="Cordia New" w:cs="Cordia New"/>
          <w:b/>
          <w:bCs/>
          <w:sz w:val="36"/>
          <w:szCs w:val="36"/>
        </w:rPr>
      </w:pPr>
      <w:r w:rsidRPr="008130A5">
        <w:rPr>
          <w:rFonts w:ascii="Cordia New" w:eastAsiaTheme="minorHAnsi" w:hAnsi="Cordia New" w:cs="Cordia New" w:hint="cs"/>
          <w:b/>
          <w:bCs/>
          <w:sz w:val="36"/>
          <w:szCs w:val="36"/>
          <w:cs/>
        </w:rPr>
        <w:lastRenderedPageBreak/>
        <w:t>คำอธิบายและการวิเคราะห์</w:t>
      </w:r>
      <w:r w:rsidRPr="008130A5">
        <w:rPr>
          <w:rFonts w:ascii="Cordia New" w:eastAsiaTheme="minorHAnsi" w:hAnsi="Cordia New" w:cs="Cordia New"/>
          <w:b/>
          <w:bCs/>
          <w:sz w:val="36"/>
          <w:szCs w:val="36"/>
          <w:cs/>
        </w:rPr>
        <w:t>ของฝ่ายจัดการ</w:t>
      </w:r>
    </w:p>
    <w:p w:rsidR="00D554D7" w:rsidRPr="00200347" w:rsidRDefault="00D554D7" w:rsidP="00D554D7">
      <w:pPr>
        <w:spacing w:after="200"/>
        <w:rPr>
          <w:rFonts w:ascii="Cordia New" w:eastAsiaTheme="minorHAnsi" w:hAnsi="Cordia New" w:cs="Cordia New"/>
          <w:b/>
          <w:bCs/>
        </w:rPr>
      </w:pPr>
      <w:r w:rsidRPr="00200347">
        <w:rPr>
          <w:rFonts w:ascii="Cordia New" w:eastAsiaTheme="minorHAnsi" w:hAnsi="Cordia New" w:cs="Cordia New"/>
          <w:b/>
          <w:bCs/>
          <w:cs/>
        </w:rPr>
        <w:t>1.  คำอธิบายและการวิเคราะห์ฐานะการเงินและผลการดำเนินงาน</w:t>
      </w:r>
    </w:p>
    <w:p w:rsidR="00D554D7" w:rsidRPr="00200347" w:rsidRDefault="00D554D7" w:rsidP="00D554D7">
      <w:pPr>
        <w:spacing w:after="200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สรุปผลการปฏิบัติงานตามแผนการดำเนินธุรกิจในปี </w:t>
      </w:r>
      <w:r w:rsidRPr="00200347"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โดยสังเขปดังนี้</w:t>
      </w:r>
    </w:p>
    <w:p w:rsidR="00D554D7" w:rsidRDefault="00D554D7" w:rsidP="00D554D7">
      <w:pPr>
        <w:numPr>
          <w:ilvl w:val="0"/>
          <w:numId w:val="31"/>
        </w:numPr>
        <w:spacing w:after="120"/>
        <w:contextualSpacing/>
        <w:jc w:val="thaiDistribute"/>
        <w:rPr>
          <w:rFonts w:ascii="Cordia New" w:eastAsiaTheme="minorHAnsi" w:hAnsi="Cordia New" w:cs="Cordia New"/>
        </w:rPr>
      </w:pPr>
      <w:r w:rsidRPr="003A5457">
        <w:rPr>
          <w:rFonts w:ascii="Cordia New" w:eastAsiaTheme="minorHAnsi" w:hAnsi="Cordia New" w:cs="Cordia New"/>
          <w:cs/>
        </w:rPr>
        <w:t>บริษัทให้ความสำคัญต่อนโยบายความปลอดภัยอาชีวอนามัยและสิ่งแวดล้อมเป็นเรื่องสำคัญที่สุดที่กรรมการ ผู้บริหาร และพนักงานของบริษัท ตลอดจนเจ้าหน้าที่หรือแขกที่มีกิจธุระติดต่อกับบริษัทจะต้องปฏิบัติตามกฎระเบียบด้านความปลอดภัยตามนโยบายของบริษัทที่กำหนดไว้อย่างเคร่งครัด</w:t>
      </w:r>
    </w:p>
    <w:p w:rsidR="00D554D7" w:rsidRPr="003A5457" w:rsidRDefault="00D554D7" w:rsidP="00D554D7">
      <w:pPr>
        <w:spacing w:after="120"/>
        <w:contextualSpacing/>
        <w:jc w:val="thaiDistribute"/>
        <w:rPr>
          <w:rFonts w:ascii="Cordia New" w:eastAsiaTheme="minorHAnsi" w:hAnsi="Cordia New" w:cs="Cordia New"/>
          <w:sz w:val="16"/>
          <w:szCs w:val="16"/>
        </w:rPr>
      </w:pPr>
    </w:p>
    <w:p w:rsidR="00D554D7" w:rsidRPr="00200347" w:rsidRDefault="00D554D7" w:rsidP="00D554D7">
      <w:pPr>
        <w:spacing w:after="120"/>
        <w:ind w:left="690"/>
        <w:contextualSpacing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การบริหารงานด้านความปลอดภัยอาชีวอนามัยและสิ่งแวดล้อมของบริษัทจะอยู่ภายใต้การกำกับดูแลของคณะกรรมการความปลอดภัย อาชีวอนามัยและสภาพแวดล้อมในการทำงาน ( </w:t>
      </w:r>
      <w:r w:rsidRPr="00200347">
        <w:rPr>
          <w:rFonts w:ascii="Cordia New" w:eastAsiaTheme="minorHAnsi" w:hAnsi="Cordia New" w:cs="Cordia New"/>
        </w:rPr>
        <w:t>SHE Committee)</w:t>
      </w:r>
      <w:r w:rsidRPr="00200347">
        <w:rPr>
          <w:rFonts w:ascii="Cordia New" w:eastAsiaTheme="minorHAnsi" w:hAnsi="Cordia New" w:cs="Cordia New"/>
          <w:cs/>
        </w:rPr>
        <w:t xml:space="preserve"> ซึ่งจัดตั้งขึ้นในรูปแบบของคณะกรรมการที่ได้รับมอบหมาย</w:t>
      </w:r>
      <w:r w:rsidRPr="00200347">
        <w:rPr>
          <w:rFonts w:ascii="Cordia New" w:eastAsiaTheme="minorHAnsi" w:hAnsi="Cordia New" w:cs="Cordia New"/>
        </w:rPr>
        <w:t xml:space="preserve"> </w:t>
      </w:r>
      <w:r w:rsidRPr="00200347">
        <w:rPr>
          <w:rFonts w:ascii="Cordia New" w:eastAsiaTheme="minorHAnsi" w:hAnsi="Cordia New" w:cs="Cordia New"/>
          <w:cs/>
        </w:rPr>
        <w:t>ทำหน้าที่กำกับดูแล กำหนดนโยบายวัตถุประสงค์เป้าหมายและการจัดทำแผนการปรับปรุง (</w:t>
      </w:r>
      <w:r w:rsidRPr="00200347">
        <w:rPr>
          <w:rFonts w:ascii="Cordia New" w:eastAsiaTheme="minorHAnsi" w:hAnsi="Cordia New" w:cs="Cordia New"/>
        </w:rPr>
        <w:t xml:space="preserve">SHE Improvement Plan) </w:t>
      </w:r>
      <w:r w:rsidRPr="00200347">
        <w:rPr>
          <w:rFonts w:ascii="Cordia New" w:eastAsiaTheme="minorHAnsi" w:hAnsi="Cordia New" w:cs="Cordia New"/>
          <w:cs/>
        </w:rPr>
        <w:t xml:space="preserve">ประจำปีอย่างต่อเนื่องรวมทั้งยังมีการติดตามและประเมินผลงานระหว่างปี </w:t>
      </w:r>
    </w:p>
    <w:p w:rsidR="00D554D7" w:rsidRPr="003A5457" w:rsidRDefault="00D554D7" w:rsidP="00D554D7">
      <w:pPr>
        <w:ind w:left="690"/>
        <w:contextualSpacing/>
        <w:jc w:val="thaiDistribute"/>
        <w:rPr>
          <w:rFonts w:ascii="Cordia New" w:eastAsiaTheme="minorHAnsi" w:hAnsi="Cordia New" w:cs="Cordia New"/>
          <w:sz w:val="16"/>
          <w:szCs w:val="16"/>
        </w:rPr>
      </w:pPr>
    </w:p>
    <w:p w:rsidR="00D554D7" w:rsidRPr="00200347" w:rsidRDefault="00D554D7" w:rsidP="00D554D7">
      <w:pPr>
        <w:ind w:left="690"/>
        <w:contextualSpacing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>กิจกรรมประจำปีที่บริษัทให้ความสำคัญและกำหนดในแผนงานประจำปีอย่างต่อเนื่องก็คือการปรับปรุงเครื่องจักรและอุปกรณ์และการประเมินความเสี่ยงของการใช้เครื่องจักรและอุปกรณ์การผลิตเพื่อให้เกิดความปลอดภัยสูงสุดต่อผู้ปฏิบัติงานและเพิ่มประสิทธิภาพต่อผลผลิต</w:t>
      </w:r>
    </w:p>
    <w:p w:rsidR="00D554D7" w:rsidRPr="003A5457" w:rsidRDefault="00D554D7" w:rsidP="00D554D7">
      <w:pPr>
        <w:spacing w:after="200"/>
        <w:ind w:left="690"/>
        <w:contextualSpacing/>
        <w:rPr>
          <w:rFonts w:ascii="Cordia New" w:eastAsiaTheme="minorHAnsi" w:hAnsi="Cordia New" w:cs="Cordia New"/>
          <w:sz w:val="16"/>
          <w:szCs w:val="16"/>
        </w:rPr>
      </w:pPr>
    </w:p>
    <w:p w:rsidR="00D554D7" w:rsidRPr="00200347" w:rsidRDefault="00D554D7" w:rsidP="00D554D7">
      <w:pPr>
        <w:ind w:left="690"/>
        <w:contextualSpacing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>บริษัทถือเป็นนโยบายที่ผู้บริหารและพนักงานทุกคนในองค์กรจะต้องยึดมั่นในหลักการและถือเป็นหน้าที่ความรับผิดชอบที่ต้องปฎิบัติตามกฏระเบียบด้านความปลอดภัยในการทำงานเป็นสำคัญ</w:t>
      </w:r>
    </w:p>
    <w:p w:rsidR="00D554D7" w:rsidRPr="003A5457" w:rsidRDefault="00D554D7" w:rsidP="00D554D7">
      <w:pPr>
        <w:ind w:left="690"/>
        <w:contextualSpacing/>
        <w:rPr>
          <w:rFonts w:ascii="Cordia New" w:eastAsiaTheme="minorHAnsi" w:hAnsi="Cordia New" w:cs="Cordia New"/>
          <w:sz w:val="16"/>
          <w:szCs w:val="16"/>
        </w:rPr>
      </w:pPr>
    </w:p>
    <w:p w:rsidR="00D554D7" w:rsidRPr="003A5457" w:rsidRDefault="00D554D7" w:rsidP="00D554D7">
      <w:pPr>
        <w:spacing w:after="200"/>
        <w:ind w:left="660"/>
        <w:jc w:val="thaiDistribute"/>
        <w:rPr>
          <w:rFonts w:ascii="Cordia New" w:eastAsiaTheme="minorHAnsi" w:hAnsi="Cordia New" w:cs="Cordia New"/>
        </w:rPr>
      </w:pPr>
      <w:r w:rsidRPr="003A5457">
        <w:rPr>
          <w:rFonts w:ascii="Cordia New" w:eastAsiaTheme="minorHAnsi" w:hAnsi="Cordia New" w:cs="Cordia New"/>
          <w:cs/>
        </w:rPr>
        <w:t>บริษัทได้ผ่านการตรวจสอบและได้ใบรับรองมาตรฐานระบบการจัดการอาชีวอนามัยและความปลอดภัย (</w:t>
      </w:r>
      <w:r w:rsidRPr="003A5457">
        <w:rPr>
          <w:rFonts w:ascii="Cordia New" w:eastAsiaTheme="minorHAnsi" w:hAnsi="Cordia New" w:cs="Cordia New"/>
        </w:rPr>
        <w:t>TIS</w:t>
      </w:r>
      <w:r>
        <w:rPr>
          <w:rFonts w:ascii="Cordia New" w:eastAsiaTheme="minorHAnsi" w:hAnsi="Cordia New" w:cs="Cordia New"/>
        </w:rPr>
        <w:t>18001</w:t>
      </w:r>
      <w:r w:rsidRPr="003A5457">
        <w:rPr>
          <w:rFonts w:ascii="Cordia New" w:eastAsiaTheme="minorHAnsi" w:hAnsi="Cordia New" w:cs="Cordia New"/>
          <w:cs/>
        </w:rPr>
        <w:t>)  อันเป็นการยืนยันถึงการดำเนินการธุรกิจที่ให้ความสนใจต่อความปลอดภัยฯ ของพนักงานและผู้เกี่ยวข้องทุกคน</w:t>
      </w:r>
    </w:p>
    <w:p w:rsidR="00D554D7" w:rsidRPr="003A5457" w:rsidRDefault="00D554D7" w:rsidP="00D554D7">
      <w:pPr>
        <w:numPr>
          <w:ilvl w:val="0"/>
          <w:numId w:val="31"/>
        </w:numPr>
        <w:spacing w:after="200"/>
        <w:contextualSpacing/>
        <w:jc w:val="thaiDistribute"/>
        <w:rPr>
          <w:rFonts w:ascii="Cordia New" w:eastAsiaTheme="minorHAnsi" w:hAnsi="Cordia New" w:cs="Cordia New"/>
        </w:rPr>
      </w:pPr>
      <w:r w:rsidRPr="003A5457">
        <w:rPr>
          <w:rFonts w:ascii="Cordia New" w:eastAsiaTheme="minorHAnsi" w:hAnsi="Cordia New" w:cs="Cordia New"/>
          <w:cs/>
        </w:rPr>
        <w:t xml:space="preserve">ในปี </w:t>
      </w:r>
      <w:r>
        <w:rPr>
          <w:rFonts w:ascii="Cordia New" w:eastAsiaTheme="minorHAnsi" w:hAnsi="Cordia New" w:cs="Cordia New"/>
        </w:rPr>
        <w:t>2559</w:t>
      </w:r>
      <w:r w:rsidRPr="003A5457">
        <w:rPr>
          <w:rFonts w:ascii="Cordia New" w:eastAsiaTheme="minorHAnsi" w:hAnsi="Cordia New" w:cs="Cordia New"/>
          <w:cs/>
        </w:rPr>
        <w:t xml:space="preserve"> บริษัทยังคงรักษาสัดส่วนการขายระหว่างในประเทศและต่างประเทศ เพื่อให้ได้รับประโยชน์ในภาวะความผันผวนของอัตราแลกเปลี่ยนระหว่างค่าเงินบาทกับสกุลเงินต่างประเทศโดยเฉพาะค่าเงินเหรียญสหรัฐ </w:t>
      </w:r>
      <w:r w:rsidRPr="003A5457">
        <w:rPr>
          <w:rFonts w:ascii="Cordia New" w:eastAsiaTheme="minorHAnsi" w:hAnsi="Cordia New" w:cs="Cordia New"/>
        </w:rPr>
        <w:t xml:space="preserve">  </w:t>
      </w:r>
      <w:r w:rsidRPr="003A5457">
        <w:rPr>
          <w:rFonts w:ascii="Cordia New" w:eastAsiaTheme="minorHAnsi" w:hAnsi="Cordia New" w:cs="Cordia New"/>
          <w:cs/>
        </w:rPr>
        <w:t>เพื่อป้องกันความเสี่ยงจากความผันผวนของอัตราแลกเปลี่ยนดังกล่าว บริษัทดำเนินการประกันความเสี่ยงหรือ</w:t>
      </w:r>
      <w:r w:rsidRPr="003A5457">
        <w:rPr>
          <w:rFonts w:ascii="Cordia New" w:eastAsiaTheme="minorHAnsi" w:hAnsi="Cordia New" w:cs="Cordia New"/>
        </w:rPr>
        <w:t xml:space="preserve"> Hedging </w:t>
      </w:r>
      <w:r w:rsidRPr="003A5457">
        <w:rPr>
          <w:rFonts w:ascii="Cordia New" w:eastAsiaTheme="minorHAnsi" w:hAnsi="Cordia New" w:cs="Cordia New"/>
          <w:cs/>
        </w:rPr>
        <w:t>การถือครองเงินตราต่างประเทศกับธนาคารพาณิชย์ที่บริษัทมีการทำธุรกรรมทางการเงินไว้</w:t>
      </w:r>
    </w:p>
    <w:p w:rsidR="00D554D7" w:rsidRPr="003A5457" w:rsidRDefault="00D554D7" w:rsidP="00D554D7">
      <w:pPr>
        <w:spacing w:after="200"/>
        <w:ind w:left="690"/>
        <w:contextualSpacing/>
        <w:rPr>
          <w:rFonts w:ascii="Cordia New" w:eastAsiaTheme="minorHAnsi" w:hAnsi="Cordia New" w:cs="Cordia New"/>
          <w:sz w:val="16"/>
          <w:szCs w:val="16"/>
        </w:rPr>
      </w:pPr>
    </w:p>
    <w:p w:rsidR="00D554D7" w:rsidRDefault="00D554D7" w:rsidP="00D554D7">
      <w:pPr>
        <w:spacing w:after="200"/>
        <w:ind w:left="690"/>
        <w:contextualSpacing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>นอกจากนั้น</w:t>
      </w:r>
      <w:r>
        <w:rPr>
          <w:rFonts w:ascii="Cordia New" w:eastAsiaTheme="minorHAnsi" w:hAnsi="Cordia New" w:cs="Cordia New"/>
        </w:rPr>
        <w:t xml:space="preserve"> </w:t>
      </w:r>
      <w:r w:rsidRPr="00200347">
        <w:rPr>
          <w:rFonts w:ascii="Cordia New" w:eastAsiaTheme="minorHAnsi" w:hAnsi="Cordia New" w:cs="Cordia New"/>
          <w:cs/>
        </w:rPr>
        <w:t>ในปีที่ผ่านมาบริษัทได้เริ่มการปรับกลยุทธ์การตลาดและกำหนดแผนการปรับพอร์ตกลุ่มสินค้าขึ้นใหม่เพื่อวางกรอบนโยบายที่จะปรับขบวนการผลิตแผ่นพลาสติกให้สอดคล้องกับการเปลี่ยนแปลงของอุปสงค์อุปทานของตลาดในประเทศและต่างประเทศเป็นสำคัญ ซึ่งในขณะนี้มีความรุดหน้าไปมาก</w:t>
      </w:r>
      <w:r>
        <w:rPr>
          <w:rFonts w:ascii="Cordia New" w:eastAsiaTheme="minorHAnsi" w:hAnsi="Cordia New" w:cs="Cordia New"/>
        </w:rPr>
        <w:t xml:space="preserve"> </w:t>
      </w:r>
      <w:r w:rsidRPr="00200347">
        <w:rPr>
          <w:rFonts w:ascii="Cordia New" w:eastAsiaTheme="minorHAnsi" w:hAnsi="Cordia New" w:cs="Cordia New"/>
          <w:cs/>
        </w:rPr>
        <w:t>แต่ผู้บริหารของบริษัทตระหนักดีว่ายังคงต้องดำเนินการศึกษาเพิ่มเติมซึ่งได้กำหนดให้การพัฒนาผลิตภัณฑ์ใหม่ที่มีมูลค่าเพิ่มจะอยู่ในการกำกับดูแลของคณะกรรมการพัฒนาผลิตภัณฑ์ใหม่เพื่อให้ทิศทางการจัดพอร์ตผลิตภัณฑ์เป็นไปอย่างมีแบบแผนรองรับวัตถุประสงค์ในการดำเนินธุรกิจให้มีความเติบโตอย่างมั่นคงในระยะยาว</w:t>
      </w:r>
    </w:p>
    <w:p w:rsidR="00D554D7" w:rsidRPr="00200347" w:rsidRDefault="00D554D7" w:rsidP="00D554D7">
      <w:pPr>
        <w:spacing w:after="200"/>
        <w:ind w:left="690"/>
        <w:contextualSpacing/>
        <w:jc w:val="thaiDistribute"/>
        <w:rPr>
          <w:rFonts w:ascii="Cordia New" w:eastAsiaTheme="minorHAnsi" w:hAnsi="Cordia New" w:cs="Cordia New"/>
        </w:rPr>
      </w:pPr>
    </w:p>
    <w:p w:rsidR="00D554D7" w:rsidRPr="00200347" w:rsidRDefault="00D554D7" w:rsidP="00D554D7">
      <w:pPr>
        <w:pStyle w:val="ListParagraph"/>
        <w:numPr>
          <w:ilvl w:val="0"/>
          <w:numId w:val="31"/>
        </w:numPr>
        <w:spacing w:after="200"/>
        <w:jc w:val="thaiDistribute"/>
        <w:rPr>
          <w:rFonts w:ascii="Cordia New" w:eastAsiaTheme="minorHAnsi" w:hAnsi="Cordia New" w:cs="Cordia New"/>
          <w:szCs w:val="28"/>
        </w:rPr>
      </w:pPr>
      <w:r w:rsidRPr="00200347">
        <w:rPr>
          <w:rFonts w:ascii="Cordia New" w:eastAsiaTheme="minorHAnsi" w:hAnsi="Cordia New" w:cs="Cordia New"/>
          <w:szCs w:val="28"/>
          <w:cs/>
        </w:rPr>
        <w:lastRenderedPageBreak/>
        <w:t>บริษัทยังคงเน้นการพัฒนาปรับปรุงคุณภาพสินค้าให้ได้มาตรฐานสูงขึ้นเพื่อตอบสนองความต้องการของลูกค้าทั้งภายในประเทศและต่างประเทศอีกทั้งกำหนดเป้าหมายในการเพิ่มประสิทธิภาพการผลิตและการลดความสูญเสียจากขบวนการผลิตเพื่อผลด้านการลดต้นทุนการผลิตโดยรวมและสร้างความแตกต่างของตัวผลิตภัณฑ์ของบริษัทเพื่อหลีกเลี่ยงการขายที่เน้นเฉพาะการแข่งขันด้านราคาเท่านั้น</w:t>
      </w:r>
    </w:p>
    <w:p w:rsidR="00D554D7" w:rsidRDefault="00D554D7" w:rsidP="00D554D7">
      <w:pPr>
        <w:spacing w:after="200"/>
        <w:rPr>
          <w:rFonts w:ascii="Cordia New" w:eastAsiaTheme="minorHAnsi" w:hAnsi="Cordia New" w:cs="Cordia New"/>
          <w:b/>
          <w:bCs/>
        </w:rPr>
      </w:pPr>
      <w:r w:rsidRPr="008069F5">
        <w:rPr>
          <w:rFonts w:ascii="Cordia New" w:eastAsiaTheme="minorHAnsi" w:hAnsi="Cordia New" w:cs="Cordia New"/>
          <w:b/>
          <w:bCs/>
          <w:cs/>
        </w:rPr>
        <w:t>2.  ผลการดำเนินงาน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   </w:t>
      </w:r>
      <w:r w:rsidRPr="00200347">
        <w:rPr>
          <w:rFonts w:ascii="Cordia New" w:eastAsiaTheme="minorHAnsi" w:hAnsi="Cordia New" w:cs="Cordia New"/>
          <w:cs/>
        </w:rPr>
        <w:tab/>
        <w:t xml:space="preserve">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บริษัทมีรายได้จากการขายสุทธิ </w:t>
      </w:r>
      <w:r>
        <w:rPr>
          <w:rFonts w:ascii="Cordia New" w:eastAsiaTheme="minorHAnsi" w:hAnsi="Cordia New" w:cs="Cordia New"/>
        </w:rPr>
        <w:t>1,030.47</w:t>
      </w:r>
      <w:r w:rsidRPr="00200347">
        <w:rPr>
          <w:rFonts w:ascii="Cordia New" w:eastAsiaTheme="minorHAnsi" w:hAnsi="Cordia New" w:cs="Cordia New"/>
          <w:cs/>
        </w:rPr>
        <w:t xml:space="preserve"> ล้านบาท ลดลง จำนวน </w:t>
      </w:r>
      <w:r>
        <w:rPr>
          <w:rFonts w:ascii="Cordia New" w:eastAsiaTheme="minorHAnsi" w:hAnsi="Cordia New" w:cs="Cordia New"/>
        </w:rPr>
        <w:t>96.76</w:t>
      </w:r>
      <w:r w:rsidRPr="00200347">
        <w:rPr>
          <w:rFonts w:ascii="Cordia New" w:eastAsiaTheme="minorHAnsi" w:hAnsi="Cordia New" w:cs="Cordia New"/>
          <w:cs/>
        </w:rPr>
        <w:t xml:space="preserve"> ล้านบาท หรือคิดเป็นอัตราร้อยละ </w:t>
      </w:r>
      <w:r>
        <w:rPr>
          <w:rFonts w:ascii="Cordia New" w:eastAsiaTheme="minorHAnsi" w:hAnsi="Cordia New" w:cs="Cordia New"/>
        </w:rPr>
        <w:t>8.58</w:t>
      </w:r>
      <w:r w:rsidRPr="00200347">
        <w:rPr>
          <w:rFonts w:ascii="Cordia New" w:eastAsiaTheme="minorHAnsi" w:hAnsi="Cordia New" w:cs="Cordia New"/>
          <w:cs/>
        </w:rPr>
        <w:t xml:space="preserve"> เมื่อเปรียบเทียบกับปีก่อน อย่างไรก็ตาม</w:t>
      </w:r>
      <w:r>
        <w:rPr>
          <w:rFonts w:ascii="Cordia New" w:eastAsiaTheme="minorHAnsi" w:hAnsi="Cordia New" w:cs="Cordia New"/>
        </w:rPr>
        <w:t xml:space="preserve"> </w:t>
      </w:r>
      <w:r w:rsidRPr="00200347">
        <w:rPr>
          <w:rFonts w:ascii="Cordia New" w:eastAsiaTheme="minorHAnsi" w:hAnsi="Cordia New" w:cs="Cordia New"/>
          <w:cs/>
        </w:rPr>
        <w:t xml:space="preserve">บริษัทมีกำไรสุทธิในปี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เพิ่มขึ้นจำนวน </w:t>
      </w:r>
      <w:r>
        <w:rPr>
          <w:rFonts w:ascii="Cordia New" w:eastAsiaTheme="minorHAnsi" w:hAnsi="Cordia New" w:cs="Cordia New"/>
        </w:rPr>
        <w:t>7.22</w:t>
      </w:r>
      <w:r w:rsidRPr="00200347">
        <w:rPr>
          <w:rFonts w:ascii="Cordia New" w:eastAsiaTheme="minorHAnsi" w:hAnsi="Cordia New" w:cs="Cordia New"/>
          <w:cs/>
        </w:rPr>
        <w:t xml:space="preserve"> ล้านบาท หรือคิดเป็นอัตราร้อยละ </w:t>
      </w:r>
      <w:r>
        <w:rPr>
          <w:rFonts w:ascii="Cordia New" w:eastAsiaTheme="minorHAnsi" w:hAnsi="Cordia New" w:cs="Cordia New"/>
        </w:rPr>
        <w:t>11.61</w:t>
      </w:r>
      <w:r w:rsidRPr="00200347">
        <w:rPr>
          <w:rFonts w:ascii="Cordia New" w:eastAsiaTheme="minorHAnsi" w:hAnsi="Cordia New" w:cs="Cordia New"/>
          <w:cs/>
        </w:rPr>
        <w:t xml:space="preserve"> เมื่อเปรียบเทียบกับปีก่อน สาเหตุของกำไรสุทธิที่เพิ่มขึ้นในขณะที่ยอดขายลดลงเป็นเพราะต้นทุนการขายและค่าใช้จ่ายในการขายลดลงโดยเฉพาะในไตรมาสแรกที่ราคาวัตถุดิบลดลงและการเพิ่มยอดขายของแผ่นอะคริลิคในไตรมาสที่สองและไตรมาสที่สามจึงส่งผลให้กำไรทั้งปีเพิ่มสูงขึ้น ส่งผลทำให้อัตรากำไรจากการดำเนินงานเพิ่มขึ้นเท่ากับอัตราร้อยละ </w:t>
      </w:r>
      <w:r>
        <w:rPr>
          <w:rFonts w:ascii="Cordia New" w:eastAsiaTheme="minorHAnsi" w:hAnsi="Cordia New" w:cs="Cordia New"/>
        </w:rPr>
        <w:t>6.83</w:t>
      </w:r>
      <w:r w:rsidRPr="00200347">
        <w:rPr>
          <w:rFonts w:ascii="Cordia New" w:eastAsiaTheme="minorHAnsi" w:hAnsi="Cordia New" w:cs="Cordia New"/>
          <w:cs/>
        </w:rPr>
        <w:t xml:space="preserve">  เมื่อเปรียบเทียบกับปีก่อนที่อัตราร้อยละ </w:t>
      </w:r>
      <w:r>
        <w:rPr>
          <w:rFonts w:ascii="Cordia New" w:eastAsiaTheme="minorHAnsi" w:hAnsi="Cordia New" w:cs="Cordia New"/>
        </w:rPr>
        <w:t>5.01</w:t>
      </w:r>
      <w:r w:rsidRPr="00200347">
        <w:rPr>
          <w:rFonts w:ascii="Cordia New" w:eastAsiaTheme="minorHAnsi" w:hAnsi="Cordia New" w:cs="Cordia New"/>
          <w:cs/>
        </w:rPr>
        <w:t xml:space="preserve"> และอัตราผลตอบแทนต่อผู้ถือหุ้นปี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เพิ่มขึ้นเป็นอัตราร้อยละ </w:t>
      </w:r>
      <w:r>
        <w:rPr>
          <w:rFonts w:ascii="Cordia New" w:eastAsiaTheme="minorHAnsi" w:hAnsi="Cordia New" w:cs="Cordia New"/>
        </w:rPr>
        <w:t>10.54</w:t>
      </w:r>
      <w:r w:rsidRPr="00200347">
        <w:rPr>
          <w:rFonts w:ascii="Cordia New" w:eastAsiaTheme="minorHAnsi" w:hAnsi="Cordia New" w:cs="Cordia New"/>
          <w:cs/>
        </w:rPr>
        <w:t xml:space="preserve"> เมื่อ เปรียบเทียบกับปีก่อนอยู่ที่อัตราร้อยละ </w:t>
      </w:r>
      <w:r>
        <w:rPr>
          <w:rFonts w:ascii="Cordia New" w:eastAsiaTheme="minorHAnsi" w:hAnsi="Cordia New" w:cs="Cordia New"/>
        </w:rPr>
        <w:t>9.88</w:t>
      </w:r>
    </w:p>
    <w:p w:rsidR="00D554D7" w:rsidRPr="008130A5" w:rsidRDefault="00D554D7" w:rsidP="00D554D7">
      <w:pPr>
        <w:spacing w:after="120"/>
        <w:rPr>
          <w:rFonts w:ascii="Cordia New" w:eastAsiaTheme="minorHAnsi" w:hAnsi="Cordia New" w:cs="Cordia New"/>
          <w:b/>
          <w:bCs/>
        </w:rPr>
      </w:pPr>
      <w:r w:rsidRPr="008130A5">
        <w:rPr>
          <w:rFonts w:ascii="Cordia New" w:eastAsiaTheme="minorHAnsi" w:hAnsi="Cordia New" w:cs="Cordia New"/>
          <w:b/>
          <w:bCs/>
          <w:cs/>
        </w:rPr>
        <w:t>ลูกหนี้การค้าและลูกหนี้อื่น</w:t>
      </w:r>
    </w:p>
    <w:p w:rsidR="00D554D7" w:rsidRPr="008130A5" w:rsidRDefault="00D554D7" w:rsidP="00D554D7">
      <w:pPr>
        <w:spacing w:after="120"/>
        <w:rPr>
          <w:rFonts w:ascii="Cordia New" w:eastAsiaTheme="minorHAnsi" w:hAnsi="Cordia New" w:cs="Cordia New"/>
          <w:b/>
          <w:bCs/>
        </w:rPr>
      </w:pPr>
      <w:r w:rsidRPr="008130A5">
        <w:rPr>
          <w:rFonts w:ascii="Cordia New" w:eastAsiaTheme="minorHAnsi" w:hAnsi="Cordia New" w:cs="Cordia New"/>
          <w:b/>
          <w:bCs/>
          <w:cs/>
        </w:rPr>
        <w:t>รายละเอียดลูกหนี้ มีดังต่อไปนี้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 </w:t>
      </w:r>
      <w:r w:rsidRPr="00200347">
        <w:rPr>
          <w:rFonts w:ascii="Cordia New" w:eastAsiaTheme="minorHAnsi" w:hAnsi="Cordia New" w:cs="Cordia New"/>
          <w:cs/>
        </w:rPr>
        <w:tab/>
        <w:t xml:space="preserve">ลูกหนี้การค้าของบริษัทในปี </w:t>
      </w:r>
      <w:r>
        <w:rPr>
          <w:rFonts w:ascii="Cordia New" w:eastAsiaTheme="minorHAnsi" w:hAnsi="Cordia New" w:cs="Cordia New"/>
        </w:rPr>
        <w:t>2557-2559</w:t>
      </w:r>
      <w:r w:rsidRPr="00200347">
        <w:rPr>
          <w:rFonts w:ascii="Cordia New" w:eastAsiaTheme="minorHAnsi" w:hAnsi="Cordia New" w:cs="Cordia New"/>
          <w:cs/>
        </w:rPr>
        <w:t xml:space="preserve"> มีจำนวน </w:t>
      </w:r>
      <w:r>
        <w:rPr>
          <w:rFonts w:ascii="Cordia New" w:eastAsiaTheme="minorHAnsi" w:hAnsi="Cordia New" w:cs="Cordia New"/>
        </w:rPr>
        <w:t>238.94</w:t>
      </w:r>
      <w:r w:rsidRPr="00200347">
        <w:rPr>
          <w:rFonts w:ascii="Cordia New" w:eastAsiaTheme="minorHAnsi" w:hAnsi="Cordia New" w:cs="Cordia New"/>
          <w:cs/>
        </w:rPr>
        <w:t xml:space="preserve"> ล้านบาท </w:t>
      </w:r>
      <w:r>
        <w:rPr>
          <w:rFonts w:ascii="Cordia New" w:eastAsiaTheme="minorHAnsi" w:hAnsi="Cordia New" w:cs="Cordia New"/>
        </w:rPr>
        <w:t>240.82</w:t>
      </w:r>
      <w:r w:rsidRPr="00200347">
        <w:rPr>
          <w:rFonts w:ascii="Cordia New" w:eastAsiaTheme="minorHAnsi" w:hAnsi="Cordia New" w:cs="Cordia New"/>
          <w:cs/>
        </w:rPr>
        <w:t xml:space="preserve"> ล้านบาทและ </w:t>
      </w:r>
      <w:r>
        <w:rPr>
          <w:rFonts w:ascii="Cordia New" w:eastAsiaTheme="minorHAnsi" w:hAnsi="Cordia New" w:cs="Cordia New"/>
        </w:rPr>
        <w:t>284.62</w:t>
      </w:r>
      <w:r w:rsidRPr="00200347">
        <w:rPr>
          <w:rFonts w:ascii="Cordia New" w:eastAsiaTheme="minorHAnsi" w:hAnsi="Cordia New" w:cs="Cordia New"/>
          <w:cs/>
        </w:rPr>
        <w:t xml:space="preserve"> ล้านบาทตามลำดับ ซึ่งประกอบด้วยลูกหนี้การค้าประเภทกิจการที่เกี่ยวข้องกัน และลูกหนี้การค้าประเภทกิจการที่ไม่เกี่ยวข้องกัน ลูกหนี้การค้าของบริษัทได้รับเครดิตเทอมอยู่ระหว่าง </w:t>
      </w:r>
      <w:r>
        <w:rPr>
          <w:rFonts w:ascii="Cordia New" w:eastAsiaTheme="minorHAnsi" w:hAnsi="Cordia New" w:cs="Cordia New"/>
        </w:rPr>
        <w:t>30-90</w:t>
      </w:r>
      <w:r w:rsidRPr="00200347">
        <w:rPr>
          <w:rFonts w:ascii="Cordia New" w:eastAsiaTheme="minorHAnsi" w:hAnsi="Cordia New" w:cs="Cordia New"/>
          <w:cs/>
        </w:rPr>
        <w:t xml:space="preserve"> วัน ขึ้นอยู่กับข้อตกลงและเงื่อนไขการค้าของแต่ละราย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ab/>
        <w:t xml:space="preserve">โดยเฉลี่ยระยะเวลาเก็บหนี้ในแต่ละปีของบริษัท ตั้งแต่ </w:t>
      </w:r>
      <w:r>
        <w:rPr>
          <w:rFonts w:ascii="Cordia New" w:eastAsiaTheme="minorHAnsi" w:hAnsi="Cordia New" w:cs="Cordia New"/>
        </w:rPr>
        <w:t>2557-2559</w:t>
      </w:r>
      <w:r w:rsidRPr="00200347">
        <w:rPr>
          <w:rFonts w:ascii="Cordia New" w:eastAsiaTheme="minorHAnsi" w:hAnsi="Cordia New" w:cs="Cordia New"/>
          <w:cs/>
        </w:rPr>
        <w:t xml:space="preserve"> อยู่ที่ </w:t>
      </w:r>
      <w:r>
        <w:rPr>
          <w:rFonts w:ascii="Cordia New" w:eastAsiaTheme="minorHAnsi" w:hAnsi="Cordia New" w:cs="Cordia New"/>
        </w:rPr>
        <w:t>88</w:t>
      </w:r>
      <w:r w:rsidRPr="00200347">
        <w:rPr>
          <w:rFonts w:ascii="Cordia New" w:eastAsiaTheme="minorHAnsi" w:hAnsi="Cordia New" w:cs="Cordia New"/>
          <w:cs/>
        </w:rPr>
        <w:t xml:space="preserve"> วัน </w:t>
      </w:r>
      <w:r>
        <w:rPr>
          <w:rFonts w:ascii="Cordia New" w:eastAsiaTheme="minorHAnsi" w:hAnsi="Cordia New" w:cs="Cordia New"/>
        </w:rPr>
        <w:t>85</w:t>
      </w:r>
      <w:r w:rsidRPr="00200347">
        <w:rPr>
          <w:rFonts w:ascii="Cordia New" w:eastAsiaTheme="minorHAnsi" w:hAnsi="Cordia New" w:cs="Cordia New"/>
          <w:cs/>
        </w:rPr>
        <w:t xml:space="preserve"> วันและ </w:t>
      </w:r>
      <w:r>
        <w:rPr>
          <w:rFonts w:ascii="Cordia New" w:eastAsiaTheme="minorHAnsi" w:hAnsi="Cordia New" w:cs="Cordia New"/>
        </w:rPr>
        <w:t>86</w:t>
      </w:r>
      <w:r w:rsidRPr="00200347">
        <w:rPr>
          <w:rFonts w:ascii="Cordia New" w:eastAsiaTheme="minorHAnsi" w:hAnsi="Cordia New" w:cs="Cordia New"/>
          <w:cs/>
        </w:rPr>
        <w:t xml:space="preserve"> วันตามลำดับ ณ วันที่ </w:t>
      </w:r>
      <w:r>
        <w:rPr>
          <w:rFonts w:ascii="Cordia New" w:eastAsiaTheme="minorHAnsi" w:hAnsi="Cordia New" w:cs="Cordia New"/>
        </w:rPr>
        <w:t>31</w:t>
      </w:r>
      <w:r w:rsidRPr="00200347">
        <w:rPr>
          <w:rFonts w:ascii="Cordia New" w:eastAsiaTheme="minorHAnsi" w:hAnsi="Cordia New" w:cs="Cordia New"/>
          <w:cs/>
        </w:rPr>
        <w:t xml:space="preserve"> ธันวาคม </w:t>
      </w:r>
      <w:r>
        <w:rPr>
          <w:rFonts w:ascii="Cordia New" w:eastAsiaTheme="minorHAnsi" w:hAnsi="Cordia New" w:cs="Cordia New"/>
        </w:rPr>
        <w:t>2557-2559</w:t>
      </w:r>
      <w:r w:rsidRPr="00200347">
        <w:rPr>
          <w:rFonts w:ascii="Cordia New" w:eastAsiaTheme="minorHAnsi" w:hAnsi="Cordia New" w:cs="Cordia New"/>
          <w:cs/>
        </w:rPr>
        <w:t xml:space="preserve"> บริษัทมีการตั้งสำรองค่าเผื่อหนี้สงสัยจะสูญที่จำนวน </w:t>
      </w:r>
      <w:r>
        <w:rPr>
          <w:rFonts w:ascii="Cordia New" w:eastAsiaTheme="minorHAnsi" w:hAnsi="Cordia New" w:cs="Cordia New"/>
        </w:rPr>
        <w:t>1.96</w:t>
      </w:r>
      <w:r w:rsidRPr="00200347">
        <w:rPr>
          <w:rFonts w:ascii="Cordia New" w:eastAsiaTheme="minorHAnsi" w:hAnsi="Cordia New" w:cs="Cordia New"/>
          <w:cs/>
        </w:rPr>
        <w:t xml:space="preserve"> ล้านบาท </w:t>
      </w:r>
      <w:r>
        <w:rPr>
          <w:rFonts w:ascii="Cordia New" w:eastAsiaTheme="minorHAnsi" w:hAnsi="Cordia New" w:cs="Cordia New"/>
        </w:rPr>
        <w:t>4.40</w:t>
      </w:r>
      <w:r w:rsidRPr="00200347">
        <w:rPr>
          <w:rFonts w:ascii="Cordia New" w:eastAsiaTheme="minorHAnsi" w:hAnsi="Cordia New" w:cs="Cordia New"/>
          <w:cs/>
        </w:rPr>
        <w:t xml:space="preserve"> ล้านบาท และ </w:t>
      </w:r>
      <w:r>
        <w:rPr>
          <w:rFonts w:ascii="Cordia New" w:eastAsiaTheme="minorHAnsi" w:hAnsi="Cordia New" w:cs="Cordia New"/>
        </w:rPr>
        <w:t>7.67</w:t>
      </w:r>
      <w:r w:rsidRPr="00200347">
        <w:rPr>
          <w:rFonts w:ascii="Cordia New" w:eastAsiaTheme="minorHAnsi" w:hAnsi="Cordia New" w:cs="Cordia New"/>
          <w:cs/>
        </w:rPr>
        <w:t xml:space="preserve"> ล้านบาทตามลำดับ บริษัทมีค่าเผื่อหนี้สงสัยจะสูญ เพิ่มขึ้น </w:t>
      </w:r>
      <w:r>
        <w:rPr>
          <w:rFonts w:ascii="Cordia New" w:eastAsiaTheme="minorHAnsi" w:hAnsi="Cordia New" w:cs="Cordia New"/>
        </w:rPr>
        <w:t>3.27</w:t>
      </w:r>
      <w:r w:rsidRPr="00200347">
        <w:rPr>
          <w:rFonts w:ascii="Cordia New" w:eastAsiaTheme="minorHAnsi" w:hAnsi="Cordia New" w:cs="Cordia New"/>
          <w:cs/>
        </w:rPr>
        <w:t xml:space="preserve"> ล้านบาทในปี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ซึ่งเป็นผลจากการพิจารณาตั้งค่าเผื่อหนี้สงสัยจะสูญเพิ่มขึ้นในระหว่างปี บริษัทมีนโยบายการตั้งค่าเผื่อหนี้สงสัยจะสูญโดยพิจารณาจากอายุของลูกหนี้ และประวัติการชำระหนี้และการคาดการณ์ถึงโอกาสในการได้รับชำระหนี้จากลูกหนี้ในอนาคต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ab/>
        <w:t xml:space="preserve">ลูกหนี้การค้าของบริษัทในปี </w:t>
      </w:r>
      <w:r>
        <w:rPr>
          <w:rFonts w:ascii="Cordia New" w:eastAsiaTheme="minorHAnsi" w:hAnsi="Cordia New" w:cs="Cordia New"/>
        </w:rPr>
        <w:t>2557-2559</w:t>
      </w:r>
      <w:r w:rsidRPr="00200347">
        <w:rPr>
          <w:rFonts w:ascii="Cordia New" w:eastAsiaTheme="minorHAnsi" w:hAnsi="Cordia New" w:cs="Cordia New"/>
          <w:cs/>
        </w:rPr>
        <w:t xml:space="preserve"> ส่วนใหญ่เป็นลูกหนี้ที่ยังไม่ถึงกำหนดชำระและเกินกำหนดชำระไม่เกิน </w:t>
      </w:r>
      <w:r>
        <w:rPr>
          <w:rFonts w:ascii="Cordia New" w:eastAsiaTheme="minorHAnsi" w:hAnsi="Cordia New" w:cs="Cordia New"/>
        </w:rPr>
        <w:t>3</w:t>
      </w:r>
      <w:r w:rsidRPr="00200347">
        <w:rPr>
          <w:rFonts w:ascii="Cordia New" w:eastAsiaTheme="minorHAnsi" w:hAnsi="Cordia New" w:cs="Cordia New"/>
          <w:cs/>
        </w:rPr>
        <w:t xml:space="preserve"> เดือน คิดเป็นร้อยละ </w:t>
      </w:r>
      <w:r>
        <w:rPr>
          <w:rFonts w:ascii="Cordia New" w:eastAsiaTheme="minorHAnsi" w:hAnsi="Cordia New" w:cs="Cordia New"/>
        </w:rPr>
        <w:t>98.5</w:t>
      </w:r>
      <w:r w:rsidRPr="00200347">
        <w:rPr>
          <w:rFonts w:ascii="Cordia New" w:eastAsiaTheme="minorHAnsi" w:hAnsi="Cordia New" w:cs="Cordia New"/>
          <w:cs/>
        </w:rPr>
        <w:t xml:space="preserve"> ร้อยละ </w:t>
      </w:r>
      <w:r>
        <w:rPr>
          <w:rFonts w:ascii="Cordia New" w:eastAsiaTheme="minorHAnsi" w:hAnsi="Cordia New" w:cs="Cordia New"/>
        </w:rPr>
        <w:t>96.4</w:t>
      </w:r>
      <w:r w:rsidRPr="00200347">
        <w:rPr>
          <w:rFonts w:ascii="Cordia New" w:eastAsiaTheme="minorHAnsi" w:hAnsi="Cordia New" w:cs="Cordia New"/>
          <w:cs/>
        </w:rPr>
        <w:t xml:space="preserve"> และร้อยละ </w:t>
      </w:r>
      <w:r>
        <w:rPr>
          <w:rFonts w:ascii="Cordia New" w:eastAsiaTheme="minorHAnsi" w:hAnsi="Cordia New" w:cs="Cordia New"/>
        </w:rPr>
        <w:t>96.0</w:t>
      </w:r>
      <w:r w:rsidRPr="00200347">
        <w:rPr>
          <w:rFonts w:ascii="Cordia New" w:eastAsiaTheme="minorHAnsi" w:hAnsi="Cordia New" w:cs="Cordia New"/>
          <w:cs/>
        </w:rPr>
        <w:t xml:space="preserve"> ของลูกหนี้การค้ารวมก่อนหักค่าเผื่อหนี้สงสัยจะสูญ และมีลูกหนี้การค้าที่ค้างชำระเกิน </w:t>
      </w:r>
      <w:r>
        <w:rPr>
          <w:rFonts w:ascii="Cordia New" w:eastAsiaTheme="minorHAnsi" w:hAnsi="Cordia New" w:cs="Cordia New"/>
        </w:rPr>
        <w:t>3</w:t>
      </w:r>
      <w:r w:rsidRPr="00200347">
        <w:rPr>
          <w:rFonts w:ascii="Cordia New" w:eastAsiaTheme="minorHAnsi" w:hAnsi="Cordia New" w:cs="Cordia New"/>
          <w:cs/>
        </w:rPr>
        <w:t xml:space="preserve"> เดือนขึ้นไปคิดเป็นร้อยละ </w:t>
      </w:r>
      <w:r>
        <w:rPr>
          <w:rFonts w:ascii="Cordia New" w:eastAsiaTheme="minorHAnsi" w:hAnsi="Cordia New" w:cs="Cordia New"/>
        </w:rPr>
        <w:t>1.6</w:t>
      </w:r>
      <w:r w:rsidRPr="00200347">
        <w:rPr>
          <w:rFonts w:ascii="Cordia New" w:eastAsiaTheme="minorHAnsi" w:hAnsi="Cordia New" w:cs="Cordia New"/>
          <w:cs/>
        </w:rPr>
        <w:t xml:space="preserve"> ร้อยละ </w:t>
      </w:r>
      <w:r>
        <w:rPr>
          <w:rFonts w:ascii="Cordia New" w:eastAsiaTheme="minorHAnsi" w:hAnsi="Cordia New" w:cs="Cordia New"/>
        </w:rPr>
        <w:t>3.6</w:t>
      </w:r>
      <w:r w:rsidRPr="00200347">
        <w:rPr>
          <w:rFonts w:ascii="Cordia New" w:eastAsiaTheme="minorHAnsi" w:hAnsi="Cordia New" w:cs="Cordia New"/>
          <w:cs/>
        </w:rPr>
        <w:t xml:space="preserve"> และร้อยละ </w:t>
      </w:r>
      <w:r>
        <w:rPr>
          <w:rFonts w:ascii="Cordia New" w:eastAsiaTheme="minorHAnsi" w:hAnsi="Cordia New" w:cs="Cordia New"/>
        </w:rPr>
        <w:t>4.0</w:t>
      </w:r>
      <w:r w:rsidRPr="00200347">
        <w:rPr>
          <w:rFonts w:ascii="Cordia New" w:eastAsiaTheme="minorHAnsi" w:hAnsi="Cordia New" w:cs="Cordia New"/>
          <w:cs/>
        </w:rPr>
        <w:t xml:space="preserve">  ตามลำดับ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ab/>
        <w:t xml:space="preserve">บริษัทได้มีการติดตามกับลูกหนี้ที่ค้างชำระเกิน </w:t>
      </w:r>
      <w:r>
        <w:rPr>
          <w:rFonts w:ascii="Cordia New" w:eastAsiaTheme="minorHAnsi" w:hAnsi="Cordia New" w:cs="Cordia New"/>
        </w:rPr>
        <w:t>6</w:t>
      </w:r>
      <w:r w:rsidRPr="00200347">
        <w:rPr>
          <w:rFonts w:ascii="Cordia New" w:eastAsiaTheme="minorHAnsi" w:hAnsi="Cordia New" w:cs="Cordia New"/>
          <w:cs/>
        </w:rPr>
        <w:t xml:space="preserve"> เดือนขึ้นไปอย่างใกล้ชิดตลอดจนมีการพิจารณาดำเนินการทวงถาม ฟ้องร้องทางกฎหมายและการตั้งสำรองค่าเผื่อหนี้สงสัยจะสูญสำหรับลูกหนี้รายอื่นๆ</w:t>
      </w:r>
      <w:r>
        <w:rPr>
          <w:rFonts w:ascii="Cordia New" w:eastAsiaTheme="minorHAnsi" w:hAnsi="Cordia New" w:cs="Cordia New"/>
        </w:rPr>
        <w:t xml:space="preserve"> </w:t>
      </w:r>
      <w:r w:rsidRPr="00200347">
        <w:rPr>
          <w:rFonts w:ascii="Cordia New" w:eastAsiaTheme="minorHAnsi" w:hAnsi="Cordia New" w:cs="Cordia New"/>
          <w:cs/>
        </w:rPr>
        <w:t>หากลูกหนี้รายนั้นๆ</w:t>
      </w:r>
      <w:r>
        <w:rPr>
          <w:rFonts w:ascii="Cordia New" w:eastAsiaTheme="minorHAnsi" w:hAnsi="Cordia New" w:cs="Cordia New"/>
        </w:rPr>
        <w:t xml:space="preserve"> </w:t>
      </w:r>
      <w:r w:rsidRPr="00200347">
        <w:rPr>
          <w:rFonts w:ascii="Cordia New" w:eastAsiaTheme="minorHAnsi" w:hAnsi="Cordia New" w:cs="Cordia New"/>
          <w:cs/>
        </w:rPr>
        <w:t>มีปัญหา</w:t>
      </w:r>
      <w:r>
        <w:rPr>
          <w:rFonts w:ascii="Cordia New" w:eastAsiaTheme="minorHAnsi" w:hAnsi="Cordia New" w:cs="Cordia New"/>
        </w:rPr>
        <w:t xml:space="preserve">  </w:t>
      </w:r>
      <w:r w:rsidRPr="00200347">
        <w:rPr>
          <w:rFonts w:ascii="Cordia New" w:eastAsiaTheme="minorHAnsi" w:hAnsi="Cordia New" w:cs="Cordia New"/>
          <w:cs/>
        </w:rPr>
        <w:t>ในการชำระเงิน</w:t>
      </w:r>
    </w:p>
    <w:p w:rsidR="00D554D7" w:rsidRPr="00200347" w:rsidRDefault="00D554D7" w:rsidP="00D554D7">
      <w:pPr>
        <w:spacing w:after="200"/>
        <w:rPr>
          <w:rFonts w:ascii="Cordia New" w:eastAsiaTheme="minorHAnsi" w:hAnsi="Cordia New" w:cs="Cordia New"/>
        </w:rPr>
      </w:pPr>
    </w:p>
    <w:p w:rsidR="00D554D7" w:rsidRPr="00200347" w:rsidRDefault="00D554D7" w:rsidP="00D554D7">
      <w:pPr>
        <w:spacing w:after="200"/>
        <w:rPr>
          <w:rFonts w:ascii="Cordia New" w:eastAsiaTheme="minorHAnsi" w:hAnsi="Cordia New" w:cs="Cordia New"/>
        </w:rPr>
      </w:pPr>
    </w:p>
    <w:p w:rsidR="00D554D7" w:rsidRPr="00200347" w:rsidRDefault="00D554D7" w:rsidP="00D554D7">
      <w:pPr>
        <w:spacing w:after="200"/>
        <w:rPr>
          <w:rFonts w:ascii="Cordia New" w:eastAsiaTheme="minorHAnsi" w:hAnsi="Cordia New" w:cs="Cordia New"/>
        </w:rPr>
      </w:pPr>
    </w:p>
    <w:p w:rsidR="00D554D7" w:rsidRPr="00200347" w:rsidRDefault="00D554D7" w:rsidP="00D554D7">
      <w:pPr>
        <w:rPr>
          <w:rFonts w:ascii="Cordia New" w:eastAsiaTheme="minorHAnsi" w:hAnsi="Cordia New" w:cs="Cordia New"/>
          <w:b/>
          <w:bCs/>
        </w:rPr>
      </w:pPr>
      <w:r w:rsidRPr="00200347">
        <w:rPr>
          <w:rFonts w:ascii="Cordia New" w:eastAsiaTheme="minorHAnsi" w:hAnsi="Cordia New" w:cs="Cordia New"/>
          <w:b/>
          <w:bCs/>
          <w:cs/>
        </w:rPr>
        <w:lastRenderedPageBreak/>
        <w:t>สินค้าคงเหลือ</w:t>
      </w:r>
    </w:p>
    <w:p w:rsidR="00D554D7" w:rsidRPr="00200347" w:rsidRDefault="00D554D7" w:rsidP="00D554D7">
      <w:pPr>
        <w:spacing w:after="200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>สินค้าคงเหลือของบริษัท ประกอบด้วยรายละเอียดที่สำคัญดังนี้</w:t>
      </w:r>
    </w:p>
    <w:p w:rsidR="00D554D7" w:rsidRPr="003932AF" w:rsidRDefault="00D554D7" w:rsidP="00D554D7">
      <w:pPr>
        <w:spacing w:after="200"/>
        <w:rPr>
          <w:rFonts w:ascii="Cordia New" w:eastAsiaTheme="minorHAnsi" w:hAnsi="Cordia New" w:cs="Cordia New"/>
        </w:rPr>
      </w:pPr>
      <w:r w:rsidRPr="003932AF">
        <w:rPr>
          <w:rFonts w:ascii="Cordia New" w:eastAsiaTheme="minorHAnsi" w:hAnsi="Cordia New" w:cs="Cordia New"/>
          <w:cs/>
        </w:rPr>
        <w:t xml:space="preserve">สินค้าคงเหลือของบริษัทในปี </w:t>
      </w:r>
      <w:r>
        <w:rPr>
          <w:rFonts w:ascii="Cordia New" w:eastAsiaTheme="minorHAnsi" w:hAnsi="Cordia New" w:cs="Cordia New"/>
        </w:rPr>
        <w:t>2557-2559</w:t>
      </w:r>
      <w:r w:rsidRPr="003932AF">
        <w:rPr>
          <w:rFonts w:ascii="Cordia New" w:eastAsiaTheme="minorHAnsi" w:hAnsi="Cordia New" w:cs="Cordia New"/>
          <w:cs/>
        </w:rPr>
        <w:t xml:space="preserve"> มียอดคงเหลือ </w:t>
      </w:r>
      <w:r>
        <w:rPr>
          <w:rFonts w:ascii="Cordia New" w:eastAsiaTheme="minorHAnsi" w:hAnsi="Cordia New" w:cs="Cordia New"/>
        </w:rPr>
        <w:t>142.84</w:t>
      </w:r>
      <w:r w:rsidRPr="003932AF">
        <w:rPr>
          <w:rFonts w:ascii="Cordia New" w:eastAsiaTheme="minorHAnsi" w:hAnsi="Cordia New" w:cs="Cordia New"/>
          <w:cs/>
        </w:rPr>
        <w:t xml:space="preserve"> ล้านบาท </w:t>
      </w:r>
      <w:r>
        <w:rPr>
          <w:rFonts w:ascii="Cordia New" w:eastAsiaTheme="minorHAnsi" w:hAnsi="Cordia New" w:cs="Cordia New"/>
        </w:rPr>
        <w:t>109.74</w:t>
      </w:r>
      <w:r w:rsidRPr="003932AF">
        <w:rPr>
          <w:rFonts w:ascii="Cordia New" w:eastAsiaTheme="minorHAnsi" w:hAnsi="Cordia New" w:cs="Cordia New"/>
          <w:cs/>
        </w:rPr>
        <w:t xml:space="preserve"> ล้านบาทและ </w:t>
      </w:r>
      <w:r>
        <w:rPr>
          <w:rFonts w:ascii="Cordia New" w:eastAsiaTheme="minorHAnsi" w:hAnsi="Cordia New" w:cs="Cordia New"/>
        </w:rPr>
        <w:t>115.46</w:t>
      </w:r>
      <w:r w:rsidRPr="003932AF">
        <w:rPr>
          <w:rFonts w:ascii="Cordia New" w:eastAsiaTheme="minorHAnsi" w:hAnsi="Cordia New" w:cs="Cordia New"/>
          <w:cs/>
        </w:rPr>
        <w:t xml:space="preserve"> ล้านบาทตามลำดับ มีอัตราส่วนหมุนเวียนสินค้าคงเหลือที่ </w:t>
      </w:r>
      <w:r>
        <w:rPr>
          <w:rFonts w:ascii="Cordia New" w:eastAsiaTheme="minorHAnsi" w:hAnsi="Cordia New" w:cs="Cordia New"/>
        </w:rPr>
        <w:t>20.38</w:t>
      </w:r>
      <w:r w:rsidRPr="003932AF">
        <w:rPr>
          <w:rFonts w:ascii="Cordia New" w:eastAsiaTheme="minorHAnsi" w:hAnsi="Cordia New" w:cs="Cordia New"/>
          <w:cs/>
        </w:rPr>
        <w:t xml:space="preserve"> เท่า </w:t>
      </w:r>
      <w:r>
        <w:rPr>
          <w:rFonts w:ascii="Cordia New" w:eastAsiaTheme="minorHAnsi" w:hAnsi="Cordia New" w:cs="Cordia New"/>
        </w:rPr>
        <w:t>17.37</w:t>
      </w:r>
      <w:r w:rsidRPr="003932AF">
        <w:rPr>
          <w:rFonts w:ascii="Cordia New" w:eastAsiaTheme="minorHAnsi" w:hAnsi="Cordia New" w:cs="Cordia New"/>
          <w:cs/>
        </w:rPr>
        <w:t xml:space="preserve"> เท่าและในปี </w:t>
      </w:r>
      <w:r>
        <w:rPr>
          <w:rFonts w:ascii="Cordia New" w:eastAsiaTheme="minorHAnsi" w:hAnsi="Cordia New" w:cs="Cordia New"/>
        </w:rPr>
        <w:t>2559</w:t>
      </w:r>
      <w:r w:rsidRPr="003932AF">
        <w:rPr>
          <w:rFonts w:ascii="Cordia New" w:eastAsiaTheme="minorHAnsi" w:hAnsi="Cordia New" w:cs="Cordia New"/>
          <w:cs/>
        </w:rPr>
        <w:t xml:space="preserve"> อยู่ที่ </w:t>
      </w:r>
      <w:r>
        <w:rPr>
          <w:rFonts w:ascii="Cordia New" w:eastAsiaTheme="minorHAnsi" w:hAnsi="Cordia New" w:cs="Cordia New"/>
        </w:rPr>
        <w:t>18.27</w:t>
      </w:r>
      <w:r w:rsidRPr="003932AF">
        <w:rPr>
          <w:rFonts w:ascii="Cordia New" w:eastAsiaTheme="minorHAnsi" w:hAnsi="Cordia New" w:cs="Cordia New"/>
          <w:cs/>
        </w:rPr>
        <w:t xml:space="preserve"> เท่า และคิดเป็นระยะเวลาขายสินค้าเฉลี่ยอยู่ที่ </w:t>
      </w:r>
      <w:r>
        <w:rPr>
          <w:rFonts w:ascii="Cordia New" w:eastAsiaTheme="minorHAnsi" w:hAnsi="Cordia New" w:cs="Cordia New"/>
        </w:rPr>
        <w:t>18</w:t>
      </w:r>
      <w:r w:rsidRPr="003932AF">
        <w:rPr>
          <w:rFonts w:ascii="Cordia New" w:eastAsiaTheme="minorHAnsi" w:hAnsi="Cordia New" w:cs="Cordia New"/>
          <w:cs/>
        </w:rPr>
        <w:t xml:space="preserve"> วัน </w:t>
      </w:r>
      <w:r>
        <w:rPr>
          <w:rFonts w:ascii="Cordia New" w:eastAsiaTheme="minorHAnsi" w:hAnsi="Cordia New" w:cs="Cordia New"/>
        </w:rPr>
        <w:t>21</w:t>
      </w:r>
      <w:r w:rsidRPr="003932AF">
        <w:rPr>
          <w:rFonts w:ascii="Cordia New" w:eastAsiaTheme="minorHAnsi" w:hAnsi="Cordia New" w:cs="Cordia New"/>
          <w:cs/>
        </w:rPr>
        <w:t xml:space="preserve">วันและในปี </w:t>
      </w:r>
      <w:r>
        <w:rPr>
          <w:rFonts w:ascii="Cordia New" w:eastAsiaTheme="minorHAnsi" w:hAnsi="Cordia New" w:cs="Cordia New"/>
        </w:rPr>
        <w:t>2559</w:t>
      </w:r>
      <w:r w:rsidRPr="003932AF">
        <w:rPr>
          <w:rFonts w:ascii="Cordia New" w:eastAsiaTheme="minorHAnsi" w:hAnsi="Cordia New" w:cs="Cordia New"/>
          <w:cs/>
        </w:rPr>
        <w:t xml:space="preserve"> ที่ </w:t>
      </w:r>
      <w:r>
        <w:rPr>
          <w:rFonts w:ascii="Cordia New" w:eastAsiaTheme="minorHAnsi" w:hAnsi="Cordia New" w:cs="Cordia New"/>
        </w:rPr>
        <w:t>20</w:t>
      </w:r>
      <w:r w:rsidRPr="003932AF">
        <w:rPr>
          <w:rFonts w:ascii="Cordia New" w:eastAsiaTheme="minorHAnsi" w:hAnsi="Cordia New" w:cs="Cordia New"/>
          <w:cs/>
        </w:rPr>
        <w:t xml:space="preserve"> วัน</w:t>
      </w:r>
    </w:p>
    <w:p w:rsidR="00D554D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ab/>
        <w:t xml:space="preserve">สินค้าคงเหลือที่เพิ่มขึ้นลดลงในปี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เมื่อเทียบกับปีก่อนเนื่องจากการเพิ่มขึ้นในหมวดวัตถุดิบเพรา</w:t>
      </w:r>
      <w:r>
        <w:rPr>
          <w:rFonts w:ascii="Cordia New" w:eastAsiaTheme="minorHAnsi" w:hAnsi="Cordia New" w:cs="Cordia New" w:hint="cs"/>
          <w:cs/>
        </w:rPr>
        <w:t>ะ</w:t>
      </w:r>
      <w:r w:rsidRPr="00200347">
        <w:rPr>
          <w:rFonts w:ascii="Cordia New" w:eastAsiaTheme="minorHAnsi" w:hAnsi="Cordia New" w:cs="Cordia New"/>
          <w:cs/>
        </w:rPr>
        <w:t>มีการสำรองวัตถุดิบสำหรับการผลิตในเดือนมกราคม เนื่องจากผู้จำหน่ายวัตถุดิบบางรายได้หยุดการผลิตระหว่างช่วงปลายปีจนถึงต้นปี</w:t>
      </w:r>
      <w:r>
        <w:rPr>
          <w:rFonts w:ascii="Cordia New" w:eastAsiaTheme="minorHAnsi" w:hAnsi="Cordia New" w:cs="Cordia New" w:hint="cs"/>
          <w:cs/>
        </w:rPr>
        <w:t xml:space="preserve"> </w:t>
      </w:r>
      <w:r>
        <w:rPr>
          <w:rFonts w:ascii="Cordia New" w:eastAsiaTheme="minorHAnsi" w:hAnsi="Cordia New" w:cs="Cordia New"/>
        </w:rPr>
        <w:t xml:space="preserve">2560 </w:t>
      </w:r>
    </w:p>
    <w:p w:rsidR="00D554D7" w:rsidRPr="00200347" w:rsidRDefault="00D554D7" w:rsidP="00D554D7">
      <w:pPr>
        <w:spacing w:after="200"/>
        <w:ind w:firstLine="72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>บริษัทมีนโยบายในการตั้งสำรองค่าเผื่อมูลค้าสินค้าลดลง เพื่อปรับลดราคาทุนให้เป็นมูลค่าสุทธิที่คาดว่าจะได้รับ โดยคำนึงถึงสินค้าคงเหลือที่เคลื่อนไหวช้า (</w:t>
      </w:r>
      <w:r w:rsidRPr="00200347">
        <w:rPr>
          <w:rFonts w:ascii="Cordia New" w:eastAsiaTheme="minorHAnsi" w:hAnsi="Cordia New" w:cs="Cordia New"/>
        </w:rPr>
        <w:t xml:space="preserve">Slow Moving) </w:t>
      </w:r>
      <w:r w:rsidRPr="00200347">
        <w:rPr>
          <w:rFonts w:ascii="Cordia New" w:eastAsiaTheme="minorHAnsi" w:hAnsi="Cordia New" w:cs="Cordia New"/>
          <w:cs/>
        </w:rPr>
        <w:t>และมีอายุในการจัดเก็บนาน ประกอบกับการคำนวณเปรียบเทียบราคาทุนกับราคาที่คาดว่าจะขายได้ (</w:t>
      </w:r>
      <w:r w:rsidRPr="00200347">
        <w:rPr>
          <w:rFonts w:ascii="Cordia New" w:eastAsiaTheme="minorHAnsi" w:hAnsi="Cordia New" w:cs="Cordia New"/>
        </w:rPr>
        <w:t xml:space="preserve">Net Realizable Value) </w:t>
      </w:r>
      <w:r w:rsidRPr="00200347">
        <w:rPr>
          <w:rFonts w:ascii="Cordia New" w:eastAsiaTheme="minorHAnsi" w:hAnsi="Cordia New" w:cs="Cordia New"/>
          <w:cs/>
        </w:rPr>
        <w:t xml:space="preserve">โดยมูลค่าของรายการปรับลดราคาทุนให้เป็นมูลค่าสุทธิที่ได้รับ ในปี </w:t>
      </w:r>
      <w:r>
        <w:rPr>
          <w:rFonts w:ascii="Cordia New" w:eastAsiaTheme="minorHAnsi" w:hAnsi="Cordia New" w:cs="Cordia New"/>
        </w:rPr>
        <w:t>2557-2559</w:t>
      </w:r>
      <w:r w:rsidRPr="00200347">
        <w:rPr>
          <w:rFonts w:ascii="Cordia New" w:eastAsiaTheme="minorHAnsi" w:hAnsi="Cordia New" w:cs="Cordia New"/>
          <w:cs/>
        </w:rPr>
        <w:t xml:space="preserve"> มีจำนวน </w:t>
      </w:r>
      <w:r>
        <w:rPr>
          <w:rFonts w:ascii="Cordia New" w:eastAsiaTheme="minorHAnsi" w:hAnsi="Cordia New" w:cs="Cordia New"/>
        </w:rPr>
        <w:t>9.31</w:t>
      </w:r>
      <w:r w:rsidRPr="00200347">
        <w:rPr>
          <w:rFonts w:ascii="Cordia New" w:eastAsiaTheme="minorHAnsi" w:hAnsi="Cordia New" w:cs="Cordia New"/>
          <w:cs/>
        </w:rPr>
        <w:t xml:space="preserve"> ล้านบาท </w:t>
      </w:r>
      <w:r>
        <w:rPr>
          <w:rFonts w:ascii="Cordia New" w:eastAsiaTheme="minorHAnsi" w:hAnsi="Cordia New" w:cs="Cordia New"/>
        </w:rPr>
        <w:t>13.85</w:t>
      </w:r>
      <w:r w:rsidRPr="00200347">
        <w:rPr>
          <w:rFonts w:ascii="Cordia New" w:eastAsiaTheme="minorHAnsi" w:hAnsi="Cordia New" w:cs="Cordia New"/>
          <w:cs/>
        </w:rPr>
        <w:t xml:space="preserve"> ล้านบาทและในปี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มีจำนวน </w:t>
      </w:r>
      <w:r>
        <w:rPr>
          <w:rFonts w:ascii="Cordia New" w:eastAsiaTheme="minorHAnsi" w:hAnsi="Cordia New" w:cs="Cordia New"/>
        </w:rPr>
        <w:t>15.05</w:t>
      </w:r>
      <w:r w:rsidRPr="00200347">
        <w:rPr>
          <w:rFonts w:ascii="Cordia New" w:eastAsiaTheme="minorHAnsi" w:hAnsi="Cordia New" w:cs="Cordia New"/>
          <w:cs/>
        </w:rPr>
        <w:t xml:space="preserve"> ล้านบาท ซึ่งสาเหตุหลักที่เพิ่มขึ้น เนื่องมาจากการตั้งสำรองเพิ่มขึ้นในส่วนของอะไหล่ที่มีอายุในการจัดเก็บนานเกิน </w:t>
      </w:r>
      <w:r>
        <w:rPr>
          <w:rFonts w:ascii="Cordia New" w:eastAsiaTheme="minorHAnsi" w:hAnsi="Cordia New" w:cs="Cordia New"/>
        </w:rPr>
        <w:t>5</w:t>
      </w:r>
      <w:r w:rsidRPr="00200347">
        <w:rPr>
          <w:rFonts w:ascii="Cordia New" w:eastAsiaTheme="minorHAnsi" w:hAnsi="Cordia New" w:cs="Cordia New"/>
          <w:cs/>
        </w:rPr>
        <w:t xml:space="preserve"> ปี</w:t>
      </w:r>
    </w:p>
    <w:p w:rsidR="00D554D7" w:rsidRPr="00200347" w:rsidRDefault="00D554D7" w:rsidP="00D554D7">
      <w:pPr>
        <w:rPr>
          <w:rFonts w:ascii="Cordia New" w:eastAsiaTheme="minorHAnsi" w:hAnsi="Cordia New" w:cs="Cordia New"/>
          <w:b/>
          <w:bCs/>
        </w:rPr>
      </w:pPr>
      <w:r w:rsidRPr="00200347">
        <w:rPr>
          <w:rFonts w:ascii="Cordia New" w:eastAsiaTheme="minorHAnsi" w:hAnsi="Cordia New" w:cs="Cordia New"/>
          <w:b/>
          <w:bCs/>
          <w:cs/>
        </w:rPr>
        <w:t>ที่ดิน อาคาร และอุปกรณ์</w:t>
      </w:r>
    </w:p>
    <w:p w:rsidR="00D554D7" w:rsidRPr="00200347" w:rsidRDefault="00D554D7" w:rsidP="00D554D7">
      <w:pPr>
        <w:spacing w:after="120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ในปี </w:t>
      </w:r>
      <w:r>
        <w:rPr>
          <w:rFonts w:ascii="Cordia New" w:eastAsiaTheme="minorHAnsi" w:hAnsi="Cordia New" w:cs="Cordia New"/>
        </w:rPr>
        <w:t>2557-2559</w:t>
      </w:r>
      <w:r w:rsidRPr="00200347">
        <w:rPr>
          <w:rFonts w:ascii="Cordia New" w:eastAsiaTheme="minorHAnsi" w:hAnsi="Cordia New" w:cs="Cordia New"/>
          <w:cs/>
        </w:rPr>
        <w:t xml:space="preserve"> บริษัทมีรายละเอียดดังนี้ 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 ในระหว่างปี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บริษัทได้จัดซื้อสินทรัพย์ทั้งสิ้นเป็นจำนวนเงิน </w:t>
      </w:r>
      <w:r>
        <w:rPr>
          <w:rFonts w:ascii="Cordia New" w:eastAsiaTheme="minorHAnsi" w:hAnsi="Cordia New" w:cs="Cordia New"/>
        </w:rPr>
        <w:t>15.10</w:t>
      </w:r>
      <w:r w:rsidRPr="00200347">
        <w:rPr>
          <w:rFonts w:ascii="Cordia New" w:eastAsiaTheme="minorHAnsi" w:hAnsi="Cordia New" w:cs="Cordia New"/>
          <w:cs/>
        </w:rPr>
        <w:t xml:space="preserve"> ล้านบาท (ปี </w:t>
      </w:r>
      <w:r>
        <w:rPr>
          <w:rFonts w:ascii="Cordia New" w:eastAsiaTheme="minorHAnsi" w:hAnsi="Cordia New" w:cs="Cordia New"/>
        </w:rPr>
        <w:t>2558</w:t>
      </w:r>
      <w:r w:rsidRPr="00200347">
        <w:rPr>
          <w:rFonts w:ascii="Cordia New" w:eastAsiaTheme="minorHAnsi" w:hAnsi="Cordia New" w:cs="Cordia New"/>
          <w:cs/>
        </w:rPr>
        <w:t xml:space="preserve"> : </w:t>
      </w:r>
      <w:r>
        <w:rPr>
          <w:rFonts w:ascii="Cordia New" w:eastAsiaTheme="minorHAnsi" w:hAnsi="Cordia New" w:cs="Cordia New"/>
        </w:rPr>
        <w:t>11.89</w:t>
      </w:r>
      <w:r w:rsidRPr="00200347">
        <w:rPr>
          <w:rFonts w:ascii="Cordia New" w:eastAsiaTheme="minorHAnsi" w:hAnsi="Cordia New" w:cs="Cordia New"/>
          <w:cs/>
        </w:rPr>
        <w:t xml:space="preserve"> ล้านบาท) บริษัทมีอัตราผลตอบแทนจากสินทรัพย์ถาวร ในปี </w:t>
      </w:r>
      <w:r>
        <w:rPr>
          <w:rFonts w:ascii="Cordia New" w:eastAsiaTheme="minorHAnsi" w:hAnsi="Cordia New" w:cs="Cordia New"/>
        </w:rPr>
        <w:t>2557-2559</w:t>
      </w:r>
      <w:r w:rsidRPr="00200347">
        <w:rPr>
          <w:rFonts w:ascii="Cordia New" w:eastAsiaTheme="minorHAnsi" w:hAnsi="Cordia New" w:cs="Cordia New"/>
          <w:cs/>
        </w:rPr>
        <w:t xml:space="preserve"> ที่ </w:t>
      </w:r>
      <w:r>
        <w:rPr>
          <w:rFonts w:ascii="Cordia New" w:eastAsiaTheme="minorHAnsi" w:hAnsi="Cordia New" w:cs="Cordia New"/>
        </w:rPr>
        <w:t>12.39</w:t>
      </w:r>
      <w:r w:rsidRPr="00200347">
        <w:rPr>
          <w:rFonts w:ascii="Cordia New" w:eastAsiaTheme="minorHAnsi" w:hAnsi="Cordia New" w:cs="Cordia New"/>
          <w:cs/>
        </w:rPr>
        <w:t xml:space="preserve">% </w:t>
      </w:r>
      <w:r>
        <w:rPr>
          <w:rFonts w:ascii="Cordia New" w:eastAsiaTheme="minorHAnsi" w:hAnsi="Cordia New" w:cs="Cordia New"/>
        </w:rPr>
        <w:t>20.98</w:t>
      </w:r>
      <w:r w:rsidRPr="00200347">
        <w:rPr>
          <w:rFonts w:ascii="Cordia New" w:eastAsiaTheme="minorHAnsi" w:hAnsi="Cordia New" w:cs="Cordia New"/>
          <w:cs/>
        </w:rPr>
        <w:t xml:space="preserve">% และ 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เท่ากับ </w:t>
      </w:r>
      <w:r>
        <w:rPr>
          <w:rFonts w:ascii="Cordia New" w:eastAsiaTheme="minorHAnsi" w:hAnsi="Cordia New" w:cs="Cordia New"/>
        </w:rPr>
        <w:t>23.58</w:t>
      </w:r>
      <w:r w:rsidRPr="00200347">
        <w:rPr>
          <w:rFonts w:ascii="Cordia New" w:eastAsiaTheme="minorHAnsi" w:hAnsi="Cordia New" w:cs="Cordia New"/>
          <w:cs/>
        </w:rPr>
        <w:t>%</w:t>
      </w:r>
    </w:p>
    <w:p w:rsidR="00D554D7" w:rsidRPr="00200347" w:rsidRDefault="00D554D7" w:rsidP="00D554D7">
      <w:pPr>
        <w:spacing w:after="200"/>
        <w:rPr>
          <w:rFonts w:ascii="Cordia New" w:eastAsiaTheme="minorHAnsi" w:hAnsi="Cordia New" w:cs="Cordia New"/>
          <w:b/>
          <w:bCs/>
        </w:rPr>
      </w:pPr>
      <w:r>
        <w:rPr>
          <w:rFonts w:ascii="Cordia New" w:eastAsiaTheme="minorHAnsi" w:hAnsi="Cordia New" w:cs="Cordia New"/>
          <w:b/>
          <w:bCs/>
        </w:rPr>
        <w:t>3</w:t>
      </w:r>
      <w:r w:rsidRPr="00200347">
        <w:rPr>
          <w:rFonts w:ascii="Cordia New" w:eastAsiaTheme="minorHAnsi" w:hAnsi="Cordia New" w:cs="Cordia New"/>
          <w:b/>
          <w:bCs/>
          <w:cs/>
        </w:rPr>
        <w:t>.  ฐานะการเงิน</w:t>
      </w:r>
    </w:p>
    <w:p w:rsidR="00D554D7" w:rsidRPr="00200347" w:rsidRDefault="00D554D7" w:rsidP="00D554D7">
      <w:pPr>
        <w:spacing w:after="120"/>
        <w:rPr>
          <w:rFonts w:ascii="Cordia New" w:eastAsiaTheme="minorHAnsi" w:hAnsi="Cordia New" w:cs="Cordia New"/>
          <w:b/>
          <w:bCs/>
        </w:rPr>
      </w:pPr>
      <w:r w:rsidRPr="00200347">
        <w:rPr>
          <w:rFonts w:ascii="Cordia New" w:eastAsiaTheme="minorHAnsi" w:hAnsi="Cordia New" w:cs="Cordia New"/>
          <w:b/>
          <w:bCs/>
          <w:cs/>
        </w:rPr>
        <w:t>สินทรัพย์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ณ  วันที่  </w:t>
      </w:r>
      <w:r>
        <w:rPr>
          <w:rFonts w:ascii="Cordia New" w:eastAsiaTheme="minorHAnsi" w:hAnsi="Cordia New" w:cs="Cordia New"/>
        </w:rPr>
        <w:t>31</w:t>
      </w:r>
      <w:r>
        <w:rPr>
          <w:rFonts w:ascii="Cordia New" w:eastAsiaTheme="minorHAnsi" w:hAnsi="Cordia New" w:cs="Cordia New"/>
          <w:cs/>
        </w:rPr>
        <w:t xml:space="preserve"> ธันวาคม พ.ศ.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บริษัทมีสินทรัพย์รวมทั้งสิ้น เท่ากับ </w:t>
      </w:r>
      <w:r>
        <w:rPr>
          <w:rFonts w:ascii="Cordia New" w:eastAsiaTheme="minorHAnsi" w:hAnsi="Cordia New" w:cs="Cordia New"/>
        </w:rPr>
        <w:t>985.99</w:t>
      </w:r>
      <w:r w:rsidRPr="00200347">
        <w:rPr>
          <w:rFonts w:ascii="Cordia New" w:eastAsiaTheme="minorHAnsi" w:hAnsi="Cordia New" w:cs="Cordia New"/>
          <w:cs/>
        </w:rPr>
        <w:t xml:space="preserve"> ล้านบาท เพิ่มขึ้นเท่ากับ </w:t>
      </w:r>
      <w:r>
        <w:rPr>
          <w:rFonts w:ascii="Cordia New" w:eastAsiaTheme="minorHAnsi" w:hAnsi="Cordia New" w:cs="Cordia New"/>
        </w:rPr>
        <w:t>58.03</w:t>
      </w:r>
      <w:r w:rsidRPr="00200347">
        <w:rPr>
          <w:rFonts w:ascii="Cordia New" w:eastAsiaTheme="minorHAnsi" w:hAnsi="Cordia New" w:cs="Cordia New"/>
          <w:cs/>
        </w:rPr>
        <w:t xml:space="preserve"> ล้านบาทหรือคิดเป็นอัตราร้อยละ </w:t>
      </w:r>
      <w:r>
        <w:rPr>
          <w:rFonts w:ascii="Cordia New" w:eastAsiaTheme="minorHAnsi" w:hAnsi="Cordia New" w:cs="Cordia New"/>
        </w:rPr>
        <w:t>6.25</w:t>
      </w:r>
      <w:r w:rsidRPr="00200347">
        <w:rPr>
          <w:rFonts w:ascii="Cordia New" w:eastAsiaTheme="minorHAnsi" w:hAnsi="Cordia New" w:cs="Cordia New"/>
          <w:cs/>
        </w:rPr>
        <w:t xml:space="preserve"> เมื่อเปรียบเทียบกับปีก่อน โดยสาเหตุหลักเป็นผลมาจากการเพิ่มขึ้นในหมวดเงินสดและรายการเทียบเท่าเงินสดเมื่อเทียบกับปีก่อน </w:t>
      </w:r>
    </w:p>
    <w:p w:rsidR="00D554D7" w:rsidRPr="00200347" w:rsidRDefault="00D554D7" w:rsidP="00D554D7">
      <w:pPr>
        <w:spacing w:after="120"/>
        <w:rPr>
          <w:rFonts w:ascii="Cordia New" w:eastAsiaTheme="minorHAnsi" w:hAnsi="Cordia New" w:cs="Cordia New"/>
          <w:b/>
          <w:bCs/>
        </w:rPr>
      </w:pPr>
      <w:r w:rsidRPr="00200347">
        <w:rPr>
          <w:rFonts w:ascii="Cordia New" w:eastAsiaTheme="minorHAnsi" w:hAnsi="Cordia New" w:cs="Cordia New"/>
          <w:b/>
          <w:bCs/>
          <w:cs/>
        </w:rPr>
        <w:t>หนี้สิน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ณ  วันที่ </w:t>
      </w:r>
      <w:r>
        <w:rPr>
          <w:rFonts w:ascii="Cordia New" w:eastAsiaTheme="minorHAnsi" w:hAnsi="Cordia New" w:cs="Cordia New"/>
        </w:rPr>
        <w:t>31</w:t>
      </w:r>
      <w:r w:rsidRPr="00200347">
        <w:rPr>
          <w:rFonts w:ascii="Cordia New" w:eastAsiaTheme="minorHAnsi" w:hAnsi="Cordia New" w:cs="Cordia New"/>
          <w:cs/>
        </w:rPr>
        <w:t xml:space="preserve"> ธันวาคม พ.ศ.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 บริษัทมีหนี้สินรวม จำนวนเท่ากับ </w:t>
      </w:r>
      <w:r>
        <w:rPr>
          <w:rFonts w:ascii="Cordia New" w:eastAsiaTheme="minorHAnsi" w:hAnsi="Cordia New" w:cs="Cordia New"/>
        </w:rPr>
        <w:t>317.75</w:t>
      </w:r>
      <w:r w:rsidRPr="00200347">
        <w:rPr>
          <w:rFonts w:ascii="Cordia New" w:eastAsiaTheme="minorHAnsi" w:hAnsi="Cordia New" w:cs="Cordia New"/>
          <w:cs/>
        </w:rPr>
        <w:t xml:space="preserve"> ล้านบาท เพิ่มขึ้นจำนวน  </w:t>
      </w:r>
      <w:r>
        <w:rPr>
          <w:rFonts w:ascii="Cordia New" w:eastAsiaTheme="minorHAnsi" w:hAnsi="Cordia New" w:cs="Cordia New"/>
        </w:rPr>
        <w:t>37.26</w:t>
      </w:r>
      <w:r w:rsidRPr="00200347">
        <w:rPr>
          <w:rFonts w:ascii="Cordia New" w:eastAsiaTheme="minorHAnsi" w:hAnsi="Cordia New" w:cs="Cordia New"/>
          <w:cs/>
        </w:rPr>
        <w:t xml:space="preserve"> ล้านบาท หรือคิดเป็นอัตราร้อยละ </w:t>
      </w:r>
      <w:r>
        <w:rPr>
          <w:rFonts w:ascii="Cordia New" w:eastAsiaTheme="minorHAnsi" w:hAnsi="Cordia New" w:cs="Cordia New"/>
        </w:rPr>
        <w:t>13.28</w:t>
      </w:r>
      <w:r w:rsidRPr="00200347">
        <w:rPr>
          <w:rFonts w:ascii="Cordia New" w:eastAsiaTheme="minorHAnsi" w:hAnsi="Cordia New" w:cs="Cordia New"/>
          <w:cs/>
        </w:rPr>
        <w:t xml:space="preserve"> เมื่อเปรียบเทียบกับปีก่อน โดยเป็นผลมาจากการเพิ่มขึ้นของหนี้สินหมุนเวียน จำนวน </w:t>
      </w:r>
      <w:r>
        <w:rPr>
          <w:rFonts w:ascii="Cordia New" w:eastAsiaTheme="minorHAnsi" w:hAnsi="Cordia New" w:cs="Cordia New"/>
        </w:rPr>
        <w:t>35.18</w:t>
      </w:r>
      <w:r w:rsidRPr="00200347">
        <w:rPr>
          <w:rFonts w:ascii="Cordia New" w:eastAsiaTheme="minorHAnsi" w:hAnsi="Cordia New" w:cs="Cordia New"/>
          <w:cs/>
        </w:rPr>
        <w:t xml:space="preserve"> ล้านบาท หรือคิดเป็นอัตราร้อยละ </w:t>
      </w:r>
      <w:r>
        <w:rPr>
          <w:rFonts w:ascii="Cordia New" w:eastAsiaTheme="minorHAnsi" w:hAnsi="Cordia New" w:cs="Cordia New"/>
        </w:rPr>
        <w:t>13.67</w:t>
      </w:r>
      <w:r w:rsidRPr="00200347">
        <w:rPr>
          <w:rFonts w:ascii="Cordia New" w:eastAsiaTheme="minorHAnsi" w:hAnsi="Cordia New" w:cs="Cordia New"/>
          <w:cs/>
        </w:rPr>
        <w:t xml:space="preserve"> เมื่อเปรียบเทียบกับปีก่อน สาเหตุหลักมาจากส่วนของเจ้าหนี้การค้าที่เพิ่มขึ้นเนื่องจากระยะเวลาที่หนี้ครบกำหนดชำระแตกต่างจากปีก่อน ส่งผลให้อัตราการส่วนของหนี้สินต่อส่วนของผู้ถือหุ้น เท่ากับอัตราร้อยละ </w:t>
      </w:r>
      <w:r>
        <w:rPr>
          <w:rFonts w:ascii="Cordia New" w:eastAsiaTheme="minorHAnsi" w:hAnsi="Cordia New" w:cs="Cordia New"/>
        </w:rPr>
        <w:t>47.6</w:t>
      </w:r>
      <w:r w:rsidRPr="00200347">
        <w:rPr>
          <w:rFonts w:ascii="Cordia New" w:eastAsiaTheme="minorHAnsi" w:hAnsi="Cordia New" w:cs="Cordia New"/>
          <w:cs/>
        </w:rPr>
        <w:t xml:space="preserve"> เพิ่มขึ้นเมื่อเทียบกับปีก่อน ที่อัตราร้อยละ  </w:t>
      </w:r>
      <w:r>
        <w:rPr>
          <w:rFonts w:ascii="Cordia New" w:eastAsiaTheme="minorHAnsi" w:hAnsi="Cordia New" w:cs="Cordia New"/>
        </w:rPr>
        <w:t>43.3</w:t>
      </w:r>
    </w:p>
    <w:p w:rsidR="00D554D7" w:rsidRPr="00200347" w:rsidRDefault="00D554D7" w:rsidP="00D554D7">
      <w:pPr>
        <w:spacing w:after="120"/>
        <w:rPr>
          <w:rFonts w:ascii="Cordia New" w:eastAsiaTheme="minorHAnsi" w:hAnsi="Cordia New" w:cs="Cordia New"/>
          <w:b/>
          <w:bCs/>
        </w:rPr>
      </w:pPr>
      <w:r w:rsidRPr="00200347">
        <w:rPr>
          <w:rFonts w:ascii="Cordia New" w:eastAsiaTheme="minorHAnsi" w:hAnsi="Cordia New" w:cs="Cordia New"/>
          <w:b/>
          <w:bCs/>
          <w:cs/>
        </w:rPr>
        <w:t xml:space="preserve">สภาพคล่อง   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บริษัทมีกระแสเงินสดสุทธิจากการดำเนินงาน  เท่ากับ </w:t>
      </w:r>
      <w:r>
        <w:rPr>
          <w:rFonts w:ascii="Cordia New" w:eastAsiaTheme="minorHAnsi" w:hAnsi="Cordia New" w:cs="Cordia New"/>
        </w:rPr>
        <w:t>114.18</w:t>
      </w:r>
      <w:r w:rsidRPr="00200347">
        <w:rPr>
          <w:rFonts w:ascii="Cordia New" w:eastAsiaTheme="minorHAnsi" w:hAnsi="Cordia New" w:cs="Cordia New"/>
          <w:cs/>
        </w:rPr>
        <w:t xml:space="preserve"> ล้านบาท ลดลงจากปีก่อน เท่ากับจำนวน </w:t>
      </w:r>
      <w:r>
        <w:rPr>
          <w:rFonts w:ascii="Cordia New" w:eastAsiaTheme="minorHAnsi" w:hAnsi="Cordia New" w:cs="Cordia New"/>
        </w:rPr>
        <w:t>12.51</w:t>
      </w:r>
      <w:r w:rsidRPr="00200347">
        <w:rPr>
          <w:rFonts w:ascii="Cordia New" w:eastAsiaTheme="minorHAnsi" w:hAnsi="Cordia New" w:cs="Cordia New"/>
          <w:cs/>
        </w:rPr>
        <w:t xml:space="preserve"> ล้านบาท  สาเหตุหลักมาจากภาษีเงินได้นิติบุคคลที่ชำระจริงที่เพิ่มขึ้น จำนวน </w:t>
      </w:r>
      <w:r>
        <w:rPr>
          <w:rFonts w:ascii="Cordia New" w:eastAsiaTheme="minorHAnsi" w:hAnsi="Cordia New" w:cs="Cordia New"/>
        </w:rPr>
        <w:t>11.89</w:t>
      </w:r>
      <w:r w:rsidRPr="00200347">
        <w:rPr>
          <w:rFonts w:ascii="Cordia New" w:eastAsiaTheme="minorHAnsi" w:hAnsi="Cordia New" w:cs="Cordia New"/>
          <w:cs/>
        </w:rPr>
        <w:t xml:space="preserve"> ล้านบาท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lastRenderedPageBreak/>
        <w:t>กระแสเงินสดใช้ไปในกิจกรรมลงทุน จำนวนเท่ากับ</w:t>
      </w:r>
      <w:r>
        <w:rPr>
          <w:rFonts w:ascii="Cordia New" w:eastAsiaTheme="minorHAnsi" w:hAnsi="Cordia New" w:cs="Cordia New"/>
        </w:rPr>
        <w:t xml:space="preserve"> 11.04</w:t>
      </w:r>
      <w:r w:rsidRPr="00200347">
        <w:rPr>
          <w:rFonts w:ascii="Cordia New" w:eastAsiaTheme="minorHAnsi" w:hAnsi="Cordia New" w:cs="Cordia New"/>
          <w:cs/>
        </w:rPr>
        <w:t xml:space="preserve"> ล้านบาทลดลงจากปีก่อนจำนวน </w:t>
      </w:r>
      <w:r>
        <w:rPr>
          <w:rFonts w:ascii="Cordia New" w:eastAsiaTheme="minorHAnsi" w:hAnsi="Cordia New" w:cs="Cordia New"/>
        </w:rPr>
        <w:t>1.65</w:t>
      </w:r>
      <w:r w:rsidRPr="00200347">
        <w:rPr>
          <w:rFonts w:ascii="Cordia New" w:eastAsiaTheme="minorHAnsi" w:hAnsi="Cordia New" w:cs="Cordia New"/>
          <w:cs/>
        </w:rPr>
        <w:t xml:space="preserve"> ล้านบาท และในส่วนของกิจกรรมจัดหาเงินใช้ไปจำนวน </w:t>
      </w:r>
      <w:r>
        <w:rPr>
          <w:rFonts w:ascii="Cordia New" w:eastAsiaTheme="minorHAnsi" w:hAnsi="Cordia New" w:cs="Cordia New"/>
        </w:rPr>
        <w:t>50.45</w:t>
      </w:r>
      <w:r w:rsidRPr="00200347">
        <w:rPr>
          <w:rFonts w:ascii="Cordia New" w:eastAsiaTheme="minorHAnsi" w:hAnsi="Cordia New" w:cs="Cordia New"/>
          <w:cs/>
        </w:rPr>
        <w:t xml:space="preserve"> ล้านบาท ใช้ไปเพิ่มขึ้นจากปีก่อนจำนวน </w:t>
      </w:r>
      <w:r>
        <w:rPr>
          <w:rFonts w:ascii="Cordia New" w:eastAsiaTheme="minorHAnsi" w:hAnsi="Cordia New" w:cs="Cordia New"/>
        </w:rPr>
        <w:t>25.33</w:t>
      </w:r>
      <w:r w:rsidRPr="00200347">
        <w:rPr>
          <w:rFonts w:ascii="Cordia New" w:eastAsiaTheme="minorHAnsi" w:hAnsi="Cordia New" w:cs="Cordia New"/>
          <w:cs/>
        </w:rPr>
        <w:t xml:space="preserve"> ล้านบาท เป็นผลมาจากการจ่ายเงินปันผลให้แก่ผู้ถือหุ้นตามผลการดำเนินงานปี </w:t>
      </w:r>
      <w:r>
        <w:rPr>
          <w:rFonts w:ascii="Cordia New" w:eastAsiaTheme="minorHAnsi" w:hAnsi="Cordia New" w:cs="Cordia New"/>
        </w:rPr>
        <w:t>2558</w:t>
      </w:r>
      <w:r w:rsidRPr="00200347">
        <w:rPr>
          <w:rFonts w:ascii="Cordia New" w:eastAsiaTheme="minorHAnsi" w:hAnsi="Cordia New" w:cs="Cordia New"/>
          <w:cs/>
        </w:rPr>
        <w:t xml:space="preserve"> ที่เพิ่มขึ้นเมื่อเปรียบเทียบกับปีก่อน(</w:t>
      </w:r>
      <w:r>
        <w:rPr>
          <w:rFonts w:ascii="Cordia New" w:eastAsiaTheme="minorHAnsi" w:hAnsi="Cordia New" w:cs="Cordia New"/>
        </w:rPr>
        <w:t>2557</w:t>
      </w:r>
      <w:r w:rsidRPr="00200347">
        <w:rPr>
          <w:rFonts w:ascii="Cordia New" w:eastAsiaTheme="minorHAnsi" w:hAnsi="Cordia New" w:cs="Cordia New"/>
          <w:cs/>
        </w:rPr>
        <w:t xml:space="preserve">) ส่งผลให้เงินสดและรายการเทียบเท่าเงินสดในปี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 เพิ่มขึ้นจากปี </w:t>
      </w:r>
      <w:r>
        <w:rPr>
          <w:rFonts w:ascii="Cordia New" w:eastAsiaTheme="minorHAnsi" w:hAnsi="Cordia New" w:cs="Cordia New"/>
        </w:rPr>
        <w:t>2558</w:t>
      </w:r>
      <w:r w:rsidRPr="00200347">
        <w:rPr>
          <w:rFonts w:ascii="Cordia New" w:eastAsiaTheme="minorHAnsi" w:hAnsi="Cordia New" w:cs="Cordia New"/>
          <w:cs/>
        </w:rPr>
        <w:t xml:space="preserve"> จำนวน </w:t>
      </w:r>
      <w:r>
        <w:rPr>
          <w:rFonts w:ascii="Cordia New" w:eastAsiaTheme="minorHAnsi" w:hAnsi="Cordia New" w:cs="Cordia New"/>
        </w:rPr>
        <w:t>52.57</w:t>
      </w:r>
      <w:r w:rsidRPr="00200347">
        <w:rPr>
          <w:rFonts w:ascii="Cordia New" w:eastAsiaTheme="minorHAnsi" w:hAnsi="Cordia New" w:cs="Cordia New"/>
          <w:cs/>
        </w:rPr>
        <w:t xml:space="preserve"> ล้านบาท 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บริษัทมีกระแสเงินสดรับสุทธิจากการดำเนินงานเพิ่มขึ้น และกระแสเงินสดใช้ไปในกิจกรรมลงทุนและกระแสเงินสดจากกิจกรรมจัดหาเงินที่น้อยกว่า ทำให้อัตราส่วนสภาพคล่องของบริษัทในปี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ยังคงมีสภาพคล่องที่สูง เท่ากับ </w:t>
      </w:r>
      <w:r>
        <w:rPr>
          <w:rFonts w:ascii="Cordia New" w:eastAsiaTheme="minorHAnsi" w:hAnsi="Cordia New" w:cs="Cordia New"/>
        </w:rPr>
        <w:t>2.08</w:t>
      </w:r>
      <w:r w:rsidRPr="00200347">
        <w:rPr>
          <w:rFonts w:ascii="Cordia New" w:eastAsiaTheme="minorHAnsi" w:hAnsi="Cordia New" w:cs="Cordia New"/>
          <w:cs/>
        </w:rPr>
        <w:t xml:space="preserve"> เท่า เมื่อเปรียบเทียบกับปีก่อนซึ่งอยู่ในระดับ เท่ากับ </w:t>
      </w:r>
      <w:r>
        <w:rPr>
          <w:rFonts w:ascii="Cordia New" w:eastAsiaTheme="minorHAnsi" w:hAnsi="Cordia New" w:cs="Cordia New"/>
        </w:rPr>
        <w:t>2.12</w:t>
      </w:r>
      <w:r w:rsidRPr="00200347">
        <w:rPr>
          <w:rFonts w:ascii="Cordia New" w:eastAsiaTheme="minorHAnsi" w:hAnsi="Cordia New" w:cs="Cordia New"/>
          <w:cs/>
        </w:rPr>
        <w:t xml:space="preserve"> เท่า </w:t>
      </w:r>
    </w:p>
    <w:p w:rsidR="00D554D7" w:rsidRPr="00200347" w:rsidRDefault="00D554D7" w:rsidP="00D554D7">
      <w:pPr>
        <w:spacing w:after="120"/>
        <w:rPr>
          <w:rFonts w:ascii="Cordia New" w:eastAsiaTheme="minorHAnsi" w:hAnsi="Cordia New" w:cs="Cordia New"/>
          <w:b/>
          <w:bCs/>
        </w:rPr>
      </w:pPr>
      <w:r w:rsidRPr="00200347">
        <w:rPr>
          <w:rFonts w:ascii="Cordia New" w:eastAsiaTheme="minorHAnsi" w:hAnsi="Cordia New" w:cs="Cordia New"/>
          <w:b/>
          <w:bCs/>
          <w:cs/>
        </w:rPr>
        <w:t xml:space="preserve">โครงสร้างเงินทุน 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บริษัทมีอัตราส่วนหนี้สินต่อส่วนของผู้ถือหุ้นเท่ากับ </w:t>
      </w:r>
      <w:r>
        <w:rPr>
          <w:rFonts w:ascii="Cordia New" w:eastAsiaTheme="minorHAnsi" w:hAnsi="Cordia New" w:cs="Cordia New"/>
        </w:rPr>
        <w:t>0.48</w:t>
      </w:r>
      <w:r w:rsidRPr="00200347">
        <w:rPr>
          <w:rFonts w:ascii="Cordia New" w:eastAsiaTheme="minorHAnsi" w:hAnsi="Cordia New" w:cs="Cordia New"/>
          <w:cs/>
        </w:rPr>
        <w:t xml:space="preserve"> เท่า เพิ่มขึ้นเมื่อเปรียบเทียบกับปีก่อนซึ่งเท่ากับ </w:t>
      </w:r>
      <w:r>
        <w:rPr>
          <w:rFonts w:ascii="Cordia New" w:eastAsiaTheme="minorHAnsi" w:hAnsi="Cordia New" w:cs="Cordia New"/>
        </w:rPr>
        <w:t>0.43</w:t>
      </w:r>
      <w:r w:rsidRPr="00200347">
        <w:rPr>
          <w:rFonts w:ascii="Cordia New" w:eastAsiaTheme="minorHAnsi" w:hAnsi="Cordia New" w:cs="Cordia New"/>
          <w:cs/>
        </w:rPr>
        <w:t xml:space="preserve"> เท่าเป็นผลมาจากการเพิ่มขึ้นในส่วนของเจ้าหนี้การค้า</w:t>
      </w:r>
    </w:p>
    <w:p w:rsidR="00D554D7" w:rsidRPr="00200347" w:rsidRDefault="00D554D7" w:rsidP="00D554D7">
      <w:pPr>
        <w:spacing w:after="200"/>
        <w:jc w:val="thaiDistribute"/>
        <w:rPr>
          <w:rFonts w:ascii="Cordia New" w:eastAsiaTheme="minorHAnsi" w:hAnsi="Cordia New" w:cs="Cordia New"/>
        </w:rPr>
      </w:pPr>
      <w:r w:rsidRPr="00200347">
        <w:rPr>
          <w:rFonts w:ascii="Cordia New" w:eastAsiaTheme="minorHAnsi" w:hAnsi="Cordia New" w:cs="Cordia New"/>
          <w:cs/>
        </w:rPr>
        <w:t xml:space="preserve"> จากฐานะการเงินและผลการดำเนินงานในปี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โดยมติของที่ประชุมคณะกรรมการบริษัท ครั้งที่ </w:t>
      </w:r>
      <w:r>
        <w:rPr>
          <w:rFonts w:ascii="Cordia New" w:eastAsiaTheme="minorHAnsi" w:hAnsi="Cordia New" w:cs="Cordia New"/>
        </w:rPr>
        <w:t>1/2560</w:t>
      </w:r>
      <w:r w:rsidRPr="00200347">
        <w:rPr>
          <w:rFonts w:ascii="Cordia New" w:eastAsiaTheme="minorHAnsi" w:hAnsi="Cordia New" w:cs="Cordia New"/>
          <w:cs/>
        </w:rPr>
        <w:t xml:space="preserve"> ลงวันที่ </w:t>
      </w:r>
      <w:r>
        <w:rPr>
          <w:rFonts w:ascii="Cordia New" w:eastAsiaTheme="minorHAnsi" w:hAnsi="Cordia New" w:cs="Cordia New"/>
        </w:rPr>
        <w:t>24</w:t>
      </w:r>
      <w:r w:rsidRPr="00200347">
        <w:rPr>
          <w:rFonts w:ascii="Cordia New" w:eastAsiaTheme="minorHAnsi" w:hAnsi="Cordia New" w:cs="Cordia New"/>
          <w:cs/>
        </w:rPr>
        <w:t xml:space="preserve"> กุมภาพันธ์ </w:t>
      </w:r>
      <w:r>
        <w:rPr>
          <w:rFonts w:ascii="Cordia New" w:eastAsiaTheme="minorHAnsi" w:hAnsi="Cordia New" w:cs="Cordia New"/>
        </w:rPr>
        <w:t>2560</w:t>
      </w:r>
      <w:r w:rsidRPr="00200347">
        <w:rPr>
          <w:rFonts w:ascii="Cordia New" w:eastAsiaTheme="minorHAnsi" w:hAnsi="Cordia New" w:cs="Cordia New"/>
          <w:cs/>
        </w:rPr>
        <w:t xml:space="preserve">  คณะกรรมการบริษัทมีมติให้เสนอต่อที่ประชุมสามัญผู้ถือหุ้น เพื่อขออนุมัติการจ่ายเงินปันผลสำหรับปี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ในอัตราหุ้นละ </w:t>
      </w:r>
      <w:r>
        <w:rPr>
          <w:rFonts w:ascii="Cordia New" w:eastAsiaTheme="minorHAnsi" w:hAnsi="Cordia New" w:cs="Cordia New"/>
        </w:rPr>
        <w:t>0.50</w:t>
      </w:r>
      <w:r w:rsidRPr="00200347">
        <w:rPr>
          <w:rFonts w:ascii="Cordia New" w:eastAsiaTheme="minorHAnsi" w:hAnsi="Cordia New" w:cs="Cordia New"/>
          <w:cs/>
        </w:rPr>
        <w:t xml:space="preserve"> บาทโดยจ่ายจากผลการดำเนินงานของปี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คิดเป็นจำนวนเงินรวมทั้งสิ้น เท่ากับ </w:t>
      </w:r>
      <w:r>
        <w:rPr>
          <w:rFonts w:ascii="Cordia New" w:eastAsiaTheme="minorHAnsi" w:hAnsi="Cordia New" w:cs="Cordia New"/>
        </w:rPr>
        <w:t>60,750,000.00</w:t>
      </w:r>
      <w:r w:rsidRPr="00200347">
        <w:rPr>
          <w:rFonts w:ascii="Cordia New" w:eastAsiaTheme="minorHAnsi" w:hAnsi="Cordia New" w:cs="Cordia New"/>
          <w:cs/>
        </w:rPr>
        <w:t xml:space="preserve"> บาท (หกสิบล้านเจ็ดแสนห้าหมื่นบาทถ้วน) หรือคิดเป็นอัตราเงินปันผลร้อยละ </w:t>
      </w:r>
      <w:r>
        <w:rPr>
          <w:rFonts w:ascii="Cordia New" w:eastAsiaTheme="minorHAnsi" w:hAnsi="Cordia New" w:cs="Cordia New"/>
        </w:rPr>
        <w:t>87.59</w:t>
      </w:r>
      <w:r w:rsidRPr="00200347">
        <w:rPr>
          <w:rFonts w:ascii="Cordia New" w:eastAsiaTheme="minorHAnsi" w:hAnsi="Cordia New" w:cs="Cordia New"/>
          <w:cs/>
        </w:rPr>
        <w:t xml:space="preserve"> ของกำไรสุทธิสำหรับปี </w:t>
      </w:r>
      <w:r>
        <w:rPr>
          <w:rFonts w:ascii="Cordia New" w:eastAsiaTheme="minorHAnsi" w:hAnsi="Cordia New" w:cs="Cordia New"/>
        </w:rPr>
        <w:t>2559</w:t>
      </w:r>
      <w:r w:rsidRPr="00200347">
        <w:rPr>
          <w:rFonts w:ascii="Cordia New" w:eastAsiaTheme="minorHAnsi" w:hAnsi="Cordia New" w:cs="Cordia New"/>
          <w:cs/>
        </w:rPr>
        <w:t xml:space="preserve">  โดยเสนอให้มีกำหนดการจ่ายเงินปันผลดังกล่าว ในวันที่ </w:t>
      </w:r>
      <w:r>
        <w:rPr>
          <w:rFonts w:ascii="Cordia New" w:eastAsiaTheme="minorHAnsi" w:hAnsi="Cordia New" w:cs="Cordia New"/>
        </w:rPr>
        <w:t>23</w:t>
      </w:r>
      <w:r w:rsidRPr="00200347">
        <w:rPr>
          <w:rFonts w:ascii="Cordia New" w:eastAsiaTheme="minorHAnsi" w:hAnsi="Cordia New" w:cs="Cordia New"/>
          <w:cs/>
        </w:rPr>
        <w:t xml:space="preserve"> พฤษภาคม พ.ศ. </w:t>
      </w:r>
      <w:r>
        <w:rPr>
          <w:rFonts w:ascii="Cordia New" w:eastAsiaTheme="minorHAnsi" w:hAnsi="Cordia New" w:cs="Cordia New"/>
        </w:rPr>
        <w:t>2560</w:t>
      </w:r>
    </w:p>
    <w:p w:rsidR="00D554D7" w:rsidRPr="00200347" w:rsidRDefault="00D554D7" w:rsidP="00D554D7">
      <w:pPr>
        <w:spacing w:after="120"/>
        <w:rPr>
          <w:rFonts w:ascii="Cordia New" w:eastAsiaTheme="minorHAnsi" w:hAnsi="Cordia New" w:cs="Cordia New"/>
          <w:b/>
          <w:bCs/>
        </w:rPr>
      </w:pPr>
      <w:r>
        <w:rPr>
          <w:rFonts w:ascii="Cordia New" w:eastAsiaTheme="minorHAnsi" w:hAnsi="Cordia New" w:cs="Cordia New"/>
          <w:b/>
          <w:bCs/>
        </w:rPr>
        <w:t>4</w:t>
      </w:r>
      <w:r w:rsidRPr="00200347">
        <w:rPr>
          <w:rFonts w:ascii="Cordia New" w:eastAsiaTheme="minorHAnsi" w:hAnsi="Cordia New" w:cs="Cordia New"/>
          <w:b/>
          <w:bCs/>
          <w:cs/>
        </w:rPr>
        <w:t>.  ปัจจัยและอิทธิพลหลักที่อาจมีผลต่อการดำเนินงานหรือฐานะการเงินในอนาคต</w:t>
      </w:r>
    </w:p>
    <w:p w:rsidR="00D554D7" w:rsidRPr="002A0FC7" w:rsidRDefault="00D554D7" w:rsidP="00D554D7">
      <w:pPr>
        <w:rPr>
          <w:rFonts w:asciiTheme="minorBidi" w:eastAsia="Cordia New" w:hAnsiTheme="minorBidi" w:cstheme="minorBidi"/>
          <w:b/>
          <w:bCs/>
          <w:sz w:val="24"/>
          <w:szCs w:val="24"/>
          <w:lang w:eastAsia="zh-CN"/>
        </w:rPr>
      </w:pPr>
      <w:r w:rsidRPr="00200347">
        <w:rPr>
          <w:rFonts w:ascii="Cordia New" w:eastAsiaTheme="minorHAnsi" w:hAnsi="Cordia New" w:cs="Cordia New"/>
          <w:cs/>
        </w:rPr>
        <w:t xml:space="preserve">ปัจจัยที่มีอิทธิพลต่อการดำเนินงานในอนาคต   ได้อธิบายไว้ในข้อ </w:t>
      </w:r>
      <w:r>
        <w:rPr>
          <w:rFonts w:ascii="Cordia New" w:eastAsiaTheme="minorHAnsi" w:hAnsi="Cordia New" w:cs="Cordia New"/>
        </w:rPr>
        <w:t>1</w:t>
      </w:r>
      <w:r w:rsidRPr="00200347">
        <w:rPr>
          <w:rFonts w:ascii="Cordia New" w:eastAsiaTheme="minorHAnsi" w:hAnsi="Cordia New" w:cs="Cordia New"/>
          <w:cs/>
        </w:rPr>
        <w:t>. เรื่องปัจจัยความเสี่ยงแล้ว</w:t>
      </w:r>
    </w:p>
    <w:p w:rsidR="00200347" w:rsidRPr="00200347" w:rsidRDefault="00200347" w:rsidP="00200347">
      <w:pPr>
        <w:spacing w:after="200"/>
        <w:rPr>
          <w:rFonts w:ascii="Cordia New" w:eastAsiaTheme="minorHAnsi" w:hAnsi="Cordia New" w:cs="Cordia New"/>
        </w:rPr>
      </w:pPr>
    </w:p>
    <w:p w:rsidR="00200347" w:rsidRPr="00200347" w:rsidRDefault="00200347" w:rsidP="00200347">
      <w:pPr>
        <w:spacing w:line="360" w:lineRule="exact"/>
        <w:jc w:val="center"/>
        <w:rPr>
          <w:rFonts w:ascii="Cordia New" w:eastAsia="Cordia New" w:hAnsi="Cordia New" w:cs="Cordia New"/>
          <w:b/>
          <w:bCs/>
          <w:lang w:eastAsia="zh-CN"/>
        </w:rPr>
      </w:pPr>
    </w:p>
    <w:p w:rsidR="00200347" w:rsidRPr="00200347" w:rsidRDefault="00200347" w:rsidP="00200347">
      <w:pPr>
        <w:rPr>
          <w:rFonts w:ascii="Cordia New" w:hAnsi="Cordia New" w:cs="Cordia New"/>
          <w:b/>
          <w:bCs/>
        </w:rPr>
      </w:pPr>
    </w:p>
    <w:p w:rsidR="00200347" w:rsidRDefault="00200347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</w:p>
    <w:p w:rsidR="00943909" w:rsidRDefault="00943909" w:rsidP="00200347">
      <w:pPr>
        <w:rPr>
          <w:rFonts w:asciiTheme="minorBidi" w:hAnsiTheme="minorBidi" w:cstheme="minorBidi"/>
          <w:b/>
          <w:bCs/>
          <w:sz w:val="36"/>
          <w:szCs w:val="36"/>
        </w:rPr>
      </w:pPr>
      <w:bookmarkStart w:id="0" w:name="_GoBack"/>
      <w:bookmarkEnd w:id="0"/>
    </w:p>
    <w:sectPr w:rsidR="00943909" w:rsidSect="00CB0A15">
      <w:headerReference w:type="default" r:id="rId17"/>
      <w:footerReference w:type="default" r:id="rId18"/>
      <w:pgSz w:w="11907" w:h="16839" w:code="9"/>
      <w:pgMar w:top="1267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74" w:rsidRDefault="00471874" w:rsidP="00AA2566">
      <w:r>
        <w:separator/>
      </w:r>
    </w:p>
  </w:endnote>
  <w:endnote w:type="continuationSeparator" w:id="0">
    <w:p w:rsidR="00471874" w:rsidRDefault="00471874" w:rsidP="00AA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40555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</w:rPr>
    </w:sdtEndPr>
    <w:sdtContent>
      <w:p w:rsidR="00C773F3" w:rsidRPr="00812960" w:rsidRDefault="00C773F3">
        <w:pPr>
          <w:pStyle w:val="Footer"/>
          <w:jc w:val="right"/>
          <w:rPr>
            <w:rFonts w:ascii="Cordia New" w:hAnsi="Cordia New" w:cs="Cordia New"/>
          </w:rPr>
        </w:pPr>
        <w:r w:rsidRPr="00812960">
          <w:rPr>
            <w:rFonts w:ascii="Cordia New" w:hAnsi="Cordia New" w:cs="Cordia New"/>
          </w:rPr>
          <w:fldChar w:fldCharType="begin"/>
        </w:r>
        <w:r w:rsidRPr="00812960">
          <w:rPr>
            <w:rFonts w:ascii="Cordia New" w:hAnsi="Cordia New" w:cs="Cordia New"/>
          </w:rPr>
          <w:instrText xml:space="preserve"> PAGE   \* MERGEFORMAT </w:instrText>
        </w:r>
        <w:r w:rsidRPr="00812960">
          <w:rPr>
            <w:rFonts w:ascii="Cordia New" w:hAnsi="Cordia New" w:cs="Cordia New"/>
          </w:rPr>
          <w:fldChar w:fldCharType="separate"/>
        </w:r>
        <w:r w:rsidR="00AF3B95">
          <w:rPr>
            <w:rFonts w:ascii="Cordia New" w:hAnsi="Cordia New" w:cs="Cordia New"/>
            <w:noProof/>
          </w:rPr>
          <w:t>1</w:t>
        </w:r>
        <w:r w:rsidRPr="00812960">
          <w:rPr>
            <w:rFonts w:ascii="Cordia New" w:hAnsi="Cordia New" w:cs="Cordia New"/>
            <w:noProof/>
          </w:rPr>
          <w:fldChar w:fldCharType="end"/>
        </w:r>
      </w:p>
    </w:sdtContent>
  </w:sdt>
  <w:p w:rsidR="00C773F3" w:rsidRDefault="00C773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74" w:rsidRDefault="00471874" w:rsidP="00AA2566">
      <w:r>
        <w:separator/>
      </w:r>
    </w:p>
  </w:footnote>
  <w:footnote w:type="continuationSeparator" w:id="0">
    <w:p w:rsidR="00471874" w:rsidRDefault="00471874" w:rsidP="00AA2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3F3" w:rsidRDefault="00C773F3">
    <w:pPr>
      <w:pStyle w:val="Header"/>
    </w:pPr>
    <w:r w:rsidRPr="00756350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FCF7F8B" wp14:editId="365CEF62">
          <wp:simplePos x="0" y="0"/>
          <wp:positionH relativeFrom="column">
            <wp:posOffset>-615950</wp:posOffset>
          </wp:positionH>
          <wp:positionV relativeFrom="paragraph">
            <wp:posOffset>-222250</wp:posOffset>
          </wp:positionV>
          <wp:extent cx="539115" cy="382270"/>
          <wp:effectExtent l="0" t="0" r="0" b="0"/>
          <wp:wrapNone/>
          <wp:docPr id="12" name="Picture 12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566">
      <w:rPr>
        <w:rFonts w:asciiTheme="minorBidi" w:eastAsiaTheme="majorEastAsia" w:hAnsiTheme="minorBidi" w:cstheme="minorBidi"/>
        <w:sz w:val="24"/>
        <w:szCs w:val="24"/>
        <w:cs/>
      </w:rPr>
      <w:t>บริษัท ไทยโพลีอะคริลิค จำกัด (มหาชน)</w:t>
    </w:r>
    <w:r w:rsidRPr="00AA2566">
      <w:rPr>
        <w:rFonts w:asciiTheme="majorHAnsi" w:eastAsiaTheme="majorEastAsia" w:hAnsiTheme="majorHAnsi" w:cstheme="majorBidi"/>
        <w:color w:val="4F81BD" w:themeColor="accent1"/>
        <w:sz w:val="24"/>
        <w:cs/>
      </w:rPr>
      <w:ptab w:relativeTo="margin" w:alignment="right" w:leader="none"/>
    </w:r>
    <w:sdt>
      <w:sdtPr>
        <w:rPr>
          <w:rFonts w:ascii="Cordia New" w:eastAsiaTheme="majorEastAsia" w:hAnsi="Cordia New" w:cs="Cordia New"/>
          <w:sz w:val="24"/>
          <w:szCs w:val="24"/>
        </w:rPr>
        <w:alias w:val="Date"/>
        <w:id w:val="78404859"/>
        <w:placeholder>
          <w:docPart w:val="E47DEFDF584242049CCF6666021A7188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EndPr/>
      <w:sdtContent>
        <w:r w:rsidRPr="00AA2566">
          <w:rPr>
            <w:rFonts w:ascii="Cordia New" w:eastAsiaTheme="majorEastAsia" w:hAnsi="Cordia New" w:cs="Cordia New"/>
            <w:sz w:val="24"/>
            <w:szCs w:val="24"/>
            <w:cs/>
          </w:rPr>
          <w:t xml:space="preserve">ข้อมูลประจำปี </w:t>
        </w:r>
        <w:r w:rsidRPr="00AA2566">
          <w:rPr>
            <w:rFonts w:ascii="Cordia New" w:eastAsiaTheme="majorEastAsia" w:hAnsi="Cordia New" w:cs="Cordia New"/>
            <w:sz w:val="24"/>
            <w:szCs w:val="24"/>
          </w:rPr>
          <w:t>2559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0">
    <w:nsid w:val="1DD931EB"/>
    <w:multiLevelType w:val="multilevel"/>
    <w:tmpl w:val="77D0D4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512581E"/>
    <w:multiLevelType w:val="multilevel"/>
    <w:tmpl w:val="7B98F9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>
    <w:nsid w:val="298A4097"/>
    <w:multiLevelType w:val="hybridMultilevel"/>
    <w:tmpl w:val="0B8688B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0297F"/>
    <w:multiLevelType w:val="multilevel"/>
    <w:tmpl w:val="0BC4B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17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2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500E00FE"/>
    <w:multiLevelType w:val="hybridMultilevel"/>
    <w:tmpl w:val="451A82A4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E1E9E">
      <w:start w:val="1"/>
      <w:numFmt w:val="thaiLetters"/>
      <w:lvlText w:val="(%2)"/>
      <w:lvlJc w:val="left"/>
      <w:pPr>
        <w:ind w:left="180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5BF5084C"/>
    <w:multiLevelType w:val="hybridMultilevel"/>
    <w:tmpl w:val="A04A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440EBC"/>
    <w:multiLevelType w:val="hybridMultilevel"/>
    <w:tmpl w:val="FA30BFF8"/>
    <w:lvl w:ilvl="0" w:tplc="04090013">
      <w:start w:val="1"/>
      <w:numFmt w:val="upperRoman"/>
      <w:lvlText w:val="%1."/>
      <w:lvlJc w:val="righ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0">
    <w:nsid w:val="6EEF2622"/>
    <w:multiLevelType w:val="hybridMultilevel"/>
    <w:tmpl w:val="0106A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8"/>
  </w:num>
  <w:num w:numId="4">
    <w:abstractNumId w:val="32"/>
  </w:num>
  <w:num w:numId="5">
    <w:abstractNumId w:val="15"/>
  </w:num>
  <w:num w:numId="6">
    <w:abstractNumId w:val="24"/>
  </w:num>
  <w:num w:numId="7">
    <w:abstractNumId w:val="31"/>
  </w:num>
  <w:num w:numId="8">
    <w:abstractNumId w:val="2"/>
  </w:num>
  <w:num w:numId="9">
    <w:abstractNumId w:val="34"/>
  </w:num>
  <w:num w:numId="10">
    <w:abstractNumId w:val="23"/>
  </w:num>
  <w:num w:numId="11">
    <w:abstractNumId w:val="18"/>
  </w:num>
  <w:num w:numId="12">
    <w:abstractNumId w:val="11"/>
  </w:num>
  <w:num w:numId="13">
    <w:abstractNumId w:val="28"/>
  </w:num>
  <w:num w:numId="14">
    <w:abstractNumId w:val="14"/>
  </w:num>
  <w:num w:numId="15">
    <w:abstractNumId w:val="2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</w:num>
  <w:num w:numId="21">
    <w:abstractNumId w:val="0"/>
  </w:num>
  <w:num w:numId="22">
    <w:abstractNumId w:val="29"/>
  </w:num>
  <w:num w:numId="23">
    <w:abstractNumId w:val="13"/>
  </w:num>
  <w:num w:numId="24">
    <w:abstractNumId w:val="1"/>
  </w:num>
  <w:num w:numId="25">
    <w:abstractNumId w:val="30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26"/>
  </w:num>
  <w:num w:numId="31">
    <w:abstractNumId w:val="21"/>
  </w:num>
  <w:num w:numId="32">
    <w:abstractNumId w:val="9"/>
  </w:num>
  <w:num w:numId="33">
    <w:abstractNumId w:val="20"/>
  </w:num>
  <w:num w:numId="34">
    <w:abstractNumId w:val="12"/>
  </w:num>
  <w:num w:numId="3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66"/>
    <w:rsid w:val="00025784"/>
    <w:rsid w:val="000515F9"/>
    <w:rsid w:val="00054812"/>
    <w:rsid w:val="00055BFF"/>
    <w:rsid w:val="00064971"/>
    <w:rsid w:val="00076993"/>
    <w:rsid w:val="000774B5"/>
    <w:rsid w:val="00092C55"/>
    <w:rsid w:val="000A04AC"/>
    <w:rsid w:val="000A129A"/>
    <w:rsid w:val="000C0B28"/>
    <w:rsid w:val="000C260B"/>
    <w:rsid w:val="000F039F"/>
    <w:rsid w:val="00105330"/>
    <w:rsid w:val="00110FCE"/>
    <w:rsid w:val="00112D3E"/>
    <w:rsid w:val="00117DA1"/>
    <w:rsid w:val="00121EA4"/>
    <w:rsid w:val="00130DF8"/>
    <w:rsid w:val="0014398A"/>
    <w:rsid w:val="0014723C"/>
    <w:rsid w:val="001623C2"/>
    <w:rsid w:val="00172F8A"/>
    <w:rsid w:val="00183277"/>
    <w:rsid w:val="001A2A31"/>
    <w:rsid w:val="001A31A0"/>
    <w:rsid w:val="001B3192"/>
    <w:rsid w:val="001B61E2"/>
    <w:rsid w:val="001C1FA4"/>
    <w:rsid w:val="00200347"/>
    <w:rsid w:val="00200D31"/>
    <w:rsid w:val="00250346"/>
    <w:rsid w:val="002771BF"/>
    <w:rsid w:val="00295800"/>
    <w:rsid w:val="002A0252"/>
    <w:rsid w:val="002A5F49"/>
    <w:rsid w:val="002B2810"/>
    <w:rsid w:val="002B7614"/>
    <w:rsid w:val="002C1402"/>
    <w:rsid w:val="002D35A4"/>
    <w:rsid w:val="002D463C"/>
    <w:rsid w:val="00310FC4"/>
    <w:rsid w:val="00325926"/>
    <w:rsid w:val="00327392"/>
    <w:rsid w:val="00353996"/>
    <w:rsid w:val="0036008E"/>
    <w:rsid w:val="0036575A"/>
    <w:rsid w:val="00392595"/>
    <w:rsid w:val="003932AF"/>
    <w:rsid w:val="003972CC"/>
    <w:rsid w:val="003A14DB"/>
    <w:rsid w:val="003A5457"/>
    <w:rsid w:val="003B33FD"/>
    <w:rsid w:val="003B3AE8"/>
    <w:rsid w:val="003C7920"/>
    <w:rsid w:val="003C7E02"/>
    <w:rsid w:val="003D653D"/>
    <w:rsid w:val="003F3E34"/>
    <w:rsid w:val="003F6081"/>
    <w:rsid w:val="00402CE0"/>
    <w:rsid w:val="00405923"/>
    <w:rsid w:val="004065D3"/>
    <w:rsid w:val="00427490"/>
    <w:rsid w:val="00442000"/>
    <w:rsid w:val="004536CE"/>
    <w:rsid w:val="00454823"/>
    <w:rsid w:val="00471874"/>
    <w:rsid w:val="00474171"/>
    <w:rsid w:val="0047669C"/>
    <w:rsid w:val="004920BC"/>
    <w:rsid w:val="0049593B"/>
    <w:rsid w:val="004A4499"/>
    <w:rsid w:val="004C3BD8"/>
    <w:rsid w:val="004F135E"/>
    <w:rsid w:val="004F1CCB"/>
    <w:rsid w:val="00512CE3"/>
    <w:rsid w:val="00516307"/>
    <w:rsid w:val="00533680"/>
    <w:rsid w:val="00543EEA"/>
    <w:rsid w:val="00545EC6"/>
    <w:rsid w:val="005520FD"/>
    <w:rsid w:val="00590AFE"/>
    <w:rsid w:val="00591A01"/>
    <w:rsid w:val="00593257"/>
    <w:rsid w:val="005B03B0"/>
    <w:rsid w:val="005D2B50"/>
    <w:rsid w:val="005D37E2"/>
    <w:rsid w:val="005F0B66"/>
    <w:rsid w:val="005F4580"/>
    <w:rsid w:val="00606CA6"/>
    <w:rsid w:val="00610900"/>
    <w:rsid w:val="006114F0"/>
    <w:rsid w:val="006267CC"/>
    <w:rsid w:val="006328B5"/>
    <w:rsid w:val="00643633"/>
    <w:rsid w:val="006529B7"/>
    <w:rsid w:val="00652D40"/>
    <w:rsid w:val="006A588C"/>
    <w:rsid w:val="006C58FF"/>
    <w:rsid w:val="006D50DE"/>
    <w:rsid w:val="006E5F5E"/>
    <w:rsid w:val="006F0081"/>
    <w:rsid w:val="0071504B"/>
    <w:rsid w:val="007404B6"/>
    <w:rsid w:val="00756378"/>
    <w:rsid w:val="00766EC0"/>
    <w:rsid w:val="00774245"/>
    <w:rsid w:val="007750C7"/>
    <w:rsid w:val="0077586B"/>
    <w:rsid w:val="007763BD"/>
    <w:rsid w:val="00795811"/>
    <w:rsid w:val="0079685C"/>
    <w:rsid w:val="00796C51"/>
    <w:rsid w:val="007D63CF"/>
    <w:rsid w:val="008069F5"/>
    <w:rsid w:val="00812960"/>
    <w:rsid w:val="008130A5"/>
    <w:rsid w:val="00830BEB"/>
    <w:rsid w:val="00850E30"/>
    <w:rsid w:val="00865FC3"/>
    <w:rsid w:val="00867C81"/>
    <w:rsid w:val="00876089"/>
    <w:rsid w:val="008830BA"/>
    <w:rsid w:val="008944A7"/>
    <w:rsid w:val="008968F9"/>
    <w:rsid w:val="008A2FBB"/>
    <w:rsid w:val="008B209C"/>
    <w:rsid w:val="008B5CCA"/>
    <w:rsid w:val="008D368C"/>
    <w:rsid w:val="008E650F"/>
    <w:rsid w:val="0092630F"/>
    <w:rsid w:val="00943909"/>
    <w:rsid w:val="00986F86"/>
    <w:rsid w:val="009876EF"/>
    <w:rsid w:val="00994FA3"/>
    <w:rsid w:val="009A0F22"/>
    <w:rsid w:val="009B6FC9"/>
    <w:rsid w:val="009C170A"/>
    <w:rsid w:val="00A24B73"/>
    <w:rsid w:val="00A3342B"/>
    <w:rsid w:val="00A348A4"/>
    <w:rsid w:val="00A4013A"/>
    <w:rsid w:val="00A62289"/>
    <w:rsid w:val="00A73DBF"/>
    <w:rsid w:val="00A83E25"/>
    <w:rsid w:val="00A9624E"/>
    <w:rsid w:val="00A96650"/>
    <w:rsid w:val="00AA24AA"/>
    <w:rsid w:val="00AA2566"/>
    <w:rsid w:val="00AB3EA6"/>
    <w:rsid w:val="00AD6DAE"/>
    <w:rsid w:val="00AE6C86"/>
    <w:rsid w:val="00AF3B95"/>
    <w:rsid w:val="00B10D2E"/>
    <w:rsid w:val="00B10EF8"/>
    <w:rsid w:val="00B63760"/>
    <w:rsid w:val="00B648D4"/>
    <w:rsid w:val="00BA0236"/>
    <w:rsid w:val="00BA1AD8"/>
    <w:rsid w:val="00BC29A1"/>
    <w:rsid w:val="00BC55C3"/>
    <w:rsid w:val="00BF517C"/>
    <w:rsid w:val="00C02F82"/>
    <w:rsid w:val="00C240E3"/>
    <w:rsid w:val="00C25355"/>
    <w:rsid w:val="00C366FF"/>
    <w:rsid w:val="00C76E77"/>
    <w:rsid w:val="00C773F3"/>
    <w:rsid w:val="00CA0EB5"/>
    <w:rsid w:val="00CB0A15"/>
    <w:rsid w:val="00CB55B2"/>
    <w:rsid w:val="00CC6A9C"/>
    <w:rsid w:val="00D051F0"/>
    <w:rsid w:val="00D27924"/>
    <w:rsid w:val="00D43110"/>
    <w:rsid w:val="00D554D7"/>
    <w:rsid w:val="00D72FF7"/>
    <w:rsid w:val="00D969B0"/>
    <w:rsid w:val="00DA6ACF"/>
    <w:rsid w:val="00DB5AED"/>
    <w:rsid w:val="00DB7686"/>
    <w:rsid w:val="00DE6132"/>
    <w:rsid w:val="00DF5D3C"/>
    <w:rsid w:val="00E12158"/>
    <w:rsid w:val="00E14AC0"/>
    <w:rsid w:val="00E36D1C"/>
    <w:rsid w:val="00E42794"/>
    <w:rsid w:val="00E64EFA"/>
    <w:rsid w:val="00E771BD"/>
    <w:rsid w:val="00E910A4"/>
    <w:rsid w:val="00E944FE"/>
    <w:rsid w:val="00EA6ED4"/>
    <w:rsid w:val="00EB36BE"/>
    <w:rsid w:val="00EC5571"/>
    <w:rsid w:val="00ED1D3D"/>
    <w:rsid w:val="00EE083B"/>
    <w:rsid w:val="00EE4855"/>
    <w:rsid w:val="00EF6937"/>
    <w:rsid w:val="00F0581E"/>
    <w:rsid w:val="00F076EB"/>
    <w:rsid w:val="00F1110B"/>
    <w:rsid w:val="00F11D98"/>
    <w:rsid w:val="00F30768"/>
    <w:rsid w:val="00F30865"/>
    <w:rsid w:val="00F35E94"/>
    <w:rsid w:val="00F47EC4"/>
    <w:rsid w:val="00F53140"/>
    <w:rsid w:val="00F61C3F"/>
    <w:rsid w:val="00F82CEE"/>
    <w:rsid w:val="00F94994"/>
    <w:rsid w:val="00FB21AC"/>
    <w:rsid w:val="00FC7D93"/>
    <w:rsid w:val="00FD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78"/>
    <w:pPr>
      <w:spacing w:after="0" w:line="240" w:lineRule="auto"/>
    </w:pPr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756378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56378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A2566"/>
  </w:style>
  <w:style w:type="paragraph" w:styleId="Footer">
    <w:name w:val="footer"/>
    <w:basedOn w:val="Normal"/>
    <w:link w:val="FooterChar"/>
    <w:uiPriority w:val="99"/>
    <w:unhideWhenUsed/>
    <w:rsid w:val="00AA2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566"/>
  </w:style>
  <w:style w:type="paragraph" w:styleId="BalloonText">
    <w:name w:val="Balloon Text"/>
    <w:basedOn w:val="Normal"/>
    <w:link w:val="BalloonTextChar"/>
    <w:uiPriority w:val="99"/>
    <w:semiHidden/>
    <w:unhideWhenUsed/>
    <w:rsid w:val="00AA256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566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756378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56378"/>
    <w:rPr>
      <w:rFonts w:ascii="FreesiaUPC" w:eastAsia="Times New Roman" w:hAnsi="FreesiaUPC" w:cs="FreesiaUPC"/>
      <w:b/>
      <w:bCs/>
      <w:sz w:val="32"/>
      <w:szCs w:val="32"/>
    </w:rPr>
  </w:style>
  <w:style w:type="character" w:styleId="Hyperlink">
    <w:name w:val="Hyperlink"/>
    <w:uiPriority w:val="99"/>
    <w:rsid w:val="007563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6378"/>
    <w:pPr>
      <w:ind w:left="720"/>
      <w:contextualSpacing/>
    </w:pPr>
    <w:rPr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756378"/>
  </w:style>
  <w:style w:type="paragraph" w:styleId="NormalWeb">
    <w:name w:val="Normal (Web)"/>
    <w:basedOn w:val="Normal"/>
    <w:uiPriority w:val="99"/>
    <w:semiHidden/>
    <w:unhideWhenUsed/>
    <w:rsid w:val="00756378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56378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756378"/>
    <w:rPr>
      <w:rFonts w:ascii="Cordia New" w:eastAsia="Cordia New" w:hAnsi="Cordia New" w:cs="Angsana New"/>
      <w:sz w:val="28"/>
    </w:rPr>
  </w:style>
  <w:style w:type="paragraph" w:styleId="NoSpacing">
    <w:name w:val="No Spacing"/>
    <w:link w:val="NoSpacingChar"/>
    <w:uiPriority w:val="1"/>
    <w:qFormat/>
    <w:rsid w:val="00756378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56378"/>
    <w:rPr>
      <w:rFonts w:eastAsiaTheme="minorEastAsia"/>
      <w:szCs w:val="22"/>
      <w:lang w:eastAsia="ja-JP" w:bidi="ar-SA"/>
    </w:rPr>
  </w:style>
  <w:style w:type="character" w:customStyle="1" w:styleId="st1">
    <w:name w:val="st1"/>
    <w:basedOn w:val="DefaultParagraphFont"/>
    <w:rsid w:val="00756378"/>
  </w:style>
  <w:style w:type="table" w:styleId="TableGrid">
    <w:name w:val="Table Grid"/>
    <w:basedOn w:val="TableNormal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56378"/>
    <w:pPr>
      <w:spacing w:after="0" w:line="240" w:lineRule="auto"/>
    </w:pPr>
    <w:rPr>
      <w:rFonts w:ascii="Angsana New" w:eastAsia="Cordi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6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63760"/>
  </w:style>
  <w:style w:type="table" w:customStyle="1" w:styleId="TableGrid4">
    <w:name w:val="Table Grid4"/>
    <w:basedOn w:val="TableNormal"/>
    <w:next w:val="TableGrid"/>
    <w:uiPriority w:val="59"/>
    <w:rsid w:val="00B6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9593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49593B"/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7DEFDF584242049CCF6666021A7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553DD-7281-4E0A-A86C-4744D6332887}"/>
      </w:docPartPr>
      <w:docPartBody>
        <w:p w:rsidR="00733DAC" w:rsidRDefault="008423DE" w:rsidP="008423DE">
          <w:pPr>
            <w:pStyle w:val="E47DEFDF584242049CCF6666021A7188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DE"/>
    <w:rsid w:val="0004343E"/>
    <w:rsid w:val="0021552A"/>
    <w:rsid w:val="003156EE"/>
    <w:rsid w:val="0036362A"/>
    <w:rsid w:val="00406E80"/>
    <w:rsid w:val="004F59E7"/>
    <w:rsid w:val="0050373A"/>
    <w:rsid w:val="005A4F17"/>
    <w:rsid w:val="005F5CBD"/>
    <w:rsid w:val="00640830"/>
    <w:rsid w:val="00733DAC"/>
    <w:rsid w:val="00751490"/>
    <w:rsid w:val="007E2C54"/>
    <w:rsid w:val="008423DE"/>
    <w:rsid w:val="008A77AA"/>
    <w:rsid w:val="00953519"/>
    <w:rsid w:val="00C51858"/>
    <w:rsid w:val="00C82561"/>
    <w:rsid w:val="00E1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5D2FE68E7B4A9FA7BAC18BF4A378B2">
    <w:name w:val="E95D2FE68E7B4A9FA7BAC18BF4A378B2"/>
    <w:rsid w:val="008423DE"/>
  </w:style>
  <w:style w:type="paragraph" w:customStyle="1" w:styleId="E47DEFDF584242049CCF6666021A7188">
    <w:name w:val="E47DEFDF584242049CCF6666021A7188"/>
    <w:rsid w:val="008423D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5D2FE68E7B4A9FA7BAC18BF4A378B2">
    <w:name w:val="E95D2FE68E7B4A9FA7BAC18BF4A378B2"/>
    <w:rsid w:val="008423DE"/>
  </w:style>
  <w:style w:type="paragraph" w:customStyle="1" w:styleId="E47DEFDF584242049CCF6666021A7188">
    <w:name w:val="E47DEFDF584242049CCF6666021A7188"/>
    <w:rsid w:val="008423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ข้อมูลประจำปี 2559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3C4D7D-5288-4707-B848-B9EB06A2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Suphanich Lertworayarn</dc:creator>
  <cp:lastModifiedBy>THBKM0015</cp:lastModifiedBy>
  <cp:revision>2</cp:revision>
  <cp:lastPrinted>2017-03-27T08:13:00Z</cp:lastPrinted>
  <dcterms:created xsi:type="dcterms:W3CDTF">2017-03-27T12:09:00Z</dcterms:created>
  <dcterms:modified xsi:type="dcterms:W3CDTF">2017-03-27T12:09:00Z</dcterms:modified>
</cp:coreProperties>
</file>