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B89" w:rsidRPr="00E4423B" w:rsidRDefault="00F41B89" w:rsidP="00A55ABE">
      <w:pPr>
        <w:spacing w:after="0"/>
        <w:jc w:val="center"/>
        <w:rPr>
          <w:rFonts w:ascii="Angsana New" w:hAnsi="Angsana New" w:cs="Angsana New"/>
          <w:b/>
          <w:bCs/>
          <w:u w:val="single"/>
        </w:rPr>
      </w:pPr>
      <w:r w:rsidRPr="00E4423B">
        <w:rPr>
          <w:rFonts w:ascii="Angsana New" w:hAnsi="Angsana New" w:cs="Angsana New"/>
          <w:b/>
          <w:bCs/>
          <w:u w:val="single"/>
          <w:cs/>
        </w:rPr>
        <w:t xml:space="preserve">ส่วนที่ </w:t>
      </w:r>
      <w:r w:rsidR="00353096" w:rsidRPr="00E4423B">
        <w:rPr>
          <w:rFonts w:ascii="Angsana New" w:hAnsi="Angsana New" w:cs="Angsana New"/>
          <w:b/>
          <w:bCs/>
          <w:u w:val="single"/>
        </w:rPr>
        <w:t>3</w:t>
      </w:r>
      <w:r w:rsidR="009523B4" w:rsidRPr="00E4423B">
        <w:rPr>
          <w:rFonts w:ascii="Angsana New" w:hAnsi="Angsana New" w:cs="Angsana New"/>
          <w:b/>
          <w:bCs/>
          <w:u w:val="single"/>
          <w:cs/>
        </w:rPr>
        <w:t xml:space="preserve">  </w:t>
      </w:r>
      <w:r w:rsidR="00353096" w:rsidRPr="00E4423B">
        <w:rPr>
          <w:rFonts w:ascii="Angsana New" w:hAnsi="Angsana New" w:cs="Angsana New"/>
          <w:b/>
          <w:bCs/>
          <w:u w:val="single"/>
          <w:cs/>
        </w:rPr>
        <w:t>ฐานะการเงินและผลการดำเนินงาน</w:t>
      </w:r>
    </w:p>
    <w:p w:rsidR="00353096" w:rsidRPr="00E4423B" w:rsidRDefault="00353096" w:rsidP="00A55ABE">
      <w:pPr>
        <w:spacing w:after="0"/>
        <w:jc w:val="center"/>
        <w:rPr>
          <w:rFonts w:ascii="Angsana New" w:hAnsi="Angsana New" w:cs="Angsana New"/>
          <w:b/>
          <w:bCs/>
          <w:u w:val="single"/>
          <w:cs/>
        </w:rPr>
      </w:pPr>
      <w:r w:rsidRPr="00E4423B">
        <w:rPr>
          <w:rFonts w:ascii="Angsana New" w:hAnsi="Angsana New" w:cs="Angsana New"/>
          <w:b/>
          <w:bCs/>
          <w:u w:val="single"/>
        </w:rPr>
        <w:t xml:space="preserve">13. </w:t>
      </w:r>
      <w:r w:rsidRPr="00E4423B">
        <w:rPr>
          <w:rFonts w:ascii="Angsana New" w:hAnsi="Angsana New" w:cs="Angsana New"/>
          <w:b/>
          <w:bCs/>
          <w:u w:val="single"/>
          <w:cs/>
        </w:rPr>
        <w:t>ข้อมูลการเงินที่สำคัญ</w:t>
      </w:r>
    </w:p>
    <w:p w:rsidR="00353096" w:rsidRPr="00E4423B" w:rsidRDefault="00353096" w:rsidP="00353096">
      <w:pPr>
        <w:tabs>
          <w:tab w:val="left" w:pos="720"/>
        </w:tabs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.1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งบการเงิน</w:t>
      </w:r>
    </w:p>
    <w:p w:rsidR="00353096" w:rsidRPr="00E4423B" w:rsidRDefault="00353096" w:rsidP="00882223">
      <w:pPr>
        <w:tabs>
          <w:tab w:val="left" w:pos="720"/>
        </w:tabs>
        <w:spacing w:after="240"/>
        <w:rPr>
          <w:rFonts w:ascii="Angsana New" w:hAnsi="Angsana New" w:cs="Angsana New"/>
          <w:sz w:val="28"/>
          <w:szCs w:val="28"/>
        </w:rPr>
      </w:pPr>
      <w:r w:rsidRPr="00E4423B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ผู้สอบบัญชีบริษัท</w:t>
      </w:r>
      <w:r w:rsidR="00882223">
        <w:rPr>
          <w:rFonts w:ascii="Angsana New" w:hAnsi="Angsana New" w:cs="Angsana New"/>
          <w:sz w:val="28"/>
          <w:szCs w:val="28"/>
          <w:cs/>
        </w:rPr>
        <w:tab/>
      </w:r>
      <w:r w:rsidR="00882223">
        <w:rPr>
          <w:rFonts w:ascii="Angsana New" w:hAnsi="Angsana New" w:cs="Angsana New"/>
          <w:sz w:val="28"/>
          <w:szCs w:val="28"/>
          <w:cs/>
        </w:rPr>
        <w:tab/>
      </w:r>
      <w:r w:rsidR="00882223">
        <w:rPr>
          <w:rFonts w:ascii="Angsana New" w:hAnsi="Angsana New" w:cs="Angsana New"/>
          <w:sz w:val="28"/>
          <w:szCs w:val="28"/>
          <w:cs/>
        </w:rPr>
        <w:tab/>
      </w:r>
      <w:r w:rsidRPr="00E4423B">
        <w:rPr>
          <w:rFonts w:ascii="Angsana New" w:hAnsi="Angsana New" w:cs="Angsana New"/>
          <w:sz w:val="28"/>
          <w:szCs w:val="28"/>
        </w:rPr>
        <w:t xml:space="preserve">: </w:t>
      </w:r>
      <w:r w:rsidRPr="00E4423B">
        <w:rPr>
          <w:rFonts w:ascii="Angsana New" w:hAnsi="Angsana New" w:cs="Angsana New"/>
          <w:sz w:val="28"/>
          <w:szCs w:val="28"/>
          <w:cs/>
        </w:rPr>
        <w:t>บริษัท</w:t>
      </w:r>
      <w:r w:rsidRPr="00E4423B">
        <w:rPr>
          <w:rFonts w:ascii="Angsana New" w:hAnsi="Angsana New" w:cs="Angsana New"/>
          <w:sz w:val="28"/>
          <w:szCs w:val="28"/>
        </w:rPr>
        <w:t xml:space="preserve"> </w:t>
      </w:r>
      <w:r w:rsidRPr="00E4423B">
        <w:rPr>
          <w:rFonts w:ascii="Angsana New" w:hAnsi="Angsana New" w:cs="Angsana New"/>
          <w:sz w:val="28"/>
          <w:szCs w:val="28"/>
          <w:cs/>
        </w:rPr>
        <w:t>ไพร้ซวอเตอร์เฮาส์คูเปอร์ส เอบีเอเอส จำกัด</w:t>
      </w:r>
    </w:p>
    <w:p w:rsidR="00353096" w:rsidRPr="00E4423B" w:rsidRDefault="00353096" w:rsidP="00353096">
      <w:pPr>
        <w:pStyle w:val="SectionHead2-3"/>
        <w:numPr>
          <w:ilvl w:val="0"/>
          <w:numId w:val="0"/>
        </w:numPr>
        <w:tabs>
          <w:tab w:val="left" w:pos="567"/>
          <w:tab w:val="left" w:pos="720"/>
          <w:tab w:val="left" w:pos="2800"/>
        </w:tabs>
        <w:spacing w:before="120" w:line="240" w:lineRule="atLeast"/>
        <w:ind w:left="284"/>
        <w:jc w:val="both"/>
        <w:rPr>
          <w:rFonts w:ascii="Angsana New" w:hAnsi="Angsana New" w:cs="Angsana New"/>
          <w:b w:val="0"/>
          <w:bCs w:val="0"/>
        </w:rPr>
      </w:pPr>
      <w:r w:rsidRPr="00E4423B">
        <w:rPr>
          <w:rFonts w:ascii="Angsana New" w:hAnsi="Angsana New" w:cs="Angsana New"/>
          <w:cs/>
        </w:rPr>
        <w:tab/>
      </w:r>
      <w:r w:rsidRPr="00E4423B">
        <w:rPr>
          <w:rFonts w:ascii="Angsana New" w:hAnsi="Angsana New" w:cs="Angsana New"/>
          <w:cs/>
        </w:rPr>
        <w:tab/>
        <w:t>รายชื่อผู้สอบบัญชี</w:t>
      </w:r>
      <w:r w:rsidR="00882223">
        <w:rPr>
          <w:rFonts w:ascii="Angsana New" w:hAnsi="Angsana New" w:cs="Angsana New"/>
          <w:cs/>
        </w:rPr>
        <w:tab/>
      </w:r>
      <w:r w:rsidRPr="00E4423B">
        <w:rPr>
          <w:rFonts w:ascii="Angsana New" w:hAnsi="Angsana New" w:cs="Angsana New"/>
          <w:b w:val="0"/>
          <w:bCs w:val="0"/>
        </w:rPr>
        <w:t xml:space="preserve">: </w:t>
      </w:r>
      <w:r w:rsidRPr="00E4423B">
        <w:rPr>
          <w:rFonts w:ascii="Angsana New" w:hAnsi="Angsana New" w:cs="Angsana New"/>
          <w:b w:val="0"/>
          <w:bCs w:val="0"/>
          <w:cs/>
        </w:rPr>
        <w:t>นาย</w:t>
      </w:r>
      <w:r w:rsidR="000B46BE" w:rsidRPr="000B46BE">
        <w:rPr>
          <w:rFonts w:ascii="Angsana New" w:hAnsi="Angsana New" w:cs="Angsana New"/>
          <w:b w:val="0"/>
          <w:bCs w:val="0"/>
          <w:cs/>
        </w:rPr>
        <w:t>ขจรเกียรติ  อรุณไพโรจนกุล</w:t>
      </w:r>
      <w:r w:rsidRPr="00E4423B">
        <w:rPr>
          <w:rFonts w:ascii="Angsana New" w:hAnsi="Angsana New" w:cs="Angsana New"/>
          <w:b w:val="0"/>
          <w:bCs w:val="0"/>
          <w:cs/>
        </w:rPr>
        <w:t xml:space="preserve">  ผู้สอบบัญชีรับอนุญาตเลขที่</w:t>
      </w:r>
      <w:r w:rsidRPr="00E4423B">
        <w:rPr>
          <w:rFonts w:ascii="Angsana New" w:hAnsi="Angsana New" w:cs="Angsana New"/>
          <w:b w:val="0"/>
          <w:bCs w:val="0"/>
        </w:rPr>
        <w:t xml:space="preserve"> </w:t>
      </w:r>
      <w:r w:rsidR="000B46BE" w:rsidRPr="000B46BE">
        <w:rPr>
          <w:rFonts w:ascii="Angsana New" w:hAnsi="Angsana New" w:cs="Angsana New"/>
          <w:b w:val="0"/>
          <w:bCs w:val="0"/>
        </w:rPr>
        <w:t>3445</w:t>
      </w:r>
    </w:p>
    <w:p w:rsidR="00882223" w:rsidRDefault="00882223" w:rsidP="00882223">
      <w:pPr>
        <w:spacing w:after="0"/>
        <w:ind w:left="436"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 w:rsidRPr="00A900B5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เสนอผู้ถือหุ้นและคณะกรรมการของบริษัท เมเจอร์ ซีนีเพล็กซ์ กรุ้ป จำกัด (มหาชน)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6"/>
          <w:szCs w:val="6"/>
          <w:u w:val="single"/>
        </w:rPr>
      </w:pP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900B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ความเห็น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4"/>
          <w:szCs w:val="4"/>
        </w:rPr>
      </w:pP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 xml:space="preserve">ข้าพเจ้าเห็นว่า งบการเงินรวมของบริษัท เมเจอร์ ซีนีเพล็กซ์ กรุ้ป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31 ธันวาคม พ.ศ. 2561 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900B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งบการเงินที่ตรวจสอบ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งบการเงินรวมและงบการเงินเฉพาะกิจการประกอบด้วย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ab/>
        <w:t>งบแสดงฐานะการเงินรวมและงบแสดงฐานะการเงินเฉพาะกิจการ ณ วันที่ 31 ธันวาคม พ.ศ. 2561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งบกำไรขาดทุนรวมและงบกำไรขาดทุนเฉพาะกิจการสำหรับปีสิ้นสุดวันเดียวกัน 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ab/>
        <w:t>งบกระแสเงินสดรวมและงบกระแสเงินสดเฉพาะกิจการสำหรับปีสิ้นสุดวันเดียวกัน และ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ab/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900B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เกณฑ์ในการแสดงความเห็น 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A01A4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 xml:space="preserve"> </w:t>
      </w:r>
      <w:r w:rsidR="009369C2" w:rsidRPr="009369C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:rsidR="006747A7" w:rsidRPr="004B5DD0" w:rsidRDefault="006747A7" w:rsidP="00592ED7">
      <w:pPr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6747A7" w:rsidRDefault="006747A7" w:rsidP="00882223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A900B5" w:rsidRDefault="00A900B5" w:rsidP="00A900B5">
      <w:pPr>
        <w:spacing w:after="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900B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เรื่องสำคัญในการตรวจสอบ</w:t>
      </w:r>
    </w:p>
    <w:p w:rsidR="00A900B5" w:rsidRPr="00A900B5" w:rsidRDefault="00A900B5" w:rsidP="00A900B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900B5">
        <w:rPr>
          <w:rFonts w:ascii="Angsana New" w:hAnsi="Angsana New" w:cs="Angsana New"/>
          <w:color w:val="000000"/>
          <w:sz w:val="28"/>
          <w:szCs w:val="28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ข้าพเจ้าได้ระบุเรื่องการประเมินการด้อยค่าของความนิยมและสินทรัพย์ - ธุรกิจโบว์ลิ่งเป็นเรื่องสำคัญในการตรวจสอบ 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900B5" w:rsidRPr="00A900B5" w:rsidTr="00CA52E7">
        <w:trPr>
          <w:trHeight w:val="449"/>
        </w:trPr>
        <w:tc>
          <w:tcPr>
            <w:tcW w:w="450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A900B5" w:rsidRPr="00A900B5" w:rsidRDefault="00A900B5" w:rsidP="00A900B5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  <w:r w:rsidRPr="00A900B5">
              <w:rPr>
                <w:rFonts w:asciiTheme="majorBidi" w:hAnsiTheme="majorBidi" w:cs="Angsana New"/>
                <w:b/>
                <w:bCs/>
                <w:noProof/>
                <w:color w:val="000000" w:themeColor="text1"/>
                <w:sz w:val="28"/>
                <w:szCs w:val="28"/>
                <w:cs/>
                <w:lang w:val="en-GB" w:eastAsia="en-GB"/>
              </w:rPr>
              <w:t>เรื่องสำคัญในการตรวจสอบ</w:t>
            </w:r>
          </w:p>
        </w:tc>
        <w:tc>
          <w:tcPr>
            <w:tcW w:w="450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A900B5" w:rsidRPr="00A900B5" w:rsidRDefault="00A900B5" w:rsidP="00A900B5">
            <w:pPr>
              <w:spacing w:after="2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00B5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การจัดการเรื่องสำคัญในการตรวจสอบ</w:t>
            </w:r>
          </w:p>
        </w:tc>
      </w:tr>
      <w:tr w:rsidR="00A900B5" w:rsidRPr="00A900B5" w:rsidTr="00CA52E7">
        <w:trPr>
          <w:trHeight w:val="440"/>
        </w:trPr>
        <w:tc>
          <w:tcPr>
            <w:tcW w:w="4508" w:type="dxa"/>
            <w:tcBorders>
              <w:bottom w:val="nil"/>
            </w:tcBorders>
          </w:tcPr>
          <w:p w:rsidR="00A900B5" w:rsidRPr="00A900B5" w:rsidRDefault="00A900B5" w:rsidP="00A900B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  <w:r w:rsidRPr="00A900B5"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cs/>
                <w:lang w:val="en-GB" w:eastAsia="en-GB"/>
              </w:rPr>
              <w:t>การประเมินการด้อยค่าของค่าความนิยม</w:t>
            </w:r>
          </w:p>
        </w:tc>
        <w:tc>
          <w:tcPr>
            <w:tcW w:w="4508" w:type="dxa"/>
            <w:tcBorders>
              <w:bottom w:val="nil"/>
            </w:tcBorders>
          </w:tcPr>
          <w:p w:rsidR="00A900B5" w:rsidRPr="00A900B5" w:rsidRDefault="00A900B5" w:rsidP="00A900B5">
            <w:pPr>
              <w:spacing w:after="2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900B5" w:rsidRPr="00A900B5" w:rsidTr="00CA52E7">
        <w:tc>
          <w:tcPr>
            <w:tcW w:w="4508" w:type="dxa"/>
            <w:tcBorders>
              <w:top w:val="nil"/>
              <w:bottom w:val="nil"/>
            </w:tcBorders>
          </w:tcPr>
          <w:p w:rsidR="00A900B5" w:rsidRPr="00CA52E7" w:rsidRDefault="00A900B5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อ้างถึงหมายเหตุประกอบงบการเงินข้อ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14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 xml:space="preserve">ค่าความนิยม </w:t>
            </w:r>
          </w:p>
          <w:p w:rsidR="00CA52E7" w:rsidRPr="00CA52E7" w:rsidRDefault="00CA52E7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</w:pPr>
          </w:p>
          <w:p w:rsidR="00A900B5" w:rsidRPr="00CA52E7" w:rsidRDefault="00A900B5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31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2561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>ก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>ลุ่มกิจการรับรู้ค่าความนิยมในสามหน่วยสินทรัพย์ที่ก่อให้เกิดเงินสด (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CGU)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>ได้แก่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 xml:space="preserve"> ส่วนงานธุรกิจโรงภาพยนตร์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(จำนวน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>17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  <w:t>.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17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 xml:space="preserve">ล้านบาท) ส่วนงานธุรกิจให้เช่าและบริการ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(จำนวน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>22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  <w:t>.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79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 xml:space="preserve">ล้านบาท)  และส่วนงานธุรกิจสื่อภาพยนตร์ (จำนวน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>112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  <w:t>.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97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eastAsia="en-GB"/>
              </w:rPr>
              <w:t>ล้านบาท)</w:t>
            </w:r>
          </w:p>
          <w:p w:rsidR="00A900B5" w:rsidRPr="00CA52E7" w:rsidRDefault="00A900B5" w:rsidP="00A900B5">
            <w:pPr>
              <w:spacing w:after="0" w:line="320" w:lineRule="exact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:rsidR="00A900B5" w:rsidRPr="00CA52E7" w:rsidRDefault="00A900B5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</w:pP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>ผู้บริหารทดสอบการด้อยค่าของค่าความนิยมเป็นประจำทุกปี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ตามข้อกำหนดของมาตรฐานการบัญชี ฉบับที่ 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4"/>
                <w:szCs w:val="24"/>
                <w:lang w:val="en-GB" w:eastAsia="en-GB"/>
              </w:rPr>
              <w:t>36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 เรื่อง การด้อยค่า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ของสินทรัพย์  ซึ่งผู้บริหารของกิจการได้ประเมินมูลค่าจากการใช้งานของค่าความนิยมและสรุปว่าราคาตามบัญชีของค่าความนิยมหลังหักค่าเผื่อการด้อยค่าแสดงไว้ด้วยมูลค่าที่เหมาะสม </w:t>
            </w:r>
          </w:p>
          <w:p w:rsidR="00A900B5" w:rsidRPr="00CA52E7" w:rsidRDefault="00A900B5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</w:pPr>
          </w:p>
          <w:p w:rsidR="00A900B5" w:rsidRPr="00CA52E7" w:rsidRDefault="00A900B5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>ข้าพเจ้าให้ความสำคัญกับการตรวจสอบการด้อยค่าของ</w:t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val="en-GB" w:eastAsia="en-GB"/>
              </w:rPr>
              <w:br/>
            </w:r>
            <w:r w:rsidRPr="00CA52E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cs/>
                <w:lang w:val="en-GB" w:eastAsia="en-GB"/>
              </w:rPr>
              <w:t>ค่าความนิยม เนื่องจากมูลค่าของค่าความนิยมมีสาระสำคัญต่องบการเงิน นอกจากนี้ในการประเมินมูลค่าจากการใช้งานของค่าความนิยมต้องอาศัยการประมาณการ และดุลยพินิจที่สำคัญของผู้บริหารในการประมาณผลประกอบการในอนาคตของหน่วยสินทรัพย์ที่ก่อให้เกิดเงินสดนั้นๆ และการประมาณอัตราคิดลดที่ใช้ในการจัดทำประมาณการกระแสเงินสด การเปลี่ยนแปลงข้อสมมติฐานต่างๆเพียงเล็กน้อย อาจส่งผลกระทบอย่างมีสาระสำคัญต่อมูลค่าที่คาดว่าจะได้รับคืนและการด้อยค่าของค่าความนิยม</w:t>
            </w:r>
          </w:p>
          <w:p w:rsidR="00A900B5" w:rsidRPr="00CA52E7" w:rsidRDefault="00A900B5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:rsidR="00A900B5" w:rsidRPr="00CA52E7" w:rsidRDefault="00A900B5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:rsidR="00937450" w:rsidRPr="00CA52E7" w:rsidRDefault="00937450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:rsidR="00937450" w:rsidRPr="00CA52E7" w:rsidRDefault="00937450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:rsidR="00937450" w:rsidRPr="00CA52E7" w:rsidRDefault="00937450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:rsidR="00937450" w:rsidRPr="00CA52E7" w:rsidRDefault="00937450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:rsidR="00937450" w:rsidRPr="00CA52E7" w:rsidRDefault="00937450" w:rsidP="00A900B5">
            <w:pPr>
              <w:spacing w:after="0" w:line="320" w:lineRule="exact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4508" w:type="dxa"/>
            <w:tcBorders>
              <w:top w:val="nil"/>
              <w:bottom w:val="nil"/>
            </w:tcBorders>
          </w:tcPr>
          <w:p w:rsidR="00937450" w:rsidRPr="00CA52E7" w:rsidRDefault="00937450" w:rsidP="00937450">
            <w:pPr>
              <w:spacing w:after="2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ข้าพเจ้าประเมินวิธีที่ผู้บริหารใช้ในการจัดทำประมาณการกระแสเงินสดของแต่ละ </w:t>
            </w:r>
            <w:r w:rsidRPr="00CA5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CGU </w:t>
            </w: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รวมถึงทดสอบความถูกต้องของการคำนวณ นอกจากนี้ข้าพเจ้าเปรียบเทียบประมาณการกระแสเงินสดกับงบประมาณทางการเงินซึ่งได้รับการอนุมัติโดยคณะกรรมการบริษัท  ข้าพเจ้าพบว่าประมาณการกระแสเงินสดที่ใช้ในการคำนวณมูลค่าจากการใช้สอดคล้องกับงบประมาณซึ่งได้รับการอนุมัติ และคณะกรรมการได้สอบทานข้อสมมติฐานซึ่งได้แก่อัตราคิดลด และอัตราการเติบโตที่ใช้ในการคำนวณมูลค่าจากการใช้แล้ว</w:t>
            </w:r>
          </w:p>
          <w:p w:rsidR="00937450" w:rsidRPr="00CA52E7" w:rsidRDefault="00937450" w:rsidP="00CA52E7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ข้าพเจ้าเปรียบเทียบผลการดำเนินงานของปี พ.ศ. </w:t>
            </w:r>
            <w:r w:rsidRPr="00CA5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2561</w:t>
            </w: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กับข้อมูลในประมาณการกระแสเงินสดที่จัดทำในปีก่อน (พ.ศ. </w:t>
            </w:r>
            <w:r w:rsidRPr="00CA5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2560) </w:t>
            </w: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เพื่อพิจารณาว่าการจัดทำประมาณการในอดีตได้จัดทำขึ้นจากข้อสมมติฐานซึ่งดีกว่าความเป็นจริงหรือไม่ ข้าพเจ้าพบว่าผลการดำเนินงานจริงของปีปัจจุบันสอดคล้องกับประมาณการกระแสเงินสดของปีก่อน</w:t>
            </w:r>
          </w:p>
          <w:p w:rsidR="00937450" w:rsidRPr="00CA52E7" w:rsidRDefault="00937450" w:rsidP="00CA52E7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นอกจากนี้ ข้าพเจ้าทดสอบข้อสมมติฐานต่างๆ ดังต่อไปนี้</w:t>
            </w:r>
          </w:p>
          <w:p w:rsidR="00937450" w:rsidRPr="00CA52E7" w:rsidRDefault="00937450" w:rsidP="00CA52E7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5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</w:t>
            </w:r>
            <w:r w:rsidRPr="00CA5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อัตราการเติบโตซึ่งผู้บริหารใช้ในการจัดทำประมาณการกระแสเงินสด โดยข้าพเจ้าเปรียบเทียบอัตราการเติบโตดังกล่าวกับข้อมูลในอดีต สภาพเศรษฐกิจ และแนวโน้มของธุรกิจในอุตสาหกรรมเดียวกัน</w:t>
            </w:r>
          </w:p>
          <w:p w:rsidR="00937450" w:rsidRPr="00CA52E7" w:rsidRDefault="00937450" w:rsidP="00CA52E7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5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</w:t>
            </w:r>
            <w:r w:rsidRPr="00CA5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อัตราคิดลดซึ่งผู้บริหารใช้ในการจัดทำประมาณการซึ่งข้าพเจ้าได้พิจารณาจากต้นทุนทางการเงินของ</w:t>
            </w:r>
          </w:p>
          <w:p w:rsidR="00937450" w:rsidRPr="00CA52E7" w:rsidRDefault="00937450" w:rsidP="00CA52E7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กลุ่มบริษัท และเปรียบเทียบกับข้อมูลในตลาด และผลการวิจัยสำหรับธุรกิจในอุตสาหกรรมเดียวกัน </w:t>
            </w:r>
          </w:p>
          <w:p w:rsidR="00A900B5" w:rsidRPr="00CA52E7" w:rsidRDefault="00937450" w:rsidP="00CA52E7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จากผลการตรวจสอบ ข้าพเจ้าพบว่าข้อสมมติฐานซึ่งผู้บริหารใช้ในการคำนวณมูลค่าจากการใช้ มีความสมเหตุสมผลและเหมาะสม</w:t>
            </w:r>
          </w:p>
        </w:tc>
      </w:tr>
      <w:tr w:rsidR="00CA52E7" w:rsidRPr="00A900B5" w:rsidTr="00CA52E7">
        <w:tc>
          <w:tcPr>
            <w:tcW w:w="4508" w:type="dxa"/>
            <w:tcBorders>
              <w:top w:val="nil"/>
            </w:tcBorders>
            <w:shd w:val="clear" w:color="auto" w:fill="auto"/>
          </w:tcPr>
          <w:p w:rsidR="00CA52E7" w:rsidRPr="00A900B5" w:rsidRDefault="00CA52E7" w:rsidP="00CA52E7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4508" w:type="dxa"/>
            <w:tcBorders>
              <w:top w:val="nil"/>
            </w:tcBorders>
            <w:shd w:val="clear" w:color="auto" w:fill="auto"/>
          </w:tcPr>
          <w:p w:rsidR="00CA52E7" w:rsidRPr="00A900B5" w:rsidRDefault="00CA52E7" w:rsidP="00CA52E7">
            <w:pPr>
              <w:spacing w:after="2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A52E7" w:rsidRPr="00A900B5" w:rsidTr="00CA52E7">
        <w:tc>
          <w:tcPr>
            <w:tcW w:w="450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A52E7" w:rsidRPr="00A900B5" w:rsidRDefault="00CA52E7" w:rsidP="00CA52E7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  <w:r w:rsidRPr="00A900B5">
              <w:rPr>
                <w:rFonts w:asciiTheme="majorBidi" w:hAnsiTheme="majorBidi" w:cs="Angsana New"/>
                <w:b/>
                <w:bCs/>
                <w:noProof/>
                <w:color w:val="000000" w:themeColor="text1"/>
                <w:sz w:val="28"/>
                <w:szCs w:val="28"/>
                <w:cs/>
                <w:lang w:val="en-GB" w:eastAsia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50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A52E7" w:rsidRPr="00A900B5" w:rsidRDefault="00CA52E7" w:rsidP="00CA52E7">
            <w:pPr>
              <w:spacing w:after="2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00B5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การจัดการเรื่องสำคัญในการตรวจสอบ</w:t>
            </w:r>
          </w:p>
        </w:tc>
      </w:tr>
      <w:tr w:rsidR="00CA52E7" w:rsidRPr="00A900B5" w:rsidTr="00CA52E7">
        <w:tc>
          <w:tcPr>
            <w:tcW w:w="4508" w:type="dxa"/>
            <w:tcBorders>
              <w:bottom w:val="nil"/>
            </w:tcBorders>
          </w:tcPr>
          <w:p w:rsidR="00CA52E7" w:rsidRPr="00A900B5" w:rsidRDefault="00CA52E7" w:rsidP="00CA52E7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  <w:r w:rsidRPr="00A900B5"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cs/>
                <w:lang w:val="en-GB" w:eastAsia="en-GB"/>
              </w:rPr>
              <w:t>กระประเมินการด้อยค่าเรื่องการด้อยค่าของสินทรัพย์</w:t>
            </w:r>
          </w:p>
          <w:p w:rsidR="00CA52E7" w:rsidRPr="00A900B5" w:rsidRDefault="00CA52E7" w:rsidP="00A900B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A900B5"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lang w:val="en-GB" w:eastAsia="en-GB"/>
              </w:rPr>
              <w:t xml:space="preserve">   </w:t>
            </w:r>
            <w:r w:rsidRPr="00A900B5"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lang w:eastAsia="en-GB"/>
              </w:rPr>
              <w:t xml:space="preserve">- </w:t>
            </w:r>
            <w:r w:rsidRPr="00A900B5"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cs/>
                <w:lang w:eastAsia="en-GB"/>
              </w:rPr>
              <w:t>ธุรกิจโบว์ลิ่ง</w:t>
            </w:r>
          </w:p>
        </w:tc>
        <w:tc>
          <w:tcPr>
            <w:tcW w:w="4508" w:type="dxa"/>
            <w:tcBorders>
              <w:bottom w:val="nil"/>
            </w:tcBorders>
          </w:tcPr>
          <w:p w:rsidR="00CA52E7" w:rsidRPr="00A900B5" w:rsidRDefault="00CA52E7" w:rsidP="00A900B5">
            <w:pPr>
              <w:spacing w:after="2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900B5" w:rsidRPr="00A900B5" w:rsidTr="00CA52E7">
        <w:tc>
          <w:tcPr>
            <w:tcW w:w="4508" w:type="dxa"/>
            <w:tcBorders>
              <w:top w:val="nil"/>
              <w:bottom w:val="nil"/>
            </w:tcBorders>
          </w:tcPr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A900B5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8"/>
                <w:szCs w:val="28"/>
                <w:cs/>
                <w:lang w:val="en-GB" w:eastAsia="en-GB"/>
              </w:rPr>
              <w:t xml:space="preserve">อ้างถึงหมายเหตุประกอบงบการเงินข้อ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8"/>
                <w:szCs w:val="28"/>
                <w:lang w:val="en-GB" w:eastAsia="en-GB"/>
              </w:rPr>
              <w:t>13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ที่ดิน อาคารและอุปกรณ์  </w:t>
            </w:r>
          </w:p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</w:pPr>
          </w:p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</w:pP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จากแนวโน้มของธุรกิจโบว์ลิ่งที่ชะลอตัวลงเป็นผลให้รายได้จากการให้บริการโบว์ลิ่งลดลง ณ วันที่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  <w:t xml:space="preserve">31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  <w:t>2561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 สินทรัพย์ถาวรสุทธิของธุรกิจโบว์ลิ่ง มีมูลค่าตามบัญชีจำนวน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  <w:t>472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  <w:t>.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  <w:t xml:space="preserve">46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ล้านบาท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มาตรฐานการบัญชี ฉบับที่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  <w:t xml:space="preserve">36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>ระบุว่าหากกิจการพบว่ามีข้อบ่งชี้ว่าสินทรัพย์อาจเกิดการด้อยค่า กิจการต้องประมาณการ มูลค่าที่คาดว่าจะได้รับคืนของสินทรัพย์นั้น</w:t>
            </w:r>
          </w:p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</w:p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</w:pP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>ผู้บริหารเชื่อมั่นว่าธุรกิจโบว์ลิ่งที่ตั้งในทำเลเด่นยังสามารถ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  <w:br/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>ทำกำไรได้ดี อย่างไรก็ตามผู้บริหารติดตามผลการดำเนินงาน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8"/>
                <w:szCs w:val="28"/>
                <w:cs/>
                <w:lang w:eastAsia="en-GB"/>
              </w:rPr>
              <w:t>ของสถานประกอบการโบว์ลิ่งในทำเลที่ไม่ทำกำไรอย่างสม่ำเสมอ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เพื่อประเมินว่าควรดำเนินธุรกิจในสถานที่ดังกล่าวต่อไปหรือไม่ หรือมิฉะนั้นควรรับรู้การด้อยค่าของสินทรัพย์หรือไม่ โดยในระหว่างปี พ.ศ.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  <w:t>2561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 ผู้บริหารได้รับรู้ค่าเผื่อการด้อยค่าของสินทรัพย์ถาวรบางส่วนของสถานประกอบการโบว์ลิ่งในทำเล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  <w:br/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>ที่ไม่ทำกำไร</w:t>
            </w:r>
          </w:p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</w:pPr>
          </w:p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eastAsia="en-GB"/>
              </w:rPr>
              <w:t xml:space="preserve">ข้าพเจ้าให้ความสำคัญในการพิจารณาถึงข้อบ่งชี้ที่อาจทำให้สินทรัพย์เกิดการด้อยค่า </w:t>
            </w:r>
            <w:r w:rsidRPr="00A900B5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cs/>
                <w:lang w:val="en-GB" w:eastAsia="en-GB"/>
              </w:rPr>
              <w:t>เนื่องจากหากระบุข้อบ่งชี้ไม่ครบถ้วน อาจมีผลให้การพิจารณาค่าเผื่อการด้อยค่าไม่ครบถ้วน นอกจากนี้ ข้าพเจ้ายังให้ความสำคัญกับการประเมินการด้อยค่า เนื่องจากต้องอาศัยดุลยพินิจของผู้บริหาร</w:t>
            </w:r>
          </w:p>
          <w:p w:rsidR="00A900B5" w:rsidRPr="00A900B5" w:rsidRDefault="00A900B5" w:rsidP="00A900B5">
            <w:pPr>
              <w:spacing w:after="0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4508" w:type="dxa"/>
            <w:tcBorders>
              <w:top w:val="nil"/>
              <w:bottom w:val="nil"/>
            </w:tcBorders>
          </w:tcPr>
          <w:p w:rsidR="00CA52E7" w:rsidRPr="00CA52E7" w:rsidRDefault="00CA52E7" w:rsidP="00CA52E7">
            <w:pPr>
              <w:spacing w:after="2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ข้าพเจ้าได้พิจารณาถึงข้อบ่งชี้ขั้นต้นที่ระบุว่าสินทรัพย์อาจเกิดการด้อยค่า ได้แก่ กำไรสุทธิก่อนภาษีเงินได้ ดอกเบี้ยจ่ายค่าเสื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่อมราคา และค่าตัดจำหน่าย ของสถา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ณ</w:t>
            </w:r>
            <w:r w:rsidRPr="00CA52E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ประกอบการโบว์ลิ่งรายสาขา ซึ่งเป็นหน่วยที่เล็กที่สุดที่ก่อให้เกิดรายได้ นอกจากนี้ข้าพเจ้าทำความเข้าใจและประเมินแผนการและกลยุทธ์ในอนาคตของผู้บริหาร</w:t>
            </w:r>
          </w:p>
          <w:p w:rsidR="00CA52E7" w:rsidRPr="00CA52E7" w:rsidRDefault="00CA52E7" w:rsidP="00CA52E7">
            <w:pPr>
              <w:spacing w:after="2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ข้าพเจ้าได้ประเมินความเหมาะสมและความเป็นไปได้ของแผนการและกลยุทธ์ในอนาคตของผู้บริหาร โดยอ้างอิงกับข้อมูลการดำเนินงานในอดีต แนวโน้มสภาพเศรษฐกิจ และข้อมูลในอุตสาหกรรมเดียวกัน</w:t>
            </w:r>
          </w:p>
          <w:p w:rsidR="00A900B5" w:rsidRPr="00A900B5" w:rsidRDefault="00CA52E7" w:rsidP="00CA52E7">
            <w:pPr>
              <w:spacing w:after="2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52E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ข้าพเจ้าพบว่าแผนการและกลยุทธ์ในอนาคตดังกล่าวมีเหตุผลรองรับและมีความสมเหตุสมผล และข้อสมมติฐานที่ใช้ในการทดสอบการด้อยค่าของผู้บริหารมีความเหมาะสม ภายใต้สภาพแวดล้อมและสถานการณ์ที่เป็นอยู่ในปัจจุบัน</w:t>
            </w:r>
          </w:p>
        </w:tc>
      </w:tr>
      <w:tr w:rsidR="00A900B5" w:rsidRPr="00A900B5" w:rsidTr="00CA52E7">
        <w:tc>
          <w:tcPr>
            <w:tcW w:w="4508" w:type="dxa"/>
            <w:tcBorders>
              <w:top w:val="nil"/>
            </w:tcBorders>
          </w:tcPr>
          <w:p w:rsidR="00A900B5" w:rsidRPr="00A900B5" w:rsidRDefault="00A900B5" w:rsidP="00A900B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noProof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4508" w:type="dxa"/>
            <w:tcBorders>
              <w:top w:val="nil"/>
            </w:tcBorders>
          </w:tcPr>
          <w:p w:rsidR="00A900B5" w:rsidRPr="00A900B5" w:rsidRDefault="00A900B5" w:rsidP="00A900B5">
            <w:pPr>
              <w:spacing w:after="2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:rsidR="00A900B5" w:rsidRPr="00CA52E7" w:rsidRDefault="00A900B5" w:rsidP="009369C2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A900B5" w:rsidRPr="00CA52E7" w:rsidRDefault="00A900B5" w:rsidP="009369C2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A52E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ข้อมูลอื่น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 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A52E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ความรับผิดชอบของกรรมการต่องบการเงินรวมและงบการเงินเฉพาะกิจการ 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 xml:space="preserve"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:rsidR="00CA52E7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CA52E7" w:rsidRPr="00D740E5" w:rsidRDefault="00CA52E7" w:rsidP="00CA52E7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740E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A900B5" w:rsidRPr="00CA52E7" w:rsidRDefault="00CA52E7" w:rsidP="00CA52E7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A52E7">
        <w:rPr>
          <w:rFonts w:ascii="Angsana New" w:hAnsi="Angsana New" w:cs="Angsana New"/>
          <w:color w:val="00000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ab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ab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 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•</w:t>
      </w: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 ถ้าหากข้าพเจ้าได้พบในระหว่างการตรวจสอบของข้าพเจ้า</w:t>
      </w: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D740E5" w:rsidRP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900B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40E5">
        <w:rPr>
          <w:rFonts w:ascii="Angsana New" w:hAnsi="Angsana New" w:cs="Angsana New"/>
          <w:color w:val="000000"/>
          <w:sz w:val="28"/>
          <w:szCs w:val="28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740E5" w:rsidRDefault="00D740E5" w:rsidP="00D740E5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41BEE" w:rsidRDefault="00941BEE" w:rsidP="009369C2">
      <w:pPr>
        <w:spacing w:after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9369C2" w:rsidRPr="0092002C" w:rsidRDefault="009369C2" w:rsidP="009369C2">
      <w:pPr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343F7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lastRenderedPageBreak/>
        <w:t>รายงาน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ของคณะกรรมการ</w:t>
      </w:r>
      <w:r w:rsidR="00D740E5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ตรวจสอบ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 xml:space="preserve"> 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(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ตามหลักการกำกับดูแลกิจการที่ดี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)</w:t>
      </w:r>
    </w:p>
    <w:p w:rsidR="009369C2" w:rsidRDefault="009369C2" w:rsidP="009369C2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คณะกรรมการตรวจสอบของบริษัท เมเจอร์ ซีนีเพล็กซ์ กรุ้ป จำกัด (มหาชน) ประกอบด้วยกรรมการอิสระจำนวน 3 ท่าน ซึ่งเป็นผู้ทรงคุณวุฒิ โดยได้รับการแต่งตั้งจากคณะกรรมการบริษัท ให้ปฏิบัติหน้าที่ในการสอบทานข้อมูล และแผนงานต่างๆ ที่เกี่ยวข้องกับการรายงานทางการเงิน และรายการเกี่ยวโยงหรือรายการที่อาจก่อให้เกิดความขัดแย้งทางผลประโยชน์กับบริษัท รวมถึงให้คำแนะนำในเรื่องการบริหารความเสี่ยง และระบบควบคุมภายในต่อผู้บริหาร ส่งเสริมและผลักดันให้บริษัทมีการปฏิบัติตามข้อพึงปฏิบัติที่ดีของบริษัทจดทะเบียน เพื่อให้บริษัทฯ มีการกำกับดูแลกิจการที่ดี</w:t>
      </w:r>
    </w:p>
    <w:p w:rsidR="009369C2" w:rsidRDefault="009369C2" w:rsidP="009369C2">
      <w:pPr>
        <w:spacing w:after="0"/>
        <w:ind w:left="284"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>ในปี 256</w:t>
      </w:r>
      <w:r w:rsidR="00D740E5">
        <w:rPr>
          <w:rFonts w:ascii="Angsana New" w:hAnsi="Angsana New" w:cs="Angsana New"/>
          <w:color w:val="000000"/>
          <w:sz w:val="28"/>
          <w:szCs w:val="28"/>
        </w:rPr>
        <w:t>1</w:t>
      </w: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 xml:space="preserve"> คณะกรรมการตรวจสอบมีการประชุมทั้งสิ้น </w:t>
      </w:r>
      <w:r w:rsidR="00D740E5">
        <w:rPr>
          <w:rFonts w:ascii="Angsana New" w:hAnsi="Angsana New" w:cs="Angsana New"/>
          <w:color w:val="000000"/>
          <w:sz w:val="28"/>
          <w:szCs w:val="28"/>
        </w:rPr>
        <w:t>7</w:t>
      </w: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 xml:space="preserve"> ครั้ง มีฝ่ายบริหารระดับสูง หัวหน้าหน่วยงานตรวจสอบ</w:t>
      </w:r>
    </w:p>
    <w:p w:rsidR="009369C2" w:rsidRDefault="009369C2" w:rsidP="009369C2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>ภายใน และผู้สอบบัญชีรับอนุญาตเข้าร่วมประชุม และมีการประชุม 1 ครั้งที่มีวาระที่เป็นการประชุมร่วมกับผู้สอบบัญชีรับอนุญาตโดยไม่มีฝ่ายบริหารระดับสูงร่วมประชุมด้วย</w:t>
      </w:r>
    </w:p>
    <w:p w:rsidR="009369C2" w:rsidRDefault="009369C2" w:rsidP="009369C2">
      <w:pPr>
        <w:spacing w:after="0"/>
        <w:ind w:left="284"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>ในการประชุมแต่ละครั้ง คณะกรรมการตรวจสอบได้พบปะอย่างอิสระกับฝ่ายบริหาร หัวหน้าฝ่ายตรวจสอบภายใน</w:t>
      </w:r>
    </w:p>
    <w:p w:rsidR="009369C2" w:rsidRPr="007B1E5E" w:rsidRDefault="009369C2" w:rsidP="009369C2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  <w:highlight w:val="yellow"/>
        </w:rPr>
      </w:pPr>
      <w:r w:rsidRPr="00095FDE">
        <w:rPr>
          <w:rFonts w:ascii="Angsana New" w:hAnsi="Angsana New" w:cs="Angsana New"/>
          <w:color w:val="000000"/>
          <w:sz w:val="28"/>
          <w:szCs w:val="28"/>
          <w:cs/>
        </w:rPr>
        <w:t xml:space="preserve">และผู้สอบบัญชีรับอนุญาตของบริษัท เพื่อทบทวนและประเมินเกี่ยวกับนโยบายและหลักการบัญชี แนวทางการปฏิบัติที่เกี่ยวข้องกับการบัญชีและการเงิน การควบคุมภายในและแผนการตรวจสอบ นอกจากนั้น คณะกรรมการตรวจสอบยังได้สอบทานและรับรองข้อมูลและรายงานทางการเงิน ให้คำแนะนำแก่คณะกรรมการบริษัทในการแก้ไขหรือลดจุดอ่อนในการควบคุมภายในและความเสี่ยงที่อาจเกิดขึ้นกับบริษัท จากการปฏิบัติหน้าที่ดังกล่าว คณะกรรมการตรวจสอบมีความเห็น ดังต่อไปนี้ </w:t>
      </w:r>
    </w:p>
    <w:p w:rsidR="009369C2" w:rsidRPr="00B61ABF" w:rsidRDefault="009369C2" w:rsidP="009369C2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1. รายงานทางการเงินใน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ปี </w:t>
      </w:r>
      <w:r>
        <w:rPr>
          <w:rFonts w:ascii="Angsana New" w:hAnsi="Angsana New" w:cs="Angsana New"/>
          <w:color w:val="000000"/>
          <w:sz w:val="28"/>
          <w:szCs w:val="28"/>
        </w:rPr>
        <w:t>2561</w:t>
      </w: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 มีความถูกต้อง ครบถ้วนและเป็นที่เชื่อถือได้</w:t>
      </w:r>
    </w:p>
    <w:p w:rsidR="00D740E5" w:rsidRDefault="009369C2" w:rsidP="009369C2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2. สินทรัพย์ของบริษัทมีการป้องกันและรักษาเป็นอย่างดี การบันทึกรายการทางบัญชีมีความเหมาะสม และ</w:t>
      </w:r>
    </w:p>
    <w:p w:rsidR="009369C2" w:rsidRPr="00B61ABF" w:rsidRDefault="009369C2" w:rsidP="00D740E5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ทรัพยากรได้ถูกใช้ อย่างมีประสิทธิผลและประสิทธิภาพ</w:t>
      </w:r>
    </w:p>
    <w:p w:rsidR="00941BEE" w:rsidRDefault="009369C2" w:rsidP="009369C2">
      <w:pPr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3. </w:t>
      </w:r>
      <w:r w:rsidRPr="00B61ABF">
        <w:rPr>
          <w:rFonts w:asciiTheme="majorBidi" w:hAnsiTheme="majorBidi" w:cstheme="majorBidi"/>
          <w:sz w:val="28"/>
          <w:szCs w:val="28"/>
          <w:cs/>
        </w:rPr>
        <w:t>รายการที่อาจมีความขัดแย้งทางผลประโยชน์ที่เกิดขึ้นใน</w:t>
      </w: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 xml:space="preserve">ปี </w:t>
      </w:r>
      <w:r>
        <w:rPr>
          <w:rFonts w:ascii="Angsana New" w:hAnsi="Angsana New" w:cs="Angsana New"/>
          <w:color w:val="000000"/>
          <w:sz w:val="28"/>
          <w:szCs w:val="28"/>
        </w:rPr>
        <w:t>2561</w:t>
      </w:r>
      <w:r w:rsidRPr="00B61ABF">
        <w:rPr>
          <w:rFonts w:asciiTheme="majorBidi" w:hAnsiTheme="majorBidi" w:cstheme="majorBidi"/>
          <w:sz w:val="28"/>
          <w:szCs w:val="28"/>
        </w:rPr>
        <w:t xml:space="preserve"> </w:t>
      </w:r>
      <w:r w:rsidRPr="00B61ABF">
        <w:rPr>
          <w:rFonts w:asciiTheme="majorBidi" w:hAnsiTheme="majorBidi" w:cstheme="majorBidi"/>
          <w:sz w:val="28"/>
          <w:szCs w:val="28"/>
          <w:cs/>
        </w:rPr>
        <w:t>มีความเหมาะสมและเป็นไปเพื่อประโยชน์</w:t>
      </w:r>
    </w:p>
    <w:p w:rsidR="009369C2" w:rsidRPr="00B61ABF" w:rsidRDefault="009369C2" w:rsidP="00941BEE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Theme="majorBidi" w:hAnsiTheme="majorBidi" w:cstheme="majorBidi"/>
          <w:sz w:val="28"/>
          <w:szCs w:val="28"/>
          <w:cs/>
        </w:rPr>
        <w:t>สูงสุดของบริษัท</w:t>
      </w:r>
    </w:p>
    <w:p w:rsidR="00941BEE" w:rsidRDefault="009369C2" w:rsidP="009369C2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4. บริษัทได้ปฏิบัติตามนโยบายการกำกับดูแลกิจการและจรรยาบรรณของบริษัท ตามกฎหมายว่าด้วยหลักทรัพย์</w:t>
      </w:r>
    </w:p>
    <w:p w:rsidR="009369C2" w:rsidRPr="00B61ABF" w:rsidRDefault="009369C2" w:rsidP="00941BEE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และตลาดหลักทรัพย์ ข้อกำหนดของตลาดหลักทรัพย์ และกฎหมายที่เกี่ยวข้อง</w:t>
      </w:r>
    </w:p>
    <w:p w:rsidR="00941BEE" w:rsidRDefault="009369C2" w:rsidP="009369C2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61ABF">
        <w:rPr>
          <w:rFonts w:ascii="Angsana New" w:hAnsi="Angsana New" w:cs="Angsana New"/>
          <w:color w:val="000000"/>
          <w:sz w:val="28"/>
          <w:szCs w:val="28"/>
          <w:cs/>
        </w:rPr>
        <w:t>5. บริษัท</w:t>
      </w:r>
      <w:r w:rsidRPr="00BF2173">
        <w:rPr>
          <w:rFonts w:ascii="Angsana New" w:hAnsi="Angsana New" w:cs="Angsana New"/>
          <w:color w:val="000000"/>
          <w:sz w:val="28"/>
          <w:szCs w:val="28"/>
          <w:cs/>
        </w:rPr>
        <w:t>มีระบบควบคุมภายในพอเพียงเหมาะสมกับการดำเนินธุรกิจ  โดยผู้ตรวจสอบภายในมีหน้าที่ประเมิน</w:t>
      </w:r>
    </w:p>
    <w:p w:rsidR="009369C2" w:rsidRDefault="009369C2" w:rsidP="00941BEE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F2173">
        <w:rPr>
          <w:rFonts w:ascii="Angsana New" w:hAnsi="Angsana New" w:cs="Angsana New"/>
          <w:color w:val="000000"/>
          <w:sz w:val="28"/>
          <w:szCs w:val="28"/>
          <w:cs/>
        </w:rPr>
        <w:t>ข้อบกพร่องในการควบคุมภายในของบริษัท โดยตรวจสอบกระบวนการทางบัญชีและการปฏิบัติงานของบริษัทอย่างมีระบบ จัดทำรายงานเกี่ยวกับการควบคุมภายในที่ดี นำเสนอแก่ผู้บริหารที่เกี่ยวข้องเพื่อกำหนดแผนการปฏิบัติงานในอนาคต และประชุมอย่างสม่ำเสมอกับคณะกรรมการตรวจสอบเพื่อรายงานผลการตรวจสอบ คณะกรรมการตรวจสอบมีหน้าที่สร้างความมั่นใจว่าข้อบกพร่องด้านการควบคุมภายในต่างๆ จะได้รับการแก้ไขและป้องกันอย่างมีประสิทธิภาพและภายในเวลาที่เหมาะสม</w:t>
      </w:r>
    </w:p>
    <w:p w:rsidR="00941BEE" w:rsidRDefault="009369C2" w:rsidP="009369C2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 w:cs="Angsana New"/>
          <w:color w:val="000000"/>
          <w:sz w:val="28"/>
        </w:rPr>
        <w:t xml:space="preserve">6. </w:t>
      </w:r>
      <w:r w:rsidRPr="00BF2173">
        <w:rPr>
          <w:rFonts w:asciiTheme="majorBidi" w:hAnsiTheme="majorBidi" w:cstheme="majorBidi"/>
          <w:sz w:val="28"/>
          <w:cs/>
        </w:rPr>
        <w:t>บริษัทมีมาตรการและการกำหนดแนวทางเชิงป้องกันการทุจริตและพฤติกรรมที่ไม่เหมาะสมอย่างต่อเนื่องและ</w:t>
      </w:r>
    </w:p>
    <w:p w:rsidR="009369C2" w:rsidRPr="00941BEE" w:rsidRDefault="009369C2" w:rsidP="00941BEE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4"/>
          <w:szCs w:val="28"/>
        </w:rPr>
      </w:pPr>
      <w:r w:rsidRPr="00941BEE">
        <w:rPr>
          <w:rFonts w:asciiTheme="majorBidi" w:hAnsiTheme="majorBidi" w:cstheme="majorBidi"/>
          <w:sz w:val="24"/>
          <w:szCs w:val="28"/>
          <w:cs/>
        </w:rPr>
        <w:t>สม่ำเสมอตามระเบียบปฏิบัติการรับเรื่องร้องเรียน เบาะแสการทุจริตและการให้ความคุ้มครองผู้ร้องเรียนตามนโยบายการกำกับดูแลกิจการ</w:t>
      </w:r>
    </w:p>
    <w:p w:rsidR="009369C2" w:rsidRDefault="009369C2" w:rsidP="009369C2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  <w:r w:rsidRPr="00BF217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BF2173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BF2173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คณะกรรมการตรวจสอบได้เสนอต่อคณะกรรมการบริษัท ให้แต่งตั้ง นายขจรเกียรติ อรุณไพโรจนกุล ผู้สอบบัญชีรับอนุญาตเลขที่ </w:t>
      </w:r>
      <w:r>
        <w:rPr>
          <w:rFonts w:ascii="Angsana New" w:hAnsi="Angsana New" w:cs="Angsana New"/>
          <w:color w:val="000000"/>
          <w:sz w:val="28"/>
          <w:szCs w:val="28"/>
        </w:rPr>
        <w:t>3445</w:t>
      </w:r>
      <w:r w:rsidRPr="00BF2173">
        <w:rPr>
          <w:rFonts w:ascii="Angsana New" w:hAnsi="Angsana New" w:cs="Angsana New"/>
          <w:color w:val="000000"/>
          <w:sz w:val="28"/>
          <w:szCs w:val="28"/>
          <w:cs/>
        </w:rPr>
        <w:t xml:space="preserve"> นายบุญเลิศ กมลชนกกุล ผู้สอบบัญชีรับอนุญาตเลขที่ </w:t>
      </w:r>
      <w:r>
        <w:rPr>
          <w:rFonts w:ascii="Angsana New" w:hAnsi="Angsana New" w:cs="Angsana New"/>
          <w:color w:val="000000"/>
          <w:sz w:val="28"/>
          <w:szCs w:val="28"/>
        </w:rPr>
        <w:t>5339</w:t>
      </w:r>
      <w:r w:rsidRPr="00BF2173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และนายชาญชัย ชัยประสิทธิ์ ผู้สอบบัญชีรับอนุญาตเลขที่ </w:t>
      </w:r>
      <w:r>
        <w:rPr>
          <w:rFonts w:ascii="Angsana New" w:hAnsi="Angsana New" w:cs="Angsana New"/>
          <w:color w:val="000000"/>
          <w:sz w:val="28"/>
          <w:szCs w:val="28"/>
        </w:rPr>
        <w:t>3760</w:t>
      </w:r>
      <w:r w:rsidRPr="00BF2173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แห่งบริษัท ไพร้ซวอเตอร์เฮาส์คูเปอร์ส เอบีเอเอส จำกัด เป็นผู้สอบบัญชีของบริษัทสำหรับรอบปีบัญชี สิ้นสุด</w:t>
      </w:r>
      <w:r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941BEE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ารแต่งตั้งผู้สอบบัญชีและค่าสอบบัญชีขึ้นอยู่กับการอนุมัติของผู้ถือหุ้นในการประชุมสามัญประจำปีที่จะมีขึ้นในวันที่ </w:t>
      </w:r>
      <w:r w:rsidR="00941BEE">
        <w:rPr>
          <w:rFonts w:asciiTheme="majorBidi" w:hAnsiTheme="majorBidi" w:cstheme="majorBidi"/>
          <w:color w:val="000000"/>
          <w:sz w:val="28"/>
          <w:szCs w:val="28"/>
        </w:rPr>
        <w:t>11</w:t>
      </w:r>
      <w:r w:rsidRPr="00BF217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เมษายน </w:t>
      </w:r>
      <w:r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941BEE">
        <w:rPr>
          <w:rFonts w:asciiTheme="majorBidi" w:hAnsiTheme="majorBidi" w:cstheme="majorBidi"/>
          <w:color w:val="000000"/>
          <w:sz w:val="28"/>
          <w:szCs w:val="28"/>
        </w:rPr>
        <w:t>2</w:t>
      </w:r>
    </w:p>
    <w:p w:rsidR="00DC152A" w:rsidRDefault="00DC152A" w:rsidP="009369C2">
      <w:pPr>
        <w:spacing w:after="24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  <w:sectPr w:rsidR="00DC152A" w:rsidSect="00F04C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151" w:left="1440" w:header="431" w:footer="329" w:gutter="0"/>
          <w:pgNumType w:start="184" w:chapStyle="1"/>
          <w:cols w:space="708"/>
          <w:docGrid w:linePitch="435"/>
        </w:sectPr>
      </w:pPr>
    </w:p>
    <w:p w:rsidR="00353096" w:rsidRPr="00E4423B" w:rsidRDefault="00353096" w:rsidP="006D7CD9">
      <w:pPr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="008B7666">
        <w:rPr>
          <w:rFonts w:ascii="Angsana New" w:hAnsi="Angsana New" w:cs="Angsana New"/>
          <w:b/>
          <w:bCs/>
          <w:sz w:val="28"/>
          <w:szCs w:val="28"/>
        </w:rPr>
        <w:t>2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ตารางสรุปงบการเงินรวม</w:t>
      </w:r>
    </w:p>
    <w:p w:rsidR="00E4423B" w:rsidRPr="00E4423B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E4423B" w:rsidRPr="00E4423B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</w:p>
    <w:p w:rsidR="00021729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ณ วันที่ 3</w:t>
      </w:r>
      <w:r w:rsidR="00941BEE">
        <w:rPr>
          <w:rFonts w:ascii="Angsana New" w:hAnsi="Angsana New" w:cs="Angsana New"/>
          <w:b/>
          <w:bCs/>
          <w:sz w:val="28"/>
          <w:szCs w:val="28"/>
        </w:rPr>
        <w:t>1</w:t>
      </w:r>
      <w:r w:rsidR="009369C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941BEE"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</w:t>
      </w:r>
      <w:r w:rsidR="007B1E5E">
        <w:rPr>
          <w:rFonts w:ascii="Angsana New" w:hAnsi="Angsana New" w:cs="Angsana New"/>
          <w:b/>
          <w:bCs/>
          <w:sz w:val="28"/>
          <w:szCs w:val="28"/>
        </w:rPr>
        <w:t>6</w:t>
      </w:r>
      <w:r w:rsidR="009369C2">
        <w:rPr>
          <w:rFonts w:ascii="Angsana New" w:hAnsi="Angsana New" w:cs="Angsana New"/>
          <w:b/>
          <w:bCs/>
          <w:sz w:val="28"/>
          <w:szCs w:val="28"/>
        </w:rPr>
        <w:t>1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A8641F" w:rsidRPr="00E4423B">
        <w:rPr>
          <w:rFonts w:ascii="Angsana New" w:hAnsi="Angsana New" w:cs="Angsana New"/>
          <w:b/>
          <w:bCs/>
          <w:sz w:val="28"/>
          <w:szCs w:val="28"/>
          <w:cs/>
        </w:rPr>
        <w:t>3</w:t>
      </w:r>
      <w:r w:rsidR="00A8641F">
        <w:rPr>
          <w:rFonts w:ascii="Angsana New" w:hAnsi="Angsana New" w:cs="Angsana New"/>
          <w:b/>
          <w:bCs/>
          <w:sz w:val="28"/>
          <w:szCs w:val="28"/>
        </w:rPr>
        <w:t xml:space="preserve">1 </w:t>
      </w:r>
      <w:r w:rsidR="00A8641F"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="00A8641F"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</w:t>
      </w:r>
      <w:r w:rsidR="00564B05">
        <w:rPr>
          <w:rFonts w:ascii="Angsana New" w:hAnsi="Angsana New" w:cs="Angsana New"/>
          <w:b/>
          <w:bCs/>
          <w:sz w:val="28"/>
          <w:szCs w:val="28"/>
        </w:rPr>
        <w:t>60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</w:t>
      </w:r>
      <w:r w:rsidR="00564B05">
        <w:rPr>
          <w:rFonts w:ascii="Angsana New" w:hAnsi="Angsana New" w:cs="Angsana New"/>
          <w:b/>
          <w:bCs/>
          <w:sz w:val="28"/>
          <w:szCs w:val="28"/>
        </w:rPr>
        <w:t>59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7B1E5E">
        <w:rPr>
          <w:rFonts w:ascii="Angsana New" w:hAnsi="Angsana New" w:cs="Angsana New"/>
          <w:b/>
          <w:bCs/>
          <w:sz w:val="28"/>
          <w:szCs w:val="28"/>
        </w:rPr>
        <w:t>25</w:t>
      </w:r>
      <w:r w:rsidR="00564B05">
        <w:rPr>
          <w:rFonts w:ascii="Angsana New" w:hAnsi="Angsana New" w:cs="Angsana New"/>
          <w:b/>
          <w:bCs/>
          <w:sz w:val="28"/>
          <w:szCs w:val="28"/>
        </w:rPr>
        <w:t>58</w:t>
      </w:r>
    </w:p>
    <w:p w:rsidR="00985266" w:rsidRDefault="000E4F51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0E4F51">
        <w:rPr>
          <w:noProof/>
        </w:rPr>
        <w:drawing>
          <wp:inline distT="0" distB="0" distL="0" distR="0">
            <wp:extent cx="5418455" cy="67964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679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9CC" w:rsidRDefault="000E39CC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noProof/>
          <w:szCs w:val="28"/>
        </w:rPr>
      </w:pPr>
    </w:p>
    <w:p w:rsidR="00064C8F" w:rsidRDefault="00064C8F" w:rsidP="009F0E87">
      <w:pPr>
        <w:pStyle w:val="Note"/>
        <w:tabs>
          <w:tab w:val="clear" w:pos="180"/>
        </w:tabs>
        <w:spacing w:line="240" w:lineRule="atLeast"/>
        <w:ind w:left="851" w:hanging="851"/>
        <w:rPr>
          <w:rFonts w:ascii="Angsana New" w:hAnsi="Angsana New" w:cs="Angsana New"/>
          <w:b/>
          <w:bCs/>
          <w:sz w:val="28"/>
          <w:szCs w:val="28"/>
        </w:rPr>
        <w:sectPr w:rsidR="00064C8F" w:rsidSect="00F04C07">
          <w:footerReference w:type="default" r:id="rId15"/>
          <w:pgSz w:w="11906" w:h="16838" w:code="9"/>
          <w:pgMar w:top="1440" w:right="1440" w:bottom="1151" w:left="1440" w:header="431" w:footer="329" w:gutter="0"/>
          <w:pgNumType w:start="191"/>
          <w:cols w:space="708"/>
          <w:docGrid w:linePitch="435"/>
        </w:sectPr>
      </w:pPr>
    </w:p>
    <w:p w:rsidR="0086629B" w:rsidRDefault="0086629B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86629B" w:rsidRDefault="0086629B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86629B" w:rsidRDefault="0086629B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021729" w:rsidRPr="00E4423B" w:rsidRDefault="00021729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021729" w:rsidRPr="00E4423B" w:rsidRDefault="00021729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ต่อ)</w:t>
      </w:r>
    </w:p>
    <w:p w:rsidR="00AB5411" w:rsidRDefault="00A8641F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A8641F">
        <w:rPr>
          <w:rFonts w:ascii="Angsana New" w:hAnsi="Angsana New" w:cs="Angsana New"/>
          <w:b/>
          <w:bCs/>
          <w:sz w:val="28"/>
          <w:szCs w:val="28"/>
          <w:cs/>
        </w:rPr>
        <w:t>ณ วันที่ 3</w:t>
      </w:r>
      <w:r w:rsidR="000E4F51">
        <w:rPr>
          <w:rFonts w:ascii="Angsana New" w:hAnsi="Angsana New" w:cs="Angsana New"/>
          <w:b/>
          <w:bCs/>
          <w:sz w:val="28"/>
          <w:szCs w:val="28"/>
        </w:rPr>
        <w:t>1</w:t>
      </w:r>
      <w:r w:rsidRPr="00A8641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0E4F51"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Pr="00A8641F">
        <w:rPr>
          <w:rFonts w:ascii="Angsana New" w:hAnsi="Angsana New" w:cs="Angsana New"/>
          <w:b/>
          <w:bCs/>
          <w:sz w:val="28"/>
          <w:szCs w:val="28"/>
          <w:cs/>
        </w:rPr>
        <w:t xml:space="preserve"> 2</w:t>
      </w:r>
      <w:r w:rsidR="00F52DC5">
        <w:rPr>
          <w:rFonts w:ascii="Angsana New" w:hAnsi="Angsana New" w:cs="Angsana New"/>
          <w:b/>
          <w:bCs/>
          <w:sz w:val="28"/>
          <w:szCs w:val="28"/>
        </w:rPr>
        <w:t>561</w:t>
      </w:r>
      <w:r w:rsidRPr="00A8641F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A8641F">
        <w:rPr>
          <w:rFonts w:ascii="Angsana New" w:hAnsi="Angsana New" w:cs="Angsana New"/>
          <w:b/>
          <w:bCs/>
          <w:sz w:val="28"/>
          <w:szCs w:val="28"/>
          <w:cs/>
        </w:rPr>
        <w:t>31 ธันวาคม 2560</w:t>
      </w:r>
      <w:r w:rsidRPr="00A8641F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A8641F">
        <w:rPr>
          <w:rFonts w:ascii="Angsana New" w:hAnsi="Angsana New" w:cs="Angsana New"/>
          <w:b/>
          <w:bCs/>
          <w:sz w:val="28"/>
          <w:szCs w:val="28"/>
          <w:cs/>
        </w:rPr>
        <w:t>2</w:t>
      </w:r>
      <w:r w:rsidR="00F52DC5">
        <w:rPr>
          <w:rFonts w:ascii="Angsana New" w:hAnsi="Angsana New" w:cs="Angsana New"/>
          <w:b/>
          <w:bCs/>
          <w:sz w:val="28"/>
          <w:szCs w:val="28"/>
        </w:rPr>
        <w:t>559</w:t>
      </w:r>
      <w:r w:rsidRPr="00A8641F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2</w:t>
      </w:r>
      <w:r w:rsidR="00F52DC5">
        <w:rPr>
          <w:rFonts w:ascii="Angsana New" w:hAnsi="Angsana New" w:cs="Angsana New"/>
          <w:b/>
          <w:bCs/>
          <w:sz w:val="28"/>
          <w:szCs w:val="28"/>
        </w:rPr>
        <w:t>558</w:t>
      </w:r>
    </w:p>
    <w:p w:rsidR="0096634B" w:rsidRDefault="0096634B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F52DC5" w:rsidRPr="000E4F51" w:rsidRDefault="000E4F51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F52DC5" w:rsidRPr="000E4F51" w:rsidSect="0086629B">
          <w:footerReference w:type="default" r:id="rId16"/>
          <w:type w:val="continuous"/>
          <w:pgSz w:w="11906" w:h="16838"/>
          <w:pgMar w:top="1440" w:right="1440" w:bottom="1151" w:left="1440" w:header="431" w:footer="765" w:gutter="0"/>
          <w:cols w:space="708"/>
          <w:titlePg/>
          <w:docGrid w:linePitch="360"/>
        </w:sectPr>
      </w:pPr>
      <w:r w:rsidRPr="000E4F51">
        <w:rPr>
          <w:noProof/>
          <w:cs/>
        </w:rPr>
        <w:drawing>
          <wp:inline distT="0" distB="0" distL="0" distR="0">
            <wp:extent cx="5418455" cy="44627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446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ต่อ)</w:t>
      </w:r>
    </w:p>
    <w:p w:rsidR="0096634B" w:rsidRDefault="00F52DC5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 xml:space="preserve">                 </w:t>
      </w:r>
      <w:r w:rsidRPr="00F52DC5">
        <w:rPr>
          <w:rFonts w:ascii="Angsana New" w:hAnsi="Angsana New" w:cs="Angsana New"/>
          <w:b/>
          <w:bCs/>
          <w:sz w:val="28"/>
          <w:szCs w:val="28"/>
          <w:cs/>
        </w:rPr>
        <w:t>ณ วันที่ 3</w:t>
      </w:r>
      <w:r w:rsidR="000E4F51">
        <w:rPr>
          <w:rFonts w:ascii="Angsana New" w:hAnsi="Angsana New" w:cs="Angsana New"/>
          <w:b/>
          <w:bCs/>
          <w:sz w:val="28"/>
          <w:szCs w:val="28"/>
        </w:rPr>
        <w:t>1</w:t>
      </w:r>
      <w:r w:rsidRPr="00F52DC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0E4F51"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Pr="00F52DC5">
        <w:rPr>
          <w:rFonts w:ascii="Angsana New" w:hAnsi="Angsana New" w:cs="Angsana New"/>
          <w:b/>
          <w:bCs/>
          <w:sz w:val="28"/>
          <w:szCs w:val="28"/>
          <w:cs/>
        </w:rPr>
        <w:t xml:space="preserve"> 2561</w:t>
      </w:r>
      <w:r w:rsidRPr="00F52DC5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F52DC5">
        <w:rPr>
          <w:rFonts w:ascii="Angsana New" w:hAnsi="Angsana New" w:cs="Angsana New"/>
          <w:b/>
          <w:bCs/>
          <w:sz w:val="28"/>
          <w:szCs w:val="28"/>
          <w:cs/>
        </w:rPr>
        <w:t>31 ธันวาคม 2</w:t>
      </w:r>
      <w:r>
        <w:rPr>
          <w:rFonts w:ascii="Angsana New" w:hAnsi="Angsana New" w:cs="Angsana New"/>
          <w:b/>
          <w:bCs/>
          <w:sz w:val="28"/>
          <w:szCs w:val="28"/>
        </w:rPr>
        <w:t>5</w:t>
      </w:r>
      <w:r w:rsidRPr="00F52DC5">
        <w:rPr>
          <w:rFonts w:ascii="Angsana New" w:hAnsi="Angsana New" w:cs="Angsana New"/>
          <w:b/>
          <w:bCs/>
          <w:sz w:val="28"/>
          <w:szCs w:val="28"/>
          <w:cs/>
        </w:rPr>
        <w:t>60</w:t>
      </w:r>
      <w:r w:rsidRPr="00F52DC5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F52DC5">
        <w:rPr>
          <w:rFonts w:ascii="Angsana New" w:hAnsi="Angsana New" w:cs="Angsana New"/>
          <w:b/>
          <w:bCs/>
          <w:sz w:val="28"/>
          <w:szCs w:val="28"/>
          <w:cs/>
        </w:rPr>
        <w:t>2</w:t>
      </w:r>
      <w:r>
        <w:rPr>
          <w:rFonts w:ascii="Angsana New" w:hAnsi="Angsana New" w:cs="Angsana New"/>
          <w:b/>
          <w:bCs/>
          <w:sz w:val="28"/>
          <w:szCs w:val="28"/>
        </w:rPr>
        <w:t>559</w:t>
      </w:r>
      <w:r w:rsidRPr="00F52DC5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2</w:t>
      </w:r>
      <w:r>
        <w:rPr>
          <w:rFonts w:ascii="Angsana New" w:hAnsi="Angsana New" w:cs="Angsana New"/>
          <w:b/>
          <w:bCs/>
          <w:sz w:val="28"/>
          <w:szCs w:val="28"/>
        </w:rPr>
        <w:t>558</w:t>
      </w:r>
      <w:r w:rsidR="0096634B" w:rsidRPr="0096634B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985266" w:rsidRPr="000E4F51" w:rsidRDefault="000E4F51" w:rsidP="009368EE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0E4F51">
        <w:rPr>
          <w:noProof/>
          <w:cs/>
        </w:rPr>
        <w:drawing>
          <wp:inline distT="0" distB="0" distL="0" distR="0">
            <wp:extent cx="5418455" cy="607314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607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8EE" w:rsidRDefault="009368EE" w:rsidP="009368EE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368EE" w:rsidRDefault="009368EE" w:rsidP="009368EE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368EE" w:rsidRDefault="009368EE" w:rsidP="009368EE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9368EE" w:rsidSect="00353096">
          <w:footerReference w:type="first" r:id="rId19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กำไรขาดทุน</w:t>
      </w:r>
    </w:p>
    <w:p w:rsidR="00AB5411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</w:t>
      </w:r>
      <w:r w:rsidR="000E4F51">
        <w:rPr>
          <w:rFonts w:ascii="Angsana New" w:hAnsi="Angsana New" w:cs="Angsana New" w:hint="cs"/>
          <w:b/>
          <w:bCs/>
          <w:sz w:val="28"/>
          <w:szCs w:val="28"/>
          <w:cs/>
        </w:rPr>
        <w:t>ปี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สิ้นสุด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3</w:t>
      </w:r>
      <w:r w:rsidR="000E4F51">
        <w:rPr>
          <w:rFonts w:ascii="Angsana New" w:hAnsi="Angsana New" w:cs="Angsana New"/>
          <w:b/>
          <w:bCs/>
          <w:sz w:val="28"/>
          <w:szCs w:val="28"/>
        </w:rPr>
        <w:t>1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0E4F51"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</w:t>
      </w:r>
      <w:r w:rsidR="004B5366">
        <w:rPr>
          <w:rFonts w:ascii="Angsana New" w:hAnsi="Angsana New" w:cs="Angsana New"/>
          <w:b/>
          <w:bCs/>
          <w:sz w:val="28"/>
          <w:szCs w:val="28"/>
        </w:rPr>
        <w:t>6</w:t>
      </w:r>
      <w:r w:rsidR="00E421F7">
        <w:rPr>
          <w:rFonts w:ascii="Angsana New" w:hAnsi="Angsana New" w:cs="Angsana New"/>
          <w:b/>
          <w:bCs/>
          <w:sz w:val="28"/>
          <w:szCs w:val="28"/>
        </w:rPr>
        <w:t>1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4B5366">
        <w:rPr>
          <w:rFonts w:ascii="Angsana New" w:hAnsi="Angsana New" w:cs="Angsana New"/>
          <w:b/>
          <w:bCs/>
          <w:sz w:val="28"/>
          <w:szCs w:val="28"/>
          <w:cs/>
        </w:rPr>
        <w:t>25</w:t>
      </w:r>
      <w:r w:rsidR="00E421F7">
        <w:rPr>
          <w:rFonts w:ascii="Angsana New" w:hAnsi="Angsana New" w:cs="Angsana New"/>
          <w:b/>
          <w:bCs/>
          <w:sz w:val="28"/>
          <w:szCs w:val="28"/>
        </w:rPr>
        <w:t>60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</w:t>
      </w:r>
      <w:r w:rsidR="00E421F7">
        <w:rPr>
          <w:rFonts w:ascii="Angsana New" w:hAnsi="Angsana New" w:cs="Angsana New"/>
          <w:b/>
          <w:bCs/>
          <w:sz w:val="28"/>
          <w:szCs w:val="28"/>
        </w:rPr>
        <w:t>9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</w:t>
      </w:r>
      <w:r w:rsidR="00E421F7">
        <w:rPr>
          <w:rFonts w:ascii="Angsana New" w:hAnsi="Angsana New" w:cs="Angsana New"/>
          <w:b/>
          <w:bCs/>
          <w:sz w:val="28"/>
          <w:szCs w:val="28"/>
        </w:rPr>
        <w:t>8</w:t>
      </w:r>
    </w:p>
    <w:p w:rsidR="008B7666" w:rsidRDefault="008B7666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85266" w:rsidRPr="00D35175" w:rsidRDefault="00D35175" w:rsidP="00EF67ED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985266" w:rsidRPr="00D35175" w:rsidSect="00353096">
          <w:footerReference w:type="first" r:id="rId20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D35175">
        <w:rPr>
          <w:noProof/>
          <w:cs/>
        </w:rPr>
        <w:drawing>
          <wp:inline distT="0" distB="0" distL="0" distR="0">
            <wp:extent cx="5418455" cy="6223635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622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กระแสเงินสด</w:t>
      </w:r>
    </w:p>
    <w:p w:rsidR="00CA1C61" w:rsidRDefault="001E2A52" w:rsidP="001E2A52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D35175">
        <w:rPr>
          <w:rFonts w:ascii="Angsana New" w:hAnsi="Angsana New" w:cs="Angsana New" w:hint="cs"/>
          <w:b/>
          <w:bCs/>
          <w:sz w:val="28"/>
          <w:szCs w:val="28"/>
          <w:cs/>
        </w:rPr>
        <w:t>ปี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สิ้นสุด 3</w:t>
      </w:r>
      <w:r w:rsidR="00D35175">
        <w:rPr>
          <w:rFonts w:ascii="Angsana New" w:hAnsi="Angsana New" w:cs="Angsana New"/>
          <w:b/>
          <w:bCs/>
          <w:sz w:val="28"/>
          <w:szCs w:val="28"/>
        </w:rPr>
        <w:t>1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D35175"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2</w:t>
      </w:r>
      <w:r>
        <w:rPr>
          <w:rFonts w:ascii="Angsana New" w:hAnsi="Angsana New" w:cs="Angsana New"/>
          <w:b/>
          <w:bCs/>
          <w:sz w:val="28"/>
          <w:szCs w:val="28"/>
        </w:rPr>
        <w:t>5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61</w:t>
      </w:r>
      <w:r w:rsidRPr="001E2A52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2560</w:t>
      </w:r>
      <w:r w:rsidRPr="001E2A52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2</w:t>
      </w:r>
      <w:r>
        <w:rPr>
          <w:rFonts w:ascii="Angsana New" w:hAnsi="Angsana New" w:cs="Angsana New"/>
          <w:b/>
          <w:bCs/>
          <w:sz w:val="28"/>
          <w:szCs w:val="28"/>
        </w:rPr>
        <w:t>559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2</w:t>
      </w:r>
      <w:r>
        <w:rPr>
          <w:rFonts w:ascii="Angsana New" w:hAnsi="Angsana New" w:cs="Angsana New"/>
          <w:b/>
          <w:bCs/>
          <w:sz w:val="28"/>
          <w:szCs w:val="28"/>
        </w:rPr>
        <w:t>558</w:t>
      </w:r>
    </w:p>
    <w:p w:rsidR="0061498E" w:rsidRPr="00CA1C61" w:rsidRDefault="0061498E" w:rsidP="001E2A52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  <w:sectPr w:rsidR="0061498E" w:rsidRPr="00CA1C61" w:rsidSect="00353096">
          <w:footerReference w:type="first" r:id="rId22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61498E">
        <w:rPr>
          <w:rFonts w:hint="cs"/>
          <w:noProof/>
          <w:cs/>
        </w:rPr>
        <w:drawing>
          <wp:inline distT="0" distB="0" distL="0" distR="0">
            <wp:extent cx="5394960" cy="758253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7582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กระแสเงินสด (ต่อ)</w:t>
      </w:r>
    </w:p>
    <w:p w:rsidR="0061498E" w:rsidRDefault="0061498E" w:rsidP="0061498E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ปี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สิ้นสุด 3</w:t>
      </w:r>
      <w:r>
        <w:rPr>
          <w:rFonts w:ascii="Angsana New" w:hAnsi="Angsana New" w:cs="Angsana New"/>
          <w:b/>
          <w:bCs/>
          <w:sz w:val="28"/>
          <w:szCs w:val="28"/>
        </w:rPr>
        <w:t>1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2</w:t>
      </w:r>
      <w:r>
        <w:rPr>
          <w:rFonts w:ascii="Angsana New" w:hAnsi="Angsana New" w:cs="Angsana New"/>
          <w:b/>
          <w:bCs/>
          <w:sz w:val="28"/>
          <w:szCs w:val="28"/>
        </w:rPr>
        <w:t>5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61</w:t>
      </w:r>
      <w:r w:rsidRPr="001E2A52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2560</w:t>
      </w:r>
      <w:r w:rsidRPr="001E2A52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>2</w:t>
      </w:r>
      <w:r>
        <w:rPr>
          <w:rFonts w:ascii="Angsana New" w:hAnsi="Angsana New" w:cs="Angsana New"/>
          <w:b/>
          <w:bCs/>
          <w:sz w:val="28"/>
          <w:szCs w:val="28"/>
        </w:rPr>
        <w:t>559</w:t>
      </w:r>
      <w:r w:rsidRPr="001E2A52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2</w:t>
      </w:r>
      <w:r>
        <w:rPr>
          <w:rFonts w:ascii="Angsana New" w:hAnsi="Angsana New" w:cs="Angsana New"/>
          <w:b/>
          <w:bCs/>
          <w:sz w:val="28"/>
          <w:szCs w:val="28"/>
        </w:rPr>
        <w:t>558</w:t>
      </w:r>
    </w:p>
    <w:p w:rsidR="00CA1C61" w:rsidRDefault="00CA1C61" w:rsidP="008B7666">
      <w:pPr>
        <w:spacing w:after="240"/>
        <w:jc w:val="center"/>
        <w:rPr>
          <w:noProof/>
        </w:rPr>
      </w:pPr>
    </w:p>
    <w:p w:rsidR="0061498E" w:rsidRDefault="0061498E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  <w:sectPr w:rsidR="0061498E" w:rsidSect="0086629B">
          <w:footerReference w:type="first" r:id="rId24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61498E">
        <w:rPr>
          <w:rFonts w:hint="cs"/>
          <w:noProof/>
          <w:cs/>
        </w:rPr>
        <w:drawing>
          <wp:inline distT="0" distB="0" distL="0" distR="0">
            <wp:extent cx="5418455" cy="45853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458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Pr="004D2B51" w:rsidRDefault="008B7666" w:rsidP="008B7666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</w:t>
      </w:r>
      <w:r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8B7666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อัตราส่วนทางการเงินที่สำคัญ</w:t>
      </w:r>
      <w:r w:rsidR="004D2B51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สำหรับ</w:t>
      </w:r>
      <w:r w:rsidR="0061498E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 xml:space="preserve">ปี </w:t>
      </w:r>
      <w:r w:rsidR="0061498E" w:rsidRPr="0061498E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สิ้นสุด 31 ธันวาคม 2561</w:t>
      </w:r>
      <w:r w:rsidR="0061498E" w:rsidRPr="0061498E">
        <w:rPr>
          <w:rFonts w:ascii="Angsana New" w:hAnsi="Angsana New" w:cs="Angsana New"/>
          <w:b/>
          <w:bCs/>
          <w:sz w:val="28"/>
          <w:szCs w:val="28"/>
          <w:u w:val="single"/>
        </w:rPr>
        <w:t xml:space="preserve">, </w:t>
      </w:r>
      <w:r w:rsidR="0061498E" w:rsidRPr="0061498E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2560</w:t>
      </w:r>
      <w:r w:rsidR="0061498E" w:rsidRPr="0061498E">
        <w:rPr>
          <w:rFonts w:ascii="Angsana New" w:hAnsi="Angsana New" w:cs="Angsana New"/>
          <w:b/>
          <w:bCs/>
          <w:sz w:val="28"/>
          <w:szCs w:val="28"/>
          <w:u w:val="single"/>
        </w:rPr>
        <w:t xml:space="preserve">, </w:t>
      </w:r>
      <w:r w:rsidR="0061498E" w:rsidRPr="0061498E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2559 และ 2558</w:t>
      </w:r>
    </w:p>
    <w:p w:rsidR="00060F7D" w:rsidRPr="00E4423B" w:rsidRDefault="0006138E" w:rsidP="008B7666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06138E">
        <w:rPr>
          <w:noProof/>
        </w:rPr>
        <w:drawing>
          <wp:inline distT="0" distB="0" distL="0" distR="0">
            <wp:extent cx="5415280" cy="752919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752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E35" w:rsidRPr="00E15E91" w:rsidRDefault="00A41FEC" w:rsidP="00A41FEC">
      <w:pPr>
        <w:spacing w:after="0"/>
        <w:rPr>
          <w:rFonts w:ascii="Angsana New" w:hAnsi="Angsana New" w:cs="Angsana New"/>
          <w:color w:val="000000"/>
          <w:sz w:val="20"/>
          <w:szCs w:val="20"/>
          <w:cs/>
        </w:rPr>
        <w:sectPr w:rsidR="00AA3E35" w:rsidRPr="00E15E91" w:rsidSect="00353096">
          <w:footerReference w:type="first" r:id="rId27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E15E91">
        <w:rPr>
          <w:rFonts w:ascii="Angsana New" w:hAnsi="Angsana New" w:cs="Angsana New"/>
          <w:b/>
          <w:bCs/>
          <w:color w:val="000000"/>
          <w:sz w:val="24"/>
          <w:szCs w:val="24"/>
          <w:u w:val="single"/>
          <w:cs/>
        </w:rPr>
        <w:t>หมายเหตุ</w:t>
      </w:r>
      <w:r w:rsidRPr="00E15E9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 </w:t>
      </w:r>
      <w:r w:rsidRPr="00E15E91">
        <w:rPr>
          <w:rFonts w:ascii="Angsana New" w:hAnsi="Angsana New" w:cs="Angsana New"/>
          <w:color w:val="000000"/>
          <w:sz w:val="24"/>
          <w:szCs w:val="24"/>
        </w:rPr>
        <w:t xml:space="preserve">* </w:t>
      </w:r>
      <w:r w:rsidRPr="00E15E91">
        <w:rPr>
          <w:rFonts w:ascii="Angsana New" w:hAnsi="Angsana New" w:cs="Angsana New"/>
          <w:color w:val="000000"/>
          <w:sz w:val="24"/>
          <w:szCs w:val="24"/>
          <w:cs/>
        </w:rPr>
        <w:t xml:space="preserve">ข้อกำหนดว่าด้วยสิทธิฯ ได้กำหนดให้ผู้ออกหุ้นกู้ดำรงอัตราส่วนหนี้สินต่อส่วนของผู้ถือหุ้น ตามงบการเงินรวมของผู้ออกหุ้นกู้ไม่เกินกว่า </w:t>
      </w:r>
      <w:r w:rsidRPr="00E15E91">
        <w:rPr>
          <w:rFonts w:ascii="Angsana New" w:hAnsi="Angsana New" w:cs="Angsana New"/>
          <w:color w:val="000000"/>
          <w:sz w:val="24"/>
          <w:szCs w:val="24"/>
        </w:rPr>
        <w:t>1.5</w:t>
      </w:r>
      <w:r w:rsidRPr="00E15E91">
        <w:rPr>
          <w:rFonts w:ascii="Angsana New" w:hAnsi="Angsana New" w:cs="Angsana New"/>
          <w:color w:val="000000"/>
          <w:sz w:val="24"/>
          <w:szCs w:val="24"/>
          <w:cs/>
        </w:rPr>
        <w:t xml:space="preserve"> ต่อ 1 ณ วันสิ้นงวดบัญชีรายไตรมาส</w:t>
      </w:r>
    </w:p>
    <w:p w:rsidR="00AA3E35" w:rsidRPr="00224D68" w:rsidRDefault="00AA3E35" w:rsidP="00224D68">
      <w:pPr>
        <w:tabs>
          <w:tab w:val="left" w:pos="720"/>
        </w:tabs>
        <w:spacing w:after="240"/>
        <w:jc w:val="center"/>
        <w:rPr>
          <w:rFonts w:ascii="Angsana New" w:hAnsi="Angsana New" w:cs="Angsana New"/>
          <w:b/>
          <w:bCs/>
          <w:u w:val="single"/>
        </w:rPr>
      </w:pPr>
      <w:r w:rsidRPr="00224D68">
        <w:rPr>
          <w:rFonts w:ascii="Angsana New" w:hAnsi="Angsana New" w:cs="Angsana New"/>
          <w:b/>
          <w:bCs/>
          <w:u w:val="single"/>
        </w:rPr>
        <w:lastRenderedPageBreak/>
        <w:t>14</w:t>
      </w:r>
      <w:r w:rsidR="00224D68" w:rsidRPr="00224D68">
        <w:rPr>
          <w:rFonts w:ascii="Angsana New" w:hAnsi="Angsana New" w:cs="Angsana New"/>
          <w:b/>
          <w:bCs/>
          <w:u w:val="single"/>
        </w:rPr>
        <w:t>.</w:t>
      </w:r>
      <w:r w:rsidR="00224D68">
        <w:rPr>
          <w:rFonts w:ascii="Angsana New" w:hAnsi="Angsana New" w:cs="Angsana New"/>
          <w:b/>
          <w:bCs/>
          <w:u w:val="single"/>
        </w:rPr>
        <w:t xml:space="preserve"> </w:t>
      </w:r>
      <w:r w:rsidRPr="00224D68">
        <w:rPr>
          <w:rFonts w:ascii="Angsana New" w:hAnsi="Angsana New" w:cs="Angsana New"/>
          <w:b/>
          <w:bCs/>
          <w:u w:val="single"/>
          <w:cs/>
        </w:rPr>
        <w:t>คำอธิบายและการวิเคราะห์ของฝ่ายจัดการ</w:t>
      </w:r>
    </w:p>
    <w:p w:rsidR="00FB089F" w:rsidRPr="00FB089F" w:rsidRDefault="00AA3E35" w:rsidP="00FB089F">
      <w:pPr>
        <w:tabs>
          <w:tab w:val="left" w:pos="720"/>
        </w:tabs>
        <w:spacing w:after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="Angsana New" w:hAnsi="Angsana New" w:cs="Angsana New"/>
          <w:b/>
          <w:bCs/>
          <w:sz w:val="28"/>
          <w:szCs w:val="28"/>
        </w:rPr>
        <w:t>14.1</w:t>
      </w:r>
      <w:r w:rsidRPr="00007790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B363D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ภาพรวมของบริษัทใน</w:t>
      </w:r>
      <w:r w:rsidR="00FB089F" w:rsidRPr="00FB089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ปี </w:t>
      </w:r>
      <w:r w:rsidR="00FB089F" w:rsidRPr="00FB089F">
        <w:rPr>
          <w:rFonts w:asciiTheme="majorBidi" w:hAnsiTheme="majorBidi" w:cstheme="majorBidi"/>
          <w:b/>
          <w:bCs/>
          <w:color w:val="000000"/>
          <w:sz w:val="28"/>
          <w:szCs w:val="28"/>
        </w:rPr>
        <w:t>256</w:t>
      </w:r>
      <w:r w:rsidR="00FB089F" w:rsidRPr="00FB089F">
        <w:rPr>
          <w:rFonts w:asciiTheme="majorBidi" w:hAnsiTheme="majorBidi" w:cstheme="majorBidi"/>
          <w:b/>
          <w:bCs/>
          <w:sz w:val="28"/>
          <w:szCs w:val="28"/>
        </w:rPr>
        <w:t xml:space="preserve">1 </w:t>
      </w:r>
    </w:p>
    <w:p w:rsidR="00B363D8" w:rsidRPr="00B363D8" w:rsidRDefault="00FB089F" w:rsidP="00B363D8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B089F">
        <w:rPr>
          <w:rFonts w:asciiTheme="majorBidi" w:hAnsiTheme="majorBidi" w:cstheme="majorBidi"/>
          <w:sz w:val="28"/>
          <w:szCs w:val="28"/>
          <w:cs/>
        </w:rPr>
        <w:tab/>
      </w:r>
      <w:r w:rsidR="00B363D8" w:rsidRPr="00B363D8">
        <w:rPr>
          <w:rFonts w:asciiTheme="majorBidi" w:hAnsiTheme="majorBidi" w:cs="Angsana New"/>
          <w:sz w:val="28"/>
          <w:szCs w:val="28"/>
          <w:cs/>
        </w:rPr>
        <w:t xml:space="preserve">บริษัท เมเจอร์ ซีนีเพล็กซ์ กรุ้ป จำกัด (มหาชน) (บริษัท) ดำเนินธุรกิจหลัก 5 ธุรกิจ คือ ธุรกิจโรงภาพยนตร์ ธุรกิจโบว์ลิ่ง คาราโอเกะ และลานสเก็ตน้ำแข็ง ธุรกิจพื้นที่ให้เช่าและบริการ ธุรกิจสื่อโฆษณา ธุรกิจสื่อภาพยนตร์ ในปี 2561 บริษัทยังคงมุ่งมั่นที่จะขยายฐานลูกค้า ทั้งจากการเพิ่มลูกค้ากลุ่มใหม่ๆ เช่น กลุ่มครอบครัวโดยการเปลี่ยนจากโรงภาพยนตร์ปกติเป็นโรงภาพยนตร์สำหรับเด็ก เช่น </w:t>
      </w:r>
      <w:r w:rsidR="00B363D8" w:rsidRPr="00B363D8">
        <w:rPr>
          <w:rFonts w:asciiTheme="majorBidi" w:hAnsiTheme="majorBidi" w:cstheme="majorBidi"/>
          <w:sz w:val="28"/>
          <w:szCs w:val="28"/>
        </w:rPr>
        <w:t xml:space="preserve">Kids Cinema </w:t>
      </w:r>
      <w:r w:rsidR="00B363D8" w:rsidRPr="00B363D8">
        <w:rPr>
          <w:rFonts w:asciiTheme="majorBidi" w:hAnsiTheme="majorBidi" w:cs="Angsana New"/>
          <w:sz w:val="28"/>
          <w:szCs w:val="28"/>
          <w:cs/>
        </w:rPr>
        <w:t xml:space="preserve">และเพิ่มพฤติกรรมการดูภาพยนตร์ในกลุ่มนักเรียนนักศึกษา โดยใช้โปรแกรม </w:t>
      </w:r>
      <w:r w:rsidR="00B363D8" w:rsidRPr="00B363D8">
        <w:rPr>
          <w:rFonts w:asciiTheme="majorBidi" w:hAnsiTheme="majorBidi" w:cstheme="majorBidi"/>
          <w:sz w:val="28"/>
          <w:szCs w:val="28"/>
        </w:rPr>
        <w:t xml:space="preserve">MPASS </w:t>
      </w:r>
      <w:r w:rsidR="00B363D8" w:rsidRPr="00B363D8">
        <w:rPr>
          <w:rFonts w:asciiTheme="majorBidi" w:hAnsiTheme="majorBidi" w:cs="Angsana New"/>
          <w:sz w:val="28"/>
          <w:szCs w:val="28"/>
          <w:cs/>
        </w:rPr>
        <w:t xml:space="preserve">เพื่อกระตุ้นให้มีการชมภาพยนตร์มากขึ้น การขยายสาขาในหลากหลายรูปแบบจะสามารถจับกลุ่มลูกค้าได้แตกต่างกัน รวมถึงการขยายไปประเทศในกลุ่ม </w:t>
      </w:r>
      <w:r w:rsidR="00B363D8" w:rsidRPr="00B363D8">
        <w:rPr>
          <w:rFonts w:asciiTheme="majorBidi" w:hAnsiTheme="majorBidi" w:cstheme="majorBidi"/>
          <w:sz w:val="28"/>
          <w:szCs w:val="28"/>
        </w:rPr>
        <w:t xml:space="preserve">CLMV </w:t>
      </w:r>
      <w:r w:rsidR="00B363D8" w:rsidRPr="00B363D8">
        <w:rPr>
          <w:rFonts w:asciiTheme="majorBidi" w:hAnsiTheme="majorBidi" w:cs="Angsana New"/>
          <w:sz w:val="28"/>
          <w:szCs w:val="28"/>
          <w:cs/>
        </w:rPr>
        <w:t xml:space="preserve">ซึ่งการขยายสาขาต่างๆ บริษัทได้ศึกษาถึงองค์ประกอบที่เกี่ยวข้องอย่างรอบคอบและถี่ถ้วน เช่น การคำนวณกลุ่มเป้าหมาย วิถีชีวิตและลักษณะทางภูมิศาสตร์ในพื้นที่นั้นๆ เพื่อการกำหนดวางแผนกลยุทธ์ในแต่ละพื้นที่ให้เหมาะสม พร้อมทั้งบริหารต้นทุนการก่อสร้างและการดำเนินการอย่างมีประสิทธิภาพ โดยในปี 2561 บริษัทได้ขยายสาขาเพิ่มเป็นจำนวน 31 สาขา 90 โรงภาพยนตร์ ประกอบด้วยสาขาในประเทศ 16 สาขา 38 โรงภาพยนตร์ และสาขาในประเทศกัมพูชาเพิ่มอีก 1 สาขา 8 โรงภาพยนตร์ และเมื่อมีโรงภาพยนตร์เพิ่มมากขึ้นทั้งในกรุงเทพ ปริมณฑล และต่างจังหวัด ทีมงานผู้สร้างภาพยนตร์จึงมีโอกาสทำรายได้จากการฉายภาพยนตร์เพิ่มมากขึ้น ด้วยเหตุนี้จึงทำให้ภาพยนตร์ไทยมีแนวโน้มเติบโตมากขึ้น ซึ่งสอดคล้องกับการที่บริษัทได้มีส่วนร่วมในการส่งเสริมให้อุตสาหกรรมภาพยนตร์ไทยเติบโตอย่างต่อเนื่อง ทั้งในด้านคุณภาพปริมาณ และความหลากหลายของภาพยนตร์ เพื่อให้สอดคล้องกับกลุ่มลูกค้าที่แตกต่างกัน ในปี 2561 ได้มีผู้สร้างภาพยนตร์รายใหม่ๆ เข้าสู่ตลาดเพิ่มมากขึ้น เช่น ทีมผู้สร้างละครและเกมส์โชว์ เข้ามาร่วมเป็นส่วนหนึ่งในการสร้างภาพยนตร์เพื่อป้อนตลาดโรงภาพยนตร์มากยิ่งขึ้น โดยมีทั้งรูปแบบของกิจการร่วมค้า กับบริษัทผู้ลงทุนสร้างด้วยตนเอง และปัจจุบันภาพยนตร์ไทยได้รับความนิยมจากหลายประเทศมากขึ้น ทั้งประเทศในแถบเอเชียตะวันออกเฉียงใต้ และแถบเอเชีย จึงเป็นโอกาสของทีมผู้สร้างภาพยนตร์ไทยที่สามารถมีรายได้เพิ่มมากขึ้น </w:t>
      </w:r>
    </w:p>
    <w:p w:rsidR="00FB089F" w:rsidRDefault="00B363D8" w:rsidP="00B363D8">
      <w:pPr>
        <w:tabs>
          <w:tab w:val="left" w:pos="720"/>
        </w:tabs>
        <w:spacing w:after="240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B363D8">
        <w:rPr>
          <w:rFonts w:asciiTheme="majorBidi" w:hAnsiTheme="majorBidi" w:cs="Angsana New"/>
          <w:sz w:val="28"/>
          <w:szCs w:val="28"/>
          <w:cs/>
        </w:rPr>
        <w:t>ในปี 2562 บริษัทคาดการณ์ว่าจะมีจำนวนภาพยนตร์ไทยที่มากขึ้นจากผู้ผลิตภาพยนตร์รายใหญ่ที่มีแนวโน้มจะผลิตภาพยนตร์มากขึ้น และผู้ผลิตรายใหม่ที่มองเห็นโอกาสจากการทำภาพยนตร์ไทยจากความสำเร็จของภาพยนตร์ไทยในปีที่ผ่านมาที่มีภาพยนตร์หลายเรื่องได้รับการตอบรับเป็นอย่างดีทั้งในและต่างประเทศ</w:t>
      </w:r>
    </w:p>
    <w:p w:rsidR="00B363D8" w:rsidRDefault="00B363D8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363D8" w:rsidRDefault="00B363D8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363D8" w:rsidRDefault="00B363D8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363D8" w:rsidRDefault="00B363D8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363D8" w:rsidRDefault="00B363D8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363D8" w:rsidRDefault="00B363D8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B089F" w:rsidRPr="00FB089F" w:rsidRDefault="00FB089F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sz w:val="28"/>
          <w:szCs w:val="28"/>
        </w:rPr>
      </w:pPr>
      <w:r w:rsidRPr="00FB089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วิเคราะห์ผลการดำเน</w:t>
      </w:r>
      <w:r w:rsidR="00B363D8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ินงานสำหรับ</w:t>
      </w:r>
      <w:r w:rsidRPr="00FB089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ปี 2561</w:t>
      </w:r>
    </w:p>
    <w:p w:rsidR="00FB089F" w:rsidRPr="00FB089F" w:rsidRDefault="00FB089F" w:rsidP="00FB089F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 w:rsidRPr="00FB089F">
        <w:rPr>
          <w:rFonts w:asciiTheme="majorBidi" w:hAnsiTheme="majorBidi" w:cstheme="majorBidi"/>
          <w:sz w:val="28"/>
          <w:szCs w:val="28"/>
          <w:cs/>
        </w:rPr>
        <w:tab/>
      </w:r>
      <w:r w:rsidR="00B363D8" w:rsidRPr="00B363D8">
        <w:rPr>
          <w:rFonts w:asciiTheme="majorBidi" w:hAnsiTheme="majorBidi" w:cs="Angsana New"/>
          <w:sz w:val="28"/>
          <w:szCs w:val="28"/>
          <w:cs/>
        </w:rPr>
        <w:t>บริษัทมีรายได้รวมจำนวน 9</w:t>
      </w:r>
      <w:r w:rsidR="00B363D8" w:rsidRPr="00B363D8">
        <w:rPr>
          <w:rFonts w:asciiTheme="majorBidi" w:hAnsiTheme="majorBidi" w:cstheme="majorBidi"/>
          <w:sz w:val="28"/>
          <w:szCs w:val="28"/>
        </w:rPr>
        <w:t>,</w:t>
      </w:r>
      <w:r w:rsidR="00B363D8" w:rsidRPr="00B363D8">
        <w:rPr>
          <w:rFonts w:asciiTheme="majorBidi" w:hAnsiTheme="majorBidi" w:cs="Angsana New"/>
          <w:sz w:val="28"/>
          <w:szCs w:val="28"/>
          <w:cs/>
        </w:rPr>
        <w:t>952 ล้านบาท เพิ่มขึ้นจากปี 2560จำนวน 981 ล้านบาท คิดเป็นร้อยละ 11 มาจาก</w:t>
      </w:r>
    </w:p>
    <w:p w:rsidR="00FB089F" w:rsidRPr="00FB089F" w:rsidRDefault="00FB089F" w:rsidP="00FB089F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sz w:val="28"/>
          <w:szCs w:val="28"/>
        </w:rPr>
      </w:pPr>
      <w:r w:rsidRPr="00FB089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ข้อมูลเปรียบเทียบรายได้แต่ละประเภทกับปีที่ผ่านมา</w:t>
      </w:r>
    </w:p>
    <w:p w:rsidR="00FB089F" w:rsidRDefault="001732D5" w:rsidP="00FB089F">
      <w:pPr>
        <w:tabs>
          <w:tab w:val="left" w:pos="720"/>
        </w:tabs>
        <w:spacing w:after="240"/>
        <w:jc w:val="center"/>
        <w:rPr>
          <w:rFonts w:asciiTheme="majorBidi" w:hAnsiTheme="majorBidi"/>
          <w:sz w:val="28"/>
        </w:rPr>
      </w:pPr>
      <w:r w:rsidRPr="001732D5">
        <w:rPr>
          <w:noProof/>
          <w:cs/>
        </w:rPr>
        <w:drawing>
          <wp:inline distT="0" distB="0" distL="0" distR="0">
            <wp:extent cx="4732655" cy="22383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65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2D5" w:rsidRPr="001732D5" w:rsidRDefault="00FB089F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cs/>
        </w:rPr>
        <w:tab/>
      </w:r>
      <w:r w:rsidR="001732D5" w:rsidRPr="001732D5">
        <w:rPr>
          <w:rFonts w:asciiTheme="majorBidi" w:hAnsiTheme="majorBidi" w:cs="Angsana New"/>
          <w:b/>
          <w:bCs/>
          <w:sz w:val="28"/>
          <w:szCs w:val="28"/>
          <w:cs/>
        </w:rPr>
        <w:t xml:space="preserve">รายได้จากการจำหน่ายบัตรชมภาพยนตร์และรายได้จากการจำหน่ายอาหารและเครื่องดื่ม จำนวน 7,564 ล้านบาท </w:t>
      </w:r>
      <w:r w:rsidR="001732D5" w:rsidRPr="001732D5">
        <w:rPr>
          <w:rFonts w:asciiTheme="majorBidi" w:hAnsiTheme="majorBidi" w:cs="Angsana New"/>
          <w:sz w:val="28"/>
          <w:szCs w:val="28"/>
          <w:cs/>
        </w:rPr>
        <w:t xml:space="preserve">เพิ่มขึ้นจำนวน 1,043 ล้านบาท คิดเป็นร้อยละ 16 เมื่อเทียบกับปีก่อนหน้า (ปี 2560: 6,521 ล้านบาท) ปัจจัยที่ส่งผลให้ธุรกิจเติบโตมาจากจำนวนสาขาที่เพิ่มขึ้น ลูกค้ากลุ่มใหม่ๆ อย่างกลุ่มครอบครัวที่ให้การตอบรับเป็นอย่างดีจากโรง </w:t>
      </w:r>
      <w:r w:rsidR="001732D5" w:rsidRPr="001732D5">
        <w:rPr>
          <w:rFonts w:asciiTheme="majorBidi" w:hAnsiTheme="majorBidi" w:cstheme="majorBidi"/>
          <w:sz w:val="28"/>
          <w:szCs w:val="28"/>
        </w:rPr>
        <w:t xml:space="preserve">Kids Cinema  </w:t>
      </w:r>
      <w:r w:rsidR="001732D5" w:rsidRPr="001732D5">
        <w:rPr>
          <w:rFonts w:asciiTheme="majorBidi" w:hAnsiTheme="majorBidi" w:cs="Angsana New"/>
          <w:sz w:val="28"/>
          <w:szCs w:val="28"/>
          <w:cs/>
        </w:rPr>
        <w:t xml:space="preserve">ภาพยนตร์ไทยที่มีกลุ่มเป้าหมายอย่างชัดเจน ความหลากหลายในผลิตภัณฑ์ที่ได้รับความนิยม และการเพิ่มช่องทางการขายโดยผ่านสื่อออนไลน์เพื่อความสะดวกแก่ลูกค้า และการร่วมมือกับพันธมิตรทางธุรกิจที่หลากหลายเพื่อขยายฐานลูกค้า โดยในปีนี้มีภาพยนตร์ไทยที่ทำรายได้สูงสุดในรอบปีและเป็นภาพยนตร์จากค่ายผู้ผลิตภาพยนตร์รายใหม่ ซึ่งมีบริษัทในเครือเมเจอร์เป็นผู้ดำเนินการจัดจำหน่าย ได้แก่ ภาพยนตร์ไทยเรื่อง นาคี 2 ซึ่งได้รับการตอบรับเป็นอย่างดีในสาขาซึ่งสอดคล้องกับการขยายสาขาออกสู่ต่างจังหวัดมากขึ้น สำหรับภาพยนตร์ต่างประเทศที่ได้รับความนิยมสูง ได้แก่ </w:t>
      </w:r>
      <w:r w:rsidR="001732D5" w:rsidRPr="001732D5">
        <w:rPr>
          <w:rFonts w:asciiTheme="majorBidi" w:hAnsiTheme="majorBidi" w:cstheme="majorBidi"/>
          <w:sz w:val="28"/>
          <w:szCs w:val="28"/>
        </w:rPr>
        <w:t xml:space="preserve">Avengers </w:t>
      </w:r>
      <w:r w:rsidR="001732D5" w:rsidRPr="001732D5">
        <w:rPr>
          <w:rFonts w:asciiTheme="majorBidi" w:hAnsiTheme="majorBidi" w:cs="Angsana New"/>
          <w:sz w:val="28"/>
          <w:szCs w:val="28"/>
          <w:cs/>
        </w:rPr>
        <w:t>3</w:t>
      </w:r>
      <w:r w:rsidR="001732D5" w:rsidRPr="001732D5">
        <w:rPr>
          <w:rFonts w:asciiTheme="majorBidi" w:hAnsiTheme="majorBidi" w:cstheme="majorBidi"/>
          <w:sz w:val="28"/>
          <w:szCs w:val="28"/>
        </w:rPr>
        <w:t xml:space="preserve">, Jurassic World </w:t>
      </w:r>
      <w:r w:rsidR="001732D5" w:rsidRPr="001732D5">
        <w:rPr>
          <w:rFonts w:asciiTheme="majorBidi" w:hAnsiTheme="majorBidi" w:cs="Angsana New"/>
          <w:sz w:val="28"/>
          <w:szCs w:val="28"/>
          <w:cs/>
        </w:rPr>
        <w:t>2</w:t>
      </w:r>
      <w:r w:rsidR="001732D5" w:rsidRPr="001732D5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1732D5" w:rsidRPr="001732D5">
        <w:rPr>
          <w:rFonts w:asciiTheme="majorBidi" w:hAnsiTheme="majorBidi" w:cstheme="majorBidi"/>
          <w:sz w:val="28"/>
          <w:szCs w:val="28"/>
        </w:rPr>
        <w:t>Aquaman</w:t>
      </w:r>
      <w:proofErr w:type="spellEnd"/>
      <w:r w:rsidR="001732D5" w:rsidRPr="001732D5">
        <w:rPr>
          <w:rFonts w:asciiTheme="majorBidi" w:hAnsiTheme="majorBidi" w:cstheme="majorBidi"/>
          <w:sz w:val="28"/>
          <w:szCs w:val="28"/>
        </w:rPr>
        <w:t xml:space="preserve">. </w:t>
      </w:r>
    </w:p>
    <w:p w:rsidR="001732D5" w:rsidRPr="001732D5" w:rsidRDefault="001732D5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32D5">
        <w:rPr>
          <w:rFonts w:asciiTheme="majorBidi" w:hAnsiTheme="majorBidi" w:cs="Angsana New"/>
          <w:b/>
          <w:bCs/>
          <w:sz w:val="28"/>
          <w:szCs w:val="28"/>
          <w:cs/>
        </w:rPr>
        <w:t xml:space="preserve">รายได้จากธุรกิจสื่อโฆษณา จำนวน 1,340 ล้านบาท </w:t>
      </w:r>
      <w:r w:rsidRPr="001732D5">
        <w:rPr>
          <w:rFonts w:asciiTheme="majorBidi" w:hAnsiTheme="majorBidi" w:cs="Angsana New"/>
          <w:sz w:val="28"/>
          <w:szCs w:val="28"/>
          <w:cs/>
        </w:rPr>
        <w:t>ลดลง จำนวน 55 ล้านบาท คิดเป็นร้อยละ 4 เมื่อเทียบกับปีก่อนหน้า(ปี 2560: 1,395 ล้านบาท) มาจากการเปลี่ยนขั้นตอนการดำเนินการอนุมัติสัญญา ทำให้เกิดความล่าช้าในลูกค้าบางกลุ่มจึงส่งผลกระทบกับรายได้จากธุรกิจสื่อโฆษณา แต่อย่างไรก็ตาม ธุรกิจสื่อโฆษณายังคงเป็นสื่อที่สามารถเข้าถึงผู้บริโภคได้โดยตรง มีช่องทางในการโฆษณาที่หลากหลาย และมีความยืดหยุ่นในการกำหนดราคา ทำให้สามารถจับกลุ่มลูกค้าได้หลายประเภท</w:t>
      </w:r>
    </w:p>
    <w:p w:rsidR="001732D5" w:rsidRPr="001732D5" w:rsidRDefault="001732D5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32D5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รายได้จากธุรกิจโบว์ลิ่งและคาราโอเกะ จำนวน 438 ล้านบาท</w:t>
      </w:r>
      <w:r w:rsidRPr="001732D5">
        <w:rPr>
          <w:rFonts w:asciiTheme="majorBidi" w:hAnsiTheme="majorBidi" w:cs="Angsana New"/>
          <w:sz w:val="28"/>
          <w:szCs w:val="28"/>
          <w:cs/>
        </w:rPr>
        <w:t xml:space="preserve"> เพิ่มขึ้นจำนวน 26 ล้านบาท คิดเป็นร้อยละ 6 เมื่อเทียบกับปีก่อนหน้า (ปี 2560: 413 ล้านบาท) มาจากการปรับกลยุทธ์ในการขาย และจากการเปิดสาขาใหม่ในต่างประเทศ</w:t>
      </w:r>
    </w:p>
    <w:p w:rsidR="001732D5" w:rsidRPr="001732D5" w:rsidRDefault="001732D5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32D5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รายได้จากธุรกิจพื้นที่เช่า จำนวน 425 ล้านบาท</w:t>
      </w:r>
      <w:r w:rsidRPr="001732D5">
        <w:rPr>
          <w:rFonts w:asciiTheme="majorBidi" w:hAnsiTheme="majorBidi" w:cs="Angsana New"/>
          <w:sz w:val="28"/>
          <w:szCs w:val="28"/>
          <w:cs/>
        </w:rPr>
        <w:t xml:space="preserve"> ลดลงจำนวน 9 ล้านบาท คิดเป็นร้อยละ 2 เมื่อเทียบกับปีก่อนหน้า (ปี 2560: 433 ล้านบาท) เป็นผลจากการก่อสร้างรถไฟฟ้าสายสีเขียวและอุโมงค์ข้ามแยกรัชโยธินที่สาขารัชโยธิน ตั้งแต่ปี </w:t>
      </w:r>
      <w:r w:rsidRPr="001732D5">
        <w:rPr>
          <w:rFonts w:asciiTheme="majorBidi" w:hAnsiTheme="majorBidi" w:cs="Angsana New"/>
          <w:sz w:val="28"/>
          <w:szCs w:val="28"/>
          <w:cs/>
        </w:rPr>
        <w:lastRenderedPageBreak/>
        <w:t>2558 เป็นต้นมา จึงทำให้บริษัทมีการลดอัตราค่าเช่าเป็นการชั่วคราวแก่ร้านค้าผู้เช่าที่ได้รับผลกระทบในศูนย์การค้า  อย่างไรก็ตาม บริษัทเชื่อมั่นว่าหลังการก่อสร้างดังกล่าวแล้วเสร็จ จำนวนร้านค้าและอัตราค่าเช่าจะเติบโตได้อย่างต่อเนื่อง</w:t>
      </w:r>
    </w:p>
    <w:p w:rsidR="00FB089F" w:rsidRPr="001732D5" w:rsidRDefault="001732D5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32D5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รายได้จากธุรกิจสื่อภาพยนตร์ จำนวน 185 ล้านบาท</w:t>
      </w:r>
      <w:r w:rsidRPr="001732D5">
        <w:rPr>
          <w:rFonts w:asciiTheme="majorBidi" w:hAnsiTheme="majorBidi" w:cs="Angsana New"/>
          <w:sz w:val="28"/>
          <w:szCs w:val="28"/>
          <w:cs/>
        </w:rPr>
        <w:t xml:space="preserve"> ลดลงจำนวน 24 ล้านบาท คิดเป็นร้อยละ 12 เมื่อเทียบกับปีก่อนหน้า (ปี 2560: 209 ล้านบาท) มาจากการลดการผลิตแผ่น </w:t>
      </w:r>
      <w:r w:rsidRPr="001732D5">
        <w:rPr>
          <w:rFonts w:asciiTheme="majorBidi" w:hAnsiTheme="majorBidi" w:cstheme="majorBidi"/>
          <w:sz w:val="28"/>
          <w:szCs w:val="28"/>
        </w:rPr>
        <w:t xml:space="preserve">DVD/VCD </w:t>
      </w:r>
      <w:r w:rsidRPr="001732D5">
        <w:rPr>
          <w:rFonts w:asciiTheme="majorBidi" w:hAnsiTheme="majorBidi" w:cs="Angsana New"/>
          <w:sz w:val="28"/>
          <w:szCs w:val="28"/>
          <w:cs/>
        </w:rPr>
        <w:t>และรายได้จากการจัดจำหน่ายภาพยนตร์ต่างประเทศที่ลดลง เนื่องจากในปี 2560 มีภาพยนตร์ที่จัดจำหน่ายได้รับความนิยมจำนวนมาก</w:t>
      </w:r>
    </w:p>
    <w:p w:rsidR="001732D5" w:rsidRPr="001732D5" w:rsidRDefault="00FB089F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 w:rsidRPr="00FB089F">
        <w:rPr>
          <w:rFonts w:asciiTheme="majorBidi" w:hAnsiTheme="majorBidi" w:cstheme="majorBidi"/>
          <w:sz w:val="28"/>
          <w:szCs w:val="28"/>
          <w:cs/>
        </w:rPr>
        <w:tab/>
      </w:r>
      <w:r w:rsidR="001732D5" w:rsidRPr="001732D5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1732D5" w:rsidRPr="001732D5">
        <w:rPr>
          <w:rFonts w:asciiTheme="majorBidi" w:hAnsiTheme="majorBidi" w:cs="Angsana New"/>
          <w:b/>
          <w:bCs/>
          <w:sz w:val="28"/>
          <w:szCs w:val="28"/>
          <w:cs/>
        </w:rPr>
        <w:t>รายได้อื่น จำนวน 457 ล้านบาท</w:t>
      </w:r>
      <w:r w:rsidR="001732D5" w:rsidRPr="001732D5">
        <w:rPr>
          <w:rFonts w:asciiTheme="majorBidi" w:hAnsiTheme="majorBidi" w:cs="Angsana New"/>
          <w:sz w:val="28"/>
          <w:szCs w:val="28"/>
          <w:cs/>
        </w:rPr>
        <w:t>ลดลงจากปีก่อนจำนวน 278 ล้านบาท คิดเป็นร้อยละ 38 ซึ่งส่วนใหญ่ลดลงจากกำไรจากการจำหน่ายเงินลงทุนในหลักทรัพย์เผื่อขาย (บริษัท พีวีอาร์ จำกัด) ลดลง ประมาณ 359 ล้านบาท และกำไรจากการขายเงินลงทุนในบริษัท สยามฟิวเจอร์ ดีเวลลอปเม้นท์ จำกัด (มหาชน) เพิ่มขึ้น 180 ล้านบาท</w:t>
      </w:r>
    </w:p>
    <w:p w:rsidR="001732D5" w:rsidRPr="001732D5" w:rsidRDefault="001732D5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32D5">
        <w:rPr>
          <w:rFonts w:asciiTheme="majorBidi" w:hAnsiTheme="majorBidi" w:cs="Angsana New"/>
          <w:sz w:val="28"/>
          <w:szCs w:val="28"/>
          <w:cs/>
        </w:rPr>
        <w:t>บริษัทมีกำไรขั้นต้นเพิ่มขึ้น 439 ล้านบาท มีอัตราการเติบโตเพิ่มขึ้นร้อยละ 15 คิดเป็นสัดส่วนต่อรายได้อยู่ที่ร้อยละ 35 (ปี 2560 สัดส่วนต่อรายได้เท่ากับร้อยละ 34) มาจากภาพยนตร์ไทยและภาพยนตร์ต่างประเทศที่ได้รับความนิยมเป็นอย่างสูง ทั้งในกรุงเทพ ปริมณฑล และต่างจังหวัด ซึ่งรวมถึงการเปิดสาขาใหม่ในต่างจังหวัดที่ทำให้ลูกค้ากลุ่มใหม่ๆ สามารถเดินทางไปใช้บริการได้สะดวกมากยิ่งขึ้น และบริษัทมีการบริหารต้นทุนต่อโรงอย่างมีประสิทธิภาพอย่างต่อเนื่อง</w:t>
      </w:r>
    </w:p>
    <w:p w:rsidR="001732D5" w:rsidRPr="001732D5" w:rsidRDefault="001732D5" w:rsidP="001732D5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32D5">
        <w:rPr>
          <w:rFonts w:asciiTheme="majorBidi" w:hAnsiTheme="majorBidi" w:cs="Angsana New"/>
          <w:b/>
          <w:bCs/>
          <w:sz w:val="28"/>
          <w:szCs w:val="28"/>
          <w:cs/>
        </w:rPr>
        <w:t>ค่าใช้จ่ายในการขายและบริหาร 2,491 ล้านบาท</w:t>
      </w:r>
      <w:r w:rsidRPr="001732D5">
        <w:rPr>
          <w:rFonts w:asciiTheme="majorBidi" w:hAnsiTheme="majorBidi" w:cs="Angsana New"/>
          <w:sz w:val="28"/>
          <w:szCs w:val="28"/>
          <w:cs/>
        </w:rPr>
        <w:t xml:space="preserve"> เพิ่มขึ้นจากปีก่อนจำนวน 128 ล้านบาท คิดเป็นร้อยละ 5 และมีสัดส่วนต่อรายได้เท่ากับร้อยละ 25 ซึ่งลดลงจากปีก่อนคิดเป็นร้อยละ 1 มาจากการบริหารค่าใช้จ่ายต่อโรงภาพยนตร์ให้มีประสิทธิภาพ และเปลี่ยนช่องทางโฆษณาทางสื่อดิจิตอลมากขึ้น</w:t>
      </w:r>
    </w:p>
    <w:p w:rsidR="00FB089F" w:rsidRPr="00FB089F" w:rsidRDefault="001732D5" w:rsidP="001732D5">
      <w:pPr>
        <w:tabs>
          <w:tab w:val="left" w:pos="720"/>
        </w:tabs>
        <w:spacing w:after="24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32D5">
        <w:rPr>
          <w:rFonts w:asciiTheme="majorBidi" w:hAnsiTheme="majorBidi" w:cs="Angsana New"/>
          <w:sz w:val="28"/>
          <w:szCs w:val="28"/>
          <w:cs/>
        </w:rPr>
        <w:t>ส่งผลให้บริษัท มีกำไรสุทธิ เท่ากับ 1</w:t>
      </w:r>
      <w:r w:rsidRPr="001732D5">
        <w:rPr>
          <w:rFonts w:asciiTheme="majorBidi" w:hAnsiTheme="majorBidi" w:cstheme="majorBidi"/>
          <w:sz w:val="28"/>
          <w:szCs w:val="28"/>
        </w:rPr>
        <w:t>,</w:t>
      </w:r>
      <w:r w:rsidRPr="001732D5">
        <w:rPr>
          <w:rFonts w:asciiTheme="majorBidi" w:hAnsiTheme="majorBidi" w:cs="Angsana New"/>
          <w:sz w:val="28"/>
          <w:szCs w:val="28"/>
          <w:cs/>
        </w:rPr>
        <w:t>284 ล้านบาท เพิ่มขึ้น 90 ล้านบาท คิดเป็นร้อยละ 8 เมื่อเทียบกับปีก่อนและมีกำไรต่อหุ้น เท่ากับ 1.43 บาท (ปี 2560 เท่ากับ 1.33 บาทต่อหุ้น)</w:t>
      </w:r>
    </w:p>
    <w:p w:rsidR="00FB089F" w:rsidRPr="00FB089F" w:rsidRDefault="00C3706B" w:rsidP="00FB089F">
      <w:pPr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C3706B">
        <w:rPr>
          <w:rFonts w:asciiTheme="majorBidi" w:hAnsiTheme="majorBidi" w:cs="Angsana New"/>
          <w:b/>
          <w:bCs/>
          <w:color w:val="000000"/>
          <w:sz w:val="28"/>
          <w:szCs w:val="28"/>
          <w:cs/>
        </w:rPr>
        <w:t>ฐานะทางการเงินของบริษัท ณ สิ้นปี 2561</w:t>
      </w:r>
      <w:r w:rsidR="00FB089F" w:rsidRPr="00FB089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B089F" w:rsidRPr="00FB089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เป</w:t>
      </w:r>
      <w:r w:rsidR="00FB089F" w:rsidRPr="00FB089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รียบเทียบงบการเงินรวมประจำปี </w:t>
      </w:r>
      <w:r w:rsidR="00FB089F" w:rsidRPr="00FB089F">
        <w:rPr>
          <w:rFonts w:asciiTheme="majorBidi" w:hAnsiTheme="majorBidi" w:cstheme="majorBidi"/>
          <w:b/>
          <w:bCs/>
          <w:sz w:val="28"/>
          <w:szCs w:val="28"/>
        </w:rPr>
        <w:t>2560</w:t>
      </w:r>
    </w:p>
    <w:p w:rsidR="00FB089F" w:rsidRPr="00C3706B" w:rsidRDefault="00FB089F" w:rsidP="00FB089F">
      <w:pPr>
        <w:ind w:left="284" w:firstLine="284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3706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สินทรัพย์</w:t>
      </w:r>
    </w:p>
    <w:p w:rsidR="00C3706B" w:rsidRDefault="00C3706B" w:rsidP="00C3706B">
      <w:pPr>
        <w:spacing w:after="0"/>
        <w:ind w:left="284" w:firstLine="284"/>
        <w:jc w:val="thaiDistribute"/>
        <w:rPr>
          <w:rFonts w:asciiTheme="majorBidi" w:hAnsiTheme="majorBidi" w:cs="Angsana New"/>
          <w:sz w:val="28"/>
          <w:szCs w:val="28"/>
        </w:rPr>
      </w:pPr>
      <w:r w:rsidRPr="00C3706B">
        <w:rPr>
          <w:rFonts w:asciiTheme="majorBidi" w:hAnsiTheme="majorBidi" w:cs="Angsana New"/>
          <w:sz w:val="28"/>
          <w:szCs w:val="28"/>
          <w:cs/>
        </w:rPr>
        <w:t>บริษัทมีสินทรัพย์รวม ณ สิ้นปี 2561 มูลค่า 14</w:t>
      </w:r>
      <w:r w:rsidRPr="00C3706B">
        <w:rPr>
          <w:rFonts w:asciiTheme="majorBidi" w:hAnsiTheme="majorBidi" w:cstheme="majorBidi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>074 ล้านบาท เพิ่มขึ้น 267 ล้านบาท หรือคิดเป็นร้อยละ 2 จากปีก่อน</w:t>
      </w:r>
    </w:p>
    <w:p w:rsidR="00C3706B" w:rsidRDefault="00C3706B" w:rsidP="00C3706B">
      <w:pPr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 w:rsidRPr="00C3706B">
        <w:rPr>
          <w:rFonts w:asciiTheme="majorBidi" w:hAnsiTheme="majorBidi" w:cs="Angsana New"/>
          <w:sz w:val="28"/>
          <w:szCs w:val="28"/>
          <w:cs/>
        </w:rPr>
        <w:t>ประกอบด้วยสินทรัพย์หมุนเวียน จำนวน 2</w:t>
      </w:r>
      <w:r w:rsidRPr="00C3706B">
        <w:rPr>
          <w:rFonts w:asciiTheme="majorBidi" w:hAnsiTheme="majorBidi" w:cstheme="majorBidi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>249 ล้านบาท ลดลงจำนวน 13 ล้านบาท และสินทรัพย์ไม่หมุนเวียน จำนวน 11</w:t>
      </w:r>
      <w:r w:rsidRPr="00C3706B">
        <w:rPr>
          <w:rFonts w:asciiTheme="majorBidi" w:hAnsiTheme="majorBidi" w:cstheme="majorBidi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 xml:space="preserve">825 ล้านบาท เพิ่มขึ้นจำนวน 280 ล้านบาท สินทรัพย์รวมเพิ่มขึ้นส่วนใหญ่มาจากเงินลงทุนในบริษัทร่วมและกิจการร่วมค้าเพิ่มขึ้น </w:t>
      </w:r>
    </w:p>
    <w:p w:rsidR="00FB089F" w:rsidRPr="00C3706B" w:rsidRDefault="00FB089F" w:rsidP="00FB089F">
      <w:pPr>
        <w:ind w:left="284" w:firstLine="284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3706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หนี้สิน</w:t>
      </w:r>
    </w:p>
    <w:p w:rsidR="00C3706B" w:rsidRDefault="00C3706B" w:rsidP="00C3706B">
      <w:pPr>
        <w:ind w:left="284" w:firstLine="284"/>
        <w:jc w:val="thaiDistribute"/>
        <w:rPr>
          <w:rFonts w:asciiTheme="majorBidi" w:hAnsiTheme="majorBidi" w:cs="Angsana New"/>
          <w:sz w:val="28"/>
          <w:szCs w:val="28"/>
        </w:rPr>
      </w:pPr>
      <w:r w:rsidRPr="00C3706B">
        <w:rPr>
          <w:rFonts w:asciiTheme="majorBidi" w:hAnsiTheme="majorBidi" w:cs="Angsana New"/>
          <w:sz w:val="28"/>
          <w:szCs w:val="28"/>
          <w:cs/>
        </w:rPr>
        <w:t>บริษัทมีหนี้สินรวม ณ สิ้นปี 2561 มูลค่า 7</w:t>
      </w:r>
      <w:r w:rsidRPr="00C3706B">
        <w:rPr>
          <w:rFonts w:asciiTheme="majorBidi" w:hAnsiTheme="majorBidi" w:cstheme="majorBidi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 xml:space="preserve">442 ล้านบาท เพิ่มขึ้น 133 ล้านบาท หรือคิดเป็นร้อยละ 2 จากปีก่อน </w:t>
      </w:r>
    </w:p>
    <w:p w:rsidR="00C3706B" w:rsidRDefault="00C3706B" w:rsidP="00C3706B">
      <w:pPr>
        <w:jc w:val="thaiDistribute"/>
        <w:rPr>
          <w:rFonts w:asciiTheme="majorBidi" w:hAnsiTheme="majorBidi" w:cs="Angsana New"/>
          <w:sz w:val="28"/>
          <w:szCs w:val="28"/>
        </w:rPr>
      </w:pPr>
      <w:r w:rsidRPr="00C3706B">
        <w:rPr>
          <w:rFonts w:asciiTheme="majorBidi" w:hAnsiTheme="majorBidi" w:cs="Angsana New"/>
          <w:sz w:val="28"/>
          <w:szCs w:val="28"/>
          <w:cs/>
        </w:rPr>
        <w:t>ประกอบด้วยหนี้สินหมุนเวียนจำนวน 4</w:t>
      </w:r>
      <w:r w:rsidRPr="00C3706B">
        <w:rPr>
          <w:rFonts w:asciiTheme="majorBidi" w:hAnsiTheme="majorBidi" w:cstheme="majorBidi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>671 ล้านบาท เพิ่มขึ้น จำนวน 725 ล้านบาท และหนี้สินไม่หมุนเวียนจำนวน 2</w:t>
      </w:r>
      <w:r w:rsidRPr="00C3706B">
        <w:rPr>
          <w:rFonts w:asciiTheme="majorBidi" w:hAnsiTheme="majorBidi" w:cstheme="majorBidi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>771 ล้านบาท ลดลงจำนวน 592 ล้านบาท จากการชำระเงินกู้ยืมจากสถาบันการเงิน</w:t>
      </w:r>
    </w:p>
    <w:p w:rsidR="00C3706B" w:rsidRDefault="00FB089F" w:rsidP="00FB089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FB089F">
        <w:rPr>
          <w:rFonts w:asciiTheme="majorBidi" w:hAnsiTheme="majorBidi" w:cstheme="majorBidi"/>
          <w:sz w:val="28"/>
          <w:szCs w:val="28"/>
          <w:cs/>
        </w:rPr>
        <w:tab/>
      </w:r>
      <w:r w:rsidR="00C3706B">
        <w:rPr>
          <w:rFonts w:asciiTheme="majorBidi" w:hAnsiTheme="majorBidi" w:cstheme="majorBidi"/>
          <w:sz w:val="28"/>
          <w:szCs w:val="28"/>
          <w:cs/>
        </w:rPr>
        <w:br/>
      </w:r>
    </w:p>
    <w:p w:rsidR="00FB089F" w:rsidRPr="00C3706B" w:rsidRDefault="00FB089F" w:rsidP="00FB089F">
      <w:pPr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3706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ab/>
      </w:r>
      <w:r w:rsidR="00C3706B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C3706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เงินสด</w:t>
      </w:r>
    </w:p>
    <w:p w:rsidR="00C3706B" w:rsidRDefault="00C3706B" w:rsidP="00C3706B">
      <w:pPr>
        <w:spacing w:after="0"/>
        <w:ind w:left="284" w:firstLine="284"/>
        <w:jc w:val="thaiDistribute"/>
        <w:rPr>
          <w:rFonts w:asciiTheme="majorBidi" w:hAnsiTheme="majorBidi" w:cs="Angsana New"/>
          <w:sz w:val="28"/>
          <w:szCs w:val="28"/>
        </w:rPr>
      </w:pPr>
      <w:r w:rsidRPr="00C3706B">
        <w:rPr>
          <w:rFonts w:asciiTheme="majorBidi" w:hAnsiTheme="majorBidi" w:cs="Angsana New"/>
          <w:sz w:val="28"/>
          <w:szCs w:val="28"/>
          <w:cs/>
        </w:rPr>
        <w:t xml:space="preserve">ณ สิ้นปี 2561 บริษัทมีเงินสดและรายการที่เทียบเท่าเงินสดอยู่จำนวน 596 ล้านบาท เพิ่มขึ้น 23 ล้านบาท จากปีก่อน </w:t>
      </w:r>
    </w:p>
    <w:p w:rsidR="00FB089F" w:rsidRPr="00C3706B" w:rsidRDefault="00C3706B" w:rsidP="00C3706B">
      <w:pPr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 w:rsidRPr="00C3706B">
        <w:rPr>
          <w:rFonts w:asciiTheme="majorBidi" w:hAnsiTheme="majorBidi" w:cs="Angsana New"/>
          <w:sz w:val="28"/>
          <w:szCs w:val="28"/>
          <w:cs/>
        </w:rPr>
        <w:t>เป็นผลมาจากกระแสเงินสดได้มาจากกิจกรรมดำเนินงาน จำนวน 2</w:t>
      </w:r>
      <w:r w:rsidRPr="00C3706B">
        <w:rPr>
          <w:rFonts w:asciiTheme="majorBidi" w:hAnsiTheme="majorBidi" w:cs="Angsana New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>771 ล้านบาท กิจกรรมลงทุนใช้ไปจำนวน 813 ล้านบาท และกิจกรรมจัดหาเงินใช้ไป จำนวน 1</w:t>
      </w:r>
      <w:r w:rsidRPr="00C3706B">
        <w:rPr>
          <w:rFonts w:asciiTheme="majorBidi" w:hAnsiTheme="majorBidi" w:cs="Angsana New"/>
          <w:sz w:val="28"/>
          <w:szCs w:val="28"/>
        </w:rPr>
        <w:t>,</w:t>
      </w:r>
      <w:r w:rsidRPr="00C3706B">
        <w:rPr>
          <w:rFonts w:asciiTheme="majorBidi" w:hAnsiTheme="majorBidi" w:cs="Angsana New"/>
          <w:sz w:val="28"/>
          <w:szCs w:val="28"/>
          <w:cs/>
        </w:rPr>
        <w:t>934 ล้านบาท</w:t>
      </w:r>
    </w:p>
    <w:p w:rsidR="00C3706B" w:rsidRDefault="00FB089F" w:rsidP="00C3706B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FB089F">
        <w:rPr>
          <w:rFonts w:asciiTheme="majorBidi" w:hAnsiTheme="majorBidi" w:cstheme="majorBidi"/>
          <w:sz w:val="28"/>
          <w:szCs w:val="28"/>
        </w:rPr>
        <w:tab/>
      </w:r>
    </w:p>
    <w:p w:rsidR="00FB089F" w:rsidRPr="00C3706B" w:rsidRDefault="00FB089F" w:rsidP="00C3706B">
      <w:pPr>
        <w:ind w:left="283" w:firstLine="284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3706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อัตราส่วนทางการเงิน</w:t>
      </w:r>
    </w:p>
    <w:p w:rsidR="00C3706B" w:rsidRPr="00C3706B" w:rsidRDefault="00C3706B" w:rsidP="00C3706B">
      <w:pPr>
        <w:pStyle w:val="ListParagraph"/>
        <w:numPr>
          <w:ilvl w:val="0"/>
          <w:numId w:val="7"/>
        </w:numPr>
        <w:spacing w:after="0"/>
        <w:jc w:val="thaiDistribute"/>
        <w:rPr>
          <w:rFonts w:asciiTheme="majorBidi" w:hAnsiTheme="majorBidi" w:cstheme="majorBidi"/>
          <w:sz w:val="28"/>
        </w:rPr>
      </w:pPr>
      <w:r w:rsidRPr="00C3706B">
        <w:rPr>
          <w:rFonts w:asciiTheme="majorBidi" w:hAnsiTheme="majorBidi" w:cs="Angsana New"/>
          <w:sz w:val="28"/>
          <w:cs/>
        </w:rPr>
        <w:t xml:space="preserve">บริษัทมีอัตรากำไรสุทธิ คิดเป็นร้อยละ 13 (ปี 2560 มีอัตราร้อยละ 13)   </w:t>
      </w:r>
    </w:p>
    <w:p w:rsidR="00C3706B" w:rsidRPr="00C3706B" w:rsidRDefault="00C3706B" w:rsidP="00C3706B">
      <w:pPr>
        <w:pStyle w:val="ListParagraph"/>
        <w:numPr>
          <w:ilvl w:val="0"/>
          <w:numId w:val="7"/>
        </w:numPr>
        <w:spacing w:after="0"/>
        <w:jc w:val="thaiDistribute"/>
        <w:rPr>
          <w:rFonts w:asciiTheme="majorBidi" w:hAnsiTheme="majorBidi" w:cstheme="majorBidi"/>
          <w:sz w:val="28"/>
        </w:rPr>
      </w:pPr>
      <w:r w:rsidRPr="00C3706B">
        <w:rPr>
          <w:rFonts w:asciiTheme="majorBidi" w:hAnsiTheme="majorBidi" w:cs="Angsana New"/>
          <w:sz w:val="28"/>
          <w:cs/>
        </w:rPr>
        <w:t xml:space="preserve">อัตราผลตอบแทนผู้ถือหุ้น คิดเป็นร้อยละ 19.86 เพิ่มขึ้นร้อยละ 1.58 (ปี 2560 คิดเป็นร้อยละ 18.29) </w:t>
      </w:r>
    </w:p>
    <w:p w:rsidR="00C3706B" w:rsidRPr="00C3706B" w:rsidRDefault="00C3706B" w:rsidP="00C3706B">
      <w:pPr>
        <w:pStyle w:val="ListParagraph"/>
        <w:numPr>
          <w:ilvl w:val="0"/>
          <w:numId w:val="7"/>
        </w:numPr>
        <w:spacing w:after="0"/>
        <w:jc w:val="thaiDistribute"/>
        <w:rPr>
          <w:rFonts w:asciiTheme="majorBidi" w:hAnsiTheme="majorBidi" w:cstheme="majorBidi"/>
          <w:sz w:val="28"/>
        </w:rPr>
      </w:pPr>
      <w:r w:rsidRPr="00C3706B">
        <w:rPr>
          <w:rFonts w:asciiTheme="majorBidi" w:hAnsiTheme="majorBidi" w:cs="Angsana New"/>
          <w:sz w:val="28"/>
          <w:cs/>
        </w:rPr>
        <w:t xml:space="preserve">อัตราผลตอบแทนจากสินทรัพย์ของบริษัทคิดเป็นร้อยละ 12.06 เพิ่มขึ้นร้อยละ 0.72 (ปี 2560 คิดเป็นร้อยละ 11.33)   </w:t>
      </w:r>
    </w:p>
    <w:p w:rsidR="00C3706B" w:rsidRPr="00C3706B" w:rsidRDefault="00C3706B" w:rsidP="00C3706B">
      <w:pPr>
        <w:pStyle w:val="ListParagraph"/>
        <w:numPr>
          <w:ilvl w:val="0"/>
          <w:numId w:val="7"/>
        </w:numPr>
        <w:spacing w:after="0"/>
        <w:jc w:val="thaiDistribute"/>
        <w:rPr>
          <w:rFonts w:asciiTheme="majorBidi" w:hAnsiTheme="majorBidi" w:cstheme="majorBidi"/>
          <w:sz w:val="28"/>
        </w:rPr>
      </w:pPr>
      <w:r w:rsidRPr="00C3706B">
        <w:rPr>
          <w:rFonts w:asciiTheme="majorBidi" w:hAnsiTheme="majorBidi" w:cs="Angsana New"/>
          <w:sz w:val="28"/>
          <w:cs/>
        </w:rPr>
        <w:t>อัตราหนี้สินต่อส่วนของผู้ถือหุ้น คิดเป็น 1.14 เท่า เท่ากับปีก่อน บริษัทยังรักษาระดับของหนี้สินได้อย่างเหมาะสม ควบคู่กับการขยายสาขา และอัตราผลตอบแทนผู้ถือหุ้นเติบโตอย่างต่อเนื่อง</w:t>
      </w:r>
    </w:p>
    <w:p w:rsidR="00FB089F" w:rsidRPr="00FB089F" w:rsidRDefault="00FB089F" w:rsidP="00FB089F">
      <w:pPr>
        <w:ind w:left="28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AA3E35" w:rsidRPr="00007790" w:rsidRDefault="00AA3E35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>14</w:t>
      </w:r>
      <w:r w:rsidRPr="00007790">
        <w:rPr>
          <w:rFonts w:ascii="Angsana New" w:hAnsi="Angsana New" w:cs="Angsana New"/>
          <w:b/>
          <w:bCs/>
          <w:sz w:val="28"/>
          <w:szCs w:val="28"/>
        </w:rPr>
        <w:t>.</w:t>
      </w:r>
      <w:r w:rsidR="004664D8">
        <w:rPr>
          <w:rFonts w:ascii="Angsana New" w:hAnsi="Angsana New" w:cs="Angsana New"/>
          <w:b/>
          <w:bCs/>
          <w:sz w:val="28"/>
          <w:szCs w:val="28"/>
        </w:rPr>
        <w:t>2</w:t>
      </w:r>
      <w:r w:rsidRPr="00007790">
        <w:rPr>
          <w:rFonts w:ascii="Angsana New" w:hAnsi="Angsana New" w:cs="Angsana New"/>
          <w:b/>
          <w:bCs/>
          <w:sz w:val="28"/>
          <w:szCs w:val="28"/>
        </w:rPr>
        <w:tab/>
      </w:r>
      <w:r w:rsidRPr="00007790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โครงการในอนาคต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ในปี 2</w:t>
      </w:r>
      <w:r w:rsidR="00F55CE6">
        <w:rPr>
          <w:rFonts w:ascii="Angsana New" w:hAnsi="Angsana New" w:cs="Angsana New"/>
          <w:sz w:val="28"/>
          <w:szCs w:val="28"/>
        </w:rPr>
        <w:t>5</w:t>
      </w:r>
      <w:r w:rsidRPr="0048487F">
        <w:rPr>
          <w:rFonts w:ascii="Angsana New" w:hAnsi="Angsana New" w:cs="Angsana New"/>
          <w:sz w:val="28"/>
          <w:szCs w:val="28"/>
          <w:cs/>
        </w:rPr>
        <w:t>6</w:t>
      </w:r>
      <w:r w:rsidR="00C3706B">
        <w:rPr>
          <w:rFonts w:ascii="Angsana New" w:hAnsi="Angsana New" w:cs="Angsana New"/>
          <w:sz w:val="28"/>
          <w:szCs w:val="28"/>
        </w:rPr>
        <w:t>2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บริษัทฯมีโครงการในการขยายสาขาและเพิ่มจำนวนโรงภาพยนตร์ของเมเจอร์ซีนิเพล็กซ์ทั้งในเขตกรุงเทพมหานคร ปริมณฑล และต่างประเทศ </w:t>
      </w:r>
      <w:r w:rsidR="0099752D">
        <w:rPr>
          <w:rFonts w:ascii="Angsana New" w:hAnsi="Angsana New" w:cs="Angsana New" w:hint="cs"/>
          <w:sz w:val="28"/>
          <w:szCs w:val="28"/>
          <w:cs/>
        </w:rPr>
        <w:t xml:space="preserve">รวมกว่า </w:t>
      </w:r>
      <w:r w:rsidR="0099752D">
        <w:rPr>
          <w:rFonts w:ascii="Angsana New" w:hAnsi="Angsana New" w:cs="Angsana New"/>
          <w:sz w:val="28"/>
          <w:szCs w:val="28"/>
        </w:rPr>
        <w:t xml:space="preserve">60-70 </w:t>
      </w:r>
      <w:r w:rsidR="0099752D">
        <w:rPr>
          <w:rFonts w:ascii="Angsana New" w:hAnsi="Angsana New" w:cs="Angsana New" w:hint="cs"/>
          <w:sz w:val="28"/>
          <w:szCs w:val="28"/>
          <w:cs/>
        </w:rPr>
        <w:t>โรงภาพยนตร์ อาทิเช่น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1.</w:t>
      </w:r>
      <w:r w:rsidRPr="0048487F">
        <w:rPr>
          <w:rFonts w:ascii="Angsana New" w:hAnsi="Angsana New" w:cs="Angsana New"/>
          <w:sz w:val="28"/>
          <w:szCs w:val="28"/>
          <w:cs/>
        </w:rPr>
        <w:tab/>
      </w:r>
      <w:r w:rsidR="00CE1C55">
        <w:rPr>
          <w:rFonts w:ascii="Angsana New" w:hAnsi="Angsana New" w:cs="Angsana New"/>
          <w:sz w:val="28"/>
          <w:szCs w:val="28"/>
        </w:rPr>
        <w:t xml:space="preserve">ITECC Mall </w:t>
      </w:r>
      <w:r w:rsidR="00CE1C55">
        <w:rPr>
          <w:rFonts w:ascii="Angsana New" w:hAnsi="Angsana New" w:cs="Angsana New" w:hint="cs"/>
          <w:sz w:val="28"/>
          <w:szCs w:val="28"/>
          <w:cs/>
        </w:rPr>
        <w:t xml:space="preserve">สาขาเวียนเทียน ประเทศลาว 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ลงทุนโรงภาพยนตร์จำนวน </w:t>
      </w:r>
      <w:r w:rsidR="00CE1C55">
        <w:rPr>
          <w:rFonts w:ascii="Angsana New" w:hAnsi="Angsana New" w:cs="Angsana New"/>
          <w:sz w:val="28"/>
          <w:szCs w:val="28"/>
        </w:rPr>
        <w:t>4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2.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CE1C55">
        <w:rPr>
          <w:rFonts w:ascii="Angsana New" w:hAnsi="Angsana New" w:cs="Angsana New" w:hint="cs"/>
          <w:sz w:val="28"/>
          <w:szCs w:val="28"/>
          <w:cs/>
        </w:rPr>
        <w:t>โลตัสบ้านสวน จ.ชลบุรี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ลงทุนโรงภาพยนตร์จำนวน </w:t>
      </w:r>
      <w:r w:rsidR="00CE1C55">
        <w:rPr>
          <w:rFonts w:ascii="Angsana New" w:hAnsi="Angsana New" w:cs="Angsana New"/>
          <w:sz w:val="28"/>
          <w:szCs w:val="28"/>
        </w:rPr>
        <w:t>2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3.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สาขาโลตัส</w:t>
      </w:r>
      <w:r w:rsidR="00CE1C55">
        <w:rPr>
          <w:rFonts w:ascii="Angsana New" w:hAnsi="Angsana New" w:cs="Angsana New" w:hint="cs"/>
          <w:sz w:val="28"/>
          <w:szCs w:val="28"/>
          <w:cs/>
        </w:rPr>
        <w:t>จอมทอง จ.เชียงใหม่</w:t>
      </w:r>
      <w:r w:rsidR="00CE1C55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ลงทุนโรงภาพยนตร์จำนวน </w:t>
      </w:r>
      <w:r w:rsidR="00CE1C55">
        <w:rPr>
          <w:rFonts w:ascii="Angsana New" w:hAnsi="Angsana New" w:cs="Angsana New"/>
          <w:sz w:val="28"/>
          <w:szCs w:val="28"/>
        </w:rPr>
        <w:t>1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4.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CE1C55">
        <w:rPr>
          <w:rFonts w:ascii="Angsana New" w:hAnsi="Angsana New" w:cs="Angsana New" w:hint="cs"/>
          <w:sz w:val="28"/>
          <w:szCs w:val="28"/>
          <w:cs/>
        </w:rPr>
        <w:t>โลตัสอ่างทอง จ.อ่างทอง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ลงทุนโรงภาพยนตร์จำนวน </w:t>
      </w:r>
      <w:r w:rsidR="00CE1C55">
        <w:rPr>
          <w:rFonts w:ascii="Angsana New" w:hAnsi="Angsana New" w:cs="Angsana New"/>
          <w:sz w:val="28"/>
          <w:szCs w:val="28"/>
        </w:rPr>
        <w:t>2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5.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CE1C55">
        <w:rPr>
          <w:rFonts w:ascii="Angsana New" w:hAnsi="Angsana New" w:cs="Angsana New" w:hint="cs"/>
          <w:sz w:val="28"/>
          <w:szCs w:val="28"/>
          <w:cs/>
        </w:rPr>
        <w:t xml:space="preserve">โลตัสเดชอุดม จ.อุบลราชธานี </w:t>
      </w:r>
      <w:r w:rsidR="00CE1C55">
        <w:rPr>
          <w:rFonts w:ascii="Angsana New" w:hAnsi="Angsana New" w:cs="Angsana New"/>
          <w:sz w:val="28"/>
          <w:szCs w:val="28"/>
          <w:cs/>
        </w:rPr>
        <w:t xml:space="preserve">ลงทุนโรงภาพยนตร์จำนวน </w:t>
      </w:r>
      <w:r w:rsidR="00CE1C55">
        <w:rPr>
          <w:rFonts w:ascii="Angsana New" w:hAnsi="Angsana New" w:cs="Angsana New"/>
          <w:sz w:val="28"/>
          <w:szCs w:val="28"/>
        </w:rPr>
        <w:t>2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6.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CE1C55">
        <w:rPr>
          <w:rFonts w:ascii="Angsana New" w:hAnsi="Angsana New" w:cs="Angsana New" w:hint="cs"/>
          <w:sz w:val="28"/>
          <w:szCs w:val="28"/>
          <w:cs/>
        </w:rPr>
        <w:t>โลตัสลำลูกกา จ.ปทุมธานี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ลงทุนโรงภาพยนตร์จำนวน </w:t>
      </w:r>
      <w:r w:rsidR="00CE1C55">
        <w:rPr>
          <w:rFonts w:ascii="Angsana New" w:hAnsi="Angsana New" w:cs="Angsana New"/>
          <w:sz w:val="28"/>
          <w:szCs w:val="28"/>
        </w:rPr>
        <w:t>2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7.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CE1C55">
        <w:rPr>
          <w:rFonts w:ascii="Angsana New" w:hAnsi="Angsana New" w:cs="Angsana New" w:hint="cs"/>
          <w:sz w:val="28"/>
          <w:szCs w:val="28"/>
          <w:cs/>
        </w:rPr>
        <w:t>ปราณบุรี จ.ประจวบคีรีขันธ์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ลงทุนโรงภาพยนตร์จำนวน 2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8.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6D24D8">
        <w:rPr>
          <w:rFonts w:ascii="Angsana New" w:hAnsi="Angsana New" w:cs="Angsana New" w:hint="cs"/>
          <w:sz w:val="28"/>
          <w:szCs w:val="28"/>
          <w:cs/>
        </w:rPr>
        <w:t>โลตัสกันทรลักษณ์ จ.ศรีสะเกษ</w:t>
      </w:r>
      <w:r w:rsidR="000453AB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>จำนวน</w:t>
      </w:r>
      <w:r w:rsidR="006D24D8">
        <w:rPr>
          <w:rFonts w:ascii="Angsana New" w:hAnsi="Angsana New" w:cs="Angsana New"/>
          <w:sz w:val="28"/>
          <w:szCs w:val="28"/>
        </w:rPr>
        <w:t xml:space="preserve"> 2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9.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6D24D8">
        <w:rPr>
          <w:rFonts w:ascii="Angsana New" w:hAnsi="Angsana New" w:cs="Angsana New" w:hint="cs"/>
          <w:sz w:val="28"/>
          <w:szCs w:val="28"/>
          <w:cs/>
        </w:rPr>
        <w:t>โลตัสนางรอง จ.บุรีรัมย์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ลงทุนโรงภาพยนตร์จำนวน </w:t>
      </w:r>
      <w:r w:rsidR="006D24D8">
        <w:rPr>
          <w:rFonts w:ascii="Angsana New" w:hAnsi="Angsana New" w:cs="Angsana New"/>
          <w:sz w:val="28"/>
          <w:szCs w:val="28"/>
        </w:rPr>
        <w:t>1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2D612A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10.</w:t>
      </w:r>
      <w:r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99752D">
        <w:rPr>
          <w:rFonts w:ascii="Angsana New" w:hAnsi="Angsana New" w:cs="Angsana New" w:hint="cs"/>
          <w:sz w:val="28"/>
          <w:szCs w:val="28"/>
          <w:cs/>
        </w:rPr>
        <w:t>โลตัส</w:t>
      </w:r>
      <w:r w:rsidR="0099752D" w:rsidRPr="0099752D">
        <w:rPr>
          <w:rFonts w:ascii="Angsana New" w:hAnsi="Angsana New" w:cs="Angsana New"/>
          <w:sz w:val="28"/>
          <w:szCs w:val="28"/>
          <w:cs/>
        </w:rPr>
        <w:t>ชุมแสง จ.นครสวรรค์</w:t>
      </w:r>
      <w:r w:rsidR="0048487F" w:rsidRPr="0048487F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ลงทุนโรงภาพยนตร์จำนวน </w:t>
      </w:r>
      <w:r w:rsidR="0099752D">
        <w:rPr>
          <w:rFonts w:ascii="Angsana New" w:hAnsi="Angsana New" w:cs="Angsana New"/>
          <w:sz w:val="28"/>
          <w:szCs w:val="28"/>
        </w:rPr>
        <w:t>1</w:t>
      </w:r>
      <w:r w:rsidR="0048487F"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11.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</w:t>
      </w:r>
      <w:r w:rsidR="0099752D">
        <w:rPr>
          <w:rFonts w:ascii="Angsana New" w:hAnsi="Angsana New" w:cs="Angsana New" w:hint="cs"/>
          <w:sz w:val="28"/>
          <w:szCs w:val="28"/>
          <w:cs/>
        </w:rPr>
        <w:t>โลตัส</w:t>
      </w:r>
      <w:r w:rsidR="0099752D" w:rsidRPr="0099752D">
        <w:rPr>
          <w:rFonts w:ascii="Angsana New" w:hAnsi="Angsana New" w:cs="Angsana New"/>
          <w:sz w:val="28"/>
          <w:szCs w:val="28"/>
          <w:cs/>
        </w:rPr>
        <w:t>แม่แตง จ.เชียงใหม่</w:t>
      </w:r>
      <w:r w:rsidR="000453AB">
        <w:rPr>
          <w:rFonts w:ascii="Angsana New" w:hAnsi="Angsana New" w:cs="Angsana New"/>
          <w:sz w:val="28"/>
          <w:szCs w:val="28"/>
          <w:cs/>
        </w:rPr>
        <w:t xml:space="preserve"> 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99752D">
        <w:rPr>
          <w:rFonts w:ascii="Angsana New" w:hAnsi="Angsana New" w:cs="Angsana New"/>
          <w:sz w:val="28"/>
          <w:szCs w:val="28"/>
        </w:rPr>
        <w:t>1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12.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สาขาโ</w:t>
      </w:r>
      <w:r w:rsidR="0099752D">
        <w:rPr>
          <w:rFonts w:ascii="Angsana New" w:hAnsi="Angsana New" w:cs="Angsana New" w:hint="cs"/>
          <w:sz w:val="28"/>
          <w:szCs w:val="28"/>
          <w:cs/>
        </w:rPr>
        <w:t xml:space="preserve">ลตัสนิคมบางกะดี จ.ปทุมธานี </w:t>
      </w:r>
      <w:r w:rsidR="000453AB">
        <w:rPr>
          <w:rFonts w:ascii="Angsana New" w:hAnsi="Angsana New" w:cs="Angsana New"/>
          <w:sz w:val="28"/>
          <w:szCs w:val="28"/>
          <w:cs/>
        </w:rPr>
        <w:t>ลงทุนโรงภาพยนตร์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99752D">
        <w:rPr>
          <w:rFonts w:ascii="Angsana New" w:hAnsi="Angsana New" w:cs="Angsana New"/>
          <w:sz w:val="28"/>
          <w:szCs w:val="28"/>
        </w:rPr>
        <w:t>2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โรง</w:t>
      </w:r>
    </w:p>
    <w:p w:rsidR="0048487F" w:rsidRP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>13.</w:t>
      </w:r>
      <w:r w:rsidRPr="0048487F">
        <w:rPr>
          <w:rFonts w:ascii="Angsana New" w:hAnsi="Angsana New" w:cs="Angsana New"/>
          <w:sz w:val="28"/>
          <w:szCs w:val="28"/>
          <w:cs/>
        </w:rPr>
        <w:tab/>
        <w:t>ส</w:t>
      </w:r>
      <w:r w:rsidR="0099752D">
        <w:rPr>
          <w:rFonts w:ascii="Angsana New" w:hAnsi="Angsana New" w:cs="Angsana New"/>
          <w:sz w:val="28"/>
          <w:szCs w:val="28"/>
          <w:cs/>
        </w:rPr>
        <w:t>าขา</w:t>
      </w:r>
      <w:r w:rsidR="0099752D">
        <w:rPr>
          <w:rFonts w:ascii="Angsana New" w:hAnsi="Angsana New" w:cs="Angsana New" w:hint="cs"/>
          <w:sz w:val="28"/>
          <w:szCs w:val="28"/>
          <w:cs/>
        </w:rPr>
        <w:t>โลตัสมีนบุรี ล</w:t>
      </w:r>
      <w:r w:rsidR="000453AB">
        <w:rPr>
          <w:rFonts w:ascii="Angsana New" w:hAnsi="Angsana New" w:cs="Angsana New"/>
          <w:sz w:val="28"/>
          <w:szCs w:val="28"/>
          <w:cs/>
        </w:rPr>
        <w:t>งทุนโรงภาพยนตร์</w:t>
      </w:r>
      <w:r w:rsidR="0099752D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Pr="0048487F">
        <w:rPr>
          <w:rFonts w:ascii="Angsana New" w:hAnsi="Angsana New" w:cs="Angsana New"/>
          <w:sz w:val="28"/>
          <w:szCs w:val="28"/>
          <w:cs/>
        </w:rPr>
        <w:t>3 โรง</w:t>
      </w:r>
    </w:p>
    <w:p w:rsidR="0048487F" w:rsidRPr="0048487F" w:rsidRDefault="0099752D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48487F">
        <w:rPr>
          <w:rFonts w:ascii="Angsana New" w:hAnsi="Angsana New" w:cs="Angsana New"/>
          <w:sz w:val="28"/>
          <w:szCs w:val="28"/>
          <w:cs/>
        </w:rPr>
        <w:t xml:space="preserve"> </w:t>
      </w:r>
      <w:r w:rsidR="0048487F" w:rsidRPr="0048487F">
        <w:rPr>
          <w:rFonts w:ascii="Angsana New" w:hAnsi="Angsana New" w:cs="Angsana New"/>
          <w:sz w:val="28"/>
          <w:szCs w:val="28"/>
          <w:cs/>
        </w:rPr>
        <w:t>(หมายเหตุ: สาขาอาจมีการเปลี่ยนแปลงตามความเหมาะสม)</w:t>
      </w:r>
    </w:p>
    <w:p w:rsidR="0048487F" w:rsidRDefault="0048487F" w:rsidP="0048487F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  <w:r w:rsidRPr="0048487F">
        <w:rPr>
          <w:rFonts w:ascii="Angsana New" w:hAnsi="Angsana New" w:cs="Angsana New"/>
          <w:sz w:val="28"/>
          <w:szCs w:val="28"/>
          <w:cs/>
        </w:rPr>
        <w:lastRenderedPageBreak/>
        <w:t>โดยเงินลงทุนในโครงการทั้งหมด</w:t>
      </w:r>
      <w:r w:rsidR="0007651F">
        <w:rPr>
          <w:rFonts w:ascii="Angsana New" w:hAnsi="Angsana New" w:cs="Angsana New" w:hint="cs"/>
          <w:sz w:val="28"/>
          <w:szCs w:val="28"/>
          <w:cs/>
        </w:rPr>
        <w:t>และจากการปรับปรุงสาขาเดิม</w:t>
      </w:r>
      <w:r w:rsidR="0082737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ให้สวยงาม และเป็นที่พึงพอใจของลูกค้า</w:t>
      </w:r>
      <w:r w:rsidR="000765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คาดว่าจะใช้ประมาณ </w:t>
      </w:r>
      <w:r w:rsidR="00750499">
        <w:rPr>
          <w:rFonts w:ascii="Angsana New" w:hAnsi="Angsana New" w:cs="Angsana New"/>
          <w:sz w:val="28"/>
          <w:szCs w:val="28"/>
        </w:rPr>
        <w:t>5</w:t>
      </w:r>
      <w:bookmarkStart w:id="0" w:name="_GoBack"/>
      <w:bookmarkEnd w:id="0"/>
      <w:r w:rsidR="00171AC9">
        <w:rPr>
          <w:rFonts w:ascii="Angsana New" w:hAnsi="Angsana New" w:cs="Angsana New"/>
          <w:sz w:val="28"/>
          <w:szCs w:val="28"/>
        </w:rPr>
        <w:t>00</w:t>
      </w:r>
      <w:r w:rsidRPr="0048487F">
        <w:rPr>
          <w:rFonts w:ascii="Angsana New" w:hAnsi="Angsana New" w:cs="Angsana New"/>
          <w:sz w:val="28"/>
          <w:szCs w:val="28"/>
          <w:cs/>
        </w:rPr>
        <w:t xml:space="preserve"> ล้านบาท โดยใช้เงินกู้จากสถาบันการเงิน และ/หรือ การนำเงินที่ได้รับจากการออกและเสนอขายหุ้นกู้ และ/หรือ กระแสเงินสดจากการดำเนินงาน</w:t>
      </w:r>
    </w:p>
    <w:sectPr w:rsidR="0048487F" w:rsidSect="00353096">
      <w:footerReference w:type="first" r:id="rId29"/>
      <w:pgSz w:w="11906" w:h="16838"/>
      <w:pgMar w:top="1440" w:right="1440" w:bottom="1152" w:left="1440" w:header="432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E33" w:rsidRDefault="00AC1E33">
      <w:r>
        <w:separator/>
      </w:r>
    </w:p>
  </w:endnote>
  <w:endnote w:type="continuationSeparator" w:id="0">
    <w:p w:rsidR="00AC1E33" w:rsidRDefault="00AC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PC-Cordia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7ED" w:rsidRDefault="00EF67ED" w:rsidP="00882223">
    <w:pPr>
      <w:pStyle w:val="Footer"/>
      <w:tabs>
        <w:tab w:val="left" w:pos="5199"/>
        <w:tab w:val="right" w:pos="8666"/>
      </w:tabs>
      <w:ind w:right="360"/>
    </w:pPr>
  </w:p>
  <w:sdt>
    <w:sdtPr>
      <w:id w:val="372514597"/>
      <w:docPartObj>
        <w:docPartGallery w:val="Page Numbers (Bottom of Page)"/>
        <w:docPartUnique/>
      </w:docPartObj>
    </w:sdtPr>
    <w:sdtEndPr/>
    <w:sdtContent>
      <w:p w:rsidR="00EF67ED" w:rsidRPr="00D64A06" w:rsidRDefault="00EF67ED" w:rsidP="00882223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Default="00EF67ED" w:rsidP="00882223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>
          <w:t>177</w:t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14704"/>
      <w:docPartObj>
        <w:docPartGallery w:val="Page Numbers (Bottom of Page)"/>
        <w:docPartUnique/>
      </w:docPartObj>
    </w:sdtPr>
    <w:sdtEndPr/>
    <w:sdtContent>
      <w:p w:rsidR="00EF67ED" w:rsidRPr="00D64A06" w:rsidRDefault="00EF67ED" w:rsidP="00EE6FED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EE6FED" w:rsidRDefault="00EF67ED" w:rsidP="00EE6FED">
        <w:pPr>
          <w:pStyle w:val="Footer"/>
          <w:jc w:val="center"/>
          <w:rPr>
            <w:rFonts w:ascii="IrisUPC" w:eastAsia="IrisUPC" w:hAnsi="IrisUPC" w:cs="IrisUPC"/>
            <w:color w:val="auto"/>
            <w:sz w:val="32"/>
            <w:szCs w:val="32"/>
          </w:rPr>
        </w:pP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6629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6629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50499">
          <w:rPr>
            <w:rFonts w:asciiTheme="majorBidi" w:hAnsiTheme="majorBidi" w:cstheme="majorBidi"/>
            <w:noProof/>
            <w:sz w:val="30"/>
            <w:szCs w:val="30"/>
          </w:rPr>
          <w:t>197</w:t>
        </w:r>
        <w:r w:rsidRPr="0086629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7ED" w:rsidRPr="009E55A1" w:rsidRDefault="00EF67ED" w:rsidP="009E55A1">
    <w:pPr>
      <w:pStyle w:val="Footer"/>
      <w:ind w:right="360"/>
      <w:jc w:val="right"/>
      <w:rPr>
        <w:rFonts w:ascii="Angsana New" w:hAnsi="Angsana New"/>
        <w:sz w:val="24"/>
        <w:szCs w:val="24"/>
        <w:cs/>
      </w:rPr>
    </w:pPr>
    <w:r w:rsidRPr="009E55A1">
      <w:rPr>
        <w:rFonts w:ascii="Angsana New" w:hAnsi="Angsana New"/>
        <w:sz w:val="24"/>
        <w:szCs w:val="24"/>
      </w:rPr>
      <w:t>__________________________</w:t>
    </w:r>
    <w:r w:rsidRPr="009E55A1"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EF67ED" w:rsidRPr="0086629B" w:rsidRDefault="00EF67ED" w:rsidP="009E55A1">
    <w:pPr>
      <w:pStyle w:val="Footer"/>
      <w:jc w:val="center"/>
      <w:rPr>
        <w:rFonts w:ascii="IrisUPC" w:eastAsia="IrisUPC" w:hAnsi="IrisUPC" w:cs="IrisUPC"/>
        <w:color w:val="auto"/>
        <w:sz w:val="30"/>
        <w:szCs w:val="30"/>
      </w:rPr>
    </w:pPr>
    <w:r w:rsidRPr="009E55A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9E55A1">
      <w:rPr>
        <w:rFonts w:asciiTheme="majorBidi" w:hAnsiTheme="majorBidi" w:cstheme="majorBidi"/>
        <w:sz w:val="24"/>
        <w:szCs w:val="24"/>
      </w:rPr>
      <w:t xml:space="preserve">3 (14) </w:t>
    </w:r>
    <w:r w:rsidRPr="0086629B">
      <w:rPr>
        <w:rFonts w:asciiTheme="majorBidi" w:hAnsiTheme="majorBidi" w:cstheme="majorBidi"/>
        <w:sz w:val="24"/>
        <w:szCs w:val="24"/>
        <w:cs/>
      </w:rPr>
      <w:t>คำอธิบายและการวิเคราะห์ของฝ่ายจัดการ</w:t>
    </w:r>
    <w:r w:rsidRPr="009E55A1">
      <w:rPr>
        <w:rFonts w:asciiTheme="majorBidi" w:hAnsiTheme="majorBidi" w:cstheme="majorBidi" w:hint="cs"/>
        <w:sz w:val="24"/>
        <w:szCs w:val="24"/>
        <w:cs/>
      </w:rPr>
      <w:t xml:space="preserve"> </w:t>
    </w:r>
    <w:r w:rsidRPr="009E55A1">
      <w:rPr>
        <w:rFonts w:asciiTheme="majorBidi" w:hAnsiTheme="majorBidi" w:cstheme="majorBidi"/>
        <w:sz w:val="24"/>
        <w:szCs w:val="24"/>
        <w:cs/>
      </w:rPr>
      <w:t>หน้า</w:t>
    </w:r>
    <w:r>
      <w:rPr>
        <w:rFonts w:asciiTheme="majorBidi" w:hAnsiTheme="majorBidi" w:cstheme="majorBidi" w:hint="cs"/>
        <w:sz w:val="24"/>
        <w:szCs w:val="24"/>
        <w:cs/>
      </w:rPr>
      <w:t xml:space="preserve"> </w:t>
    </w:r>
    <w:r w:rsidRPr="0086629B">
      <w:rPr>
        <w:rFonts w:asciiTheme="majorBidi" w:hAnsiTheme="majorBidi" w:cstheme="majorBidi"/>
        <w:sz w:val="30"/>
        <w:szCs w:val="30"/>
      </w:rPr>
      <w:fldChar w:fldCharType="begin"/>
    </w:r>
    <w:r w:rsidRPr="0086629B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86629B">
      <w:rPr>
        <w:rFonts w:asciiTheme="majorBidi" w:hAnsiTheme="majorBidi" w:cstheme="majorBidi"/>
        <w:sz w:val="30"/>
        <w:szCs w:val="30"/>
      </w:rPr>
      <w:fldChar w:fldCharType="separate"/>
    </w:r>
    <w:r w:rsidR="00750499">
      <w:rPr>
        <w:rFonts w:asciiTheme="majorBidi" w:hAnsiTheme="majorBidi" w:cstheme="majorBidi"/>
        <w:noProof/>
        <w:sz w:val="30"/>
        <w:szCs w:val="30"/>
      </w:rPr>
      <w:t>198</w:t>
    </w:r>
    <w:r w:rsidRPr="0086629B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819453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:rsidR="00EF67ED" w:rsidRPr="00D64A06" w:rsidRDefault="00EF67ED" w:rsidP="00882223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DC152A" w:rsidRDefault="00EF67ED" w:rsidP="00882223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0754B1">
          <w:rPr>
            <w:rFonts w:ascii="Angsana New" w:hAnsi="Angsana New"/>
            <w:sz w:val="30"/>
            <w:szCs w:val="30"/>
            <w:cs/>
          </w:rPr>
          <w:fldChar w:fldCharType="begin"/>
        </w:r>
        <w:r w:rsidRPr="000754B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0754B1">
          <w:rPr>
            <w:rFonts w:ascii="Angsana New" w:hAnsi="Angsana New"/>
            <w:sz w:val="30"/>
            <w:szCs w:val="30"/>
            <w:cs/>
          </w:rPr>
          <w:fldChar w:fldCharType="separate"/>
        </w:r>
        <w:r w:rsidR="00750499">
          <w:rPr>
            <w:rFonts w:ascii="Angsana New" w:hAnsi="Angsana New"/>
            <w:noProof/>
            <w:sz w:val="30"/>
            <w:szCs w:val="30"/>
          </w:rPr>
          <w:t>190</w:t>
        </w:r>
        <w:r w:rsidRPr="000754B1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4936184"/>
      <w:docPartObj>
        <w:docPartGallery w:val="Page Numbers (Bottom of Page)"/>
        <w:docPartUnique/>
      </w:docPartObj>
    </w:sdtPr>
    <w:sdtEndPr/>
    <w:sdtContent>
      <w:p w:rsidR="00EF67ED" w:rsidRPr="00D64A06" w:rsidRDefault="00EF67ED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DC152A" w:rsidRDefault="00EF67ED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>
          <w:t>177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390750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:rsidR="00EF67ED" w:rsidRPr="00D64A06" w:rsidRDefault="00EF67ED" w:rsidP="00DC152A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86629B" w:rsidRDefault="00EF67ED" w:rsidP="00DC152A">
        <w:pPr>
          <w:pStyle w:val="Footer"/>
          <w:tabs>
            <w:tab w:val="left" w:pos="2113"/>
            <w:tab w:val="center" w:pos="4513"/>
          </w:tabs>
          <w:rPr>
            <w:sz w:val="30"/>
            <w:szCs w:val="30"/>
          </w:rPr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750499">
          <w:rPr>
            <w:rFonts w:ascii="Angsana New" w:hAnsi="Angsana New"/>
            <w:noProof/>
            <w:sz w:val="30"/>
            <w:szCs w:val="30"/>
          </w:rPr>
          <w:t>191</w:t>
        </w:r>
        <w:r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14743"/>
      <w:docPartObj>
        <w:docPartGallery w:val="Page Numbers (Bottom of Page)"/>
        <w:docPartUnique/>
      </w:docPartObj>
    </w:sdtPr>
    <w:sdtEndPr/>
    <w:sdtContent>
      <w:sdt>
        <w:sdtPr>
          <w:id w:val="114814793"/>
          <w:docPartObj>
            <w:docPartGallery w:val="Page Numbers (Bottom of Page)"/>
            <w:docPartUnique/>
          </w:docPartObj>
        </w:sdtPr>
        <w:sdtEndPr/>
        <w:sdtContent>
          <w:p w:rsidR="00EF67ED" w:rsidRPr="009E55A1" w:rsidRDefault="00EF67ED" w:rsidP="009E55A1">
            <w:pPr>
              <w:pStyle w:val="Footer"/>
              <w:ind w:right="3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5A1">
              <w:rPr>
                <w:rFonts w:ascii="Angsana New" w:hAnsi="Angsana New"/>
                <w:sz w:val="24"/>
                <w:szCs w:val="24"/>
              </w:rPr>
              <w:t>__________________________</w:t>
            </w:r>
            <w:r w:rsidRPr="009E55A1">
              <w:rPr>
                <w:rFonts w:ascii="Angsana New" w:hAnsi="Angsana New" w:hint="cs"/>
                <w:sz w:val="24"/>
                <w:szCs w:val="24"/>
                <w:cs/>
              </w:rPr>
              <w:t>รับรองความถูกต้อง</w:t>
            </w:r>
          </w:p>
          <w:p w:rsidR="00EF67ED" w:rsidRPr="0086629B" w:rsidRDefault="00750499" w:rsidP="0086629B">
            <w:pPr>
              <w:pStyle w:val="Footer"/>
              <w:jc w:val="center"/>
              <w:rPr>
                <w:rFonts w:ascii="IrisUPC" w:eastAsia="IrisUPC" w:hAnsi="IrisUPC" w:cs="IrisUPC"/>
                <w:color w:val="auto"/>
                <w:sz w:val="30"/>
                <w:szCs w:val="30"/>
                <w:cs/>
              </w:rPr>
            </w:pPr>
            <w:r w:rsidRPr="00750499">
              <w:rPr>
                <w:rFonts w:asciiTheme="majorBidi" w:hAnsiTheme="majorBidi"/>
                <w:sz w:val="24"/>
                <w:szCs w:val="24"/>
                <w:cs/>
              </w:rPr>
              <w:t xml:space="preserve">ส่วนที่ 3 (14) คำอธิบายและการวิเคราะห์ของฝ่ายจัดการ </w:t>
            </w:r>
            <w:r w:rsidR="00EF67ED" w:rsidRPr="009E55A1">
              <w:rPr>
                <w:rFonts w:asciiTheme="majorBidi" w:hAnsiTheme="majorBidi" w:cstheme="majorBidi"/>
                <w:sz w:val="24"/>
                <w:szCs w:val="24"/>
                <w:cs/>
              </w:rPr>
              <w:t>หน้า</w:t>
            </w:r>
            <w:r w:rsidR="00EF67E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F67ED" w:rsidRPr="0086629B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="00EF67ED" w:rsidRPr="0086629B">
              <w:rPr>
                <w:rFonts w:asciiTheme="majorBidi" w:hAnsiTheme="majorBidi" w:cstheme="majorBidi"/>
                <w:sz w:val="30"/>
                <w:szCs w:val="30"/>
              </w:rPr>
              <w:instrText xml:space="preserve"> PAGE   \* MERGEFORMAT </w:instrText>
            </w:r>
            <w:r w:rsidR="00EF67ED" w:rsidRPr="0086629B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202</w:t>
            </w:r>
            <w:r w:rsidR="00EF67ED" w:rsidRPr="0086629B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1743746"/>
      <w:docPartObj>
        <w:docPartGallery w:val="Page Numbers (Bottom of Page)"/>
        <w:docPartUnique/>
      </w:docPartObj>
    </w:sdtPr>
    <w:sdtEndPr/>
    <w:sdtContent>
      <w:p w:rsidR="00EF67ED" w:rsidRPr="00D64A06" w:rsidRDefault="00EF67ED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DC152A" w:rsidRDefault="00EF67ED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750499">
          <w:rPr>
            <w:rFonts w:ascii="Angsana New" w:hAnsi="Angsana New"/>
            <w:noProof/>
            <w:sz w:val="30"/>
            <w:szCs w:val="30"/>
          </w:rPr>
          <w:t>193</w:t>
        </w:r>
        <w:r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0667107"/>
      <w:docPartObj>
        <w:docPartGallery w:val="Page Numbers (Bottom of Page)"/>
        <w:docPartUnique/>
      </w:docPartObj>
    </w:sdtPr>
    <w:sdtEndPr/>
    <w:sdtContent>
      <w:p w:rsidR="00EF67ED" w:rsidRPr="00D64A06" w:rsidRDefault="00EF67ED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DC152A" w:rsidRDefault="00EF67ED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750499">
          <w:rPr>
            <w:rFonts w:ascii="Angsana New" w:hAnsi="Angsana New"/>
            <w:noProof/>
            <w:sz w:val="30"/>
            <w:szCs w:val="30"/>
          </w:rPr>
          <w:t>194</w:t>
        </w:r>
        <w:r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6974090"/>
      <w:docPartObj>
        <w:docPartGallery w:val="Page Numbers (Bottom of Page)"/>
        <w:docPartUnique/>
      </w:docPartObj>
    </w:sdtPr>
    <w:sdtEndPr/>
    <w:sdtContent>
      <w:p w:rsidR="00EF67ED" w:rsidRPr="00D64A06" w:rsidRDefault="00EF67ED" w:rsidP="00C016DC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DC152A" w:rsidRDefault="00EF67ED" w:rsidP="00C016DC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750499">
          <w:rPr>
            <w:rFonts w:ascii="Angsana New" w:hAnsi="Angsana New"/>
            <w:noProof/>
            <w:sz w:val="30"/>
            <w:szCs w:val="30"/>
          </w:rPr>
          <w:t>195</w:t>
        </w:r>
        <w:r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14696"/>
      <w:docPartObj>
        <w:docPartGallery w:val="Page Numbers (Bottom of Page)"/>
        <w:docPartUnique/>
      </w:docPartObj>
    </w:sdtPr>
    <w:sdtEndPr/>
    <w:sdtContent>
      <w:p w:rsidR="00EF67ED" w:rsidRPr="00D64A06" w:rsidRDefault="00EF67ED" w:rsidP="00EE6FED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F67ED" w:rsidRPr="00EE6FED" w:rsidRDefault="00EF67ED" w:rsidP="00EE6FED">
        <w:pPr>
          <w:pStyle w:val="Footer"/>
          <w:jc w:val="center"/>
          <w:rPr>
            <w:rFonts w:ascii="IrisUPC" w:eastAsia="IrisUPC" w:hAnsi="IrisUPC" w:cs="IrisUPC"/>
            <w:color w:val="auto"/>
            <w:sz w:val="32"/>
            <w:szCs w:val="32"/>
          </w:rPr>
        </w:pP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Pr="0086629B">
          <w:rPr>
            <w:rFonts w:ascii="Angsana New" w:hAnsi="Angsana New"/>
            <w:sz w:val="30"/>
            <w:szCs w:val="30"/>
            <w:cs/>
          </w:rPr>
          <w:fldChar w:fldCharType="begin"/>
        </w:r>
        <w:r w:rsidRPr="0086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6629B">
          <w:rPr>
            <w:rFonts w:ascii="Angsana New" w:hAnsi="Angsana New"/>
            <w:sz w:val="30"/>
            <w:szCs w:val="30"/>
            <w:cs/>
          </w:rPr>
          <w:fldChar w:fldCharType="separate"/>
        </w:r>
        <w:r w:rsidR="00750499">
          <w:rPr>
            <w:rFonts w:ascii="Angsana New" w:hAnsi="Angsana New"/>
            <w:noProof/>
            <w:sz w:val="30"/>
            <w:szCs w:val="30"/>
          </w:rPr>
          <w:t>196</w:t>
        </w:r>
        <w:r w:rsidRPr="0086629B">
          <w:rPr>
            <w:rFonts w:ascii="Angsana New" w:hAnsi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E33" w:rsidRDefault="00AC1E33">
      <w:r>
        <w:separator/>
      </w:r>
    </w:p>
  </w:footnote>
  <w:footnote w:type="continuationSeparator" w:id="0">
    <w:p w:rsidR="00AC1E33" w:rsidRDefault="00AC1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EF67ED" w:rsidRPr="00272746" w:rsidTr="00F56421">
      <w:tc>
        <w:tcPr>
          <w:tcW w:w="675" w:type="dxa"/>
        </w:tcPr>
        <w:p w:rsidR="00EF67ED" w:rsidRPr="00D8718A" w:rsidRDefault="00EF67ED" w:rsidP="0088222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 wp14:anchorId="7CFF9636" wp14:editId="74329524">
                <wp:extent cx="361950" cy="409575"/>
                <wp:effectExtent l="1905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EF67ED" w:rsidRPr="00B33B0F" w:rsidRDefault="00EF67ED" w:rsidP="0088222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2560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EF67ED" w:rsidRPr="004405CD" w:rsidRDefault="00EF67ED" w:rsidP="0088222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EF67ED" w:rsidRDefault="00EF67ED" w:rsidP="0088222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623F8E" wp14:editId="332D1A88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5829300" cy="0"/>
              <wp:effectExtent l="7620" t="8890" r="11430" b="10160"/>
              <wp:wrapNone/>
              <wp:docPr id="7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46C5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0;margin-top:.7pt;width:45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uWHgIAADwEAAAOAAAAZHJzL2Uyb0RvYy54bWysU82O2yAQvlfqOyDuie3Em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" strokeweight=".2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EF67ED" w:rsidRPr="00272746" w:rsidTr="006747A7">
      <w:tc>
        <w:tcPr>
          <w:tcW w:w="675" w:type="dxa"/>
        </w:tcPr>
        <w:p w:rsidR="00EF67ED" w:rsidRPr="00D8718A" w:rsidRDefault="00EF67ED" w:rsidP="006747A7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 wp14:anchorId="579D3719" wp14:editId="45579A37">
                <wp:extent cx="361950" cy="409575"/>
                <wp:effectExtent l="19050" t="0" r="0" b="0"/>
                <wp:docPr id="6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EF67ED" w:rsidRPr="00B33B0F" w:rsidRDefault="00EF67ED" w:rsidP="009369C2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2561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EF67ED" w:rsidRPr="004405CD" w:rsidRDefault="00EF67ED" w:rsidP="006747A7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EF67ED" w:rsidRDefault="00EF67ED" w:rsidP="00900439">
    <w:pPr>
      <w:pStyle w:val="Header"/>
      <w:tabs>
        <w:tab w:val="clear" w:pos="4153"/>
        <w:tab w:val="clear" w:pos="8306"/>
        <w:tab w:val="left" w:pos="6983"/>
        <w:tab w:val="right" w:pos="902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86995</wp:posOffset>
              </wp:positionV>
              <wp:extent cx="5829300" cy="0"/>
              <wp:effectExtent l="7620" t="8890" r="11430" b="10160"/>
              <wp:wrapNone/>
              <wp:docPr id="50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89CB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.15pt;margin-top:6.85pt;width:45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LTHw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" strokeweight=".25pt"/>
          </w:pict>
        </mc:Fallback>
      </mc:AlternateContent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EF67ED" w:rsidRPr="00272746" w:rsidTr="00F56421">
      <w:tc>
        <w:tcPr>
          <w:tcW w:w="675" w:type="dxa"/>
        </w:tcPr>
        <w:p w:rsidR="00EF67ED" w:rsidRPr="00D8718A" w:rsidRDefault="00EF67ED" w:rsidP="00900439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 wp14:anchorId="003C1E94" wp14:editId="1D6DB2DD">
                <wp:extent cx="361950" cy="409575"/>
                <wp:effectExtent l="19050" t="0" r="0" b="0"/>
                <wp:docPr id="16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EF67ED" w:rsidRPr="00B33B0F" w:rsidRDefault="00EF67ED" w:rsidP="00900439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 w:rsidR="006D14B6">
            <w:rPr>
              <w:rFonts w:ascii="Angsana New" w:hAnsi="Angsana New"/>
              <w:sz w:val="24"/>
              <w:szCs w:val="24"/>
            </w:rPr>
            <w:t>2561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EF67ED" w:rsidRPr="004405CD" w:rsidRDefault="00EF67ED" w:rsidP="00900439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EF67ED" w:rsidRPr="00900439" w:rsidRDefault="00EF67ED" w:rsidP="00900439">
    <w:pPr>
      <w:pStyle w:val="Header"/>
      <w:tabs>
        <w:tab w:val="clear" w:pos="4153"/>
        <w:tab w:val="clear" w:pos="8306"/>
        <w:tab w:val="left" w:pos="6983"/>
        <w:tab w:val="right" w:pos="902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F904EAE" wp14:editId="4E273FD4">
              <wp:simplePos x="0" y="0"/>
              <wp:positionH relativeFrom="column">
                <wp:posOffset>-1905</wp:posOffset>
              </wp:positionH>
              <wp:positionV relativeFrom="paragraph">
                <wp:posOffset>86995</wp:posOffset>
              </wp:positionV>
              <wp:extent cx="5829300" cy="0"/>
              <wp:effectExtent l="7620" t="8890" r="11430" b="10160"/>
              <wp:wrapNone/>
              <wp:docPr id="10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FAC5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.15pt;margin-top:6.85pt;width:45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9BHQIAAD0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" strokeweight=".25pt"/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838"/>
    <w:multiLevelType w:val="multilevel"/>
    <w:tmpl w:val="8492627A"/>
    <w:lvl w:ilvl="0">
      <w:start w:val="1"/>
      <w:numFmt w:val="decimal"/>
      <w:pStyle w:val="SectionHead2-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SectionHead2-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SectionHead2-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ectionHead2-4"/>
      <w:lvlText w:val="%1.%2.%3.%4"/>
      <w:lvlJc w:val="left"/>
      <w:pPr>
        <w:tabs>
          <w:tab w:val="num" w:pos="108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E54DA"/>
    <w:multiLevelType w:val="hybridMultilevel"/>
    <w:tmpl w:val="0728DA5A"/>
    <w:lvl w:ilvl="0" w:tplc="5976A05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4D14220"/>
    <w:multiLevelType w:val="hybridMultilevel"/>
    <w:tmpl w:val="2976F2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46F5039"/>
    <w:multiLevelType w:val="hybridMultilevel"/>
    <w:tmpl w:val="6F7E9874"/>
    <w:lvl w:ilvl="0" w:tplc="518031F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0F61F0"/>
    <w:multiLevelType w:val="hybridMultilevel"/>
    <w:tmpl w:val="C0F407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  <w:docVar w:name="WhichCity" w:val="Bangkok"/>
  </w:docVars>
  <w:rsids>
    <w:rsidRoot w:val="006749FA"/>
    <w:rsid w:val="000007E7"/>
    <w:rsid w:val="00003EC6"/>
    <w:rsid w:val="000048B9"/>
    <w:rsid w:val="00005777"/>
    <w:rsid w:val="00006765"/>
    <w:rsid w:val="00006E97"/>
    <w:rsid w:val="000132A5"/>
    <w:rsid w:val="00014B3C"/>
    <w:rsid w:val="000170B7"/>
    <w:rsid w:val="000211EA"/>
    <w:rsid w:val="00021729"/>
    <w:rsid w:val="00023249"/>
    <w:rsid w:val="00024428"/>
    <w:rsid w:val="00025688"/>
    <w:rsid w:val="0003551F"/>
    <w:rsid w:val="00044F76"/>
    <w:rsid w:val="000453AB"/>
    <w:rsid w:val="000551F3"/>
    <w:rsid w:val="0006028B"/>
    <w:rsid w:val="00060F7D"/>
    <w:rsid w:val="0006138E"/>
    <w:rsid w:val="00061EB0"/>
    <w:rsid w:val="000643D2"/>
    <w:rsid w:val="00064491"/>
    <w:rsid w:val="00064C8F"/>
    <w:rsid w:val="000665FA"/>
    <w:rsid w:val="0007058E"/>
    <w:rsid w:val="000731E5"/>
    <w:rsid w:val="00073A82"/>
    <w:rsid w:val="0007497B"/>
    <w:rsid w:val="000754B1"/>
    <w:rsid w:val="0007651F"/>
    <w:rsid w:val="00077930"/>
    <w:rsid w:val="000802D1"/>
    <w:rsid w:val="00090615"/>
    <w:rsid w:val="00090DA8"/>
    <w:rsid w:val="000942ED"/>
    <w:rsid w:val="00094CA5"/>
    <w:rsid w:val="00094F4A"/>
    <w:rsid w:val="000954FA"/>
    <w:rsid w:val="00095FDE"/>
    <w:rsid w:val="000961D9"/>
    <w:rsid w:val="000A1DFD"/>
    <w:rsid w:val="000A37E7"/>
    <w:rsid w:val="000B156A"/>
    <w:rsid w:val="000B2AC3"/>
    <w:rsid w:val="000B354A"/>
    <w:rsid w:val="000B46BE"/>
    <w:rsid w:val="000B4ACF"/>
    <w:rsid w:val="000C077C"/>
    <w:rsid w:val="000C77CD"/>
    <w:rsid w:val="000D1034"/>
    <w:rsid w:val="000E07F2"/>
    <w:rsid w:val="000E16C1"/>
    <w:rsid w:val="000E18F1"/>
    <w:rsid w:val="000E39CC"/>
    <w:rsid w:val="000E4F51"/>
    <w:rsid w:val="000E66DF"/>
    <w:rsid w:val="000F0514"/>
    <w:rsid w:val="000F1E37"/>
    <w:rsid w:val="000F34F0"/>
    <w:rsid w:val="000F38EF"/>
    <w:rsid w:val="000F6C84"/>
    <w:rsid w:val="001006D2"/>
    <w:rsid w:val="00102698"/>
    <w:rsid w:val="00105757"/>
    <w:rsid w:val="00112670"/>
    <w:rsid w:val="001133B8"/>
    <w:rsid w:val="00117E00"/>
    <w:rsid w:val="00121651"/>
    <w:rsid w:val="0012530F"/>
    <w:rsid w:val="00130185"/>
    <w:rsid w:val="00131C5D"/>
    <w:rsid w:val="00133C77"/>
    <w:rsid w:val="00134C1F"/>
    <w:rsid w:val="001361F4"/>
    <w:rsid w:val="00136BE8"/>
    <w:rsid w:val="00141B69"/>
    <w:rsid w:val="00144D11"/>
    <w:rsid w:val="00147485"/>
    <w:rsid w:val="00151ACF"/>
    <w:rsid w:val="00153557"/>
    <w:rsid w:val="001553CD"/>
    <w:rsid w:val="00163515"/>
    <w:rsid w:val="00163C64"/>
    <w:rsid w:val="0016420A"/>
    <w:rsid w:val="00164D91"/>
    <w:rsid w:val="001668E4"/>
    <w:rsid w:val="001676D6"/>
    <w:rsid w:val="00170146"/>
    <w:rsid w:val="0017102B"/>
    <w:rsid w:val="00171AC9"/>
    <w:rsid w:val="001732D5"/>
    <w:rsid w:val="00177D7F"/>
    <w:rsid w:val="00182B32"/>
    <w:rsid w:val="00186B4A"/>
    <w:rsid w:val="00186DBD"/>
    <w:rsid w:val="00190748"/>
    <w:rsid w:val="00192FA4"/>
    <w:rsid w:val="001940F1"/>
    <w:rsid w:val="0019518A"/>
    <w:rsid w:val="001A001A"/>
    <w:rsid w:val="001A01A4"/>
    <w:rsid w:val="001A7FF7"/>
    <w:rsid w:val="001B5632"/>
    <w:rsid w:val="001B6F1C"/>
    <w:rsid w:val="001C0579"/>
    <w:rsid w:val="001C46AA"/>
    <w:rsid w:val="001C7778"/>
    <w:rsid w:val="001D2C46"/>
    <w:rsid w:val="001E2A52"/>
    <w:rsid w:val="001E5775"/>
    <w:rsid w:val="001E6A43"/>
    <w:rsid w:val="001F7574"/>
    <w:rsid w:val="00201456"/>
    <w:rsid w:val="002036C0"/>
    <w:rsid w:val="0020571E"/>
    <w:rsid w:val="00213323"/>
    <w:rsid w:val="00213DEB"/>
    <w:rsid w:val="002168F5"/>
    <w:rsid w:val="00217208"/>
    <w:rsid w:val="00217B0B"/>
    <w:rsid w:val="0022075C"/>
    <w:rsid w:val="00221FAC"/>
    <w:rsid w:val="002236C8"/>
    <w:rsid w:val="00223861"/>
    <w:rsid w:val="002238E1"/>
    <w:rsid w:val="00224D68"/>
    <w:rsid w:val="00230028"/>
    <w:rsid w:val="002302BA"/>
    <w:rsid w:val="00230471"/>
    <w:rsid w:val="002308D5"/>
    <w:rsid w:val="00233C95"/>
    <w:rsid w:val="0023485A"/>
    <w:rsid w:val="00240B70"/>
    <w:rsid w:val="00245D22"/>
    <w:rsid w:val="00247F27"/>
    <w:rsid w:val="002601CF"/>
    <w:rsid w:val="00262159"/>
    <w:rsid w:val="00262889"/>
    <w:rsid w:val="00264032"/>
    <w:rsid w:val="0026584A"/>
    <w:rsid w:val="002664F2"/>
    <w:rsid w:val="0027205E"/>
    <w:rsid w:val="00274133"/>
    <w:rsid w:val="002776F8"/>
    <w:rsid w:val="00282343"/>
    <w:rsid w:val="00283F83"/>
    <w:rsid w:val="00284698"/>
    <w:rsid w:val="00285181"/>
    <w:rsid w:val="002865BA"/>
    <w:rsid w:val="00286728"/>
    <w:rsid w:val="00286987"/>
    <w:rsid w:val="00290920"/>
    <w:rsid w:val="0029111F"/>
    <w:rsid w:val="002923D5"/>
    <w:rsid w:val="0029537E"/>
    <w:rsid w:val="00297068"/>
    <w:rsid w:val="002974D3"/>
    <w:rsid w:val="002A0BC0"/>
    <w:rsid w:val="002A754C"/>
    <w:rsid w:val="002B286C"/>
    <w:rsid w:val="002B3336"/>
    <w:rsid w:val="002B4B69"/>
    <w:rsid w:val="002B575E"/>
    <w:rsid w:val="002C0EDC"/>
    <w:rsid w:val="002C21F9"/>
    <w:rsid w:val="002C5844"/>
    <w:rsid w:val="002D3EBA"/>
    <w:rsid w:val="002D45C5"/>
    <w:rsid w:val="002D4E50"/>
    <w:rsid w:val="002D612A"/>
    <w:rsid w:val="002D6DCD"/>
    <w:rsid w:val="002E6F23"/>
    <w:rsid w:val="002F1D56"/>
    <w:rsid w:val="002F410A"/>
    <w:rsid w:val="002F68DB"/>
    <w:rsid w:val="002F7A72"/>
    <w:rsid w:val="0030205B"/>
    <w:rsid w:val="00302818"/>
    <w:rsid w:val="0030374F"/>
    <w:rsid w:val="00305301"/>
    <w:rsid w:val="003056A5"/>
    <w:rsid w:val="003130EB"/>
    <w:rsid w:val="00316FBE"/>
    <w:rsid w:val="00332F5D"/>
    <w:rsid w:val="00333503"/>
    <w:rsid w:val="003342A3"/>
    <w:rsid w:val="003412B7"/>
    <w:rsid w:val="00343F7C"/>
    <w:rsid w:val="003468FF"/>
    <w:rsid w:val="00346C21"/>
    <w:rsid w:val="00347761"/>
    <w:rsid w:val="00353096"/>
    <w:rsid w:val="00353772"/>
    <w:rsid w:val="00354932"/>
    <w:rsid w:val="00357766"/>
    <w:rsid w:val="00360E8C"/>
    <w:rsid w:val="003718E9"/>
    <w:rsid w:val="0037262E"/>
    <w:rsid w:val="00376D9E"/>
    <w:rsid w:val="003807B2"/>
    <w:rsid w:val="00382E58"/>
    <w:rsid w:val="0038454B"/>
    <w:rsid w:val="00386B64"/>
    <w:rsid w:val="003903D9"/>
    <w:rsid w:val="0039144A"/>
    <w:rsid w:val="003916D9"/>
    <w:rsid w:val="0039221B"/>
    <w:rsid w:val="00393F24"/>
    <w:rsid w:val="00396D88"/>
    <w:rsid w:val="003A057F"/>
    <w:rsid w:val="003A0EA3"/>
    <w:rsid w:val="003A156E"/>
    <w:rsid w:val="003A2E9A"/>
    <w:rsid w:val="003A30CA"/>
    <w:rsid w:val="003B296E"/>
    <w:rsid w:val="003B2D5A"/>
    <w:rsid w:val="003B6EF3"/>
    <w:rsid w:val="003C11C0"/>
    <w:rsid w:val="003C122D"/>
    <w:rsid w:val="003C3B22"/>
    <w:rsid w:val="003C7AA9"/>
    <w:rsid w:val="003D06B5"/>
    <w:rsid w:val="003D0C19"/>
    <w:rsid w:val="003D4459"/>
    <w:rsid w:val="003D469A"/>
    <w:rsid w:val="003D6C2D"/>
    <w:rsid w:val="003E2C6D"/>
    <w:rsid w:val="003E3341"/>
    <w:rsid w:val="003E49D6"/>
    <w:rsid w:val="003E6230"/>
    <w:rsid w:val="003E6705"/>
    <w:rsid w:val="003E6BC5"/>
    <w:rsid w:val="003F5FC4"/>
    <w:rsid w:val="00401853"/>
    <w:rsid w:val="0040678D"/>
    <w:rsid w:val="004075BF"/>
    <w:rsid w:val="00412C93"/>
    <w:rsid w:val="00414146"/>
    <w:rsid w:val="004154BD"/>
    <w:rsid w:val="00415FC9"/>
    <w:rsid w:val="00417394"/>
    <w:rsid w:val="004209F0"/>
    <w:rsid w:val="0042203E"/>
    <w:rsid w:val="00422A23"/>
    <w:rsid w:val="004265D8"/>
    <w:rsid w:val="004318E3"/>
    <w:rsid w:val="00431940"/>
    <w:rsid w:val="00433F38"/>
    <w:rsid w:val="004402AF"/>
    <w:rsid w:val="004426CB"/>
    <w:rsid w:val="00442C3E"/>
    <w:rsid w:val="004435CC"/>
    <w:rsid w:val="00443783"/>
    <w:rsid w:val="00445FFF"/>
    <w:rsid w:val="00447B41"/>
    <w:rsid w:val="00452814"/>
    <w:rsid w:val="00454480"/>
    <w:rsid w:val="0045505C"/>
    <w:rsid w:val="00460123"/>
    <w:rsid w:val="004664D8"/>
    <w:rsid w:val="0048487F"/>
    <w:rsid w:val="00484C9B"/>
    <w:rsid w:val="00484DE8"/>
    <w:rsid w:val="00485677"/>
    <w:rsid w:val="004917A9"/>
    <w:rsid w:val="00492B8C"/>
    <w:rsid w:val="004963D5"/>
    <w:rsid w:val="00497774"/>
    <w:rsid w:val="004A17FE"/>
    <w:rsid w:val="004A29FD"/>
    <w:rsid w:val="004A3094"/>
    <w:rsid w:val="004B19E7"/>
    <w:rsid w:val="004B434B"/>
    <w:rsid w:val="004B5366"/>
    <w:rsid w:val="004B5DD0"/>
    <w:rsid w:val="004B787D"/>
    <w:rsid w:val="004C27EC"/>
    <w:rsid w:val="004C7065"/>
    <w:rsid w:val="004D1E01"/>
    <w:rsid w:val="004D2B51"/>
    <w:rsid w:val="004D6B40"/>
    <w:rsid w:val="004E3D4F"/>
    <w:rsid w:val="004F1569"/>
    <w:rsid w:val="004F5A5F"/>
    <w:rsid w:val="004F75A0"/>
    <w:rsid w:val="0050013A"/>
    <w:rsid w:val="00501559"/>
    <w:rsid w:val="00513884"/>
    <w:rsid w:val="00514076"/>
    <w:rsid w:val="0051681C"/>
    <w:rsid w:val="0051776D"/>
    <w:rsid w:val="005239EB"/>
    <w:rsid w:val="005240C7"/>
    <w:rsid w:val="00525DC0"/>
    <w:rsid w:val="005329D2"/>
    <w:rsid w:val="00532A83"/>
    <w:rsid w:val="00536A27"/>
    <w:rsid w:val="00537827"/>
    <w:rsid w:val="00540255"/>
    <w:rsid w:val="005409F3"/>
    <w:rsid w:val="00542C5C"/>
    <w:rsid w:val="0054381B"/>
    <w:rsid w:val="005444BE"/>
    <w:rsid w:val="00545196"/>
    <w:rsid w:val="00550515"/>
    <w:rsid w:val="00553C83"/>
    <w:rsid w:val="00554A6C"/>
    <w:rsid w:val="00561D80"/>
    <w:rsid w:val="00563F60"/>
    <w:rsid w:val="00564B05"/>
    <w:rsid w:val="0056720E"/>
    <w:rsid w:val="005702BE"/>
    <w:rsid w:val="0057505D"/>
    <w:rsid w:val="005843B5"/>
    <w:rsid w:val="0058604C"/>
    <w:rsid w:val="00586DDA"/>
    <w:rsid w:val="00587388"/>
    <w:rsid w:val="00590F7A"/>
    <w:rsid w:val="00591DA8"/>
    <w:rsid w:val="00592738"/>
    <w:rsid w:val="00592ED7"/>
    <w:rsid w:val="0059337F"/>
    <w:rsid w:val="00593FF7"/>
    <w:rsid w:val="0059620F"/>
    <w:rsid w:val="0059767E"/>
    <w:rsid w:val="005A1242"/>
    <w:rsid w:val="005A13E0"/>
    <w:rsid w:val="005A1F4F"/>
    <w:rsid w:val="005A3F78"/>
    <w:rsid w:val="005A5567"/>
    <w:rsid w:val="005A7184"/>
    <w:rsid w:val="005B23A1"/>
    <w:rsid w:val="005B2BD5"/>
    <w:rsid w:val="005B6292"/>
    <w:rsid w:val="005B637B"/>
    <w:rsid w:val="005C141B"/>
    <w:rsid w:val="005C32B5"/>
    <w:rsid w:val="005D0919"/>
    <w:rsid w:val="005D0F70"/>
    <w:rsid w:val="005D14EE"/>
    <w:rsid w:val="005D332F"/>
    <w:rsid w:val="005D446C"/>
    <w:rsid w:val="005D60FF"/>
    <w:rsid w:val="005D6EE4"/>
    <w:rsid w:val="005E19CB"/>
    <w:rsid w:val="005E4ECA"/>
    <w:rsid w:val="005E7777"/>
    <w:rsid w:val="005F26F6"/>
    <w:rsid w:val="005F6073"/>
    <w:rsid w:val="005F6789"/>
    <w:rsid w:val="00601923"/>
    <w:rsid w:val="006021BD"/>
    <w:rsid w:val="00602D44"/>
    <w:rsid w:val="006040AE"/>
    <w:rsid w:val="00604BCE"/>
    <w:rsid w:val="006113C0"/>
    <w:rsid w:val="0061498E"/>
    <w:rsid w:val="00615016"/>
    <w:rsid w:val="006153A9"/>
    <w:rsid w:val="00615C54"/>
    <w:rsid w:val="00617377"/>
    <w:rsid w:val="00620E01"/>
    <w:rsid w:val="00621C0C"/>
    <w:rsid w:val="00621FFF"/>
    <w:rsid w:val="006235ED"/>
    <w:rsid w:val="00624D08"/>
    <w:rsid w:val="00624FF5"/>
    <w:rsid w:val="0062615B"/>
    <w:rsid w:val="006312D0"/>
    <w:rsid w:val="00631F77"/>
    <w:rsid w:val="00632297"/>
    <w:rsid w:val="006345CB"/>
    <w:rsid w:val="00634667"/>
    <w:rsid w:val="00634F1F"/>
    <w:rsid w:val="00646BAA"/>
    <w:rsid w:val="006471F2"/>
    <w:rsid w:val="0065384C"/>
    <w:rsid w:val="00656793"/>
    <w:rsid w:val="00657CF4"/>
    <w:rsid w:val="00663770"/>
    <w:rsid w:val="00665D3D"/>
    <w:rsid w:val="00666A0C"/>
    <w:rsid w:val="00666C46"/>
    <w:rsid w:val="00671F48"/>
    <w:rsid w:val="006731AE"/>
    <w:rsid w:val="00673903"/>
    <w:rsid w:val="006747A7"/>
    <w:rsid w:val="006749FA"/>
    <w:rsid w:val="00674D09"/>
    <w:rsid w:val="0068137C"/>
    <w:rsid w:val="00681F53"/>
    <w:rsid w:val="0069295F"/>
    <w:rsid w:val="00693735"/>
    <w:rsid w:val="006A186E"/>
    <w:rsid w:val="006A1DA0"/>
    <w:rsid w:val="006A50A7"/>
    <w:rsid w:val="006A59CD"/>
    <w:rsid w:val="006A5DC4"/>
    <w:rsid w:val="006B049F"/>
    <w:rsid w:val="006B10E8"/>
    <w:rsid w:val="006C1220"/>
    <w:rsid w:val="006C152E"/>
    <w:rsid w:val="006C31F7"/>
    <w:rsid w:val="006C4DF4"/>
    <w:rsid w:val="006D0AF2"/>
    <w:rsid w:val="006D14B6"/>
    <w:rsid w:val="006D24D8"/>
    <w:rsid w:val="006D3423"/>
    <w:rsid w:val="006D7CD9"/>
    <w:rsid w:val="006E01C0"/>
    <w:rsid w:val="006E1A18"/>
    <w:rsid w:val="006F0070"/>
    <w:rsid w:val="006F02A6"/>
    <w:rsid w:val="006F1647"/>
    <w:rsid w:val="006F3044"/>
    <w:rsid w:val="006F4078"/>
    <w:rsid w:val="006F50A3"/>
    <w:rsid w:val="006F6B71"/>
    <w:rsid w:val="006F76CE"/>
    <w:rsid w:val="007014BA"/>
    <w:rsid w:val="007018E5"/>
    <w:rsid w:val="00704277"/>
    <w:rsid w:val="00704777"/>
    <w:rsid w:val="007057C7"/>
    <w:rsid w:val="00705D16"/>
    <w:rsid w:val="00707C85"/>
    <w:rsid w:val="00707FC8"/>
    <w:rsid w:val="00712EE4"/>
    <w:rsid w:val="00714641"/>
    <w:rsid w:val="007148AA"/>
    <w:rsid w:val="007155DB"/>
    <w:rsid w:val="00716A55"/>
    <w:rsid w:val="007372AD"/>
    <w:rsid w:val="007419D5"/>
    <w:rsid w:val="00745793"/>
    <w:rsid w:val="00746603"/>
    <w:rsid w:val="007474DF"/>
    <w:rsid w:val="00750499"/>
    <w:rsid w:val="00750A75"/>
    <w:rsid w:val="0075148C"/>
    <w:rsid w:val="00752D6F"/>
    <w:rsid w:val="00756E88"/>
    <w:rsid w:val="00757268"/>
    <w:rsid w:val="0075752A"/>
    <w:rsid w:val="0076201A"/>
    <w:rsid w:val="00763449"/>
    <w:rsid w:val="007642AA"/>
    <w:rsid w:val="0076557A"/>
    <w:rsid w:val="0076705D"/>
    <w:rsid w:val="00770511"/>
    <w:rsid w:val="00770E1F"/>
    <w:rsid w:val="00774036"/>
    <w:rsid w:val="00774D16"/>
    <w:rsid w:val="0077731F"/>
    <w:rsid w:val="00777737"/>
    <w:rsid w:val="00780685"/>
    <w:rsid w:val="00782C4A"/>
    <w:rsid w:val="007848B4"/>
    <w:rsid w:val="00785A2B"/>
    <w:rsid w:val="00786547"/>
    <w:rsid w:val="00792DD9"/>
    <w:rsid w:val="00794168"/>
    <w:rsid w:val="00794859"/>
    <w:rsid w:val="007973D7"/>
    <w:rsid w:val="00797599"/>
    <w:rsid w:val="007A00C4"/>
    <w:rsid w:val="007A0424"/>
    <w:rsid w:val="007A3967"/>
    <w:rsid w:val="007A3BCD"/>
    <w:rsid w:val="007A3E02"/>
    <w:rsid w:val="007B004E"/>
    <w:rsid w:val="007B1E5E"/>
    <w:rsid w:val="007B386D"/>
    <w:rsid w:val="007B4983"/>
    <w:rsid w:val="007B595C"/>
    <w:rsid w:val="007B6D01"/>
    <w:rsid w:val="007B71F1"/>
    <w:rsid w:val="007C2CB0"/>
    <w:rsid w:val="007C3490"/>
    <w:rsid w:val="007C3E5E"/>
    <w:rsid w:val="007C51CF"/>
    <w:rsid w:val="007D0DFC"/>
    <w:rsid w:val="007D27FF"/>
    <w:rsid w:val="007D43B2"/>
    <w:rsid w:val="007D4C37"/>
    <w:rsid w:val="007D4D0E"/>
    <w:rsid w:val="007D7D94"/>
    <w:rsid w:val="007E176D"/>
    <w:rsid w:val="007E382D"/>
    <w:rsid w:val="007E4D22"/>
    <w:rsid w:val="007E5115"/>
    <w:rsid w:val="007E5650"/>
    <w:rsid w:val="007F58DC"/>
    <w:rsid w:val="007F634F"/>
    <w:rsid w:val="00801361"/>
    <w:rsid w:val="008020AA"/>
    <w:rsid w:val="008107F5"/>
    <w:rsid w:val="00814053"/>
    <w:rsid w:val="0081525E"/>
    <w:rsid w:val="00816EF4"/>
    <w:rsid w:val="0082012E"/>
    <w:rsid w:val="0082073C"/>
    <w:rsid w:val="00821608"/>
    <w:rsid w:val="00822489"/>
    <w:rsid w:val="008261C0"/>
    <w:rsid w:val="0082737D"/>
    <w:rsid w:val="00827C39"/>
    <w:rsid w:val="00827E1D"/>
    <w:rsid w:val="008309A8"/>
    <w:rsid w:val="008319D9"/>
    <w:rsid w:val="00832180"/>
    <w:rsid w:val="00832F75"/>
    <w:rsid w:val="00834C43"/>
    <w:rsid w:val="00835419"/>
    <w:rsid w:val="00840197"/>
    <w:rsid w:val="008409CE"/>
    <w:rsid w:val="00853ACE"/>
    <w:rsid w:val="008570A1"/>
    <w:rsid w:val="008577DC"/>
    <w:rsid w:val="008613EB"/>
    <w:rsid w:val="008638CE"/>
    <w:rsid w:val="008658B2"/>
    <w:rsid w:val="0086629B"/>
    <w:rsid w:val="008672AC"/>
    <w:rsid w:val="00873E22"/>
    <w:rsid w:val="0087435C"/>
    <w:rsid w:val="00877785"/>
    <w:rsid w:val="00880FAB"/>
    <w:rsid w:val="00882223"/>
    <w:rsid w:val="00882B31"/>
    <w:rsid w:val="00882C14"/>
    <w:rsid w:val="00884972"/>
    <w:rsid w:val="00884A3E"/>
    <w:rsid w:val="008906D3"/>
    <w:rsid w:val="008A0FCB"/>
    <w:rsid w:val="008A3AF0"/>
    <w:rsid w:val="008A4636"/>
    <w:rsid w:val="008A6089"/>
    <w:rsid w:val="008A77AE"/>
    <w:rsid w:val="008B2A42"/>
    <w:rsid w:val="008B2FA5"/>
    <w:rsid w:val="008B4D56"/>
    <w:rsid w:val="008B7666"/>
    <w:rsid w:val="008C14B9"/>
    <w:rsid w:val="008C1FEA"/>
    <w:rsid w:val="008C2A89"/>
    <w:rsid w:val="008C3F83"/>
    <w:rsid w:val="008C6055"/>
    <w:rsid w:val="008C6EEC"/>
    <w:rsid w:val="008C6EFF"/>
    <w:rsid w:val="008D0B52"/>
    <w:rsid w:val="008D15BE"/>
    <w:rsid w:val="008D46B8"/>
    <w:rsid w:val="008D6112"/>
    <w:rsid w:val="008D73BD"/>
    <w:rsid w:val="008D76CC"/>
    <w:rsid w:val="008E146D"/>
    <w:rsid w:val="008E18C3"/>
    <w:rsid w:val="008E2EF7"/>
    <w:rsid w:val="008E3F69"/>
    <w:rsid w:val="008E7E53"/>
    <w:rsid w:val="008F2006"/>
    <w:rsid w:val="00900439"/>
    <w:rsid w:val="009055B0"/>
    <w:rsid w:val="009104DE"/>
    <w:rsid w:val="0091060E"/>
    <w:rsid w:val="00913051"/>
    <w:rsid w:val="0092002C"/>
    <w:rsid w:val="00922455"/>
    <w:rsid w:val="00924F0F"/>
    <w:rsid w:val="0092592F"/>
    <w:rsid w:val="00925E0F"/>
    <w:rsid w:val="0092616F"/>
    <w:rsid w:val="0093065C"/>
    <w:rsid w:val="00932E84"/>
    <w:rsid w:val="00933C46"/>
    <w:rsid w:val="009348C5"/>
    <w:rsid w:val="00935536"/>
    <w:rsid w:val="009368EE"/>
    <w:rsid w:val="009369C2"/>
    <w:rsid w:val="00937450"/>
    <w:rsid w:val="00941BEE"/>
    <w:rsid w:val="0094299F"/>
    <w:rsid w:val="00951002"/>
    <w:rsid w:val="00951B37"/>
    <w:rsid w:val="009523B4"/>
    <w:rsid w:val="00962D3C"/>
    <w:rsid w:val="0096634B"/>
    <w:rsid w:val="00972064"/>
    <w:rsid w:val="00976FE2"/>
    <w:rsid w:val="00982B22"/>
    <w:rsid w:val="0098328B"/>
    <w:rsid w:val="009849F0"/>
    <w:rsid w:val="00985266"/>
    <w:rsid w:val="00987B47"/>
    <w:rsid w:val="009928F8"/>
    <w:rsid w:val="0099566D"/>
    <w:rsid w:val="00996E27"/>
    <w:rsid w:val="0099752D"/>
    <w:rsid w:val="00997806"/>
    <w:rsid w:val="00997D33"/>
    <w:rsid w:val="009A0FEF"/>
    <w:rsid w:val="009A3DDF"/>
    <w:rsid w:val="009A6EBB"/>
    <w:rsid w:val="009B0921"/>
    <w:rsid w:val="009B3816"/>
    <w:rsid w:val="009B4948"/>
    <w:rsid w:val="009B498A"/>
    <w:rsid w:val="009B6CCC"/>
    <w:rsid w:val="009C0947"/>
    <w:rsid w:val="009C1788"/>
    <w:rsid w:val="009D1C8D"/>
    <w:rsid w:val="009D2102"/>
    <w:rsid w:val="009D23D1"/>
    <w:rsid w:val="009D3DC7"/>
    <w:rsid w:val="009E104D"/>
    <w:rsid w:val="009E1C15"/>
    <w:rsid w:val="009E1F3A"/>
    <w:rsid w:val="009E2177"/>
    <w:rsid w:val="009E35F8"/>
    <w:rsid w:val="009E42C9"/>
    <w:rsid w:val="009E52AB"/>
    <w:rsid w:val="009E55A1"/>
    <w:rsid w:val="009E7809"/>
    <w:rsid w:val="009F0E87"/>
    <w:rsid w:val="009F5432"/>
    <w:rsid w:val="009F5EF8"/>
    <w:rsid w:val="00A005E3"/>
    <w:rsid w:val="00A043D0"/>
    <w:rsid w:val="00A05C74"/>
    <w:rsid w:val="00A0602F"/>
    <w:rsid w:val="00A06274"/>
    <w:rsid w:val="00A107DB"/>
    <w:rsid w:val="00A10A7E"/>
    <w:rsid w:val="00A1254F"/>
    <w:rsid w:val="00A1602F"/>
    <w:rsid w:val="00A20EA6"/>
    <w:rsid w:val="00A233AE"/>
    <w:rsid w:val="00A2570D"/>
    <w:rsid w:val="00A302F1"/>
    <w:rsid w:val="00A34017"/>
    <w:rsid w:val="00A40430"/>
    <w:rsid w:val="00A41FEC"/>
    <w:rsid w:val="00A440A3"/>
    <w:rsid w:val="00A4502A"/>
    <w:rsid w:val="00A5065A"/>
    <w:rsid w:val="00A51721"/>
    <w:rsid w:val="00A54818"/>
    <w:rsid w:val="00A55ABE"/>
    <w:rsid w:val="00A63925"/>
    <w:rsid w:val="00A63BB6"/>
    <w:rsid w:val="00A67729"/>
    <w:rsid w:val="00A67D10"/>
    <w:rsid w:val="00A73902"/>
    <w:rsid w:val="00A7408C"/>
    <w:rsid w:val="00A76830"/>
    <w:rsid w:val="00A777B9"/>
    <w:rsid w:val="00A83FE1"/>
    <w:rsid w:val="00A84C16"/>
    <w:rsid w:val="00A8641F"/>
    <w:rsid w:val="00A900B5"/>
    <w:rsid w:val="00A90A7A"/>
    <w:rsid w:val="00A9227B"/>
    <w:rsid w:val="00A94542"/>
    <w:rsid w:val="00AA210C"/>
    <w:rsid w:val="00AA304A"/>
    <w:rsid w:val="00AA3E35"/>
    <w:rsid w:val="00AA5098"/>
    <w:rsid w:val="00AA65CB"/>
    <w:rsid w:val="00AA72F5"/>
    <w:rsid w:val="00AA7442"/>
    <w:rsid w:val="00AB29D6"/>
    <w:rsid w:val="00AB5411"/>
    <w:rsid w:val="00AB5952"/>
    <w:rsid w:val="00AB5E0D"/>
    <w:rsid w:val="00AB7BBE"/>
    <w:rsid w:val="00AC1E33"/>
    <w:rsid w:val="00AD2524"/>
    <w:rsid w:val="00AD41B4"/>
    <w:rsid w:val="00AD5D24"/>
    <w:rsid w:val="00AD7AF9"/>
    <w:rsid w:val="00AE04B6"/>
    <w:rsid w:val="00AE1B1A"/>
    <w:rsid w:val="00AE20AF"/>
    <w:rsid w:val="00AE3641"/>
    <w:rsid w:val="00AE7BC9"/>
    <w:rsid w:val="00AE7F67"/>
    <w:rsid w:val="00AF0237"/>
    <w:rsid w:val="00AF0C87"/>
    <w:rsid w:val="00AF160A"/>
    <w:rsid w:val="00AF2CFB"/>
    <w:rsid w:val="00AF441F"/>
    <w:rsid w:val="00AF59B5"/>
    <w:rsid w:val="00B058E0"/>
    <w:rsid w:val="00B063EC"/>
    <w:rsid w:val="00B07C9A"/>
    <w:rsid w:val="00B10C80"/>
    <w:rsid w:val="00B1186E"/>
    <w:rsid w:val="00B13974"/>
    <w:rsid w:val="00B13A53"/>
    <w:rsid w:val="00B13D69"/>
    <w:rsid w:val="00B1695B"/>
    <w:rsid w:val="00B21C08"/>
    <w:rsid w:val="00B24D0C"/>
    <w:rsid w:val="00B306B5"/>
    <w:rsid w:val="00B35871"/>
    <w:rsid w:val="00B363D8"/>
    <w:rsid w:val="00B401C7"/>
    <w:rsid w:val="00B417F2"/>
    <w:rsid w:val="00B41B0E"/>
    <w:rsid w:val="00B4203E"/>
    <w:rsid w:val="00B424EE"/>
    <w:rsid w:val="00B4689D"/>
    <w:rsid w:val="00B46E38"/>
    <w:rsid w:val="00B5493C"/>
    <w:rsid w:val="00B54B72"/>
    <w:rsid w:val="00B61ABF"/>
    <w:rsid w:val="00B624E8"/>
    <w:rsid w:val="00B640A2"/>
    <w:rsid w:val="00B64681"/>
    <w:rsid w:val="00B64BFD"/>
    <w:rsid w:val="00B64E29"/>
    <w:rsid w:val="00B6788B"/>
    <w:rsid w:val="00B708D9"/>
    <w:rsid w:val="00B71D9E"/>
    <w:rsid w:val="00B75D73"/>
    <w:rsid w:val="00B76E43"/>
    <w:rsid w:val="00B77EAB"/>
    <w:rsid w:val="00B87921"/>
    <w:rsid w:val="00B963A2"/>
    <w:rsid w:val="00B97791"/>
    <w:rsid w:val="00BA240F"/>
    <w:rsid w:val="00BA27CC"/>
    <w:rsid w:val="00BA520F"/>
    <w:rsid w:val="00BA58EF"/>
    <w:rsid w:val="00BA5B03"/>
    <w:rsid w:val="00BA672C"/>
    <w:rsid w:val="00BA7ABA"/>
    <w:rsid w:val="00BB1E36"/>
    <w:rsid w:val="00BB419C"/>
    <w:rsid w:val="00BB4A14"/>
    <w:rsid w:val="00BB4F6D"/>
    <w:rsid w:val="00BC3B14"/>
    <w:rsid w:val="00BD0097"/>
    <w:rsid w:val="00BD1B1D"/>
    <w:rsid w:val="00BD49F9"/>
    <w:rsid w:val="00BD5587"/>
    <w:rsid w:val="00BD6AC2"/>
    <w:rsid w:val="00BE3E37"/>
    <w:rsid w:val="00BE43D9"/>
    <w:rsid w:val="00BE6A32"/>
    <w:rsid w:val="00BE71CB"/>
    <w:rsid w:val="00BF08A6"/>
    <w:rsid w:val="00BF1976"/>
    <w:rsid w:val="00BF1FE5"/>
    <w:rsid w:val="00BF2173"/>
    <w:rsid w:val="00BF53E7"/>
    <w:rsid w:val="00BF5B65"/>
    <w:rsid w:val="00C00462"/>
    <w:rsid w:val="00C016DC"/>
    <w:rsid w:val="00C05207"/>
    <w:rsid w:val="00C0650A"/>
    <w:rsid w:val="00C07412"/>
    <w:rsid w:val="00C1117D"/>
    <w:rsid w:val="00C162E1"/>
    <w:rsid w:val="00C24C85"/>
    <w:rsid w:val="00C30391"/>
    <w:rsid w:val="00C30E9E"/>
    <w:rsid w:val="00C336AA"/>
    <w:rsid w:val="00C34496"/>
    <w:rsid w:val="00C3706B"/>
    <w:rsid w:val="00C40411"/>
    <w:rsid w:val="00C42E15"/>
    <w:rsid w:val="00C435BF"/>
    <w:rsid w:val="00C446BC"/>
    <w:rsid w:val="00C52D14"/>
    <w:rsid w:val="00C544FD"/>
    <w:rsid w:val="00C54E58"/>
    <w:rsid w:val="00C63755"/>
    <w:rsid w:val="00C70624"/>
    <w:rsid w:val="00C73DDC"/>
    <w:rsid w:val="00C75009"/>
    <w:rsid w:val="00C768DD"/>
    <w:rsid w:val="00C77BAB"/>
    <w:rsid w:val="00C818DE"/>
    <w:rsid w:val="00C81BCB"/>
    <w:rsid w:val="00C86C0A"/>
    <w:rsid w:val="00C92562"/>
    <w:rsid w:val="00C9377E"/>
    <w:rsid w:val="00C93E25"/>
    <w:rsid w:val="00C960AD"/>
    <w:rsid w:val="00C961A8"/>
    <w:rsid w:val="00C96F79"/>
    <w:rsid w:val="00CA1C61"/>
    <w:rsid w:val="00CA3FD9"/>
    <w:rsid w:val="00CA52E7"/>
    <w:rsid w:val="00CA5BA5"/>
    <w:rsid w:val="00CA640E"/>
    <w:rsid w:val="00CA7762"/>
    <w:rsid w:val="00CB04E8"/>
    <w:rsid w:val="00CB0961"/>
    <w:rsid w:val="00CB291D"/>
    <w:rsid w:val="00CB397B"/>
    <w:rsid w:val="00CC0724"/>
    <w:rsid w:val="00CC2CDF"/>
    <w:rsid w:val="00CC37F7"/>
    <w:rsid w:val="00CC464A"/>
    <w:rsid w:val="00CC525E"/>
    <w:rsid w:val="00CD061F"/>
    <w:rsid w:val="00CD12C6"/>
    <w:rsid w:val="00CD2EE9"/>
    <w:rsid w:val="00CD4508"/>
    <w:rsid w:val="00CE1C55"/>
    <w:rsid w:val="00CE1DB6"/>
    <w:rsid w:val="00CE69D4"/>
    <w:rsid w:val="00CF398A"/>
    <w:rsid w:val="00CF45E8"/>
    <w:rsid w:val="00CF7475"/>
    <w:rsid w:val="00D00C4F"/>
    <w:rsid w:val="00D035B0"/>
    <w:rsid w:val="00D040B1"/>
    <w:rsid w:val="00D154F8"/>
    <w:rsid w:val="00D16086"/>
    <w:rsid w:val="00D17E45"/>
    <w:rsid w:val="00D22549"/>
    <w:rsid w:val="00D237AA"/>
    <w:rsid w:val="00D24128"/>
    <w:rsid w:val="00D248A8"/>
    <w:rsid w:val="00D24F3B"/>
    <w:rsid w:val="00D256E6"/>
    <w:rsid w:val="00D25D88"/>
    <w:rsid w:val="00D26DCB"/>
    <w:rsid w:val="00D2715F"/>
    <w:rsid w:val="00D318F1"/>
    <w:rsid w:val="00D3284B"/>
    <w:rsid w:val="00D35175"/>
    <w:rsid w:val="00D40092"/>
    <w:rsid w:val="00D4658D"/>
    <w:rsid w:val="00D46C3F"/>
    <w:rsid w:val="00D50773"/>
    <w:rsid w:val="00D50FC2"/>
    <w:rsid w:val="00D531C2"/>
    <w:rsid w:val="00D540C0"/>
    <w:rsid w:val="00D56C93"/>
    <w:rsid w:val="00D637BA"/>
    <w:rsid w:val="00D64A06"/>
    <w:rsid w:val="00D64BF6"/>
    <w:rsid w:val="00D6638A"/>
    <w:rsid w:val="00D71A6F"/>
    <w:rsid w:val="00D72331"/>
    <w:rsid w:val="00D72D8E"/>
    <w:rsid w:val="00D740E5"/>
    <w:rsid w:val="00D75AB7"/>
    <w:rsid w:val="00D80AF9"/>
    <w:rsid w:val="00D819BD"/>
    <w:rsid w:val="00D830D2"/>
    <w:rsid w:val="00D86674"/>
    <w:rsid w:val="00D92E7A"/>
    <w:rsid w:val="00D936CD"/>
    <w:rsid w:val="00D96B64"/>
    <w:rsid w:val="00D978E9"/>
    <w:rsid w:val="00DA156A"/>
    <w:rsid w:val="00DA4E72"/>
    <w:rsid w:val="00DB10EF"/>
    <w:rsid w:val="00DB275C"/>
    <w:rsid w:val="00DB3290"/>
    <w:rsid w:val="00DB3481"/>
    <w:rsid w:val="00DB3C66"/>
    <w:rsid w:val="00DB48E2"/>
    <w:rsid w:val="00DC01B1"/>
    <w:rsid w:val="00DC0677"/>
    <w:rsid w:val="00DC152A"/>
    <w:rsid w:val="00DC5BB8"/>
    <w:rsid w:val="00DD141B"/>
    <w:rsid w:val="00DD2610"/>
    <w:rsid w:val="00DD40D0"/>
    <w:rsid w:val="00DD7914"/>
    <w:rsid w:val="00DD7B70"/>
    <w:rsid w:val="00DE2944"/>
    <w:rsid w:val="00DE5C47"/>
    <w:rsid w:val="00DE6E5D"/>
    <w:rsid w:val="00DE76B5"/>
    <w:rsid w:val="00DF11A4"/>
    <w:rsid w:val="00DF376F"/>
    <w:rsid w:val="00E0043C"/>
    <w:rsid w:val="00E023A5"/>
    <w:rsid w:val="00E0305A"/>
    <w:rsid w:val="00E05C14"/>
    <w:rsid w:val="00E102F1"/>
    <w:rsid w:val="00E11544"/>
    <w:rsid w:val="00E1397E"/>
    <w:rsid w:val="00E15382"/>
    <w:rsid w:val="00E1559F"/>
    <w:rsid w:val="00E15E91"/>
    <w:rsid w:val="00E2079F"/>
    <w:rsid w:val="00E21554"/>
    <w:rsid w:val="00E22B10"/>
    <w:rsid w:val="00E238AF"/>
    <w:rsid w:val="00E25CD4"/>
    <w:rsid w:val="00E25EFD"/>
    <w:rsid w:val="00E262E2"/>
    <w:rsid w:val="00E27A66"/>
    <w:rsid w:val="00E34C7A"/>
    <w:rsid w:val="00E37BF8"/>
    <w:rsid w:val="00E40FF2"/>
    <w:rsid w:val="00E421F7"/>
    <w:rsid w:val="00E4423B"/>
    <w:rsid w:val="00E45677"/>
    <w:rsid w:val="00E50EF4"/>
    <w:rsid w:val="00E51598"/>
    <w:rsid w:val="00E53602"/>
    <w:rsid w:val="00E624DE"/>
    <w:rsid w:val="00E71806"/>
    <w:rsid w:val="00E7284D"/>
    <w:rsid w:val="00E74F14"/>
    <w:rsid w:val="00E8070B"/>
    <w:rsid w:val="00E8157C"/>
    <w:rsid w:val="00E81F23"/>
    <w:rsid w:val="00E82600"/>
    <w:rsid w:val="00E836A1"/>
    <w:rsid w:val="00E87951"/>
    <w:rsid w:val="00E87A64"/>
    <w:rsid w:val="00E91674"/>
    <w:rsid w:val="00E916ED"/>
    <w:rsid w:val="00E935B5"/>
    <w:rsid w:val="00E9453E"/>
    <w:rsid w:val="00E96B86"/>
    <w:rsid w:val="00E96D85"/>
    <w:rsid w:val="00EB29FF"/>
    <w:rsid w:val="00EB2BB4"/>
    <w:rsid w:val="00EB54DD"/>
    <w:rsid w:val="00EC5945"/>
    <w:rsid w:val="00EC7D4A"/>
    <w:rsid w:val="00ED7652"/>
    <w:rsid w:val="00EE09DF"/>
    <w:rsid w:val="00EE4956"/>
    <w:rsid w:val="00EE57BC"/>
    <w:rsid w:val="00EE5948"/>
    <w:rsid w:val="00EE59A3"/>
    <w:rsid w:val="00EE6FED"/>
    <w:rsid w:val="00EF034F"/>
    <w:rsid w:val="00EF15EF"/>
    <w:rsid w:val="00EF18F0"/>
    <w:rsid w:val="00EF3FF9"/>
    <w:rsid w:val="00EF59A5"/>
    <w:rsid w:val="00EF67ED"/>
    <w:rsid w:val="00EF7BB3"/>
    <w:rsid w:val="00F00952"/>
    <w:rsid w:val="00F0273C"/>
    <w:rsid w:val="00F02D3C"/>
    <w:rsid w:val="00F04C07"/>
    <w:rsid w:val="00F0587B"/>
    <w:rsid w:val="00F104FF"/>
    <w:rsid w:val="00F10BE0"/>
    <w:rsid w:val="00F2159B"/>
    <w:rsid w:val="00F22BC9"/>
    <w:rsid w:val="00F23A3D"/>
    <w:rsid w:val="00F25364"/>
    <w:rsid w:val="00F2586B"/>
    <w:rsid w:val="00F2628F"/>
    <w:rsid w:val="00F3649A"/>
    <w:rsid w:val="00F40E76"/>
    <w:rsid w:val="00F41415"/>
    <w:rsid w:val="00F41B89"/>
    <w:rsid w:val="00F47670"/>
    <w:rsid w:val="00F4789F"/>
    <w:rsid w:val="00F51511"/>
    <w:rsid w:val="00F5205F"/>
    <w:rsid w:val="00F52D50"/>
    <w:rsid w:val="00F52DC5"/>
    <w:rsid w:val="00F55CE6"/>
    <w:rsid w:val="00F56421"/>
    <w:rsid w:val="00F564CD"/>
    <w:rsid w:val="00F57C1C"/>
    <w:rsid w:val="00F6170A"/>
    <w:rsid w:val="00F623AB"/>
    <w:rsid w:val="00F6495F"/>
    <w:rsid w:val="00F66749"/>
    <w:rsid w:val="00F70EA0"/>
    <w:rsid w:val="00F71C2E"/>
    <w:rsid w:val="00F7300B"/>
    <w:rsid w:val="00F7364C"/>
    <w:rsid w:val="00F73E64"/>
    <w:rsid w:val="00F77127"/>
    <w:rsid w:val="00F82226"/>
    <w:rsid w:val="00F843D6"/>
    <w:rsid w:val="00F84591"/>
    <w:rsid w:val="00F8683D"/>
    <w:rsid w:val="00F90C01"/>
    <w:rsid w:val="00F926A4"/>
    <w:rsid w:val="00F92EF6"/>
    <w:rsid w:val="00F92F14"/>
    <w:rsid w:val="00F93BF9"/>
    <w:rsid w:val="00F95707"/>
    <w:rsid w:val="00FA273F"/>
    <w:rsid w:val="00FA55B9"/>
    <w:rsid w:val="00FB089F"/>
    <w:rsid w:val="00FB30BE"/>
    <w:rsid w:val="00FB5257"/>
    <w:rsid w:val="00FB5E3F"/>
    <w:rsid w:val="00FB7B42"/>
    <w:rsid w:val="00FC7018"/>
    <w:rsid w:val="00FD1C99"/>
    <w:rsid w:val="00FD2222"/>
    <w:rsid w:val="00FD76E9"/>
    <w:rsid w:val="00FE0FCD"/>
    <w:rsid w:val="00FF158D"/>
    <w:rsid w:val="00FF3BFB"/>
    <w:rsid w:val="00FF515A"/>
    <w:rsid w:val="00FF55CB"/>
    <w:rsid w:val="00FF5CDA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2667F4-4178-4E76-9205-19F8EBA2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497774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497774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497774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B7BBE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B7BBE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AB7BBE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B7BBE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AB7BBE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794168"/>
    <w:rPr>
      <w:rFonts w:ascii="Angsana New" w:eastAsia="Cordia New" w:hAnsi="Angsana New" w:cs="Angsana New"/>
      <w:sz w:val="24"/>
      <w:szCs w:val="24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styleId="CommentReference">
    <w:name w:val="annotation reference"/>
    <w:basedOn w:val="DefaultParagraphFont"/>
    <w:rsid w:val="007D4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D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D4D0E"/>
    <w:rPr>
      <w:rFonts w:ascii="IrisUPC" w:eastAsia="IrisUPC" w:hAnsi="Iris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D4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4D0E"/>
    <w:rPr>
      <w:rFonts w:ascii="IrisUPC" w:eastAsia="IrisUPC" w:hAnsi="IrisUPC"/>
      <w:b/>
      <w:bCs/>
      <w:szCs w:val="25"/>
    </w:rPr>
  </w:style>
  <w:style w:type="paragraph" w:styleId="Revision">
    <w:name w:val="Revision"/>
    <w:hidden/>
    <w:uiPriority w:val="99"/>
    <w:semiHidden/>
    <w:rsid w:val="00AE7BC9"/>
    <w:rPr>
      <w:rFonts w:ascii="IrisUPC" w:eastAsia="IrisUPC" w:hAnsi="IrisUPC"/>
      <w:sz w:val="32"/>
      <w:szCs w:val="40"/>
    </w:rPr>
  </w:style>
  <w:style w:type="table" w:styleId="TableGrid">
    <w:name w:val="Table Grid"/>
    <w:basedOn w:val="TableNormal"/>
    <w:rsid w:val="00192F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4">
    <w:name w:val="Table Grid 4"/>
    <w:basedOn w:val="TableNormal"/>
    <w:rsid w:val="00192FA4"/>
    <w:pPr>
      <w:spacing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608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basedOn w:val="DefaultParagraphFont"/>
    <w:link w:val="Heading6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basedOn w:val="DefaultParagraphFont"/>
    <w:link w:val="Heading9"/>
    <w:rsid w:val="00497774"/>
    <w:rPr>
      <w:rFonts w:ascii="Cordia New" w:eastAsia="Cordia New" w:hAnsi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497774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497774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497774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497774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4977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basedOn w:val="DefaultParagraphFont"/>
    <w:link w:val="MacroText"/>
    <w:rsid w:val="00497774"/>
    <w:rPr>
      <w:rFonts w:ascii="Cordia New" w:hAnsi="Cordia New"/>
      <w:b/>
      <w:bCs/>
      <w:sz w:val="26"/>
      <w:szCs w:val="26"/>
      <w:lang w:val="en-US" w:eastAsia="en-US" w:bidi="th-TH"/>
    </w:rPr>
  </w:style>
  <w:style w:type="character" w:styleId="Strong">
    <w:name w:val="Strong"/>
    <w:basedOn w:val="DefaultParagraphFont"/>
    <w:uiPriority w:val="22"/>
    <w:qFormat/>
    <w:rsid w:val="00497774"/>
    <w:rPr>
      <w:b/>
      <w:bCs/>
    </w:rPr>
  </w:style>
  <w:style w:type="paragraph" w:customStyle="1" w:styleId="a">
    <w:name w:val="???????????"/>
    <w:basedOn w:val="Normal"/>
    <w:rsid w:val="00497774"/>
    <w:pPr>
      <w:widowControl w:val="0"/>
      <w:spacing w:after="0"/>
      <w:ind w:right="386"/>
    </w:pPr>
    <w:rPr>
      <w:rFonts w:ascii="Cordia New" w:eastAsia="Times New Roman" w:hAnsi="Cordia New" w:cs="Cordia New"/>
      <w:sz w:val="20"/>
      <w:szCs w:val="20"/>
    </w:rPr>
  </w:style>
  <w:style w:type="paragraph" w:customStyle="1" w:styleId="Default">
    <w:name w:val="Default"/>
    <w:rsid w:val="000B354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43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F5432"/>
    <w:rPr>
      <w:rFonts w:ascii="Tahoma" w:eastAsia="IrisUPC" w:hAnsi="Tahoma"/>
      <w:sz w:val="16"/>
    </w:rPr>
  </w:style>
  <w:style w:type="character" w:styleId="LineNumber">
    <w:name w:val="line number"/>
    <w:rsid w:val="009F5432"/>
  </w:style>
  <w:style w:type="paragraph" w:customStyle="1" w:styleId="SectionHead2-1">
    <w:name w:val="Section Head 2-1"/>
    <w:basedOn w:val="Normal"/>
    <w:rsid w:val="00353096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before="60"/>
    </w:pPr>
    <w:rPr>
      <w:rFonts w:ascii="FreesiaUPC" w:eastAsia="Cordia New" w:hAnsi="FreesiaUPC" w:cs="FreesiaUPC"/>
      <w:b/>
      <w:bCs/>
      <w:sz w:val="36"/>
      <w:szCs w:val="36"/>
    </w:rPr>
  </w:style>
  <w:style w:type="paragraph" w:customStyle="1" w:styleId="SectionHead2-2">
    <w:name w:val="Section Head 2-2"/>
    <w:basedOn w:val="Normal"/>
    <w:next w:val="SectionHead2-1"/>
    <w:rsid w:val="00353096"/>
    <w:pPr>
      <w:numPr>
        <w:ilvl w:val="1"/>
        <w:numId w:val="1"/>
      </w:numPr>
      <w:spacing w:before="240" w:after="0"/>
      <w:jc w:val="thaiDistribute"/>
    </w:pPr>
    <w:rPr>
      <w:rFonts w:ascii="FreesiaUPC" w:eastAsia="Cordia New" w:hAnsi="FreesiaUPC" w:cs="FreesiaUPC"/>
      <w:b/>
      <w:bCs/>
    </w:rPr>
  </w:style>
  <w:style w:type="paragraph" w:customStyle="1" w:styleId="SectionHead2-3">
    <w:name w:val="Section Head 2-3"/>
    <w:basedOn w:val="SectionHead2-2"/>
    <w:next w:val="SectionHead2-2"/>
    <w:rsid w:val="00353096"/>
    <w:pPr>
      <w:numPr>
        <w:ilvl w:val="2"/>
      </w:numPr>
      <w:tabs>
        <w:tab w:val="clear" w:pos="720"/>
        <w:tab w:val="num" w:pos="900"/>
      </w:tabs>
      <w:spacing w:before="180"/>
      <w:ind w:left="907" w:hanging="907"/>
    </w:pPr>
    <w:rPr>
      <w:sz w:val="28"/>
      <w:szCs w:val="28"/>
    </w:rPr>
  </w:style>
  <w:style w:type="paragraph" w:customStyle="1" w:styleId="SectionHead2-4">
    <w:name w:val="Section Head 2-4"/>
    <w:basedOn w:val="SectionHead2-3"/>
    <w:next w:val="SectionHead2-3"/>
    <w:rsid w:val="00353096"/>
    <w:pPr>
      <w:numPr>
        <w:ilvl w:val="3"/>
      </w:numPr>
      <w:spacing w:before="120"/>
    </w:pPr>
  </w:style>
  <w:style w:type="paragraph" w:customStyle="1" w:styleId="Note">
    <w:name w:val="Note"/>
    <w:basedOn w:val="Normal"/>
    <w:rsid w:val="00E4423B"/>
    <w:pPr>
      <w:tabs>
        <w:tab w:val="left" w:pos="180"/>
      </w:tabs>
      <w:spacing w:after="0"/>
      <w:ind w:left="180" w:hanging="180"/>
    </w:pPr>
    <w:rPr>
      <w:rFonts w:ascii="FreesiaUPC" w:eastAsia="Cordia New" w:hAnsi="FreesiaUPC" w:cs="FreesiaUPC"/>
      <w:sz w:val="20"/>
      <w:szCs w:val="20"/>
    </w:rPr>
  </w:style>
  <w:style w:type="paragraph" w:customStyle="1" w:styleId="Pa0">
    <w:name w:val="Pa0"/>
    <w:basedOn w:val="Normal"/>
    <w:next w:val="Normal"/>
    <w:uiPriority w:val="99"/>
    <w:rsid w:val="006D7CD9"/>
    <w:pPr>
      <w:autoSpaceDE w:val="0"/>
      <w:autoSpaceDN w:val="0"/>
      <w:adjustRightInd w:val="0"/>
      <w:spacing w:after="0" w:line="271" w:lineRule="atLeast"/>
    </w:pPr>
    <w:rPr>
      <w:rFonts w:ascii="UPC-Cordia" w:eastAsiaTheme="minorHAnsi" w:hAnsi="UPC-Cordia" w:cs="UPC-Cord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6.emf"/><Relationship Id="rId28" Type="http://schemas.openxmlformats.org/officeDocument/2006/relationships/image" Target="media/image9.emf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D8772-38C5-4D24-966C-F5E875F5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19</Pages>
  <Words>3814</Words>
  <Characters>21741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25504</CharactersWithSpaces>
  <SharedDoc>false</SharedDoc>
  <HLinks>
    <vt:vector size="6" baseType="variant"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http://www.majorcineplex.com/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Srisarin Hirunrat</cp:lastModifiedBy>
  <cp:revision>77</cp:revision>
  <cp:lastPrinted>2018-03-07T04:56:00Z</cp:lastPrinted>
  <dcterms:created xsi:type="dcterms:W3CDTF">2018-02-28T08:27:00Z</dcterms:created>
  <dcterms:modified xsi:type="dcterms:W3CDTF">2019-03-30T11:33:00Z</dcterms:modified>
</cp:coreProperties>
</file>