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73186" wp14:editId="58939DE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B404F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B404FD" w:rsidRDefault="00B404FD">
      <w:pPr>
        <w:spacing w:after="200" w:line="276" w:lineRule="auto"/>
        <w:rPr>
          <w:rFonts w:asciiTheme="minorBidi" w:hAnsiTheme="minorBidi" w:cstheme="minorBidi"/>
          <w:b/>
          <w:bCs/>
          <w:cs/>
        </w:rPr>
        <w:sectPr w:rsidR="00B404FD" w:rsidSect="00475C51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titlePg/>
          <w:docGrid w:linePitch="381"/>
        </w:sectPr>
      </w:pPr>
      <w:r>
        <w:rPr>
          <w:rFonts w:asciiTheme="minorBidi" w:hAnsiTheme="minorBidi" w:cstheme="minorBidi"/>
          <w:b/>
          <w:bCs/>
          <w:cs/>
        </w:rPr>
        <w:br w:type="page"/>
      </w:r>
    </w:p>
    <w:p w:rsidR="00B404FD" w:rsidRPr="00B404FD" w:rsidRDefault="00B404FD" w:rsidP="00B404FD">
      <w:pPr>
        <w:spacing w:after="200" w:line="276" w:lineRule="auto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B404FD" w:rsidRPr="00B404FD" w:rsidRDefault="00B404FD" w:rsidP="00EE195B">
      <w:pPr>
        <w:numPr>
          <w:ilvl w:val="0"/>
          <w:numId w:val="6"/>
        </w:numPr>
        <w:spacing w:before="120"/>
        <w:ind w:left="426" w:hanging="426"/>
        <w:rPr>
          <w:rFonts w:ascii="Angsana New" w:hAnsi="Angsana New"/>
          <w:b/>
          <w:bCs/>
          <w:cs/>
        </w:rPr>
      </w:pPr>
      <w:r w:rsidRPr="00B404FD">
        <w:rPr>
          <w:rFonts w:ascii="Angsana New" w:hAnsi="Angsana New"/>
          <w:b/>
          <w:bCs/>
          <w:cs/>
        </w:rPr>
        <w:t>หัวหน้างานตรวจสอบภายใน</w:t>
      </w:r>
    </w:p>
    <w:p w:rsidR="005B139C" w:rsidRPr="00B404FD" w:rsidRDefault="00B404FD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</w:t>
      </w:r>
      <w:r w:rsidR="005B139C" w:rsidRPr="00B404FD">
        <w:rPr>
          <w:rFonts w:ascii="Angsana New" w:hAnsi="Angsana New"/>
          <w:b/>
          <w:bCs/>
          <w:szCs w:val="28"/>
          <w:u w:val="single"/>
          <w:cs/>
        </w:rPr>
        <w:t xml:space="preserve">ได้รับมอบมอบให้ปฏิบัติงานเป็นหัวหน้างานตรวจสอบภายใน </w:t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ชื่อ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/>
          <w:szCs w:val="28"/>
        </w:rPr>
        <w:tab/>
      </w:r>
      <w:r>
        <w:rPr>
          <w:rFonts w:ascii="Angsana New" w:hAnsi="Angsana New" w:hint="cs"/>
          <w:szCs w:val="28"/>
          <w:cs/>
        </w:rPr>
        <w:t>นางสาวปัทมา หงษ์สิทธิวงศ์</w:t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ตำแหน่ง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ab/>
        <w:t>ผู้จัดการฝ่ายตรวจสอบภายใน</w:t>
      </w:r>
      <w:r w:rsidRPr="00B404FD">
        <w:rPr>
          <w:rFonts w:ascii="Angsana New" w:hAnsi="Angsana New" w:hint="cs"/>
          <w:szCs w:val="28"/>
          <w:cs/>
        </w:rPr>
        <w:tab/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B139C" w:rsidRPr="003843C6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>ปริญญา</w:t>
      </w:r>
      <w:r>
        <w:rPr>
          <w:rFonts w:ascii="Angsana New" w:hAnsi="Angsana New" w:hint="cs"/>
          <w:szCs w:val="28"/>
          <w:cs/>
        </w:rPr>
        <w:t>โท</w:t>
      </w:r>
      <w:r w:rsidRPr="003843C6">
        <w:rPr>
          <w:rFonts w:ascii="Angsana New" w:hAnsi="Angsana New" w:hint="cs"/>
          <w:szCs w:val="28"/>
          <w:cs/>
        </w:rPr>
        <w:t xml:space="preserve"> บัญชี</w:t>
      </w:r>
      <w:r>
        <w:rPr>
          <w:rFonts w:ascii="Angsana New" w:hAnsi="Angsana New" w:hint="cs"/>
          <w:szCs w:val="28"/>
          <w:cs/>
        </w:rPr>
        <w:t>มหาบัณฑิต 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 xml:space="preserve">ปริญญาตรี บัญชีบัณฑิต </w:t>
      </w:r>
      <w:r>
        <w:rPr>
          <w:rFonts w:ascii="Angsana New" w:hAnsi="Angsana New" w:hint="cs"/>
          <w:szCs w:val="28"/>
          <w:cs/>
        </w:rPr>
        <w:t>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Pr="00B404FD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ผู้สอบบัญชีรับอนุญาต</w:t>
      </w:r>
      <w:r>
        <w:rPr>
          <w:rFonts w:ascii="Angsana New" w:hAnsi="Angsana New"/>
          <w:szCs w:val="28"/>
        </w:rPr>
        <w:t xml:space="preserve"> (CPA) </w:t>
      </w:r>
      <w:r>
        <w:rPr>
          <w:rFonts w:ascii="Angsana New" w:hAnsi="Angsana New" w:hint="cs"/>
          <w:szCs w:val="28"/>
          <w:cs/>
        </w:rPr>
        <w:t xml:space="preserve">เลขทะเบียน </w:t>
      </w:r>
      <w:r>
        <w:rPr>
          <w:rFonts w:ascii="Angsana New" w:hAnsi="Angsana New"/>
          <w:szCs w:val="28"/>
        </w:rPr>
        <w:t xml:space="preserve">10298 </w:t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 w:after="120"/>
        <w:ind w:left="992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842"/>
        <w:gridCol w:w="3005"/>
        <w:gridCol w:w="3941"/>
      </w:tblGrid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bookmarkStart w:id="0" w:name="_GoBack"/>
            <w:bookmarkEnd w:id="0"/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2559 - </w:t>
            </w:r>
            <w:r>
              <w:rPr>
                <w:rFonts w:ascii="AngsanaUPC" w:hAnsi="AngsanaUPC" w:cs="AngsanaUPC" w:hint="cs"/>
                <w:color w:val="000000"/>
                <w:cs/>
              </w:rPr>
              <w:t>ปัจจุบัน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ผู้จัดการ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>ฝ่ายตรวจสอบภายใน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 </w:t>
            </w:r>
          </w:p>
        </w:tc>
      </w:tr>
      <w:tr w:rsidR="005B139C" w:rsidRPr="00B404FD" w:rsidTr="0000111E">
        <w:trPr>
          <w:trHeight w:val="8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2559 - 2559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Deputy Department Manager - Group Performance Controlling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5B139C">
              <w:rPr>
                <w:rFonts w:ascii="AngsanaUPC" w:hAnsi="AngsanaUPC" w:cs="AngsanaUPC"/>
                <w:color w:val="000000"/>
                <w:cs/>
              </w:rPr>
              <w:t>บริษัท ไทยยูเนี่ยน กรุ๊ป จำกัด (มหาชน)</w:t>
            </w:r>
          </w:p>
        </w:tc>
      </w:tr>
      <w:tr w:rsidR="005B139C" w:rsidRPr="00B404FD" w:rsidTr="0000111E">
        <w:trPr>
          <w:trHeight w:val="42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2557 - 2559</w:t>
            </w:r>
          </w:p>
        </w:tc>
        <w:tc>
          <w:tcPr>
            <w:tcW w:w="3005" w:type="dxa"/>
            <w:noWrap/>
          </w:tcPr>
          <w:p w:rsidR="005B139C" w:rsidRPr="00431831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 xml:space="preserve">ผู้จัดการฝ่าย </w:t>
            </w:r>
            <w:r>
              <w:rPr>
                <w:rFonts w:ascii="AngsanaUPC" w:hAnsi="AngsanaUPC" w:cs="AngsanaUPC"/>
                <w:color w:val="000000"/>
              </w:rPr>
              <w:t xml:space="preserve">KPI </w:t>
            </w:r>
            <w:r>
              <w:rPr>
                <w:rFonts w:ascii="AngsanaUPC" w:hAnsi="AngsanaUPC" w:cs="AngsanaUPC" w:hint="cs"/>
                <w:color w:val="000000"/>
                <w:cs/>
              </w:rPr>
              <w:t>งบประมาณ และพัฒนากระบวนการบัญชี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2554 -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</w:rPr>
              <w:t>2557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Internal Audit Manager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Minor Global Solutions Limited, a subsidiary of Minor International PCL. (“MINT”)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2549 - 2553</w:t>
            </w:r>
          </w:p>
        </w:tc>
        <w:tc>
          <w:tcPr>
            <w:tcW w:w="3005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Senior Auditor</w:t>
            </w:r>
          </w:p>
        </w:tc>
        <w:tc>
          <w:tcPr>
            <w:tcW w:w="3941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Deloitte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Touche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Tohmatsu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Jaiyos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Audit Co., Ltd.</w:t>
            </w:r>
          </w:p>
        </w:tc>
      </w:tr>
    </w:tbl>
    <w:p w:rsidR="00EE195B" w:rsidRDefault="00EE195B" w:rsidP="00EE195B">
      <w:pPr>
        <w:spacing w:before="240"/>
        <w:ind w:left="425"/>
        <w:rPr>
          <w:rFonts w:ascii="Angsana New" w:hAnsi="Angsana New"/>
          <w:b/>
          <w:bCs/>
          <w:cs/>
        </w:rPr>
      </w:pPr>
    </w:p>
    <w:p w:rsidR="00EE195B" w:rsidRDefault="00EE195B">
      <w:pPr>
        <w:spacing w:after="200" w:line="276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B404FD" w:rsidRPr="00B404FD" w:rsidRDefault="00B404FD" w:rsidP="00B404FD">
      <w:pPr>
        <w:numPr>
          <w:ilvl w:val="0"/>
          <w:numId w:val="6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293369" w:rsidRPr="00B404FD" w:rsidRDefault="00293369" w:rsidP="00046E79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ผู้ได้รับมอบมอบให้ปฏิบัติงานเป็น</w:t>
      </w:r>
      <w:r w:rsidR="00046E79" w:rsidRPr="00046E79">
        <w:rPr>
          <w:rFonts w:ascii="Angsana New" w:hAnsi="Angsana New"/>
          <w:b/>
          <w:bCs/>
          <w:szCs w:val="28"/>
          <w:u w:val="single"/>
          <w:cs/>
        </w:rPr>
        <w:t>หัวหน้างานกำกับดูแลการปฏิบัติงานของบริษัท (</w:t>
      </w:r>
      <w:r w:rsidR="00046E79" w:rsidRPr="00046E79">
        <w:rPr>
          <w:rFonts w:ascii="Angsana New" w:hAnsi="Angsana New"/>
          <w:b/>
          <w:bCs/>
          <w:szCs w:val="28"/>
          <w:u w:val="single"/>
        </w:rPr>
        <w:t>Compliance)</w:t>
      </w:r>
      <w:r w:rsidRPr="00B404FD">
        <w:rPr>
          <w:rFonts w:ascii="Angsana New" w:hAnsi="Angsana New"/>
          <w:b/>
          <w:bCs/>
          <w:szCs w:val="28"/>
          <w:u w:val="single"/>
          <w:cs/>
        </w:rPr>
        <w:t xml:space="preserve"> </w:t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ชื่อ</w:t>
      </w:r>
      <w:r w:rsidRPr="005873A0">
        <w:rPr>
          <w:rFonts w:ascii="Angsana New" w:hAnsi="Angsana New"/>
          <w:szCs w:val="28"/>
        </w:rPr>
        <w:tab/>
        <w:t xml:space="preserve">: </w:t>
      </w:r>
      <w:r w:rsidRPr="005873A0">
        <w:rPr>
          <w:rFonts w:ascii="Angsana New" w:hAnsi="Angsana New" w:hint="cs"/>
          <w:szCs w:val="28"/>
          <w:cs/>
        </w:rPr>
        <w:t>นางสาวอรนุช เพ็ญศิริวรทรัพย์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ตำแหน่ง</w:t>
      </w:r>
      <w:r w:rsidRPr="005873A0">
        <w:rPr>
          <w:rFonts w:ascii="Angsana New" w:hAnsi="Angsana New"/>
          <w:szCs w:val="28"/>
        </w:rPr>
        <w:tab/>
        <w:t>:</w:t>
      </w:r>
      <w:r w:rsidRPr="005873A0">
        <w:rPr>
          <w:rFonts w:ascii="Angsana New" w:hAnsi="Angsana New" w:hint="cs"/>
          <w:szCs w:val="28"/>
          <w:cs/>
        </w:rPr>
        <w:t xml:space="preserve"> ผู้จัดการ ฝ่ายกำกับการปฏิบัติงาน ธรรมาภิบาล และบริหารความเสี่ยง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5873A0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873A0" w:rsidRPr="005873A0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Washington University</w:t>
      </w:r>
      <w:r>
        <w:rPr>
          <w:rFonts w:ascii="Angsana New" w:hAnsi="Angsana New"/>
          <w:szCs w:val="28"/>
        </w:rPr>
        <w:t>, U.S.A.</w:t>
      </w:r>
    </w:p>
    <w:p w:rsidR="005873A0" w:rsidRPr="00B404FD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firstLine="27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 Assumption University</w:t>
      </w:r>
      <w:r w:rsidRPr="00B404FD">
        <w:rPr>
          <w:rFonts w:ascii="Angsana New" w:hAnsi="Angsana New"/>
          <w:szCs w:val="28"/>
        </w:rPr>
        <w:tab/>
      </w:r>
      <w:r w:rsidRPr="00B404FD">
        <w:rPr>
          <w:rFonts w:ascii="Angsana New" w:hAnsi="Angsana New"/>
          <w:szCs w:val="28"/>
        </w:rPr>
        <w:tab/>
      </w:r>
    </w:p>
    <w:p w:rsidR="005873A0" w:rsidRPr="00B404FD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1417"/>
        <w:gridCol w:w="3402"/>
        <w:gridCol w:w="4111"/>
      </w:tblGrid>
      <w:tr w:rsidR="005873A0" w:rsidRPr="00B404FD" w:rsidTr="007D1D4C">
        <w:trPr>
          <w:trHeight w:val="420"/>
        </w:trPr>
        <w:tc>
          <w:tcPr>
            <w:tcW w:w="1417" w:type="dxa"/>
            <w:noWrap/>
            <w:vAlign w:val="bottom"/>
            <w:hideMark/>
          </w:tcPr>
          <w:p w:rsidR="005873A0" w:rsidRPr="00B404FD" w:rsidRDefault="005873A0" w:rsidP="007D1D4C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402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4111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873A0" w:rsidRPr="00B404FD" w:rsidTr="007D1D4C">
        <w:trPr>
          <w:trHeight w:val="453"/>
        </w:trPr>
        <w:tc>
          <w:tcPr>
            <w:tcW w:w="1417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2559 - </w:t>
            </w:r>
            <w:r w:rsidRPr="005873A0">
              <w:rPr>
                <w:rFonts w:ascii="AngsanaUPC" w:hAnsi="AngsanaUPC" w:cs="AngsanaUPC" w:hint="cs"/>
                <w:cs/>
              </w:rPr>
              <w:t xml:space="preserve">ปัจจุบัน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</w:t>
            </w:r>
            <w:r w:rsidRPr="005873A0">
              <w:rPr>
                <w:rFonts w:ascii="AngsanaUPC" w:hAnsi="AngsanaUPC" w:cs="AngsanaUPC"/>
              </w:rPr>
              <w:t xml:space="preserve"> - 2558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</w:t>
            </w:r>
            <w:r w:rsidRPr="005873A0">
              <w:rPr>
                <w:rFonts w:ascii="AngsanaUPC" w:hAnsi="AngsanaUPC" w:cs="AngsanaUPC"/>
              </w:rPr>
              <w:t xml:space="preserve"> - </w:t>
            </w:r>
            <w:r w:rsidRPr="005873A0">
              <w:rPr>
                <w:rFonts w:ascii="AngsanaUPC" w:hAnsi="AngsanaUPC" w:cs="AngsanaUPC"/>
              </w:rPr>
              <w:t xml:space="preserve">2559 </w:t>
            </w:r>
          </w:p>
          <w:p w:rsidR="005873A0" w:rsidRPr="005873A0" w:rsidRDefault="005873A0" w:rsidP="005873A0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2547</w:t>
            </w:r>
            <w:r w:rsidRPr="005873A0">
              <w:rPr>
                <w:rFonts w:ascii="AngsanaUPC" w:hAnsi="AngsanaUPC" w:cs="AngsanaUPC"/>
              </w:rPr>
              <w:t xml:space="preserve"> - </w:t>
            </w:r>
            <w:r w:rsidRPr="005873A0">
              <w:rPr>
                <w:rFonts w:ascii="AngsanaUPC" w:hAnsi="AngsanaUPC" w:cs="AngsanaUPC"/>
              </w:rPr>
              <w:t xml:space="preserve">2552 </w:t>
            </w:r>
          </w:p>
        </w:tc>
        <w:tc>
          <w:tcPr>
            <w:tcW w:w="3402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ผู้จัดการฝ่าย</w:t>
            </w:r>
            <w:r w:rsidRPr="005873A0">
              <w:rPr>
                <w:rFonts w:ascii="AngsanaUPC" w:hAnsi="AngsanaUPC" w:cs="AngsanaUPC"/>
                <w:cs/>
              </w:rPr>
              <w:t>กำกับดูแลการปฏิบัติงาน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เลขานุการบริษัท    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ผู้จัดการแผนกอาวุโส ฝ่ายกฎหมาย</w:t>
            </w:r>
            <w:r w:rsidRPr="005873A0">
              <w:rPr>
                <w:rFonts w:ascii="AngsanaUPC" w:hAnsi="AngsanaUPC" w:cs="AngsanaUPC" w:hint="cs"/>
                <w:cs/>
              </w:rPr>
              <w:t xml:space="preserve">  </w:t>
            </w:r>
          </w:p>
          <w:p w:rsidR="005873A0" w:rsidRPr="005873A0" w:rsidRDefault="005873A0" w:rsidP="007D1D4C">
            <w:pPr>
              <w:rPr>
                <w:rFonts w:ascii="AngsanaUPC" w:hAnsi="AngsanaUPC" w:cs="AngsanaUPC" w:hint="cs"/>
                <w:cs/>
              </w:rPr>
            </w:pPr>
            <w:r w:rsidRPr="005873A0">
              <w:rPr>
                <w:rFonts w:ascii="AngsanaUPC" w:hAnsi="AngsanaUPC" w:cs="AngsanaUPC" w:hint="cs"/>
                <w:cs/>
              </w:rPr>
              <w:t>ทนายความ</w:t>
            </w:r>
          </w:p>
        </w:tc>
        <w:tc>
          <w:tcPr>
            <w:tcW w:w="4111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 </w:t>
            </w: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proofErr w:type="spellStart"/>
            <w:r w:rsidRPr="005873A0">
              <w:rPr>
                <w:rFonts w:ascii="AngsanaUPC" w:hAnsi="AngsanaUPC" w:cs="AngsanaUPC"/>
              </w:rPr>
              <w:t>Sonton</w:t>
            </w:r>
            <w:proofErr w:type="spellEnd"/>
            <w:r w:rsidRPr="005873A0">
              <w:rPr>
                <w:rFonts w:ascii="AngsanaUPC" w:hAnsi="AngsanaUPC" w:cs="AngsanaUPC"/>
              </w:rPr>
              <w:t xml:space="preserve"> LL.M Co., LTD.,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 xml:space="preserve">และบริษัท </w:t>
            </w:r>
            <w:r w:rsidRPr="005873A0">
              <w:rPr>
                <w:rFonts w:ascii="AngsanaUPC" w:hAnsi="AngsanaUPC" w:cs="AngsanaUPC"/>
              </w:rPr>
              <w:t>C &amp; K Advocates and Solicitors</w:t>
            </w:r>
          </w:p>
        </w:tc>
      </w:tr>
    </w:tbl>
    <w:p w:rsidR="00767FC4" w:rsidRPr="00767FC4" w:rsidRDefault="00767FC4" w:rsidP="00767FC4">
      <w:pPr>
        <w:spacing w:before="240"/>
        <w:ind w:left="425"/>
        <w:rPr>
          <w:rFonts w:ascii="Angsana New" w:hAnsi="Angsana New"/>
          <w:b/>
          <w:bCs/>
        </w:rPr>
      </w:pPr>
      <w:r w:rsidRPr="00767FC4">
        <w:rPr>
          <w:rFonts w:ascii="Angsana New" w:hAnsi="Angsana New" w:hint="cs"/>
          <w:b/>
          <w:bCs/>
          <w:cs/>
        </w:rPr>
        <w:t>หน้าที่ความรับผิดชอบของหัวหน้างานกำกับดูแลการปฏิบัติงาน</w:t>
      </w:r>
    </w:p>
    <w:p w:rsidR="00D41B14" w:rsidRPr="00767FC4" w:rsidRDefault="00293369" w:rsidP="005873A0">
      <w:pPr>
        <w:spacing w:before="120" w:after="120"/>
        <w:ind w:left="425" w:firstLine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หัวหน้างานกำกับดูแลการปฏิบัติงานมีหน้าที่ความรับผิดชอบ เช่น การเป็นศูนย์กลางการกำกับดูแลการดำเนินธุรกิจของบริษัท</w:t>
      </w:r>
      <w:r>
        <w:rPr>
          <w:rFonts w:ascii="Angsana New" w:hAnsi="Angsana New"/>
        </w:rPr>
        <w:t xml:space="preserve">/ </w:t>
      </w:r>
      <w:r>
        <w:rPr>
          <w:rFonts w:ascii="Angsana New" w:hAnsi="Angsana New" w:hint="cs"/>
          <w:cs/>
        </w:rPr>
        <w:t>กลุ่มบริษัทให้เป็น</w:t>
      </w:r>
      <w:r w:rsidR="00767FC4">
        <w:rPr>
          <w:rFonts w:ascii="Angsana New" w:hAnsi="Angsana New" w:hint="cs"/>
          <w:cs/>
        </w:rPr>
        <w:t>ไปตามกฎหมาย กฎระเบียบ ข้อบังคับ นโยบาย และข้อกำหนดของหน่วยงานที่เกี่ยวข้อง ทั้งนี้ คณะกรรมการบริษัทได้อนุมัตินโยบายด้านการปฏิบัติตามกฎเกณฑ์ (</w:t>
      </w:r>
      <w:r w:rsidR="00767FC4">
        <w:rPr>
          <w:rFonts w:ascii="Angsana New" w:hAnsi="Angsana New"/>
        </w:rPr>
        <w:t xml:space="preserve">Compliance Policy) </w:t>
      </w:r>
      <w:r w:rsidR="00767FC4">
        <w:rPr>
          <w:rFonts w:ascii="Angsana New" w:hAnsi="Angsana New" w:hint="cs"/>
          <w:cs/>
        </w:rPr>
        <w:t>โดยกำหนดให้คณะกรรมการบริษัท คณะกรรมการตรวจสอบ ผู้บริหารระดับสูง ฝ่ายงานหรือหน่วยงาน และพนักงานต้องปฏิบัติให้ถูกต้องตามกฎหมาย รวมถึงมีการสื่อสารกับพนักงานได้ตระหนักว่า พนักงานทุกคนมีหน้าที่ และความรับผิดชอบในการศึกษาและทำความเข้าใจในกฎหมาย รวมถึงกฎระเบียบที่เกี่ยวข้องในงานที่รับผิดชอบ และปฏิบัติให้ถูกต้องครบถ้วนเป็นไปตามกฎเกณฑ์อย่างเคร่งครัด</w:t>
      </w:r>
    </w:p>
    <w:sectPr w:rsidR="00D41B14" w:rsidRPr="00767FC4" w:rsidSect="00946BE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5B" w:rsidRDefault="006C465B" w:rsidP="00725C9F">
      <w:r>
        <w:separator/>
      </w:r>
    </w:p>
  </w:endnote>
  <w:endnote w:type="continuationSeparator" w:id="0">
    <w:p w:rsidR="006C465B" w:rsidRDefault="006C465B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FD" w:rsidRPr="00B404FD" w:rsidRDefault="00B404FD" w:rsidP="00B404FD">
    <w:pPr>
      <w:pStyle w:val="Footer"/>
      <w:pBdr>
        <w:top w:val="single" w:sz="4" w:space="1" w:color="auto"/>
      </w:pBdr>
    </w:pPr>
    <w:r w:rsidRPr="00B404FD">
      <w:rPr>
        <w:rFonts w:asciiTheme="majorBidi" w:eastAsiaTheme="majorEastAsia" w:hAnsiTheme="majorBidi"/>
        <w:cs/>
      </w:rPr>
      <w:t xml:space="preserve">แบบแสดงรายการข้อมูลประจำปี </w:t>
    </w:r>
    <w:r w:rsidRPr="00B404FD">
      <w:rPr>
        <w:rFonts w:asciiTheme="majorBidi" w:eastAsiaTheme="majorEastAsia" w:hAnsiTheme="majorBidi"/>
      </w:rPr>
      <w:t>2559</w:t>
    </w:r>
    <w:r w:rsidRPr="00B404FD">
      <w:rPr>
        <w:rFonts w:asciiTheme="majorBidi" w:eastAsiaTheme="majorEastAsia" w:hAnsiTheme="majorBidi" w:cstheme="majorBidi"/>
      </w:rPr>
      <w:ptab w:relativeTo="margin" w:alignment="right" w:leader="none"/>
    </w:r>
    <w:r w:rsidRPr="00B404FD">
      <w:rPr>
        <w:rFonts w:asciiTheme="majorBidi" w:eastAsiaTheme="majorEastAsia" w:hAnsiTheme="majorBidi" w:cstheme="majorBidi"/>
        <w:cs/>
      </w:rPr>
      <w:t>หน้า</w:t>
    </w:r>
    <w:r w:rsidRPr="00B404FD">
      <w:rPr>
        <w:rFonts w:asciiTheme="majorBidi" w:eastAsiaTheme="majorEastAsia" w:hAnsiTheme="majorBidi" w:cstheme="majorBidi"/>
      </w:rPr>
      <w:t xml:space="preserve"> </w:t>
    </w:r>
    <w:r w:rsidRPr="00B404FD">
      <w:rPr>
        <w:rFonts w:asciiTheme="majorBidi" w:eastAsiaTheme="minorEastAsia" w:hAnsiTheme="majorBidi" w:cstheme="majorBidi"/>
      </w:rPr>
      <w:fldChar w:fldCharType="begin"/>
    </w:r>
    <w:r w:rsidRPr="00B404FD">
      <w:rPr>
        <w:rFonts w:asciiTheme="majorBidi" w:hAnsiTheme="majorBidi" w:cstheme="majorBidi"/>
      </w:rPr>
      <w:instrText xml:space="preserve"> PAGE   \* MERGEFORMAT </w:instrText>
    </w:r>
    <w:r w:rsidRPr="00B404FD">
      <w:rPr>
        <w:rFonts w:asciiTheme="majorBidi" w:eastAsiaTheme="minorEastAsia" w:hAnsiTheme="majorBidi" w:cstheme="majorBidi"/>
      </w:rPr>
      <w:fldChar w:fldCharType="separate"/>
    </w:r>
    <w:r w:rsidR="00D41B14" w:rsidRPr="00D41B14">
      <w:rPr>
        <w:rFonts w:asciiTheme="majorBidi" w:eastAsiaTheme="majorEastAsia" w:hAnsiTheme="majorBidi" w:cstheme="majorBidi"/>
        <w:noProof/>
      </w:rPr>
      <w:t>2</w:t>
    </w:r>
    <w:r w:rsidRPr="00B404FD">
      <w:rPr>
        <w:rFonts w:asciiTheme="majorBidi" w:eastAsiaTheme="majorEastAsia" w:hAnsiTheme="majorBidi" w:cstheme="majorBid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DD2F5E" w:rsidP="00DD2F5E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 w:rsidRPr="00DD2F5E">
      <w:rPr>
        <w:rFonts w:asciiTheme="majorBidi" w:eastAsiaTheme="majorEastAsia" w:hAnsiTheme="majorBidi"/>
        <w:sz w:val="24"/>
        <w:szCs w:val="24"/>
        <w:cs/>
      </w:rPr>
      <w:t>แบบแสดงรายการข้อมูลประจำปี 2559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EE195B" w:rsidRPr="00EE195B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5B" w:rsidRDefault="006C465B" w:rsidP="00725C9F">
      <w:r>
        <w:separator/>
      </w:r>
    </w:p>
  </w:footnote>
  <w:footnote w:type="continuationSeparator" w:id="0">
    <w:p w:rsidR="006C465B" w:rsidRDefault="006C465B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Cs w:val="28"/>
      </w:rPr>
      <w:alias w:val="Title"/>
      <w:id w:val="77738743"/>
      <w:placeholder>
        <w:docPart w:val="CFD85081EC264F078EEBB5D541F3B1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4FD" w:rsidRPr="00B404FD" w:rsidRDefault="00B404FD" w:rsidP="00B404FD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Cs w:val="28"/>
          </w:rPr>
        </w:pPr>
        <w:r w:rsidRPr="00B404FD">
          <w:rPr>
            <w:rFonts w:asciiTheme="majorBidi" w:eastAsiaTheme="majorEastAsia" w:hAnsiTheme="majorBidi" w:cstheme="majorBidi"/>
            <w:szCs w:val="28"/>
            <w:cs/>
          </w:rPr>
          <w:t xml:space="preserve">บริษัท ไทยฟู้ดส์ กรุ๊ป จำกัด (มหาชน)             </w:t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  <w:t xml:space="preserve">      เอกสารแนบ </w:t>
        </w:r>
        <w:r w:rsidRPr="00B404FD">
          <w:rPr>
            <w:rFonts w:asciiTheme="majorBidi" w:eastAsiaTheme="majorEastAsia" w:hAnsiTheme="majorBidi" w:cstheme="majorBidi"/>
            <w:szCs w:val="28"/>
          </w:rPr>
          <w:t>3</w:t>
        </w:r>
      </w:p>
    </w:sdtContent>
  </w:sdt>
  <w:p w:rsidR="00B404FD" w:rsidRPr="00B404FD" w:rsidRDefault="00B404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Default="00DD2F5E" w:rsidP="00DD2F5E">
    <w:pPr>
      <w:pStyle w:val="Header"/>
      <w:pBdr>
        <w:bottom w:val="single" w:sz="4" w:space="1" w:color="auto"/>
      </w:pBdr>
      <w:tabs>
        <w:tab w:val="left" w:pos="11624"/>
      </w:tabs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23A8125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1E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6E79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36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51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3A0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39C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6A68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65B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67FC4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6BE8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4FD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1B14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2F5E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95B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56A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FD85081EC264F078EEBB5D541F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EAB92-1530-439E-9048-A6DB67DAB7FD}"/>
      </w:docPartPr>
      <w:docPartBody>
        <w:p w:rsidR="00CD4ADB" w:rsidRDefault="00BE4141" w:rsidP="00BE4141">
          <w:pPr>
            <w:pStyle w:val="CFD85081EC264F078EEBB5D541F3B1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4C47B5"/>
    <w:rsid w:val="00705757"/>
    <w:rsid w:val="00B0143E"/>
    <w:rsid w:val="00BE4141"/>
    <w:rsid w:val="00CD4ADB"/>
    <w:rsid w:val="00DC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F839-38F2-41B1-860A-1D09A3DF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เอกสารแนบ 3</vt:lpstr>
    </vt:vector>
  </TitlesOfParts>
  <Company>Weerawong C&amp;P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เอกสารแนบ 3</dc:title>
  <dc:creator>WCP Users</dc:creator>
  <cp:lastModifiedBy>Chormard Luengcomchat</cp:lastModifiedBy>
  <cp:revision>13</cp:revision>
  <cp:lastPrinted>2015-06-10T11:42:00Z</cp:lastPrinted>
  <dcterms:created xsi:type="dcterms:W3CDTF">2016-03-27T13:36:00Z</dcterms:created>
  <dcterms:modified xsi:type="dcterms:W3CDTF">2017-02-02T09:40:00Z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