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26" w:rsidRPr="002C440C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  <w:lang w:val="en-US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4C5697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 w:rsidRPr="00CD2973">
        <w:rPr>
          <w:noProof/>
          <w:lang w:val="en-US" w:eastAsia="en-US"/>
        </w:rPr>
        <w:drawing>
          <wp:inline distT="0" distB="0" distL="0" distR="0" wp14:anchorId="590908E5" wp14:editId="4AA728FC">
            <wp:extent cx="968461" cy="804672"/>
            <wp:effectExtent l="0" t="0" r="3175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290C6D" w:rsidRDefault="00B11E26" w:rsidP="00B11E26">
      <w:pPr>
        <w:pStyle w:val="Header"/>
        <w:jc w:val="center"/>
        <w:rPr>
          <w:rFonts w:ascii="Angsana New" w:hAnsi="Angsana New"/>
          <w:b/>
          <w:sz w:val="56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="004C5697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FA1E11">
        <w:rPr>
          <w:rFonts w:ascii="Angsana New" w:hAnsi="Angsana New"/>
          <w:b/>
          <w:sz w:val="56"/>
        </w:rPr>
        <w:t>)</w:t>
      </w:r>
    </w:p>
    <w:p w:rsidR="00B11E26" w:rsidRPr="000A238D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B11E26" w:rsidRPr="000A238D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B11E26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2979F1">
        <w:rPr>
          <w:rFonts w:ascii="Angsana New" w:hAnsi="Angsana New" w:cs="Angsana New"/>
          <w:b/>
          <w:bCs/>
          <w:sz w:val="56"/>
          <w:szCs w:val="56"/>
        </w:rPr>
        <w:t xml:space="preserve">  </w:t>
      </w:r>
      <w:r w:rsidRPr="002979F1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2979F1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2979F1">
        <w:rPr>
          <w:rFonts w:ascii="Angsana New" w:hAnsi="Angsana New" w:cs="Angsana New"/>
          <w:b/>
          <w:bCs/>
          <w:sz w:val="56"/>
          <w:szCs w:val="56"/>
        </w:rPr>
        <w:t xml:space="preserve"> 1</w:t>
      </w:r>
    </w:p>
    <w:p w:rsidR="00BB2AC2" w:rsidRPr="00EB7147" w:rsidRDefault="00BB2AC2" w:rsidP="00EB7147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C4F31" w:rsidRPr="00BE1CC7" w:rsidRDefault="00B471E5" w:rsidP="00B11E26">
      <w:pPr>
        <w:spacing w:line="216" w:lineRule="auto"/>
        <w:jc w:val="center"/>
        <w:rPr>
          <w:rFonts w:ascii="Angsana New" w:hAnsi="Angsana New" w:cs="Angsana New"/>
          <w:b/>
          <w:bCs/>
          <w:sz w:val="36"/>
          <w:szCs w:val="36"/>
          <w:u w:val="single"/>
        </w:rPr>
      </w:pPr>
      <w:r>
        <w:rPr>
          <w:rFonts w:ascii="Angsana New" w:hAnsi="Angsana New" w:cs="Angsana New"/>
          <w:sz w:val="56"/>
          <w:szCs w:val="56"/>
        </w:rPr>
        <w:t xml:space="preserve">  </w:t>
      </w:r>
      <w:r w:rsidR="00B11E26" w:rsidRPr="002979F1">
        <w:rPr>
          <w:rFonts w:ascii="Angsana New" w:hAnsi="Angsana New" w:cs="Angsana New"/>
          <w:sz w:val="56"/>
          <w:szCs w:val="56"/>
        </w:rPr>
        <w:t xml:space="preserve"> </w:t>
      </w:r>
      <w:r w:rsidR="00B11E26" w:rsidRPr="00BB2AC2">
        <w:rPr>
          <w:rFonts w:ascii="Angsana New" w:hAnsi="Angsana New" w:cs="Angsana New" w:hint="cs"/>
          <w:b/>
          <w:bCs/>
          <w:sz w:val="56"/>
          <w:szCs w:val="56"/>
          <w:cs/>
        </w:rPr>
        <w:t>การประกอบธุรกิจ</w:t>
      </w:r>
      <w:r w:rsidR="00B11E26">
        <w:rPr>
          <w:rFonts w:ascii="Times New Roman" w:hAnsi="AngsanaUPC" w:cs="AngsanaUPC"/>
          <w:b/>
          <w:bCs/>
          <w:sz w:val="26"/>
          <w:szCs w:val="26"/>
        </w:rPr>
        <w:br w:type="page"/>
      </w:r>
      <w:r w:rsidR="008337D5">
        <w:rPr>
          <w:rFonts w:ascii="Times New Roman" w:hAnsi="AngsanaUPC" w:cs="AngsanaUPC"/>
          <w:b/>
          <w:bCs/>
          <w:sz w:val="26"/>
          <w:szCs w:val="26"/>
        </w:rPr>
        <w:lastRenderedPageBreak/>
        <w:t xml:space="preserve">    </w:t>
      </w:r>
      <w:r w:rsidR="009E75C7">
        <w:rPr>
          <w:rFonts w:ascii="Times New Roman" w:hAnsi="AngsanaUPC" w:cs="AngsanaUPC"/>
          <w:b/>
          <w:bCs/>
          <w:sz w:val="26"/>
          <w:szCs w:val="26"/>
        </w:rPr>
        <w:t xml:space="preserve">  </w:t>
      </w:r>
      <w:r w:rsidR="003C4F31" w:rsidRPr="00BE1CC7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ส่วนที่</w:t>
      </w:r>
      <w:r w:rsidR="00B30308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1</w:t>
      </w:r>
    </w:p>
    <w:p w:rsidR="003C4F31" w:rsidRDefault="00681C98" w:rsidP="00F51BA9">
      <w:pPr>
        <w:spacing w:after="120" w:line="216" w:lineRule="auto"/>
        <w:ind w:left="2880" w:firstLine="450"/>
        <w:rPr>
          <w:rFonts w:ascii="Times New Roman" w:hAnsi="AngsanaUPC" w:cs="AngsanaUPC"/>
          <w:b/>
          <w:bCs/>
          <w:sz w:val="36"/>
          <w:szCs w:val="36"/>
          <w:u w:val="single"/>
        </w:rPr>
      </w:pP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การประกอบธุรกิจ</w:t>
      </w:r>
    </w:p>
    <w:p w:rsidR="00B30308" w:rsidRDefault="00B30308" w:rsidP="00434D6C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26"/>
          <w:szCs w:val="26"/>
          <w:cs/>
        </w:rPr>
      </w:pPr>
      <w:r w:rsidRPr="00EA1C0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1.  </w:t>
      </w:r>
      <w:r w:rsidR="00681C98" w:rsidRPr="00EA1C0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990FC2" w:rsidRPr="008F5BC8" w:rsidRDefault="00BF78B0" w:rsidP="00F7517E">
      <w:pPr>
        <w:spacing w:after="120" w:line="228" w:lineRule="auto"/>
        <w:ind w:left="720" w:hanging="720"/>
        <w:rPr>
          <w:rFonts w:ascii="Angsana New" w:hAnsi="Angsana New" w:cs="Angsana New"/>
          <w:b/>
          <w:bCs/>
          <w:color w:val="000000"/>
          <w:u w:val="single"/>
          <w:cs/>
        </w:rPr>
      </w:pPr>
      <w:proofErr w:type="gramStart"/>
      <w:r w:rsidRPr="00BE1C47">
        <w:rPr>
          <w:rFonts w:ascii="Angsana New" w:hAnsi="Angsana New" w:cs="Angsana New"/>
          <w:b/>
          <w:bCs/>
          <w:color w:val="000000"/>
          <w:u w:val="single"/>
        </w:rPr>
        <w:t>1.1</w:t>
      </w:r>
      <w:r w:rsidR="00E82758" w:rsidRPr="00BE1C47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35B16" w:rsidRPr="00BE1C47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90FC2" w:rsidRPr="00BE1C47">
        <w:rPr>
          <w:rFonts w:ascii="Angsana New" w:hAnsi="Angsana New" w:cs="Angsana New"/>
          <w:b/>
          <w:bCs/>
          <w:color w:val="000000"/>
          <w:u w:val="single"/>
          <w:cs/>
        </w:rPr>
        <w:t>ภาพรวมการประกอบธุรกิจ</w:t>
      </w:r>
      <w:proofErr w:type="gramEnd"/>
      <w:r w:rsidR="00990FC2" w:rsidRPr="007D1E75">
        <w:rPr>
          <w:rFonts w:ascii="Angsana New" w:hAnsi="Angsana New" w:cs="Angsana New"/>
          <w:b/>
          <w:bCs/>
          <w:color w:val="000000"/>
          <w:u w:val="single"/>
        </w:rPr>
        <w:t xml:space="preserve"> </w:t>
      </w:r>
    </w:p>
    <w:p w:rsidR="00C50026" w:rsidRPr="00C50026" w:rsidRDefault="00C50026" w:rsidP="00C50026">
      <w:pPr>
        <w:adjustRightInd w:val="0"/>
        <w:spacing w:before="240" w:after="240"/>
        <w:ind w:firstLine="720"/>
        <w:jc w:val="thaiDistribute"/>
        <w:rPr>
          <w:rFonts w:ascii="Angsana New" w:eastAsia="SimSun" w:hAnsi="Angsana New" w:cs="Angsana New"/>
          <w:sz w:val="26"/>
          <w:szCs w:val="26"/>
          <w:cs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บริษัทเป็นผู้ประกอบกิจการโรงไฟฟ้าในประเทศไทย ที่มีกิจการโรงไฟฟ้าพลังงานขยะที่ใหญ่ที่สุดในประเทศตามข้อมูลของ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AWR Lloyd </w:t>
      </w:r>
      <w:r w:rsidRPr="00C50026">
        <w:rPr>
          <w:rFonts w:ascii="Angsana New" w:eastAsia="SimSun" w:hAnsi="Angsana New" w:cs="Angsana New" w:hint="cs"/>
          <w:b/>
          <w:i/>
          <w:sz w:val="26"/>
          <w:szCs w:val="26"/>
          <w:cs/>
        </w:rPr>
        <w:t>โดย</w:t>
      </w:r>
      <w:r w:rsidRPr="00C50026">
        <w:rPr>
          <w:rFonts w:ascii="Angsana New" w:eastAsia="SimSun" w:hAnsi="Angsana New" w:cs="Angsana New"/>
          <w:b/>
          <w:i/>
          <w:sz w:val="26"/>
          <w:szCs w:val="26"/>
          <w:cs/>
        </w:rPr>
        <w:t xml:space="preserve">บริษัทดำเนินงานโรงไฟฟ้า </w:t>
      </w:r>
      <w:r w:rsidRPr="00C50026">
        <w:rPr>
          <w:rFonts w:ascii="Angsana New" w:eastAsia="SimSun" w:hAnsi="Angsana New" w:cs="Angsana New"/>
          <w:bCs/>
          <w:iCs/>
          <w:sz w:val="26"/>
          <w:szCs w:val="26"/>
        </w:rPr>
        <w:t>3</w:t>
      </w:r>
      <w:r w:rsidRPr="00C50026">
        <w:rPr>
          <w:rFonts w:ascii="Angsana New" w:eastAsia="SimSun" w:hAnsi="Angsana New" w:cs="Angsana New"/>
          <w:b/>
          <w:i/>
          <w:sz w:val="26"/>
          <w:szCs w:val="26"/>
          <w:cs/>
        </w:rPr>
        <w:t xml:space="preserve"> ประเภท ได้แก่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โรงไฟฟ้าพลังงานความร้อนทิ้ง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และโรงไฟฟ้าถ่านหิน</w:t>
      </w:r>
      <w:r w:rsidRPr="00C50026">
        <w:rPr>
          <w:rFonts w:ascii="Angsana New" w:eastAsia="SimSun" w:hAnsi="Angsana New" w:cs="Angsana New"/>
          <w:b/>
          <w:i/>
          <w:sz w:val="26"/>
          <w:szCs w:val="26"/>
          <w:cs/>
        </w:rPr>
        <w:t xml:space="preserve"> ทั้งนี้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ของบริษัททุกโรง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สามารถผลิตไฟฟ้าจากความร้อนทิ้งได้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</w:p>
    <w:p w:rsidR="00C50026" w:rsidRPr="00C50026" w:rsidRDefault="00C50026" w:rsidP="00C50026">
      <w:pPr>
        <w:adjustRightInd w:val="0"/>
        <w:spacing w:before="240" w:after="24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บริษัทมีผู้รับซื้อไฟฟ้า คือ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การไฟฟ้าฝ่ายผลิตแห่งประเทศไทย </w:t>
      </w:r>
      <w:r w:rsidRPr="00C50026">
        <w:rPr>
          <w:rFonts w:ascii="Angsana New" w:eastAsia="SimSun" w:hAnsi="Angsana New" w:cs="Angsana New"/>
          <w:sz w:val="26"/>
          <w:szCs w:val="26"/>
        </w:rPr>
        <w:t>(“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กฟผ.</w:t>
      </w:r>
      <w:r w:rsidRPr="00C50026">
        <w:rPr>
          <w:rFonts w:ascii="Angsana New" w:eastAsia="SimSun" w:hAnsi="Angsana New" w:cs="Angsana New"/>
          <w:sz w:val="26"/>
          <w:szCs w:val="26"/>
        </w:rPr>
        <w:t>”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และ บมจ. ทีพีไอ โพลีน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โดย บมจ. ทีพีไอ โพลีน เป็นบริษัทใหญ่ของบริษัท และเป็นบริษัทที่จดทะเบียนในตลาดหลักทรัพย์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แห่งประเทศไทย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ซึ่งประกอบธุรกิจหลักในการผลิตและจำหน่ายปูนซีเมนต์ เม็ดพลาสติกประเภทพอลิเอทิลีนความหนาแน่นต่ำ (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LDPE)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เม็ดพลาสติกประเภทเอทิลีนไวนิลแอซีเตต (</w:t>
      </w:r>
      <w:r w:rsidRPr="00C50026">
        <w:rPr>
          <w:rFonts w:ascii="Angsana New" w:eastAsia="SimSun" w:hAnsi="Angsana New" w:cs="Angsana New"/>
          <w:sz w:val="26"/>
          <w:szCs w:val="26"/>
        </w:rPr>
        <w:t>EVA)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และจำหน่ายวัสดุก่อสร้าง</w:t>
      </w:r>
    </w:p>
    <w:p w:rsidR="00C50026" w:rsidRPr="00C50026" w:rsidRDefault="00C50026" w:rsidP="00C50026">
      <w:pPr>
        <w:adjustRightInd w:val="0"/>
        <w:spacing w:before="240" w:after="24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ณ วันที่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31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ธันวาคม </w:t>
      </w:r>
      <w:r w:rsidRPr="00C50026">
        <w:rPr>
          <w:rFonts w:ascii="Angsana New" w:eastAsia="SimSun" w:hAnsi="Angsana New" w:cs="Angsana New"/>
          <w:sz w:val="26"/>
          <w:szCs w:val="26"/>
        </w:rPr>
        <w:t>2560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 โรงไฟฟ้าของบริษัทเปิดดำเนินกิจการเชิงพาณิชย์แล้วจำนวน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4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โรง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กำลังการผลิตรวม </w:t>
      </w:r>
      <w:r w:rsidRPr="00C50026">
        <w:rPr>
          <w:rFonts w:ascii="Angsana New" w:eastAsia="SimSun" w:hAnsi="Angsana New" w:cs="Angsana New"/>
          <w:sz w:val="26"/>
          <w:szCs w:val="26"/>
        </w:rPr>
        <w:t>150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โดยทั้งหมดตั้งอยู่ที่อำเภอแก่งคอย จังหวัดสระบุรี ซึ่งอยู่ในบริเวณเดียวกับโรงงานผลิตปูนซีเมนต์ของ บมจ. ทีพีไอ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โพลีน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สรุป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ได้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ดังนี้</w:t>
      </w:r>
    </w:p>
    <w:p w:rsidR="00C50026" w:rsidRPr="00C50026" w:rsidRDefault="00C50026" w:rsidP="00C50026">
      <w:pPr>
        <w:numPr>
          <w:ilvl w:val="0"/>
          <w:numId w:val="14"/>
        </w:numPr>
        <w:tabs>
          <w:tab w:val="left" w:pos="720"/>
          <w:tab w:val="left" w:pos="1134"/>
        </w:tabs>
        <w:adjustRightInd w:val="0"/>
        <w:ind w:left="1134" w:hanging="283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>โรงไฟฟ้าพลังงานความร้อนทิ้ง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40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(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“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 xml:space="preserve">โรงไฟฟ้า 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WH-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40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MW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>”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ซึ่งประกอบด้วยหน่วยผลิตไฟฟ้าจำนวน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2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หน่วย แต่ละหน่วยมีขนาดกำลังการผลิตติดตั้ง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20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</w:t>
      </w:r>
    </w:p>
    <w:p w:rsidR="00C50026" w:rsidRPr="00C50026" w:rsidRDefault="00C50026" w:rsidP="00C50026">
      <w:pPr>
        <w:numPr>
          <w:ilvl w:val="0"/>
          <w:numId w:val="14"/>
        </w:numPr>
        <w:tabs>
          <w:tab w:val="left" w:pos="720"/>
          <w:tab w:val="left" w:pos="1134"/>
        </w:tabs>
        <w:adjustRightInd w:val="0"/>
        <w:ind w:left="1134" w:hanging="283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20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(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“</w:t>
      </w:r>
      <w:r w:rsidRPr="00C50026">
        <w:rPr>
          <w:rFonts w:ascii="Angsana New" w:eastAsia="SimSun" w:hAnsi="Angsana New" w:cs="Angsana New"/>
          <w:bCs/>
          <w:sz w:val="26"/>
          <w:szCs w:val="26"/>
          <w:cs/>
        </w:rPr>
        <w:t xml:space="preserve">โรงไฟฟ้า 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RDF-</w:t>
      </w:r>
      <w:r w:rsidRPr="00C50026">
        <w:rPr>
          <w:rFonts w:ascii="Angsana New" w:eastAsia="SimSun" w:hAnsi="Angsana New" w:cs="Angsana New"/>
          <w:b/>
          <w:sz w:val="26"/>
          <w:szCs w:val="26"/>
        </w:rPr>
        <w:t>20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MW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”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)</w:t>
      </w:r>
    </w:p>
    <w:p w:rsidR="00C50026" w:rsidRPr="00C50026" w:rsidRDefault="00C50026" w:rsidP="00C50026">
      <w:pPr>
        <w:numPr>
          <w:ilvl w:val="0"/>
          <w:numId w:val="14"/>
        </w:numPr>
        <w:tabs>
          <w:tab w:val="left" w:pos="720"/>
          <w:tab w:val="left" w:pos="1134"/>
        </w:tabs>
        <w:adjustRightInd w:val="0"/>
        <w:ind w:left="1134" w:hanging="283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โรงไฟฟ้าพลังงานความร้อนทิ้งขนาดกำลังการผลิตติดตั้ง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30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(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“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 xml:space="preserve">โรงไฟฟ้า 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WH-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30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MW”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)</w:t>
      </w:r>
    </w:p>
    <w:p w:rsidR="00C50026" w:rsidRPr="00C50026" w:rsidRDefault="00C50026" w:rsidP="00C50026">
      <w:pPr>
        <w:numPr>
          <w:ilvl w:val="0"/>
          <w:numId w:val="14"/>
        </w:numPr>
        <w:tabs>
          <w:tab w:val="left" w:pos="720"/>
          <w:tab w:val="left" w:pos="1134"/>
        </w:tabs>
        <w:adjustRightInd w:val="0"/>
        <w:ind w:left="1134" w:hanging="283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t>โ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60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(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“</w:t>
      </w:r>
      <w:r w:rsidRPr="00C50026">
        <w:rPr>
          <w:rFonts w:ascii="Angsana New" w:eastAsia="SimSun" w:hAnsi="Angsana New" w:cs="Angsana New"/>
          <w:bCs/>
          <w:sz w:val="26"/>
          <w:szCs w:val="26"/>
          <w:cs/>
        </w:rPr>
        <w:t xml:space="preserve">โรงไฟฟ้า 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RDF-</w:t>
      </w:r>
      <w:r w:rsidRPr="00C50026">
        <w:rPr>
          <w:rFonts w:ascii="Angsana New" w:eastAsia="SimSun" w:hAnsi="Angsana New" w:cs="Angsana New"/>
          <w:b/>
          <w:sz w:val="26"/>
          <w:szCs w:val="26"/>
        </w:rPr>
        <w:t>60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MW</w:t>
      </w:r>
      <w:r w:rsidRPr="00C50026">
        <w:rPr>
          <w:rFonts w:ascii="Angsana New" w:eastAsia="SimSun" w:hAnsi="Angsana New" w:cs="Angsana New"/>
          <w:bCs/>
          <w:sz w:val="26"/>
          <w:szCs w:val="26"/>
          <w:lang w:bidi="ar-SA"/>
        </w:rPr>
        <w:t>”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</w:t>
      </w:r>
    </w:p>
    <w:p w:rsidR="00C50026" w:rsidRPr="00C50026" w:rsidRDefault="00C50026" w:rsidP="00C50026">
      <w:pPr>
        <w:adjustRightInd w:val="0"/>
        <w:spacing w:before="240" w:after="24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t>นอกจากนี้ บริษัทมีโรงไฟฟ้า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โรงไฟฟ้าพลังงานถ่านหิน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-พลังงานเชื้อเพลิง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70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</w:t>
      </w:r>
      <w:r w:rsidRPr="00C50026">
        <w:rPr>
          <w:rFonts w:ascii="Angsana New" w:eastAsia="SimSun" w:hAnsi="Angsana New" w:cs="Angsana New"/>
          <w:sz w:val="26"/>
          <w:szCs w:val="26"/>
        </w:rPr>
        <w:t>(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“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>โรงไฟฟ้าถ่านหิน</w:t>
      </w:r>
      <w:r w:rsidRPr="00C50026">
        <w:rPr>
          <w:rFonts w:ascii="Angsana New" w:eastAsia="SimSun" w:hAnsi="Angsana New" w:cs="Angsana New" w:hint="cs"/>
          <w:b/>
          <w:bCs/>
          <w:sz w:val="26"/>
          <w:szCs w:val="26"/>
          <w:cs/>
        </w:rPr>
        <w:t>-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70MW”</w:t>
      </w:r>
      <w:r w:rsidRPr="00C50026">
        <w:rPr>
          <w:rFonts w:ascii="Angsana New" w:eastAsia="SimSun" w:hAnsi="Angsana New" w:cs="Angsana New"/>
          <w:sz w:val="26"/>
          <w:szCs w:val="26"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ซึ่ง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ได้ทดสอบการเดินเครื่องจักรเรียบร้อยแล้ว คาดว่าจะ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เปิดดำเนินการเชิงพาณิชย์ได้ภายในไตรมาสที่ </w:t>
      </w:r>
      <w:r w:rsidRPr="00C50026">
        <w:rPr>
          <w:rFonts w:ascii="Angsana New" w:eastAsia="SimSun" w:hAnsi="Angsana New" w:cs="Angsana New"/>
          <w:sz w:val="26"/>
          <w:szCs w:val="26"/>
        </w:rPr>
        <w:t>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ปี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2561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และยัง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มีโรงไฟฟ้าพลังงานเชื้อเพลิง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70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</w:t>
      </w:r>
      <w:r w:rsidRPr="00C50026">
        <w:rPr>
          <w:rFonts w:ascii="Angsana New" w:eastAsia="SimSun" w:hAnsi="Angsana New" w:cs="Angsana New"/>
          <w:sz w:val="26"/>
          <w:szCs w:val="26"/>
        </w:rPr>
        <w:t>(“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 xml:space="preserve">โรงไฟฟ้า 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RDF-70MW</w:t>
      </w:r>
      <w:r w:rsidRPr="00C50026">
        <w:rPr>
          <w:rFonts w:ascii="Angsana New" w:eastAsia="SimSun" w:hAnsi="Angsana New" w:cs="Angsana New"/>
          <w:sz w:val="26"/>
          <w:szCs w:val="26"/>
        </w:rPr>
        <w:t>”)</w:t>
      </w:r>
      <w:r w:rsidRPr="00C50026" w:rsidDel="00A146EB">
        <w:rPr>
          <w:rFonts w:ascii="Angsana New" w:eastAsia="SimSun" w:hAnsi="Angsana New" w:cs="Angsana New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ซึ่งการก่อสร้างแล้วเสร็จ และ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ได้ใบอนุญาตที่เกี่ยวข้องเรียบร้อยแล้ว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โดย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จะนำมารวมกับโรงไฟฟ้า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WH-30MW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รวมเป็น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100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เพื่อขายไฟฟ้าให้แก่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การไฟฟ้าฝ่ายผลิตแห่งประเทศไทย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(</w:t>
      </w:r>
      <w:r w:rsidRPr="00C50026">
        <w:rPr>
          <w:rFonts w:ascii="Angsana New" w:eastAsia="SimSun" w:hAnsi="Angsana New" w:cs="Angsana New"/>
          <w:sz w:val="26"/>
          <w:szCs w:val="26"/>
        </w:rPr>
        <w:t>“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กฟผ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.</w:t>
      </w:r>
      <w:r w:rsidRPr="00C50026">
        <w:rPr>
          <w:rFonts w:ascii="Angsana New" w:eastAsia="SimSun" w:hAnsi="Angsana New" w:cs="Angsana New"/>
          <w:sz w:val="26"/>
          <w:szCs w:val="26"/>
        </w:rPr>
        <w:t>”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ภายใต้สัญญาซื้อขายไฟฟ้า </w:t>
      </w:r>
      <w:r w:rsidR="007E1299">
        <w:rPr>
          <w:rFonts w:ascii="Angsana New" w:eastAsia="SimSun" w:hAnsi="Angsana New" w:cs="Angsana New"/>
          <w:sz w:val="26"/>
          <w:szCs w:val="26"/>
        </w:rPr>
        <w:t xml:space="preserve">90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เมกะวัตต์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โดยปัจจุบัน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อยู่ระหว่างการขออนุญาตหน่วยงานที่เกี่ยวข้อง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เพื่อการทดสอบขนานไฟฟ้าเข้ากับระบบจำหน่ายของการไฟฟ้าและทดสอบระบบต่างๆ เพื่อจำหน่ายให้ กฟผ. ต่อไป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</w:t>
      </w:r>
    </w:p>
    <w:p w:rsidR="00C50026" w:rsidRPr="00C50026" w:rsidRDefault="00C50026" w:rsidP="00C50026">
      <w:pPr>
        <w:adjustRightInd w:val="0"/>
        <w:spacing w:before="240" w:after="24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t>นอกจากนี้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บริษัทอยู่ในระหว่างการขยายธุรกิจพลังงานและสาธารณูปโภค โดยกำลังก่อสร้างโรงไฟฟ้าจำนวน </w:t>
      </w:r>
      <w:r w:rsidRPr="00C50026">
        <w:rPr>
          <w:rFonts w:ascii="Angsana New" w:eastAsia="SimSun" w:hAnsi="Angsana New" w:cs="Angsana New"/>
          <w:sz w:val="26"/>
          <w:szCs w:val="26"/>
        </w:rPr>
        <w:t>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โรง ดังนี้</w:t>
      </w:r>
    </w:p>
    <w:p w:rsidR="00C50026" w:rsidRPr="00C50026" w:rsidRDefault="00C50026" w:rsidP="00C50026">
      <w:pPr>
        <w:numPr>
          <w:ilvl w:val="0"/>
          <w:numId w:val="15"/>
        </w:numPr>
        <w:tabs>
          <w:tab w:val="left" w:pos="720"/>
        </w:tabs>
        <w:adjustRightInd w:val="0"/>
        <w:spacing w:before="240" w:after="240"/>
        <w:ind w:left="1134" w:hanging="283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โรงไฟฟ้าพลังงานถ่านหินขนาดกำลังการผลิตติดตั้ง </w:t>
      </w:r>
      <w:r w:rsidRPr="00C50026">
        <w:rPr>
          <w:rFonts w:ascii="Angsana New" w:eastAsia="SimSun" w:hAnsi="Angsana New" w:cs="Angsana New"/>
          <w:sz w:val="26"/>
          <w:szCs w:val="26"/>
        </w:rPr>
        <w:t>150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เมกะวัตต์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(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“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cs/>
        </w:rPr>
        <w:t xml:space="preserve">โรงไฟฟ้าถ่านหิน </w:t>
      </w:r>
      <w:r w:rsidRPr="00C50026">
        <w:rPr>
          <w:rFonts w:ascii="Angsana New" w:eastAsia="SimSun" w:hAnsi="Angsana New" w:cs="Angsana New"/>
          <w:b/>
          <w:bCs/>
          <w:sz w:val="26"/>
          <w:szCs w:val="26"/>
        </w:rPr>
        <w:t>150</w:t>
      </w:r>
      <w:r w:rsidRPr="00C50026">
        <w:rPr>
          <w:rFonts w:ascii="Angsana New" w:eastAsia="SimSun" w:hAnsi="Angsana New" w:cs="Angsana New"/>
          <w:b/>
          <w:bCs/>
          <w:sz w:val="26"/>
          <w:szCs w:val="26"/>
          <w:lang w:bidi="ar-SA"/>
        </w:rPr>
        <w:t>MW</w:t>
      </w:r>
      <w:r w:rsidRPr="00C50026">
        <w:rPr>
          <w:rFonts w:ascii="Angsana New" w:eastAsia="SimSun" w:hAnsi="Angsana New" w:cs="Angsana New"/>
          <w:b/>
          <w:sz w:val="26"/>
          <w:szCs w:val="26"/>
          <w:lang w:bidi="ar-SA"/>
        </w:rPr>
        <w:t>”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ซึ่งคาดว่าจะเปิดดำเนินการเชิงพาณิชย์ได้ภายในไตรมาสที่ </w:t>
      </w:r>
      <w:r w:rsidRPr="00C50026">
        <w:rPr>
          <w:rFonts w:ascii="Angsana New" w:eastAsia="SimSun" w:hAnsi="Angsana New" w:cs="Angsana New"/>
          <w:sz w:val="26"/>
          <w:szCs w:val="26"/>
        </w:rPr>
        <w:t>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ของปี </w:t>
      </w:r>
      <w:r w:rsidRPr="00C50026">
        <w:rPr>
          <w:rFonts w:ascii="Angsana New" w:eastAsia="SimSun" w:hAnsi="Angsana New" w:cs="Angsana New"/>
          <w:sz w:val="26"/>
          <w:szCs w:val="26"/>
        </w:rPr>
        <w:t>2561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</w:t>
      </w:r>
    </w:p>
    <w:p w:rsidR="00C50026" w:rsidRPr="00C50026" w:rsidRDefault="00C50026" w:rsidP="007E1299">
      <w:pPr>
        <w:adjustRightInd w:val="0"/>
        <w:spacing w:before="240" w:after="12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lastRenderedPageBreak/>
        <w:t xml:space="preserve">ทั้งนี้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บริษัทได้ดำเนินงานโรงผลิตเชื้อเพลิง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เพื่อรองรับความต้องการใช้เชื้อเพลิง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ในการผลิตไฟฟ้า โดยโรงผลิตเชื้อเพลิง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RDF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ของบริษัทมีกำลังการผลิตติดตั้งในการรับขยะชุมชนเข้าสู่กระบวนการผลิตเป็นจำนวนถึง </w:t>
      </w:r>
      <w:r w:rsidRPr="00C50026">
        <w:rPr>
          <w:rFonts w:ascii="Angsana New" w:eastAsia="SimSun" w:hAnsi="Angsana New" w:cs="Angsana New"/>
          <w:sz w:val="26"/>
          <w:szCs w:val="26"/>
        </w:rPr>
        <w:t>6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,</w:t>
      </w:r>
      <w:r w:rsidRPr="00C50026">
        <w:rPr>
          <w:rFonts w:ascii="Angsana New" w:eastAsia="SimSun" w:hAnsi="Angsana New" w:cs="Angsana New"/>
          <w:sz w:val="26"/>
          <w:szCs w:val="26"/>
        </w:rPr>
        <w:t>000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ตันต่อวัน (และ/หรือเชื้อเพลิง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 ขยะจากหลุมฝังกลบ  อินทรียวัตถุ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ที่เทียบเท่าการใช้ขยะชุมชนในการผลิตเป็นเชื้อเพลิง) ซึ่งสามารถผลิตเป็นเชื้อเพลิง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ได้เป็นจำนวนถึง </w:t>
      </w:r>
      <w:r w:rsidRPr="00C50026">
        <w:rPr>
          <w:rFonts w:ascii="Angsana New" w:eastAsia="SimSun" w:hAnsi="Angsana New" w:cs="Angsana New"/>
          <w:sz w:val="26"/>
          <w:szCs w:val="26"/>
        </w:rPr>
        <w:t>3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,</w:t>
      </w:r>
      <w:r w:rsidRPr="00C50026">
        <w:rPr>
          <w:rFonts w:ascii="Angsana New" w:eastAsia="SimSun" w:hAnsi="Angsana New" w:cs="Angsana New"/>
          <w:sz w:val="26"/>
          <w:szCs w:val="26"/>
        </w:rPr>
        <w:t>000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ตันต่อวัน โดยในกระบวนการผลิตไฟฟ้า บริษัทใช้เชื้อเพลิง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ที่มาจากโรงผลิตเชื้อเพลิง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ของบริษัทเป็นเชื้อเพลิงสำหรับโรงไฟฟ้าพลังงานเชื้อเพลิง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RDF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</w:p>
    <w:p w:rsidR="00C50026" w:rsidRPr="00C50026" w:rsidRDefault="00C50026" w:rsidP="007E1299">
      <w:pPr>
        <w:adjustRightInd w:val="0"/>
        <w:spacing w:before="120" w:after="12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นอกจากขยะชุมชนแล้ว บริษัทยังรับขยะจากหลุมฝังกลบทั้งที่ผ่านการคัดแยกแล้ว และที่ยังไม่ผ่านการคัดแยกมาใช้ เพื่อให้มีปริมาณขยะที่เพียงพอต่อความต้องการใช้เชื้อเพลิง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ในการผลิตไฟฟ้า</w:t>
      </w:r>
    </w:p>
    <w:p w:rsidR="00C50026" w:rsidRPr="00C50026" w:rsidRDefault="00C50026" w:rsidP="007E1299">
      <w:pPr>
        <w:adjustRightInd w:val="0"/>
        <w:spacing w:before="120" w:after="120"/>
        <w:ind w:firstLine="720"/>
        <w:jc w:val="thaiDistribute"/>
        <w:rPr>
          <w:rFonts w:ascii="Angsana New" w:eastAsia="SimSun" w:hAnsi="Angsana New" w:cs="Angsana New"/>
          <w:sz w:val="26"/>
          <w:szCs w:val="26"/>
          <w:cs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บริษัทเชื่อว่าการประกอบกิจการโรงไฟฟ้าพลังงานเชื้อเพลิง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ได้รับประโยชน์จากนโยบายของรัฐบาลที่ให้ส่วนเพิ่มราคารับซื้อไฟฟ้า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(Adder)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แก่ผู้ผลิตไฟฟ้าพลังงานหมุนเวียนซึ่งเป็นการส่งเสริมการผลิตไฟฟ้าจากแหล่งเชื้อเพลิงหมุนเวียน โดยโรงไฟฟ้าพลังงานเชื้อเพลิง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แต่ละโรงของบริษัทจะได้รับส่วนเพิ่มราคารับซื้อไฟฟ้า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(Adder)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ในอัตรา </w:t>
      </w:r>
      <w:r w:rsidRPr="00C50026">
        <w:rPr>
          <w:rFonts w:ascii="Angsana New" w:eastAsia="SimSun" w:hAnsi="Angsana New" w:cs="Angsana New"/>
          <w:sz w:val="26"/>
          <w:szCs w:val="26"/>
        </w:rPr>
        <w:t>3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.</w:t>
      </w:r>
      <w:r w:rsidRPr="00C50026">
        <w:rPr>
          <w:rFonts w:ascii="Angsana New" w:eastAsia="SimSun" w:hAnsi="Angsana New" w:cs="Angsana New"/>
          <w:sz w:val="26"/>
          <w:szCs w:val="26"/>
        </w:rPr>
        <w:t>5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บาทต่อกิโลวัตต์-ชั่วโมง เพิ่มเติมจากอัตราค่าพลังงานไฟฟ้าพื้นฐานในการจำหน่ายไฟฟ้าให้แก่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กฟผ. </w:t>
      </w:r>
    </w:p>
    <w:p w:rsidR="00C50026" w:rsidRPr="00C50026" w:rsidRDefault="00C50026" w:rsidP="007E1299">
      <w:pPr>
        <w:adjustRightInd w:val="0"/>
        <w:spacing w:before="120" w:after="120"/>
        <w:ind w:firstLine="7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นอกจากนี้ บริษัทยังประกอบธุรกิจสถานีบริการน้ำมันเชื้อเพลิงและก๊าซธรรมชาติ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(NGV)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และมีรายได้จากการขายน้ำมันเชื้อเพลิงและก๊าซธรรมชาติ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(NGV)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และสินค้าจากร้านสะดวกซื้อในสถานีบริการดังกล่าว โดย ณ วันที่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31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ธันวาคม </w:t>
      </w:r>
      <w:r w:rsidRPr="00C50026">
        <w:rPr>
          <w:rFonts w:ascii="Angsana New" w:eastAsia="SimSun" w:hAnsi="Angsana New" w:cs="Angsana New"/>
          <w:sz w:val="26"/>
          <w:szCs w:val="26"/>
        </w:rPr>
        <w:t>2560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บริษัทมีสถานีบริการน้ำมันเชื้อเพลิงจำนวน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8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แห่ง สถานีบริการก๊าซธรรมชาติ </w:t>
      </w:r>
      <w:r w:rsidRPr="00C50026">
        <w:rPr>
          <w:rFonts w:ascii="Angsana New" w:eastAsia="SimSun" w:hAnsi="Angsana New" w:cs="Angsana New"/>
          <w:sz w:val="26"/>
          <w:szCs w:val="26"/>
        </w:rPr>
        <w:t>(NGV)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จำนวน </w:t>
      </w:r>
      <w:r w:rsidRPr="00C50026">
        <w:rPr>
          <w:rFonts w:ascii="Angsana New" w:eastAsia="SimSun" w:hAnsi="Angsana New" w:cs="Angsana New"/>
          <w:sz w:val="26"/>
          <w:szCs w:val="26"/>
        </w:rPr>
        <w:t>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แห่ง และสถานีบริการน้ำมันเชื้อเพลิงและก๊าซธรรมชาติ </w:t>
      </w:r>
      <w:r w:rsidRPr="00C50026">
        <w:rPr>
          <w:rFonts w:ascii="Angsana New" w:eastAsia="SimSun" w:hAnsi="Angsana New" w:cs="Angsana New"/>
          <w:sz w:val="26"/>
          <w:szCs w:val="26"/>
        </w:rPr>
        <w:t>(NGV)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จำนวน </w:t>
      </w:r>
      <w:r w:rsidRPr="00C50026">
        <w:rPr>
          <w:rFonts w:ascii="Angsana New" w:eastAsia="SimSun" w:hAnsi="Angsana New" w:cs="Angsana New"/>
          <w:sz w:val="26"/>
          <w:szCs w:val="26"/>
        </w:rPr>
        <w:t>3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แห่ง ซึ่งตั้งอยู่ใน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ก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รุงเทพมหา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-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นคร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และจังหวัดอื่น ๆ ในประเทศไทย</w:t>
      </w:r>
    </w:p>
    <w:p w:rsidR="00C50026" w:rsidRPr="00C50026" w:rsidRDefault="00C50026" w:rsidP="007E1299">
      <w:pPr>
        <w:adjustRightInd w:val="0"/>
        <w:spacing w:before="120" w:after="120"/>
        <w:ind w:firstLine="72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บริษัทยังมีรายได้จากการขายจากธุรกิจเกษตรกรรม ซึ่งโดยหลักประกอบด้วยรายได้จากการขายอินทรียวัตถุที่เหลือใช้จากโรงผลิตเชื้อเพลิง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ให้แก่ ทีพีไอ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โพลีน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ชีวะอินทรีย์ เพื่อใช้เป็นวัตถุดิบในการผลิตปุ๋ยชีวภาพ</w:t>
      </w:r>
    </w:p>
    <w:p w:rsidR="00EC06C2" w:rsidRPr="00EC06C2" w:rsidRDefault="00EC06C2" w:rsidP="00EC06C2">
      <w:pPr>
        <w:rPr>
          <w:rFonts w:asciiTheme="majorBidi" w:eastAsia="SimSun" w:hAnsiTheme="majorBidi" w:cstheme="majorBidi"/>
          <w:sz w:val="26"/>
          <w:szCs w:val="26"/>
        </w:rPr>
      </w:pPr>
      <w:r w:rsidRPr="00EC06C2">
        <w:rPr>
          <w:rFonts w:asciiTheme="majorBidi" w:eastAsia="SimSun" w:hAnsiTheme="majorBidi" w:cstheme="majorBidi"/>
          <w:sz w:val="26"/>
          <w:szCs w:val="26"/>
          <w:cs/>
        </w:rPr>
        <w:t>โครงสร้างรายได้ แบ่งตามประเภทธุรกิจของบริษัท เป็นดังนี้</w:t>
      </w:r>
    </w:p>
    <w:p w:rsidR="00EC06C2" w:rsidRPr="00EC06C2" w:rsidRDefault="00EC06C2" w:rsidP="00EC06C2">
      <w:pPr>
        <w:adjustRightInd w:val="0"/>
        <w:ind w:left="7200" w:hanging="679"/>
        <w:rPr>
          <w:rFonts w:asciiTheme="majorBidi" w:eastAsia="SimSun" w:hAnsiTheme="majorBidi" w:cstheme="majorBidi"/>
          <w:sz w:val="26"/>
          <w:szCs w:val="26"/>
          <w:cs/>
        </w:rPr>
      </w:pP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หน่วย </w:t>
      </w:r>
      <w:r w:rsidRPr="00EC06C2">
        <w:rPr>
          <w:rFonts w:asciiTheme="majorBidi" w:eastAsia="SimSun" w:hAnsiTheme="majorBidi" w:cstheme="majorBidi"/>
          <w:sz w:val="26"/>
          <w:szCs w:val="26"/>
        </w:rPr>
        <w:t xml:space="preserve">: 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>ล้านบาท</w:t>
      </w:r>
    </w:p>
    <w:tbl>
      <w:tblPr>
        <w:tblStyle w:val="TableGrid2"/>
        <w:tblW w:w="8427" w:type="dxa"/>
        <w:tblLook w:val="04A0" w:firstRow="1" w:lastRow="0" w:firstColumn="1" w:lastColumn="0" w:noHBand="0" w:noVBand="1"/>
      </w:tblPr>
      <w:tblGrid>
        <w:gridCol w:w="3510"/>
        <w:gridCol w:w="1041"/>
        <w:gridCol w:w="660"/>
        <w:gridCol w:w="997"/>
        <w:gridCol w:w="603"/>
        <w:gridCol w:w="952"/>
        <w:gridCol w:w="664"/>
      </w:tblGrid>
      <w:tr w:rsidR="00EC06C2" w:rsidRPr="00EC06C2" w:rsidTr="001F1234">
        <w:tc>
          <w:tcPr>
            <w:tcW w:w="351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2560</w:t>
            </w:r>
          </w:p>
        </w:tc>
      </w:tr>
      <w:tr w:rsidR="00EC06C2" w:rsidRPr="00EC06C2" w:rsidTr="001F1234"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</w:tr>
      <w:tr w:rsidR="00EC06C2" w:rsidRPr="00EC06C2" w:rsidTr="001F1234">
        <w:tc>
          <w:tcPr>
            <w:tcW w:w="351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41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1,692.1</w:t>
            </w:r>
          </w:p>
        </w:tc>
        <w:tc>
          <w:tcPr>
            <w:tcW w:w="66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64.4</w:t>
            </w:r>
          </w:p>
        </w:tc>
        <w:tc>
          <w:tcPr>
            <w:tcW w:w="997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3,509.6</w:t>
            </w:r>
          </w:p>
        </w:tc>
        <w:tc>
          <w:tcPr>
            <w:tcW w:w="603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80.3</w:t>
            </w:r>
          </w:p>
        </w:tc>
        <w:tc>
          <w:tcPr>
            <w:tcW w:w="952" w:type="dxa"/>
            <w:tcBorders>
              <w:bottom w:val="nil"/>
            </w:tcBorders>
          </w:tcPr>
          <w:p w:rsidR="00EC06C2" w:rsidRPr="00EC06C2" w:rsidRDefault="00EC06C2" w:rsidP="001F1234">
            <w:pPr>
              <w:adjustRightInd w:val="0"/>
              <w:ind w:hanging="294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4,164.7</w:t>
            </w:r>
          </w:p>
        </w:tc>
        <w:tc>
          <w:tcPr>
            <w:tcW w:w="664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85.6</w:t>
            </w:r>
          </w:p>
        </w:tc>
      </w:tr>
      <w:tr w:rsidR="00EC06C2" w:rsidRPr="00EC06C2" w:rsidTr="001F1234">
        <w:tc>
          <w:tcPr>
            <w:tcW w:w="3510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สถานีบริการน้ำมันเชื้อเพลิงและก๊าซธรรมชาติ</w:t>
            </w:r>
          </w:p>
        </w:tc>
        <w:tc>
          <w:tcPr>
            <w:tcW w:w="1041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858.3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32.6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781.3</w:t>
            </w:r>
          </w:p>
        </w:tc>
        <w:tc>
          <w:tcPr>
            <w:tcW w:w="603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17.9</w:t>
            </w:r>
          </w:p>
        </w:tc>
        <w:tc>
          <w:tcPr>
            <w:tcW w:w="952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700.1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14.4</w:t>
            </w:r>
          </w:p>
        </w:tc>
      </w:tr>
      <w:tr w:rsidR="00EC06C2" w:rsidRPr="00EC06C2" w:rsidTr="001F1234">
        <w:tc>
          <w:tcPr>
            <w:tcW w:w="3510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เกษตรกรรม</w:t>
            </w:r>
          </w:p>
        </w:tc>
        <w:tc>
          <w:tcPr>
            <w:tcW w:w="1041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78.9</w:t>
            </w:r>
          </w:p>
        </w:tc>
        <w:tc>
          <w:tcPr>
            <w:tcW w:w="660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997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77.3</w:t>
            </w:r>
          </w:p>
        </w:tc>
        <w:tc>
          <w:tcPr>
            <w:tcW w:w="603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1.8</w:t>
            </w:r>
          </w:p>
        </w:tc>
        <w:tc>
          <w:tcPr>
            <w:tcW w:w="952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4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</w:tr>
      <w:tr w:rsidR="00EC06C2" w:rsidRPr="00EC06C2" w:rsidTr="001F1234">
        <w:tc>
          <w:tcPr>
            <w:tcW w:w="3510" w:type="dxa"/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41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2,629.4</w:t>
            </w:r>
          </w:p>
        </w:tc>
        <w:tc>
          <w:tcPr>
            <w:tcW w:w="660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  <w:tc>
          <w:tcPr>
            <w:tcW w:w="997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4,368.2</w:t>
            </w:r>
          </w:p>
        </w:tc>
        <w:tc>
          <w:tcPr>
            <w:tcW w:w="603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  <w:tc>
          <w:tcPr>
            <w:tcW w:w="952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4,864.8</w:t>
            </w:r>
          </w:p>
        </w:tc>
        <w:tc>
          <w:tcPr>
            <w:tcW w:w="664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</w:tr>
    </w:tbl>
    <w:p w:rsidR="00B51E2B" w:rsidRPr="00B471E5" w:rsidRDefault="00B51E2B" w:rsidP="003D44EF">
      <w:pPr>
        <w:pStyle w:val="ListParagraph"/>
        <w:keepNext/>
        <w:keepLines/>
        <w:numPr>
          <w:ilvl w:val="1"/>
          <w:numId w:val="35"/>
        </w:numPr>
        <w:adjustRightInd w:val="0"/>
        <w:spacing w:before="360" w:after="240"/>
        <w:ind w:left="283" w:hanging="425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B471E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วิสัยทัศน์และพันธกิจ</w:t>
      </w:r>
    </w:p>
    <w:p w:rsidR="00B51E2B" w:rsidRPr="00B471E5" w:rsidRDefault="00B51E2B" w:rsidP="00B65BC7">
      <w:pPr>
        <w:adjustRightInd w:val="0"/>
        <w:spacing w:before="240" w:after="240"/>
        <w:ind w:left="-142" w:firstLine="426"/>
        <w:jc w:val="both"/>
        <w:rPr>
          <w:rFonts w:asciiTheme="majorBidi" w:eastAsia="SimSun" w:hAnsiTheme="majorBidi" w:cstheme="majorBidi"/>
          <w:sz w:val="26"/>
          <w:szCs w:val="26"/>
        </w:rPr>
      </w:pPr>
      <w:r w:rsidRPr="00B471E5">
        <w:rPr>
          <w:rFonts w:asciiTheme="majorBidi" w:eastAsia="SimSun" w:hAnsiTheme="majorBidi" w:cstheme="majorBidi"/>
          <w:sz w:val="26"/>
          <w:szCs w:val="26"/>
          <w:cs/>
        </w:rPr>
        <w:t xml:space="preserve">บริษัทมุ่งมั่นที่จะดำเนินการตามแนวทาง </w:t>
      </w:r>
      <w:r w:rsidRPr="00B471E5">
        <w:rPr>
          <w:rFonts w:asciiTheme="majorBidi" w:eastAsia="SimSun" w:hAnsiTheme="majorBidi" w:cstheme="majorBidi"/>
          <w:sz w:val="26"/>
          <w:szCs w:val="26"/>
          <w:lang w:bidi="ar-SA"/>
        </w:rPr>
        <w:t>“</w:t>
      </w:r>
      <w:r w:rsidRPr="00B471E5">
        <w:rPr>
          <w:rFonts w:asciiTheme="majorBidi" w:eastAsia="SimSun" w:hAnsiTheme="majorBidi" w:cstheme="majorBidi"/>
          <w:sz w:val="26"/>
          <w:szCs w:val="26"/>
          <w:cs/>
        </w:rPr>
        <w:t>ขยะเป็นศูนย์ (</w:t>
      </w:r>
      <w:r w:rsidRPr="00B471E5">
        <w:rPr>
          <w:rFonts w:asciiTheme="majorBidi" w:eastAsia="SimSun" w:hAnsiTheme="majorBidi" w:cstheme="majorBidi"/>
          <w:sz w:val="26"/>
          <w:szCs w:val="26"/>
          <w:lang w:bidi="ar-SA"/>
        </w:rPr>
        <w:t>Zero Waste)”</w:t>
      </w:r>
      <w:r w:rsidRPr="00B471E5">
        <w:rPr>
          <w:rFonts w:asciiTheme="majorBidi" w:eastAsia="SimSun" w:hAnsiTheme="majorBidi" w:cstheme="majorBidi"/>
          <w:sz w:val="26"/>
          <w:szCs w:val="26"/>
          <w:cs/>
        </w:rPr>
        <w:t xml:space="preserve"> และมุ่งเน้นที่จะเป็นผู้นำในธุรกิจผลิตและจำหน่ายไฟฟ้า โดยใช้พลังงานหมุนเวียนที่สะอาดและมีประสิทธิภาพในกระบวนการผลิตไฟฟ้า เพื่อช่วยลดสภาวะเรือนกระจก และควบคุมการเกิดไนโตรเจนออกไซด์</w:t>
      </w:r>
      <w:r w:rsidRPr="00B471E5">
        <w:rPr>
          <w:rFonts w:asciiTheme="majorBidi" w:eastAsia="SimSun" w:hAnsiTheme="majorBidi" w:cstheme="majorBidi"/>
          <w:sz w:val="26"/>
          <w:szCs w:val="26"/>
        </w:rPr>
        <w:t xml:space="preserve"> (</w:t>
      </w:r>
      <w:r w:rsidRPr="00B471E5">
        <w:rPr>
          <w:rFonts w:asciiTheme="majorBidi" w:eastAsia="SimSun" w:hAnsiTheme="majorBidi" w:cstheme="majorBidi"/>
          <w:sz w:val="26"/>
          <w:szCs w:val="26"/>
          <w:lang w:bidi="ar-SA"/>
        </w:rPr>
        <w:t>NO</w:t>
      </w:r>
      <w:r w:rsidRPr="00B471E5">
        <w:rPr>
          <w:rFonts w:asciiTheme="majorBidi" w:eastAsia="SimSun" w:hAnsiTheme="majorBidi" w:cstheme="majorBidi"/>
          <w:sz w:val="26"/>
          <w:szCs w:val="26"/>
          <w:vertAlign w:val="subscript"/>
          <w:lang w:bidi="ar-SA"/>
        </w:rPr>
        <w:t>x</w:t>
      </w:r>
      <w:r w:rsidRPr="00B471E5">
        <w:rPr>
          <w:rFonts w:asciiTheme="majorBidi" w:eastAsia="SimSun" w:hAnsiTheme="majorBidi" w:cstheme="majorBidi"/>
          <w:sz w:val="26"/>
          <w:szCs w:val="26"/>
          <w:lang w:bidi="ar-SA"/>
        </w:rPr>
        <w:t>)</w:t>
      </w:r>
      <w:r w:rsidRPr="00B471E5">
        <w:rPr>
          <w:rFonts w:asciiTheme="majorBidi" w:eastAsia="SimSun" w:hAnsiTheme="majorBidi" w:cstheme="majorBidi"/>
          <w:sz w:val="26"/>
          <w:szCs w:val="26"/>
          <w:cs/>
        </w:rPr>
        <w:t xml:space="preserve"> และซัลเฟอร์ไดออกไซด์ (</w:t>
      </w:r>
      <w:r w:rsidRPr="00B471E5">
        <w:rPr>
          <w:rFonts w:asciiTheme="majorBidi" w:eastAsia="SimSun" w:hAnsiTheme="majorBidi" w:cstheme="majorBidi"/>
          <w:sz w:val="26"/>
          <w:szCs w:val="26"/>
          <w:lang w:bidi="ar-SA"/>
        </w:rPr>
        <w:t>SO</w:t>
      </w:r>
      <w:r w:rsidRPr="00B471E5">
        <w:rPr>
          <w:rFonts w:asciiTheme="majorBidi" w:eastAsia="SimSun" w:hAnsiTheme="majorBidi" w:cstheme="majorBidi"/>
          <w:sz w:val="26"/>
          <w:szCs w:val="26"/>
          <w:vertAlign w:val="subscript"/>
          <w:lang w:bidi="ar-SA"/>
        </w:rPr>
        <w:t>2</w:t>
      </w:r>
      <w:r w:rsidRPr="00B471E5">
        <w:rPr>
          <w:rFonts w:asciiTheme="majorBidi" w:eastAsia="SimSun" w:hAnsiTheme="majorBidi" w:cstheme="majorBidi"/>
          <w:sz w:val="26"/>
          <w:szCs w:val="26"/>
          <w:cs/>
        </w:rPr>
        <w:t>) รวมถึงการดำเนินธุรกิจโดยคำนึงถึงหลักการกำกับดูแลกิจการที่ดี และความรับผิดชอบต่อสังคมและสิ่งแวดล้อม</w:t>
      </w:r>
    </w:p>
    <w:p w:rsidR="00EC06C2" w:rsidRPr="00EC06C2" w:rsidRDefault="00EC06C2" w:rsidP="003D44EF">
      <w:pPr>
        <w:pStyle w:val="ListParagraph"/>
        <w:keepNext/>
        <w:keepLines/>
        <w:numPr>
          <w:ilvl w:val="1"/>
          <w:numId w:val="35"/>
        </w:numPr>
        <w:spacing w:before="120" w:after="120"/>
        <w:ind w:left="284" w:hanging="426"/>
        <w:rPr>
          <w:rFonts w:asciiTheme="majorBidi" w:hAnsiTheme="majorBidi" w:cstheme="majorBidi"/>
          <w:b/>
          <w:bCs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ประวัติความเป็นมา การเปลี่ยนแปลงและพัฒนาการที่สำคัญ</w:t>
      </w:r>
    </w:p>
    <w:p w:rsidR="00EC06C2" w:rsidRPr="00EC06C2" w:rsidRDefault="00EC06C2" w:rsidP="00EC06C2">
      <w:pPr>
        <w:keepNext/>
        <w:keepLines/>
        <w:adjustRightInd w:val="0"/>
        <w:spacing w:after="120"/>
        <w:ind w:right="57" w:firstLine="284"/>
        <w:rPr>
          <w:rFonts w:asciiTheme="majorBidi" w:eastAsia="SimSun" w:hAnsiTheme="majorBidi" w:cstheme="majorBidi"/>
          <w:color w:val="000000"/>
          <w:spacing w:val="-4"/>
          <w:sz w:val="26"/>
          <w:szCs w:val="26"/>
        </w:rPr>
      </w:pPr>
      <w:r w:rsidRPr="00EC06C2">
        <w:rPr>
          <w:rFonts w:asciiTheme="majorBidi" w:eastAsia="SimSun" w:hAnsiTheme="majorBidi" w:cstheme="majorBidi"/>
          <w:color w:val="000000"/>
          <w:spacing w:val="-4"/>
          <w:sz w:val="26"/>
          <w:szCs w:val="26"/>
          <w:cs/>
        </w:rPr>
        <w:t xml:space="preserve">บริษัทจัดตั้งขึ้นในเดือนพฤศจิกายน </w:t>
      </w:r>
      <w:r w:rsidRPr="00EC06C2">
        <w:rPr>
          <w:rFonts w:asciiTheme="majorBidi" w:eastAsia="SimSun" w:hAnsiTheme="majorBidi" w:cstheme="majorBidi"/>
          <w:color w:val="000000"/>
          <w:spacing w:val="-4"/>
          <w:sz w:val="26"/>
          <w:szCs w:val="26"/>
        </w:rPr>
        <w:t>2534</w:t>
      </w:r>
      <w:r w:rsidRPr="00EC06C2">
        <w:rPr>
          <w:rFonts w:asciiTheme="majorBidi" w:eastAsia="SimSun" w:hAnsiTheme="majorBidi" w:cstheme="majorBidi"/>
          <w:color w:val="000000"/>
          <w:spacing w:val="-4"/>
          <w:sz w:val="26"/>
          <w:szCs w:val="26"/>
          <w:cs/>
        </w:rPr>
        <w:t xml:space="preserve"> โดยเหตุการณ์สำคัญต่าง ๆ ของบริษัท สามารถสรุปได้</w:t>
      </w:r>
      <w:r w:rsidRPr="00EC06C2">
        <w:rPr>
          <w:rFonts w:asciiTheme="majorBidi" w:eastAsia="SimSun" w:hAnsiTheme="majorBidi" w:cstheme="majorBidi"/>
          <w:color w:val="000000"/>
          <w:spacing w:val="-4"/>
          <w:sz w:val="26"/>
          <w:szCs w:val="26"/>
        </w:rPr>
        <w:t xml:space="preserve"> </w:t>
      </w:r>
      <w:r w:rsidRPr="00EC06C2">
        <w:rPr>
          <w:rFonts w:asciiTheme="majorBidi" w:eastAsia="SimSun" w:hAnsiTheme="majorBidi" w:cstheme="majorBidi"/>
          <w:color w:val="000000"/>
          <w:spacing w:val="-4"/>
          <w:sz w:val="26"/>
          <w:szCs w:val="26"/>
          <w:cs/>
        </w:rPr>
        <w:t>ดังนี้</w:t>
      </w:r>
    </w:p>
    <w:tbl>
      <w:tblPr>
        <w:tblW w:w="10206" w:type="dxa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363"/>
      </w:tblGrid>
      <w:tr w:rsidR="00EC06C2" w:rsidRPr="00EC06C2" w:rsidTr="00EC06C2">
        <w:trPr>
          <w:tblHeader/>
        </w:trPr>
        <w:tc>
          <w:tcPr>
            <w:tcW w:w="1843" w:type="dxa"/>
          </w:tcPr>
          <w:p w:rsidR="00EC06C2" w:rsidRPr="00EC06C2" w:rsidRDefault="00EC06C2" w:rsidP="00EC06C2">
            <w:pPr>
              <w:pBdr>
                <w:bottom w:val="single" w:sz="4" w:space="0" w:color="auto"/>
              </w:pBdr>
              <w:adjustRightInd w:val="0"/>
              <w:ind w:left="60" w:right="60"/>
              <w:jc w:val="center"/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  <w:cs/>
              </w:rPr>
              <w:t>เดือน</w:t>
            </w:r>
            <w:r w:rsidRPr="00EC06C2"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  <w:lang w:bidi="ar-SA"/>
              </w:rPr>
              <w:t xml:space="preserve"> / </w:t>
            </w:r>
            <w:r w:rsidRPr="00EC06C2"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pBdr>
                <w:bottom w:val="single" w:sz="4" w:space="0" w:color="auto"/>
              </w:pBdr>
              <w:adjustRightInd w:val="0"/>
              <w:ind w:left="60" w:right="60"/>
              <w:jc w:val="center"/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bCs/>
                <w:color w:val="000000"/>
                <w:sz w:val="26"/>
                <w:szCs w:val="26"/>
                <w:cs/>
              </w:rPr>
              <w:t>เหตุการณ์สำคัญ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2534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before="120" w:after="120"/>
              <w:ind w:left="702" w:right="74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บริษัทจัดตั้งขึ้นโดยกลุ่มเลี่ยวไพรัตน์ ภายใต้ชื่อ บริษัท ทีพีไอ ไนลอน จำกัด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2539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after="120"/>
              <w:ind w:left="697" w:right="742" w:hanging="357"/>
              <w:jc w:val="thaiDistribute"/>
              <w:rPr>
                <w:rFonts w:asciiTheme="majorBidi" w:eastAsia="SimSun" w:hAnsiTheme="majorBidi" w:cstheme="majorBidi"/>
                <w:b/>
                <w:i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เปลี่ยนชื่อเป็น บริษัท ทีพีไอ โพลีน เพาเวอร์ จำกัด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โดยมีวัตถุประสงค์เพื่อประกอบกิจการพลังงานและสาธารณูปโภคเป็นหลัก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2550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after="120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ขยายกิจการไปสู่ธุรกิจสถานีบริการน้ำมันเชื้อเพลิง โดยเข้าซื้อสถานีบริการน้ำมันเชื้อเพลิงจำนวน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11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แห่ง จากบริษัท ไออาร์พีซี จำกัด (มหาชน)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after="120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เข้าทำสัญญาซื้อขายไฟฟ้าสำหรับ</w:t>
            </w:r>
            <w:bookmarkStart w:id="0" w:name="_Hlk447118428"/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bookmarkEnd w:id="0"/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เพื่อจำหน่ายไฟฟ้าที่ผลิตได้จากโรงไฟฟ้า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ให้แก่ บมจ. ทีพีไอ โพลีน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8363" w:type="dxa"/>
          </w:tcPr>
          <w:p w:rsidR="00EC06C2" w:rsidRPr="00EC06C2" w:rsidRDefault="00EC06C2" w:rsidP="001F1234">
            <w:pPr>
              <w:numPr>
                <w:ilvl w:val="0"/>
                <w:numId w:val="11"/>
              </w:numPr>
              <w:adjustRightInd w:val="0"/>
              <w:spacing w:before="120" w:after="120"/>
              <w:ind w:left="70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ขยายกิจการไปสู่ธุรกิจสถานีบริการก๊าซธรรมชาติ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(NGV)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โดยมีการให้บริการก๊าซธรรมชาติ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(NGV)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ในบริเวณสถานีบริการน้ำมันเชื้อเพลิงเดิมของบริษัท 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rtl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แห่ง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8363" w:type="dxa"/>
          </w:tcPr>
          <w:p w:rsidR="00EC06C2" w:rsidRPr="00EC06C2" w:rsidRDefault="00EC06C2" w:rsidP="00C50026">
            <w:pPr>
              <w:numPr>
                <w:ilvl w:val="0"/>
                <w:numId w:val="11"/>
              </w:numPr>
              <w:adjustRightInd w:val="0"/>
              <w:spacing w:line="204" w:lineRule="auto"/>
              <w:ind w:left="697" w:right="743" w:hanging="357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เริ่มดำเนินการโรงไฟฟ้า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และจำหน่ายไฟฟ้าให้แก่ บมจ. ทีพีไอ โพลีน โดยโรงไฟฟ้าดังกล่าวเดิมประกอบด้วยหน่วยผลิตไฟฟ้าจำนวน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หน่วย ซึ่งแต่ละหน่วยมีขนาดกำลังการผลิตติดตั้งหน่วยละ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 รวมกำลังการผลิตติดตั้งทั้งสิ้น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8363" w:type="dxa"/>
          </w:tcPr>
          <w:p w:rsidR="00EC06C2" w:rsidRPr="00EC06C2" w:rsidRDefault="00EC06C2" w:rsidP="00C50026">
            <w:pPr>
              <w:numPr>
                <w:ilvl w:val="0"/>
                <w:numId w:val="11"/>
              </w:numPr>
              <w:adjustRightInd w:val="0"/>
              <w:spacing w:before="120"/>
              <w:ind w:left="697" w:right="743" w:hanging="357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ขยายกำลังการผลิตติดตั้งของโรงไฟฟ้า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โดยติดตั้งหน่วยผลิตไฟฟ้าเพิ่มอีก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เมกะวัตต์จากกำลังการผลิต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 เพิ่มเป็น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60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before="120" w:after="120"/>
              <w:ind w:left="702" w:right="74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เพิ่มการให้บริการก๊าซธรรมชาติ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(NGV)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ในบริเวณสถานีบริการน้ำมันเชื้อเพลิงเดิมของบริษัท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rtl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แห่ง</w:t>
            </w:r>
          </w:p>
          <w:p w:rsidR="00EC06C2" w:rsidRPr="00EC06C2" w:rsidRDefault="00EC06C2" w:rsidP="00EC06C2">
            <w:pPr>
              <w:numPr>
                <w:ilvl w:val="0"/>
                <w:numId w:val="11"/>
              </w:numPr>
              <w:adjustRightInd w:val="0"/>
              <w:spacing w:before="120" w:after="120"/>
              <w:ind w:left="702" w:right="74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เริ่มก่อสร้างสถานีบริการก๊าซธรรมชาติ (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NGV)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rtl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แห่ง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2554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0"/>
              </w:numPr>
              <w:adjustRightInd w:val="0"/>
              <w:ind w:left="731" w:right="742" w:hanging="357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เริ่มดำเนินงาน</w:t>
            </w:r>
            <w:bookmarkStart w:id="1" w:name="_Hlk449357057"/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โรงผลิตเชื้อเพลิง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RDF</w:t>
            </w:r>
            <w:bookmarkEnd w:id="1"/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พฤศจิกายน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9"/>
              </w:numPr>
              <w:adjustRightInd w:val="0"/>
              <w:ind w:left="731" w:right="742" w:hanging="357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เข้าทำสัญญาซื้อขายไฟฟ้า เพื่อจำหน่ายไฟฟ้าตามสัญญาจำนวน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55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เมกะวัตต์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br/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ที่ผลิตได้จากโรงไฟฟ้า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60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ให้แก่ กฟผ.</w:t>
            </w:r>
          </w:p>
        </w:tc>
      </w:tr>
      <w:tr w:rsidR="00EC06C2" w:rsidRPr="00EC06C2" w:rsidTr="00EC06C2">
        <w:tc>
          <w:tcPr>
            <w:tcW w:w="1843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พฤศจิกายน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8"/>
              </w:numPr>
              <w:adjustRightInd w:val="0"/>
              <w:spacing w:before="120" w:after="120"/>
              <w:ind w:left="732" w:right="742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เข้าทำสัญญาซื้อขายไฟฟ้า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เพื่อจำหน่ายไฟฟ้าตามสัญญาจำนวน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18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เมกะวัตต์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br/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ที่ผลิตได้จากโรงไฟฟ้า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 xml:space="preserve">0MW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ให้แก่ กฟผ.</w:t>
            </w:r>
          </w:p>
          <w:p w:rsidR="00EC06C2" w:rsidRPr="00EC06C2" w:rsidRDefault="00EC06C2" w:rsidP="00EC06C2">
            <w:pPr>
              <w:numPr>
                <w:ilvl w:val="0"/>
                <w:numId w:val="8"/>
              </w:numPr>
              <w:adjustRightInd w:val="0"/>
              <w:spacing w:before="120" w:after="120"/>
              <w:ind w:left="732" w:right="742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ได้รับหนังสือแจ้งผลการพิจารณาตอบรับซื้อไฟฟ้าจาก กฟผ.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ให้จำหน่ายไฟฟ้าจำนวน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90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เมกะ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วัตต์ ที่ผลิตได้จากโรงไฟฟ้า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ให้แก่ กฟผ.</w:t>
            </w:r>
          </w:p>
        </w:tc>
      </w:tr>
      <w:tr w:rsidR="00EC06C2" w:rsidRPr="00EC06C2" w:rsidTr="00EC06C2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7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 xml:space="preserve">MW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เปิดดำเนินการเชิงพาณิชย์ เพื่อจำหน่ายไฟฟ้าให้แก่ กฟผ. โดยบริษัทโอนหน่วยผลิตไฟฟ้า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หน่วยจากโรงไฟฟ้า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 xml:space="preserve">MW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ที่เดิมมีจำนวนหน่วยผลิตไฟฟ้าทั้งสิ้น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หน่วยไปยังโรงไฟฟ้า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RDF-20MW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ด้วยเหตุนี้ขนาดกำลังการผลิตติดตั้งของโรงไฟฟ้า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จึงลดลงจากเดิม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60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เมกะวัตต์ เหลือ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เมกะวัตต์</w:t>
            </w:r>
          </w:p>
          <w:p w:rsidR="00EC06C2" w:rsidRPr="00EC06C2" w:rsidRDefault="00EC06C2" w:rsidP="00EC06C2">
            <w:pPr>
              <w:numPr>
                <w:ilvl w:val="0"/>
                <w:numId w:val="7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เข้าทำ</w:t>
            </w:r>
            <w:r w:rsidRPr="00EC06C2">
              <w:rPr>
                <w:rFonts w:asciiTheme="majorBidi" w:eastAsia="SimSun" w:hAnsiTheme="majorBidi" w:cstheme="majorBidi"/>
                <w:i/>
                <w:sz w:val="26"/>
                <w:szCs w:val="26"/>
                <w:cs/>
              </w:rPr>
              <w:t>สัญญาว่าจ้างออกแบบวิศวกรรม จัดหา และก่อสร้าง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สำหรับการก่อสร้าง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MW</w:t>
            </w:r>
          </w:p>
        </w:tc>
      </w:tr>
      <w:tr w:rsidR="00EC06C2" w:rsidRPr="00EC06C2" w:rsidTr="00EC06C2">
        <w:tc>
          <w:tcPr>
            <w:tcW w:w="1843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lastRenderedPageBreak/>
              <w:t xml:space="preserve">กรกฎาคม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6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เริ่มก่อสร้าง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70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MW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2558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5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RDF-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60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เปิดดำเนินการเชิงพาณิชย์และเริ่มจำหน่ายไฟฟ้าให้แก่ กฟผ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rtl/>
                <w:lang w:bidi="ar-SA"/>
              </w:rPr>
              <w:t>.</w:t>
            </w:r>
          </w:p>
          <w:p w:rsidR="00EC06C2" w:rsidRPr="00EC06C2" w:rsidRDefault="00EC06C2" w:rsidP="00EC06C2">
            <w:pPr>
              <w:numPr>
                <w:ilvl w:val="0"/>
                <w:numId w:val="5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เข้าทำ</w:t>
            </w:r>
            <w:r w:rsidRPr="00EC06C2">
              <w:rPr>
                <w:rFonts w:asciiTheme="majorBidi" w:eastAsia="SimSun" w:hAnsiTheme="majorBidi" w:cstheme="majorBidi"/>
                <w:i/>
                <w:sz w:val="26"/>
                <w:szCs w:val="26"/>
                <w:cs/>
              </w:rPr>
              <w:t>สัญญาว่าจ้างออกแบบวิศวกรรม จัดหา และก่อสร้าง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สำหรับการก่อสร้างโรงไฟฟ้าถ่านหิน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150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4"/>
              </w:numPr>
              <w:adjustRightInd w:val="0"/>
              <w:spacing w:before="120"/>
              <w:ind w:left="731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ดำเนินการปรับโครงสร้างบริษัท โดยการ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จำหน่ายทรัพย์สินและหุ้นในบริษัทที่ไม่ได้ประกอบธุรกิจหลักของบริษัท 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3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จำหน่าย</w:t>
            </w: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ทรัพย์สิน สิทธิ ผลประโยชน์ และภาระผูกพันที่เกี่ยวเนื่องกับสัมปทานปิโตรเลียม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  <w:p w:rsidR="00EC06C2" w:rsidRPr="00EC06C2" w:rsidRDefault="00EC06C2" w:rsidP="00EC06C2">
            <w:pPr>
              <w:numPr>
                <w:ilvl w:val="0"/>
                <w:numId w:val="3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จำหน่ายหุ้นใน </w:t>
            </w:r>
            <w:r w:rsidRPr="00EC06C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บมจ. ทีพีไอ โพลีน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ที่บริษัทถืออยู่จำนวน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200,000,000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หุ้น เพื่อขจัดการถือหุ้นไขว้ ระหว่างบริษัท กับ บมจ. ทีพีไอ โพลีน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2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จำหน่ายหุ้นที่เหลือใน </w:t>
            </w:r>
            <w:r w:rsidRPr="00EC06C2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บมจ. ทีพีไอ โพลีน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ที่บริษัทถืออยู่จำนวน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163,540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หุ้น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เพื่อขจัดการถือหุ้นไขว้ระหว่างบริษัท กับ บมจ. ทีพีไอ โพลีน</w:t>
            </w:r>
          </w:p>
          <w:p w:rsidR="00EC06C2" w:rsidRPr="00EC06C2" w:rsidRDefault="00EC06C2" w:rsidP="00EC06C2">
            <w:pPr>
              <w:numPr>
                <w:ilvl w:val="0"/>
                <w:numId w:val="2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เข้าทำ</w:t>
            </w:r>
            <w:r w:rsidRPr="00EC06C2">
              <w:rPr>
                <w:rFonts w:asciiTheme="majorBidi" w:eastAsia="SimSun" w:hAnsiTheme="majorBidi" w:cstheme="majorBidi"/>
                <w:i/>
                <w:sz w:val="26"/>
                <w:szCs w:val="26"/>
                <w:cs/>
              </w:rPr>
              <w:t>สัญญาว่าจ้างออกแบบวิศวกรรม จัดหา และก่อสร้าง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สำหรับการก่อสร้างโรงไฟฟ้าถ่านหิน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-RDF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70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</w:p>
          <w:p w:rsidR="00EC06C2" w:rsidRPr="00EC06C2" w:rsidRDefault="00EC06C2" w:rsidP="00EC06C2">
            <w:pPr>
              <w:numPr>
                <w:ilvl w:val="0"/>
                <w:numId w:val="2"/>
              </w:numPr>
              <w:adjustRightInd w:val="0"/>
              <w:spacing w:before="120" w:after="120"/>
              <w:ind w:left="734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เริ่มดำเนินการเพื่อขยายกำลังการผลิตเชื้อเพลิง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จากเดิมมีกำลังการผลิต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2,000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ตันต่อวันเป็น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3,000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ตันต่อวัน ซึ่งได้ดำเนินการแล้วเสร็จในเดือนเมษายน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  <w:p w:rsidR="00EC06C2" w:rsidRPr="00EC06C2" w:rsidRDefault="00EC06C2" w:rsidP="00EC06C2">
            <w:pPr>
              <w:numPr>
                <w:ilvl w:val="0"/>
                <w:numId w:val="2"/>
              </w:numPr>
              <w:adjustRightInd w:val="0"/>
              <w:spacing w:before="120" w:after="120"/>
              <w:ind w:left="73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30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 xml:space="preserve">MW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เปิดดำเนินการเชิงพาณิชย์และเริ่มจำหน่ายไฟฟ้าให้แก่ บมจ. ทีพีไอ โพลีน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2559</w:t>
            </w:r>
          </w:p>
          <w:p w:rsidR="00EC06C2" w:rsidRPr="00EC06C2" w:rsidRDefault="00EC06C2" w:rsidP="00EC06C2">
            <w:pPr>
              <w:adjustRightInd w:val="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พฤษภาคม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after="120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เริ่มก่อสร้างโรงไฟฟ้าถ่านหิน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150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ซึ่งคาดว่าจะเปิดดำเนินการเชิงพาณิชย์ได้ประมาณไตรมาสที่ 1 ของปี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2561</w:t>
            </w:r>
          </w:p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after="120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แปลงสภาพเป็นบริษัทมหาชน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8363" w:type="dxa"/>
          </w:tcPr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120"/>
              <w:ind w:left="70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เข้าทำสัญญาว่าจ้างออกแบบวิศวกรรม จัดหา และก่อสร้าง สำหรับการติดตั้งหม้อผลิตไอน้ำซึ่งใช้เชื้อเพลิง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RDF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เพิ่มเติม 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เครื่อง เพื่อใช้เป็นหม้อผลิตไอน้ำสำรองสำหรับโรงไฟฟ้า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RDF-60MW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และโรงไฟฟ้า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RDF-70MW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ในกรณีที่มีการหยุดซ่อมบำรุงหม้อผลิตไอน้ำของโรงไฟฟ้าทั้งสองโรงดังกล่าว รวมถึงใช้หม้อผลิตไอน้ำสำรองข้างต้นในการผลิตไอน้ำเพื่อใช้ในการผลิตไฟฟ้าได้อย่างเต็มกำลังการผลิตของโรงไฟฟ้า โดยคาดว่าจะติดตั้งแล้วเสร็จประมาณไตรมาสที่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ของปี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2561</w:t>
            </w: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Del="00794BB6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8363" w:type="dxa"/>
          </w:tcPr>
          <w:p w:rsid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120"/>
              <w:ind w:left="70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ติดตั้งหม้อผลิตไอน้ำซึ่งใช้เชื้อเพลิง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เพิ่มอีก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เครื่อง ที่โรงไฟฟ้า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RDF-20MW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แล้วเสร็จ โดยนำหม้อผลิตไอน้ำดังกล่าวมาใช้งานร่วมกับหม้อผลิตไอน้ำเดิม เพื่อเพิ่มปริมาณไอน้ำและรักษาระดับอัตราการใช้กำลังการผลิตไฟฟ้า ในกรณีที่ปริมาณไอน้ำลดลงอันสืบเนื่องมาจากการหยุดการดำเนินงานของโรงปูนซีเมนต์ของ บมจ. ทีพีไอ โพลีน หรือการหยุดบำรุงรักษาหม้อผลิตไอน้ำซึ่งใช้เชื้อเพลิง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ตามกำหนดเวลา</w:t>
            </w:r>
          </w:p>
          <w:p w:rsidR="007E1299" w:rsidRPr="00EC06C2" w:rsidRDefault="007E1299" w:rsidP="007E1299">
            <w:pPr>
              <w:adjustRightInd w:val="0"/>
              <w:spacing w:before="120" w:after="120"/>
              <w:ind w:left="70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EC06C2" w:rsidRPr="00EC06C2" w:rsidTr="00EC06C2">
        <w:tc>
          <w:tcPr>
            <w:tcW w:w="1843" w:type="dxa"/>
          </w:tcPr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lastRenderedPageBreak/>
              <w:t xml:space="preserve">มกราคม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</w:p>
          <w:p w:rsidR="00EC06C2" w:rsidRPr="00EC06C2" w:rsidRDefault="00EC06C2" w:rsidP="00EC06C2">
            <w:pPr>
              <w:adjustRightInd w:val="0"/>
              <w:spacing w:before="120" w:after="120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63" w:type="dxa"/>
          </w:tcPr>
          <w:p w:rsidR="00EC06C2" w:rsidRPr="00EC06C2" w:rsidRDefault="00EC06C2" w:rsidP="007E1299">
            <w:pPr>
              <w:numPr>
                <w:ilvl w:val="0"/>
                <w:numId w:val="12"/>
              </w:numPr>
              <w:adjustRightInd w:val="0"/>
              <w:spacing w:before="120" w:after="120" w:line="228" w:lineRule="auto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ติดตั้งหม้อผลิตไอน้ำซึ่งสามารถใช้เชื้อเพลิง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เพิ่มอีก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เครื่อง ที่โรงไฟฟ้า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แล้วเสร็จ โดยนำหม้อผลิตไอน้ำดังกล่าวมาใช้งานร่วมกับหม้อผลิตไอน้ำเดิม เพื่อเพิ่มปริมาณไอน้ำและรักษาระดับอัตราการใช้กำลังการผลิตไฟฟ้า ในกรณีที่ปริมาณไอน้ำจากหม้อผลิตไอน้ำซึ่งใช้พลังความร้อนทิ้งลดลงอันสืบเนื่องมาจากการหยุดการดำเนินงานของโรงปูนซีเมนต์ของบมจ. ทีพีไอ โพลีน</w:t>
            </w:r>
          </w:p>
          <w:p w:rsidR="00EC06C2" w:rsidRPr="00EC06C2" w:rsidRDefault="00EC06C2" w:rsidP="00EC06C2">
            <w:pPr>
              <w:numPr>
                <w:ilvl w:val="0"/>
                <w:numId w:val="13"/>
              </w:numPr>
              <w:adjustRightInd w:val="0"/>
              <w:spacing w:before="240" w:after="120" w:line="216" w:lineRule="auto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เข้าทำสัญญาว่าจ้างออกแบบวิศวกรรม จัดหา และก่อสร้าง เพื่อปรับปรุงประสิทธิภาพการดำเนินงานของระบบการนำความร้อนทิ้งจากกระบวนการผลิตปูนซีเมนต์ของ บมจ. ทีพีไอ โพลีน ที่โรงไฟฟ้า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WH-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30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lang w:bidi="ar-SA"/>
              </w:rPr>
              <w:t>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ซึ่งจะช่วยเพิ่มปริมาณความร้อนทิ้งในรูปของก๊าซร้อนที่ได้รับจากกระบวนการผลิตปูนซีเมนต์ของ บมจ. ทีพีไอ โพลีน และจะทำให้โรงไฟฟ้า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WH-30MW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มีอัตราการใช้กำลังการผลิตไฟฟ้าดีขึ้น โดยดำเนินการแล้วเสร็จในไตรมาสที่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ของปี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ที่ผ่านมา</w:t>
            </w:r>
          </w:p>
          <w:p w:rsidR="00EC06C2" w:rsidRPr="00EC06C2" w:rsidRDefault="00EC06C2" w:rsidP="0002060E">
            <w:pPr>
              <w:numPr>
                <w:ilvl w:val="0"/>
                <w:numId w:val="13"/>
              </w:numPr>
              <w:adjustRightInd w:val="0"/>
              <w:spacing w:line="204" w:lineRule="auto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รับหนังสือจากคณะกรรมการกำกับกิจการพลังงานซึ่งมีมติขยายระยะเวลาลงนามในสัญญาซื้อขายไฟฟ้าระหว่างบริษัท กับ กฟผ. ออกไปสำหรับโรงไฟฟ้า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RDF-100MW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โดยให้บริษัทดำเนินการลงนามในสัญญาซื้อขายไฟฟ้ากับ กฟผ. ภายในวันที่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7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02060E">
              <w:rPr>
                <w:rFonts w:asciiTheme="majorBidi" w:eastAsia="SimSun" w:hAnsiTheme="majorBidi" w:cstheme="majorBidi" w:hint="cs"/>
                <w:color w:val="000000"/>
                <w:sz w:val="26"/>
                <w:szCs w:val="26"/>
                <w:cs/>
              </w:rPr>
              <w:t>โดย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21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2560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กฟผ. ได้มีหนังสือถึงบริษัทเพื่อรับทราบมติดังกล่าวของคณะกรรมการกำกับกิจการพลังงานและแจ้งให้บริษัทดำเนินการลงนามในสัญญาซื้อขายไฟฟ้าภายใน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7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</w:tr>
      <w:tr w:rsidR="00EC06C2" w:rsidRPr="00EC06C2" w:rsidTr="00EC06C2">
        <w:tc>
          <w:tcPr>
            <w:tcW w:w="1843" w:type="dxa"/>
            <w:tcBorders>
              <w:left w:val="nil"/>
            </w:tcBorders>
          </w:tcPr>
          <w:p w:rsidR="00EC06C2" w:rsidRPr="00EC06C2" w:rsidRDefault="00EC06C2" w:rsidP="007E1299">
            <w:pPr>
              <w:adjustRightInd w:val="0"/>
              <w:spacing w:before="120" w:after="12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right w:val="nil"/>
            </w:tcBorders>
          </w:tcPr>
          <w:p w:rsidR="00EC06C2" w:rsidRPr="00EC06C2" w:rsidRDefault="00EC06C2" w:rsidP="007E1299">
            <w:pPr>
              <w:numPr>
                <w:ilvl w:val="0"/>
                <w:numId w:val="1"/>
              </w:numPr>
              <w:adjustRightInd w:val="0"/>
              <w:spacing w:line="370" w:lineRule="exact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บริษัทได้เสนอขายหุ้นต่อประชาชนทั่วไปเป็นครั้งแรก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(IPO)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จำนวน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2,500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ล้านหุ้น ในราคาเสนอขายหุ้นละ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7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บาท คิดเป็นมูลค่าเสนอขายรวม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17,500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ล้านบาท ในระหว่างวันที่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22 – 29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2560 </w:t>
            </w:r>
          </w:p>
        </w:tc>
      </w:tr>
      <w:tr w:rsidR="00EC06C2" w:rsidRPr="00EC06C2" w:rsidTr="00EC06C2">
        <w:tc>
          <w:tcPr>
            <w:tcW w:w="1843" w:type="dxa"/>
            <w:tcBorders>
              <w:left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spacing w:before="120" w:after="60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bottom w:val="nil"/>
              <w:right w:val="nil"/>
            </w:tcBorders>
          </w:tcPr>
          <w:p w:rsidR="00EC06C2" w:rsidRPr="00EC06C2" w:rsidRDefault="00EC06C2" w:rsidP="007E1299">
            <w:pPr>
              <w:numPr>
                <w:ilvl w:val="0"/>
                <w:numId w:val="1"/>
              </w:numPr>
              <w:adjustRightInd w:val="0"/>
              <w:spacing w:before="120" w:line="370" w:lineRule="exact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หุ้นสามัญของบริษัทเริ่มทำการซื้อขายในตลาดหลักทรัพย์แห่งประเทศไทย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5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เมษายน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  <w:p w:rsidR="00EC06C2" w:rsidRPr="00EC06C2" w:rsidRDefault="00EC06C2" w:rsidP="007E1299">
            <w:pPr>
              <w:numPr>
                <w:ilvl w:val="0"/>
                <w:numId w:val="1"/>
              </w:numPr>
              <w:adjustRightInd w:val="0"/>
              <w:spacing w:line="370" w:lineRule="exact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บริษัทได้จัดตั้งบริษัท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TPI Polene Power Investment Company Limited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ซึ่งเป็นบริษัทจดทะเบียนในประเทศกัมพูชา ด้วยทุนจดทะเบียน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125,000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เหรียญสหรัฐ โดยมีวัตถุประสงค์เพื่อศึกษาความเป็นไปได้ในการลงทุนในธุรกิจโรงไฟฟ้าในประเทศกัมพูชา ต่อมาบริษัทได้ตกลงกับผู้ร่วมทุนฝ่ายกัมพูชา โดยบริษัทถือหุ้นทั้งหมด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หุ้น (หรือร้อยละ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100)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และบริษัทได้ชำระค่าหุ้น</w:t>
            </w:r>
            <w:r w:rsidR="0002060E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125,000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เหรียญสหรัฐ ในเดือนมกราคม 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561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:rsidR="00EC06C2" w:rsidRPr="00EC06C2" w:rsidRDefault="00EC06C2" w:rsidP="007E1299">
            <w:pPr>
              <w:numPr>
                <w:ilvl w:val="0"/>
                <w:numId w:val="1"/>
              </w:numPr>
              <w:adjustRightInd w:val="0"/>
              <w:spacing w:line="370" w:lineRule="exact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บริษัทได้รับหนังสือจากสำนักงานนโยบายและแผนทรัพยากรธรรมชาติและสิ่งแวดล้อม แจ้งว่าที่ประชุมคณะกรรมการผู้ชำนาญการพิจารณารายงานการวิเคราะห์ผลกระทบสิ่งแวดล้อมด้านโรงไฟฟ้าพลังงานความร้อน ได้มีมติให้ความเห็นชอบรายงานการวิเคราะห์ผลกระทบสิ่งแวดล้อม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(EIA)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ของโครงการโรงไฟฟ้าพลังงานความร้อนขนาด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40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(TG 7)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ของบริษัทเรียบร้อยแล้ว</w:t>
            </w:r>
          </w:p>
        </w:tc>
      </w:tr>
      <w:tr w:rsidR="00EC06C2" w:rsidRPr="00EC06C2" w:rsidTr="00EC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7E1299">
            <w:pPr>
              <w:adjustRightInd w:val="0"/>
              <w:spacing w:line="370" w:lineRule="exact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พฤษภาคม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60" w:line="204" w:lineRule="auto"/>
              <w:ind w:left="697" w:right="742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บริษัทประกาศจ่ายเงินปันผลระหว่างกาล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สำหรับผลการดำเนินงานไตรมาส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2560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ในอัตราหุ้นละ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0.10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C06C2" w:rsidRPr="00EC06C2" w:rsidTr="00EC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7E1299">
            <w:pPr>
              <w:adjustRightInd w:val="0"/>
              <w:spacing w:line="370" w:lineRule="exact"/>
              <w:ind w:left="62" w:right="62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7E1299">
            <w:pPr>
              <w:numPr>
                <w:ilvl w:val="0"/>
                <w:numId w:val="1"/>
              </w:numPr>
              <w:adjustRightInd w:val="0"/>
              <w:spacing w:line="192" w:lineRule="auto"/>
              <w:ind w:left="697" w:right="743" w:hanging="357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บริษัทได้รับหนังสือจากสำนักงานนโยบายและแผนทรัพยากรธรรมชาติและสิ่งแวดล้อม แจ้งว่าที่ประชุมคณะกรรมการผู้ชำนาญการพิจารณารายงานการวิเคราะห์ผลกระทบสิ่งแวดล้อมด้านโรงไฟฟ้าพลังงานความร้อน ได้มีมติให้ความเห็นชอบรายงานการวิเคราะห์ผลกระทบสิ่งแวดล้อม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(EIA)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ของโครงการโรงไฟฟ้าพลังงานความร้อนที่ใช้ขยะมูลฝอยเป็นเชื้อเพลิงขนาด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70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(TG 6) </w:t>
            </w:r>
          </w:p>
        </w:tc>
      </w:tr>
      <w:tr w:rsidR="00EC06C2" w:rsidRPr="00EC06C2" w:rsidTr="00EC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adjustRightInd w:val="0"/>
              <w:spacing w:before="120" w:after="120" w:line="370" w:lineRule="exact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lastRenderedPageBreak/>
              <w:t xml:space="preserve">สิงหาคม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5C69C5">
            <w:pPr>
              <w:numPr>
                <w:ilvl w:val="0"/>
                <w:numId w:val="1"/>
              </w:numPr>
              <w:tabs>
                <w:tab w:val="left" w:pos="7263"/>
              </w:tabs>
              <w:adjustRightInd w:val="0"/>
              <w:spacing w:before="120" w:after="120" w:line="370" w:lineRule="exact"/>
              <w:ind w:left="702" w:right="742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บริษัทได้ลงนามในสัญญาซื้อขายไฟฟ้ากับการไฟฟ้าฝ่ายผลิตแห่งประเทศไทย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(“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กฟผ.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”)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ประเภทสัญญา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Non-Firm 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ปริมาณพลังงานไฟฟ้าตามสัญญา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90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เมกะวัตต์ ในวันที่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17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โดยมีวันกำหนดเริ่มต้นซื้อขายไฟฟ้า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(SCOD)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ในวันที่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ตุลาคม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2560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120" w:line="370" w:lineRule="exact"/>
              <w:ind w:left="702" w:right="742" w:hanging="393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บริษัทประกาศจ่ายเงินปันผลระหว่างกาล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สำหรับผลการดำเนินงานไตรมาส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2560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ในอัตราหุ้นละ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0.10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C06C2" w:rsidRPr="00EC06C2" w:rsidTr="00EC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adjustRightInd w:val="0"/>
              <w:spacing w:before="120" w:after="120" w:line="370" w:lineRule="exact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120" w:line="370" w:lineRule="exact"/>
              <w:ind w:left="702" w:right="742" w:hanging="393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บริษัทได้รับหนังสือจากสำนักงานนโยบายและแผนทรัพยากรธรรมชาติและสิ่งแวดล้อม แจ้งว่าที่ประชุมคณะกรรมการผู้ชำนาญการพิจารณารายงานการวิเคราะห์ผลกระทบสิ่งแวดล้อมด้านโรงไฟฟ้าพลังงานความร้อน ได้มีมติให้ความเห็นชอบรายงานการวิเคราะห์ผลกระทบสิ่งแวดล้อม และสุขภาพ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(EHIA)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ของโครงการโรงไฟฟ้าพลังงานความร้อนขนาด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150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เมกะวัตต์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 xml:space="preserve">(TG 8)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ของบริษัท </w:t>
            </w:r>
          </w:p>
        </w:tc>
      </w:tr>
      <w:tr w:rsidR="00EC06C2" w:rsidRPr="00EC06C2" w:rsidTr="00EC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adjustRightInd w:val="0"/>
              <w:spacing w:before="120" w:after="120" w:line="370" w:lineRule="exact"/>
              <w:ind w:left="60" w:right="60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6C2" w:rsidRPr="00EC06C2" w:rsidRDefault="00EC06C2" w:rsidP="00EC06C2">
            <w:pPr>
              <w:numPr>
                <w:ilvl w:val="0"/>
                <w:numId w:val="1"/>
              </w:numPr>
              <w:adjustRightInd w:val="0"/>
              <w:spacing w:before="120" w:after="120" w:line="370" w:lineRule="exact"/>
              <w:ind w:left="702" w:right="742" w:hanging="393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>โรงไฟฟ้าถ่านหิน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-RDF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70MW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ดำเนินการทดสอบการเดินเครื่องจักรแล้วเสร็จ คาดว่าจะจำหน่ายไฟฟ้าให้แก่ บมจ ทีพีไอ โพลีน ได้ในไตรมาส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1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  <w:cs/>
              </w:rPr>
              <w:t xml:space="preserve"> ปี </w:t>
            </w:r>
            <w:r w:rsidRPr="00EC06C2"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  <w:t>2561</w:t>
            </w:r>
          </w:p>
          <w:p w:rsidR="00EC06C2" w:rsidRPr="00C50026" w:rsidRDefault="00C50026" w:rsidP="00EC06C2">
            <w:pPr>
              <w:numPr>
                <w:ilvl w:val="0"/>
                <w:numId w:val="1"/>
              </w:numPr>
              <w:adjustRightInd w:val="0"/>
              <w:spacing w:before="120" w:after="120" w:line="370" w:lineRule="exact"/>
              <w:ind w:left="702" w:right="742" w:hanging="393"/>
              <w:jc w:val="thaiDistribute"/>
              <w:rPr>
                <w:rFonts w:asciiTheme="majorBidi" w:eastAsia="SimSun" w:hAnsiTheme="majorBidi" w:cstheme="majorBidi"/>
                <w:color w:val="000000"/>
                <w:sz w:val="26"/>
                <w:szCs w:val="26"/>
              </w:rPr>
            </w:pP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>บริษัทประกาศจ่ายเงินปันผลระหว่างกาล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>สำหรับผลการดำเนินงาน</w:t>
            </w:r>
            <w:r w:rsidRPr="00C50026">
              <w:rPr>
                <w:rFonts w:ascii="Angsana New" w:eastAsia="SimSun" w:hAnsi="Angsana New" w:cs="Angsana New" w:hint="cs"/>
                <w:color w:val="000000"/>
                <w:sz w:val="26"/>
                <w:szCs w:val="26"/>
                <w:cs/>
              </w:rPr>
              <w:t>จนถึง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 xml:space="preserve">ไตรมาส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</w:rPr>
              <w:t xml:space="preserve">3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 xml:space="preserve">ปี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</w:rPr>
              <w:t xml:space="preserve">2560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 xml:space="preserve">ในอัตราหุ้นละ 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</w:rPr>
              <w:t>0.06</w:t>
            </w:r>
            <w:r w:rsidRPr="00C50026">
              <w:rPr>
                <w:rFonts w:ascii="Angsana New" w:eastAsia="SimSun" w:hAnsi="Angsana New" w:cs="Angsan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</w:tbl>
    <w:p w:rsidR="00B51E2B" w:rsidRPr="00B471E5" w:rsidRDefault="00B51E2B" w:rsidP="00B51E2B">
      <w:pPr>
        <w:keepNext/>
        <w:keepLines/>
        <w:rPr>
          <w:rFonts w:asciiTheme="majorBidi" w:hAnsiTheme="majorBidi" w:cstheme="majorBidi"/>
          <w:b/>
          <w:bCs/>
          <w:sz w:val="26"/>
          <w:szCs w:val="26"/>
        </w:rPr>
      </w:pPr>
    </w:p>
    <w:p w:rsidR="00B51E2B" w:rsidRPr="00B471E5" w:rsidRDefault="00B51E2B" w:rsidP="00B51E2B">
      <w:pPr>
        <w:rPr>
          <w:rFonts w:asciiTheme="majorBidi" w:hAnsiTheme="majorBidi" w:cstheme="majorBidi"/>
          <w:b/>
          <w:bCs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EC6B03" w:rsidRDefault="00EC6B03" w:rsidP="00EC6B03">
      <w:pPr>
        <w:pStyle w:val="ListParagraph"/>
        <w:keepNext/>
        <w:keepLines/>
        <w:ind w:left="567"/>
        <w:rPr>
          <w:rFonts w:asciiTheme="majorBidi" w:hAnsiTheme="majorBidi" w:cstheme="majorBidi"/>
          <w:b/>
          <w:bCs/>
          <w:sz w:val="26"/>
          <w:szCs w:val="26"/>
        </w:rPr>
      </w:pPr>
    </w:p>
    <w:p w:rsidR="00B51E2B" w:rsidRDefault="00B51E2B" w:rsidP="003D44EF">
      <w:pPr>
        <w:pStyle w:val="ListParagraph"/>
        <w:keepNext/>
        <w:keepLines/>
        <w:numPr>
          <w:ilvl w:val="1"/>
          <w:numId w:val="35"/>
        </w:numPr>
        <w:ind w:left="567" w:hanging="425"/>
        <w:rPr>
          <w:rFonts w:asciiTheme="majorBidi" w:hAnsiTheme="majorBidi" w:cstheme="majorBidi"/>
          <w:b/>
          <w:bCs/>
          <w:sz w:val="26"/>
          <w:szCs w:val="26"/>
        </w:rPr>
      </w:pPr>
      <w:r w:rsidRPr="00347C5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โครงสร้างการถือหุ้นของบริษัท </w:t>
      </w:r>
    </w:p>
    <w:p w:rsidR="003A692B" w:rsidRPr="003A692B" w:rsidRDefault="003A692B" w:rsidP="003A692B">
      <w:pPr>
        <w:adjustRightInd w:val="0"/>
        <w:spacing w:before="360" w:after="240" w:line="216" w:lineRule="auto"/>
        <w:ind w:firstLine="720"/>
        <w:rPr>
          <w:rFonts w:asciiTheme="majorBidi" w:eastAsia="SimSun" w:hAnsiTheme="majorBidi" w:cstheme="majorBidi"/>
          <w:sz w:val="26"/>
          <w:szCs w:val="26"/>
          <w:lang w:bidi="ar-SA"/>
        </w:rPr>
      </w:pPr>
      <w:r w:rsidRPr="003A692B">
        <w:rPr>
          <w:rFonts w:asciiTheme="majorBidi" w:eastAsia="SimSun" w:hAnsiTheme="majorBidi" w:cstheme="majorBidi"/>
          <w:sz w:val="26"/>
          <w:szCs w:val="26"/>
          <w:cs/>
        </w:rPr>
        <w:t xml:space="preserve">ณ วันที่ </w:t>
      </w:r>
      <w:r w:rsidRPr="003A692B">
        <w:rPr>
          <w:rFonts w:asciiTheme="majorBidi" w:eastAsia="SimSun" w:hAnsiTheme="majorBidi" w:cstheme="majorBidi"/>
          <w:sz w:val="26"/>
          <w:szCs w:val="26"/>
        </w:rPr>
        <w:t xml:space="preserve">31 </w:t>
      </w:r>
      <w:r w:rsidR="00340A38">
        <w:rPr>
          <w:rFonts w:asciiTheme="majorBidi" w:eastAsia="SimSun" w:hAnsiTheme="majorBidi" w:cstheme="majorBidi" w:hint="cs"/>
          <w:sz w:val="26"/>
          <w:szCs w:val="26"/>
          <w:cs/>
        </w:rPr>
        <w:t>มีนาคม</w:t>
      </w:r>
      <w:r w:rsidRPr="003A692B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3A692B">
        <w:rPr>
          <w:rFonts w:asciiTheme="majorBidi" w:eastAsia="SimSun" w:hAnsiTheme="majorBidi" w:cstheme="majorBidi"/>
          <w:sz w:val="26"/>
          <w:szCs w:val="26"/>
        </w:rPr>
        <w:t>256</w:t>
      </w:r>
      <w:r w:rsidR="00340A38">
        <w:rPr>
          <w:rFonts w:asciiTheme="majorBidi" w:eastAsia="SimSun" w:hAnsiTheme="majorBidi" w:cstheme="majorBidi"/>
          <w:sz w:val="26"/>
          <w:szCs w:val="26"/>
        </w:rPr>
        <w:t>1</w:t>
      </w:r>
      <w:r w:rsidRPr="003A692B">
        <w:rPr>
          <w:rFonts w:asciiTheme="majorBidi" w:eastAsia="SimSun" w:hAnsiTheme="majorBidi" w:cstheme="majorBidi"/>
          <w:sz w:val="26"/>
          <w:szCs w:val="26"/>
          <w:cs/>
        </w:rPr>
        <w:t xml:space="preserve"> โครงสร้างของบริษัท แสดงเป็นแผนภาพได้</w:t>
      </w:r>
      <w:r w:rsidRPr="003A692B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3A692B">
        <w:rPr>
          <w:rFonts w:asciiTheme="majorBidi" w:eastAsia="SimSun" w:hAnsiTheme="majorBidi" w:cstheme="majorBidi"/>
          <w:sz w:val="26"/>
          <w:szCs w:val="26"/>
          <w:cs/>
        </w:rPr>
        <w:t>ดังนี้</w:t>
      </w:r>
    </w:p>
    <w:p w:rsidR="00B51E2B" w:rsidRPr="00B471E5" w:rsidRDefault="00CF3677" w:rsidP="00B51E2B">
      <w:pPr>
        <w:adjustRightInd w:val="0"/>
        <w:spacing w:before="240" w:after="360"/>
        <w:rPr>
          <w:rFonts w:asciiTheme="majorBidi" w:eastAsia="SimSun" w:hAnsiTheme="majorBidi" w:cstheme="majorBidi"/>
          <w:noProof/>
          <w:sz w:val="26"/>
          <w:szCs w:val="26"/>
          <w:lang w:eastAsia="zh-CN"/>
        </w:rPr>
      </w:pPr>
      <w:r w:rsidRPr="00B471E5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9970FBC" wp14:editId="2343565F">
                <wp:simplePos x="0" y="0"/>
                <wp:positionH relativeFrom="column">
                  <wp:posOffset>2805430</wp:posOffset>
                </wp:positionH>
                <wp:positionV relativeFrom="paragraph">
                  <wp:posOffset>1881372</wp:posOffset>
                </wp:positionV>
                <wp:extent cx="469900" cy="286385"/>
                <wp:effectExtent l="0" t="0" r="6350" b="0"/>
                <wp:wrapNone/>
                <wp:docPr id="5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4ECF" w:rsidRPr="00CF3677" w:rsidRDefault="00144ECF" w:rsidP="00B51E2B">
                            <w:pPr>
                              <w:ind w:right="-84"/>
                              <w:rPr>
                                <w:rFonts w:asciiTheme="majorBidi" w:hAnsiTheme="majorBidi" w:cstheme="majorBidi"/>
                                <w:sz w:val="27"/>
                                <w:szCs w:val="27"/>
                              </w:rPr>
                            </w:pPr>
                            <w:r w:rsidRPr="00CF3677">
                              <w:rPr>
                                <w:rFonts w:asciiTheme="majorBidi" w:hAnsiTheme="majorBidi" w:cstheme="majorBidi"/>
                                <w:sz w:val="27"/>
                                <w:szCs w:val="27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567" tIns="45720" rIns="91567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20.9pt;margin-top:148.15pt;width:37pt;height:22.55pt;z-index:251697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" stroked="f" strokeweight=".5pt">
                <v:textbox inset="7.21pt,,7.21pt">
                  <w:txbxContent>
                    <w:p w:rsidR="00144ECF" w:rsidRPr="00CF3677" w:rsidRDefault="00144ECF" w:rsidP="00B51E2B">
                      <w:pPr>
                        <w:ind w:right="-84"/>
                        <w:rPr>
                          <w:rFonts w:asciiTheme="majorBidi" w:hAnsiTheme="majorBidi" w:cstheme="majorBidi"/>
                          <w:sz w:val="27"/>
                          <w:szCs w:val="27"/>
                        </w:rPr>
                      </w:pPr>
                      <w:r w:rsidRPr="00CF3677">
                        <w:rPr>
                          <w:rFonts w:asciiTheme="majorBidi" w:hAnsiTheme="majorBidi" w:cstheme="majorBidi"/>
                          <w:sz w:val="27"/>
                          <w:szCs w:val="27"/>
                        </w:rP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5C0EA45" wp14:editId="14E829C4">
                <wp:simplePos x="0" y="0"/>
                <wp:positionH relativeFrom="column">
                  <wp:posOffset>2802890</wp:posOffset>
                </wp:positionH>
                <wp:positionV relativeFrom="paragraph">
                  <wp:posOffset>1782709</wp:posOffset>
                </wp:positionV>
                <wp:extent cx="0" cy="388188"/>
                <wp:effectExtent l="76200" t="0" r="57150" b="50165"/>
                <wp:wrapNone/>
                <wp:docPr id="1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8818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z-index:25169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0.7pt,140.35pt" to="220.7pt,1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" strokeweight="1pt">
                <v:stroke endarrow="block"/>
              </v:line>
            </w:pict>
          </mc:Fallback>
        </mc:AlternateContent>
      </w:r>
      <w:r w:rsidR="00B51E2B" w:rsidRPr="00B471E5">
        <w:rPr>
          <w:rFonts w:asciiTheme="majorBidi" w:eastAsia="SimSun" w:hAnsiTheme="majorBidi" w:cstheme="majorBidi"/>
          <w:noProof/>
          <w:sz w:val="26"/>
          <w:szCs w:val="26"/>
        </w:rPr>
        <mc:AlternateContent>
          <mc:Choice Requires="wpg">
            <w:drawing>
              <wp:inline distT="0" distB="0" distL="0" distR="0" wp14:anchorId="3FA83C09" wp14:editId="3413F179">
                <wp:extent cx="5673725" cy="1898015"/>
                <wp:effectExtent l="0" t="0" r="0" b="6985"/>
                <wp:docPr id="4" name="Canva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3725" cy="1898015"/>
                          <a:chOff x="0" y="0"/>
                          <a:chExt cx="56730" cy="18980"/>
                        </a:xfrm>
                      </wpg:grpSpPr>
                      <wps:wsp>
                        <wps:cNvPr id="5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6730" cy="1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>
                          <a:spLocks noChangeArrowheads="1"/>
                        </wps:cNvSpPr>
                        <wps:spPr bwMode="auto">
                          <a:xfrm>
                            <a:off x="20486" y="2094"/>
                            <a:ext cx="15339" cy="52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4ECF" w:rsidRPr="00D239F0" w:rsidRDefault="00144ECF" w:rsidP="00B51E2B">
                              <w:pPr>
                                <w:jc w:val="center"/>
                                <w:rPr>
                                  <w:rFonts w:asciiTheme="minorBidi" w:hAnsiTheme="minorBidi" w:cstheme="minorBidi"/>
                                </w:rPr>
                              </w:pPr>
                              <w:r w:rsidRPr="00B13F59">
                                <w:rPr>
                                  <w:rFonts w:asciiTheme="minorBidi" w:hAnsiTheme="minorBidi" w:cstheme="minorBidi"/>
                                  <w:cs/>
                                </w:rPr>
                                <w:t>บมจ. ทีพีไอ โพลีน</w:t>
                              </w:r>
                            </w:p>
                          </w:txbxContent>
                        </wps:txbx>
                        <wps:bodyPr rot="0" vert="horz" wrap="square" lIns="91567" tIns="45720" rIns="91567" bIns="45720" anchor="ctr" anchorCtr="0" upright="1">
                          <a:noAutofit/>
                        </wps:bodyPr>
                      </wps:wsp>
                      <wps:wsp>
                        <wps:cNvPr id="9" name="Text Box 7"/>
                        <wps:cNvSpPr>
                          <a:spLocks noChangeArrowheads="1"/>
                        </wps:cNvSpPr>
                        <wps:spPr bwMode="auto">
                          <a:xfrm>
                            <a:off x="20487" y="12260"/>
                            <a:ext cx="15340" cy="56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4ECF" w:rsidRPr="00D239F0" w:rsidRDefault="00144ECF" w:rsidP="00B51E2B">
                              <w:pPr>
                                <w:jc w:val="center"/>
                                <w:rPr>
                                  <w:rFonts w:asciiTheme="minorBidi" w:hAnsiTheme="minorBidi" w:cstheme="minorBidi"/>
                                  <w:cs/>
                                </w:rPr>
                              </w:pPr>
                              <w:r>
                                <w:rPr>
                                  <w:rFonts w:asciiTheme="minorBidi" w:hAnsiTheme="minorBidi" w:cstheme="minorBidi"/>
                                  <w:cs/>
                                </w:rPr>
                                <w:t>บริษัท</w:t>
                              </w:r>
                            </w:p>
                          </w:txbxContent>
                        </wps:txbx>
                        <wps:bodyPr rot="0" vert="horz" wrap="square" lIns="91567" tIns="45720" rIns="91567" bIns="45720" anchor="ctr" anchorCtr="0" upright="1">
                          <a:noAutofit/>
                        </wps:bodyPr>
                      </wps:wsp>
                      <wps:wsp>
                        <wps:cNvPr id="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576" y="8416"/>
                            <a:ext cx="4731" cy="3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4ECF" w:rsidRPr="00CF3677" w:rsidRDefault="00144ECF" w:rsidP="00B51E2B">
                              <w:pPr>
                                <w:ind w:left="-90" w:right="-84"/>
                                <w:rPr>
                                  <w:rFonts w:asciiTheme="majorBidi" w:hAnsiTheme="majorBidi" w:cstheme="majorBidi"/>
                                  <w:sz w:val="27"/>
                                  <w:szCs w:val="27"/>
                                </w:rPr>
                              </w:pPr>
                              <w:r w:rsidRPr="00CF3677">
                                <w:rPr>
                                  <w:rFonts w:asciiTheme="majorBidi" w:hAnsiTheme="majorBidi" w:cstheme="majorBidi"/>
                                  <w:sz w:val="27"/>
                                  <w:szCs w:val="27"/>
                                </w:rPr>
                                <w:t>70.24%</w:t>
                              </w:r>
                            </w:p>
                          </w:txbxContent>
                        </wps:txbx>
                        <wps:bodyPr rot="0" vert="horz" wrap="square" lIns="91567" tIns="45720" rIns="91567" bIns="45720" anchor="t" anchorCtr="0" upright="1">
                          <a:noAutofit/>
                        </wps:bodyPr>
                      </wps:wsp>
                      <wps:wsp>
                        <wps:cNvPr id="11" name="Straight Connector 33"/>
                        <wps:cNvCnPr/>
                        <wps:spPr bwMode="auto">
                          <a:xfrm>
                            <a:off x="28043" y="7342"/>
                            <a:ext cx="0" cy="491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Canvas 13" o:spid="_x0000_s1027" style="width:446.75pt;height:149.45pt;mso-position-horizontal-relative:char;mso-position-vertical-relative:line" coordsize="56730,18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">
                <v:rect id="AutoShape 3" o:spid="_x0000_s1028" style="position:absolute;width:56730;height:18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>
                  <v:stroke joinstyle="round"/>
                  <o:lock v:ext="edit" aspectratio="t"/>
                </v:rect>
                <v:roundrect id="_x0000_s1029" style="position:absolute;left:20486;top:2094;width:15339;height:52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gt8MA&#10;AADaAAAADwAAAGRycy9kb3ducmV2LnhtbESPQYvCMBSE7wv+h/AEL4umuiJSjSKC4C570Qrq7dE8&#10;m2LzUpqo3X+/EQSPw8x8w8yXra3EnRpfOlYwHCQgiHOnSy4UHLJNfwrCB2SNlWNS8EcelovOxxxT&#10;7R68o/s+FCJC2KeowIRQp1L63JBFP3A1cfQurrEYomwKqRt8RLit5ChJJtJiyXHBYE1rQ/l1f7MK&#10;vuvxyR1+z7fh5px/Xc1n9lMeM6V63XY1AxGoDe/wq73VCibwvBJv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1gt8MAAADaAAAADwAAAAAAAAAAAAAAAACYAgAAZHJzL2Rv&#10;d25yZXYueG1sUEsFBgAAAAAEAAQA9QAAAIgDAAAAAA==&#10;" strokeweight="1pt">
                  <v:textbox inset="7.21pt,,7.21pt">
                    <w:txbxContent>
                      <w:p w:rsidR="00144ECF" w:rsidRPr="00D239F0" w:rsidRDefault="00144ECF" w:rsidP="00B51E2B">
                        <w:pPr>
                          <w:jc w:val="center"/>
                          <w:rPr>
                            <w:rFonts w:asciiTheme="minorBidi" w:hAnsiTheme="minorBidi" w:cstheme="minorBidi"/>
                          </w:rPr>
                        </w:pPr>
                        <w:r w:rsidRPr="00B13F59">
                          <w:rPr>
                            <w:rFonts w:asciiTheme="minorBidi" w:hAnsiTheme="minorBidi" w:cstheme="minorBidi"/>
                            <w:cs/>
                          </w:rPr>
                          <w:t>บมจ. ทีพีไอ โพลีน</w:t>
                        </w:r>
                      </w:p>
                    </w:txbxContent>
                  </v:textbox>
                </v:roundrect>
                <v:roundrect id="_x0000_s1030" style="position:absolute;left:20487;top:12260;width:15340;height:561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0xcUA&#10;AADaAAAADwAAAGRycy9kb3ducmV2LnhtbESPQWvCQBSE7wX/w/IKXkQ3tiI2dRUpCLZ40Qjq7ZF9&#10;zQazb0N2TdJ/3y0IPQ4z8w2zXPe2Ei01vnSsYDpJQBDnTpdcKDhl2/EChA/IGivHpOCHPKxXg6cl&#10;ptp1fKD2GAoRIexTVGBCqFMpfW7Iop+4mjh6366xGKJsCqkb7CLcVvIlSebSYslxwWBNH4by2/Fu&#10;FXzWs4s77a/36faav97MKPsqz5lSw+d+8w4iUB/+w4/2Tit4g78r8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kvTFxQAAANoAAAAPAAAAAAAAAAAAAAAAAJgCAABkcnMv&#10;ZG93bnJldi54bWxQSwUGAAAAAAQABAD1AAAAigMAAAAA&#10;" strokeweight="1pt">
                  <v:textbox inset="7.21pt,,7.21pt">
                    <w:txbxContent>
                      <w:p w:rsidR="00144ECF" w:rsidRPr="00D239F0" w:rsidRDefault="00144ECF" w:rsidP="00B51E2B">
                        <w:pPr>
                          <w:jc w:val="center"/>
                          <w:rPr>
                            <w:rFonts w:asciiTheme="minorBidi" w:hAnsiTheme="minorBidi" w:cstheme="minorBidi"/>
                            <w:cs/>
                          </w:rPr>
                        </w:pPr>
                        <w:r>
                          <w:rPr>
                            <w:rFonts w:asciiTheme="minorBidi" w:hAnsiTheme="minorBidi" w:cstheme="minorBidi"/>
                            <w:cs/>
                          </w:rPr>
                          <w:t>บริษัท</w:t>
                        </w:r>
                      </w:p>
                    </w:txbxContent>
                  </v:textbox>
                </v:roundrect>
                <v:shape id="_x0000_s1031" type="#_x0000_t202" style="position:absolute;left:28576;top:8416;width:4731;height:3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p9d8MA&#10;AADbAAAADwAAAGRycy9kb3ducmV2LnhtbESPQWvCQBCF74X+h2UKvdWNUqVGN0EEQSgeakN7HbLT&#10;bGp2NmRXTf+9cyh4m+G9ee+bdTn6Tl1oiG1gA9NJBoq4DrblxkD1uXt5AxUTssUuMBn4owhl8fiw&#10;xtyGK3/Q5ZgaJSEcczTgUupzrWPtyGOchJ5YtJ8weEyyDo22A14l3Hd6lmUL7bFlaXDY09ZRfTqe&#10;vQH9O8Pl4T265Fw4vH7Pz1+VJWOen8bNClSiMd3N/9d7K/hCL7/IALq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p9d8MAAADbAAAADwAAAAAAAAAAAAAAAACYAgAAZHJzL2Rv&#10;d25yZXYueG1sUEsFBgAAAAAEAAQA9QAAAIgDAAAAAA==&#10;" stroked="f" strokeweight=".5pt">
                  <v:textbox inset="7.21pt,,7.21pt">
                    <w:txbxContent>
                      <w:p w:rsidR="00144ECF" w:rsidRPr="00CF3677" w:rsidRDefault="00144ECF" w:rsidP="00B51E2B">
                        <w:pPr>
                          <w:ind w:left="-90" w:right="-84"/>
                          <w:rPr>
                            <w:rFonts w:asciiTheme="majorBidi" w:hAnsiTheme="majorBidi" w:cstheme="majorBidi"/>
                            <w:sz w:val="27"/>
                            <w:szCs w:val="27"/>
                          </w:rPr>
                        </w:pPr>
                        <w:r w:rsidRPr="00CF3677">
                          <w:rPr>
                            <w:rFonts w:asciiTheme="majorBidi" w:hAnsiTheme="majorBidi" w:cstheme="majorBidi"/>
                            <w:sz w:val="27"/>
                            <w:szCs w:val="27"/>
                          </w:rPr>
                          <w:t>70.24%</w:t>
                        </w:r>
                      </w:p>
                    </w:txbxContent>
                  </v:textbox>
                </v:shape>
                <v:line id="Straight Connector 33" o:spid="_x0000_s1032" style="position:absolute;visibility:visible;mso-wrap-style:square" from="28043,7342" to="28043,12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8o6r8AAADbAAAADwAAAGRycy9kb3ducmV2LnhtbERPTYvCMBC9L/gfwgje1lQPulSjiKCo&#10;B0GriLehGdtiMylNrPXfG0HY2zze50znrSlFQ7UrLCsY9CMQxKnVBWcKTsnq9w+E88gaS8uk4EUO&#10;5rPOzxRjbZ98oOboMxFC2MWoIPe+iqV0aU4GXd9WxIG72dqgD7DOpK7xGcJNKYdRNJIGCw4NOVa0&#10;zCm9Hx9GQdq4xoyHl61cUbJur3t73mVWqV63XUxAeGr9v/jr3ugwfwCfX8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S8o6r8AAADbAAAADwAAAAAAAAAAAAAAAACh&#10;AgAAZHJzL2Rvd25yZXYueG1sUEsFBgAAAAAEAAQA+QAAAI0DAAAAAA==&#10;" strokeweight="1pt">
                  <v:stroke endarrow="block"/>
                </v:line>
                <w10:anchorlock/>
              </v:group>
            </w:pict>
          </mc:Fallback>
        </mc:AlternateContent>
      </w:r>
    </w:p>
    <w:p w:rsidR="00B51E2B" w:rsidRPr="00B471E5" w:rsidRDefault="00B51E2B" w:rsidP="00B51E2B">
      <w:pPr>
        <w:keepNext/>
        <w:keepLines/>
        <w:spacing w:before="240" w:after="240"/>
        <w:ind w:left="720" w:hanging="436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B471E5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EEB4A80" wp14:editId="23961CFE">
                <wp:simplePos x="0" y="0"/>
                <wp:positionH relativeFrom="column">
                  <wp:posOffset>1327785</wp:posOffset>
                </wp:positionH>
                <wp:positionV relativeFrom="paragraph">
                  <wp:posOffset>33655</wp:posOffset>
                </wp:positionV>
                <wp:extent cx="3069204" cy="675861"/>
                <wp:effectExtent l="0" t="0" r="17145" b="1016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9204" cy="67586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44ECF" w:rsidRPr="00D239F0" w:rsidRDefault="00144ECF" w:rsidP="00B51E2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s/>
                              </w:rPr>
                            </w:pPr>
                            <w:r w:rsidRPr="00D2292E">
                              <w:rPr>
                                <w:rFonts w:asciiTheme="majorBidi" w:eastAsia="SimSun" w:hAnsiTheme="majorBidi" w:cstheme="majorBidi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20D2B">
                              <w:rPr>
                                <w:rFonts w:asciiTheme="majorBidi" w:eastAsia="SimSun" w:hAnsiTheme="majorBidi" w:cstheme="majorBidi"/>
                                <w:color w:val="000000"/>
                                <w:sz w:val="32"/>
                                <w:szCs w:val="32"/>
                              </w:rPr>
                              <w:t xml:space="preserve">TPI Polene Power Investment Company Limited </w:t>
                            </w:r>
                            <w:r w:rsidRPr="00920D2B">
                              <w:rPr>
                                <w:rFonts w:asciiTheme="majorBidi" w:eastAsia="SimSun" w:hAnsiTheme="majorBidi" w:cstheme="majorBidi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567" tIns="45720" rIns="91567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7" o:spid="_x0000_s1033" style="position:absolute;left:0;text-align:left;margin-left:104.55pt;margin-top:2.65pt;width:241.65pt;height:53.2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" strokeweight="1pt">
                <v:textbox inset="7.21pt,,7.21pt">
                  <w:txbxContent>
                    <w:p w:rsidR="00144ECF" w:rsidRPr="00D239F0" w:rsidRDefault="00144ECF" w:rsidP="00B51E2B">
                      <w:pPr>
                        <w:jc w:val="center"/>
                        <w:rPr>
                          <w:rFonts w:asciiTheme="minorBidi" w:hAnsiTheme="minorBidi" w:cstheme="minorBidi"/>
                          <w:cs/>
                        </w:rPr>
                      </w:pPr>
                      <w:r w:rsidRPr="00D2292E">
                        <w:rPr>
                          <w:rFonts w:asciiTheme="majorBidi" w:eastAsia="SimSun" w:hAnsiTheme="majorBidi" w:cstheme="majorBidi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920D2B">
                        <w:rPr>
                          <w:rFonts w:asciiTheme="majorBidi" w:eastAsia="SimSun" w:hAnsiTheme="majorBidi" w:cstheme="majorBidi"/>
                          <w:color w:val="000000"/>
                          <w:sz w:val="32"/>
                          <w:szCs w:val="32"/>
                        </w:rPr>
                        <w:t xml:space="preserve">TPI Polene Power Investment Company Limited </w:t>
                      </w:r>
                      <w:r w:rsidRPr="00920D2B">
                        <w:rPr>
                          <w:rFonts w:asciiTheme="majorBidi" w:eastAsia="SimSun" w:hAnsiTheme="majorBidi" w:cstheme="majorBidi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51E2B" w:rsidRPr="00B471E5" w:rsidRDefault="00B51E2B" w:rsidP="00B51E2B">
      <w:pPr>
        <w:keepNext/>
        <w:keepLines/>
        <w:spacing w:before="240" w:after="240"/>
        <w:ind w:left="720" w:hanging="436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:rsidR="00B51E2B" w:rsidRPr="00B471E5" w:rsidRDefault="00B51E2B" w:rsidP="00B51E2B">
      <w:pPr>
        <w:keepNext/>
        <w:keepLines/>
        <w:spacing w:before="240" w:after="240"/>
        <w:ind w:left="720" w:hanging="436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:rsidR="00B51E2B" w:rsidRPr="00EC06C2" w:rsidRDefault="00B51E2B" w:rsidP="003D44EF">
      <w:pPr>
        <w:pStyle w:val="ListParagraph"/>
        <w:keepNext/>
        <w:keepLines/>
        <w:numPr>
          <w:ilvl w:val="1"/>
          <w:numId w:val="35"/>
        </w:numPr>
        <w:spacing w:before="240" w:after="240"/>
        <w:ind w:left="426" w:hanging="426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</w:rPr>
        <w:t>ความสัมพันธ์กับกลุ่มธุรกิจของผู้ถือหุ้นรายใหญ่</w:t>
      </w:r>
    </w:p>
    <w:p w:rsidR="00C50026" w:rsidRPr="00C50026" w:rsidRDefault="00C50026" w:rsidP="00C50026">
      <w:pPr>
        <w:widowControl w:val="0"/>
        <w:spacing w:before="24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C50026">
        <w:rPr>
          <w:rFonts w:asciiTheme="majorBidi" w:hAnsiTheme="majorBidi" w:cstheme="majorBidi"/>
          <w:sz w:val="26"/>
          <w:szCs w:val="26"/>
          <w:cs/>
        </w:rPr>
        <w:t>บมจ. ทีพีไอ โพลีน ได้มีการแบ่งแยกธุรกิจระหว่างบริษัท และ บมจ. ทีพีไอ โพลีน อย่างชัดเจน  ซึ่งบริษัท จะเป็นแกนนำ (</w:t>
      </w:r>
      <w:r w:rsidRPr="00C50026">
        <w:rPr>
          <w:rFonts w:asciiTheme="majorBidi" w:hAnsiTheme="majorBidi" w:cstheme="majorBidi"/>
          <w:sz w:val="26"/>
          <w:szCs w:val="26"/>
        </w:rPr>
        <w:t>Flagship</w:t>
      </w:r>
      <w:r w:rsidRPr="00C50026">
        <w:rPr>
          <w:rFonts w:asciiTheme="majorBidi" w:hAnsiTheme="majorBidi" w:cstheme="majorBidi"/>
          <w:sz w:val="26"/>
          <w:szCs w:val="26"/>
          <w:cs/>
        </w:rPr>
        <w:t>)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</w:rPr>
        <w:t>สำหรับธุรกิจโรงไฟฟ้าทุกประเภททั้งในและต่างประเทศของบริษัทในกลุ่มทีพีไอ โพลีน โดย บมจ. ทีพีไอ โพลีน และบริษัทย่อยอื่น ๆ ของ บมจ. ทีพีไอ โพลีน จะไม่ดำเนินธุรกิจโรงไฟฟ้าทุกประเภทแข่งขันกับบริษัท และ/หรือ บริษัทย่อยของบริษัท (ถ้ามี)</w:t>
      </w:r>
    </w:p>
    <w:p w:rsidR="00506AA1" w:rsidRPr="00EC06C2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506AA1" w:rsidRPr="00B471E5" w:rsidRDefault="00506AA1" w:rsidP="00E7036C">
      <w:pPr>
        <w:widowControl w:val="0"/>
        <w:spacing w:before="240" w:after="240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8B7B50" w:rsidRPr="00B471E5" w:rsidRDefault="00EC6B03" w:rsidP="00D438D1">
      <w:pPr>
        <w:jc w:val="both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2. </w:t>
      </w:r>
      <w:r w:rsidR="0010772A" w:rsidRPr="00B471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8B7B50" w:rsidRPr="00B471E5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ลักษณะการประกอบธุรกิจ</w:t>
      </w:r>
    </w:p>
    <w:p w:rsidR="00B51E2B" w:rsidRPr="00B471E5" w:rsidRDefault="00B51E2B" w:rsidP="003D44EF">
      <w:pPr>
        <w:pStyle w:val="ListParagraph"/>
        <w:keepNext/>
        <w:keepLines/>
        <w:numPr>
          <w:ilvl w:val="0"/>
          <w:numId w:val="34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B471E5">
        <w:rPr>
          <w:rFonts w:asciiTheme="majorBidi" w:eastAsia="SimSun" w:hAnsiTheme="majorBidi" w:cstheme="majorBidi"/>
          <w:b/>
          <w:bCs/>
          <w:sz w:val="26"/>
          <w:szCs w:val="26"/>
          <w:cs/>
        </w:rPr>
        <w:t>โครงสร้างรายได้ของบริษัท</w:t>
      </w:r>
    </w:p>
    <w:p w:rsidR="00C50026" w:rsidRPr="00C50026" w:rsidRDefault="00C50026" w:rsidP="005C69C5">
      <w:pPr>
        <w:adjustRightInd w:val="0"/>
        <w:ind w:firstLine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C50026">
        <w:rPr>
          <w:rFonts w:asciiTheme="majorBidi" w:eastAsia="SimSun" w:hAnsiTheme="majorBidi" w:cs="Angsana New"/>
          <w:sz w:val="26"/>
          <w:szCs w:val="26"/>
          <w:cs/>
        </w:rPr>
        <w:t>ธุรกิจหลักของบริษัท คือ ธุรกิจพลังงานและสาธารณูปโภค และธุรกิจสถานีบริการน้ำมันเชื้อเพลิงและก๊าซธรรมชาติ (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NGV)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ในการประกอบธุรกิจพลังงานและสาธารณูปโภคนั้น บริษัทมุ่งเน้นการดำเนินงานโรงไฟฟ้าพลังงานเชื้อเพลิง 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RDF 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และโรงไฟฟ้าพลังงานความร้อนทิ้ง เพื่อจำหน่ายไฟฟ้าให้แก่ กฟผ.  และโรงไฟฟ้าพลังงานความร้อนทิ้งและโรงไฟฟ้าถ่านหิน ให้แก่ บมจ. ทีพีไอ โพลีน นอกจากนี้ บริษัทยังมีโรงงานผลิตเชื้อเพลิง 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ซึ่งมีกำลังการผลิตติดตั้งในการรับขยะชุมชนเข้าสู่กระบวนการผลิตเป็นจำนวนถึง 6,000 ตันต่อวัน ซึ่งสามารถผลิตเป็นเชื้อเพลิง 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ได้เป็นจำนวนถึง 3,000 ตันต่อวัน เพื่อรองรับการผลิตไฟฟ้าตามกำลังการผลิตของโรงไฟฟ้าพลังงานเชื้อเพลิง 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RDF </w:t>
      </w:r>
    </w:p>
    <w:p w:rsidR="00C50026" w:rsidRPr="00C50026" w:rsidRDefault="00C50026" w:rsidP="005C69C5">
      <w:pPr>
        <w:adjustRightInd w:val="0"/>
        <w:spacing w:after="120"/>
        <w:ind w:firstLine="720"/>
        <w:jc w:val="both"/>
        <w:rPr>
          <w:rFonts w:asciiTheme="majorBidi" w:eastAsia="SimSun" w:hAnsiTheme="majorBidi" w:cstheme="majorBidi"/>
          <w:sz w:val="26"/>
          <w:szCs w:val="26"/>
        </w:rPr>
      </w:pPr>
      <w:r w:rsidRPr="00C50026">
        <w:rPr>
          <w:rFonts w:asciiTheme="majorBidi" w:eastAsia="SimSun" w:hAnsiTheme="majorBidi" w:cs="Angsana New"/>
          <w:sz w:val="26"/>
          <w:szCs w:val="26"/>
          <w:cs/>
        </w:rPr>
        <w:t>นอกจากนี้ บริษัทประกอบธุรกิจสถานีบริการน้ำมันเชื้อเพลิงและก๊าซธรรมชาติ (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NGV)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>ในรุงเทพมหานครและจังหวัดอื่น ๆ ในประเทศไทย โดยหลักบริษัทมีรายได้จากการขายน้ำมันเชื้อเพลิงและก๊าซธรรมชาติ (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NGV)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>และสินค้าจากร้านสะดวกซื้อในสถานีบริการน้ำมันเชื้อเพลิงและก๊าซธรรมชาติ (</w:t>
      </w:r>
      <w:r w:rsidRPr="00C50026">
        <w:rPr>
          <w:rFonts w:asciiTheme="majorBidi" w:eastAsia="SimSun" w:hAnsiTheme="majorBidi" w:cstheme="majorBidi"/>
          <w:sz w:val="26"/>
          <w:szCs w:val="26"/>
        </w:rPr>
        <w:t>NGV)</w:t>
      </w:r>
    </w:p>
    <w:p w:rsidR="00C50026" w:rsidRPr="00C50026" w:rsidRDefault="00C50026" w:rsidP="00C121B8">
      <w:pPr>
        <w:adjustRightInd w:val="0"/>
        <w:spacing w:after="120"/>
        <w:ind w:firstLine="720"/>
        <w:jc w:val="both"/>
        <w:rPr>
          <w:rFonts w:asciiTheme="majorBidi" w:eastAsia="SimSun" w:hAnsiTheme="majorBidi" w:cstheme="majorBidi"/>
          <w:sz w:val="26"/>
          <w:szCs w:val="26"/>
        </w:rPr>
      </w:pP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ทั้งนี้ บริษัทยังมีรายได้จากธุรกิจเกษตรกรรม ซึ่งโดยหลักประกอบด้วยรายได้จากการขายอินทรียวัตถุที่เหลือใช้ จากโรงผลิตเชื้อเพลิง </w:t>
      </w:r>
      <w:r w:rsidRPr="00C50026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ของบริษัท ให้แก่ </w:t>
      </w:r>
      <w:r w:rsidR="00C121B8">
        <w:rPr>
          <w:rFonts w:asciiTheme="majorBidi" w:eastAsia="SimSun" w:hAnsiTheme="majorBidi" w:cs="Angsana New" w:hint="cs"/>
          <w:sz w:val="26"/>
          <w:szCs w:val="26"/>
          <w:cs/>
        </w:rPr>
        <w:t xml:space="preserve">บริษัท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 xml:space="preserve">ทีพีไอ โพลีน ชีวะอินทรีย์ </w:t>
      </w:r>
      <w:r w:rsidR="00C121B8">
        <w:rPr>
          <w:rFonts w:asciiTheme="majorBidi" w:eastAsia="SimSun" w:hAnsiTheme="majorBidi" w:cs="Angsana New" w:hint="cs"/>
          <w:sz w:val="26"/>
          <w:szCs w:val="26"/>
          <w:cs/>
        </w:rPr>
        <w:t xml:space="preserve">จำกัด </w:t>
      </w:r>
      <w:r w:rsidRPr="00C50026">
        <w:rPr>
          <w:rFonts w:asciiTheme="majorBidi" w:eastAsia="SimSun" w:hAnsiTheme="majorBidi" w:cs="Angsana New"/>
          <w:sz w:val="26"/>
          <w:szCs w:val="26"/>
          <w:cs/>
        </w:rPr>
        <w:t>เพื่อใช้เป็นวัตถุดิบในการผลิตปุ๋ยชีวภาพ</w:t>
      </w:r>
    </w:p>
    <w:p w:rsidR="00C50026" w:rsidRDefault="00C50026" w:rsidP="00C50026">
      <w:pPr>
        <w:adjustRightInd w:val="0"/>
        <w:ind w:firstLine="720"/>
        <w:rPr>
          <w:rFonts w:asciiTheme="majorBidi" w:eastAsia="SimSun" w:hAnsiTheme="majorBidi" w:cstheme="majorBidi"/>
          <w:sz w:val="26"/>
          <w:szCs w:val="26"/>
        </w:rPr>
      </w:pPr>
      <w:r w:rsidRPr="00C50026">
        <w:rPr>
          <w:rFonts w:asciiTheme="majorBidi" w:eastAsia="SimSun" w:hAnsiTheme="majorBidi" w:cs="Angsana New"/>
          <w:sz w:val="26"/>
          <w:szCs w:val="26"/>
          <w:cs/>
        </w:rPr>
        <w:t>รายละเอียดรายได้จากการขายของบริษัท แบ่งตามประเภทธุรกิจสำหรับแต่ละช่วงระยะเวลา มีรายละเอียดดังนี้</w:t>
      </w:r>
    </w:p>
    <w:p w:rsidR="00EC06C2" w:rsidRPr="00EC06C2" w:rsidRDefault="00EC06C2" w:rsidP="00EC06C2">
      <w:pPr>
        <w:adjustRightInd w:val="0"/>
        <w:ind w:left="7200" w:hanging="963"/>
        <w:rPr>
          <w:rFonts w:asciiTheme="majorBidi" w:eastAsia="SimSun" w:hAnsiTheme="majorBidi" w:cstheme="majorBidi"/>
          <w:sz w:val="26"/>
          <w:szCs w:val="26"/>
          <w:cs/>
        </w:rPr>
      </w:pP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หน่วย </w:t>
      </w:r>
      <w:r w:rsidRPr="00EC06C2">
        <w:rPr>
          <w:rFonts w:asciiTheme="majorBidi" w:eastAsia="SimSun" w:hAnsiTheme="majorBidi" w:cstheme="majorBidi"/>
          <w:sz w:val="26"/>
          <w:szCs w:val="26"/>
        </w:rPr>
        <w:t xml:space="preserve">: 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>ล้านบาท</w:t>
      </w:r>
    </w:p>
    <w:tbl>
      <w:tblPr>
        <w:tblStyle w:val="TableGrid2"/>
        <w:tblW w:w="8188" w:type="dxa"/>
        <w:tblLook w:val="04A0" w:firstRow="1" w:lastRow="0" w:firstColumn="1" w:lastColumn="0" w:noHBand="0" w:noVBand="1"/>
      </w:tblPr>
      <w:tblGrid>
        <w:gridCol w:w="3510"/>
        <w:gridCol w:w="851"/>
        <w:gridCol w:w="660"/>
        <w:gridCol w:w="899"/>
        <w:gridCol w:w="704"/>
        <w:gridCol w:w="851"/>
        <w:gridCol w:w="713"/>
      </w:tblGrid>
      <w:tr w:rsidR="00EC06C2" w:rsidRPr="00EC06C2" w:rsidTr="003A692B">
        <w:tc>
          <w:tcPr>
            <w:tcW w:w="351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2560</w:t>
            </w:r>
          </w:p>
        </w:tc>
      </w:tr>
      <w:tr w:rsidR="00EC06C2" w:rsidRPr="00EC06C2" w:rsidTr="003A692B"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%</w:t>
            </w:r>
          </w:p>
        </w:tc>
      </w:tr>
      <w:tr w:rsidR="00EC06C2" w:rsidRPr="00EC06C2" w:rsidTr="003A692B">
        <w:tc>
          <w:tcPr>
            <w:tcW w:w="351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851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1,692.1</w:t>
            </w:r>
          </w:p>
        </w:tc>
        <w:tc>
          <w:tcPr>
            <w:tcW w:w="660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64.4</w:t>
            </w:r>
          </w:p>
        </w:tc>
        <w:tc>
          <w:tcPr>
            <w:tcW w:w="899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3,509.6</w:t>
            </w:r>
          </w:p>
        </w:tc>
        <w:tc>
          <w:tcPr>
            <w:tcW w:w="704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80.3</w:t>
            </w:r>
          </w:p>
        </w:tc>
        <w:tc>
          <w:tcPr>
            <w:tcW w:w="851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4,164.7</w:t>
            </w:r>
          </w:p>
        </w:tc>
        <w:tc>
          <w:tcPr>
            <w:tcW w:w="713" w:type="dxa"/>
            <w:tcBorders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85.6</w:t>
            </w:r>
          </w:p>
        </w:tc>
      </w:tr>
      <w:tr w:rsidR="00EC06C2" w:rsidRPr="00EC06C2" w:rsidTr="003A692B">
        <w:tc>
          <w:tcPr>
            <w:tcW w:w="3510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สถานีบริการน้ำมันเชื้อเพลิงและก๊าซธรรมชาติ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858.3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32.6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781.3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17.9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700.1</w:t>
            </w:r>
          </w:p>
        </w:tc>
        <w:tc>
          <w:tcPr>
            <w:tcW w:w="713" w:type="dxa"/>
            <w:tcBorders>
              <w:top w:val="nil"/>
              <w:bottom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14.4</w:t>
            </w:r>
          </w:p>
        </w:tc>
      </w:tr>
      <w:tr w:rsidR="00EC06C2" w:rsidRPr="00EC06C2" w:rsidTr="003A692B">
        <w:tc>
          <w:tcPr>
            <w:tcW w:w="3510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เกษตรกรรม</w:t>
            </w:r>
          </w:p>
        </w:tc>
        <w:tc>
          <w:tcPr>
            <w:tcW w:w="851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78.9</w:t>
            </w:r>
          </w:p>
        </w:tc>
        <w:tc>
          <w:tcPr>
            <w:tcW w:w="660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899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77.3</w:t>
            </w:r>
          </w:p>
        </w:tc>
        <w:tc>
          <w:tcPr>
            <w:tcW w:w="704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1.8</w:t>
            </w:r>
          </w:p>
        </w:tc>
        <w:tc>
          <w:tcPr>
            <w:tcW w:w="851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3" w:type="dxa"/>
            <w:tcBorders>
              <w:top w:val="nil"/>
            </w:tcBorders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</w:tr>
      <w:tr w:rsidR="00EC06C2" w:rsidRPr="00EC06C2" w:rsidTr="003A692B">
        <w:tc>
          <w:tcPr>
            <w:tcW w:w="3510" w:type="dxa"/>
          </w:tcPr>
          <w:p w:rsidR="00EC06C2" w:rsidRPr="00EC06C2" w:rsidRDefault="00EC06C2" w:rsidP="00EC06C2">
            <w:pPr>
              <w:adjustRightInd w:val="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รวมรายได้จากกการขาย</w:t>
            </w:r>
          </w:p>
        </w:tc>
        <w:tc>
          <w:tcPr>
            <w:tcW w:w="851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2,629.4</w:t>
            </w:r>
          </w:p>
        </w:tc>
        <w:tc>
          <w:tcPr>
            <w:tcW w:w="660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  <w:tc>
          <w:tcPr>
            <w:tcW w:w="899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4,368.2</w:t>
            </w:r>
          </w:p>
        </w:tc>
        <w:tc>
          <w:tcPr>
            <w:tcW w:w="704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  <w:tc>
          <w:tcPr>
            <w:tcW w:w="851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4,864.8</w:t>
            </w:r>
          </w:p>
        </w:tc>
        <w:tc>
          <w:tcPr>
            <w:tcW w:w="713" w:type="dxa"/>
          </w:tcPr>
          <w:p w:rsidR="00EC06C2" w:rsidRPr="00EC06C2" w:rsidRDefault="00EC06C2" w:rsidP="00EC06C2">
            <w:pPr>
              <w:adjustRightInd w:val="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="SimSun" w:hAnsiTheme="majorBidi" w:cstheme="majorBidi"/>
                <w:sz w:val="26"/>
                <w:szCs w:val="26"/>
              </w:rPr>
              <w:t>100.0</w:t>
            </w:r>
          </w:p>
        </w:tc>
      </w:tr>
    </w:tbl>
    <w:p w:rsidR="00B51E2B" w:rsidRPr="00B471E5" w:rsidRDefault="00B51E2B" w:rsidP="00C121B8">
      <w:pPr>
        <w:pStyle w:val="ListParagraph"/>
        <w:keepNext/>
        <w:keepLines/>
        <w:numPr>
          <w:ilvl w:val="0"/>
          <w:numId w:val="34"/>
        </w:numPr>
        <w:adjustRightInd w:val="0"/>
        <w:spacing w:before="360" w:after="240"/>
        <w:ind w:left="641" w:hanging="357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B471E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ลักษณะการประกอบธุรกิจของแต่ละสายผลิตภัณฑ์</w:t>
      </w:r>
    </w:p>
    <w:p w:rsidR="00B51E2B" w:rsidRPr="00B471E5" w:rsidRDefault="00B51E2B" w:rsidP="003D44EF">
      <w:pPr>
        <w:pStyle w:val="BodyText"/>
        <w:keepNext/>
        <w:keepLines/>
        <w:widowControl w:val="0"/>
        <w:numPr>
          <w:ilvl w:val="1"/>
          <w:numId w:val="34"/>
        </w:numPr>
        <w:tabs>
          <w:tab w:val="clear" w:pos="709"/>
          <w:tab w:val="clear" w:pos="2552"/>
        </w:tabs>
        <w:spacing w:before="240" w:after="240"/>
        <w:jc w:val="left"/>
        <w:rPr>
          <w:rFonts w:asciiTheme="majorBidi" w:hAnsiTheme="majorBidi" w:cstheme="majorBidi"/>
          <w:b/>
          <w:bCs/>
        </w:rPr>
      </w:pPr>
      <w:r w:rsidRPr="00B471E5">
        <w:rPr>
          <w:rFonts w:asciiTheme="majorBidi" w:hAnsiTheme="majorBidi" w:cstheme="majorBidi"/>
          <w:b/>
          <w:bCs/>
          <w:cs/>
        </w:rPr>
        <w:t>ธุรกิจพลังงานและสาธารณูปโภค</w:t>
      </w:r>
    </w:p>
    <w:p w:rsidR="00C50026" w:rsidRDefault="00B51E2B" w:rsidP="00C50026">
      <w:pPr>
        <w:pStyle w:val="BodyText"/>
        <w:spacing w:before="120"/>
        <w:rPr>
          <w:rFonts w:asciiTheme="majorBidi" w:hAnsiTheme="majorBidi"/>
        </w:rPr>
      </w:pPr>
      <w:r w:rsidRPr="00B471E5">
        <w:rPr>
          <w:rFonts w:asciiTheme="majorBidi" w:hAnsiTheme="majorBidi" w:cstheme="majorBidi"/>
        </w:rPr>
        <w:tab/>
      </w:r>
      <w:r w:rsidR="00C50026" w:rsidRPr="00C50026">
        <w:rPr>
          <w:rFonts w:asciiTheme="majorBidi" w:hAnsiTheme="majorBidi"/>
          <w:cs/>
        </w:rPr>
        <w:t xml:space="preserve">บริษัทมีโรงไฟฟ้า 3 ประเภท </w:t>
      </w:r>
      <w:r w:rsidR="00C121B8">
        <w:rPr>
          <w:rFonts w:asciiTheme="majorBidi" w:hAnsiTheme="majorBidi"/>
          <w:cs/>
        </w:rPr>
        <w:t>ได้แก่ (</w:t>
      </w:r>
      <w:r w:rsidR="00C121B8">
        <w:rPr>
          <w:rFonts w:asciiTheme="majorBidi" w:hAnsiTheme="majorBidi"/>
          <w:lang w:val="en-US"/>
        </w:rPr>
        <w:t>1</w:t>
      </w:r>
      <w:r w:rsidR="00C50026" w:rsidRPr="00C50026">
        <w:rPr>
          <w:rFonts w:asciiTheme="majorBidi" w:hAnsiTheme="majorBidi"/>
          <w:cs/>
        </w:rPr>
        <w:t xml:space="preserve">) โรงไฟฟ้าพลังงานความร้อนทิ้ง ซึ่งใช้ความร้อนทิ้งที่ถูกปล่อยทิ้งระหว่างกระบวนการผลิตปูนซีเมนต์ของ บมจ. </w:t>
      </w:r>
      <w:r w:rsidR="00BD5270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>ทีพีไอ โพลีน ในการผลิตไฟฟ้าของบริษัท</w:t>
      </w:r>
      <w:r w:rsidR="00BD5270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 (2)</w:t>
      </w:r>
      <w:r w:rsidR="00BD5270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 โรงไฟฟ้าพลังงานเชื้อเพลิง </w:t>
      </w:r>
      <w:r w:rsidR="00C50026" w:rsidRPr="00C50026">
        <w:rPr>
          <w:rFonts w:asciiTheme="majorBidi" w:hAnsiTheme="majorBidi"/>
        </w:rPr>
        <w:t xml:space="preserve">RDF </w:t>
      </w:r>
      <w:r w:rsidR="00C50026" w:rsidRPr="00C50026">
        <w:rPr>
          <w:rFonts w:asciiTheme="majorBidi" w:hAnsiTheme="majorBidi"/>
          <w:cs/>
        </w:rPr>
        <w:t xml:space="preserve">ซึ่งนำขยะที่เผาไหม้ได้มาผ่านกระบวนการแปรรูป หรือที่เรียกว่าเชื้อเพลิง </w:t>
      </w:r>
      <w:r w:rsidR="00C50026" w:rsidRPr="00C50026">
        <w:rPr>
          <w:rFonts w:asciiTheme="majorBidi" w:hAnsiTheme="majorBidi"/>
        </w:rPr>
        <w:t xml:space="preserve">RDF </w:t>
      </w:r>
      <w:r w:rsidR="00C50026" w:rsidRPr="00C50026">
        <w:rPr>
          <w:rFonts w:asciiTheme="majorBidi" w:hAnsiTheme="majorBidi"/>
          <w:cs/>
        </w:rPr>
        <w:t>มาใช้เป็นเชื้อเพลิงหลักในการผลิตไฟฟ้า และ</w:t>
      </w:r>
      <w:r w:rsidR="00C121B8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 (</w:t>
      </w:r>
      <w:r w:rsidR="00C121B8">
        <w:rPr>
          <w:rFonts w:asciiTheme="majorBidi" w:hAnsiTheme="majorBidi" w:hint="cs"/>
          <w:cs/>
        </w:rPr>
        <w:t>3</w:t>
      </w:r>
      <w:r w:rsidR="00C50026" w:rsidRPr="00C50026">
        <w:rPr>
          <w:rFonts w:asciiTheme="majorBidi" w:hAnsiTheme="majorBidi"/>
          <w:cs/>
        </w:rPr>
        <w:t xml:space="preserve">) โรงไฟฟ้าพลังงานถ่านหิน </w:t>
      </w:r>
      <w:r w:rsidR="00C121B8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บริษัทเชื่อว่าการดำเนินงานโรงไฟฟ้าซึ่งใช้พลังงานความร้อนทิ้ง และพลังงานเชื้อเพลิง </w:t>
      </w:r>
      <w:r w:rsidR="00C50026" w:rsidRPr="00C50026">
        <w:rPr>
          <w:rFonts w:asciiTheme="majorBidi" w:hAnsiTheme="majorBidi"/>
        </w:rPr>
        <w:t xml:space="preserve">RDF </w:t>
      </w:r>
      <w:r w:rsidR="00C50026" w:rsidRPr="00C50026">
        <w:rPr>
          <w:rFonts w:asciiTheme="majorBidi" w:hAnsiTheme="majorBidi"/>
          <w:cs/>
        </w:rPr>
        <w:t xml:space="preserve">นั้น ได้รับประโยชน์จากนโยบายของรัฐบาลที่มีแนวโน้มสนับสนุนและส่งเสริมให้มีการผลิตไฟฟ้าจากพลังงานหมุนเวียน </w:t>
      </w:r>
    </w:p>
    <w:p w:rsidR="00C121B8" w:rsidRPr="00C50026" w:rsidRDefault="00C121B8" w:rsidP="00C50026">
      <w:pPr>
        <w:pStyle w:val="BodyText"/>
        <w:spacing w:before="120"/>
        <w:rPr>
          <w:rFonts w:asciiTheme="majorBidi" w:hAnsiTheme="majorBidi"/>
        </w:rPr>
      </w:pPr>
    </w:p>
    <w:p w:rsidR="00C50026" w:rsidRPr="00C50026" w:rsidRDefault="00C50026" w:rsidP="00C50026">
      <w:pPr>
        <w:pStyle w:val="BodyText"/>
        <w:spacing w:before="120"/>
        <w:rPr>
          <w:rFonts w:asciiTheme="majorBidi" w:hAnsiTheme="majorBidi"/>
        </w:rPr>
      </w:pPr>
      <w:r w:rsidRPr="00C50026">
        <w:rPr>
          <w:rFonts w:asciiTheme="majorBidi" w:hAnsiTheme="majorBidi"/>
          <w:cs/>
        </w:rPr>
        <w:lastRenderedPageBreak/>
        <w:t xml:space="preserve">ในการจำหน่ายไฟฟ้าซึ่งผลิตจากโรงไฟฟ้าพลังงานเชื้อเพลิง </w:t>
      </w:r>
      <w:r w:rsidRPr="00C50026">
        <w:rPr>
          <w:rFonts w:asciiTheme="majorBidi" w:hAnsiTheme="majorBidi"/>
        </w:rPr>
        <w:t xml:space="preserve">RDF </w:t>
      </w:r>
      <w:r w:rsidRPr="00C50026">
        <w:rPr>
          <w:rFonts w:asciiTheme="majorBidi" w:hAnsiTheme="majorBidi"/>
          <w:cs/>
        </w:rPr>
        <w:t>แต่ละโรงของบริษัท ให้แก่ กฟผ. บริษัทจะได้รับส่วนเพิ่มราคารับซื้อไฟฟ้า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ในอัตรา 3.5 บาทต่อกิโลวัตต์-ชั่วโมง เพิ่มเติมจากอัตราค่าพลังงานไฟฟ้าพื้นฐานตามสัญญาซื้อขายไฟฟ้า </w:t>
      </w:r>
    </w:p>
    <w:p w:rsidR="00D15F8D" w:rsidRDefault="00C50026" w:rsidP="00D15F8D">
      <w:pPr>
        <w:pStyle w:val="BodyText"/>
        <w:spacing w:before="120" w:after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hint="cs"/>
          <w:cs/>
        </w:rPr>
        <w:tab/>
      </w:r>
      <w:r w:rsidRPr="00C50026">
        <w:rPr>
          <w:rFonts w:asciiTheme="majorBidi" w:hAnsiTheme="majorBidi"/>
          <w:cs/>
        </w:rPr>
        <w:t xml:space="preserve">ณ วันที่ 31 ธันวาคม 2560 บริษัทมีโรงไฟฟ้าที่เปิดดำเนินการเชิงพาณิชย์แล้วจำนวน 4 โรง (กำลังการผลิตรวม 150 เมกะวัตต์) นอกจากนี้มีโรงไฟฟ้าถ่านหิน </w:t>
      </w:r>
      <w:r w:rsidRPr="00C50026">
        <w:rPr>
          <w:rFonts w:asciiTheme="majorBidi" w:hAnsiTheme="majorBidi"/>
        </w:rPr>
        <w:t xml:space="preserve">– RDF </w:t>
      </w:r>
      <w:r w:rsidRPr="00C50026">
        <w:rPr>
          <w:rFonts w:asciiTheme="majorBidi" w:hAnsiTheme="majorBidi"/>
          <w:cs/>
        </w:rPr>
        <w:t xml:space="preserve">70 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จำนวน 1 โรงที่ทดสอบการเดินเครื่องจักรเรียบร้อยแล้ว คาดว่าจะขายไฟฟ้าให้แก่ บมจ . ทีพีไอ โพลีน ได้ในไตรมาส 1 ปี 2561 และโรงไฟฟ้า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70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จำนวน 1 โรง ที่ก่อสร้างแล้วเสร็จ และได้ใบอนุญาตที่เกี่ยวข้องเรียบร้อย โดยอยู่ระหว่างการขออนุญาตหน่วยงานทางการที่เกี่ยวข้อง ในการนำกำลังการผลิตของโรงไฟฟ้าดังกล่าว และโรงไฟฟ้า </w:t>
      </w:r>
      <w:r w:rsidRPr="00C50026">
        <w:rPr>
          <w:rFonts w:asciiTheme="majorBidi" w:hAnsiTheme="majorBidi"/>
        </w:rPr>
        <w:t>WH-</w:t>
      </w:r>
      <w:r w:rsidRPr="00C50026">
        <w:rPr>
          <w:rFonts w:asciiTheme="majorBidi" w:hAnsiTheme="majorBidi"/>
          <w:cs/>
        </w:rPr>
        <w:t>30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มารวมกัน เป็นโรงไฟฟ้า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100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เพื่อขายไฟฟ้าให้แก่ กฟผ. ภายใต้สัญญาซื้อขายไฟฟ้า 90 เมกะวัตต์  นอกจากนี้ ยังมีโรงไฟฟ้าถ่านหิน 150 เมกะวัตต์ ที่อยู่ในระหว่างการก่อสร้างอีกจำนวน 1 โรง ซึ่งคาดว่าจะแล้วเสร็จภายในไตรมาส 1 ปี 2561 ซึ่งทั้งหมดตั้งอยู่ที่อำเภอแก่งคอย จังหวัดสระบุรี และอยู่ในบริเวณเดียวกับโรงงานผลิตปูนซีเมนต์ของ บมจ. ทีพีไอ โพลีน โดยมีรายละเอียดสรุปได้ ดังนี้</w:t>
      </w:r>
    </w:p>
    <w:p w:rsidR="00D15F8D" w:rsidRDefault="00EC06C2" w:rsidP="00D15F8D">
      <w:pPr>
        <w:pStyle w:val="BodyText"/>
        <w:tabs>
          <w:tab w:val="clear" w:pos="709"/>
        </w:tabs>
        <w:spacing w:before="120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</w:rPr>
        <w:t>1</w:t>
      </w:r>
      <w:r w:rsidRPr="00EC06C2">
        <w:rPr>
          <w:rFonts w:asciiTheme="majorBidi" w:hAnsiTheme="majorBidi" w:cstheme="majorBidi"/>
          <w:b/>
          <w:bCs/>
          <w:cs/>
        </w:rPr>
        <w:t>.</w:t>
      </w:r>
      <w:r w:rsidR="00D15F8D">
        <w:rPr>
          <w:rFonts w:asciiTheme="majorBidi" w:hAnsiTheme="majorBidi" w:cstheme="majorBidi" w:hint="cs"/>
          <w:b/>
          <w:bCs/>
          <w:cs/>
        </w:rPr>
        <w:t xml:space="preserve">     </w:t>
      </w:r>
      <w:r w:rsidRPr="00EC06C2">
        <w:rPr>
          <w:rFonts w:asciiTheme="majorBidi" w:hAnsiTheme="majorBidi" w:cstheme="majorBidi"/>
          <w:b/>
          <w:bCs/>
          <w:cs/>
        </w:rPr>
        <w:t>โรงไฟฟ้า</w:t>
      </w:r>
    </w:p>
    <w:p w:rsidR="00D15F8D" w:rsidRDefault="00EC06C2" w:rsidP="00D15F8D">
      <w:pPr>
        <w:pStyle w:val="BodyText"/>
        <w:tabs>
          <w:tab w:val="clear" w:pos="2552"/>
        </w:tabs>
        <w:spacing w:before="120"/>
        <w:ind w:left="709"/>
        <w:rPr>
          <w:rFonts w:asciiTheme="majorBidi" w:hAnsiTheme="majorBidi"/>
        </w:rPr>
      </w:pPr>
      <w:r w:rsidRPr="00EC06C2">
        <w:rPr>
          <w:rFonts w:asciiTheme="majorBidi" w:hAnsiTheme="majorBidi" w:cstheme="majorBidi"/>
          <w:b/>
          <w:bCs/>
          <w:cs/>
        </w:rPr>
        <w:t>ก.</w:t>
      </w:r>
      <w:r w:rsidR="00D15F8D">
        <w:rPr>
          <w:rFonts w:asciiTheme="majorBidi" w:hAnsiTheme="majorBidi" w:cstheme="majorBidi" w:hint="cs"/>
          <w:b/>
          <w:bCs/>
          <w:cs/>
        </w:rPr>
        <w:t xml:space="preserve">   </w:t>
      </w:r>
      <w:r w:rsidRPr="00EC06C2">
        <w:rPr>
          <w:rFonts w:asciiTheme="majorBidi" w:hAnsiTheme="majorBidi" w:cstheme="majorBidi"/>
          <w:b/>
          <w:bCs/>
          <w:cs/>
        </w:rPr>
        <w:t xml:space="preserve">โรงไฟฟ้า </w:t>
      </w:r>
      <w:r w:rsidRPr="00EC06C2">
        <w:rPr>
          <w:rFonts w:asciiTheme="majorBidi" w:hAnsiTheme="majorBidi" w:cstheme="majorBidi"/>
          <w:b/>
          <w:bCs/>
        </w:rPr>
        <w:t>WH-40MW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>โรงไฟฟ้าพลังงานความร้อนทิ้งนี้ ตั้งอยู่ในบริเวณเดียวกับโรงงานผลิตปูนซีเมนต์ของ บมจ. ทีพีไอ โพลีน ได้เปิดดำเนินการเชิงพาณิชย์เมื่อเดือนมิถุนายน 2552 ซึ่งโรงไฟฟ้า</w:t>
      </w:r>
      <w:r w:rsidR="00A63E51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>ประกอบด้วย</w:t>
      </w:r>
      <w:r w:rsidR="00A63E51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หน่วยผลิตไฟฟ้า จำนวน </w:t>
      </w:r>
      <w:r w:rsidR="00A63E51">
        <w:rPr>
          <w:rFonts w:asciiTheme="majorBidi" w:hAnsiTheme="majorBidi"/>
          <w:lang w:val="en-US"/>
        </w:rPr>
        <w:t>2</w:t>
      </w:r>
      <w:r w:rsidR="00C50026" w:rsidRPr="00C50026">
        <w:rPr>
          <w:rFonts w:asciiTheme="majorBidi" w:hAnsiTheme="majorBidi"/>
          <w:cs/>
        </w:rPr>
        <w:t xml:space="preserve"> หน่วย โดยมีขนาดกำลังการผลิตติดตั้งหน่วยละ 20 เมกะวัตต์ รวมมีขนาดกำลังการผลิตติดตั้งทั้งสิ้น </w:t>
      </w:r>
      <w:r w:rsidR="00A63E51">
        <w:rPr>
          <w:rFonts w:asciiTheme="majorBidi" w:hAnsiTheme="majorBidi"/>
          <w:lang w:val="en-US"/>
        </w:rPr>
        <w:t>40</w:t>
      </w:r>
      <w:r w:rsidR="00C50026" w:rsidRPr="00C50026">
        <w:rPr>
          <w:rFonts w:asciiTheme="majorBidi" w:hAnsiTheme="majorBidi"/>
          <w:cs/>
        </w:rPr>
        <w:t xml:space="preserve">  เมกะวัตต์ และใช้ความร้อนทิ้งที่ปล่อยออกมาจากกระบวนการผลิตปูนซีเมนต์ของ บมจ. ทีพีไอ โพลีน ในการผลิตไฟฟ้าของบริษัท 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>นอกจากนี้ บริษัทยังมีอาคารโรงผลิตไอน้ำขนาด 150 ตัน จากเชื้อเพลิงถ่านหิน ซึ่งทำให้สามารถใช้ถ่านหินเป็นพลังงานสำรองเพื่อผลิตไอน้ำสำหรับการผลิตไฟฟ้า กรณีที่ปริมาณความร้อนทิ้งจาก บมจ. ทีพีไอ โพลีน ไม่เพียงพอสำหรับการผลิตไฟฟ้าของโรงไฟฟ้าพลังงานความร้อนทิ้งเพื่อจำหน่ายไฟฟ้าให้แก่ บมจ. ทีพีไอ โพลีน เท่านั้น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บริษัทตกลงจำหน่ายไฟฟ้าที่ผลิตได้จากโรงไฟฟ้า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ให้แก่ บมจ. ทีพีไอ โพลีน ตามสัญญาซื้อขายไฟฟ้าสำหรับโรงไฟฟ้า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ภายใต้สัญญาดังกล่าวบริษัท เรียกเก็บค่าไฟฟ้าจาก บมจ. ทีพีไอ โพลีน ตามปริมาณไฟฟ้าที่จำหน่ายจริงให้แก่ บมจ. ทีพีไอ โพลีน ในแต่ละเดือนในอัตราบาทต่อกิโลวัตต์-ชั่วโมง ซึ่งเท่ากับอัตราค่าไฟฟ้าเฉลี่ยที่ บมจ. ทีพีไอ โพลีน ซื้อไฟฟ้าจาก การไฟฟ้าส่วนภูมิภาค (</w:t>
      </w:r>
      <w:r w:rsidR="00C50026" w:rsidRPr="00C50026">
        <w:rPr>
          <w:rFonts w:asciiTheme="majorBidi" w:hAnsiTheme="majorBidi" w:cstheme="majorBidi"/>
        </w:rPr>
        <w:t>“</w:t>
      </w:r>
      <w:r w:rsidR="00C50026" w:rsidRPr="00C50026">
        <w:rPr>
          <w:rFonts w:asciiTheme="majorBidi" w:hAnsiTheme="majorBidi"/>
          <w:cs/>
        </w:rPr>
        <w:t>กฟภ.</w:t>
      </w:r>
      <w:r w:rsidR="00C50026" w:rsidRPr="00C50026">
        <w:rPr>
          <w:rFonts w:asciiTheme="majorBidi" w:hAnsiTheme="majorBidi" w:cstheme="majorBidi"/>
        </w:rPr>
        <w:t xml:space="preserve">”) </w:t>
      </w:r>
      <w:r w:rsidR="00C50026" w:rsidRPr="00C50026">
        <w:rPr>
          <w:rFonts w:asciiTheme="majorBidi" w:hAnsiTheme="majorBidi"/>
          <w:cs/>
        </w:rPr>
        <w:t xml:space="preserve">จริงในแต่ละเดือน (โดยราคาดังกล่าวยังไม่รวมภาษีมูลค่าเพิ่ม) โดยสัญญาซื้อขายไฟฟ้าสำหรับโรงไฟฟ้า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มิได้กำหนดปริมาณไฟฟ้าขั้นต่ำที่บริษัทต้องจำหน่ายให้แก่ บมจ. ทีพีไอโพลีน เนื่องจากโรงไฟฟ้า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รับความร้อนทิ้งในรูปของก๊าซร้อนที่ปล่อยออกมาจากกระบวนการผลิตปูนซีเมนต์ของ บมจ. ทีพีไอ โพลีน เพื่อผลิตและจำหน่ายไฟฟ้าให้แก่ บมจ.</w:t>
      </w:r>
      <w:r>
        <w:rPr>
          <w:rFonts w:asciiTheme="majorBidi" w:hAnsiTheme="majorBidi" w:hint="cs"/>
          <w:cs/>
        </w:rPr>
        <w:t xml:space="preserve">        </w:t>
      </w:r>
      <w:r w:rsidR="00C50026" w:rsidRPr="00C50026">
        <w:rPr>
          <w:rFonts w:asciiTheme="majorBidi" w:hAnsiTheme="majorBidi"/>
          <w:cs/>
        </w:rPr>
        <w:t xml:space="preserve"> ทีพีไอ โพลีน ดังนั้น การใช้ไฟฟ้าของ บมจ. ทีพีไอ โพลีน จะสอดคล้องกับแผนการผลิตไฟฟ้าของโรงไฟฟ้า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นอกจากนี้ บริษัท และ บมจ. ทีพีไอ โพลีน จะประสานงานกันในการวางแผนหยุดซ่อมบำรุงโรงงานผลิตปูนซีเมนต์ เพื่อให้การหยุดซ่อมบำรุงของโรงไฟฟ้า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สอดคล้องกับการหยุดซ่อมบำรุงของโรงงานผลิตปูนซีเมนต์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>ต่อมาในปี 2561</w:t>
      </w:r>
      <w:r w:rsidR="00A63E51">
        <w:rPr>
          <w:rFonts w:asciiTheme="majorBidi" w:hAnsiTheme="majorBidi" w:hint="cs"/>
          <w:cs/>
        </w:rPr>
        <w:t xml:space="preserve"> </w:t>
      </w:r>
      <w:r w:rsidR="00C50026" w:rsidRPr="00C50026">
        <w:rPr>
          <w:rFonts w:asciiTheme="majorBidi" w:hAnsiTheme="majorBidi"/>
          <w:cs/>
        </w:rPr>
        <w:t xml:space="preserve">ได้มีการปรับปรุงสัญญาซื้อขายไฟฟ้าดังกล่าว โดยบริษัทเรียกเก็บค่าไฟฟ้าจาก บมจ. ทีพีไอ โพลีน ตามปริมาณไฟฟ้าที่บริษัทได้จำหน่ายจริงให้แก่ บมจ. ทีพีไอ โพลีน ในแต่ละเดือน ในอัตราบาทต่อกิโลวัตต์-ชั่วโมง ซึ่งเท่ากับอัตราค่าไฟฟ้าต่อหน่วย  ตามช่วงเวลาของการใช้ ( </w:t>
      </w:r>
      <w:r w:rsidR="00C50026" w:rsidRPr="00C50026">
        <w:rPr>
          <w:rFonts w:asciiTheme="majorBidi" w:hAnsiTheme="majorBidi" w:cstheme="majorBidi"/>
        </w:rPr>
        <w:t xml:space="preserve">Time of Use Rate –TOU)  </w:t>
      </w:r>
      <w:r w:rsidR="00C50026" w:rsidRPr="00C50026">
        <w:rPr>
          <w:rFonts w:asciiTheme="majorBidi" w:hAnsiTheme="majorBidi"/>
          <w:cs/>
        </w:rPr>
        <w:t>ซึ่งเป็นอัตราเดียวกันกับการซื้อขายไฟฟ้าที่ ทางบริษัท ทีพีไอ โพลีน จำกัด (มหาชน) ซื้อตรงจากการไฟฟ้าส่วนภูมิภาค โดยไม่มีการเรียก</w:t>
      </w:r>
      <w:r w:rsidR="00C50026" w:rsidRPr="00C50026">
        <w:rPr>
          <w:rFonts w:asciiTheme="majorBidi" w:hAnsiTheme="majorBidi"/>
          <w:cs/>
        </w:rPr>
        <w:lastRenderedPageBreak/>
        <w:t xml:space="preserve">เก็บค่าพลังงานสูงสุด (  </w:t>
      </w:r>
      <w:r w:rsidR="00C50026" w:rsidRPr="00C50026">
        <w:rPr>
          <w:rFonts w:asciiTheme="majorBidi" w:hAnsiTheme="majorBidi" w:cstheme="majorBidi"/>
        </w:rPr>
        <w:t>Demand Charge )   (</w:t>
      </w:r>
      <w:r w:rsidR="00C50026" w:rsidRPr="00C50026">
        <w:rPr>
          <w:rFonts w:asciiTheme="majorBidi" w:hAnsiTheme="majorBidi"/>
          <w:cs/>
        </w:rPr>
        <w:t>โดยราคาดังกล่าวยังไม่รวมภาษีมูลค่าเพิ่ม)  โดยคิดจากปริมาณการซื้อขายไฟฟ้าจริง จะทำให้บริษัทได้รับผลตอบแทนที่ครอบคลุมต้นทุนที่บริษัทลงทุนไปบวกกับผลตอบแทนอีกเล็กน้อย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ทั้งนี้ สัญญาซื้อขายไฟฟ้าสำหรับโรงไฟฟ้า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นั้น จะสิ้นสุดเมื่อครบกำหนดระยะเวลาการเช่าที่ดินซึ่งเป็นที่ตั้งของโรงไฟฟ้าแห่งนี้ ตามสัญญาเช่าระหว่างบริษัทในฐานะผู้เช่า กับ บมจ. ทีพีไอ โพลีน ในฐานะผู้ให้เช่า ทั้งนี้ ระยะเวลาการเช่าตามสัญญาเช่าดังกล่าวจะสิ้นสุดในเดือนกรกฎาคม 2587 โดยหากบริษัทประสงค์ที่จะต่อสัญญา บริษัทต้องบอกกล่าวเป็นลายลักษณ์อักษรไปยัง บมจ. ทีพีไอ โพลีน เป็นเวลาล่วงหน้าอย่างน้อย 1 เดือนก่อนสิ้นสุดระยะเวลาการเช่าเดิม เพื่อเข้าทำสัญญาเช่าฉบับใหม่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ภายใต้สัญญาซื้อขายและบริการ บมจ. ทีพีไอ โพลีน ตกลงจำหน่ายความร้อนทิ้งในรูปของก๊าซร้อนที่ปล่อยออกมาจากกระบวนการผลิตปูนซีเมนต์ให้แก่บริษัท เพื่อใช้ในการผลิตไฟฟ้าจากพลังงานความร้อนทิ้งของโรงไฟฟ้า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>MW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ทั้งนี้ บริษัทได้ติดตั้งหม้อผลิตไอน้ำซึ่งสามารถใช้เชื้อเพลิง </w:t>
      </w:r>
      <w:r w:rsidR="00C50026" w:rsidRPr="00C50026">
        <w:rPr>
          <w:rFonts w:asciiTheme="majorBidi" w:hAnsiTheme="majorBidi" w:cstheme="majorBidi"/>
        </w:rPr>
        <w:t xml:space="preserve">RDF </w:t>
      </w:r>
      <w:r w:rsidR="00C50026" w:rsidRPr="00C50026">
        <w:rPr>
          <w:rFonts w:asciiTheme="majorBidi" w:hAnsiTheme="majorBidi"/>
          <w:cs/>
        </w:rPr>
        <w:t xml:space="preserve">เพิ่มอีก 1 เครื่อง ที่โรงไฟฟ้า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แล้วเสร็จในเดือนมกราคม 2560 โดยนำหม้อผลิตไอน้ำดังกล่าวมาใช้งานร่วมกับหม้อผลิตไอน้ำเดิม เพื่อเพิ่มปริมาณไอน้ำและรักษาระดับอัตราการใช้กำลังการผลิต ในกรณีที่ปริมาณไอน้ำจากหม้อผลิตไอน้ำซึ่งใช้พลังความร้อนทิ้งลดลงอันสืบเนื่องมาจากการหยุดการดำเนินงานของโรงปูนซีเมนต์ของ บมจ. ทีพีไอ โพลีน</w:t>
      </w:r>
    </w:p>
    <w:p w:rsidR="00D15F8D" w:rsidRDefault="00D15F8D" w:rsidP="00D15F8D">
      <w:pPr>
        <w:pStyle w:val="BodyText"/>
        <w:spacing w:before="120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นอกจากการผลิตและจำหน่ายไฟฟ้าแล้ว 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>ยังมีรายได้จากการจำหน่ายไอน้ำและเถ้าลอย (</w:t>
      </w:r>
      <w:r w:rsidR="00C50026" w:rsidRPr="00C50026">
        <w:rPr>
          <w:rFonts w:asciiTheme="majorBidi" w:hAnsiTheme="majorBidi" w:cstheme="majorBidi"/>
        </w:rPr>
        <w:t xml:space="preserve">Fly Ash) </w:t>
      </w:r>
      <w:r w:rsidR="00C50026" w:rsidRPr="00C50026">
        <w:rPr>
          <w:rFonts w:asciiTheme="majorBidi" w:hAnsiTheme="majorBidi"/>
          <w:cs/>
        </w:rPr>
        <w:t>ซึ่งเป็นผลิตภัณฑ์พลอยได้ (</w:t>
      </w:r>
      <w:r w:rsidR="00C50026" w:rsidRPr="00C50026">
        <w:rPr>
          <w:rFonts w:asciiTheme="majorBidi" w:hAnsiTheme="majorBidi" w:cstheme="majorBidi"/>
        </w:rPr>
        <w:t xml:space="preserve">By-Product) </w:t>
      </w:r>
      <w:r w:rsidR="00C50026" w:rsidRPr="00C50026">
        <w:rPr>
          <w:rFonts w:asciiTheme="majorBidi" w:hAnsiTheme="majorBidi"/>
          <w:cs/>
        </w:rPr>
        <w:t>จากกระบวนการผลิตไฟฟ้าให้แก่ บมจ. ทีพีไอ โพลีน</w:t>
      </w:r>
    </w:p>
    <w:p w:rsidR="0019615D" w:rsidRDefault="00D15F8D" w:rsidP="0019615D">
      <w:pPr>
        <w:pStyle w:val="BodyText"/>
        <w:spacing w:before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โรงไฟฟ้า </w:t>
      </w:r>
      <w:r w:rsidR="00C50026" w:rsidRPr="00C50026">
        <w:rPr>
          <w:rFonts w:asciiTheme="majorBidi" w:hAnsiTheme="majorBidi" w:cstheme="majorBidi"/>
        </w:rPr>
        <w:t>WH-</w:t>
      </w:r>
      <w:r w:rsidR="00C50026" w:rsidRPr="00C50026">
        <w:rPr>
          <w:rFonts w:asciiTheme="majorBidi" w:hAnsiTheme="majorBidi"/>
          <w:cs/>
        </w:rPr>
        <w:t>40</w:t>
      </w:r>
      <w:r w:rsidR="00C50026" w:rsidRPr="00C50026">
        <w:rPr>
          <w:rFonts w:asciiTheme="majorBidi" w:hAnsiTheme="majorBidi" w:cs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ได้รับบัตรส่งเสริมการลงทุนจากคณะกรรมการส่งเสริมการลงทุน ซึ่งทำให้บริษัท ได้รับสิทธิประโยชน์หลายประการ ซึ่งรวมถึงการได้รับการยกเว้นภาษีบางประเภท </w:t>
      </w:r>
    </w:p>
    <w:p w:rsidR="0019615D" w:rsidRDefault="00EC06C2" w:rsidP="0019615D">
      <w:pPr>
        <w:pStyle w:val="BodyText"/>
        <w:tabs>
          <w:tab w:val="clear" w:pos="2552"/>
        </w:tabs>
        <w:spacing w:before="120"/>
        <w:ind w:firstLine="709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ข.</w:t>
      </w:r>
      <w:r w:rsidR="0019615D">
        <w:rPr>
          <w:rFonts w:asciiTheme="majorBidi" w:hAnsiTheme="majorBidi" w:cstheme="majorBidi" w:hint="cs"/>
          <w:b/>
          <w:bCs/>
          <w:cs/>
        </w:rPr>
        <w:t xml:space="preserve">   </w:t>
      </w:r>
      <w:r w:rsidRPr="00EC06C2">
        <w:rPr>
          <w:rFonts w:asciiTheme="majorBidi" w:hAnsiTheme="majorBidi" w:cstheme="majorBidi"/>
          <w:b/>
          <w:bCs/>
          <w:cs/>
        </w:rPr>
        <w:t xml:space="preserve">โรงไฟฟ้า </w:t>
      </w:r>
      <w:r w:rsidRPr="00EC06C2">
        <w:rPr>
          <w:rFonts w:asciiTheme="majorBidi" w:hAnsiTheme="majorBidi" w:cstheme="majorBidi"/>
          <w:b/>
          <w:bCs/>
        </w:rPr>
        <w:t>RDF-20MW</w:t>
      </w:r>
    </w:p>
    <w:p w:rsidR="0019615D" w:rsidRDefault="0019615D" w:rsidP="0019615D">
      <w:pPr>
        <w:pStyle w:val="BodyText"/>
        <w:spacing w:before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hint="cs"/>
          <w:cs/>
        </w:rPr>
        <w:tab/>
      </w:r>
      <w:r w:rsidR="00C50026" w:rsidRPr="00C50026">
        <w:rPr>
          <w:rFonts w:asciiTheme="majorBidi" w:hAnsiTheme="majorBidi"/>
          <w:cs/>
        </w:rPr>
        <w:t xml:space="preserve">โรงไฟฟ้า </w:t>
      </w:r>
      <w:r w:rsidR="00C50026" w:rsidRPr="00C50026">
        <w:rPr>
          <w:rFonts w:asciiTheme="majorBidi" w:hAnsiTheme="majorBidi"/>
        </w:rPr>
        <w:t>RDF-</w:t>
      </w:r>
      <w:r w:rsidR="00C50026" w:rsidRPr="00C50026">
        <w:rPr>
          <w:rFonts w:asciiTheme="majorBidi" w:hAnsiTheme="majorBidi"/>
          <w:cs/>
        </w:rPr>
        <w:t>20</w:t>
      </w:r>
      <w:r w:rsidR="00C50026" w:rsidRPr="00C50026">
        <w:rPr>
          <w:rFonts w:asciiTheme="majorBidi" w:hAnsi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ผลิตไฟฟ้าโดยการเผาไหม้เชื้อเพลิง </w:t>
      </w:r>
      <w:r w:rsidR="00C50026" w:rsidRPr="00C50026">
        <w:rPr>
          <w:rFonts w:asciiTheme="majorBidi" w:hAnsiTheme="majorBidi"/>
        </w:rPr>
        <w:t xml:space="preserve">RDF </w:t>
      </w:r>
      <w:r w:rsidR="00C50026" w:rsidRPr="00C50026">
        <w:rPr>
          <w:rFonts w:asciiTheme="majorBidi" w:hAnsiTheme="majorBidi"/>
          <w:cs/>
        </w:rPr>
        <w:t xml:space="preserve">เป็นเชื้อเพลิงหลัก และใช้ความร้อนทิ้งที่ถูกปล่อยจากกระบวนการผลิตปูนซีเมนต์ของ บมจ. ทีพีไอ โพลีน เป็นเชื้อเพลิงเสริม โดยโรงไฟฟ้า </w:t>
      </w:r>
      <w:r w:rsidR="00C50026" w:rsidRPr="00C50026">
        <w:rPr>
          <w:rFonts w:asciiTheme="majorBidi" w:hAnsiTheme="majorBidi"/>
        </w:rPr>
        <w:t>RDF-</w:t>
      </w:r>
      <w:r w:rsidR="00C50026" w:rsidRPr="00C50026">
        <w:rPr>
          <w:rFonts w:asciiTheme="majorBidi" w:hAnsiTheme="majorBidi"/>
          <w:cs/>
        </w:rPr>
        <w:t>20</w:t>
      </w:r>
      <w:r w:rsidR="00C50026" w:rsidRPr="00C50026">
        <w:rPr>
          <w:rFonts w:asciiTheme="majorBidi" w:hAnsi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เปิดดำเนินการเชิงพาณิชย์ในเดือนมกราคม 2558 และบริษัทได้จำหน่ายไฟฟ้าที่ผลิตได้จากโรงไฟฟ้าดังกล่าวให้แก่ กฟผ. ภายใต้สัญญาซื้อขายไฟฟ้าสำหรับโรงไฟฟ้า </w:t>
      </w:r>
      <w:r w:rsidR="00C50026" w:rsidRPr="00C50026">
        <w:rPr>
          <w:rFonts w:asciiTheme="majorBidi" w:hAnsiTheme="majorBidi"/>
        </w:rPr>
        <w:t>RDF-</w:t>
      </w:r>
      <w:r w:rsidR="00C50026" w:rsidRPr="00C50026">
        <w:rPr>
          <w:rFonts w:asciiTheme="majorBidi" w:hAnsiTheme="majorBidi"/>
          <w:cs/>
        </w:rPr>
        <w:t>20</w:t>
      </w:r>
      <w:r w:rsidR="00C50026" w:rsidRPr="00C50026">
        <w:rPr>
          <w:rFonts w:asciiTheme="majorBidi" w:hAnsiTheme="majorBidi"/>
        </w:rPr>
        <w:t xml:space="preserve">MW </w:t>
      </w:r>
      <w:r w:rsidR="00C50026" w:rsidRPr="00C50026">
        <w:rPr>
          <w:rFonts w:asciiTheme="majorBidi" w:hAnsiTheme="majorBidi"/>
          <w:cs/>
        </w:rPr>
        <w:t xml:space="preserve">ซึ่ง กฟผ. ตกลงรับซื้อปริมาณพลังไฟฟ้าจำนวน 18 เมกะวัตต์ ภายใต้การซื้อขายแบบ </w:t>
      </w:r>
      <w:r w:rsidR="00C50026" w:rsidRPr="00C50026">
        <w:rPr>
          <w:rFonts w:asciiTheme="majorBidi" w:hAnsiTheme="majorBidi"/>
        </w:rPr>
        <w:t xml:space="preserve">Non-Firm </w:t>
      </w:r>
      <w:r w:rsidR="00C50026" w:rsidRPr="00C50026">
        <w:rPr>
          <w:rFonts w:asciiTheme="majorBidi" w:hAnsiTheme="majorBidi"/>
          <w:cs/>
        </w:rPr>
        <w:t>โดย กฟผ. ต้องรับซื้อไฟฟ้าทั้งหมดที่ผลิตได้ตามปริมาณพลังไฟฟ้าที่ตกลงกันภายใต้สัญญาซื้อขายไฟฟ้า และไม่มีการกำหนดปริมาณขั้นต่ำของไฟฟ้าที่บริษัทจะต้องจำหน่ายให้แก่ กฟผ.</w:t>
      </w:r>
    </w:p>
    <w:p w:rsidR="0019615D" w:rsidRDefault="00C50026" w:rsidP="0019615D">
      <w:pPr>
        <w:pStyle w:val="BodyText"/>
        <w:spacing w:before="120"/>
        <w:rPr>
          <w:rFonts w:asciiTheme="majorBidi" w:hAnsiTheme="majorBidi"/>
        </w:rPr>
      </w:pPr>
      <w:r w:rsidRPr="00C50026">
        <w:rPr>
          <w:rFonts w:asciiTheme="majorBidi" w:hAnsiTheme="majorBidi"/>
          <w:cs/>
        </w:rPr>
        <w:t xml:space="preserve">ภายใต้สัญญาซื้อขายไฟฟ้าสำหรับโรงไฟฟ้า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บริษัทมีสิทธิได้รับอัตราค่าไฟฟ้ารายเดือน (โดยราคาดังกล่าวยังไม่รวมภาษีมูลค่าเพิ่ม) ซึ่งประกอบด้วย ค่าพลังงานไฟฟ้า และส่วนเพิ่มราคารับซื้อไฟฟ้า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>จาก กฟผ. ดังนี้</w:t>
      </w:r>
    </w:p>
    <w:p w:rsidR="0019615D" w:rsidRDefault="00C50026" w:rsidP="0019615D">
      <w:pPr>
        <w:pStyle w:val="BodyText"/>
        <w:spacing w:before="120"/>
        <w:ind w:firstLine="709"/>
        <w:rPr>
          <w:rFonts w:asciiTheme="majorBidi" w:hAnsiTheme="majorBidi"/>
        </w:rPr>
      </w:pPr>
      <w:r w:rsidRPr="00C50026">
        <w:rPr>
          <w:rFonts w:asciiTheme="majorBidi" w:hAnsiTheme="majorBidi"/>
        </w:rPr>
        <w:t>•</w:t>
      </w:r>
      <w:r w:rsidR="0019615D">
        <w:rPr>
          <w:rFonts w:asciiTheme="majorBidi" w:hAnsiTheme="majorBidi" w:hint="cs"/>
          <w:cs/>
        </w:rPr>
        <w:t xml:space="preserve">   </w:t>
      </w:r>
      <w:r w:rsidRPr="00C50026">
        <w:rPr>
          <w:rFonts w:asciiTheme="majorBidi" w:hAnsiTheme="majorBidi"/>
          <w:cs/>
        </w:rPr>
        <w:t>ค่าพลังงานไฟฟ้า (</w:t>
      </w:r>
      <w:r w:rsidRPr="00C50026">
        <w:rPr>
          <w:rFonts w:asciiTheme="majorBidi" w:hAnsiTheme="majorBidi"/>
        </w:rPr>
        <w:t xml:space="preserve">Energy Payment) </w:t>
      </w:r>
      <w:r w:rsidRPr="00C50026">
        <w:rPr>
          <w:rFonts w:asciiTheme="majorBidi" w:hAnsiTheme="majorBidi"/>
          <w:cs/>
        </w:rPr>
        <w:t>บริษัทได้รับค่าพลังงานไฟฟ้า ซึ่งคำนวณจากปริมาณพลังไฟฟ้าซึ่งบริษัทจำหน่ายจริงให้แก่ กฟผ. ตามอัตราค่าพลังงานไฟฟ้า โดยค่าพลังงานไฟฟ้าประกอบด้วย ผลรวมของ (1) ราคาไฟฟ้าขายส่งที่ กฟผ. จำหน่ายให้แก่ กฟภ. และ กฟน. ซึ่งอาจมีการเปลี่ยนแปลงโดย กฟผ. (2) ค่าไฟฟ้าตามสูตรการปรับอัตราค่าไฟฟ้าโดยอัตโนมัติขายส่งเฉลี่ย (</w:t>
      </w:r>
      <w:r w:rsidRPr="00C50026">
        <w:rPr>
          <w:rFonts w:asciiTheme="majorBidi" w:hAnsiTheme="majorBidi"/>
        </w:rPr>
        <w:t>“</w:t>
      </w:r>
      <w:r w:rsidRPr="00C50026">
        <w:rPr>
          <w:rFonts w:asciiTheme="majorBidi" w:hAnsiTheme="majorBidi"/>
          <w:cs/>
        </w:rPr>
        <w:t xml:space="preserve">ค่า </w:t>
      </w:r>
      <w:r w:rsidRPr="00C50026">
        <w:rPr>
          <w:rFonts w:asciiTheme="majorBidi" w:hAnsiTheme="majorBidi"/>
        </w:rPr>
        <w:t xml:space="preserve">Ft </w:t>
      </w:r>
      <w:r w:rsidRPr="00C50026">
        <w:rPr>
          <w:rFonts w:asciiTheme="majorBidi" w:hAnsiTheme="majorBidi"/>
          <w:cs/>
        </w:rPr>
        <w:t>ขายส่งเฉลี่ย</w:t>
      </w:r>
      <w:r w:rsidRPr="00C50026">
        <w:rPr>
          <w:rFonts w:asciiTheme="majorBidi" w:hAnsiTheme="majorBidi"/>
        </w:rPr>
        <w:t xml:space="preserve">”) </w:t>
      </w:r>
      <w:r w:rsidRPr="00C50026">
        <w:rPr>
          <w:rFonts w:asciiTheme="majorBidi" w:hAnsiTheme="majorBidi"/>
          <w:cs/>
        </w:rPr>
        <w:t xml:space="preserve">ซึ่งกำหนดและประกาศโดยคณะกรรมการกำกับกิจการพลังงานทุก ๆ 4 เดือน </w:t>
      </w:r>
    </w:p>
    <w:p w:rsidR="00C50026" w:rsidRPr="00C50026" w:rsidRDefault="00C50026" w:rsidP="0019615D">
      <w:pPr>
        <w:pStyle w:val="BodyText"/>
        <w:spacing w:before="120"/>
        <w:ind w:firstLine="709"/>
        <w:rPr>
          <w:rFonts w:asciiTheme="majorBidi" w:hAnsiTheme="majorBidi"/>
        </w:rPr>
      </w:pPr>
      <w:r w:rsidRPr="00C50026">
        <w:rPr>
          <w:rFonts w:asciiTheme="majorBidi" w:hAnsiTheme="majorBidi"/>
        </w:rPr>
        <w:t>•</w:t>
      </w:r>
      <w:r w:rsidR="0019615D">
        <w:rPr>
          <w:rFonts w:asciiTheme="majorBidi" w:hAnsiTheme="majorBidi" w:hint="cs"/>
          <w:cs/>
        </w:rPr>
        <w:t xml:space="preserve">   </w:t>
      </w:r>
      <w:r w:rsidRPr="00C50026">
        <w:rPr>
          <w:rFonts w:asciiTheme="majorBidi" w:hAnsiTheme="majorBidi"/>
          <w:cs/>
        </w:rPr>
        <w:t>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>บริษัทได้รับส่วนเพิ่มราคารับซื้อไฟฟ้า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ในอัตรา 3.5 บาทต่อกิโลวัตต์-ชั่วโมง ตามปริมาณพลังไฟฟ้าซึ่งบริษัทจำหน่ายให้แก่ กฟผ. เป็นระยะเวลา 7 ปีนับจากวันเริ่มต้นซื้อขายไฟฟ้าของโรงไฟฟ้า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ในเดือนมกราคม 2558</w:t>
      </w:r>
    </w:p>
    <w:p w:rsidR="00C50026" w:rsidRPr="00C50026" w:rsidRDefault="00C50026" w:rsidP="00C50026">
      <w:pPr>
        <w:pStyle w:val="BodyText"/>
        <w:keepNext/>
        <w:keepLines/>
        <w:tabs>
          <w:tab w:val="left" w:pos="1134"/>
        </w:tabs>
        <w:spacing w:before="240" w:after="240"/>
        <w:ind w:firstLine="720"/>
        <w:rPr>
          <w:rFonts w:asciiTheme="majorBidi" w:hAnsiTheme="majorBidi"/>
        </w:rPr>
      </w:pPr>
      <w:r w:rsidRPr="00C50026">
        <w:rPr>
          <w:rFonts w:asciiTheme="majorBidi" w:hAnsiTheme="majorBidi"/>
          <w:cs/>
        </w:rPr>
        <w:lastRenderedPageBreak/>
        <w:t xml:space="preserve">สัญญาซื้อขายไฟฟ้าสำหรับโรงไฟฟ้า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มีกำหนดระยะเวลา 5 ปี นับตั้งแต่เดือนที่บริษัทขายไฟฟ้าให้แก่ กฟผ. และจะสิ้นสุดในเดือนมกราคม 2563 ทั้งนี้ เมื่อสิ้นสุดกำหนดระยะเวลาตามสัญญาแล้ว สัญญาซื้อขายไฟฟ้าดังกล่าวจะต่ออายุออกไป</w:t>
      </w:r>
      <w:r w:rsidR="001E4AE1">
        <w:rPr>
          <w:rFonts w:asciiTheme="majorBidi" w:hAnsiTheme="majorBidi"/>
          <w:cs/>
        </w:rPr>
        <w:t xml:space="preserve">โดยอัตโนมัติเป็นระยะเวลาคราวละ 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 xml:space="preserve"> ปี หากบริษัทได้ส่งหนังสือแจ้งให้ กฟผ. ทราบว่าบริษัทประสงค์จะต่ออายุสัญญาเป็นเวลาล่วงหน้าอย่างน้อย 30 วัน ก่อนครบกำหนดอายุสัญญา</w:t>
      </w:r>
      <w:r w:rsidR="001E4AE1">
        <w:rPr>
          <w:rFonts w:asciiTheme="majorBidi" w:hAnsiTheme="majorBidi" w:hint="cs"/>
          <w:cs/>
        </w:rPr>
        <w:t xml:space="preserve"> โดย</w:t>
      </w:r>
      <w:r w:rsidRPr="00C50026">
        <w:rPr>
          <w:rFonts w:asciiTheme="majorBidi" w:hAnsiTheme="majorBidi"/>
          <w:cs/>
        </w:rPr>
        <w:t>บริษัทจะได้รับส่วนเพิ่มราคารับซื้อไฟฟ้า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>สำหรับ 2 ปีแรกของอายุสัญญา 5 ปีถัดไป โดยส่วนเพิ่มราคารับซื้อไฟฟ้า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สำหรับโรงไฟฟ้า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จะสิ้นสุดในเดือนมกราคม 2565 ทั้งนี้ บริษัทต้องปฏิบัติตามเงื่อนไขในส่วนที่เกี่ยวกับประเภทเชื้อเพลิงที่ใช้ในการผลิตไฟฟ้าตามที่กำหนดในสัญญาซื้อขายไฟฟ้า ในการนี้บริษัทเข้าใจว่ารัฐบาลกำลังอยู่ในขั้นตอนการกำหนดนโยบายในอนาคตเกี่ยวกับการส่งเสริมการพัฒนาอุตสาหกรรมพลังงานหมุนเวียน โดยนำระบบ </w:t>
      </w:r>
      <w:r w:rsidRPr="00C50026">
        <w:rPr>
          <w:rFonts w:asciiTheme="majorBidi" w:hAnsiTheme="majorBidi"/>
        </w:rPr>
        <w:t xml:space="preserve">Feed-in Tariff </w:t>
      </w:r>
      <w:r w:rsidRPr="00C50026">
        <w:rPr>
          <w:rFonts w:asciiTheme="majorBidi" w:hAnsiTheme="majorBidi"/>
          <w:cs/>
        </w:rPr>
        <w:t>มาใช้แทนระบบส่วนเพิ่มราคารับซื้อไฟฟ้า (</w:t>
      </w:r>
      <w:r w:rsidRPr="00C50026">
        <w:rPr>
          <w:rFonts w:asciiTheme="majorBidi" w:hAnsiTheme="majorBidi"/>
        </w:rPr>
        <w:t xml:space="preserve">Adder) </w:t>
      </w:r>
      <w:r w:rsidRPr="00C50026">
        <w:rPr>
          <w:rFonts w:asciiTheme="majorBidi" w:hAnsiTheme="majorBidi"/>
          <w:cs/>
        </w:rPr>
        <w:t>และอยู่ในระหว่างการหารือกับผู้ผลิตและจำหน่ายไฟฟ้าที่จะได้รับผลกระทบจากการเปลี่ยนแปลงระบบการรับซื้อไฟฟ้าดังกล่าว ซึ่งรวมถึงบริษัทด้วย</w:t>
      </w:r>
    </w:p>
    <w:p w:rsidR="00C50026" w:rsidRPr="00C50026" w:rsidRDefault="00C50026" w:rsidP="00C50026">
      <w:pPr>
        <w:pStyle w:val="BodyText"/>
        <w:keepNext/>
        <w:keepLines/>
        <w:tabs>
          <w:tab w:val="left" w:pos="1134"/>
        </w:tabs>
        <w:spacing w:before="240" w:after="240"/>
        <w:ind w:firstLine="720"/>
        <w:rPr>
          <w:rFonts w:asciiTheme="majorBidi" w:hAnsiTheme="majorBidi"/>
        </w:rPr>
      </w:pPr>
      <w:r w:rsidRPr="00C50026">
        <w:rPr>
          <w:rFonts w:asciiTheme="majorBidi" w:hAnsiTheme="majorBidi"/>
          <w:cs/>
        </w:rPr>
        <w:t xml:space="preserve">อนึ่ง บริษัทได้ติดตั้งหม้อผลิตไอน้ำซึ่งสามารถใช้เชื้อเพลิง </w:t>
      </w:r>
      <w:r w:rsidRPr="00C50026">
        <w:rPr>
          <w:rFonts w:asciiTheme="majorBidi" w:hAnsiTheme="majorBidi"/>
        </w:rPr>
        <w:t xml:space="preserve">RDF </w:t>
      </w:r>
      <w:r w:rsidRPr="00C50026">
        <w:rPr>
          <w:rFonts w:asciiTheme="majorBidi" w:hAnsiTheme="majorBidi"/>
          <w:cs/>
        </w:rPr>
        <w:t xml:space="preserve">ที่โรงไฟฟ้า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เพิ่มเติมแล้วเสร็จในเดือนธันวาคม 2559 ซึ่งจะทำให้มีอัตราการใช้กำลังการผลิตไฟฟ้าดีขึ้น</w:t>
      </w:r>
    </w:p>
    <w:p w:rsidR="00FD43B8" w:rsidRDefault="00C50026" w:rsidP="00C50026">
      <w:pPr>
        <w:pStyle w:val="BodyText"/>
        <w:keepNext/>
        <w:keepLines/>
        <w:tabs>
          <w:tab w:val="left" w:pos="1134"/>
        </w:tabs>
        <w:spacing w:before="240" w:after="240"/>
        <w:ind w:firstLine="720"/>
        <w:rPr>
          <w:rFonts w:asciiTheme="majorBidi" w:hAnsiTheme="majorBidi" w:cstheme="majorBidi"/>
        </w:rPr>
      </w:pPr>
      <w:r w:rsidRPr="00C50026">
        <w:rPr>
          <w:rFonts w:asciiTheme="majorBidi" w:hAnsiTheme="majorBidi"/>
          <w:cs/>
        </w:rPr>
        <w:t xml:space="preserve">โรงไฟฟ้า </w:t>
      </w:r>
      <w:r w:rsidRPr="00C50026">
        <w:rPr>
          <w:rFonts w:asciiTheme="majorBidi" w:hAnsi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/>
        </w:rPr>
        <w:t xml:space="preserve">MW </w:t>
      </w:r>
      <w:r w:rsidRPr="00C50026">
        <w:rPr>
          <w:rFonts w:asciiTheme="majorBidi" w:hAnsiTheme="majorBidi"/>
          <w:cs/>
        </w:rPr>
        <w:t>ได้รับบัตรส่งเสริมการลงทุนจากคณะกรรมการส่งเสริมการลงทุน ซึ่งทำให้บริษัทได้รับสิทธิประโยชน์หลายประการ ซึ่งรวมถึงการได้รับการยกเว้นภาษีบางประเภท</w:t>
      </w:r>
    </w:p>
    <w:p w:rsidR="00EC06C2" w:rsidRPr="00EC06C2" w:rsidRDefault="00EC06C2" w:rsidP="00EC06C2">
      <w:pPr>
        <w:pStyle w:val="BodyText"/>
        <w:keepNext/>
        <w:keepLines/>
        <w:tabs>
          <w:tab w:val="left" w:pos="1134"/>
        </w:tabs>
        <w:spacing w:before="240" w:after="240"/>
        <w:ind w:firstLine="720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ค.</w:t>
      </w:r>
      <w:r w:rsidRPr="00EC06C2">
        <w:rPr>
          <w:rFonts w:asciiTheme="majorBidi" w:hAnsiTheme="majorBidi" w:cstheme="majorBidi"/>
          <w:b/>
          <w:bCs/>
        </w:rPr>
        <w:tab/>
      </w:r>
      <w:r w:rsidRPr="00EC06C2">
        <w:rPr>
          <w:rFonts w:asciiTheme="majorBidi" w:hAnsiTheme="majorBidi" w:cstheme="majorBidi"/>
          <w:b/>
          <w:bCs/>
          <w:cs/>
        </w:rPr>
        <w:t xml:space="preserve">โรงไฟฟ้า </w:t>
      </w:r>
      <w:r w:rsidRPr="00EC06C2">
        <w:rPr>
          <w:rFonts w:asciiTheme="majorBidi" w:hAnsiTheme="majorBidi" w:cstheme="majorBidi"/>
          <w:b/>
          <w:bCs/>
        </w:rPr>
        <w:t>RDF-60MW</w:t>
      </w:r>
    </w:p>
    <w:p w:rsidR="00C50026" w:rsidRPr="00C50026" w:rsidRDefault="00C50026" w:rsidP="00C50026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C50026">
        <w:rPr>
          <w:rFonts w:asciiTheme="majorBidi" w:hAnsiTheme="majorBidi"/>
          <w:cs/>
        </w:rPr>
        <w:t xml:space="preserve">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ผลิตไฟฟ้าโดยการเผาไหม้เชื้อเพลิง </w:t>
      </w:r>
      <w:r w:rsidRPr="00C50026">
        <w:rPr>
          <w:rFonts w:asciiTheme="majorBidi" w:hAnsiTheme="majorBidi" w:cstheme="majorBidi"/>
        </w:rPr>
        <w:t xml:space="preserve">RDF </w:t>
      </w:r>
      <w:r w:rsidRPr="00C50026">
        <w:rPr>
          <w:rFonts w:asciiTheme="majorBidi" w:hAnsiTheme="majorBidi"/>
          <w:cs/>
        </w:rPr>
        <w:t xml:space="preserve">เป็นเชื้อเพลิงหลัก และใช้ความร้อนทิ้งที่ถูกปล่อยจากกระบวนการผลิตปูนซีเมนต์ของ บมจ. ทีพีไอ โพลีน เป็นเชื้อเพลิงเสริม โดยโรงไฟฟ้า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ได้เปิดดำเนินการเชิงพาณิชย์ในเดือนสิงหาคม 2558 และบริษัทได้จำหน่ายไฟฟ้าที่ผลิตได้จากโรงไฟฟ้าดังกล่าวให้แก่ กฟผ. ภายใต้สัญญาซื้อขายไฟฟ้าสำหรับโรงไฟฟ้า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ซึ่ง กฟผ. ตกลงรับซื้อปริมาณพลังไฟฟ้าจำนวน 55 เมกะวัตต์ ภายใต้การซื้อขายเป็นแบบ </w:t>
      </w:r>
      <w:r w:rsidRPr="00C50026">
        <w:rPr>
          <w:rFonts w:asciiTheme="majorBidi" w:hAnsiTheme="majorBidi" w:cstheme="majorBidi"/>
        </w:rPr>
        <w:t xml:space="preserve">Non-Firm </w:t>
      </w:r>
      <w:r w:rsidRPr="00C50026">
        <w:rPr>
          <w:rFonts w:asciiTheme="majorBidi" w:hAnsiTheme="majorBidi"/>
          <w:cs/>
        </w:rPr>
        <w:t>โดย กฟผ. ต้องรับซื้อไฟฟ้าทั้งหมดที่ผลิตได้ ตามปริมาณพลังไฟฟ้าที่ตกลงกันภายใต้สัญญาซื้อขายไฟฟ้า และไม่มีการกำหนดปริมาณขั้นต่ำของไฟฟ้าที่บริษัทจะต้องจำหน่ายให้แก่ กฟผ.</w:t>
      </w:r>
    </w:p>
    <w:p w:rsidR="00C50026" w:rsidRPr="00C50026" w:rsidRDefault="00C50026" w:rsidP="00C50026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C50026">
        <w:rPr>
          <w:rFonts w:asciiTheme="majorBidi" w:hAnsiTheme="majorBidi"/>
          <w:cs/>
        </w:rPr>
        <w:t xml:space="preserve">ทั้งนี้ ภายใต้สัญญาซื้อขายไฟฟ้าสำหรับโรงไฟฟ้า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>บริษัทมีสิทธิได้รับอัตราค่าไฟฟ้ารายเดือน (โดยราคาดังกล่าวยังไม่รวมภาษีมูลค่าเพิ่ม) ซึ่งประกอบด้วย ค่าพลังงานไฟฟ้า และส่วนเพิ่มราคารับซื้อไฟฟ้า (</w:t>
      </w:r>
      <w:r w:rsidRPr="00C50026">
        <w:rPr>
          <w:rFonts w:asciiTheme="majorBidi" w:hAnsiTheme="majorBidi" w:cs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เช่นเดียวกับโรงไฟฟ้า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20</w:t>
      </w:r>
      <w:r w:rsidRPr="00C50026">
        <w:rPr>
          <w:rFonts w:asciiTheme="majorBidi" w:hAnsiTheme="majorBidi" w:cstheme="majorBidi"/>
        </w:rPr>
        <w:t xml:space="preserve">MW </w:t>
      </w:r>
    </w:p>
    <w:p w:rsidR="00C50026" w:rsidRPr="00C50026" w:rsidRDefault="00C50026" w:rsidP="00C50026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C50026">
        <w:rPr>
          <w:rFonts w:asciiTheme="majorBidi" w:hAnsiTheme="majorBidi"/>
          <w:cs/>
        </w:rPr>
        <w:t xml:space="preserve">สัญญาซื้อขายไฟฟ้าสำหรับโรงไฟฟ้า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 xml:space="preserve">มีกำหนดระยะเวลา 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 xml:space="preserve"> ปีนับตั้งแต่เดือนที่บริษัทขายไฟฟ้าให้แก่ กฟผ. และจะสิ้นสุดในเดือนสิงหาคม 2563 ทั้งนี้ เมื่อสิ้นสุดกำหนดระยะเวลาตามสัญญาแล้ว สัญญาซื้อขายไฟฟ้าดังกล่าวจะต่ออายุออกไปโดยอัตโนมัติเป็นระยะเวลาคราวละ 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 xml:space="preserve"> ปี หากบริษัทได้ส่งหนังสือแจ้งให้ กฟผ. ทราบว่าบริษัทประสงค์จะต่ออายุสัญญาเป็นเวลาล่วงหน้าอย่างน้อย 30 วัน ก่อนครบกำหนดอายุสัญญา </w:t>
      </w:r>
      <w:r w:rsidR="001E4AE1">
        <w:rPr>
          <w:rFonts w:asciiTheme="majorBidi" w:hAnsiTheme="majorBidi" w:hint="cs"/>
          <w:cs/>
        </w:rPr>
        <w:t>โดย</w:t>
      </w:r>
      <w:r w:rsidRPr="00C50026">
        <w:rPr>
          <w:rFonts w:asciiTheme="majorBidi" w:hAnsiTheme="majorBidi"/>
          <w:cs/>
        </w:rPr>
        <w:t>บริษัทจะได้รับส่วนเพิ่มราคารับซื้อไฟฟ้า (</w:t>
      </w:r>
      <w:r w:rsidRPr="00C50026">
        <w:rPr>
          <w:rFonts w:asciiTheme="majorBidi" w:hAnsiTheme="majorBidi" w:cs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สำหรับ 2 ปีแรกของอายุสัญญา 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 xml:space="preserve"> ปีถัดไป โดยส่วนเพิ่มราคารับซื้อไฟฟ้า (</w:t>
      </w:r>
      <w:r w:rsidRPr="00C50026">
        <w:rPr>
          <w:rFonts w:asciiTheme="majorBidi" w:hAnsiTheme="majorBidi" w:cstheme="majorBidi"/>
        </w:rPr>
        <w:t xml:space="preserve">Adder) </w:t>
      </w:r>
      <w:r w:rsidRPr="00C50026">
        <w:rPr>
          <w:rFonts w:asciiTheme="majorBidi" w:hAnsiTheme="majorBidi"/>
          <w:cs/>
        </w:rPr>
        <w:t xml:space="preserve">สำหรับโรงไฟฟ้า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>จะสิ้นสุดในเดือนสิงหาคม 2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>6</w:t>
      </w:r>
      <w:r w:rsidR="001E4AE1">
        <w:rPr>
          <w:rFonts w:asciiTheme="majorBidi" w:hAnsiTheme="majorBidi"/>
          <w:lang w:val="en-US"/>
        </w:rPr>
        <w:t>5</w:t>
      </w:r>
      <w:r w:rsidRPr="00C50026">
        <w:rPr>
          <w:rFonts w:asciiTheme="majorBidi" w:hAnsiTheme="majorBidi"/>
          <w:cs/>
        </w:rPr>
        <w:t xml:space="preserve"> ทั้งนี้ บริษัทต้องปฏิบัติตามเงื่อนไขในส่วนที่เกี่ยวกับประเภทเชื้อเพลิงที่ใช้ในการผลิตไฟฟ้าตามที่กำหนดในสัญญาซื้อขายไฟฟ้า ในการนี้ บริษัทเข้าใจว่ารัฐบาลอยู่ในขั้นตอนการกำหนดนโยบายในอนาคตเกี่ยวกับการส่งเสริมการพัฒนาอุตสาหกรรมพลังงานหมุนเวียน โดยนำระบบ </w:t>
      </w:r>
      <w:r w:rsidRPr="00C50026">
        <w:rPr>
          <w:rFonts w:asciiTheme="majorBidi" w:hAnsiTheme="majorBidi" w:cstheme="majorBidi"/>
        </w:rPr>
        <w:t xml:space="preserve">Feed-in Tariff </w:t>
      </w:r>
      <w:r w:rsidRPr="00C50026">
        <w:rPr>
          <w:rFonts w:asciiTheme="majorBidi" w:hAnsiTheme="majorBidi"/>
          <w:cs/>
        </w:rPr>
        <w:t>มาใช้แทนระบบส่วนเพิ่มราคารับซื้อไฟฟ้า (</w:t>
      </w:r>
      <w:r w:rsidRPr="00C50026">
        <w:rPr>
          <w:rFonts w:asciiTheme="majorBidi" w:hAnsiTheme="majorBidi" w:cstheme="majorBidi"/>
        </w:rPr>
        <w:t xml:space="preserve">Adder) </w:t>
      </w:r>
      <w:r w:rsidRPr="00C50026">
        <w:rPr>
          <w:rFonts w:asciiTheme="majorBidi" w:hAnsiTheme="majorBidi"/>
          <w:cs/>
        </w:rPr>
        <w:t>ภายหลังจากการสิ้นสุดของระยะเวลาที่ได้รับส่วนเพิ่มราคารับซื้อไฟฟ้าและอยู่ในระหว่างการหารือกับผู้ผลิตและจำหน่ายไฟฟ้าที่จะได้รับผลกระทบจากการเปลี่ยนแปลงระบบการรับซื้อไฟฟ้าดังกล่าว ซึ่งรวมถึงบริษัทด้วย</w:t>
      </w:r>
    </w:p>
    <w:p w:rsidR="00C50026" w:rsidRPr="00C50026" w:rsidRDefault="00C50026" w:rsidP="00C50026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C50026">
        <w:rPr>
          <w:rFonts w:asciiTheme="majorBidi" w:hAnsiTheme="majorBidi"/>
          <w:cs/>
        </w:rPr>
        <w:lastRenderedPageBreak/>
        <w:t xml:space="preserve">ปัจจุบัน บริษัทอยู่ในระหว่างดำเนินการติดตั้งหม้อผลิตไอน้ำซึ่งใช้เชื้อเพลิง </w:t>
      </w:r>
      <w:r w:rsidRPr="00C50026">
        <w:rPr>
          <w:rFonts w:asciiTheme="majorBidi" w:hAnsiTheme="majorBidi" w:cstheme="majorBidi"/>
        </w:rPr>
        <w:t xml:space="preserve">RDF </w:t>
      </w:r>
      <w:r w:rsidRPr="00C50026">
        <w:rPr>
          <w:rFonts w:asciiTheme="majorBidi" w:hAnsiTheme="majorBidi"/>
          <w:cs/>
        </w:rPr>
        <w:t xml:space="preserve">เพิ่มอีก 1 เครื่อง เพื่อใช้เป็นหม้อผลิตไอน้ำสำรองสำหรับโรงไฟฟ้า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>ในกรณีที่มีการหยุดซ่อมบำรุงหม้อผลิตไอน้ำของโรงไฟฟ้าโรงดังกล่าว รวมถึงใช้หม้อผลิตไอน้ำสำรองข้างต้นในการผลิตไอน้ำเพื่อใช้ในการผลิตไฟฟ้าได้อย่างเต็มกำลังการผลิตของโรงไฟฟ้า โดยคาดว่าจะติดตั้งแล้วเสร็จไตรมาสที่ 1-2 ปี 2561</w:t>
      </w:r>
    </w:p>
    <w:p w:rsidR="00EC06C2" w:rsidRPr="00EC06C2" w:rsidRDefault="00C50026" w:rsidP="00C50026">
      <w:pPr>
        <w:pStyle w:val="BodyText"/>
        <w:spacing w:before="120"/>
        <w:ind w:firstLine="720"/>
        <w:rPr>
          <w:rFonts w:asciiTheme="majorBidi" w:hAnsiTheme="majorBidi" w:cstheme="majorBidi"/>
          <w:iCs/>
        </w:rPr>
      </w:pPr>
      <w:r w:rsidRPr="00C50026">
        <w:rPr>
          <w:rFonts w:asciiTheme="majorBidi" w:hAnsiTheme="majorBidi"/>
          <w:cs/>
        </w:rPr>
        <w:t xml:space="preserve">โรงไฟฟ้า </w:t>
      </w:r>
      <w:r w:rsidRPr="00C50026">
        <w:rPr>
          <w:rFonts w:asciiTheme="majorBidi" w:hAnsiTheme="majorBidi" w:cstheme="majorBidi"/>
        </w:rPr>
        <w:t>RDF-</w:t>
      </w:r>
      <w:r w:rsidRPr="00C50026">
        <w:rPr>
          <w:rFonts w:asciiTheme="majorBidi" w:hAnsiTheme="majorBidi"/>
          <w:cs/>
        </w:rPr>
        <w:t>60</w:t>
      </w:r>
      <w:r w:rsidRPr="00C50026">
        <w:rPr>
          <w:rFonts w:asciiTheme="majorBidi" w:hAnsiTheme="majorBidi" w:cstheme="majorBidi"/>
        </w:rPr>
        <w:t xml:space="preserve">MW </w:t>
      </w:r>
      <w:r w:rsidRPr="00C50026">
        <w:rPr>
          <w:rFonts w:asciiTheme="majorBidi" w:hAnsiTheme="majorBidi"/>
          <w:cs/>
        </w:rPr>
        <w:t>ได้รับบัตรส่งเสริมการลงทุนจากคณะกรรมการส่งเสริมการลงทุน ซึ่งทำให้บริษัทได้รับสิทธิประโยชน์หลายประการ ซึ่งรวมถึงการได้รับการยกเว้นภาษีบางประเภท</w:t>
      </w:r>
    </w:p>
    <w:p w:rsidR="00FD43B8" w:rsidRPr="00FD43B8" w:rsidRDefault="00EC06C2" w:rsidP="005C5E18">
      <w:pPr>
        <w:pStyle w:val="BodyText"/>
        <w:keepNext/>
        <w:keepLines/>
        <w:tabs>
          <w:tab w:val="left" w:pos="993"/>
        </w:tabs>
        <w:spacing w:before="240" w:after="240"/>
        <w:ind w:firstLine="720"/>
        <w:jc w:val="left"/>
        <w:rPr>
          <w:rFonts w:asciiTheme="majorBidi" w:hAnsiTheme="majorBidi" w:cstheme="majorBidi"/>
          <w:b/>
          <w:bCs/>
        </w:rPr>
      </w:pPr>
      <w:r w:rsidRPr="00FD43B8">
        <w:rPr>
          <w:rFonts w:asciiTheme="majorBidi" w:hAnsiTheme="majorBidi" w:cstheme="majorBidi"/>
          <w:b/>
          <w:bCs/>
          <w:cs/>
        </w:rPr>
        <w:t>ง.</w:t>
      </w:r>
      <w:r w:rsidRPr="00FD43B8">
        <w:rPr>
          <w:rFonts w:asciiTheme="majorBidi" w:hAnsiTheme="majorBidi" w:cstheme="majorBidi"/>
          <w:b/>
          <w:bCs/>
          <w:cs/>
        </w:rPr>
        <w:tab/>
        <w:t xml:space="preserve">โรงไฟฟ้า </w:t>
      </w:r>
      <w:r w:rsidR="00FD43B8" w:rsidRPr="00FD43B8">
        <w:rPr>
          <w:rFonts w:asciiTheme="majorBidi" w:hAnsiTheme="majorBidi" w:cstheme="majorBidi"/>
          <w:b/>
          <w:bCs/>
        </w:rPr>
        <w:t>RDFPP-70MW</w:t>
      </w:r>
      <w:r w:rsidR="005C5E18">
        <w:rPr>
          <w:rFonts w:asciiTheme="majorBidi" w:hAnsiTheme="majorBidi" w:cstheme="majorBidi" w:hint="cs"/>
          <w:b/>
          <w:bCs/>
          <w:cs/>
        </w:rPr>
        <w:t xml:space="preserve"> </w:t>
      </w:r>
      <w:r w:rsidR="00FD43B8" w:rsidRPr="00FD43B8">
        <w:rPr>
          <w:rFonts w:asciiTheme="majorBidi" w:hAnsiTheme="majorBidi" w:cstheme="majorBidi" w:hint="cs"/>
          <w:b/>
          <w:bCs/>
          <w:cs/>
        </w:rPr>
        <w:t>และโรงไฟฟ้า</w:t>
      </w:r>
      <w:r w:rsidR="00FD43B8" w:rsidRPr="00FD43B8">
        <w:rPr>
          <w:rFonts w:asciiTheme="majorBidi" w:hAnsiTheme="majorBidi" w:cstheme="majorBidi"/>
          <w:b/>
          <w:bCs/>
        </w:rPr>
        <w:t xml:space="preserve"> WHPP-30MW</w:t>
      </w:r>
      <w:r w:rsidR="00FD43B8" w:rsidRPr="00FD43B8">
        <w:rPr>
          <w:rFonts w:asciiTheme="majorBidi" w:hAnsiTheme="majorBidi" w:cstheme="majorBidi" w:hint="cs"/>
          <w:b/>
          <w:bCs/>
          <w:cs/>
        </w:rPr>
        <w:t xml:space="preserve"> </w:t>
      </w:r>
      <w:r w:rsidR="005C5E18">
        <w:rPr>
          <w:rFonts w:asciiTheme="majorBidi" w:hAnsiTheme="majorBidi" w:cstheme="majorBidi" w:hint="cs"/>
          <w:b/>
          <w:bCs/>
          <w:cs/>
        </w:rPr>
        <w:t xml:space="preserve"> </w:t>
      </w:r>
      <w:r w:rsidR="00FD43B8" w:rsidRPr="00FD43B8">
        <w:rPr>
          <w:rFonts w:asciiTheme="majorBidi" w:hAnsiTheme="majorBidi" w:cstheme="majorBidi" w:hint="cs"/>
          <w:b/>
          <w:bCs/>
          <w:cs/>
        </w:rPr>
        <w:t xml:space="preserve">รวม </w:t>
      </w:r>
      <w:r w:rsidR="00FD43B8" w:rsidRPr="00FD43B8">
        <w:rPr>
          <w:rFonts w:asciiTheme="majorBidi" w:hAnsiTheme="majorBidi" w:cstheme="majorBidi"/>
          <w:b/>
          <w:bCs/>
        </w:rPr>
        <w:t>100MW (“</w:t>
      </w:r>
      <w:r w:rsidR="00FD43B8" w:rsidRPr="00FD43B8">
        <w:rPr>
          <w:rFonts w:asciiTheme="majorBidi" w:hAnsiTheme="majorBidi" w:cstheme="majorBidi" w:hint="cs"/>
          <w:b/>
          <w:bCs/>
          <w:cs/>
        </w:rPr>
        <w:t xml:space="preserve">โรงไฟฟ้า </w:t>
      </w:r>
      <w:r w:rsidR="00FD43B8" w:rsidRPr="00FD43B8">
        <w:rPr>
          <w:rFonts w:asciiTheme="majorBidi" w:hAnsiTheme="majorBidi" w:cstheme="majorBidi"/>
          <w:b/>
          <w:bCs/>
        </w:rPr>
        <w:t>RDFPP-100MW)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i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100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ประกอบด้วย (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) โรงไฟฟ้า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Cs/>
          <w:sz w:val="26"/>
          <w:szCs w:val="26"/>
        </w:rPr>
        <w:t>WH-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ซึ่งเปิดดำเนินการเชิงพาณิชย์ในเดือนมกราคม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2559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โดยปัจจุบันขายไฟฟ้าให้แก่ บมจ. ทีพีไอ โพลีน 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และ (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) 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ซึ่งการก่อสร้างแล้วเสร็จ และ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ได้ใบอนุญาตที่เกี่ยวข้องเรียบร้อยแล้ว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โดย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จะนำมารวมกับโรงไฟฟ้า </w:t>
      </w:r>
      <w:r w:rsidRPr="00C50026">
        <w:rPr>
          <w:rFonts w:asciiTheme="majorBidi" w:hAnsiTheme="majorBidi" w:cstheme="majorBidi"/>
          <w:sz w:val="26"/>
          <w:szCs w:val="26"/>
        </w:rPr>
        <w:t xml:space="preserve">WH-30MW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รวมเป็น</w:t>
      </w:r>
      <w:r w:rsidRPr="00C50026">
        <w:rPr>
          <w:rFonts w:asciiTheme="majorBidi" w:hAnsiTheme="majorBidi" w:cstheme="majorBidi"/>
          <w:sz w:val="26"/>
          <w:szCs w:val="26"/>
        </w:rPr>
        <w:t xml:space="preserve"> 100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เมกะวัตต์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เพื่อขายไฟฟ้าให้แก่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การไฟฟ้าฝ่ายผลิตแห่งประเทศไทย</w:t>
      </w:r>
      <w:r w:rsidRPr="00C50026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C50026">
        <w:rPr>
          <w:rFonts w:asciiTheme="majorBidi" w:hAnsiTheme="majorBidi" w:cstheme="majorBidi" w:hint="cs"/>
          <w:sz w:val="26"/>
          <w:szCs w:val="26"/>
          <w:rtl/>
          <w:cs/>
        </w:rPr>
        <w:t>(</w:t>
      </w:r>
      <w:r w:rsidRPr="00C50026">
        <w:rPr>
          <w:rFonts w:asciiTheme="majorBidi" w:hAnsiTheme="majorBidi" w:cstheme="majorBidi"/>
          <w:sz w:val="26"/>
          <w:szCs w:val="26"/>
        </w:rPr>
        <w:t>“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กฟผ</w:t>
      </w:r>
      <w:r w:rsidRPr="00C50026">
        <w:rPr>
          <w:rFonts w:asciiTheme="majorBidi" w:hAnsiTheme="majorBidi" w:cstheme="majorBidi" w:hint="cs"/>
          <w:sz w:val="26"/>
          <w:szCs w:val="26"/>
          <w:rtl/>
          <w:cs/>
        </w:rPr>
        <w:t>.</w:t>
      </w:r>
      <w:r w:rsidRPr="00C50026">
        <w:rPr>
          <w:rFonts w:asciiTheme="majorBidi" w:hAnsiTheme="majorBidi" w:cstheme="majorBidi"/>
          <w:sz w:val="26"/>
          <w:szCs w:val="26"/>
        </w:rPr>
        <w:t>”</w:t>
      </w:r>
      <w:r w:rsidRPr="00C50026">
        <w:rPr>
          <w:rFonts w:asciiTheme="majorBidi" w:hAnsiTheme="majorBidi" w:cstheme="majorBidi" w:hint="cs"/>
          <w:sz w:val="26"/>
          <w:szCs w:val="26"/>
          <w:rtl/>
          <w:cs/>
        </w:rPr>
        <w:t>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ภายใต้สัญญาซื้อขายไฟฟ้า </w:t>
      </w:r>
      <w:r w:rsidRPr="00C50026">
        <w:rPr>
          <w:rFonts w:asciiTheme="majorBidi" w:hAnsiTheme="majorBidi" w:cstheme="majorBidi"/>
          <w:sz w:val="26"/>
          <w:szCs w:val="26"/>
          <w:rtl/>
          <w:cs/>
        </w:rPr>
        <w:t xml:space="preserve">90 </w:t>
      </w:r>
      <w:r w:rsidRPr="00C50026">
        <w:rPr>
          <w:rFonts w:asciiTheme="majorBidi" w:hAnsiTheme="majorBidi" w:cstheme="majorBidi"/>
          <w:sz w:val="26"/>
          <w:szCs w:val="26"/>
          <w:rtl/>
          <w:cs/>
          <w:lang w:bidi="th-TH"/>
        </w:rPr>
        <w:t>เมกะวัตต์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โดยปัจจุบัน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อยู่ระหว่างการขออนุญาตหน่วยงานที่เกี่ยวข้อง </w:t>
      </w:r>
      <w:r w:rsidR="0016743F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เพื่อการทดสอบขนานไฟฟ้าเข้ากับระบบจำหน่ายของการไฟฟ้าและทดสอบระบบต่างๆ เพื่อจำหน่ายให้ กฟผ</w:t>
      </w:r>
      <w:r w:rsidRPr="00C50026">
        <w:rPr>
          <w:rFonts w:asciiTheme="majorBidi" w:hAnsiTheme="majorBidi" w:cstheme="majorBidi" w:hint="cs"/>
          <w:sz w:val="26"/>
          <w:szCs w:val="26"/>
          <w:rtl/>
          <w:cs/>
        </w:rPr>
        <w:t xml:space="preserve">. </w:t>
      </w:r>
      <w:r w:rsidRPr="00C50026">
        <w:rPr>
          <w:rFonts w:asciiTheme="majorBidi" w:hAnsiTheme="majorBidi" w:cstheme="majorBidi" w:hint="cs"/>
          <w:sz w:val="26"/>
          <w:szCs w:val="26"/>
          <w:rtl/>
          <w:cs/>
          <w:lang w:bidi="th-TH"/>
        </w:rPr>
        <w:t>ต่อไป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i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ทั้งนี้ ในระหว่างที่โรงไฟฟ้า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iCs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ยังมิได้เริ่มเปิดดำเนินการเชิงพาณิชย์ บริษัทได้จำหน่ายไฟฟ้าที่ผลิตได้จากโรงไฟฟ้า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WH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ให้แก่ บมจ. ทีพีไอ โพลีน เพื่อใช้ในกระบวนการผลิตปูนซีเมนต์ โดยในเดือนมกราคม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2559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บริษัทได้เข้าทำสัญญาซื้อขายไฟฟ้าสำหรับโรงไฟฟ้า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WH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กับ บมจ.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ทีพีไอ โพลีน ซึ่งภายใต้สัญญาซื้อขายไฟฟ้าสำหรับโรงไฟฟ้า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WH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บริษัทตกลงจำหน่ายไฟฟ้าที่ผลิตได้จากโรงไฟฟ้าดังกล่าวให้แก่ บมจ. ทีพีไอ โพลีน แต่เพียงรายเดียว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เว้นแต่การจำหน่ายให้แก่ กฟผ. ในอนาคตเมื่อโรงไฟฟ้า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RDF-70MW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ก่อสร้างแล้วเสร็จ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i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นอกจากนี้ บริษัทยังมีอาคารโรงผลิตไอน้ำขนาด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ตัน จากเชื้อเพลิงถ่านหิน ซึ่งทำให้สามารถใช้ถ่านหินเป็นพลังงานสำรอง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เพื่อผลิตไอน้ำสำหรับการผลิตไฟฟ้า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กรณีที่ปริมาณความร้อนทิ้งจาก บมจ. ทีพีไอ โพลีน ไม่เพียงพอสำหรับการผลิตไฟฟ้าของโรงไฟฟ้าพลังงานความร้อนทิ้งเพื่อจำหน่ายไฟฟ้าให้แก่ บมจ</w:t>
      </w:r>
      <w:r w:rsidRPr="00C50026">
        <w:rPr>
          <w:rFonts w:asciiTheme="majorBidi" w:hAnsiTheme="majorBidi" w:cstheme="majorBidi"/>
          <w:iCs/>
          <w:sz w:val="26"/>
          <w:szCs w:val="26"/>
        </w:rPr>
        <w:t>.</w:t>
      </w:r>
      <w:r w:rsidRPr="00C50026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ทีพีไอ โพลีน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เท่านั้น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อนึ่ง บริษัทได้ปรับปรุงประสิทธิภาพการดำเนินงานของระบบการนำความร้อนทิ้งจากกระบวนการผลิตปูนซีเมนต์ของ บมจ. ทีพีไอ โพลีน ที่โรงไฟฟ้า </w:t>
      </w:r>
      <w:r w:rsidRPr="00C50026">
        <w:rPr>
          <w:rFonts w:asciiTheme="majorBidi" w:hAnsiTheme="majorBidi" w:cstheme="majorBidi"/>
          <w:sz w:val="26"/>
          <w:szCs w:val="26"/>
        </w:rPr>
        <w:t>WH-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ซึ่งจะช่วยเพิ่มปริมาณความร้อนทิ้งในรูปของก๊าซร้อนที่ได้รับจากกระบวนการผลิตปูนซีเมนต์ของ บมจ. ทีพีไอ โพลีน และจะทำให้โรงไฟฟ้า </w:t>
      </w:r>
      <w:r w:rsidRPr="00C50026">
        <w:rPr>
          <w:rFonts w:asciiTheme="majorBidi" w:hAnsiTheme="majorBidi" w:cstheme="majorBidi"/>
          <w:sz w:val="26"/>
          <w:szCs w:val="26"/>
        </w:rPr>
        <w:t>WH-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>มีอัตราการใช้กำลัง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การผลิตไฟฟ้าดีขึ้น โดยได้ดำเนินการแล้วเสร็จในไตรมาสที่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ของปี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2560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ที่ผ่านมา </w:t>
      </w:r>
    </w:p>
    <w:p w:rsidR="0019615D" w:rsidRDefault="00C50026" w:rsidP="0019615D">
      <w:pPr>
        <w:pStyle w:val="BodyText1"/>
        <w:spacing w:before="120" w:after="120"/>
        <w:jc w:val="thaiDistribute"/>
        <w:rPr>
          <w:rFonts w:asciiTheme="majorBidi" w:hAnsiTheme="majorBidi" w:cstheme="majorBidi"/>
          <w:i/>
          <w:sz w:val="26"/>
          <w:szCs w:val="26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นอกจากนี้ บริษัทอยู่ระหว่างการติดตั้งหม้อผลิตไอน้ำซึ่งใช้เชื้อเพลิง </w:t>
      </w:r>
      <w:r w:rsidRPr="00C50026">
        <w:rPr>
          <w:rFonts w:asciiTheme="majorBidi" w:hAnsiTheme="majorBidi" w:cstheme="majorBidi"/>
          <w:sz w:val="26"/>
          <w:szCs w:val="26"/>
        </w:rPr>
        <w:t xml:space="preserve">RDF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เพิ่มอีก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เครื่อง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ที่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เพื่อใช้เป็นหม้อผลิตไอน้ำสำรองสำหรับโรงไฟฟ้า </w:t>
      </w:r>
      <w:r w:rsidRPr="00C50026">
        <w:rPr>
          <w:rFonts w:asciiTheme="majorBidi" w:hAnsiTheme="majorBidi" w:cstheme="majorBidi"/>
          <w:sz w:val="26"/>
          <w:szCs w:val="26"/>
        </w:rPr>
        <w:t>RDF-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ในกรณีที่มีการหยุดซ่อมบำรุงหม้อผลิตไอน้ำของโรงไฟฟ้าโรงดังกล่าว รวมถึงใช้หม้อผลิตไอน้ำสำรองข้างต้นในการผลิตไอน้ำเพื่อใช้ในการผลิตไฟฟ้าได้อย่างเต็มกำลังการผลิตของโรงไฟฟ้า โดยคาดว่าจะติดตั้งแล้วเสร็จภายในไตรมาสที่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ปี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2561</w:t>
      </w:r>
    </w:p>
    <w:p w:rsidR="00C50026" w:rsidRPr="00C50026" w:rsidRDefault="00C50026" w:rsidP="0019615D">
      <w:pPr>
        <w:pStyle w:val="BodyText1"/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WH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</w:rPr>
        <w:t>30MW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และโรงไฟฟ้า </w:t>
      </w:r>
      <w:r w:rsidRPr="00C50026">
        <w:rPr>
          <w:rFonts w:asciiTheme="majorBidi" w:hAnsiTheme="majorBidi" w:cstheme="majorBidi"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iCs/>
          <w:sz w:val="26"/>
          <w:szCs w:val="26"/>
        </w:rPr>
        <w:t>70MW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ได้รับบัตรส่งเสริมการลงทุนจากคณะกรรมการส่งเสริมการลงทุน ซึ่งทำให้บริษัทได้รับสิทธิประโยชน์หลายประการ ซึ่งรวมถึงการได้รับการยกเว้นภาษีบางประเภท </w:t>
      </w:r>
    </w:p>
    <w:p w:rsidR="00EC06C2" w:rsidRPr="00EC06C2" w:rsidRDefault="00EC06C2" w:rsidP="00C50026">
      <w:pPr>
        <w:pStyle w:val="BodyText1"/>
        <w:keepNext/>
        <w:keepLines/>
        <w:tabs>
          <w:tab w:val="left" w:pos="1134"/>
        </w:tabs>
        <w:spacing w:before="240" w:after="240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จ.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ab/>
        <w:t>โรงไฟฟ้าถ่านหิน-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RDF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70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>MW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>บริษัทได้ก่อสร้าง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โรงไฟฟ้าถ่านหิน-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RDF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และทำการทดสอบการเดินเครื่องจักรแล้วเสร็จใน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ไตรมาส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4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ปี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2560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โดย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ในเดือนมกราคม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2559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บริษัทได้เข้าทำสัญญาซื้อขายไฟฟ้าสำหรับโรงไฟฟ้าถ่านหิน-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RDF 70MW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กับ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บมจ. ทีพีไอ โพลีน เพื่อจำหน่ายไฟฟ้าที่ผลิตได้จากโรงไฟฟ้าดังกล่าว ให้แก่ บมจ. ทีพีไอ โพลีน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โดยคาดว่าจะจำหน่ายไฟฟ้าให้แก่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บมจ. ทีพีไอ โพลีน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ในไตรมาส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ปี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2561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</w:t>
      </w:r>
    </w:p>
    <w:p w:rsidR="00C50026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ในปี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2561</w:t>
      </w:r>
      <w:r w:rsidR="009B795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ได้มีการปรับปรุงสัญญาซื้อขายไฟฟ้าดังกล่าว  โดย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บริษัทเรียกเก็บค่าไฟฟ้าจาก บมจ. ทีพีไอ </w:t>
      </w:r>
      <w:r w:rsidR="0019615D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โพลีน ตามปริมาณไฟฟ้าที่บริษัทได้จำหน่ายจริงให้แก่ บมจ. ทีพีไอ โพลีน ในแต่ละเดือน ในอัตราบาทต่อกิโลวัตต์-ชั่วโมง ซึ่งเท่ากับอัตราค่าไฟฟ้า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ต่อหน่วย  ตามช่วงเวลาของการใช้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( Time of Use Rate –TOU) 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ซึ่งเป็นอัตราเดียวกันกับการซื้อขายไฟฟ้าที่ ทางบริษัท ทีพีไอ โพลีน จำกัด (มหาชน) ซื้อตรงจากการไฟฟ้าส่วนภูมิภาค โดยไม่มีการเรียกเก็บค่าพลังงานสูงสุด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(  Demand Charge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) 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(โดยราคาดังกล่าวยังไม่รวมภาษีมูลค่าเพิ่ม)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โดยคิดจากปริมาณการซื้อขายไฟฟ้าจริง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จะทำให้บริษัทได้รับผลตอบแทนที่ครอบคลุมต้นทุนที่บริษัทลงทุนไปบวกกับผลตอบแทนอีกเล็กน้อย</w:t>
      </w:r>
    </w:p>
    <w:p w:rsidR="00C50026" w:rsidRPr="00C50026" w:rsidRDefault="00C50026" w:rsidP="00AD372B">
      <w:pPr>
        <w:pStyle w:val="BodyText1"/>
        <w:spacing w:before="120" w:after="2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อนึ่ง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สัญญาซื้อขายไฟฟ้าสำหรับโรงไฟฟ้าถ่านหิน-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RDF 70MW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จะสิ้นสุดเมื่อครบกำหนดระยะเวลาการเช่าที่ดินซึ่งเป็นที่ตั้งของโรงไฟฟ้าแห่งนี้ ตามสัญญาเช่าระหว่างบริษัทในฐานะผู้เช่า กับ บมจ. ทีพีไอ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โพลีน ในฐานะผู้ให้เช่า โดยระยะเวลาการเช่าตามสัญญาเช่าดังกล่าวจะสิ้นสุดในเดือนกรกฎาคม </w:t>
      </w:r>
      <w:r w:rsidRPr="00C50026">
        <w:rPr>
          <w:rFonts w:asciiTheme="majorBidi" w:hAnsiTheme="majorBidi" w:cstheme="majorBidi"/>
          <w:sz w:val="26"/>
          <w:szCs w:val="26"/>
        </w:rPr>
        <w:t>2585</w:t>
      </w:r>
    </w:p>
    <w:p w:rsidR="00C50026" w:rsidRPr="00C50026" w:rsidRDefault="00C50026" w:rsidP="00C50026">
      <w:pPr>
        <w:pStyle w:val="BodyText1"/>
        <w:spacing w:after="0"/>
        <w:jc w:val="thaiDistribute"/>
        <w:rPr>
          <w:rFonts w:asciiTheme="majorBidi" w:hAnsiTheme="majorBidi" w:cstheme="majorBidi"/>
          <w:b/>
          <w:iCs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โรงไฟฟ้าถ่านหิน-</w:t>
      </w:r>
      <w:r w:rsidRPr="00C50026">
        <w:rPr>
          <w:rFonts w:asciiTheme="majorBidi" w:hAnsiTheme="majorBidi" w:cstheme="majorBidi"/>
          <w:sz w:val="26"/>
          <w:szCs w:val="26"/>
        </w:rPr>
        <w:t xml:space="preserve">RDF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ได้ถูก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ออกแบบและก่อสร้างให้มีความยืดหยุ่นในการดำเนินงาน โดยในกรณีที่โรงไฟฟ้า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60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Cs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หรือโรงไฟฟ้า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/>
          <w:i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>ของบริษัท โรงใดโรงหนึ่งไม่สามารถผลิตไฟฟ้าได้เต็มกำลังการผลิตเนื่องจากเครื่องจักรชำรุดเสียหาย หรือหยุดทำงานเนื่องจากอยู่ระหว่างการบำรุงรักษา หรือเหตุอื่นใด บริษัทสามารถใช้เครื่องกำเนิดไฟฟ้าของ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โรงไฟฟ้าแห่งนี้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ในการผลิตไฟฟ้าสำรองให้แก่โรงไฟฟ้า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60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หรือโรงไฟฟ้า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 ได้ตามที่จำเป็น ซึ่งบริษัทเชื่อว่าจะช่วยลดความเสียหายจากการสูญเสียค่าไฟฟ้าหากการดำเนินงานของโรงไฟฟ้าดังกล่าวขัดข้อง</w:t>
      </w:r>
      <w:r w:rsidRPr="00C50026">
        <w:rPr>
          <w:rFonts w:asciiTheme="majorBidi" w:hAnsiTheme="majorBidi" w:cstheme="majorBidi"/>
          <w:b/>
          <w:i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>ทั้งนี้ การสับเปลี่ยนเครื่องกำเนิดไฟฟ้าของ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โรงไฟฟ้าแห่งนี้ เพื่อใช้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>ในการผลิตไฟฟ้าสำรองให้แก่โรงไฟฟ้า</w:t>
      </w:r>
      <w:r w:rsidRPr="00C50026">
        <w:rPr>
          <w:rFonts w:asciiTheme="majorBidi" w:hAnsiTheme="majorBidi" w:cstheme="majorBidi" w:hint="cs"/>
          <w:bCs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60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หรือโรงไฟฟ้า 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RDF</w:t>
      </w:r>
      <w:r w:rsidRPr="00C50026">
        <w:rPr>
          <w:rFonts w:asciiTheme="majorBidi" w:hAnsiTheme="majorBidi" w:cstheme="majorBidi"/>
          <w:b/>
          <w:i/>
          <w:sz w:val="26"/>
          <w:szCs w:val="26"/>
        </w:rPr>
        <w:t>-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70</w:t>
      </w:r>
      <w:r w:rsidRPr="00C50026">
        <w:rPr>
          <w:rFonts w:asciiTheme="majorBidi" w:hAnsiTheme="majorBidi" w:cstheme="majorBidi"/>
          <w:bCs/>
          <w:iCs/>
          <w:sz w:val="26"/>
          <w:szCs w:val="26"/>
        </w:rPr>
        <w:t>MW</w:t>
      </w:r>
      <w:r w:rsidRPr="00C50026">
        <w:rPr>
          <w:rFonts w:asciiTheme="majorBidi" w:hAnsiTheme="majorBidi" w:cstheme="majorBidi"/>
          <w:bCs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ของบริษัทจะใช้ระยะเวลาดำเนินการประมาณ 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 ถึง </w:t>
      </w:r>
      <w:r w:rsidRPr="00C50026">
        <w:rPr>
          <w:rFonts w:asciiTheme="majorBidi" w:hAnsiTheme="majorBidi" w:cstheme="majorBidi"/>
          <w:bCs/>
          <w:iCs/>
          <w:sz w:val="26"/>
          <w:szCs w:val="26"/>
          <w:lang w:bidi="th-TH"/>
        </w:rPr>
        <w:t>2</w:t>
      </w:r>
      <w:r w:rsidRPr="00C50026">
        <w:rPr>
          <w:rFonts w:asciiTheme="majorBidi" w:hAnsiTheme="majorBidi" w:cstheme="majorBidi"/>
          <w:b/>
          <w:i/>
          <w:sz w:val="26"/>
          <w:szCs w:val="26"/>
          <w:cs/>
          <w:lang w:bidi="th-TH"/>
        </w:rPr>
        <w:t xml:space="preserve"> สัปดาห์</w:t>
      </w:r>
    </w:p>
    <w:p w:rsidR="00EC06C2" w:rsidRPr="00EC06C2" w:rsidRDefault="00EC06C2" w:rsidP="00EC06C2">
      <w:pPr>
        <w:pStyle w:val="Heading5"/>
        <w:tabs>
          <w:tab w:val="left" w:pos="1134"/>
        </w:tabs>
        <w:spacing w:after="120"/>
        <w:ind w:left="720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EC06C2">
        <w:rPr>
          <w:rFonts w:asciiTheme="majorBidi" w:hAnsiTheme="majorBidi" w:cstheme="majorBidi"/>
          <w:i w:val="0"/>
          <w:iCs w:val="0"/>
          <w:cs/>
        </w:rPr>
        <w:t>ฉ.</w:t>
      </w:r>
      <w:r w:rsidRPr="00EC06C2">
        <w:rPr>
          <w:rFonts w:asciiTheme="majorBidi" w:hAnsiTheme="majorBidi" w:cstheme="majorBidi"/>
          <w:i w:val="0"/>
          <w:iCs w:val="0"/>
          <w:cs/>
        </w:rPr>
        <w:tab/>
        <w:t xml:space="preserve">โรงไฟฟ้าถ่านหิน </w:t>
      </w:r>
      <w:r w:rsidRPr="00EC06C2">
        <w:rPr>
          <w:rFonts w:asciiTheme="majorBidi" w:hAnsiTheme="majorBidi" w:cstheme="majorBidi"/>
          <w:i w:val="0"/>
          <w:iCs w:val="0"/>
        </w:rPr>
        <w:t>150MW</w:t>
      </w:r>
    </w:p>
    <w:p w:rsidR="00C50026" w:rsidRPr="00C50026" w:rsidRDefault="00C50026" w:rsidP="00C50026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i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บริษัทอยู่ระหว่างดำเนินการก่อสร้างโรงไฟฟ้าถ่านหิน </w:t>
      </w:r>
      <w:r w:rsidRPr="00C50026">
        <w:rPr>
          <w:rFonts w:asciiTheme="majorBidi" w:hAnsiTheme="majorBidi" w:cstheme="majorBidi"/>
          <w:iCs/>
          <w:sz w:val="26"/>
          <w:szCs w:val="26"/>
        </w:rPr>
        <w:t>150MW</w:t>
      </w:r>
      <w:r w:rsidRPr="00C50026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ทั้งนี้ ในเดือนสิงหาคม </w:t>
      </w:r>
      <w:r w:rsidRPr="00C50026">
        <w:rPr>
          <w:rFonts w:asciiTheme="majorBidi" w:hAnsiTheme="majorBidi" w:cstheme="majorBidi"/>
          <w:iCs/>
          <w:sz w:val="26"/>
          <w:szCs w:val="26"/>
        </w:rPr>
        <w:t>2558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บริษัทได้เข้าทำสัญญาว่าจ้างออกแบบวิศวกรรม จัดหา และก่อสร้าง เพื่อการก่อสร้างโรงไฟฟ้าถ่านหิน </w:t>
      </w:r>
      <w:r w:rsidRPr="00C50026">
        <w:rPr>
          <w:rFonts w:asciiTheme="majorBidi" w:hAnsiTheme="majorBidi" w:cstheme="majorBidi"/>
          <w:iCs/>
          <w:sz w:val="26"/>
          <w:szCs w:val="26"/>
        </w:rPr>
        <w:t xml:space="preserve">150MW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และได้เริ่มก่อสร้างโรงไฟฟ้าถ่านหิน </w:t>
      </w:r>
      <w:r w:rsidRPr="00C50026">
        <w:rPr>
          <w:rFonts w:asciiTheme="majorBidi" w:hAnsiTheme="majorBidi" w:cstheme="majorBidi"/>
          <w:iCs/>
          <w:sz w:val="26"/>
          <w:szCs w:val="26"/>
        </w:rPr>
        <w:t xml:space="preserve">150MW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ในเดือนกุมภาพันธ์ </w:t>
      </w:r>
      <w:r w:rsidRPr="00C50026">
        <w:rPr>
          <w:rFonts w:asciiTheme="majorBidi" w:hAnsiTheme="majorBidi" w:cstheme="majorBidi"/>
          <w:iCs/>
          <w:sz w:val="26"/>
          <w:szCs w:val="26"/>
        </w:rPr>
        <w:t>2559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ซึ่งบริษัทคาดว่าโรงไฟฟ้าถ่านหิน </w:t>
      </w:r>
      <w:r w:rsidRPr="00C50026">
        <w:rPr>
          <w:rFonts w:asciiTheme="majorBidi" w:hAnsiTheme="majorBidi" w:cstheme="majorBidi"/>
          <w:iCs/>
          <w:sz w:val="26"/>
          <w:szCs w:val="26"/>
        </w:rPr>
        <w:t xml:space="preserve">150MW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จะเปิดดำเนินการเชิงพาณิชย์ และสามารถจ่ายไฟฟ้าให้แก่ บมจ. ทีพีไอ </w:t>
      </w: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โพลีน ได้ภายในไตรมาสที่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i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ปี</w:t>
      </w:r>
      <w:r w:rsidRPr="00C50026">
        <w:rPr>
          <w:rFonts w:asciiTheme="majorBidi" w:hAnsiTheme="majorBidi" w:cstheme="majorBidi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Cs/>
          <w:sz w:val="26"/>
          <w:szCs w:val="26"/>
        </w:rPr>
        <w:t>25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 xml:space="preserve">61 </w:t>
      </w:r>
    </w:p>
    <w:p w:rsidR="00C50026" w:rsidRPr="00C50026" w:rsidRDefault="00C50026" w:rsidP="00C50026">
      <w:pPr>
        <w:pStyle w:val="BodyText1"/>
        <w:spacing w:before="120" w:after="120" w:line="228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 w:hint="cs"/>
          <w:i/>
          <w:sz w:val="26"/>
          <w:szCs w:val="26"/>
          <w:cs/>
          <w:lang w:bidi="th-TH"/>
        </w:rPr>
        <w:t xml:space="preserve">ทั้งนี้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ในเดือนมกราคม </w:t>
      </w:r>
      <w:r w:rsidRPr="00C50026">
        <w:rPr>
          <w:rFonts w:asciiTheme="majorBidi" w:hAnsiTheme="majorBidi" w:cstheme="majorBidi"/>
          <w:iCs/>
          <w:sz w:val="26"/>
          <w:szCs w:val="26"/>
          <w:lang w:bidi="th-TH"/>
        </w:rPr>
        <w:t>2559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บริษัทได้เข้าทำสัญญาซื้อขายไฟฟ้าสำหรับโรงไฟฟ้าถ่านหิน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กับ บมจ.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ทีพีไอ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โพลีน เพื่อจำหน่ายไฟฟ้าที่จะผลิตได้จากโรงไฟฟ้าดังกล่าวให้แก่ บมจ. ทีพีไอ โพลีน โดยสัญญาซื้อขายไฟฟ้าสำหรับโรงไฟฟ้าถ่านหิน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ได้กำหนดปริมาณไฟฟ้าขั้นต่ำที่บริษัท และ บมจ. ทีพีไอ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โพลีน ตกลงซื้อขายในปริมาณไม่น้อยกว่าร้อยละ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30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ของปริมาณไฟฟ้าที่บริษัทผลิตได้ในแต่ละปี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:rsidR="00C50026" w:rsidRPr="00C50026" w:rsidRDefault="00C50026" w:rsidP="00C50026">
      <w:pPr>
        <w:pStyle w:val="BodyText1"/>
        <w:spacing w:before="120" w:after="120" w:line="228" w:lineRule="auto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ต่อมาในปี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2561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ได้มีการปรับปรุงสัญญาซื้อขายไฟฟ้าดังกล่าว  โดย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บริษัทเรียกเก็บค่าไฟฟ้าจาก บมจ.ทีพีไอ โพลีน ตามปริมาณไฟฟ้าที่บริษัทได้จำหน่ายจริงให้แก่ บมจ. ทีพีไอ โพลีน ในแต่ละเดือน ในอัตราบาทต่อกิโลวัตต์-ชั่วโมง ซึ่งเท่ากับอัตราค่าไฟฟ้า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ต่อหน่วย  ตามช่วงเวลาของการใช้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( Time of Use Rate –TOU) 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ซึ่งเป็นอัตราเดียวกันกับการซื้อขายไฟฟ้าที่ ทางบริษัท ทีพีไอ โพลีน จำกัด (มหาชน) ซื้อตรงจากการไฟฟ้าส่วนภูมิภาค โดยไม่มีการเรียก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lastRenderedPageBreak/>
        <w:t xml:space="preserve">เก็บค่าพลังงานสูงสุด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(  Demand Charge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) 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(โดยราคาดังกล่าวยังไม่รวมภาษีมูลค่าเพิ่ม)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โดยคิดจากปริมาณการซื้อขายไฟฟ้าจริง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จะทำให้บริษัทได้รับผลตอบแทนที่ครอบคลุมต้นทุนที่บริษัทลงทุนไปบวกกับผลตอบแทนอีกเล็กน้อย</w:t>
      </w:r>
    </w:p>
    <w:p w:rsidR="00C50026" w:rsidRPr="00C50026" w:rsidRDefault="00C50026" w:rsidP="00C50026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ทั้งนี้ สัญญาซื้อขายไฟฟ้าสำหรับโรงไฟฟ้าถ่านหิน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จะสิ้นสุดเมื่อครบกำหนดระยะเวลาการเช่าที่ดินซึ่งเป็นที่ตั้งของโรงไฟฟ้าแห่งนี้ ตามสัญญาเช่าระหว่างบริษัทในฐานะผู้เช่า กับ บมจ. ทีพีไอ โพลีน ในฐานะผู้ให้เช่า โดยระยะเวลาการเช่าตามสัญญาเช่าดังกล่าวจะสิ้นสุดในเดือนกรกฎาคม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2585</w:t>
      </w:r>
    </w:p>
    <w:p w:rsidR="00C50026" w:rsidRPr="00C50026" w:rsidRDefault="00C50026" w:rsidP="00C50026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บริษัทกำหนดวงเงินงบประมาณทั้งสิ้นจำนวน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7,300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ล้านบาท เพื่อดำเนินการก่อสร้างโรงไฟฟ้าถ่านหิน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</w:p>
    <w:p w:rsidR="00C50026" w:rsidRPr="00C50026" w:rsidRDefault="00C50026" w:rsidP="00C50026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ในส่วนของการจัดทำรายงานการวิเคราะห์ผลกระทบสิ่งแวดล้อมและสุขภาพ (</w:t>
      </w:r>
      <w:r w:rsidRPr="00C50026">
        <w:rPr>
          <w:rFonts w:asciiTheme="majorBidi" w:hAnsiTheme="majorBidi" w:cstheme="majorBidi"/>
          <w:sz w:val="26"/>
          <w:szCs w:val="26"/>
        </w:rPr>
        <w:t xml:space="preserve">EHIA)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สำหรับโรงไฟฟ้าถ่านหิน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150 </w:t>
      </w:r>
      <w:r w:rsidRPr="00C50026">
        <w:rPr>
          <w:rFonts w:asciiTheme="majorBidi" w:hAnsiTheme="majorBidi" w:cstheme="majorBidi"/>
          <w:sz w:val="26"/>
          <w:szCs w:val="26"/>
        </w:rPr>
        <w:t xml:space="preserve">MW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นั้น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สำนักงานนโยบายและแผนทรัพยากรธรรมชาติและสิ่งแวดล้อม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พิจารณา 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>ได้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พิจารณาให้ความเห็นชอบรายงานการวิเคราะห์ผลกระทบสิ่งแวดล้อมและสุขภาพ (</w:t>
      </w:r>
      <w:r w:rsidRPr="00C50026">
        <w:rPr>
          <w:rFonts w:asciiTheme="majorBidi" w:hAnsiTheme="majorBidi" w:cstheme="majorBidi"/>
          <w:sz w:val="26"/>
          <w:szCs w:val="26"/>
        </w:rPr>
        <w:t>EHIA)</w:t>
      </w:r>
      <w:r w:rsidRPr="00C50026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แล้ว </w:t>
      </w:r>
      <w:r w:rsidRPr="00C50026">
        <w:rPr>
          <w:rFonts w:asciiTheme="majorBidi" w:hAnsiTheme="majorBidi" w:cstheme="majorBidi" w:hint="cs"/>
          <w:spacing w:val="-4"/>
          <w:sz w:val="26"/>
          <w:szCs w:val="26"/>
          <w:cs/>
          <w:lang w:bidi="th-TH"/>
        </w:rPr>
        <w:t>โดยปัจจุบันอยู่ระหว่างการจัดทำเวทีรับฟังความคิดเห็นของผู้มีส่วนได้เสีย</w:t>
      </w:r>
      <w:r w:rsidRPr="00C50026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C50026">
        <w:rPr>
          <w:rFonts w:asciiTheme="majorBidi" w:hAnsiTheme="majorBidi" w:cstheme="majorBidi" w:hint="cs"/>
          <w:spacing w:val="-4"/>
          <w:sz w:val="26"/>
          <w:szCs w:val="26"/>
          <w:cs/>
          <w:lang w:bidi="th-TH"/>
        </w:rPr>
        <w:t>โดยคณะกรรมการกำกับกิจการพลังงาน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</w:p>
    <w:p w:rsidR="00C150FF" w:rsidRPr="00C50026" w:rsidRDefault="00C50026" w:rsidP="00C50026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โรงไฟฟ้าถ่านหิน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150</w:t>
      </w:r>
      <w:r w:rsidRPr="00C50026">
        <w:rPr>
          <w:rFonts w:asciiTheme="majorBidi" w:hAnsiTheme="majorBidi" w:cstheme="majorBidi"/>
          <w:sz w:val="26"/>
          <w:szCs w:val="26"/>
        </w:rPr>
        <w:t>MW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ได้รับบัตรส่งเสริมการลงทุนจากคณะกรรมการส่งเสริมการลงทุน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i/>
          <w:sz w:val="26"/>
          <w:szCs w:val="26"/>
          <w:cs/>
          <w:lang w:bidi="th-TH"/>
        </w:rPr>
        <w:t>ซึ่งทำให้บริษัทได้รับสิทธิประโยชน์หลายประการ ซึ่งรวมถึงการได้รับการยกเว้นภาษีบางประเภท</w:t>
      </w:r>
    </w:p>
    <w:p w:rsidR="00FD2FA5" w:rsidRPr="00FD2FA5" w:rsidRDefault="00FD2FA5" w:rsidP="00FD2FA5">
      <w:pPr>
        <w:pStyle w:val="BodyText"/>
        <w:widowControl w:val="0"/>
        <w:spacing w:before="200"/>
        <w:ind w:firstLine="425"/>
        <w:rPr>
          <w:rFonts w:asciiTheme="majorBidi" w:hAnsiTheme="majorBidi" w:cstheme="majorBidi"/>
          <w:b/>
          <w:bCs/>
        </w:rPr>
      </w:pPr>
      <w:r w:rsidRPr="00FD2FA5">
        <w:rPr>
          <w:rFonts w:asciiTheme="majorBidi" w:hAnsiTheme="majorBidi" w:cstheme="majorBidi"/>
          <w:b/>
          <w:bCs/>
        </w:rPr>
        <w:t>2</w:t>
      </w:r>
      <w:r w:rsidRPr="00FD2FA5">
        <w:rPr>
          <w:rFonts w:asciiTheme="majorBidi" w:hAnsiTheme="majorBidi" w:cstheme="majorBidi"/>
          <w:b/>
          <w:bCs/>
          <w:cs/>
        </w:rPr>
        <w:t xml:space="preserve">. </w:t>
      </w:r>
      <w:r w:rsidRPr="00FD2FA5">
        <w:rPr>
          <w:rFonts w:asciiTheme="majorBidi" w:hAnsiTheme="majorBidi" w:cstheme="majorBidi"/>
          <w:b/>
          <w:bCs/>
        </w:rPr>
        <w:tab/>
      </w:r>
      <w:r w:rsidRPr="00FD2FA5">
        <w:rPr>
          <w:rFonts w:asciiTheme="majorBidi" w:hAnsiTheme="majorBidi" w:cstheme="majorBidi"/>
          <w:b/>
          <w:bCs/>
          <w:cs/>
        </w:rPr>
        <w:t>กระบวนการผลิต</w:t>
      </w:r>
    </w:p>
    <w:p w:rsidR="00C50026" w:rsidRPr="00C50026" w:rsidRDefault="00C50026" w:rsidP="00C50026">
      <w:pPr>
        <w:widowControl w:val="0"/>
        <w:spacing w:line="204" w:lineRule="auto"/>
        <w:ind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50026">
        <w:rPr>
          <w:rFonts w:ascii="Angsana New" w:eastAsia="Times New Roman" w:hAnsi="Angsana New" w:cs="Angsana New"/>
          <w:sz w:val="26"/>
          <w:szCs w:val="26"/>
          <w:cs/>
        </w:rPr>
        <w:t>โรงไฟฟ้าพลังงานความร้อนทิ้งผลิตไฟฟ้าโดยใช้ความร้อนทิ้งที่ปล่อยออกมาจากกระบวนการผลิตปูนซีเมนต์ของ บมจ. ทีพีไอ โพลีน เพื่อเพิ่มอุณหภูมิให้กับน้ำจนกลายเป็นไอน้ำ ซึ่งใช้ในการขับเคลื่อนเครื่องกำเนิดไฟฟ้ากังหันไอน้ำ</w:t>
      </w:r>
    </w:p>
    <w:p w:rsidR="00C50026" w:rsidRPr="00C50026" w:rsidRDefault="00C50026" w:rsidP="00C50026">
      <w:pPr>
        <w:widowControl w:val="0"/>
        <w:spacing w:line="204" w:lineRule="auto"/>
        <w:ind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กรณีโรงไฟฟ้าพลังงานเชื้อเพลิง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นั้นผลิตไฟฟ้าโดยเผาไหม้เชื้อเพลิง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เป็นเชื้อเพลิงหลัก และใช้พลังงานความร้อนทิ้งเป็นเชื้อเพลิงเสริม จนเกิดไอน้ำ ซึ่งใช้ในการขับเคลื่อนเครื่องกำเนิดไฟฟ้ากังหันไอน้ำ </w:t>
      </w:r>
    </w:p>
    <w:p w:rsidR="00C50026" w:rsidRPr="00C50026" w:rsidRDefault="00C50026" w:rsidP="00C50026">
      <w:pPr>
        <w:keepNext/>
        <w:keepLines/>
        <w:widowControl w:val="0"/>
        <w:spacing w:line="204" w:lineRule="auto"/>
        <w:ind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รายละเอียดของกระบวนการผลิตไฟฟ้าจากความร้อนทิ้งและเชื้อเพลิง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มีดังต่อไปนี้</w:t>
      </w:r>
    </w:p>
    <w:p w:rsidR="00C50026" w:rsidRPr="00C50026" w:rsidRDefault="00C50026" w:rsidP="00C50026">
      <w:pPr>
        <w:keepNext/>
        <w:keepLines/>
        <w:numPr>
          <w:ilvl w:val="0"/>
          <w:numId w:val="24"/>
        </w:numPr>
        <w:spacing w:before="120" w:after="120"/>
        <w:ind w:left="1134" w:hanging="425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C5002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การผลิตไฟฟ้าจากความร้อนทิ้ง</w:t>
      </w:r>
    </w:p>
    <w:p w:rsidR="00C50026" w:rsidRPr="00C50026" w:rsidRDefault="00C50026" w:rsidP="00C50026">
      <w:pPr>
        <w:widowControl w:val="0"/>
        <w:spacing w:line="216" w:lineRule="auto"/>
        <w:ind w:firstLine="720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บริษัทผลิตไฟฟ้าโดยใช้ความร้อนทิ้งที่ถูกปล่อยออกมาจากกระบวนการผลิตปูนซีเมนต์ของ บมจ. ทีพีไอ โพลีน </w:t>
      </w:r>
      <w:r w:rsidRPr="00C50026">
        <w:rPr>
          <w:rFonts w:ascii="Angsana New" w:eastAsia="Times New Roman" w:hAnsi="Angsana New" w:cs="Angsana New" w:hint="cs"/>
          <w:sz w:val="26"/>
          <w:szCs w:val="26"/>
          <w:cs/>
        </w:rPr>
        <w:t>โดยในการผลิตปูนซีเมนต์</w:t>
      </w:r>
      <w:r w:rsidRPr="00C50026">
        <w:rPr>
          <w:rFonts w:ascii="Angsana New" w:eastAsia="Times New Roman" w:hAnsi="Angsana New" w:cs="Angsana New" w:hint="cs"/>
          <w:b/>
          <w:sz w:val="26"/>
          <w:szCs w:val="26"/>
          <w:cs/>
        </w:rPr>
        <w:t>จะมีการนำวัตถุดิบที่ถูกบดรวมกัน มาผ่านเตาเผาแบบหมุน ซึ่งจะเกิดปฏิกิริยาทางกายภาพและเคมีที่ซับซ้อน ทำให้แปรสภาพเป็นปูนเม็ด และนำปูนเม็ดที่ผลิตได้มาระบายความร้อนโดยใช้ลมเย็น ซึ่งจะเกิดการปล่อยความร้อนทิ้งออกมาจากห้องระบายความร้อนปูนม็ด โดย</w:t>
      </w:r>
      <w:r w:rsidRPr="00C50026">
        <w:rPr>
          <w:rFonts w:ascii="Angsana New" w:eastAsia="Times New Roman" w:hAnsi="Angsana New" w:cs="Angsana New"/>
          <w:b/>
          <w:sz w:val="26"/>
          <w:szCs w:val="26"/>
          <w:cs/>
        </w:rPr>
        <w:t>กระบวนการผลิตไฟฟ้าจากพลังงานความร้อนทิ้ง</w:t>
      </w:r>
      <w:r w:rsidRPr="00C50026">
        <w:rPr>
          <w:rFonts w:ascii="Angsana New" w:eastAsia="Times New Roman" w:hAnsi="Angsana New" w:cs="Angsana New" w:hint="cs"/>
          <w:sz w:val="26"/>
          <w:szCs w:val="26"/>
          <w:cs/>
        </w:rPr>
        <w:t xml:space="preserve"> เป็นดังนี้</w:t>
      </w:r>
    </w:p>
    <w:p w:rsidR="00C50026" w:rsidRPr="00C50026" w:rsidRDefault="00C50026" w:rsidP="00C50026">
      <w:pPr>
        <w:tabs>
          <w:tab w:val="left" w:pos="1440"/>
        </w:tabs>
        <w:adjustRightInd w:val="0"/>
        <w:spacing w:before="60" w:after="60" w:line="216" w:lineRule="auto"/>
        <w:ind w:left="1440" w:hanging="72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>การนำความร้อนทิ้งจากหออบความร้อนมาใช้ใหม่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หม้อผลิตไอน้ำจากลมร้อนหออบความร้อน (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Suspension Preheater Boiler)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นำความร้อนทิ้งจากหออบความร้อนกลับมาใช้ในการผลิตไอน้ำ โดยการเพิ่มความร้อนให้น้ำร้อนที่ผ่านการควบแน่นด้วยความร้อนทิ้งที่นำมาใช้ใหม่</w:t>
      </w:r>
    </w:p>
    <w:p w:rsidR="00C50026" w:rsidRPr="00C50026" w:rsidRDefault="00C50026" w:rsidP="00C50026">
      <w:pPr>
        <w:tabs>
          <w:tab w:val="left" w:pos="1440"/>
        </w:tabs>
        <w:adjustRightInd w:val="0"/>
        <w:spacing w:before="60" w:after="60" w:line="216" w:lineRule="auto"/>
        <w:ind w:left="1440" w:hanging="72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>การนำความร้อนทิ้งจากห้องระบายความร้อนปูนเม็ดมาใช้ใหม่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ความร้อนทิ้งจากห้องระบายความร้อนปูนเม็ดจะถูกนำมาใช้ในการผลิตไอน้ำผ่านหม้อผลิตไอน้ำจากลมร้อนห้องระบายความร้อนปูนเม็ด </w:t>
      </w:r>
      <w:r w:rsidRPr="00C50026">
        <w:rPr>
          <w:rFonts w:ascii="Angsana New" w:eastAsia="SimSun" w:hAnsi="Angsana New" w:cs="Angsana New"/>
          <w:sz w:val="26"/>
          <w:szCs w:val="26"/>
        </w:rPr>
        <w:t>(Air Quenching Cooler Boiler)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โดยการเพิ่มความร้อนให้น้ำร้อนที่ผ่านการควบแน่นด้วยความร้อนทิ้งที่นำมาใช้ใหม่</w:t>
      </w:r>
    </w:p>
    <w:p w:rsidR="00C50026" w:rsidRPr="00C50026" w:rsidRDefault="00C50026" w:rsidP="00C50026">
      <w:pPr>
        <w:tabs>
          <w:tab w:val="left" w:pos="1440"/>
        </w:tabs>
        <w:adjustRightInd w:val="0"/>
        <w:spacing w:before="60" w:after="60" w:line="216" w:lineRule="auto"/>
        <w:ind w:left="1440" w:hanging="72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>การผลิตไฟฟ้า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ไอน้ำจากหม้อผลิตไอน้ำจากลมร้อนหออบความร้อน (</w:t>
      </w:r>
      <w:r w:rsidRPr="00C50026">
        <w:rPr>
          <w:rFonts w:ascii="Angsana New" w:eastAsia="SimSun" w:hAnsi="Angsana New" w:cs="Angsana New"/>
          <w:sz w:val="26"/>
          <w:szCs w:val="26"/>
        </w:rPr>
        <w:t>Suspension Preheater Boiler)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และหม้อผลิตไอน้ำจากลมร้อนห้องระบายความร้อนปูนเม็ด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(Air Quenching Cooler Boiler)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จะผ่านเข้าไปยังกังหันไอน้ำเพื่อขับเคลื่อนเครื่องกำเนิดไฟฟ้าและเพื่อผลิตไฟฟ้า</w:t>
      </w:r>
    </w:p>
    <w:p w:rsidR="00C50026" w:rsidRPr="00C50026" w:rsidRDefault="00C50026" w:rsidP="00C50026">
      <w:pPr>
        <w:keepNext/>
        <w:keepLines/>
        <w:numPr>
          <w:ilvl w:val="0"/>
          <w:numId w:val="24"/>
        </w:numPr>
        <w:spacing w:before="120" w:after="120"/>
        <w:ind w:left="1134" w:hanging="414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C50026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การผลิตไฟฟ้าจากเชื้อเพลิง </w:t>
      </w:r>
      <w:r w:rsidRPr="00C50026">
        <w:rPr>
          <w:rFonts w:ascii="Angsana New" w:eastAsia="Times New Roman" w:hAnsi="Angsana New" w:cs="Angsana New"/>
          <w:b/>
          <w:bCs/>
          <w:sz w:val="26"/>
          <w:szCs w:val="26"/>
        </w:rPr>
        <w:t>RDF</w:t>
      </w:r>
    </w:p>
    <w:p w:rsidR="00C50026" w:rsidRPr="00C50026" w:rsidRDefault="00C50026" w:rsidP="00C50026">
      <w:pPr>
        <w:widowControl w:val="0"/>
        <w:spacing w:line="216" w:lineRule="auto"/>
        <w:ind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โรงไฟฟ้าพลังงานเชื้อเพลิง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ของบริษัท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ผลิตไฟฟ้าโดยใช้การเผาไหม้ของเชื้อเพลิง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เพิ่มความร้อนให้กับน้ำจนเป็นไอน้ำ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และใช้ไอน้ำที่ได้ในการขับเคลื่อนเครื่องกำเนิดไฟฟ้ากังหันไอน้ำ ทั้งนี้ โรงไฟฟ้าพลังงาน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lastRenderedPageBreak/>
        <w:t xml:space="preserve">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ของบริษัททุกโรงมีความสามารถในการผลิตไฟฟ้าโดยใช้พลังงานความร้อนทิ้งเพิ่มความร้อนให้กับน้ำได้ด้วย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C50026">
        <w:rPr>
          <w:rFonts w:ascii="Angsana New" w:eastAsia="Times New Roman" w:hAnsi="Angsana New" w:cs="Angsana New" w:hint="cs"/>
          <w:sz w:val="26"/>
          <w:szCs w:val="26"/>
          <w:cs/>
        </w:rPr>
        <w:t>โดย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 xml:space="preserve">ขั้นตอนการผลิตไฟฟ้าจากเชื้อเพลิง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Times New Roman" w:hAnsi="Angsana New" w:cs="Angsana New" w:hint="cs"/>
          <w:sz w:val="26"/>
          <w:szCs w:val="26"/>
          <w:cs/>
        </w:rPr>
        <w:t>เป็น</w:t>
      </w:r>
      <w:r w:rsidRPr="00C50026">
        <w:rPr>
          <w:rFonts w:ascii="Angsana New" w:eastAsia="Times New Roman" w:hAnsi="Angsana New" w:cs="Angsana New"/>
          <w:sz w:val="26"/>
          <w:szCs w:val="26"/>
          <w:cs/>
        </w:rPr>
        <w:t>ดังนี้</w:t>
      </w:r>
    </w:p>
    <w:p w:rsidR="00C50026" w:rsidRPr="00C50026" w:rsidRDefault="00C50026" w:rsidP="00C50026">
      <w:pPr>
        <w:numPr>
          <w:ilvl w:val="0"/>
          <w:numId w:val="23"/>
        </w:numPr>
        <w:tabs>
          <w:tab w:val="clear" w:pos="720"/>
          <w:tab w:val="left" w:pos="1440"/>
        </w:tabs>
        <w:adjustRightInd w:val="0"/>
        <w:spacing w:before="120" w:after="120"/>
        <w:ind w:left="144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 xml:space="preserve">การเผาไหม้เชื้อเพลิง </w:t>
      </w:r>
      <w:r w:rsidRPr="00C50026">
        <w:rPr>
          <w:rFonts w:ascii="Angsana New" w:eastAsia="SimSun" w:hAnsi="Angsana New" w:cs="Angsana New"/>
          <w:b/>
          <w:sz w:val="26"/>
          <w:szCs w:val="26"/>
          <w:u w:val="single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จะถูกเผาไหม้ในหม้อผลิตไอน้ำซึ่งใช้เชื้อเพลิง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เพื่อเพิ่มความร้อนให้แก่น้ำ เพื่อทำให้เกิดไอน้ำ</w:t>
      </w:r>
    </w:p>
    <w:p w:rsidR="00C50026" w:rsidRPr="00C50026" w:rsidRDefault="00C50026" w:rsidP="00C50026">
      <w:pPr>
        <w:numPr>
          <w:ilvl w:val="0"/>
          <w:numId w:val="23"/>
        </w:numPr>
        <w:tabs>
          <w:tab w:val="clear" w:pos="720"/>
          <w:tab w:val="left" w:pos="1440"/>
        </w:tabs>
        <w:adjustRightInd w:val="0"/>
        <w:spacing w:before="120" w:after="120"/>
        <w:ind w:left="144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>การผลิตไฟฟ้า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ไอน้ำจากหม้อผลิตไอน้ำซึ่งใช้เชื้อเพลิง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จะผ่านเข้าไปยังกังหันไอน้ำที่ขับเคลื่อนเครื่องกำเนิดไฟฟ้าเพื่อผลิตไฟฟ้า</w:t>
      </w:r>
    </w:p>
    <w:p w:rsidR="00C50026" w:rsidRPr="00C50026" w:rsidRDefault="00C50026" w:rsidP="00C50026">
      <w:pPr>
        <w:numPr>
          <w:ilvl w:val="0"/>
          <w:numId w:val="23"/>
        </w:numPr>
        <w:tabs>
          <w:tab w:val="clear" w:pos="720"/>
          <w:tab w:val="left" w:pos="1440"/>
        </w:tabs>
        <w:adjustRightInd w:val="0"/>
        <w:spacing w:before="120" w:after="120" w:line="228" w:lineRule="auto"/>
        <w:ind w:left="1440"/>
        <w:jc w:val="thaiDistribute"/>
        <w:rPr>
          <w:rFonts w:ascii="Angsana New" w:eastAsia="SimSun" w:hAnsi="Angsana New" w:cs="Angsana New"/>
          <w:sz w:val="26"/>
          <w:szCs w:val="26"/>
          <w:lang w:bidi="ar-SA"/>
        </w:rPr>
      </w:pPr>
      <w:r w:rsidRPr="00C50026">
        <w:rPr>
          <w:rFonts w:ascii="Angsana New" w:eastAsia="SimSun" w:hAnsi="Angsana New" w:cs="Angsana New"/>
          <w:bCs/>
          <w:sz w:val="26"/>
          <w:szCs w:val="26"/>
          <w:u w:val="single"/>
          <w:cs/>
        </w:rPr>
        <w:t>การควบแน่นไอน้ำให้เป็นน้ำ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เครื่องควบแน่นจะนำไอน้ำที่ผ่านกังหันไอน้ำไปควบแน่นไอน้ำให้เป็นน้ำ น้ำที่ได้มาดังกล่าวจะนำไปใช้เป็นน้ำป้อนเข้าหม้อผลิตไอน้ำซึ่งใช้เชื้อเพลิง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ต่อไป</w:t>
      </w:r>
    </w:p>
    <w:p w:rsidR="00FD2FA5" w:rsidRPr="00C50026" w:rsidRDefault="00C50026" w:rsidP="00C50026">
      <w:pPr>
        <w:pStyle w:val="ListNumber"/>
        <w:numPr>
          <w:ilvl w:val="0"/>
          <w:numId w:val="23"/>
        </w:numPr>
        <w:tabs>
          <w:tab w:val="clear" w:pos="720"/>
          <w:tab w:val="left" w:pos="1440"/>
        </w:tabs>
        <w:spacing w:before="120" w:after="12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C50026">
        <w:rPr>
          <w:rFonts w:ascii="Angsana New" w:eastAsia="Times New Roman" w:hAnsi="Angsana New" w:cs="Angsana New"/>
          <w:bCs/>
          <w:sz w:val="26"/>
          <w:szCs w:val="26"/>
          <w:u w:val="single"/>
          <w:cs/>
          <w:lang w:bidi="th-TH"/>
        </w:rPr>
        <w:t xml:space="preserve">การไล่อากาศ </w:t>
      </w:r>
      <w:r w:rsidRPr="00C50026">
        <w:rPr>
          <w:rFonts w:ascii="Angsana New" w:eastAsia="Times New Roman" w:hAnsi="Angsana New" w:cs="Angsana New"/>
          <w:b/>
          <w:sz w:val="26"/>
          <w:szCs w:val="26"/>
          <w:u w:val="single"/>
          <w:lang w:bidi="th-TH"/>
        </w:rPr>
        <w:t>(Deaeration)</w:t>
      </w:r>
      <w:r w:rsidRPr="00C50026">
        <w:rPr>
          <w:rFonts w:ascii="Angsana New" w:eastAsia="Times New Roman" w:hAnsi="Angsana New" w:cs="Angsana New"/>
          <w:b/>
          <w:sz w:val="26"/>
          <w:szCs w:val="26"/>
          <w:lang w:bidi="th-TH"/>
        </w:rPr>
        <w:t xml:space="preserve"> </w:t>
      </w:r>
      <w:r w:rsidRPr="00C50026">
        <w:rPr>
          <w:rFonts w:ascii="Angsana New" w:eastAsia="Times New Roman" w:hAnsi="Angsana New" w:cs="Angsana New"/>
          <w:sz w:val="26"/>
          <w:szCs w:val="26"/>
          <w:cs/>
          <w:lang w:bidi="th-TH"/>
        </w:rPr>
        <w:t xml:space="preserve">เนื่องจากก๊าซออกซิเจนที่ละลายในน้ำอาจกัดกร่อนอุปกรณ์โลหะและทำให้เกิดสนิม บริษัทจึงติดตั้งเครื่องจักรเพื่อดึงเอาก๊าซออกซิเจนออกจากน้ำ ก่อนที่น้ำจะถูกป้อนกลับเข้าไปสู่หม้อผลิตไอน้ำซึ่งใช้เชื้อเพลิง </w:t>
      </w:r>
      <w:r w:rsidRPr="00C50026">
        <w:rPr>
          <w:rFonts w:ascii="Angsana New" w:eastAsia="Times New Roman" w:hAnsi="Angsana New" w:cs="Angsana New"/>
          <w:sz w:val="26"/>
          <w:szCs w:val="26"/>
          <w:lang w:bidi="th-TH"/>
        </w:rPr>
        <w:t>RDF</w:t>
      </w:r>
      <w:r w:rsidRPr="00C50026">
        <w:rPr>
          <w:rFonts w:ascii="Angsana New" w:eastAsia="Times New Roman" w:hAnsi="Angsana New" w:cs="Angsana New"/>
          <w:sz w:val="26"/>
          <w:szCs w:val="26"/>
          <w:cs/>
          <w:lang w:bidi="th-TH"/>
        </w:rPr>
        <w:t xml:space="preserve"> เพื่อการผลิตไอน้ำ</w:t>
      </w:r>
    </w:p>
    <w:p w:rsidR="00FD2FA5" w:rsidRPr="00FD2FA5" w:rsidRDefault="00FD2FA5" w:rsidP="00FD2FA5">
      <w:pPr>
        <w:pStyle w:val="BodyText"/>
        <w:keepNext/>
        <w:keepLines/>
        <w:numPr>
          <w:ilvl w:val="0"/>
          <w:numId w:val="24"/>
        </w:numPr>
        <w:tabs>
          <w:tab w:val="clear" w:pos="709"/>
          <w:tab w:val="clear" w:pos="2552"/>
        </w:tabs>
        <w:spacing w:before="240"/>
        <w:ind w:left="1134" w:hanging="414"/>
        <w:rPr>
          <w:rFonts w:asciiTheme="majorBidi" w:hAnsiTheme="majorBidi" w:cstheme="majorBidi"/>
          <w:b/>
          <w:bCs/>
        </w:rPr>
      </w:pPr>
      <w:r w:rsidRPr="00FD2FA5">
        <w:rPr>
          <w:rFonts w:asciiTheme="majorBidi" w:hAnsiTheme="majorBidi" w:cstheme="majorBidi"/>
          <w:b/>
          <w:bCs/>
          <w:cs/>
        </w:rPr>
        <w:t xml:space="preserve">การผลิตเชื้อเพลิง </w:t>
      </w:r>
      <w:r w:rsidRPr="00FD2FA5">
        <w:rPr>
          <w:rFonts w:asciiTheme="majorBidi" w:hAnsiTheme="majorBidi" w:cstheme="majorBidi"/>
          <w:b/>
          <w:bCs/>
        </w:rPr>
        <w:t>RDF</w:t>
      </w:r>
    </w:p>
    <w:p w:rsidR="00C50026" w:rsidRPr="00C50026" w:rsidRDefault="00FD2FA5" w:rsidP="00C50026">
      <w:pPr>
        <w:pStyle w:val="ListNumber"/>
        <w:numPr>
          <w:ilvl w:val="0"/>
          <w:numId w:val="0"/>
        </w:numPr>
        <w:spacing w:before="120" w:after="120"/>
        <w:jc w:val="thaiDistribute"/>
        <w:rPr>
          <w:rFonts w:ascii="Angsana New" w:hAnsi="Angsana New" w:cs="Angsana New"/>
          <w:sz w:val="26"/>
          <w:szCs w:val="26"/>
        </w:rPr>
      </w:pPr>
      <w:r w:rsidRPr="00FD2FA5">
        <w:rPr>
          <w:rFonts w:asciiTheme="majorBidi" w:hAnsiTheme="majorBidi" w:cstheme="majorBidi"/>
          <w:sz w:val="26"/>
          <w:szCs w:val="26"/>
          <w:cs/>
          <w:lang w:bidi="th-TH"/>
        </w:rPr>
        <w:tab/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 xml:space="preserve">เชื้อเพลิง </w:t>
      </w:r>
      <w:r w:rsidR="00C50026" w:rsidRPr="00C50026">
        <w:rPr>
          <w:rFonts w:ascii="Angsana New" w:hAnsi="Angsana New" w:cs="Angsana New"/>
          <w:sz w:val="26"/>
          <w:szCs w:val="26"/>
        </w:rPr>
        <w:t xml:space="preserve">RDF </w:t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>ส่วนใหญ่ที่ใช้ในโรงไฟฟ้า</w:t>
      </w:r>
      <w:r w:rsidR="00C50026" w:rsidRPr="00C50026">
        <w:rPr>
          <w:rFonts w:ascii="Angsana New" w:hAnsi="Angsana New" w:cs="Angsana New"/>
          <w:sz w:val="26"/>
          <w:szCs w:val="26"/>
        </w:rPr>
        <w:t xml:space="preserve"> </w:t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 xml:space="preserve">ของบริษัทถูกผลิตขึ้นโดยการนำขยะชุมชน และขยะจากหลุมฝังกลบที่ยังไม่ผ่านการคัดแยกมาผ่านกระบวนการคัดแยกและแปรรูปให้เป็นเชื้อเพลิง </w:t>
      </w:r>
      <w:r w:rsidR="00C50026" w:rsidRPr="00C50026">
        <w:rPr>
          <w:rFonts w:ascii="Angsana New" w:hAnsi="Angsana New" w:cs="Angsana New"/>
          <w:sz w:val="26"/>
          <w:szCs w:val="26"/>
        </w:rPr>
        <w:t>RDF</w:t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 xml:space="preserve"> รวมทั้งจัดหาเชื้อเพลิง </w:t>
      </w:r>
      <w:r w:rsidR="00C50026" w:rsidRPr="00C50026">
        <w:rPr>
          <w:rFonts w:ascii="Angsana New" w:hAnsi="Angsana New" w:cs="Angsana New"/>
          <w:sz w:val="26"/>
          <w:szCs w:val="26"/>
        </w:rPr>
        <w:t xml:space="preserve">RDF </w:t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 xml:space="preserve">โดยตรงจากบริษัทจัดการขยะในรูปแบบของขยะจากหลุมฝังกลบที่ผ่านการคัดแยกแล้ว ซึ่งสามารถนำมาใช้เป็นเชื้อเพลิง </w:t>
      </w:r>
      <w:r w:rsidR="00C50026" w:rsidRPr="00C50026">
        <w:rPr>
          <w:rFonts w:ascii="Angsana New" w:hAnsi="Angsana New" w:cs="Angsana New"/>
          <w:sz w:val="26"/>
          <w:szCs w:val="26"/>
        </w:rPr>
        <w:t xml:space="preserve">RDF </w:t>
      </w:r>
      <w:r w:rsidR="00C50026" w:rsidRPr="00C50026">
        <w:rPr>
          <w:rFonts w:ascii="Angsana New" w:hAnsi="Angsana New" w:cs="Angsana New"/>
          <w:sz w:val="26"/>
          <w:szCs w:val="26"/>
          <w:cs/>
          <w:lang w:bidi="th-TH"/>
        </w:rPr>
        <w:t>ได้โดยตรงหลังจากผ่านกระบวนการคัดแยกอีกเล็กน้อย โดยบริษัทจัดหาขยะชุมชน ขยะจากหลุมฝังกลบที่ยังไม่ผ่านการคัดแยก และขยะจากหลุมฝังกลบที่ผ่านการคัดแยกแล้วจากผู้จัดหาขยะหลายราย</w:t>
      </w:r>
    </w:p>
    <w:p w:rsidR="00C50026" w:rsidRPr="00C50026" w:rsidRDefault="00C50026" w:rsidP="00C50026">
      <w:pPr>
        <w:tabs>
          <w:tab w:val="left" w:pos="720"/>
        </w:tabs>
        <w:adjustRightInd w:val="0"/>
        <w:spacing w:line="228" w:lineRule="auto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tab/>
        <w:t xml:space="preserve">นอกจากนี้ บริษัทได้เข้าทำสัญญากับบริษัทจัดการขยะ จำนวน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3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แห่ง ได้แก่ </w:t>
      </w:r>
      <w:r w:rsidRPr="00C50026">
        <w:rPr>
          <w:rFonts w:ascii="Angsana New" w:eastAsia="SimSun" w:hAnsi="Angsana New" w:cs="Angsana New"/>
          <w:sz w:val="26"/>
          <w:szCs w:val="26"/>
        </w:rPr>
        <w:t>1)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จังหวัดชลบุรี </w:t>
      </w:r>
      <w:r w:rsidRPr="00C50026">
        <w:rPr>
          <w:rFonts w:ascii="Angsana New" w:eastAsia="SimSun" w:hAnsi="Angsana New" w:cs="Angsana New"/>
          <w:sz w:val="26"/>
          <w:szCs w:val="26"/>
        </w:rPr>
        <w:t>2)</w:t>
      </w:r>
      <w:r w:rsidRPr="00C50026">
        <w:rPr>
          <w:rFonts w:ascii="Angsana New" w:eastAsia="SimSun" w:hAnsi="Angsana New" w:cs="Angsana New"/>
          <w:sz w:val="26"/>
          <w:szCs w:val="26"/>
          <w:rtl/>
          <w:lang w:bidi="ar-SA"/>
        </w:rPr>
        <w:t xml:space="preserve">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จังหวัดสมุทรสาคร และ</w:t>
      </w:r>
      <w:r w:rsidRPr="00C50026">
        <w:rPr>
          <w:rFonts w:ascii="Angsana New" w:eastAsia="SimSun" w:hAnsi="Angsana New" w:cs="Angsana New" w:hint="cs"/>
          <w:sz w:val="26"/>
          <w:szCs w:val="26"/>
          <w:rtl/>
          <w:cs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3)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จังหวัดนครราชสีมา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เพื่อ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ติดตั้งเครื่องคัดแยกขยะเบื้องต้นเพิ่มเติม ซึ่งคาดว่าจะดำเนินการได้ในต้นปี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2561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และบริษัทอยู่ในระหว่างดำเนินการติดตั้งเครื่องคัดแยกขยะเบื้องต้นเพิ่มเติมที่หลุมฝังกลบอีก 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4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>แห่ง</w:t>
      </w:r>
    </w:p>
    <w:p w:rsidR="00C50026" w:rsidRPr="00C50026" w:rsidRDefault="00C50026" w:rsidP="00C50026">
      <w:pPr>
        <w:tabs>
          <w:tab w:val="left" w:pos="720"/>
        </w:tabs>
        <w:adjustRightInd w:val="0"/>
        <w:spacing w:line="228" w:lineRule="auto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ได้แก่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1)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อำเภอบางไทร จังหวัดพระนครศรีอยุธยา 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2)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อำเภอท่าเรือ จังหวัดพระนครศรีอยุธยา 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3)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จังหวัดระยอง และ 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4)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จังหวัดลพบุรี ซึ่งคาดว่าจะดำเนินการดังกล่าวแล้วเสร็จภายในไตรมาสที่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1 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ปี </w:t>
      </w:r>
      <w:r w:rsidRPr="00C50026">
        <w:rPr>
          <w:rFonts w:ascii="Angsana New" w:eastAsia="SimSun" w:hAnsi="Angsana New" w:cs="Angsana New"/>
          <w:sz w:val="26"/>
          <w:szCs w:val="26"/>
        </w:rPr>
        <w:t>2561</w:t>
      </w:r>
      <w:r w:rsidRPr="00C50026">
        <w:rPr>
          <w:rFonts w:ascii="Angsana New" w:eastAsia="SimSun" w:hAnsi="Angsana New" w:cs="Angsana New" w:hint="cs"/>
          <w:sz w:val="26"/>
          <w:szCs w:val="26"/>
          <w:cs/>
        </w:rPr>
        <w:t xml:space="preserve"> </w:t>
      </w:r>
    </w:p>
    <w:p w:rsidR="00C50026" w:rsidRPr="00C50026" w:rsidRDefault="00C50026" w:rsidP="00C50026">
      <w:pPr>
        <w:tabs>
          <w:tab w:val="left" w:pos="720"/>
        </w:tabs>
        <w:adjustRightInd w:val="0"/>
        <w:spacing w:before="120" w:after="1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ab/>
        <w:t xml:space="preserve">บริษัทได้ศึกษาจนเกิดความเข้าใจในคุณลักษณะของขยะจากหลุมฝังกลบและขยะชุมชนในประเทศไทยเป็นอย่างดี กล่าวคือ เป็นขยะที่มีปริมาณค่าความชื้นสูงและค่าความร้อนต่ำ บริษัทจึงพัฒนาเทคโนโลยีของตนเองเพื่อนำขยะดังกล่าวไปผ่านกระบวนการคัดแยกและแปรรูปให้เป็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</w:p>
    <w:p w:rsidR="00C50026" w:rsidRPr="00C50026" w:rsidRDefault="00C50026" w:rsidP="00C50026">
      <w:pPr>
        <w:tabs>
          <w:tab w:val="left" w:pos="720"/>
        </w:tabs>
        <w:adjustRightInd w:val="0"/>
        <w:spacing w:before="120" w:after="120" w:line="216" w:lineRule="auto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</w:rPr>
        <w:tab/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ทั้งนี้ บริษัทแบ่งประเภทขยะที่เข้าสู่โรงผลิตเชื้อเพลิง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เป็นขยะชุมชน และขยะจากหลุมฝังกลบ โดยกรณีที่เป็นขยะชุมชน บริษัทจะมีการตรวจนับปริมาณโดยการผ่านเครื่องชั่งทุกครั้ง รวมถึงมีการเก็บตัวอย่างเพื่อนำมาวิเคราะห์องค์ประกอบของขยะให้เป็นไปตามคุณสมบัติและเงื่อนไขที่ใช้ในการ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และนำเข้าสู่กระบวนการผลิตเชื้อเพลิง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ส่วนกรณีขยะจากหลุมฝังกลบมักจะเป็นขยะที่มีคุณภาพดีกว่าขยะชุมชน บริษัท จึงสามารถนำขยะดังกล่าวเข้าสู่กระบวนการปรับปรุงคุณภาพอีกเล็กน้อย ด้วยเครื่องจักรในโรงงานเตรียมเชื้อเพลิง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ของบริษัท เพื่อให้ได้เชื้อเพลิง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ที่จะนำไปเป็นเชื้อเพลิงในการผลิตกระแสไฟฟ้าต่อไป </w:t>
      </w:r>
    </w:p>
    <w:p w:rsidR="00C50026" w:rsidRPr="00C50026" w:rsidRDefault="00C50026" w:rsidP="00C50026">
      <w:pPr>
        <w:tabs>
          <w:tab w:val="left" w:pos="720"/>
        </w:tabs>
        <w:adjustRightInd w:val="0"/>
        <w:spacing w:before="120" w:after="120"/>
        <w:jc w:val="thaiDistribute"/>
        <w:rPr>
          <w:rFonts w:ascii="Angsana New" w:eastAsia="SimSun" w:hAnsi="Angsana New" w:cs="Angsana New"/>
          <w:sz w:val="26"/>
          <w:szCs w:val="26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ab/>
        <w:t xml:space="preserve">ปัจจุบัน โรงการผลิตเชื้อเพลิง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ของบริษัท มีกำลังการผลิตติดตั้งในการรับขยะชุมชนเข้าสู่กระบวนการผลิตเป็นจำนวนถึง </w:t>
      </w:r>
      <w:r w:rsidRPr="00C50026">
        <w:rPr>
          <w:rFonts w:ascii="Angsana New" w:eastAsia="SimSun" w:hAnsi="Angsana New" w:cs="Angsana New"/>
          <w:sz w:val="26"/>
          <w:szCs w:val="26"/>
        </w:rPr>
        <w:t>6,000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ตันต่อวัน ซึ่งสามารถผลิตเป็นเชื้อเพลิง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ได้เป็นจำนวนถึง </w:t>
      </w:r>
      <w:r w:rsidRPr="00C50026">
        <w:rPr>
          <w:rFonts w:ascii="Angsana New" w:eastAsia="SimSun" w:hAnsi="Angsana New" w:cs="Angsana New"/>
          <w:sz w:val="26"/>
          <w:szCs w:val="26"/>
        </w:rPr>
        <w:t>3,000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ตันต่อวัน ในระหว่างการนำขยะมาผ่านกระบวนการคัดแยกให้เป็นเชื้อเพลิง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RDF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นั้น บริษัทจะนำขยะเข้าสู่กระบวนการบดเพื่อลดขนาด และใช้เครื่องคัดแยกขยะเพื่อคัดแยกขยะส่วนเบา เช่น พลาสติก ซึ่งเหมาะกับการผลิตเชื้อเพลิง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มากกว่าขยะส่วนหนัก และนำขยะส่วนเบาไปผ่านกระบวนการกำจัดความชื้น และนำไปผ่านกระบวนการบดและกระบวนการอื่น ๆ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lastRenderedPageBreak/>
        <w:t xml:space="preserve">เพิ่มเติม เพื่อให้ขยะมีขนาดและค่าความร้อนที่เหมาะสมสำหรับนำไปใช้ผลิตเชื้อเพลิง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โดยเชื้อเพลิง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>ที่ผลิตได้นั้น จะถูกใช้เป็นเชื้อเพลิงเพื่อผลิตไอน้ำในการขับเคลื่อนเครื่องกำเนิดไฟฟ้า</w:t>
      </w:r>
    </w:p>
    <w:p w:rsidR="00C50026" w:rsidRPr="00C50026" w:rsidRDefault="00C50026" w:rsidP="00C50026">
      <w:pPr>
        <w:tabs>
          <w:tab w:val="left" w:pos="720"/>
        </w:tabs>
        <w:adjustRightInd w:val="0"/>
        <w:spacing w:before="120" w:after="120"/>
        <w:jc w:val="thaiDistribute"/>
        <w:rPr>
          <w:rFonts w:ascii="Angsana New" w:eastAsia="SimSun" w:hAnsi="Angsana New" w:cs="Angsana New"/>
          <w:sz w:val="26"/>
          <w:szCs w:val="26"/>
          <w:rtl/>
          <w:cs/>
          <w:lang w:bidi="ar-SA"/>
        </w:rPr>
      </w:pPr>
      <w:r w:rsidRPr="00C50026">
        <w:rPr>
          <w:rFonts w:ascii="Angsana New" w:eastAsia="SimSun" w:hAnsi="Angsana New" w:cs="Angsana New"/>
          <w:sz w:val="26"/>
          <w:szCs w:val="26"/>
          <w:cs/>
        </w:rPr>
        <w:tab/>
        <w:t xml:space="preserve">บริษัทจัดตั้งสถานที่เก็บเชื้อเพลิง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ซึ่งสามารถเก็บเชื้อเพลิง 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ได้เป็นจำนวนถึง </w:t>
      </w:r>
      <w:r w:rsidRPr="00C50026">
        <w:rPr>
          <w:rFonts w:ascii="Angsana New" w:eastAsia="SimSun" w:hAnsi="Angsana New" w:cs="Angsana New"/>
          <w:sz w:val="26"/>
          <w:szCs w:val="26"/>
        </w:rPr>
        <w:t>100</w:t>
      </w:r>
      <w:r w:rsidRPr="00C50026">
        <w:rPr>
          <w:rFonts w:ascii="Angsana New" w:eastAsia="SimSun" w:hAnsi="Angsana New" w:cs="Angsana New"/>
          <w:sz w:val="26"/>
          <w:szCs w:val="26"/>
          <w:lang w:bidi="ar-SA"/>
        </w:rPr>
        <w:t>,</w:t>
      </w:r>
      <w:r w:rsidRPr="00C50026">
        <w:rPr>
          <w:rFonts w:ascii="Angsana New" w:eastAsia="SimSun" w:hAnsi="Angsana New" w:cs="Angsana New"/>
          <w:sz w:val="26"/>
          <w:szCs w:val="26"/>
        </w:rPr>
        <w:t>000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ตัน ซึ่งเพียงพอสำหรับการดำเนินงานของโรงไฟฟ้าพลังงานเชื้อเพลิง </w:t>
      </w:r>
      <w:r w:rsidRPr="00C50026">
        <w:rPr>
          <w:rFonts w:ascii="Angsana New" w:eastAsia="SimSun" w:hAnsi="Angsana New" w:cs="Angsana New"/>
          <w:sz w:val="26"/>
          <w:szCs w:val="26"/>
        </w:rPr>
        <w:t xml:space="preserve">RDF 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ของบริษัท เป็นระยะเวลาประมาณ </w:t>
      </w:r>
      <w:r w:rsidRPr="00C50026">
        <w:rPr>
          <w:rFonts w:ascii="Angsana New" w:eastAsia="SimSun" w:hAnsi="Angsana New" w:cs="Angsana New"/>
          <w:sz w:val="26"/>
          <w:szCs w:val="26"/>
        </w:rPr>
        <w:t>1</w:t>
      </w:r>
      <w:r w:rsidRPr="00C50026">
        <w:rPr>
          <w:rFonts w:ascii="Angsana New" w:eastAsia="SimSun" w:hAnsi="Angsana New" w:cs="Angsana New"/>
          <w:sz w:val="26"/>
          <w:szCs w:val="26"/>
          <w:cs/>
        </w:rPr>
        <w:t xml:space="preserve"> เดือน</w:t>
      </w:r>
    </w:p>
    <w:p w:rsidR="00EC06C2" w:rsidRPr="00EC06C2" w:rsidRDefault="00EC06C2" w:rsidP="003D44EF">
      <w:pPr>
        <w:pStyle w:val="BodyText"/>
        <w:keepNext/>
        <w:keepLines/>
        <w:numPr>
          <w:ilvl w:val="0"/>
          <w:numId w:val="24"/>
        </w:numPr>
        <w:tabs>
          <w:tab w:val="clear" w:pos="709"/>
          <w:tab w:val="clear" w:pos="2552"/>
        </w:tabs>
        <w:spacing w:before="240" w:after="240"/>
        <w:ind w:left="993" w:hanging="426"/>
        <w:jc w:val="left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การบำรุงรักษา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การบำรุงรักษาโรงไฟฟ้าและโรงผลิตเชื้อเพลิง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ของบริษัทเป็นสิ่งสำคัญในการประกอบธุรกิจของบริษัท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  <w:cs/>
        </w:rPr>
      </w:pPr>
      <w:r w:rsidRPr="00EC06C2">
        <w:rPr>
          <w:rFonts w:asciiTheme="majorBidi" w:hAnsiTheme="majorBidi" w:cstheme="majorBidi"/>
          <w:cs/>
        </w:rPr>
        <w:t>การบำรุงรักษาอย่างเหมาะสมไม่เพียงแต่ทำให้บริษัทดำเนินงานโรงไฟฟ้าได้อย่างมีประสิทธิผลมากขึ้นและผลิตไฟฟ้าด้วยประสิทธิภาพที่สูงขึ้นจนสามารถผลิตไฟฟ้าได้ในปริมาณที่เพิ่มขึ้น แต่ยังป้องกันความเสี่ยงจากการหยุดทำงาน หรือความชำรุดบกพร่องที่สำคัญของโรงไฟฟ้าของบริษัท โดยบริษัทเป็นผู้ดำเนินงานด้านการบำรุงรักษาตามปกติ (</w:t>
      </w:r>
      <w:r w:rsidRPr="00EC06C2">
        <w:rPr>
          <w:rFonts w:asciiTheme="majorBidi" w:hAnsiTheme="majorBidi" w:cstheme="majorBidi"/>
        </w:rPr>
        <w:t xml:space="preserve">Routine Maintenance) </w:t>
      </w:r>
      <w:r w:rsidRPr="00EC06C2">
        <w:rPr>
          <w:rFonts w:asciiTheme="majorBidi" w:hAnsiTheme="majorBidi" w:cstheme="majorBidi"/>
          <w:cs/>
        </w:rPr>
        <w:t xml:space="preserve">และการตรวจสอบประสิทธิภาพการดำเนินงานของโรงไฟฟ้าและโรงผลิตเชื้อเพลิง </w:t>
      </w:r>
      <w:r w:rsidRPr="00EC06C2">
        <w:rPr>
          <w:rFonts w:asciiTheme="majorBidi" w:hAnsiTheme="majorBidi" w:cstheme="majorBidi"/>
        </w:rPr>
        <w:t>RDF</w:t>
      </w:r>
      <w:r w:rsidRPr="00EC06C2">
        <w:rPr>
          <w:rFonts w:asciiTheme="majorBidi" w:hAnsiTheme="majorBidi" w:cstheme="majorBidi"/>
          <w:cs/>
        </w:rPr>
        <w:t xml:space="preserve"> เอง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การบำรุงรักษาครั้งใหญ่ ได้แก่ การบำรุงรักษากังหันไอน้ำ และหยุดการเดินเครื่องหม้อผลิตไอน้ำทั้งหมดเพื่อการบำรุงรักษาในแต่ละโรงไฟฟ้าซึ่งจะทำเป็นประจำทุก </w:t>
      </w:r>
      <w:r w:rsidRPr="00EC06C2">
        <w:rPr>
          <w:rFonts w:asciiTheme="majorBidi" w:hAnsiTheme="majorBidi" w:cstheme="majorBidi"/>
        </w:rPr>
        <w:t>5</w:t>
      </w:r>
      <w:r w:rsidRPr="00EC06C2">
        <w:rPr>
          <w:rFonts w:asciiTheme="majorBidi" w:hAnsiTheme="majorBidi" w:cstheme="majorBidi"/>
          <w:cs/>
        </w:rPr>
        <w:t xml:space="preserve"> ปี ตามคำแนะนำของผู้ผลิต และปกติจะใช้ระยะเวลาประมาณ </w:t>
      </w:r>
      <w:r w:rsidRPr="00EC06C2">
        <w:rPr>
          <w:rFonts w:asciiTheme="majorBidi" w:hAnsiTheme="majorBidi" w:cstheme="majorBidi"/>
        </w:rPr>
        <w:t>30</w:t>
      </w:r>
      <w:r w:rsidRPr="00EC06C2">
        <w:rPr>
          <w:rFonts w:asciiTheme="majorBidi" w:hAnsiTheme="majorBidi" w:cstheme="majorBidi"/>
          <w:cs/>
        </w:rPr>
        <w:t xml:space="preserve"> ถึง </w:t>
      </w:r>
      <w:r w:rsidRPr="00EC06C2">
        <w:rPr>
          <w:rFonts w:asciiTheme="majorBidi" w:hAnsiTheme="majorBidi" w:cstheme="majorBidi"/>
        </w:rPr>
        <w:t>60</w:t>
      </w:r>
      <w:r w:rsidRPr="00EC06C2">
        <w:rPr>
          <w:rFonts w:asciiTheme="majorBidi" w:hAnsiTheme="majorBidi" w:cstheme="majorBidi"/>
          <w:cs/>
        </w:rPr>
        <w:t xml:space="preserve"> วัน บริษัทกำหนดให้มีการบำรุงรักษาตามปกติ และการตรวจสอบประสิทธิภาพการดำเนินงานปีละ </w:t>
      </w:r>
      <w:r w:rsidRPr="00EC06C2">
        <w:rPr>
          <w:rFonts w:asciiTheme="majorBidi" w:hAnsiTheme="majorBidi" w:cstheme="majorBidi"/>
        </w:rPr>
        <w:t>1</w:t>
      </w:r>
      <w:r w:rsidRPr="00EC06C2">
        <w:rPr>
          <w:rFonts w:asciiTheme="majorBidi" w:hAnsiTheme="majorBidi" w:cstheme="majorBidi"/>
          <w:cs/>
        </w:rPr>
        <w:t xml:space="preserve"> ครั้ง ซึ่งจะใช้เวลาประมาณ </w:t>
      </w:r>
      <w:r w:rsidRPr="00EC06C2">
        <w:rPr>
          <w:rFonts w:asciiTheme="majorBidi" w:hAnsiTheme="majorBidi" w:cstheme="majorBidi"/>
        </w:rPr>
        <w:t>15</w:t>
      </w:r>
      <w:r w:rsidRPr="00EC06C2">
        <w:rPr>
          <w:rFonts w:asciiTheme="majorBidi" w:hAnsiTheme="majorBidi" w:cstheme="majorBidi"/>
          <w:cs/>
        </w:rPr>
        <w:t xml:space="preserve"> ถึง </w:t>
      </w:r>
      <w:r w:rsidRPr="00EC06C2">
        <w:rPr>
          <w:rFonts w:asciiTheme="majorBidi" w:hAnsiTheme="majorBidi" w:cstheme="majorBidi"/>
        </w:rPr>
        <w:t>30</w:t>
      </w:r>
      <w:r w:rsidRPr="00EC06C2">
        <w:rPr>
          <w:rFonts w:asciiTheme="majorBidi" w:hAnsiTheme="majorBidi" w:cstheme="majorBidi"/>
          <w:cs/>
        </w:rPr>
        <w:t xml:space="preserve"> วัน โดยในระหว่างการบำรุงรักษาตามปกตินั้น โรงไฟฟ้าสามารถเปิดดำเนินการตามปกติ นอกจากนี้ บริษัทจะทำการหยุดการเดินเครื่องหม้อผลิตไอน้ำเพื่อการบำรุงรักษาเป็นระยะเวลา </w:t>
      </w:r>
      <w:r w:rsidRPr="00EC06C2">
        <w:rPr>
          <w:rFonts w:asciiTheme="majorBidi" w:hAnsiTheme="majorBidi" w:cstheme="majorBidi"/>
        </w:rPr>
        <w:t>30</w:t>
      </w:r>
      <w:r w:rsidRPr="00EC06C2">
        <w:rPr>
          <w:rFonts w:asciiTheme="majorBidi" w:hAnsiTheme="majorBidi" w:cstheme="majorBidi"/>
          <w:cs/>
        </w:rPr>
        <w:t xml:space="preserve"> ถึง </w:t>
      </w:r>
      <w:r w:rsidRPr="00EC06C2">
        <w:rPr>
          <w:rFonts w:asciiTheme="majorBidi" w:hAnsiTheme="majorBidi" w:cstheme="majorBidi"/>
        </w:rPr>
        <w:t>45</w:t>
      </w:r>
      <w:r w:rsidRPr="00EC06C2">
        <w:rPr>
          <w:rFonts w:asciiTheme="majorBidi" w:hAnsiTheme="majorBidi" w:cstheme="majorBidi"/>
          <w:cs/>
        </w:rPr>
        <w:t xml:space="preserve"> วันต่อปี ซึ่งจะหยุดการเดินเครื่องหม้อผลิตไอน้ำแต่ละเครื่องเพื่อการบำรุงรักษาในช่วงระยะเวลาที่แตกต่างกันซึ่งโดยทั่วไปแล้ว กรณีที่หม้อผลิตไอน้ำซึ่งติดตั้งในโรงไฟฟ้าแต่ละโรงนั้นมีจำนวนหลายเครื่อง บริษัทจะดำเนินการบำรุงรักษาหม้อผลิตไอน้ำแต่ละเครื่องในช่วงระยะเวลาที่แตกต่างกัน นอกจากนี้ บริษัทยังวางแผนกำหนดเวลาในการบำรุงรักษาโรงไฟฟ้าพลังงานเชื้อเพลิง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และพลังงานความร้อนทิ้งของบริษัทให้สอดคล้องกับการบำรุงรักษาสายงานการผลิตปูนซีเมนต์ของ บมจ. ทีพีไอ โพลีน เพื่อเป็นการลดปัญหาการหยุดชะงักของการดำเนินงานโรงไฟฟ้าของบริษัท และสามารถดำเนินงานได้อย่างต่อเนื่อง </w:t>
      </w:r>
    </w:p>
    <w:p w:rsidR="00EC06C2" w:rsidRPr="00EC06C2" w:rsidRDefault="00EC06C2" w:rsidP="00EC06C2">
      <w:pPr>
        <w:pStyle w:val="BodyText"/>
        <w:keepNext/>
        <w:keepLines/>
        <w:tabs>
          <w:tab w:val="left" w:pos="567"/>
          <w:tab w:val="left" w:pos="993"/>
        </w:tabs>
        <w:spacing w:before="240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ab/>
      </w:r>
      <w:r w:rsidRPr="00EC06C2">
        <w:rPr>
          <w:rFonts w:asciiTheme="majorBidi" w:hAnsiTheme="majorBidi" w:cstheme="majorBidi"/>
          <w:b/>
          <w:bCs/>
        </w:rPr>
        <w:t>3</w:t>
      </w:r>
      <w:r w:rsidRPr="00EC06C2">
        <w:rPr>
          <w:rFonts w:asciiTheme="majorBidi" w:hAnsiTheme="majorBidi" w:cstheme="majorBidi"/>
          <w:b/>
          <w:bCs/>
          <w:cs/>
        </w:rPr>
        <w:t xml:space="preserve">. </w:t>
      </w:r>
      <w:r w:rsidRPr="00EC06C2">
        <w:rPr>
          <w:rFonts w:asciiTheme="majorBidi" w:hAnsiTheme="majorBidi" w:cstheme="majorBidi"/>
          <w:b/>
          <w:bCs/>
          <w:cs/>
        </w:rPr>
        <w:tab/>
        <w:t>การจัดหาวัตถุดิบ</w:t>
      </w:r>
    </w:p>
    <w:p w:rsidR="00EC06C2" w:rsidRPr="00EC06C2" w:rsidRDefault="00EC06C2" w:rsidP="00EC06C2">
      <w:pPr>
        <w:pStyle w:val="BodyText"/>
        <w:keepNext/>
        <w:keepLines/>
        <w:spacing w:before="120"/>
        <w:ind w:left="1134" w:hanging="414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ก.</w:t>
      </w:r>
      <w:r w:rsidRPr="00EC06C2">
        <w:rPr>
          <w:rFonts w:asciiTheme="majorBidi" w:hAnsiTheme="majorBidi" w:cstheme="majorBidi"/>
          <w:b/>
          <w:bCs/>
          <w:cs/>
        </w:rPr>
        <w:tab/>
        <w:t>การจัดหาความร้อนทิ้ง</w:t>
      </w:r>
    </w:p>
    <w:p w:rsidR="00EC06C2" w:rsidRPr="00EC06C2" w:rsidRDefault="00EC06C2" w:rsidP="00EC06C2">
      <w:pPr>
        <w:pStyle w:val="BodyText"/>
        <w:keepNext/>
        <w:keepLines/>
        <w:widowControl w:val="0"/>
        <w:spacing w:before="120"/>
        <w:ind w:firstLine="720"/>
        <w:rPr>
          <w:rFonts w:asciiTheme="majorBidi" w:hAnsiTheme="majorBidi" w:cstheme="majorBidi"/>
          <w:cs/>
        </w:rPr>
      </w:pPr>
      <w:r w:rsidRPr="00EC06C2">
        <w:rPr>
          <w:rFonts w:asciiTheme="majorBidi" w:hAnsiTheme="majorBidi" w:cstheme="majorBidi"/>
          <w:cs/>
        </w:rPr>
        <w:t xml:space="preserve">บริษัทซื้อความร้อนทิ้งจาก บมจ. ทีพีไอ โพลีน ตามสัญญาซื้อขายและบริการ </w:t>
      </w:r>
    </w:p>
    <w:p w:rsidR="00EC06C2" w:rsidRPr="00EC06C2" w:rsidRDefault="00EC06C2" w:rsidP="00EC06C2">
      <w:pPr>
        <w:pStyle w:val="BodyText"/>
        <w:keepNext/>
        <w:keepLines/>
        <w:spacing w:before="120"/>
        <w:ind w:left="1134" w:hanging="425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ข.</w:t>
      </w:r>
      <w:r w:rsidRPr="00EC06C2">
        <w:rPr>
          <w:rFonts w:asciiTheme="majorBidi" w:hAnsiTheme="majorBidi" w:cstheme="majorBidi"/>
          <w:b/>
          <w:bCs/>
          <w:cs/>
        </w:rPr>
        <w:tab/>
        <w:t>การจัดหาขยะ</w:t>
      </w:r>
    </w:p>
    <w:p w:rsidR="00EC06C2" w:rsidRPr="00EC06C2" w:rsidRDefault="00EC06C2" w:rsidP="00EC06C2">
      <w:pPr>
        <w:pStyle w:val="BodyText"/>
        <w:widowControl w:val="0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โรงไฟฟ้าพลังงานเชื้อเพลิง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ของบริษัทผลิตไฟฟ้าจากการเผาไหม้เชื้อเพลิง </w:t>
      </w:r>
      <w:r w:rsidRPr="00EC06C2">
        <w:rPr>
          <w:rFonts w:asciiTheme="majorBidi" w:hAnsiTheme="majorBidi" w:cstheme="majorBidi"/>
        </w:rPr>
        <w:t>RDF</w:t>
      </w:r>
      <w:r w:rsidRPr="00EC06C2">
        <w:rPr>
          <w:rFonts w:asciiTheme="majorBidi" w:hAnsiTheme="majorBidi" w:cstheme="majorBidi"/>
          <w:cs/>
        </w:rPr>
        <w:t xml:space="preserve"> เพิ่มเติมจากการใช้พลังงานความร้อนทิ้ง</w:t>
      </w:r>
      <w:r w:rsidRPr="00EC06C2">
        <w:rPr>
          <w:rFonts w:asciiTheme="majorBidi" w:hAnsiTheme="majorBidi" w:cstheme="majorBidi"/>
        </w:rPr>
        <w:t xml:space="preserve"> </w:t>
      </w:r>
      <w:r w:rsidRPr="00EC06C2">
        <w:rPr>
          <w:rFonts w:asciiTheme="majorBidi" w:hAnsiTheme="majorBidi" w:cstheme="majorBidi"/>
          <w:cs/>
        </w:rPr>
        <w:t xml:space="preserve">โดยขยะซึ่งใช้ในการผลิตเชื้อเพลิง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แบ่งออกเป็น </w:t>
      </w:r>
      <w:r w:rsidRPr="00EC06C2">
        <w:rPr>
          <w:rFonts w:asciiTheme="majorBidi" w:hAnsiTheme="majorBidi" w:cstheme="majorBidi"/>
        </w:rPr>
        <w:t>3</w:t>
      </w:r>
      <w:r w:rsidRPr="00EC06C2">
        <w:rPr>
          <w:rFonts w:asciiTheme="majorBidi" w:hAnsiTheme="majorBidi" w:cstheme="majorBidi"/>
          <w:cs/>
        </w:rPr>
        <w:t xml:space="preserve"> ประเภทหลัก ได้แก่ (</w:t>
      </w:r>
      <w:r w:rsidRPr="00EC06C2">
        <w:rPr>
          <w:rFonts w:asciiTheme="majorBidi" w:hAnsiTheme="majorBidi" w:cstheme="majorBidi"/>
        </w:rPr>
        <w:t>1</w:t>
      </w:r>
      <w:r w:rsidRPr="00EC06C2">
        <w:rPr>
          <w:rFonts w:asciiTheme="majorBidi" w:hAnsiTheme="majorBidi" w:cstheme="majorBidi"/>
          <w:cs/>
        </w:rPr>
        <w:t>) ขยะจากหลุมฝังกลบที่ผ่านการคัดแยกแล้วโดยบริษัทจัดการขยะ (</w:t>
      </w:r>
      <w:r w:rsidRPr="00EC06C2">
        <w:rPr>
          <w:rFonts w:asciiTheme="majorBidi" w:hAnsiTheme="majorBidi" w:cstheme="majorBidi"/>
        </w:rPr>
        <w:t>2</w:t>
      </w:r>
      <w:r w:rsidRPr="00EC06C2">
        <w:rPr>
          <w:rFonts w:asciiTheme="majorBidi" w:hAnsiTheme="majorBidi" w:cstheme="majorBidi"/>
          <w:cs/>
        </w:rPr>
        <w:t>) ขยะจากหลุมฝังกลบที่ยังไม่ผ่านการคัดแยกโดยบริษัทจัดการขยะ และ (</w:t>
      </w:r>
      <w:r w:rsidRPr="00EC06C2">
        <w:rPr>
          <w:rFonts w:asciiTheme="majorBidi" w:hAnsiTheme="majorBidi" w:cstheme="majorBidi"/>
        </w:rPr>
        <w:t>3</w:t>
      </w:r>
      <w:r w:rsidRPr="00EC06C2">
        <w:rPr>
          <w:rFonts w:asciiTheme="majorBidi" w:hAnsiTheme="majorBidi" w:cstheme="majorBidi"/>
          <w:cs/>
        </w:rPr>
        <w:t xml:space="preserve">) ขยะชุมชนซึ่งเทศบาลและบริษัทจัดการขยะที่ได้รับอนุญาตจากเทศบาล ขนส่งมาให้บริษัท ทั้งนี้ขยะจากหลุมฝังกลบที่ผ่านการคัดแยกแล้ว เป็นขยะจากหลุมฝังกลบที่บริษัทจัดการขยะนำไปผ่านกระบวนการคัดแยกขยะโดยเอาขยะที่มีค่าการเผาไหม้ต่ำออก เช่น ทราย หิน และโลหะ </w:t>
      </w:r>
      <w:r w:rsidRPr="00EC06C2">
        <w:rPr>
          <w:rStyle w:val="Style11pt"/>
          <w:rFonts w:asciiTheme="majorBidi" w:hAnsiTheme="majorBidi" w:cstheme="majorBidi"/>
          <w:sz w:val="26"/>
          <w:szCs w:val="26"/>
          <w:cs/>
        </w:rPr>
        <w:t>ซึ่งขยะจากหลุมฝังกลบที่ผ่านการคัดแยกแล้วส่วนใหญ่สามารถนำมาผ่านกระบวนการเพียงเล็กน้อยก็สามารถนำมา</w:t>
      </w:r>
      <w:r w:rsidRPr="00EC06C2">
        <w:rPr>
          <w:rFonts w:asciiTheme="majorBidi" w:hAnsiTheme="majorBidi" w:cstheme="majorBidi"/>
          <w:cs/>
        </w:rPr>
        <w:t xml:space="preserve">เผาไหม้ในหม้อผลิตไอน้ำซึ่งใช้เชื้อเพลิง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Style w:val="Style11pt"/>
          <w:rFonts w:asciiTheme="majorBidi" w:hAnsiTheme="majorBidi" w:cstheme="majorBidi"/>
          <w:sz w:val="26"/>
          <w:szCs w:val="26"/>
          <w:cs/>
        </w:rPr>
        <w:t xml:space="preserve">ได้ </w:t>
      </w:r>
      <w:r w:rsidRPr="00EC06C2">
        <w:rPr>
          <w:rFonts w:asciiTheme="majorBidi" w:hAnsiTheme="majorBidi" w:cstheme="majorBidi"/>
          <w:cs/>
        </w:rPr>
        <w:t>ส่วนขยะจากหลุมฝังกลบที่ยังไม่ผ่านการคัดแยกและขยะชุมชนนั้น บริษัทต้องนำขยะเหล่านี้มาผ่านกระบวนการคัดแยก</w:t>
      </w:r>
      <w:r w:rsidRPr="00EC06C2">
        <w:rPr>
          <w:rFonts w:asciiTheme="majorBidi" w:hAnsiTheme="majorBidi" w:cstheme="majorBidi"/>
          <w:cs/>
        </w:rPr>
        <w:lastRenderedPageBreak/>
        <w:t xml:space="preserve">ของบริษัท เพื่อผลิตให้เป็นเชื้อเพลิง </w:t>
      </w:r>
      <w:r w:rsidRPr="00EC06C2">
        <w:rPr>
          <w:rFonts w:asciiTheme="majorBidi" w:hAnsiTheme="majorBidi" w:cstheme="majorBidi"/>
        </w:rPr>
        <w:t>RDF</w:t>
      </w:r>
      <w:r w:rsidRPr="00EC06C2">
        <w:rPr>
          <w:rFonts w:asciiTheme="majorBidi" w:hAnsiTheme="majorBidi" w:cstheme="majorBidi"/>
          <w:cs/>
        </w:rPr>
        <w:t xml:space="preserve"> ก่อนที่จะนำไปเผาไหม้ในหม้อผลิตไอน้ำซึ่งใช้เชื้อเพลิง </w:t>
      </w:r>
      <w:r w:rsidRPr="00EC06C2">
        <w:rPr>
          <w:rFonts w:asciiTheme="majorBidi" w:hAnsiTheme="majorBidi" w:cstheme="majorBidi"/>
        </w:rPr>
        <w:t xml:space="preserve">RDF </w:t>
      </w:r>
    </w:p>
    <w:p w:rsidR="00EC06C2" w:rsidRPr="00EC06C2" w:rsidRDefault="00EC06C2" w:rsidP="00EC06C2">
      <w:pPr>
        <w:pStyle w:val="BodyText"/>
        <w:widowControl w:val="0"/>
        <w:spacing w:before="120"/>
        <w:ind w:firstLine="720"/>
        <w:rPr>
          <w:rFonts w:asciiTheme="majorBidi" w:hAnsiTheme="majorBidi" w:cstheme="majorBidi"/>
          <w:u w:val="single"/>
          <w:cs/>
        </w:rPr>
      </w:pPr>
      <w:r w:rsidRPr="00EC06C2">
        <w:rPr>
          <w:rFonts w:asciiTheme="majorBidi" w:hAnsiTheme="majorBidi" w:cstheme="majorBidi"/>
          <w:cs/>
        </w:rPr>
        <w:t xml:space="preserve">ในการจัดหาขยะของบริษัท นั้น บริษัทประมาณการปริมาณการรับขยะโดยคำนวณจากปริมาณไฟฟ้าที่บริษัทคาดว่าจะผลิตได้ และประมาณความต้องการใช้เชื้อเพลิง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ในการผลิตไฟฟ้า รวมถึงปริมาณขยะที่ควรต้องรับเพื่อผลิตเชื้อเพลิง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เพื่อให้บริษัทไม่จำต้องรับขยะมากเกินกำลังการผลิตเชื้อเพลิง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ของบริษัท  ในกรณีที่โรงไฟฟ้ามีการหยุดซ่อมบำรุงตามกำหนดเวลา หรือในกรณีฉุกเฉิน จะทำให้มีความต้องการใช้เชื้อเพลิง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ลดลง ซึ่งในกรณีดังกล่าวบริษัทยังสามารถจัดเก็บเชื้อเพลิง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ได้เป็นจำนวนถึง </w:t>
      </w:r>
      <w:r w:rsidRPr="00EC06C2">
        <w:rPr>
          <w:rFonts w:asciiTheme="majorBidi" w:hAnsiTheme="majorBidi" w:cstheme="majorBidi"/>
        </w:rPr>
        <w:t xml:space="preserve">100,000 </w:t>
      </w:r>
      <w:r w:rsidRPr="00EC06C2">
        <w:rPr>
          <w:rFonts w:asciiTheme="majorBidi" w:hAnsiTheme="majorBidi" w:cstheme="majorBidi"/>
          <w:cs/>
        </w:rPr>
        <w:t xml:space="preserve">ตันเป็นระยะเวลาประมาณ </w:t>
      </w:r>
      <w:r w:rsidRPr="00EC06C2">
        <w:rPr>
          <w:rFonts w:asciiTheme="majorBidi" w:hAnsiTheme="majorBidi" w:cstheme="majorBidi"/>
        </w:rPr>
        <w:t xml:space="preserve">1 </w:t>
      </w:r>
      <w:r w:rsidRPr="00EC06C2">
        <w:rPr>
          <w:rFonts w:asciiTheme="majorBidi" w:hAnsiTheme="majorBidi" w:cstheme="majorBidi"/>
          <w:cs/>
        </w:rPr>
        <w:t xml:space="preserve">เดือน  อีกทั้งบริษัทมีสิทธิลดปริมาณหรือยกเลิกการรับซื้อขยะจากหลุมฝังกลบ และ/หรือขยะชุมชนได้ตามความเหมาะสม ด้วยการแจ้งเป็นลายลักษณ์อักษรให้แก่ผู้จัดหาขยะทราบล่วงหน้าอย่างน้อย </w:t>
      </w:r>
      <w:r w:rsidRPr="00EC06C2">
        <w:rPr>
          <w:rFonts w:asciiTheme="majorBidi" w:hAnsiTheme="majorBidi" w:cstheme="majorBidi"/>
        </w:rPr>
        <w:t xml:space="preserve">30 </w:t>
      </w:r>
      <w:r w:rsidRPr="00EC06C2">
        <w:rPr>
          <w:rFonts w:asciiTheme="majorBidi" w:hAnsiTheme="majorBidi" w:cstheme="majorBidi"/>
          <w:cs/>
        </w:rPr>
        <w:t>วัน</w:t>
      </w:r>
    </w:p>
    <w:p w:rsidR="00EC06C2" w:rsidRPr="00EC06C2" w:rsidRDefault="00EC06C2" w:rsidP="00EC06C2">
      <w:pPr>
        <w:pStyle w:val="BodyText"/>
        <w:spacing w:before="120"/>
        <w:ind w:firstLine="720"/>
        <w:jc w:val="both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บริษัทจะนำขยะแต่ละประเภทมาผสมเข้าด้วยกัน เพื่อให้ได้คุณภาพของเชื้อเพลิง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 xml:space="preserve">ที่คงที่ และ บริษัทจำหน่ายส่วนอินทรียวัตถุที่เหลือใช้จากขยะชุมชนที่ไม่ได้ใช้ในการผลิตเชื้อเพลิง </w:t>
      </w:r>
      <w:r w:rsidRPr="00EC06C2">
        <w:rPr>
          <w:rFonts w:asciiTheme="majorBidi" w:hAnsiTheme="majorBidi" w:cstheme="majorBidi"/>
        </w:rPr>
        <w:t xml:space="preserve">RDF </w:t>
      </w:r>
      <w:r w:rsidRPr="00EC06C2">
        <w:rPr>
          <w:rFonts w:asciiTheme="majorBidi" w:hAnsiTheme="majorBidi" w:cstheme="majorBidi"/>
          <w:cs/>
        </w:rPr>
        <w:t>ให้แก่ บจก. ทีพีไอ</w:t>
      </w:r>
      <w:r w:rsidRPr="00EC06C2">
        <w:rPr>
          <w:rFonts w:asciiTheme="majorBidi" w:hAnsiTheme="majorBidi" w:cstheme="majorBidi"/>
        </w:rPr>
        <w:t xml:space="preserve"> </w:t>
      </w:r>
      <w:r w:rsidRPr="00EC06C2">
        <w:rPr>
          <w:rFonts w:asciiTheme="majorBidi" w:hAnsiTheme="majorBidi" w:cstheme="majorBidi"/>
          <w:cs/>
        </w:rPr>
        <w:t>โพลีน</w:t>
      </w:r>
      <w:r w:rsidRPr="00EC06C2">
        <w:rPr>
          <w:rFonts w:asciiTheme="majorBidi" w:hAnsiTheme="majorBidi" w:cstheme="majorBidi"/>
        </w:rPr>
        <w:t xml:space="preserve"> </w:t>
      </w:r>
      <w:r w:rsidRPr="00EC06C2">
        <w:rPr>
          <w:rFonts w:asciiTheme="majorBidi" w:hAnsiTheme="majorBidi" w:cstheme="majorBidi"/>
          <w:cs/>
        </w:rPr>
        <w:t>ชีวะอินทรีย์</w:t>
      </w:r>
    </w:p>
    <w:p w:rsidR="00EC06C2" w:rsidRPr="00EC06C2" w:rsidRDefault="00EC06C2" w:rsidP="00EC06C2">
      <w:pPr>
        <w:pStyle w:val="BodyText"/>
        <w:keepNext/>
        <w:keepLines/>
        <w:spacing w:before="240"/>
        <w:ind w:firstLine="720"/>
        <w:rPr>
          <w:rFonts w:asciiTheme="majorBidi" w:hAnsiTheme="majorBidi" w:cstheme="majorBidi"/>
          <w:b/>
          <w:bCs/>
          <w:u w:val="single"/>
        </w:rPr>
      </w:pPr>
      <w:r w:rsidRPr="00EC06C2">
        <w:rPr>
          <w:rFonts w:asciiTheme="majorBidi" w:hAnsiTheme="majorBidi" w:cstheme="majorBidi"/>
          <w:b/>
          <w:bCs/>
          <w:u w:val="single"/>
          <w:cs/>
        </w:rPr>
        <w:t>ขยะจากหลุมฝังกลบ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บริษัทได้เข้าทำสัญญากับบริษัทจัดการขยะเพื่อรับขยะจากหลุมฝังกลบทั้งที่ผ่านการคัดแยกแล้ว และที่ยังไม่ผ่านการคัดแยก ซึ่งสัญญาส่วนใหญ่มีกำหนดระยะเวลา </w:t>
      </w:r>
      <w:r w:rsidRPr="00EC06C2">
        <w:rPr>
          <w:rFonts w:asciiTheme="majorBidi" w:hAnsiTheme="majorBidi" w:cstheme="majorBidi"/>
        </w:rPr>
        <w:t xml:space="preserve">3 </w:t>
      </w:r>
      <w:r w:rsidRPr="00EC06C2">
        <w:rPr>
          <w:rFonts w:asciiTheme="majorBidi" w:hAnsiTheme="majorBidi" w:cstheme="majorBidi"/>
          <w:cs/>
        </w:rPr>
        <w:t>ปี โดยทั่วไป สัญญาจะกำหนดปริมาณขยะขั้นต่ำที่บริษัทจัดการขยะแต่ละรายต้องจัดหาให้แก่บริษัท ทั้งนี้ ราคาของขยะจากหลุมฝังกลบทั้งที่ผ่านการคัดแยกแล้วและที่ยังไม่ผ่านการคัดแยก จะแตกต่างกันตามค่าความร้อนของขยะที่จัดส่งให้แก่</w:t>
      </w:r>
      <w:r w:rsidRPr="00EC06C2">
        <w:rPr>
          <w:rFonts w:asciiTheme="majorBidi" w:hAnsiTheme="majorBidi" w:cstheme="majorBidi"/>
          <w:spacing w:val="-20"/>
          <w:cs/>
        </w:rPr>
        <w:t>บริษัท ในแต่ละ</w:t>
      </w:r>
      <w:r w:rsidRPr="00EC06C2">
        <w:rPr>
          <w:rFonts w:asciiTheme="majorBidi" w:hAnsiTheme="majorBidi" w:cstheme="majorBidi"/>
          <w:cs/>
        </w:rPr>
        <w:t xml:space="preserve">คราว โดยบริษัทได้จัดให้มีสถานที่สำหรับการตรวจวัดค่าความร้อนของขยะที่จัดส่งมายังบริษัท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ณ วันที่ </w:t>
      </w:r>
      <w:r w:rsidRPr="00EC06C2">
        <w:rPr>
          <w:rFonts w:asciiTheme="majorBidi" w:hAnsiTheme="majorBidi" w:cstheme="majorBidi"/>
        </w:rPr>
        <w:t>31</w:t>
      </w:r>
      <w:r w:rsidRPr="00EC06C2">
        <w:rPr>
          <w:rFonts w:asciiTheme="majorBidi" w:hAnsiTheme="majorBidi" w:cstheme="majorBidi"/>
          <w:cs/>
        </w:rPr>
        <w:t xml:space="preserve"> ธันวาคม </w:t>
      </w:r>
      <w:r w:rsidRPr="00EC06C2">
        <w:rPr>
          <w:rFonts w:asciiTheme="majorBidi" w:hAnsiTheme="majorBidi" w:cstheme="majorBidi"/>
        </w:rPr>
        <w:t>2560</w:t>
      </w:r>
      <w:r w:rsidRPr="00EC06C2">
        <w:rPr>
          <w:rFonts w:asciiTheme="majorBidi" w:hAnsiTheme="majorBidi" w:cstheme="majorBidi"/>
          <w:cs/>
        </w:rPr>
        <w:t xml:space="preserve"> บริษัทได้เข้าทำสัญญากับบริษัทจัดการขยะ จำนวน </w:t>
      </w:r>
      <w:r w:rsidRPr="00EC06C2">
        <w:rPr>
          <w:rFonts w:asciiTheme="majorBidi" w:hAnsiTheme="majorBidi" w:cstheme="majorBidi"/>
        </w:rPr>
        <w:t xml:space="preserve">59 </w:t>
      </w:r>
      <w:r w:rsidRPr="00EC06C2">
        <w:rPr>
          <w:rFonts w:asciiTheme="majorBidi" w:hAnsiTheme="majorBidi" w:cstheme="majorBidi"/>
          <w:cs/>
        </w:rPr>
        <w:t>ราย เพื่อรับขยะจากหลุมฝังกลบที่ผ่านการคัดแยกแล้วและที่ยังไม่ผ่านการคัดแยก เป็นจำนวนทั้งสิ้น</w:t>
      </w:r>
      <w:r w:rsidRPr="00EC06C2">
        <w:rPr>
          <w:rFonts w:asciiTheme="majorBidi" w:hAnsiTheme="majorBidi" w:cstheme="majorBidi"/>
        </w:rPr>
        <w:t xml:space="preserve"> 1,548,960 </w:t>
      </w:r>
      <w:r w:rsidRPr="00EC06C2">
        <w:rPr>
          <w:rFonts w:asciiTheme="majorBidi" w:hAnsiTheme="majorBidi" w:cstheme="majorBidi"/>
          <w:cs/>
        </w:rPr>
        <w:t xml:space="preserve"> ตันต่อปี</w:t>
      </w:r>
      <w:r w:rsidRPr="00EC06C2">
        <w:rPr>
          <w:rFonts w:asciiTheme="majorBidi" w:hAnsiTheme="majorBidi" w:cstheme="majorBidi"/>
        </w:rPr>
        <w:t xml:space="preserve">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 xml:space="preserve">นอกจากนี้ บริษัทได้เข้าทำสัญญากับบริษัทจัดการขยะ จำนวน </w:t>
      </w:r>
      <w:r w:rsidRPr="00EC06C2">
        <w:rPr>
          <w:rFonts w:asciiTheme="majorBidi" w:hAnsiTheme="majorBidi" w:cstheme="majorBidi"/>
        </w:rPr>
        <w:t>3</w:t>
      </w:r>
      <w:r w:rsidRPr="00EC06C2">
        <w:rPr>
          <w:rFonts w:asciiTheme="majorBidi" w:hAnsiTheme="majorBidi" w:cstheme="majorBidi"/>
          <w:cs/>
        </w:rPr>
        <w:t xml:space="preserve"> แห่ง ได้แก่ (</w:t>
      </w:r>
      <w:r w:rsidRPr="00EC06C2">
        <w:rPr>
          <w:rFonts w:asciiTheme="majorBidi" w:hAnsiTheme="majorBidi" w:cstheme="majorBidi"/>
        </w:rPr>
        <w:t>1)</w:t>
      </w:r>
      <w:r w:rsidRPr="00EC06C2">
        <w:rPr>
          <w:rFonts w:asciiTheme="majorBidi" w:hAnsiTheme="majorBidi" w:cstheme="majorBidi"/>
          <w:cs/>
        </w:rPr>
        <w:t xml:space="preserve"> จังหวัดชลบุรี  (</w:t>
      </w:r>
      <w:r w:rsidRPr="00EC06C2">
        <w:rPr>
          <w:rFonts w:asciiTheme="majorBidi" w:hAnsiTheme="majorBidi" w:cstheme="majorBidi"/>
        </w:rPr>
        <w:t>2</w:t>
      </w:r>
      <w:r w:rsidRPr="00EC06C2">
        <w:rPr>
          <w:rFonts w:asciiTheme="majorBidi" w:hAnsiTheme="majorBidi" w:cstheme="majorBidi"/>
          <w:cs/>
        </w:rPr>
        <w:t>) จังหวัดสมุทรสาคร และ (</w:t>
      </w:r>
      <w:r w:rsidRPr="00EC06C2">
        <w:rPr>
          <w:rFonts w:asciiTheme="majorBidi" w:hAnsiTheme="majorBidi" w:cstheme="majorBidi"/>
        </w:rPr>
        <w:t>3</w:t>
      </w:r>
      <w:r w:rsidRPr="00EC06C2">
        <w:rPr>
          <w:rFonts w:asciiTheme="majorBidi" w:hAnsiTheme="majorBidi" w:cstheme="majorBidi"/>
          <w:cs/>
        </w:rPr>
        <w:t xml:space="preserve">) จังหวัดนครราชสีมา เพื่อติดตั้งเครื่องคัดแยกขยะเบื้องต้นเพิ่มเติม ซึ่งคาดว่าจะดำเนินการได้ในต้นปี </w:t>
      </w:r>
      <w:r w:rsidRPr="00EC06C2">
        <w:rPr>
          <w:rFonts w:asciiTheme="majorBidi" w:hAnsiTheme="majorBidi" w:cstheme="majorBidi"/>
        </w:rPr>
        <w:t xml:space="preserve">2561 </w:t>
      </w:r>
      <w:r w:rsidRPr="00EC06C2">
        <w:rPr>
          <w:rFonts w:asciiTheme="majorBidi" w:hAnsiTheme="majorBidi" w:cstheme="majorBidi"/>
          <w:cs/>
        </w:rPr>
        <w:t xml:space="preserve">และบริษัทอยู่ในระหว่างดำเนินการติดตั้งเครื่องคัดแยกขยะเบื้องต้นเพิ่มเติมที่หลุมฝังกลบอีก  </w:t>
      </w:r>
      <w:r w:rsidRPr="00EC06C2">
        <w:rPr>
          <w:rFonts w:asciiTheme="majorBidi" w:hAnsiTheme="majorBidi" w:cstheme="majorBidi"/>
        </w:rPr>
        <w:t xml:space="preserve">4 </w:t>
      </w:r>
      <w:r w:rsidRPr="00EC06C2">
        <w:rPr>
          <w:rFonts w:asciiTheme="majorBidi" w:hAnsiTheme="majorBidi" w:cstheme="majorBidi"/>
          <w:cs/>
        </w:rPr>
        <w:t>แห่ง ได้แก่ (</w:t>
      </w:r>
      <w:r w:rsidRPr="00EC06C2">
        <w:rPr>
          <w:rFonts w:asciiTheme="majorBidi" w:hAnsiTheme="majorBidi" w:cstheme="majorBidi"/>
        </w:rPr>
        <w:t>1</w:t>
      </w:r>
      <w:r w:rsidRPr="00EC06C2">
        <w:rPr>
          <w:rFonts w:asciiTheme="majorBidi" w:hAnsiTheme="majorBidi" w:cstheme="majorBidi"/>
          <w:cs/>
        </w:rPr>
        <w:t>) อำเภอบางไทร จังหวัดพระนครศรีอยุธยา (</w:t>
      </w:r>
      <w:r w:rsidRPr="00EC06C2">
        <w:rPr>
          <w:rFonts w:asciiTheme="majorBidi" w:hAnsiTheme="majorBidi" w:cstheme="majorBidi"/>
        </w:rPr>
        <w:t>2</w:t>
      </w:r>
      <w:r w:rsidRPr="00EC06C2">
        <w:rPr>
          <w:rFonts w:asciiTheme="majorBidi" w:hAnsiTheme="majorBidi" w:cstheme="majorBidi"/>
          <w:cs/>
        </w:rPr>
        <w:t>) อำเภอท่าเรือ  จังหวัดพระนครศรีอยุธยา (</w:t>
      </w:r>
      <w:r w:rsidRPr="00EC06C2">
        <w:rPr>
          <w:rFonts w:asciiTheme="majorBidi" w:hAnsiTheme="majorBidi" w:cstheme="majorBidi"/>
        </w:rPr>
        <w:t>3</w:t>
      </w:r>
      <w:r w:rsidRPr="00EC06C2">
        <w:rPr>
          <w:rFonts w:asciiTheme="majorBidi" w:hAnsiTheme="majorBidi" w:cstheme="majorBidi"/>
          <w:cs/>
        </w:rPr>
        <w:t>) จังหวัดระยอง และ (</w:t>
      </w:r>
      <w:r w:rsidRPr="00EC06C2">
        <w:rPr>
          <w:rFonts w:asciiTheme="majorBidi" w:hAnsiTheme="majorBidi" w:cstheme="majorBidi"/>
        </w:rPr>
        <w:t>4</w:t>
      </w:r>
      <w:r w:rsidRPr="00EC06C2">
        <w:rPr>
          <w:rFonts w:asciiTheme="majorBidi" w:hAnsiTheme="majorBidi" w:cstheme="majorBidi"/>
          <w:cs/>
        </w:rPr>
        <w:t xml:space="preserve">) จังหวัดลพบุรี ซึ่งคาดว่าจะดำเนินการดังกล่าวแล้วเสร็จภายในไตรมาสที่ </w:t>
      </w:r>
      <w:r w:rsidRPr="00EC06C2">
        <w:rPr>
          <w:rFonts w:asciiTheme="majorBidi" w:hAnsiTheme="majorBidi" w:cstheme="majorBidi"/>
        </w:rPr>
        <w:t>1</w:t>
      </w:r>
      <w:r w:rsidRPr="00EC06C2">
        <w:rPr>
          <w:rFonts w:asciiTheme="majorBidi" w:hAnsiTheme="majorBidi" w:cstheme="majorBidi"/>
          <w:cs/>
        </w:rPr>
        <w:t xml:space="preserve"> ปี </w:t>
      </w:r>
      <w:r w:rsidRPr="00EC06C2">
        <w:rPr>
          <w:rFonts w:asciiTheme="majorBidi" w:hAnsiTheme="majorBidi" w:cstheme="majorBidi"/>
        </w:rPr>
        <w:t>2561</w:t>
      </w:r>
      <w:r w:rsidRPr="00EC06C2">
        <w:rPr>
          <w:rFonts w:asciiTheme="majorBidi" w:hAnsiTheme="majorBidi" w:cstheme="majorBidi"/>
          <w:cs/>
        </w:rPr>
        <w:t xml:space="preserve"> </w:t>
      </w:r>
    </w:p>
    <w:p w:rsidR="00EC06C2" w:rsidRPr="00EC06C2" w:rsidRDefault="00EC06C2" w:rsidP="0019615D">
      <w:pPr>
        <w:pStyle w:val="BodyText"/>
        <w:spacing w:after="0"/>
        <w:ind w:firstLine="720"/>
        <w:rPr>
          <w:rFonts w:asciiTheme="majorBidi" w:hAnsiTheme="majorBidi" w:cstheme="majorBidi"/>
          <w:cs/>
        </w:rPr>
      </w:pPr>
      <w:r w:rsidRPr="00EC06C2">
        <w:rPr>
          <w:rFonts w:asciiTheme="majorBidi" w:hAnsiTheme="majorBidi" w:cstheme="majorBidi"/>
          <w:cs/>
        </w:rPr>
        <w:t xml:space="preserve">บริษัทเชื่อว่า การดำเนินงานของเครื่องคัดแยกขยะเบื้องต้นนั้น จะช่วยเพิ่มช่องทางในการจัดหาขยะ และช่วยเพิ่มคุณภาพขยะที่ส่งมายังบริษัท </w:t>
      </w:r>
    </w:p>
    <w:p w:rsidR="00EC06C2" w:rsidRPr="00EC06C2" w:rsidRDefault="00EC06C2" w:rsidP="0019615D">
      <w:pPr>
        <w:pStyle w:val="BodyText"/>
        <w:keepNext/>
        <w:keepLines/>
        <w:spacing w:before="120"/>
        <w:ind w:firstLine="720"/>
        <w:rPr>
          <w:rFonts w:asciiTheme="majorBidi" w:hAnsiTheme="majorBidi" w:cstheme="majorBidi"/>
          <w:b/>
          <w:bCs/>
          <w:u w:val="single"/>
        </w:rPr>
      </w:pPr>
      <w:r w:rsidRPr="00EC06C2">
        <w:rPr>
          <w:rFonts w:asciiTheme="majorBidi" w:hAnsiTheme="majorBidi" w:cstheme="majorBidi"/>
          <w:b/>
          <w:bCs/>
          <w:u w:val="single"/>
          <w:cs/>
        </w:rPr>
        <w:t>ขยะชุมชน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  <w:cs/>
        </w:rPr>
      </w:pPr>
      <w:r w:rsidRPr="00EC06C2">
        <w:rPr>
          <w:rFonts w:asciiTheme="majorBidi" w:hAnsiTheme="majorBidi" w:cstheme="majorBidi"/>
          <w:cs/>
        </w:rPr>
        <w:t xml:space="preserve">ณ วันที่ </w:t>
      </w:r>
      <w:r w:rsidRPr="00EC06C2">
        <w:rPr>
          <w:rFonts w:asciiTheme="majorBidi" w:hAnsiTheme="majorBidi" w:cstheme="majorBidi"/>
        </w:rPr>
        <w:t xml:space="preserve">31 </w:t>
      </w:r>
      <w:r w:rsidRPr="00EC06C2">
        <w:rPr>
          <w:rFonts w:asciiTheme="majorBidi" w:hAnsiTheme="majorBidi" w:cstheme="majorBidi"/>
          <w:cs/>
        </w:rPr>
        <w:t xml:space="preserve">ธันวาคม </w:t>
      </w:r>
      <w:r w:rsidRPr="00EC06C2">
        <w:rPr>
          <w:rFonts w:asciiTheme="majorBidi" w:hAnsiTheme="majorBidi" w:cstheme="majorBidi"/>
        </w:rPr>
        <w:t>2560</w:t>
      </w:r>
      <w:r w:rsidRPr="00EC06C2">
        <w:rPr>
          <w:rFonts w:asciiTheme="majorBidi" w:hAnsiTheme="majorBidi" w:cstheme="majorBidi"/>
          <w:cs/>
        </w:rPr>
        <w:t xml:space="preserve"> บริษัทได้เข้าทำสัญญารับขยะชุมชนกับเทศบาล จำนวน </w:t>
      </w:r>
      <w:r w:rsidRPr="00EC06C2">
        <w:rPr>
          <w:rFonts w:asciiTheme="majorBidi" w:hAnsiTheme="majorBidi" w:cstheme="majorBidi"/>
        </w:rPr>
        <w:t>88</w:t>
      </w:r>
      <w:r w:rsidRPr="00EC06C2">
        <w:rPr>
          <w:rFonts w:asciiTheme="majorBidi" w:hAnsiTheme="majorBidi" w:cstheme="majorBidi"/>
          <w:cs/>
        </w:rPr>
        <w:t xml:space="preserve"> แห่ง</w:t>
      </w:r>
      <w:r w:rsidRPr="00EC06C2">
        <w:rPr>
          <w:rFonts w:asciiTheme="majorBidi" w:hAnsiTheme="majorBidi" w:cstheme="majorBidi"/>
        </w:rPr>
        <w:t xml:space="preserve"> </w:t>
      </w:r>
      <w:r w:rsidRPr="00EC06C2">
        <w:rPr>
          <w:rFonts w:asciiTheme="majorBidi" w:hAnsiTheme="majorBidi" w:cstheme="majorBidi"/>
          <w:cs/>
        </w:rPr>
        <w:t>และกับ</w:t>
      </w:r>
      <w:r w:rsidRPr="00EC06C2">
        <w:rPr>
          <w:rFonts w:asciiTheme="majorBidi" w:hAnsiTheme="majorBidi" w:cstheme="majorBidi"/>
        </w:rPr>
        <w:br/>
      </w:r>
      <w:r w:rsidRPr="00EC06C2">
        <w:rPr>
          <w:rFonts w:asciiTheme="majorBidi" w:hAnsiTheme="majorBidi" w:cstheme="majorBidi"/>
          <w:cs/>
        </w:rPr>
        <w:t xml:space="preserve">บริษัทจัดการขยะชุมชนที่ได้รับอนุญาตจากเทศบาล จำนวน </w:t>
      </w:r>
      <w:r w:rsidRPr="00EC06C2">
        <w:rPr>
          <w:rFonts w:asciiTheme="majorBidi" w:hAnsiTheme="majorBidi" w:cstheme="majorBidi"/>
        </w:rPr>
        <w:t>13</w:t>
      </w:r>
      <w:r w:rsidRPr="00EC06C2">
        <w:rPr>
          <w:rFonts w:asciiTheme="majorBidi" w:hAnsiTheme="majorBidi" w:cstheme="majorBidi"/>
          <w:cs/>
        </w:rPr>
        <w:t xml:space="preserve"> ราย ทั้งในกรุงเทพมหานครและอีก </w:t>
      </w:r>
      <w:r w:rsidRPr="00EC06C2">
        <w:rPr>
          <w:rFonts w:asciiTheme="majorBidi" w:hAnsiTheme="majorBidi" w:cstheme="majorBidi"/>
        </w:rPr>
        <w:t>7</w:t>
      </w:r>
      <w:r w:rsidRPr="00EC06C2">
        <w:rPr>
          <w:rFonts w:asciiTheme="majorBidi" w:hAnsiTheme="majorBidi" w:cstheme="majorBidi"/>
          <w:cs/>
        </w:rPr>
        <w:t xml:space="preserve"> จังหวัด ซึ่งประกอบด้วยจังหวัดราชบุรี จังหวัดสระบุรี จังหวัดปทุมธานี จังหวัดชลบุรี จังหวัดนครนายก จังหวัดสมุทรปราการ และจังหวัดพระนครศรีอยุธยา</w:t>
      </w:r>
      <w:r w:rsidRPr="00EC06C2">
        <w:rPr>
          <w:rFonts w:asciiTheme="majorBidi" w:hAnsiTheme="majorBidi" w:cstheme="majorBidi"/>
        </w:rPr>
        <w:t xml:space="preserve">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  <w:i/>
        </w:rPr>
      </w:pPr>
      <w:r w:rsidRPr="00EC06C2">
        <w:rPr>
          <w:rFonts w:asciiTheme="majorBidi" w:hAnsiTheme="majorBidi" w:cstheme="majorBidi"/>
          <w:i/>
          <w:cs/>
        </w:rPr>
        <w:t xml:space="preserve">โดยปกติบริษัทจะนำขยะชุมชนไปผ่านกระบวนการคัดแยกในโรงผลิตเชื้อเพลิง </w:t>
      </w:r>
      <w:r w:rsidRPr="00EC06C2">
        <w:rPr>
          <w:rFonts w:asciiTheme="majorBidi" w:hAnsiTheme="majorBidi" w:cstheme="majorBidi"/>
          <w:iCs/>
        </w:rPr>
        <w:t>RDF</w:t>
      </w:r>
      <w:r w:rsidRPr="00EC06C2">
        <w:rPr>
          <w:rFonts w:asciiTheme="majorBidi" w:hAnsiTheme="majorBidi" w:cstheme="majorBidi"/>
          <w:i/>
          <w:cs/>
        </w:rPr>
        <w:t xml:space="preserve"> ภายในระยะเวลา </w:t>
      </w:r>
      <w:r w:rsidRPr="00EC06C2">
        <w:rPr>
          <w:rFonts w:asciiTheme="majorBidi" w:hAnsiTheme="majorBidi" w:cstheme="majorBidi"/>
          <w:iCs/>
        </w:rPr>
        <w:t>3</w:t>
      </w:r>
      <w:r w:rsidRPr="00EC06C2">
        <w:rPr>
          <w:rFonts w:asciiTheme="majorBidi" w:hAnsiTheme="majorBidi" w:cstheme="majorBidi"/>
          <w:i/>
          <w:cs/>
        </w:rPr>
        <w:t xml:space="preserve"> ชั่วโมงหลังจากที่บริษัทได้รับขยะชุมชนจากบริษัทกำจัดขยะ</w:t>
      </w:r>
    </w:p>
    <w:p w:rsidR="00EC06C2" w:rsidRPr="00EC06C2" w:rsidRDefault="00EC06C2" w:rsidP="00EC06C2">
      <w:pPr>
        <w:pStyle w:val="BodyText"/>
        <w:keepNext/>
        <w:keepLines/>
        <w:tabs>
          <w:tab w:val="clear" w:pos="709"/>
          <w:tab w:val="left" w:pos="720"/>
          <w:tab w:val="left" w:pos="1134"/>
        </w:tabs>
        <w:spacing w:before="240" w:after="240"/>
        <w:ind w:left="1440" w:hanging="720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lastRenderedPageBreak/>
        <w:t xml:space="preserve">ค. </w:t>
      </w:r>
      <w:r w:rsidRPr="00EC06C2">
        <w:rPr>
          <w:rFonts w:asciiTheme="majorBidi" w:hAnsiTheme="majorBidi" w:cstheme="majorBidi"/>
          <w:b/>
          <w:bCs/>
          <w:cs/>
        </w:rPr>
        <w:tab/>
        <w:t>การจัดหาถ่านหิน</w:t>
      </w:r>
    </w:p>
    <w:p w:rsidR="00EC06C2" w:rsidRPr="00EC06C2" w:rsidRDefault="00EC06C2" w:rsidP="00EC06C2">
      <w:pPr>
        <w:pStyle w:val="BodyText"/>
        <w:keepNext/>
        <w:keepLines/>
        <w:tabs>
          <w:tab w:val="clear" w:pos="709"/>
          <w:tab w:val="left" w:pos="720"/>
          <w:tab w:val="left" w:pos="1440"/>
        </w:tabs>
        <w:spacing w:before="1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ab/>
        <w:t xml:space="preserve">บริษัทได้เข้าทำสัญญาซื้อขายและบริการกับ บมจ. ทีพีไอ โพลีน สำหรับการจัดหาถ่านหินในเบื้องต้น ประกอบกับ บมจ. ทีพีไอ โพลีน มีการจัดซื้อถ่านหินในปริมาณมากเพื่อประกอบกิจการผลิตและจำหน่ายปูนซีเมนต์เป็นปกติธุรกิจ จึงมีอำนาจต่อรองในการเจรจาซื้อขายถ่านหินสูงกว่า บริษัท ในปัจจุบัน </w:t>
      </w:r>
    </w:p>
    <w:p w:rsidR="00EC06C2" w:rsidRPr="00EC06C2" w:rsidRDefault="00EC06C2" w:rsidP="00EC06C2">
      <w:pPr>
        <w:pStyle w:val="BodyText"/>
        <w:spacing w:before="120"/>
        <w:ind w:firstLine="720"/>
        <w:rPr>
          <w:rFonts w:asciiTheme="majorBidi" w:hAnsiTheme="majorBidi" w:cstheme="majorBidi"/>
          <w:iCs/>
        </w:rPr>
      </w:pPr>
      <w:r w:rsidRPr="00EC06C2">
        <w:rPr>
          <w:rFonts w:asciiTheme="majorBidi" w:hAnsiTheme="majorBidi" w:cstheme="majorBidi"/>
          <w:cs/>
        </w:rPr>
        <w:t>ทั้งนี้ สัญญาซื้อขายและบริการกับ บมจ. ทีพีไอ โพลีน มิได้มีข้อจำกัดในการจัดหาถ่านหินจากผู้จัดจำหน่ายถ่านหินรายอื่น ดังนั้น ภายหลังจากการเปิดดำเนินการเชิงพาณิชย์ของโรงไฟฟ้าถ่านหินของบริษัทแล้ว บริษัทย่อมมีความต้องการใช้ถ่านหิน และสามารถที่จะจัดซื้อถ่านหินในปริมาณมากได้ ซึ่งจะทำให้บริษัทมีอำนาจต่อรองสูงขึ้น เมื่อถึงเวลานั้นบริษัทย่อมสามารถเป็นผู้ดำเนินการจัดซื้อถ่านหินได้โดยตรงจากผู้จัดจำหน่ายถ่านหิน โดยบริษัทจะใช้แนวทางการจัดหาถ่านหินที่คงความหลากหลายของแหล่งถ่านหิน และผู้ผลิต ตลอดจนการทำสัญญาการจัดซื้อในหลายรูปแบบเพื่อสร้างสมดุลทั้งในแง่ปริมาณ และราคาที่ผันผวน</w:t>
      </w:r>
    </w:p>
    <w:p w:rsidR="00EC06C2" w:rsidRPr="00EC06C2" w:rsidRDefault="00EC06C2" w:rsidP="00EC06C2">
      <w:pPr>
        <w:pStyle w:val="BodyText"/>
        <w:keepNext/>
        <w:keepLines/>
        <w:tabs>
          <w:tab w:val="clear" w:pos="709"/>
          <w:tab w:val="left" w:pos="720"/>
          <w:tab w:val="left" w:pos="1134"/>
        </w:tabs>
        <w:spacing w:before="240" w:after="240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ab/>
      </w:r>
      <w:r w:rsidRPr="00EC06C2">
        <w:rPr>
          <w:rFonts w:asciiTheme="majorBidi" w:hAnsiTheme="majorBidi" w:cstheme="majorBidi"/>
          <w:b/>
          <w:bCs/>
        </w:rPr>
        <w:t>4</w:t>
      </w:r>
      <w:r w:rsidRPr="00EC06C2">
        <w:rPr>
          <w:rFonts w:asciiTheme="majorBidi" w:hAnsiTheme="majorBidi" w:cstheme="majorBidi"/>
          <w:b/>
          <w:bCs/>
          <w:cs/>
        </w:rPr>
        <w:t>.</w:t>
      </w:r>
      <w:r w:rsidRPr="00EC06C2">
        <w:rPr>
          <w:rFonts w:asciiTheme="majorBidi" w:hAnsiTheme="majorBidi" w:cstheme="majorBidi"/>
          <w:b/>
          <w:bCs/>
          <w:cs/>
        </w:rPr>
        <w:tab/>
        <w:t>การขายและการตลาด</w:t>
      </w:r>
    </w:p>
    <w:p w:rsidR="00EC06C2" w:rsidRPr="00EC06C2" w:rsidRDefault="00EC06C2" w:rsidP="00EC06C2">
      <w:pPr>
        <w:pStyle w:val="BodyText"/>
        <w:widowControl w:val="0"/>
        <w:spacing w:before="240" w:after="240"/>
        <w:ind w:firstLine="720"/>
        <w:rPr>
          <w:rFonts w:asciiTheme="majorBidi" w:hAnsiTheme="majorBidi" w:cstheme="majorBidi"/>
        </w:rPr>
      </w:pPr>
      <w:r w:rsidRPr="00EC06C2">
        <w:rPr>
          <w:rFonts w:asciiTheme="majorBidi" w:hAnsiTheme="majorBidi" w:cstheme="majorBidi"/>
          <w:cs/>
        </w:rPr>
        <w:t>บริษัทมีผู้รับซื้อไฟฟ้า คือ กฟผ. และ บมจ. ทีพีไอ โพลีน</w:t>
      </w:r>
      <w:r w:rsidRPr="00EC06C2">
        <w:rPr>
          <w:rFonts w:asciiTheme="majorBidi" w:hAnsiTheme="majorBidi" w:cstheme="majorBidi"/>
        </w:rPr>
        <w:t xml:space="preserve"> </w:t>
      </w:r>
      <w:r w:rsidRPr="00EC06C2">
        <w:rPr>
          <w:rFonts w:asciiTheme="majorBidi" w:hAnsiTheme="majorBidi" w:cstheme="majorBidi"/>
          <w:cs/>
        </w:rPr>
        <w:t xml:space="preserve">ซึ่งเป็นบริษัทใหญ่ของบริษัท และเป็นบริษัทที่จดทะเบียนในตลาดหลักทรัพย์ฯ </w:t>
      </w:r>
    </w:p>
    <w:p w:rsidR="00EC06C2" w:rsidRPr="00EC06C2" w:rsidRDefault="00EC06C2" w:rsidP="003D44EF">
      <w:pPr>
        <w:pStyle w:val="BodyText"/>
        <w:keepNext/>
        <w:keepLines/>
        <w:widowControl w:val="0"/>
        <w:numPr>
          <w:ilvl w:val="1"/>
          <w:numId w:val="34"/>
        </w:numPr>
        <w:tabs>
          <w:tab w:val="clear" w:pos="709"/>
          <w:tab w:val="clear" w:pos="2552"/>
        </w:tabs>
        <w:spacing w:before="240" w:after="240"/>
        <w:jc w:val="left"/>
        <w:rPr>
          <w:rFonts w:asciiTheme="majorBidi" w:hAnsiTheme="majorBidi" w:cstheme="majorBidi"/>
          <w:b/>
          <w:bCs/>
        </w:rPr>
      </w:pPr>
      <w:r w:rsidRPr="00EC06C2">
        <w:rPr>
          <w:rFonts w:asciiTheme="majorBidi" w:hAnsiTheme="majorBidi" w:cstheme="majorBidi"/>
          <w:b/>
          <w:bCs/>
          <w:cs/>
        </w:rPr>
        <w:t>ธุรกิจสถานีบริการน้ำมันเชื้อเพลิงและก๊าซธรรมชาติ</w:t>
      </w:r>
      <w:r w:rsidRPr="00EC06C2">
        <w:rPr>
          <w:rFonts w:asciiTheme="majorBidi" w:hAnsiTheme="majorBidi" w:cstheme="majorBidi"/>
          <w:b/>
          <w:bCs/>
        </w:rPr>
        <w:t xml:space="preserve"> (NGV)</w:t>
      </w:r>
    </w:p>
    <w:p w:rsidR="00C50026" w:rsidRPr="00C50026" w:rsidRDefault="00C50026" w:rsidP="00C50026">
      <w:pPr>
        <w:pStyle w:val="FootnoteText"/>
        <w:spacing w:before="120" w:after="240"/>
        <w:ind w:firstLine="720"/>
        <w:jc w:val="thaiDistribute"/>
        <w:rPr>
          <w:rFonts w:asciiTheme="majorBidi" w:hAnsiTheme="majorBidi" w:cstheme="majorBidi"/>
          <w:i w:val="0"/>
          <w:iCs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บริษัทประกอบธุรกิจสถานีบริการน้ำมันเชื้อเพลิงและก๊าซธรรมชาติ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(NGV)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และมีรายได้จากการขายปลีกสินค้าจากสถานีบริการดังกล่าวด้วย ทั้งนี้ ณ วันที่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 xml:space="preserve">31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ธันวาคม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2560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บริษัทมีสถานีบริการน้ำมันเชื้อเพลิง จำนวน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8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แห่ง สถานีบริการน้ำมันเชื้อเพลิงและก๊าซธรรมชาติ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(NGV)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จำนวน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3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แห่ง และสถานีบริการก๊าซธรรมชาติ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(NGV)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จำนวน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แห่ง ภายใต้เครื่องหมายการค้า </w:t>
      </w:r>
      <w:r w:rsidRPr="00C50026">
        <w:rPr>
          <w:rFonts w:asciiTheme="majorBidi" w:hAnsiTheme="majorBidi" w:cstheme="majorBidi"/>
          <w:sz w:val="26"/>
          <w:szCs w:val="26"/>
        </w:rPr>
        <w:t>“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ทีพีไอพีแอล (</w:t>
      </w:r>
      <w:r w:rsidRPr="00C50026">
        <w:rPr>
          <w:rFonts w:asciiTheme="majorBidi" w:hAnsiTheme="majorBidi" w:cstheme="majorBidi"/>
          <w:i w:val="0"/>
          <w:iCs/>
          <w:sz w:val="26"/>
          <w:szCs w:val="26"/>
        </w:rPr>
        <w:t>TPIPL)</w:t>
      </w:r>
      <w:r w:rsidRPr="00C50026">
        <w:rPr>
          <w:rFonts w:asciiTheme="majorBidi" w:hAnsiTheme="majorBidi" w:cstheme="majorBidi"/>
          <w:sz w:val="26"/>
          <w:szCs w:val="26"/>
        </w:rPr>
        <w:t xml:space="preserve">”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โดยสถานีบริการตั้งอยู่ในกรุงเทพมหานครและจังหวัดอื่น ๆ ในประเทศไทยซึ่งจำหน่ายน้ำมันเชื้อเพลิง ก๊า</w:t>
      </w:r>
      <w:r w:rsidRPr="00C50026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>ซธรรมชาติ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(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NGV)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และสินค้าอื่น ๆ ให้แก่ลูกค้ารายย่อยเป็นหลัก</w:t>
      </w:r>
    </w:p>
    <w:p w:rsidR="00C50026" w:rsidRPr="00C50026" w:rsidRDefault="00C50026" w:rsidP="00C50026">
      <w:pPr>
        <w:pStyle w:val="FootnoteText"/>
        <w:spacing w:before="120" w:after="240"/>
        <w:ind w:firstLine="7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บริษัทได้รับอนุญาตให้ใช้เครื่องหมายการค้าของ บมจ. ทีพีไอ โพลีน ตามสัญญาอนุญาตให้ใช้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br/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เครื่องหมายการค้า ฉบับลงวันที่ </w:t>
      </w:r>
      <w:r w:rsidRPr="00C50026">
        <w:rPr>
          <w:rFonts w:asciiTheme="majorBidi" w:hAnsiTheme="majorBidi" w:cstheme="majorBidi"/>
          <w:i w:val="0"/>
          <w:iCs/>
          <w:sz w:val="26"/>
          <w:szCs w:val="26"/>
        </w:rPr>
        <w:t>7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มีนาคม </w:t>
      </w:r>
      <w:r w:rsidRPr="00C50026">
        <w:rPr>
          <w:rFonts w:asciiTheme="majorBidi" w:hAnsiTheme="majorBidi" w:cstheme="majorBidi"/>
          <w:i w:val="0"/>
          <w:iCs/>
          <w:sz w:val="26"/>
          <w:szCs w:val="26"/>
        </w:rPr>
        <w:t>2559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สำหรับการจำหน่ายผลิตภัณฑ์จากน้ำมันเชื้อเพลิงและก๊าซธรรมชาติ (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NGV)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บางประเภท ทั้งนี้ บริษัทได้ดำเนินการยื่นคำขอจดทะเบียนสัญญาอนุญาตให้ใช้เครื่องหมายการค้า ฉบับลงวันที่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7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มีนาคม 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>2559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ระหว่างบริษัท กับ บมจ. ทีพีไอ โพลีน ต่อกรมทรัพย์สินทางปัญญาแล้ว โดยคำขอดังกล่าวอยู่ในระหว่างการพิจารณาของกรมทรัพย์สินทางปัญญา </w:t>
      </w:r>
    </w:p>
    <w:p w:rsidR="00C50026" w:rsidRPr="00C50026" w:rsidRDefault="00C50026" w:rsidP="00C50026">
      <w:pPr>
        <w:pStyle w:val="FootnoteText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บริษัทจัดหาน้ำมันเชื้อเพลิงสำหรับสถานีบริการน้ำมันเชื้อเพลิงจากบริษัทน้ำมัน เช่น บริษัท บางจากปิโตรเลียม จำกัด (มหาชน) บริษัท เอสโซ่ (ประเทศไทย) จำกัด (มหาชน) บริษัท ไออาร์พีซี จำกัด (มหาชน) และบริษัท เชลล์แห่งประเทศไทย จำกัด ในราคาตลาด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ณ เวลานั้น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(Spot Basis)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ทั้งนี้ บริษัทได้รับซื้อน้ำมันจาก บมจ. ทีพีไอ โพลีน ในราคาเท่าต้นทุน สำหรับสถานีบริการน้ำมันเชื้อเพลิงของบริษัท ในพื้นที่จังหวัดสระบุรี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เนื่องจากโดยปกติ บมจ. ทีพีไอ โพลีน จะสั่งซื้อน้ำมันในปริมาณมากในราคาที่ต่ำกว่าราคาตลาด</w:t>
      </w:r>
    </w:p>
    <w:p w:rsidR="00C50026" w:rsidRPr="00C50026" w:rsidRDefault="00C50026" w:rsidP="00C50026">
      <w:pPr>
        <w:pStyle w:val="FootnoteText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บริษัทจัดหาก๊าซธรรมชาติ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(NGV)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สำหรับสถานีบริการก๊าซธรรมชาติ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(NGV)</w:t>
      </w:r>
      <w:r w:rsidRPr="00C50026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จากบริษัท ปตท. จำกัด (มหาชน) (</w:t>
      </w:r>
      <w:r w:rsidRPr="00C50026">
        <w:rPr>
          <w:rFonts w:asciiTheme="majorBidi" w:hAnsiTheme="majorBidi" w:cstheme="majorBidi"/>
          <w:i w:val="0"/>
          <w:iCs/>
          <w:sz w:val="26"/>
          <w:szCs w:val="26"/>
        </w:rPr>
        <w:t>“</w:t>
      </w:r>
      <w:r w:rsidRPr="00C50026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ปตท.</w:t>
      </w:r>
      <w:r w:rsidRPr="00C50026">
        <w:rPr>
          <w:rFonts w:asciiTheme="majorBidi" w:hAnsiTheme="majorBidi" w:cstheme="majorBidi"/>
          <w:i w:val="0"/>
          <w:iCs/>
          <w:sz w:val="26"/>
          <w:szCs w:val="26"/>
        </w:rPr>
        <w:t>”)</w:t>
      </w:r>
      <w:r w:rsidRPr="00C50026">
        <w:rPr>
          <w:rFonts w:asciiTheme="majorBidi" w:hAnsiTheme="majorBidi" w:cstheme="majorBidi"/>
          <w:sz w:val="26"/>
          <w:szCs w:val="26"/>
        </w:rPr>
        <w:t xml:space="preserve">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ตามสัญญาซื้อขายก๊าซธรรมชาติ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 xml:space="preserve">(NGV) 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แบบระยะยาว </w:t>
      </w:r>
    </w:p>
    <w:p w:rsidR="00C50026" w:rsidRPr="00C50026" w:rsidRDefault="00C50026" w:rsidP="00C50026">
      <w:pPr>
        <w:pStyle w:val="FootnoteText"/>
        <w:spacing w:before="120" w:after="120"/>
        <w:ind w:firstLine="720"/>
        <w:jc w:val="thaiDistribute"/>
        <w:rPr>
          <w:rFonts w:asciiTheme="majorBidi" w:hAnsiTheme="majorBidi" w:cstheme="majorBidi"/>
          <w:i w:val="0"/>
          <w:iCs/>
          <w:sz w:val="26"/>
          <w:szCs w:val="26"/>
          <w:lang w:bidi="th-TH"/>
        </w:rPr>
      </w:pP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>สถานีบริการก๊าซธรรมชาติ (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NGV)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C50026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1</w:t>
      </w:r>
      <w:r w:rsidRPr="00C50026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แห่ง ได้รับบัตรส่งเสริมการลงทุนจากคณะกรรมการส่งเสริมการลงทุน ซึ่งทำให้บริษัทได้รับสิทธิประโยชน์หลายประการ ซึ่งรวมถึงการได้รับการยกเว้นภาษีบางประเภท </w:t>
      </w:r>
    </w:p>
    <w:p w:rsidR="00EC06C2" w:rsidRPr="00EC06C2" w:rsidRDefault="00EC06C2" w:rsidP="00C50026">
      <w:pPr>
        <w:pStyle w:val="ListParagraph"/>
        <w:keepNext/>
        <w:keepLines/>
        <w:numPr>
          <w:ilvl w:val="0"/>
          <w:numId w:val="34"/>
        </w:numPr>
        <w:adjustRightInd w:val="0"/>
        <w:spacing w:before="240" w:after="120"/>
        <w:ind w:left="641" w:hanging="357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EC06C2">
        <w:rPr>
          <w:rFonts w:asciiTheme="majorBidi" w:eastAsia="SimSun" w:hAnsiTheme="majorBidi" w:cstheme="majorBidi"/>
          <w:b/>
          <w:bCs/>
          <w:sz w:val="26"/>
          <w:szCs w:val="26"/>
          <w:cs/>
        </w:rPr>
        <w:lastRenderedPageBreak/>
        <w:t>การส่งเสริมการลงทุน</w:t>
      </w:r>
    </w:p>
    <w:p w:rsidR="00EC06C2" w:rsidRPr="00EC06C2" w:rsidRDefault="00EC06C2" w:rsidP="00C50026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บริษัทได้รับสิทธิประโยชน์จากการส่งเสริมการลงทุนตามพระราชบัญญัติส่งเสริมการลงทุน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พ.ศ.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2520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(รวมทั้งที่มีการแก้ไขเพิ่มเติม) จากคณะกรรมการส่งเสริมการลงทุน</w:t>
      </w:r>
    </w:p>
    <w:p w:rsidR="00EC06C2" w:rsidRPr="00EC06C2" w:rsidRDefault="00EC06C2" w:rsidP="00C50026">
      <w:pPr>
        <w:pStyle w:val="BodyText1"/>
        <w:keepNext/>
        <w:keepLines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ภายใต้เงื่อนไขที่กำหนดในบัตรส่งเสริมการลงทุน โรงไฟฟ้า โรงผลิตเชื้อเพลิง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และสถานีบริการก๊าซธรรมชาติ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(NGV)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ของบริษัทได้รับสิทธิประโยชน์หลักจากการส่งเสริมการลงทุนต่าง ๆ อันรวมถึงสิทธิประโยชน์ดังต่อไปนี้</w:t>
      </w:r>
    </w:p>
    <w:p w:rsidR="00EC06C2" w:rsidRPr="00EC06C2" w:rsidRDefault="00EC06C2" w:rsidP="00C50026">
      <w:pPr>
        <w:pStyle w:val="BodyText1"/>
        <w:numPr>
          <w:ilvl w:val="0"/>
          <w:numId w:val="18"/>
        </w:numPr>
        <w:spacing w:before="120" w:after="120" w:line="216" w:lineRule="auto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ารได้รับอนุญาตให้เป็นเจ้าของที่ดินเพื่อประกอบกิจการที่ได้รับการส่งเสริมการลงทุนตามที่คณะกรรมการส่งเสริมการลงทุนเห็นสมควร</w:t>
      </w:r>
    </w:p>
    <w:p w:rsidR="00EC06C2" w:rsidRPr="00EC06C2" w:rsidRDefault="00EC06C2" w:rsidP="00C50026">
      <w:pPr>
        <w:pStyle w:val="BodyText1"/>
        <w:numPr>
          <w:ilvl w:val="0"/>
          <w:numId w:val="18"/>
        </w:numPr>
        <w:spacing w:before="120" w:after="120" w:line="216" w:lineRule="auto"/>
        <w:ind w:left="1080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การได้รับยกเว้นภาษีนำเข้าเครื่องจักรตามที่คณะกรรมการส่งเสริมการลงทุนเห็นชอบ</w:t>
      </w:r>
    </w:p>
    <w:p w:rsidR="00EC06C2" w:rsidRPr="00EC06C2" w:rsidRDefault="00EC06C2" w:rsidP="00C50026">
      <w:pPr>
        <w:pStyle w:val="BodyText1"/>
        <w:numPr>
          <w:ilvl w:val="0"/>
          <w:numId w:val="18"/>
        </w:numPr>
        <w:spacing w:before="120" w:after="120" w:line="216" w:lineRule="auto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การได้รับยกเว้นภาษีเงินได้นิติบุคคลจากกำไรสุทธิที่ได้จากกิจการที่ได้รับการส่งเสริมการลงทุนเป็นเวล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8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ปีนับตั้งแต่วันแรกที่กิจการที่ได้รับการส่งเสริมการลงทุนมีรายได้จากการดำเนินงาน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:rsidR="00EC06C2" w:rsidRPr="00EC06C2" w:rsidRDefault="00EC06C2" w:rsidP="00C50026">
      <w:pPr>
        <w:pStyle w:val="BodyText1"/>
        <w:numPr>
          <w:ilvl w:val="0"/>
          <w:numId w:val="18"/>
        </w:numPr>
        <w:spacing w:before="120" w:after="120" w:line="216" w:lineRule="auto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การลดหย่อนอัตราภาษีเงินได้นิติบุคคลจากกำไรสุทธิโดยลดลงร้อยละ </w:t>
      </w:r>
      <w:r w:rsidRPr="00EC06C2">
        <w:rPr>
          <w:rFonts w:asciiTheme="majorBidi" w:hAnsiTheme="majorBidi" w:cstheme="majorBidi"/>
          <w:sz w:val="26"/>
          <w:szCs w:val="26"/>
        </w:rPr>
        <w:t xml:space="preserve">50.0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จากอัตราปกติเป็นเวลา </w:t>
      </w:r>
      <w:r w:rsidRPr="00EC06C2">
        <w:rPr>
          <w:rFonts w:asciiTheme="majorBidi" w:hAnsiTheme="majorBidi" w:cstheme="majorBidi"/>
          <w:sz w:val="26"/>
          <w:szCs w:val="26"/>
        </w:rPr>
        <w:t xml:space="preserve">5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ปีหลังจากวันที่ครบกำหนดระยะเวลาได้รับยกเว้นภาษีเงินได้นิติบุคคล และ</w:t>
      </w:r>
    </w:p>
    <w:p w:rsidR="00EC06C2" w:rsidRPr="00EC06C2" w:rsidRDefault="00EC06C2" w:rsidP="00C50026">
      <w:pPr>
        <w:pStyle w:val="BodyText1"/>
        <w:numPr>
          <w:ilvl w:val="0"/>
          <w:numId w:val="18"/>
        </w:numPr>
        <w:spacing w:before="120" w:after="120" w:line="216" w:lineRule="auto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การได้รับยกเว้นภาษีหัก ณ ที่จ่ายในเงินปันผลที่จ่ายจากกำไรของกิจการที่ได้รับการส่งเสริมการลงทุนเป็นเวลา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8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ปี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ณ วันที่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30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ธันวาคม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2560</w:t>
      </w:r>
      <w:r w:rsidRPr="00EC06C2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 xml:space="preserve">  สิทธิ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ประโยชน์จากการส่งเสริมการลงทุนของโรงไฟฟ้า โรงผลิตเชื้อเพลิง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RDF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และสถานีบริการก๊าซธรรมชาติ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(NGV)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ของบริษัท สามารถสรุปได้ดังนี้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4A0" w:firstRow="1" w:lastRow="0" w:firstColumn="1" w:lastColumn="0" w:noHBand="0" w:noVBand="1"/>
      </w:tblPr>
      <w:tblGrid>
        <w:gridCol w:w="2647"/>
        <w:gridCol w:w="1962"/>
        <w:gridCol w:w="1804"/>
        <w:gridCol w:w="1813"/>
      </w:tblGrid>
      <w:tr w:rsidR="00EC06C2" w:rsidRPr="00EC06C2" w:rsidTr="00EC06C2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pBdr>
                <w:bottom w:val="single" w:sz="4" w:space="0" w:color="auto"/>
              </w:pBdr>
              <w:spacing w:before="60" w:after="60"/>
              <w:ind w:left="58" w:right="58" w:firstLine="2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โรงไฟฟ้า/สถานีบริการก๊าซธรรมชาติ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 xml:space="preserve"> (NGV)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pBdr>
                <w:bottom w:val="single" w:sz="4" w:space="0" w:color="auto"/>
              </w:pBdr>
              <w:spacing w:before="60" w:after="60"/>
              <w:ind w:left="58" w:right="58" w:firstLine="29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เดือนแรกที่มีรายได้จากกิจการที่ได้รับการส่งเสริม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pBdr>
                <w:bottom w:val="single" w:sz="4" w:space="0" w:color="auto"/>
              </w:pBdr>
              <w:spacing w:before="60" w:after="60"/>
              <w:ind w:left="58" w:right="58" w:firstLine="2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ช่วงสิ้นสุดการยกเว้นภาษีเงินได้เต็มจำนวน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pBdr>
                <w:bottom w:val="single" w:sz="4" w:space="0" w:color="auto"/>
              </w:pBdr>
              <w:spacing w:before="60" w:after="60"/>
              <w:ind w:left="58" w:right="58" w:firstLine="29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ช่วงสิ้นสุดการลดอัตราภาษีเงินได้ร้อยละ</w:t>
            </w:r>
            <w:r w:rsidRPr="00EC06C2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50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after="0"/>
              <w:ind w:left="58" w:right="58" w:firstLine="29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WH-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MW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86" w:right="5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บัตรหมดอายุ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72" w:right="58" w:firstLine="14"/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after="0"/>
              <w:ind w:left="58" w:right="58" w:firstLine="29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RDF-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MW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86" w:right="5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บัตรหมดอายุ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RDF-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MW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60"/>
              <w:ind w:left="86" w:right="5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6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2571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after="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WH-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MW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90" w:right="5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06C2" w:rsidRPr="00EC06C2" w:rsidRDefault="00EC06C2" w:rsidP="00EC06C2">
            <w:pPr>
              <w:pStyle w:val="BodyText1"/>
              <w:spacing w:before="60"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120" w:after="0"/>
              <w:ind w:left="58" w:right="58" w:firstLine="29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RDF-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>MW</w:t>
            </w:r>
          </w:p>
        </w:tc>
        <w:tc>
          <w:tcPr>
            <w:tcW w:w="216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86" w:right="58" w:firstLine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—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2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120" w:after="0"/>
              <w:ind w:left="72" w:right="58" w:firstLine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ปีนับตั้งแต่วันที่เริ่มมีรายได้จากการประกอบกิจการ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120" w:after="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โรงไฟฟ้าถ่านหิน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150MW</w:t>
            </w:r>
          </w:p>
        </w:tc>
        <w:tc>
          <w:tcPr>
            <w:tcW w:w="216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86" w:right="5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—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2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120" w:after="0"/>
              <w:ind w:left="72" w:right="58" w:firstLine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ปีนับตั้งแต่วันที่เริ่มมีรายได้จากการประกอบกิจการ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after="0"/>
              <w:ind w:left="72" w:right="58" w:firstLine="1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โรงผลิตเชื้อเพลิง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RDF </w:t>
            </w:r>
          </w:p>
        </w:tc>
        <w:tc>
          <w:tcPr>
            <w:tcW w:w="216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</w:tr>
      <w:tr w:rsidR="00EC06C2" w:rsidRPr="00EC06C2" w:rsidTr="00EC06C2">
        <w:tc>
          <w:tcPr>
            <w:tcW w:w="298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สถานีบริการก๊าซธรรมชาติ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(NGV)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แห่ง</w:t>
            </w:r>
          </w:p>
        </w:tc>
        <w:tc>
          <w:tcPr>
            <w:tcW w:w="216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2552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บัตรหมดอายุ</w:t>
            </w:r>
          </w:p>
        </w:tc>
        <w:tc>
          <w:tcPr>
            <w:tcW w:w="198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spacing w:before="60" w:after="60"/>
              <w:ind w:left="58" w:right="58" w:firstLine="29"/>
              <w:rPr>
                <w:rFonts w:asciiTheme="majorBidi" w:hAnsiTheme="majorBidi" w:cstheme="majorBidi"/>
                <w:sz w:val="26"/>
                <w:szCs w:val="26"/>
                <w:vertAlign w:val="superscript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2565</w:t>
            </w:r>
          </w:p>
        </w:tc>
      </w:tr>
    </w:tbl>
    <w:p w:rsidR="00EC06C2" w:rsidRPr="00EC06C2" w:rsidRDefault="00EC06C2" w:rsidP="00EC06C2">
      <w:pPr>
        <w:pStyle w:val="FootnoteText"/>
        <w:keepNext/>
        <w:keepLines/>
        <w:spacing w:before="240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หมายเหตุ</w:t>
      </w:r>
      <w:r w:rsidRPr="00EC06C2">
        <w:rPr>
          <w:rFonts w:asciiTheme="majorBidi" w:hAnsiTheme="majorBidi" w:cstheme="majorBidi"/>
          <w:b/>
          <w:bCs/>
          <w:i w:val="0"/>
          <w:iCs/>
          <w:sz w:val="26"/>
          <w:szCs w:val="26"/>
        </w:rPr>
        <w:t>:</w:t>
      </w:r>
    </w:p>
    <w:p w:rsidR="00EC06C2" w:rsidRPr="00EC06C2" w:rsidRDefault="00EC06C2" w:rsidP="003D44EF">
      <w:pPr>
        <w:pStyle w:val="FootnoteText"/>
        <w:numPr>
          <w:ilvl w:val="0"/>
          <w:numId w:val="25"/>
        </w:numPr>
        <w:spacing w:before="120" w:after="120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ไม่ได้รับสิทธิในการลดหย่อนอัตราภาษีเงินได้นิติบุคคลจากกำไรสุทธิโดยลดลงร้อยละ </w:t>
      </w:r>
      <w:r w:rsidRPr="00EC06C2">
        <w:rPr>
          <w:rFonts w:asciiTheme="majorBidi" w:hAnsiTheme="majorBidi" w:cstheme="majorBidi"/>
          <w:i w:val="0"/>
          <w:iCs/>
          <w:sz w:val="26"/>
          <w:szCs w:val="26"/>
        </w:rPr>
        <w:t>50.0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จากอัตราปกติเป็นเวลา </w:t>
      </w:r>
      <w:r w:rsidRPr="00EC06C2">
        <w:rPr>
          <w:rFonts w:asciiTheme="majorBidi" w:hAnsiTheme="majorBidi" w:cstheme="majorBidi"/>
          <w:i w:val="0"/>
          <w:iCs/>
          <w:sz w:val="26"/>
          <w:szCs w:val="26"/>
        </w:rPr>
        <w:t>5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ปีหลังจากวันที่ครบกำหนดระยะเวลาได้รับยกเว้นภาษีเงินได้นิติบุคคล</w:t>
      </w:r>
    </w:p>
    <w:p w:rsidR="00EC06C2" w:rsidRPr="00EC06C2" w:rsidRDefault="00EC06C2" w:rsidP="003D44EF">
      <w:pPr>
        <w:pStyle w:val="FootnoteText"/>
        <w:numPr>
          <w:ilvl w:val="0"/>
          <w:numId w:val="25"/>
        </w:numPr>
        <w:spacing w:before="120" w:after="240"/>
        <w:ind w:left="360"/>
        <w:jc w:val="thaiDistribute"/>
        <w:rPr>
          <w:rFonts w:asciiTheme="majorBidi" w:hAnsiTheme="majorBidi" w:cstheme="majorBidi"/>
          <w:i w:val="0"/>
          <w:iCs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บริษัทยังไม่มีรายได้จากโรงไฟฟ้า </w:t>
      </w:r>
      <w:r w:rsidRPr="00EC06C2">
        <w:rPr>
          <w:rFonts w:asciiTheme="majorBidi" w:hAnsiTheme="majorBidi" w:cstheme="majorBidi"/>
          <w:i w:val="0"/>
          <w:iCs/>
          <w:sz w:val="26"/>
          <w:szCs w:val="26"/>
        </w:rPr>
        <w:t>RDF-</w:t>
      </w:r>
      <w:r w:rsidRPr="00EC06C2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70</w:t>
      </w:r>
      <w:r w:rsidRPr="00EC06C2">
        <w:rPr>
          <w:rFonts w:asciiTheme="majorBidi" w:hAnsiTheme="majorBidi" w:cstheme="majorBidi"/>
          <w:i w:val="0"/>
          <w:iCs/>
          <w:sz w:val="26"/>
          <w:szCs w:val="26"/>
        </w:rPr>
        <w:t>MW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และโรงไฟฟ้าถ่านหิน </w:t>
      </w:r>
      <w:r w:rsidRPr="00EC06C2">
        <w:rPr>
          <w:rFonts w:asciiTheme="majorBidi" w:hAnsiTheme="majorBidi" w:cstheme="majorBidi"/>
          <w:i w:val="0"/>
          <w:iCs/>
          <w:sz w:val="26"/>
          <w:szCs w:val="26"/>
          <w:lang w:bidi="th-TH"/>
        </w:rPr>
        <w:t>150MW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ซึ่งเป็นกิจการที่ได้รับการส่งเสริมการลงทุน</w:t>
      </w:r>
    </w:p>
    <w:p w:rsidR="00EC06C2" w:rsidRPr="00EC06C2" w:rsidRDefault="00EC06C2" w:rsidP="003D44EF">
      <w:pPr>
        <w:pStyle w:val="ListParagraph"/>
        <w:keepNext/>
        <w:keepLines/>
        <w:numPr>
          <w:ilvl w:val="0"/>
          <w:numId w:val="34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EC06C2">
        <w:rPr>
          <w:rFonts w:asciiTheme="majorBidi" w:eastAsia="SimSun" w:hAnsiTheme="majorBidi" w:cstheme="majorBidi"/>
          <w:b/>
          <w:bCs/>
          <w:sz w:val="26"/>
          <w:szCs w:val="26"/>
          <w:cs/>
        </w:rPr>
        <w:t>สิ่งแวดล้อม สุขภาพและความปลอดภัย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บริษัทอยู่ภายใต้บังคับของพระราชบัญญัติส่งเสริมและรักษาคุณภาพสิ่งแวดล้อมแห่งชาติ พ.ศ.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2535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ทั้งนี้ สำนักนโยบายและแผนทรัพยากรธรรมชาติและสิ่งแวดล้อม ได้อนุมัติการประเมินผลกระทบสิ่งแวดล้อมสำหรับโรงงานแต่ละแห่งของบริษัท และบริษัทจะต้องรับผิดหากมีการละเมิดกฎหมายสิ่งแวดล้อมและจะต้องดำเนินการพัฒนา และ/หรือ ต้องปรับปรุงเปลี่ยนแปลงโรงงานของบริษัท ตามที่จำเป็นเพื่อให้เป็นไปตามกฎหมายสิ่งแวดล้อม ปัจจุบันโรงงานแต่ละแห่งของบริษัท ปฏิบัติตามกฎระเบียบและมาตรฐานด้านสิ่งแวดล้อมที่บังคับใช้ในส่วนที่เป็นสาระสำคัญทั้งหมด บริษัทเชื่อว่าการประกอบกิจการของบริษัท เป็นไปตามกฎหมายที่เกี่ยวข้อง และแนวปฏิบัติของธนาคารโลกว่าด้วยการผลิตไฟฟ้าอย่างเคร่งครัด และบริษัทไม่ได้เป็นคู่ความในการฟ้องร้องคดี การอนุญาโตตุลาการ คดีความ และกระบวนการพิจารณาเกี่ยวกับประเด็นด้านสิ่งแวดล้อมหรือการปฏิบัติตามกฎระเบียบด้าน</w:t>
      </w:r>
      <w:r w:rsidRPr="00EC06C2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>สิ่งแวดล้อมใด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ๆ 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บริษัทมุ่งมั่นที่จะดำเนินการตามแนวทาง </w:t>
      </w:r>
      <w:r w:rsidRPr="00EC06C2">
        <w:rPr>
          <w:rFonts w:asciiTheme="majorBidi" w:hAnsiTheme="majorBidi" w:cstheme="majorBidi"/>
          <w:sz w:val="26"/>
          <w:szCs w:val="26"/>
        </w:rPr>
        <w:t>“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ขยะเป็นศูนย์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Zero Waste)</w:t>
      </w:r>
      <w:r w:rsidRPr="00EC06C2">
        <w:rPr>
          <w:rFonts w:asciiTheme="majorBidi" w:hAnsiTheme="majorBidi" w:cstheme="majorBidi"/>
          <w:sz w:val="26"/>
          <w:szCs w:val="26"/>
        </w:rPr>
        <w:t>”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และได้ดำเนินการตามนโยบายดังกล่าวอย่างต่อเนื่อง โดยได้ควบคุม กำกับดูแล และพัฒนากระบวนการต่าง ๆ เพื่อให้มั่นใจว่าอัตราการปล่อยของเสียจากการประกอบกิจการของบริษัท อยู่ในระดับที่ต่ำกว่าระดับสูงสุดของการปล่อยของเสียที่ได้รับอนุญาต นอกจากนี้ บริษัทใช้ระบบการติดตามการปล่อยของเสียอย่างต่อเนื่อง เพื่อเฝ้าระวังการปล่อยของเสียจากกระบวนการเผาไหม้ของโรงไฟฟ้า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และติดตามคุณภาพอากาศโดยรอบของพื้นที่หลายแห่งที่อยู่ในบริเวณใกล้เคียงกับโรงงาน บริษัทติดตามและควบคุมระดับก๊าซไนโตรเจนออกไซด์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(</w:t>
      </w:r>
      <w:r w:rsidRPr="00EC06C2">
        <w:rPr>
          <w:rFonts w:asciiTheme="majorBidi" w:hAnsiTheme="majorBidi" w:cstheme="majorBidi"/>
          <w:bCs/>
          <w:sz w:val="26"/>
          <w:szCs w:val="26"/>
        </w:rPr>
        <w:t>NO</w:t>
      </w:r>
      <w:r w:rsidRPr="00EC06C2">
        <w:rPr>
          <w:rFonts w:asciiTheme="majorBidi" w:hAnsiTheme="majorBidi" w:cstheme="majorBidi"/>
          <w:b/>
          <w:sz w:val="26"/>
          <w:szCs w:val="26"/>
          <w:vertAlign w:val="subscript"/>
        </w:rPr>
        <w:t>X</w:t>
      </w:r>
      <w:r w:rsidRPr="00EC06C2">
        <w:rPr>
          <w:rFonts w:asciiTheme="majorBidi" w:hAnsiTheme="majorBidi" w:cstheme="majorBidi"/>
          <w:sz w:val="26"/>
          <w:szCs w:val="26"/>
        </w:rPr>
        <w:t>)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และซัลเฟอร์ไดออกไซด์ (</w:t>
      </w:r>
      <w:r w:rsidRPr="00EC06C2">
        <w:rPr>
          <w:rFonts w:asciiTheme="majorBidi" w:hAnsiTheme="majorBidi" w:cstheme="majorBidi"/>
          <w:sz w:val="26"/>
          <w:szCs w:val="26"/>
        </w:rPr>
        <w:t>SO</w:t>
      </w:r>
      <w:r w:rsidRPr="00EC06C2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) ในกระบวนการเผาไหม้แต่ละส่วน และมีการควบคุมอุณหภูมิและอัตราเชื้อเพลิงต่ออากาศในระหว่างกระบวนการเผาไหม้ เพื่อรักษาระดับการปล่อยของเสียให้อยู่ในขอบเขตที่กำหนด บริษัทยังควบคุมคุณภาพของเสียที่ระบายออกมาและเปรียบเทียบคุณภาพของโครงการเพื่อการติดตามและลดผลกระทบต่อสิ่งแวดล้อมเป็นระยะเพื่อให้มั่นใจว่าเป็นไปตามข้อกำหนดมาตรฐาน จึงกล่าวได้ว่าบริษัทปฏิบัติตามข้อกำหนดเกี่ยวกับการปล่อยและการระบายของเสียเป็นอย่างดี</w:t>
      </w:r>
    </w:p>
    <w:p w:rsidR="00EC06C2" w:rsidRPr="00EC06C2" w:rsidRDefault="00EC06C2" w:rsidP="00C50026">
      <w:pPr>
        <w:pStyle w:val="BodyText1"/>
        <w:spacing w:before="24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นโยบายสำหรับปริมาณระดับการปล่อยซัลเฟอร์ไดออกไซด์ (</w:t>
      </w:r>
      <w:r w:rsidRPr="00EC06C2">
        <w:rPr>
          <w:rFonts w:asciiTheme="majorBidi" w:hAnsiTheme="majorBidi" w:cstheme="majorBidi"/>
          <w:sz w:val="26"/>
          <w:szCs w:val="26"/>
        </w:rPr>
        <w:t>SO</w:t>
      </w:r>
      <w:r w:rsidRPr="00EC06C2">
        <w:rPr>
          <w:rFonts w:asciiTheme="majorBidi" w:hAnsiTheme="majorBidi" w:cstheme="majorBidi"/>
          <w:sz w:val="26"/>
          <w:szCs w:val="26"/>
          <w:vertAlign w:val="subscript"/>
          <w:lang w:bidi="th-TH"/>
        </w:rPr>
        <w:t>2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) และไนโตรเจนออกไซด์ (</w:t>
      </w:r>
      <w:r w:rsidRPr="00EC06C2">
        <w:rPr>
          <w:rFonts w:asciiTheme="majorBidi" w:hAnsiTheme="majorBidi" w:cstheme="majorBidi"/>
          <w:bCs/>
          <w:sz w:val="26"/>
          <w:szCs w:val="26"/>
        </w:rPr>
        <w:t>NO</w:t>
      </w:r>
      <w:r w:rsidRPr="00EC06C2">
        <w:rPr>
          <w:rFonts w:asciiTheme="majorBidi" w:hAnsiTheme="majorBidi" w:cstheme="majorBidi"/>
          <w:b/>
          <w:sz w:val="26"/>
          <w:szCs w:val="26"/>
          <w:vertAlign w:val="subscript"/>
        </w:rPr>
        <w:t>X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)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ของบริษัท เมื่อเทียบกับมาตรฐานการปล่อยมลพิษของธนาคารโลกและข้อกำหนดภายใต้กฎหมายไทย สามารถสรุปได้ดังนี้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4A0" w:firstRow="1" w:lastRow="0" w:firstColumn="1" w:lastColumn="0" w:noHBand="0" w:noVBand="1"/>
      </w:tblPr>
      <w:tblGrid>
        <w:gridCol w:w="3630"/>
        <w:gridCol w:w="2291"/>
        <w:gridCol w:w="2305"/>
      </w:tblGrid>
      <w:tr w:rsidR="00EC06C2" w:rsidRPr="00EC06C2" w:rsidTr="00EC06C2">
        <w:tc>
          <w:tcPr>
            <w:tcW w:w="379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keepNext/>
              <w:spacing w:before="60" w:after="60"/>
              <w:ind w:left="43" w:right="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keepNext/>
              <w:pBdr>
                <w:bottom w:val="single" w:sz="4" w:space="0" w:color="auto"/>
              </w:pBdr>
              <w:spacing w:before="60" w:after="60"/>
              <w:ind w:left="43" w:right="43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ซัลเฟอร์ไดออกไซด์ (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SO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bscript"/>
              </w:rPr>
              <w:t>2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82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keepNext/>
              <w:pBdr>
                <w:bottom w:val="single" w:sz="4" w:space="0" w:color="auto"/>
              </w:pBdr>
              <w:spacing w:before="60" w:after="60"/>
              <w:ind w:left="43" w:right="43" w:firstLine="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ไนโตรเจนออกไซด์ (</w:t>
            </w:r>
            <w:r w:rsidRPr="00EC06C2">
              <w:rPr>
                <w:rFonts w:asciiTheme="majorBidi" w:hAnsiTheme="majorBidi" w:cstheme="majorBidi"/>
                <w:b/>
                <w:sz w:val="26"/>
                <w:szCs w:val="26"/>
              </w:rPr>
              <w:t>NO</w:t>
            </w:r>
            <w:r w:rsidRPr="00EC06C2">
              <w:rPr>
                <w:rFonts w:asciiTheme="majorBidi" w:hAnsiTheme="majorBidi" w:cstheme="majorBidi"/>
                <w:b/>
                <w:sz w:val="26"/>
                <w:szCs w:val="26"/>
                <w:vertAlign w:val="subscript"/>
              </w:rPr>
              <w:t>X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C06C2" w:rsidRPr="00EC06C2" w:rsidTr="00EC06C2">
        <w:tc>
          <w:tcPr>
            <w:tcW w:w="3798" w:type="dxa"/>
            <w:shd w:val="clear" w:color="auto" w:fill="auto"/>
          </w:tcPr>
          <w:p w:rsidR="00EC06C2" w:rsidRPr="00EC06C2" w:rsidRDefault="00EC06C2" w:rsidP="00EC06C2">
            <w:pPr>
              <w:pStyle w:val="BodyText1"/>
              <w:keepNext/>
              <w:spacing w:before="60" w:after="60"/>
              <w:ind w:left="43" w:right="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2" w:type="dxa"/>
            <w:gridSpan w:val="2"/>
            <w:shd w:val="clear" w:color="auto" w:fill="auto"/>
          </w:tcPr>
          <w:p w:rsidR="00EC06C2" w:rsidRPr="00EC06C2" w:rsidRDefault="00EC06C2" w:rsidP="00EC06C2">
            <w:pPr>
              <w:pStyle w:val="BodyText1"/>
              <w:keepNext/>
              <w:spacing w:before="60" w:after="60"/>
              <w:ind w:left="43" w:right="43"/>
              <w:jc w:val="center"/>
              <w:rPr>
                <w:rFonts w:asciiTheme="majorBidi" w:hAnsiTheme="majorBidi" w:cstheme="majorBidi"/>
                <w:b/>
                <w:sz w:val="26"/>
                <w:szCs w:val="26"/>
                <w:vertAlign w:val="superscript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มิลลิกรัม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 xml:space="preserve"> </w:t>
            </w:r>
            <w:r w:rsidRPr="00EC06C2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/ 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ลูกบาศก์เมตรปกติ</w:t>
            </w:r>
            <w:r w:rsidRPr="00EC06C2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</w:tr>
      <w:tr w:rsidR="00EC06C2" w:rsidRPr="00EC06C2" w:rsidTr="00EC06C2">
        <w:tc>
          <w:tcPr>
            <w:tcW w:w="3798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keepNext/>
              <w:tabs>
                <w:tab w:val="left" w:leader="dot" w:pos="3240"/>
              </w:tabs>
              <w:spacing w:before="60" w:after="60"/>
              <w:ind w:left="43" w:right="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keepNext/>
              <w:spacing w:before="60" w:after="60"/>
              <w:ind w:left="43" w:right="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2682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keepNext/>
              <w:spacing w:before="60" w:after="60"/>
              <w:ind w:left="43" w:right="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  <w:tr w:rsidR="00EC06C2" w:rsidRPr="00EC06C2" w:rsidTr="00EC06C2">
        <w:tc>
          <w:tcPr>
            <w:tcW w:w="3798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tabs>
                <w:tab w:val="left" w:leader="dot" w:pos="3240"/>
              </w:tabs>
              <w:spacing w:before="60" w:after="60"/>
              <w:ind w:left="40" w:right="4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มาตรฐานการปล่อยมลพิษของธนาคารโลก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spacing w:before="60" w:after="60"/>
              <w:ind w:left="40"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2682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spacing w:before="60" w:after="60"/>
              <w:ind w:left="40" w:right="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  <w:tr w:rsidR="00EC06C2" w:rsidRPr="00EC06C2" w:rsidTr="00EC06C2">
        <w:tc>
          <w:tcPr>
            <w:tcW w:w="3798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tabs>
                <w:tab w:val="left" w:leader="dot" w:pos="3240"/>
              </w:tabs>
              <w:spacing w:before="60" w:after="60"/>
              <w:ind w:left="40" w:right="4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ข้อกำหนดตามกฎหมายไทย</w:t>
            </w:r>
            <w:r w:rsidRPr="00EC06C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spacing w:before="60" w:after="60"/>
              <w:ind w:left="40" w:right="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2682" w:type="dxa"/>
            <w:shd w:val="clear" w:color="auto" w:fill="auto"/>
            <w:vAlign w:val="bottom"/>
          </w:tcPr>
          <w:p w:rsidR="00EC06C2" w:rsidRPr="00EC06C2" w:rsidRDefault="00EC06C2" w:rsidP="00EC06C2">
            <w:pPr>
              <w:pStyle w:val="BodyText1"/>
              <w:spacing w:before="60" w:after="60"/>
              <w:ind w:left="40"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C06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</w:tbl>
    <w:p w:rsidR="00C50026" w:rsidRDefault="00C50026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lastRenderedPageBreak/>
        <w:t>บริษัทได้กำหนดนโยบาย ขั้นตอน และกลไกในการควบคุม เพื่อลดความเสี่ยงจากการรั่วไหลของสารเคมี และลดความเสี่ยงต่อการที่พนักงานอาจได้รับสารเคมีอันตราย โดยบริษัทใช้ความระมัดระวังในการเลือกสารเคมีสำหรับกระบวนการต่าง ๆ และพยายามใช้สารเคมีที่มีผลกระทบในทางลบต่อสิ่งแวดล้อมและสุขภาพของพนักงานน้อยที่สุด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บริษัทได้จัดให้มีโครงการการฝึกอบรมด้านสิ่งแวดล้อม สุขภาพ และความปลอดภัย เพื่อให้พนักงานตระหนักถึงปัญหาด้านสิ่งแวดล้อม สุขภาพ และความปลอดภัยมากขึ้น บริษัทยังมีแผนฉุกเฉินในกรณีที่เกิดสารเคมีรั่วไหล และมีการจัดการฝึกอบรมให้แก่พนักงาน รวมถึงการซ้อมรับมือเมื่อเกิดเหตุฉุกเฉินตามแผนดังกล่าว ทั้งนี้ บริษัทจัดทำรายงานการกำจัดขยะทั่วไปและขยะที่เป็นอันตรายให้แก่หน่วยงานของรัฐอย่างสม่ำเสมอ อีกทั้งบริษัทยังนำแผนการคัดแยกประเภท และจัดเก็บขยะมาใช้ด้วย นอกจากนั้น บริษัทได้เข้าทำสัญญากับผู้เชี่ยวชาญด้านการควบคุมเสียงเพื่อเฝ้าติดตามระดับเสียงเป็นครั้งคราวเพื่อให้เป็นไปตามกฎเกณฑ์ที่เกี่ยวข้อง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ทั้งนี้ บริษัทมีความพยายามที่จะส่งเสริมการผลิตเพื่อสิ่งแวดล้อมและประสิทธิภาพในด้านพลังงานจนเป็นที่ยอมรับ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และบริษัทได้รับรางวัลต่าง ๆ ดังต่อไปนี้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 xml:space="preserve">โครงการกลไกการพัฒนาที่สะอาดคุณภาพสูง 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“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มาตรฐานมงกุฎไทย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”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ในปี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2552</w:t>
      </w:r>
      <w:r w:rsidRPr="00EC06C2">
        <w:rPr>
          <w:rFonts w:asciiTheme="majorBidi" w:hAnsiTheme="majorBidi" w:cstheme="majorBidi"/>
          <w:i/>
          <w:iCs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โรงไฟฟ้า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br/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WH-40MW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ได้รับการรับรอง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“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มาตรฐานมงกุฎไทย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”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สำหรับโครงการกลไกการพัฒนาที่สะอาด โดยองค์การบริหารจัดการก๊าซเรือนกระจก ซึ่งเป็นรางวัลที่มอบให้กับโครงการพลังงานที่ก่อให้เกิดการพัฒนาทางสิ่งแวดล้อมและสังคมอย่างยั่งยืน ทั้งนี้</w:t>
      </w:r>
      <w:r w:rsidR="005A1BE2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องค์การบริหารจัดการก๊าซเรือนกระจกเป็นองค์การอิสระของรัฐบาลที่มุ่งส่งเสริมการลดการปล่อยก๊าซเรือนกระจกในประเทศไทย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b/>
          <w:sz w:val="26"/>
          <w:szCs w:val="26"/>
        </w:rPr>
        <w:t>Thailand Energy Awards 2014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บริษัทได้รับรางวัล </w:t>
      </w:r>
      <w:r w:rsidRPr="00EC06C2">
        <w:rPr>
          <w:rFonts w:asciiTheme="majorBidi" w:hAnsiTheme="majorBidi" w:cstheme="majorBidi"/>
          <w:sz w:val="26"/>
          <w:szCs w:val="26"/>
        </w:rPr>
        <w:t xml:space="preserve">Thailand Energy Awards 2014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จากกรมพัฒนาพลังงานทดแทนและอนุรักษ์พลังงาน กระทรวงพลังงาน ประเภทรางวัลดีเด่นด้านการใช้พลังงานอย่างมีประสิทธิภาพและการใช้พลังงานทดแทน จำพวกโครงการโรงไฟฟ้าพลังงานหมุนเวียนที่ไม่เชื่อมโยงกับระบบสายส่งไฟฟ้า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Off-Grid)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sz w:val="26"/>
          <w:szCs w:val="26"/>
        </w:rPr>
        <w:t>ASEAN Energy Awards 2014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ในการประกวดรางวัลพลังงานทดแทน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2014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ที่จัดขึ้นโดย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br/>
        <w:t>ศูนย์พลังงานอาเซียน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บริษัทได้รับรางวัลรองชนะเลิศอันดับสองในหมวดพลังงานความร้อนที่ไม่เชื่อมโยงกับระบบสายส่งไฟฟ้า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Off-Grid – Thermal)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ทั้งนี้ ศูนย์พลังงานอาเซียนเป็นองค์กรเพื่อส่งเสริมความยั่งยืนของสิ่งแวดล้อมในภาคพลังงานของกลุ่มประเทศอาเซียน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sz w:val="26"/>
          <w:szCs w:val="26"/>
        </w:rPr>
        <w:t>Thailand Energy Awards 2015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บริษัทได้รับรางวัล </w:t>
      </w:r>
      <w:r w:rsidRPr="00EC06C2">
        <w:rPr>
          <w:rFonts w:asciiTheme="majorBidi" w:hAnsiTheme="majorBidi" w:cstheme="majorBidi"/>
          <w:sz w:val="26"/>
          <w:szCs w:val="26"/>
        </w:rPr>
        <w:t>Thailand Energy Awards 201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5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br/>
        <w:t>กรมพัฒนาพลังงานทดแทนและอนุรักษ์พลังงาน กระทรวงพลังงาน ประเภทรางวัลดีเด่นด้านการใช้พลังงานอย่างมีประสิทธิภาพและการใช้พลังงานทดแทน จำพวกโครงการโรงไฟฟ้าพลังงานหมุนเวียนที่เชื่อมโยงกับระบบสายส่งไฟฟ้า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On-Grid)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ที่มีกำลังการผลิตติดตั้งไม่ต่ำกว่า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เมกะวัตต์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ได้รับรางวัลมาตรฐานความรับผิดชอบของผู้ประกอบการอุตสาหกรรมต่อสังคม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ประจำปี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2559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หรือ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 xml:space="preserve">CSR-DIW Award 2016 (Standard for Corporate Social Responsibility-Department of Industrial Work)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ในโครงการส่งเสริมโรงงานอุตสาหกรรมให้มีความรับผิดชอบต่อสังคมและอยู่ร่วมกับชุมชนได้อย่างยั่งยืน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จากกรมโรงงานอุตสาหกรรม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กระทรวงอุตสาหกรรม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เมื่อวันที่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28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กรกฎาคม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2559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โดยรางวัล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CSR-DIW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มีจุดมุ่งหมายในการส่งเสริมให้ผู้ประกอบการในภาคอุตสาหกรรม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ดำเนินธุรกิจที่เป็นมิตรกับสิ่งแวดล้อมและสังคม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เสริมสร้างภาพลักษณ์ที่ดี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lastRenderedPageBreak/>
        <w:t>น่าเชื่อถือ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และเกิดความไว้วางใจของภาคประชาชน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เพื่อพัฒนาการอยู่รวมกันระหว่างภาคอุตสาหกรรมและชุมชนอย่างยั่งยืน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ความสำเร็จครั้งนี้ถือเป็นก้าวสำคัญที่แสดงถึงความมุ่งมั่นของ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TPIPP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ในการดำเนินธุรกิจภายใต้นโยบายการบริหารงาน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และดำเนินกิจการด้วยความรับผิดชอบต่อสังคม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ชุมชน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และสิ่งแวดล้อมอย่างต่อเนื่อง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เพื่อมุ่งสู่การพัฒนาและเติบโตอย่างยั่งยืนในอนาคต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ได้รับมอบโล่ประกาศเกียรติคุณการขึ้นทะเบียน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การลดการปล่อยก๊าซเรือนกระจกภาคสมัครใจตามมาตรฐานของประเทศไทย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 xml:space="preserve">(Thailand Voluntary Emission Reduction Program : </w:t>
      </w:r>
      <w:r w:rsidR="00793D3B">
        <w:rPr>
          <w:rFonts w:asciiTheme="majorBidi" w:hAnsiTheme="majorBidi" w:cstheme="majorBidi"/>
          <w:b/>
          <w:bCs/>
          <w:sz w:val="26"/>
          <w:szCs w:val="26"/>
        </w:rPr>
        <w:t xml:space="preserve">           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>T-VER)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จากองค์การบริหารก๊าซเรือนกระจก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องค์การมหาชน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เมื่อวันที่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19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กันยายน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2559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ซึ่งปริมาณก๊าซเรือนกระจกที่คาดว่าจะลดได้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= </w:t>
      </w:r>
      <w:r w:rsidRPr="00EC06C2">
        <w:rPr>
          <w:rFonts w:asciiTheme="majorBidi" w:hAnsiTheme="majorBidi" w:cstheme="majorBidi"/>
          <w:sz w:val="26"/>
          <w:szCs w:val="26"/>
        </w:rPr>
        <w:t>34,754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ตันคาร์บอนไดออกไซค์เทียบเท่าต่อปี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จากโครงการ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เปลี่ยนขยะชุมชนเป็นเชื้อเพลิง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: </w:t>
      </w:r>
      <w:r w:rsidRPr="00EC06C2">
        <w:rPr>
          <w:rFonts w:asciiTheme="majorBidi" w:hAnsiTheme="majorBidi" w:cstheme="majorBidi"/>
          <w:sz w:val="26"/>
          <w:szCs w:val="26"/>
        </w:rPr>
        <w:t xml:space="preserve">RDF Production from Municipal Solid Waste of TPI Polene Power PCL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ซึ่งนอกจากจะช่วยลดปริมาณการปล่อยก๊าซเรือนกระจกที่เป็นสาเหตุ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ของภาวะโลกร้อนแล้ว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TPIPP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ยังจะมีรายได้เพิ่มขึ้น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จากการซื้อ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>-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ขายคาร์บอนเครดิต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จากปริมาณก๊าซเรือนกระจกที่ลดได้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และเป็นการเสิรมสร้างภาพลักษณ์ที่ดีต่อองค์กร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แสดงถึงความมุ่งมั่นในการเป็นองค์กรต้นแบบรักษ์สิ่งแวดล้อมอย่างยั่งยืน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ได้รับรางวัล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>Thailand Energy Awards 2017</w:t>
      </w:r>
    </w:p>
    <w:p w:rsidR="00EC06C2" w:rsidRPr="00EC06C2" w:rsidRDefault="00EC06C2" w:rsidP="00EC06C2">
      <w:pPr>
        <w:pStyle w:val="ListBullet"/>
        <w:numPr>
          <w:ilvl w:val="0"/>
          <w:numId w:val="0"/>
        </w:numPr>
        <w:tabs>
          <w:tab w:val="clear" w:pos="1440"/>
        </w:tabs>
        <w:spacing w:before="120" w:after="120"/>
        <w:ind w:left="1418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ทีพีไอ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โพลีน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เพาเวอร์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 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จำกัด (มหาชน) ไ</w:t>
      </w:r>
      <w:r w:rsidRPr="00EC06C2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>ด้รับรางวัล</w:t>
      </w:r>
      <w:r w:rsidRPr="00EC06C2">
        <w:rPr>
          <w:rFonts w:asciiTheme="majorBidi" w:hAnsiTheme="majorBidi" w:cstheme="majorBidi"/>
          <w:sz w:val="26"/>
          <w:szCs w:val="26"/>
        </w:rPr>
        <w:t xml:space="preserve"> Thailand Energy Awards 201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7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รางวัลการประกวดผลงานดีเด่นด้านการอนุรักษ์พลังงาน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และการพัฒนาพลังงานทดแทนระดับประเทศ 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เป็นรางวัลดีเด่นประเภทโครงการที่เชื่อมโยงกับระบบสายส่งไฟฟ้า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(On Grid)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  จากโครงการผลิตไฟฟ้าจากเชื้อเพลิงขยะ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RDF-60MW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จากกรมพัฒนาพลังงานทดแทนและอนุรักษ์พลังงาน  กระทรวงพลังงาน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เมื่อวันที่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21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สิงหาคม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2560 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รางวัลนี้จัดขึ้นเพื่อแสดงความยกย่องและชื่นชมผู้ที่มีผลงานดีเด่นด้านการอนุรักษ์พลังงานและการพัฒนาพลังงานทดแทนเพื่อสร้างตัวอย่างที่ดีและกระตุ้นให้เกิดการอนุรักษ์พลังงานในวงกว้าง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after="0"/>
        <w:ind w:left="1440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รับรางวัลมาตรฐานความรับผิดชอบของผู้ประกอบการอุตสาหกรรมที่มีต่อสังคมอย่างต่อเนื่อง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หรือ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>CSR-DIW Continuous Award 2017 (Standard for Corporate Social Responsibility-Department of Industrial Work)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</w:p>
    <w:p w:rsidR="00EC06C2" w:rsidRPr="00EC06C2" w:rsidRDefault="00EC06C2" w:rsidP="00EC06C2">
      <w:pPr>
        <w:pStyle w:val="ListBullet"/>
        <w:numPr>
          <w:ilvl w:val="0"/>
          <w:numId w:val="0"/>
        </w:numPr>
        <w:spacing w:before="120" w:after="120"/>
        <w:ind w:left="1418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รางวัล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CSR-DIW Continuous Award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ป็นรางวัลสำหรับโรงงานที่ปฏิบัติตามมาตรฐานความรับผิดชอบของผู้ประกอบการอุตสาหกรรมที่มีต่อสังคมอย่างต่อเนื่อง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ในโครงการส่งเสริมโรงงานอุตสาหกรรมให้มีความรับผิดชอบต่อสังคมและอยู่ร่วมกับชุมชนได้อย่างยั่งยืน 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จากกรมโรงงานอุตสาหกรรม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กระทรวงอุตสาหกรรม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เมื่อวันที่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 xml:space="preserve">17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สิงหาคม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2560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 </w:t>
      </w:r>
    </w:p>
    <w:p w:rsidR="00EC06C2" w:rsidRPr="00EC06C2" w:rsidRDefault="00EC06C2" w:rsidP="00EC06C2">
      <w:pPr>
        <w:pStyle w:val="ListBullet"/>
        <w:tabs>
          <w:tab w:val="left" w:pos="1440"/>
        </w:tabs>
        <w:spacing w:before="120" w:after="120"/>
        <w:ind w:left="1440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 xml:space="preserve">ได้รับรางวัล </w:t>
      </w:r>
      <w:r w:rsidRPr="00EC06C2">
        <w:rPr>
          <w:rFonts w:asciiTheme="majorBidi" w:hAnsiTheme="majorBidi" w:cstheme="majorBidi"/>
          <w:b/>
          <w:bCs/>
          <w:sz w:val="26"/>
          <w:szCs w:val="26"/>
        </w:rPr>
        <w:t>ASEAN Energy Awards 2017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</w:p>
    <w:p w:rsidR="00EC06C2" w:rsidRPr="00EC06C2" w:rsidRDefault="00EC06C2" w:rsidP="00EC06C2">
      <w:pPr>
        <w:pStyle w:val="ListParagraph"/>
        <w:spacing w:before="120" w:after="120"/>
        <w:ind w:left="1418"/>
        <w:jc w:val="thaiDistribute"/>
        <w:rPr>
          <w:rFonts w:asciiTheme="majorBidi" w:eastAsia="SimSun" w:hAnsiTheme="majorBidi" w:cstheme="majorBidi"/>
          <w:sz w:val="26"/>
          <w:szCs w:val="26"/>
          <w:lang w:bidi="ar-SA"/>
        </w:rPr>
      </w:pP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บริษัท ทีพีไอ โพลีน เพาเวอร์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 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จำกัด (มหาชน) ได้รับรางวัลรองชนะเลิศอันดับ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1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ASEAN Energy Awards 2017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 เป็นรางวัลด้านพลังงานทดแทน โครงการพลังงานหมุนเวียนที่เชื่อมโยงกับระบบสายส่งไฟฟ้า (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O</w:t>
      </w:r>
      <w:r w:rsidR="002423FD">
        <w:rPr>
          <w:rFonts w:asciiTheme="majorBidi" w:eastAsia="SimSun" w:hAnsiTheme="majorBidi" w:cstheme="majorBidi"/>
          <w:sz w:val="26"/>
          <w:szCs w:val="26"/>
          <w:lang w:bidi="ar-SA"/>
        </w:rPr>
        <w:t>n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 xml:space="preserve">-Grid) 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>จากดำเนินโครงการผลิตไฟฟ้าจาก เชื้อเพลิงขยะ (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RDF) 60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เมื่อวันที่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27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 กันยายน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 xml:space="preserve">2560 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ซึ่งจัดขึ้นในการประชุม </w:t>
      </w:r>
      <w:r w:rsidRPr="00EC06C2">
        <w:rPr>
          <w:rFonts w:asciiTheme="majorBidi" w:eastAsia="SimSun" w:hAnsiTheme="majorBidi" w:cstheme="majorBidi"/>
          <w:sz w:val="26"/>
          <w:szCs w:val="26"/>
          <w:lang w:bidi="ar-SA"/>
        </w:rPr>
        <w:t>ASEAN Energy Business Forum 2017</w:t>
      </w:r>
      <w:r w:rsidRPr="00EC06C2">
        <w:rPr>
          <w:rFonts w:asciiTheme="majorBidi" w:eastAsia="SimSun" w:hAnsiTheme="majorBidi" w:cstheme="majorBidi"/>
          <w:sz w:val="26"/>
          <w:szCs w:val="26"/>
          <w:cs/>
        </w:rPr>
        <w:t xml:space="preserve"> ณ โรงเเรมคอนราด กรุงมะนิลา ประเทศฟิลิปปินส์</w:t>
      </w:r>
    </w:p>
    <w:p w:rsidR="00EC06C2" w:rsidRDefault="00EC06C2" w:rsidP="00C50675">
      <w:pPr>
        <w:pStyle w:val="ListBullet"/>
        <w:tabs>
          <w:tab w:val="left" w:pos="1440"/>
        </w:tabs>
        <w:spacing w:before="120"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บริษัท ทีพีไอ โพลีน เพาเวอร์ จำกัด (มหาชน)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ได้รับมอบเกียรติบัตรการรับรองปริมาณก๊าซเรือนกระจกที่ลดได้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ภายใต้โครงการลดก๊าซเรือนกระจกภาคสมัครใจ</w:t>
      </w:r>
      <w:r w:rsidRPr="00EC06C2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ตามมาตรฐานของประเทศไทย (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>Thailand Voluntary Emission Reduction : T-VER)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จากโครงการผลิตเชื้อเพลิงขยะมูลฝอยชุมชน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เมื่อวันที่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19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กันยายน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2560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ในงาน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"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ร้อยดวงใจ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ร่วมใจลดโลกร้อน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”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ประจำปี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2560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 เพื่อเป็นการเชิดชูเกียรติ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เชิดชูผลงาน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และตัวอย่างที่ดีขององค์กรไทย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ทั้งภาครัฐ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ภาคเอกชน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องค์กรปกครองท้องถิ่น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และภาคประชาชน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ในการบริหารจัดการ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และดำเนินกิจกรรมเพื่อลดการปล่อยก๊าซเรือนกระจกได้อย่างมีประสิทธิภาพ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ซึ่งบริษัทมีส่วนร่วมในการลดการปล่อยก๊าซเรือนกระจกภายในประเทศ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ซึ่งเป็นการลดผลกระทบต่อสิ่งแวดล้อมโดยรวมของประเทศ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และขับเคลื่อนประเทศไทยไปสู่ระบบเศรษฐกิจและสังคมคาร์บอนต่ำ</w:t>
      </w:r>
    </w:p>
    <w:p w:rsidR="00B51E2B" w:rsidRPr="00B471E5" w:rsidRDefault="00B51E2B" w:rsidP="003D44EF">
      <w:pPr>
        <w:pStyle w:val="BodyText"/>
        <w:numPr>
          <w:ilvl w:val="0"/>
          <w:numId w:val="34"/>
        </w:numPr>
        <w:spacing w:before="120"/>
        <w:rPr>
          <w:rFonts w:asciiTheme="majorBidi" w:hAnsiTheme="majorBidi" w:cstheme="majorBidi"/>
          <w:b/>
          <w:bCs/>
        </w:rPr>
      </w:pPr>
      <w:r w:rsidRPr="00B471E5">
        <w:rPr>
          <w:rFonts w:asciiTheme="majorBidi" w:hAnsiTheme="majorBidi" w:cstheme="majorBidi"/>
          <w:b/>
          <w:bCs/>
          <w:cs/>
        </w:rPr>
        <w:t>ภาพรวมอุตสาหกรรม</w:t>
      </w:r>
    </w:p>
    <w:p w:rsidR="00B51E2B" w:rsidRPr="00B471E5" w:rsidRDefault="00B51E2B" w:rsidP="00B264FC">
      <w:pPr>
        <w:pStyle w:val="AWRSectionHeader1"/>
        <w:spacing w:before="120" w:after="120"/>
        <w:ind w:hanging="295"/>
        <w:rPr>
          <w:sz w:val="26"/>
          <w:szCs w:val="26"/>
        </w:rPr>
      </w:pPr>
      <w:bookmarkStart w:id="2" w:name="_Toc450129876"/>
      <w:bookmarkStart w:id="3" w:name="_Toc450129878"/>
      <w:bookmarkStart w:id="4" w:name="_Ref447917306"/>
      <w:bookmarkStart w:id="5" w:name="_Toc450129828"/>
      <w:bookmarkEnd w:id="2"/>
      <w:bookmarkEnd w:id="3"/>
      <w:r w:rsidRPr="00B471E5">
        <w:rPr>
          <w:sz w:val="26"/>
          <w:szCs w:val="26"/>
          <w:cs/>
        </w:rPr>
        <w:t>แผนพัฒนากำลังผลิตไฟฟ้า</w:t>
      </w:r>
      <w:bookmarkEnd w:id="4"/>
      <w:bookmarkEnd w:id="5"/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เมื่อเดือนมิถุนายน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 xml:space="preserve">2558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รัฐบาลไทยมีมติเห็นชอบกับแผนพัฒนากำลังผลิตไฟฟ้าฉบับใหม่ที่มีชื่อว่า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>“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>แผนพัฒนากำลังผลิตไฟฟ้าของประเทศไทย พ</w:t>
      </w:r>
      <w:r w:rsidRPr="00EC06C2">
        <w:rPr>
          <w:rFonts w:asciiTheme="majorBidi" w:eastAsia="Browallia New" w:hAnsiTheme="majorBidi" w:cstheme="majorBidi"/>
          <w:sz w:val="26"/>
          <w:szCs w:val="26"/>
        </w:rPr>
        <w:t>.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>ศ</w:t>
      </w:r>
      <w:r w:rsidRPr="00EC06C2">
        <w:rPr>
          <w:rFonts w:asciiTheme="majorBidi" w:eastAsia="Browallia New" w:hAnsiTheme="majorBidi" w:cstheme="majorBidi"/>
          <w:sz w:val="26"/>
          <w:szCs w:val="26"/>
        </w:rPr>
        <w:t>. 2558-2579”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“</w:t>
      </w:r>
      <w:r w:rsidRPr="00EC06C2">
        <w:rPr>
          <w:rFonts w:asciiTheme="majorBidi" w:eastAsia="CordiaUPC" w:hAnsiTheme="majorBidi" w:cstheme="majorBidi"/>
          <w:b/>
          <w:bCs/>
          <w:sz w:val="26"/>
          <w:szCs w:val="26"/>
        </w:rPr>
        <w:t>PDP 2015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”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)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โดยวางแผนไปถึงปี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 xml:space="preserve">2579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>แผนนี้เป็นแผนพัฒนาฯ</w:t>
      </w:r>
      <w:r w:rsidRPr="00EC06C2">
        <w:rPr>
          <w:rFonts w:asciiTheme="majorBidi" w:eastAsia="Browallia New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ฉบับใหม่ฉบับแรกนับตั้งแต่ปี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 xml:space="preserve">2553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ที่รวมการเติบโตอย่างมีนัยสำคัญของพลังงานหมุนเวียนนับแต่ปี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>2548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 แผนสำหรับพลังงานหมุนเวียน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 xml:space="preserve">(RE) </w:t>
      </w:r>
      <w:r w:rsidRPr="00EC06C2">
        <w:rPr>
          <w:rFonts w:asciiTheme="majorBidi" w:eastAsia="Browallia New" w:hAnsiTheme="majorBidi" w:cstheme="majorBidi"/>
          <w:sz w:val="26"/>
          <w:szCs w:val="26"/>
          <w:cs/>
        </w:rPr>
        <w:t xml:space="preserve">ในอนาคตมีรายละเอียดลงไว้ในแผนพัฒนาพลังงานทดแทน </w:t>
      </w:r>
      <w:r w:rsidRPr="00EC06C2">
        <w:rPr>
          <w:rFonts w:asciiTheme="majorBidi" w:eastAsia="Browallia New" w:hAnsiTheme="majorBidi" w:cstheme="majorBidi"/>
          <w:sz w:val="26"/>
          <w:szCs w:val="26"/>
        </w:rPr>
        <w:t>(AEDP)</w:t>
      </w:r>
      <w:r w:rsidRPr="00EC06C2">
        <w:rPr>
          <w:rFonts w:asciiTheme="majorBidi" w:eastAsia="Browallia New" w:hAnsiTheme="majorBidi" w:cstheme="majorBidi"/>
          <w:sz w:val="26"/>
          <w:szCs w:val="26"/>
          <w:rtl/>
          <w:cs/>
        </w:rPr>
        <w:t xml:space="preserve"> </w:t>
      </w:r>
    </w:p>
    <w:p w:rsidR="00EC06C2" w:rsidRPr="00EC06C2" w:rsidRDefault="00EC06C2" w:rsidP="00EC06C2">
      <w:pPr>
        <w:pStyle w:val="ExhibitTitle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Toc450129888"/>
      <w:bookmarkStart w:id="7" w:name="_Toc450129889"/>
      <w:bookmarkEnd w:id="6"/>
      <w:r w:rsidRPr="00EC06C2">
        <w:rPr>
          <w:rFonts w:asciiTheme="majorBidi" w:hAnsiTheme="majorBidi" w:cstheme="majorBidi"/>
          <w:sz w:val="26"/>
          <w:szCs w:val="26"/>
          <w:cs/>
        </w:rPr>
        <w:t>เป้าหมายการผลิตไฟฟ้าแยกตามประเภทเชื้อเพลิง</w:t>
      </w:r>
      <w:bookmarkEnd w:id="7"/>
    </w:p>
    <w:tbl>
      <w:tblPr>
        <w:tblW w:w="8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9"/>
        <w:gridCol w:w="1818"/>
        <w:gridCol w:w="1819"/>
        <w:gridCol w:w="1819"/>
      </w:tblGrid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D9D9D9"/>
            <w:noWrap/>
            <w:vAlign w:val="center"/>
            <w:hideMark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ประเภทเชื้อเพลิง</w:t>
            </w:r>
          </w:p>
        </w:tc>
        <w:tc>
          <w:tcPr>
            <w:tcW w:w="1818" w:type="dxa"/>
            <w:shd w:val="clear" w:color="auto" w:fill="D9D9D9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ปี 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2557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  <w:br/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ประมาณร้อยละ</w:t>
            </w:r>
          </w:p>
        </w:tc>
        <w:tc>
          <w:tcPr>
            <w:tcW w:w="1819" w:type="dxa"/>
            <w:shd w:val="clear" w:color="auto" w:fill="D9D9D9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ปี 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  <w:br/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ประมาณร้อยละ</w:t>
            </w:r>
          </w:p>
        </w:tc>
        <w:tc>
          <w:tcPr>
            <w:tcW w:w="1819" w:type="dxa"/>
            <w:shd w:val="clear" w:color="auto" w:fill="D9D9D9"/>
            <w:noWrap/>
            <w:hideMark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ปี 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2579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  <w:br/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ประมาณร้อยละ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ซื้อไฟฟ้าพลังน้ำจากต่างประเทศ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10 - 15</w:t>
            </w:r>
          </w:p>
        </w:tc>
        <w:tc>
          <w:tcPr>
            <w:tcW w:w="181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15 - 20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ถ่านหินเทคโนโลยีสะอาด (รวมลิกไนต์)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20 - 25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20 - 25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พลังงานหมุนเวียน (รวมพลังน้ำ)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10 - 20</w:t>
            </w:r>
          </w:p>
        </w:tc>
        <w:tc>
          <w:tcPr>
            <w:tcW w:w="181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15 - 20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45 - 50</w:t>
            </w:r>
          </w:p>
        </w:tc>
        <w:tc>
          <w:tcPr>
            <w:tcW w:w="181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30 - 40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นิวเคลียร์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0 - 5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3539" w:type="dxa"/>
            <w:shd w:val="clear" w:color="auto" w:fill="FFFFFF"/>
            <w:noWrap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thaiDistribute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</w:rPr>
              <w:t>ดีเซล/น้ำมันเตา</w:t>
            </w:r>
          </w:p>
        </w:tc>
        <w:tc>
          <w:tcPr>
            <w:tcW w:w="1818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EC06C2" w:rsidRPr="00EC06C2" w:rsidRDefault="00EC06C2" w:rsidP="003D44EF">
            <w:pPr>
              <w:keepNext/>
              <w:keepLines/>
              <w:numPr>
                <w:ilvl w:val="2"/>
                <w:numId w:val="17"/>
              </w:numPr>
              <w:adjustRightInd w:val="0"/>
              <w:spacing w:before="60" w:after="60"/>
              <w:ind w:left="0" w:firstLine="0"/>
              <w:jc w:val="center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EC06C2" w:rsidRPr="00EC06C2" w:rsidRDefault="00EC06C2" w:rsidP="00EC06C2">
      <w:pPr>
        <w:pStyle w:val="SourceNote"/>
        <w:spacing w:before="240" w:after="240" w:line="240" w:lineRule="auto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ที่มา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 xml:space="preserve">: </w:t>
      </w: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 xml:space="preserve">แผนพัฒนากำลังผลิตไฟฟ้าของประเทศไทย พ.ศ. 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>2558</w:t>
      </w: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-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>2579</w:t>
      </w:r>
    </w:p>
    <w:p w:rsidR="00EC06C2" w:rsidRPr="00EC06C2" w:rsidRDefault="00EC06C2" w:rsidP="00EC06C2">
      <w:pPr>
        <w:spacing w:after="240" w:line="370" w:lineRule="exact"/>
        <w:ind w:left="1886" w:hanging="188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8" w:name="_Toc450129890"/>
      <w:bookmarkStart w:id="9" w:name="_Toc450129924"/>
      <w:bookmarkStart w:id="10" w:name="_Ref447792325"/>
      <w:bookmarkStart w:id="11" w:name="_Toc450129846"/>
      <w:bookmarkEnd w:id="8"/>
      <w:bookmarkEnd w:id="9"/>
      <w:r w:rsidRPr="00EC06C2">
        <w:rPr>
          <w:rFonts w:asciiTheme="majorBidi" w:hAnsiTheme="majorBidi" w:cstheme="majorBidi"/>
          <w:b/>
          <w:bCs/>
          <w:sz w:val="26"/>
          <w:szCs w:val="26"/>
          <w:cs/>
        </w:rPr>
        <w:t>ภาพรวมของพลังงานหมุนเวียนในประเทศไทย</w:t>
      </w:r>
      <w:bookmarkEnd w:id="10"/>
      <w:bookmarkEnd w:id="11"/>
    </w:p>
    <w:p w:rsidR="00EC06C2" w:rsidRPr="00EC06C2" w:rsidRDefault="00EC06C2" w:rsidP="00EC06C2">
      <w:pPr>
        <w:spacing w:before="24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</w:rPr>
        <w:t>การพัฒนาของภาคพลังงานหมุนเวียน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เป็นจุดเน้นของแผน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พัฒนากำลังผลิตไฟฟ้าของประเทศไทยและเป็นองค์ประกอบหลักในเป้าหมายของประเทศในการลดการพึ่งพาพลังงานนำเข้า กระทรวงพลังงานยังมีเป้าหมายที่จะลดปริมาณก๊าซคาร์บอนไดออกไซด์ที่ปล่อยออกมาจำนวนมากภายในปี </w:t>
      </w:r>
      <w:r w:rsidRPr="00EC06C2">
        <w:rPr>
          <w:rFonts w:asciiTheme="majorBidi" w:hAnsiTheme="majorBidi" w:cstheme="majorBidi"/>
          <w:sz w:val="26"/>
          <w:szCs w:val="26"/>
        </w:rPr>
        <w:t>2579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โดยเพิ่มการผลิตไฟฟ้าจากพลังงานหมุนเวียนและแรงขับเคลื่อนในการอนุรักษ์พลังงาน</w:t>
      </w:r>
    </w:p>
    <w:p w:rsidR="00EC06C2" w:rsidRPr="00EC06C2" w:rsidRDefault="00EC06C2" w:rsidP="00046533">
      <w:pPr>
        <w:pStyle w:val="HeadingLevel2"/>
        <w:numPr>
          <w:ilvl w:val="0"/>
          <w:numId w:val="0"/>
        </w:numPr>
        <w:tabs>
          <w:tab w:val="clear" w:pos="425"/>
        </w:tabs>
        <w:spacing w:before="240" w:after="12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bookmarkStart w:id="12" w:name="_Toc450129847"/>
      <w:r w:rsidRPr="00EC06C2">
        <w:rPr>
          <w:rFonts w:asciiTheme="majorBidi" w:hAnsiTheme="majorBidi" w:cstheme="majorBidi"/>
          <w:sz w:val="26"/>
          <w:szCs w:val="26"/>
          <w:cs/>
        </w:rPr>
        <w:lastRenderedPageBreak/>
        <w:t>โครงสร้างภาคพลังงานหมุนเวียนและห่วงโซ่คุณค่า</w:t>
      </w:r>
      <w:bookmarkEnd w:id="12"/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</w:rPr>
        <w:t>กรมพัฒนาพลังงานทดแทนและอนุรักษ์พลังงาน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>เสนอนโยบายต่างๆ โดยเฉพาะอย่างยิ่งเรื่องดังต่อไปนี้</w:t>
      </w:r>
    </w:p>
    <w:p w:rsidR="00EC06C2" w:rsidRPr="00EC06C2" w:rsidRDefault="00EC06C2" w:rsidP="003D44EF">
      <w:pPr>
        <w:pStyle w:val="ListParagraph"/>
        <w:numPr>
          <w:ilvl w:val="0"/>
          <w:numId w:val="28"/>
        </w:numPr>
        <w:spacing w:before="120" w:after="120"/>
        <w:ind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ไฟฟ้าพลังแสงอาทิตย์</w:t>
      </w:r>
      <w:r w:rsidRPr="00EC06C2">
        <w:rPr>
          <w:rFonts w:asciiTheme="majorBidi" w:hAnsiTheme="majorBidi" w:cstheme="majorBidi"/>
          <w:sz w:val="26"/>
          <w:szCs w:val="26"/>
        </w:rPr>
        <w:t xml:space="preserve"> : </w:t>
      </w:r>
      <w:r w:rsidRPr="00EC06C2">
        <w:rPr>
          <w:rFonts w:asciiTheme="majorBidi" w:hAnsiTheme="majorBidi" w:cstheme="majorBidi"/>
          <w:sz w:val="26"/>
          <w:szCs w:val="26"/>
          <w:cs/>
        </w:rPr>
        <w:t>ตั้งเป้าหมาย</w:t>
      </w:r>
      <w:r w:rsidRPr="00EC06C2">
        <w:rPr>
          <w:rFonts w:asciiTheme="majorBidi" w:hAnsiTheme="majorBidi" w:cstheme="majorBidi"/>
          <w:sz w:val="26"/>
          <w:szCs w:val="26"/>
        </w:rPr>
        <w:t xml:space="preserve"> 6 </w:t>
      </w:r>
      <w:r w:rsidRPr="00EC06C2">
        <w:rPr>
          <w:rFonts w:asciiTheme="majorBidi" w:hAnsiTheme="majorBidi" w:cstheme="majorBidi"/>
          <w:sz w:val="26"/>
          <w:szCs w:val="26"/>
          <w:cs/>
        </w:rPr>
        <w:t>กิกะวัตต์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ภายในปี </w:t>
      </w:r>
      <w:r w:rsidRPr="00EC06C2">
        <w:rPr>
          <w:rFonts w:asciiTheme="majorBidi" w:hAnsiTheme="majorBidi" w:cstheme="majorBidi"/>
          <w:sz w:val="26"/>
          <w:szCs w:val="26"/>
        </w:rPr>
        <w:t>2579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โดยให้อัตรา </w:t>
      </w:r>
      <w:r w:rsidRPr="00EC06C2">
        <w:rPr>
          <w:rFonts w:asciiTheme="majorBidi" w:hAnsiTheme="majorBidi" w:cstheme="majorBidi"/>
          <w:sz w:val="26"/>
          <w:szCs w:val="26"/>
        </w:rPr>
        <w:t>FIT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</w:rPr>
        <w:t>25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ปีเฉพาะไฟฟ้าจากพลังงานแสงอาทิตย์ที่ติดตั้งบนหลังคา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กลุ่มบ้านอยู่อาศัย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สูงสุด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กิโลวัตต์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และกลุ่มอาคารธุรกิจ </w:t>
      </w:r>
      <w:r w:rsidRPr="00EC06C2">
        <w:rPr>
          <w:rFonts w:asciiTheme="majorBidi" w:eastAsia="CordiaUPC" w:hAnsiTheme="majorBidi" w:cstheme="majorBidi"/>
          <w:sz w:val="26"/>
          <w:szCs w:val="26"/>
        </w:rPr>
        <w:t>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สูงสุด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หน่วยงานราชการและสหกรณ์การเกษตร </w:t>
      </w:r>
      <w:r w:rsidRPr="00EC06C2">
        <w:rPr>
          <w:rFonts w:asciiTheme="majorBidi" w:eastAsia="CordiaUPC" w:hAnsiTheme="majorBidi" w:cstheme="majorBidi"/>
          <w:sz w:val="26"/>
          <w:szCs w:val="26"/>
        </w:rPr>
        <w:t>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สูงสุด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5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และในระยะยาว ไฟฟ้าจากพลังงานแสงอาทิตย์ที่ติดตั้งบนพื้นดิน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ไม่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เกิน </w:t>
      </w:r>
      <w:r w:rsidRPr="00EC06C2">
        <w:rPr>
          <w:rFonts w:asciiTheme="majorBidi" w:hAnsiTheme="majorBidi" w:cstheme="majorBidi"/>
          <w:sz w:val="26"/>
          <w:szCs w:val="26"/>
        </w:rPr>
        <w:t xml:space="preserve">90 </w:t>
      </w:r>
      <w:r w:rsidRPr="00EC06C2">
        <w:rPr>
          <w:rFonts w:asciiTheme="majorBidi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hAnsiTheme="majorBidi" w:cstheme="majorBidi"/>
          <w:sz w:val="26"/>
          <w:szCs w:val="26"/>
        </w:rPr>
        <w:t>)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เพิ่มเติมจากที่ได้รับซื้อไปแล้ว</w:t>
      </w:r>
    </w:p>
    <w:p w:rsidR="00EC06C2" w:rsidRPr="00EC06C2" w:rsidRDefault="00EC06C2" w:rsidP="003D44EF">
      <w:pPr>
        <w:pStyle w:val="ListParagraph"/>
        <w:numPr>
          <w:ilvl w:val="0"/>
          <w:numId w:val="28"/>
        </w:numPr>
        <w:spacing w:before="120" w:after="120"/>
        <w:ind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ไฟฟ้ากังหันลม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: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เป้าหมาย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3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กิกะวัตต์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ภายในปี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2579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สร้างโรงไฟฟ้ากังหันลมในพื้นที่ที่มีความเร็วลมปานกลางและไม่ได้เป็นพื้นที่ป่าอนุรักษ์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อัตรารับซื้อไฟฟ้าเพื่อส่งเสริมการพัฒนาโรงไฟฟ้ากังหันลมขนาดใหญ่จะกำหนดขึ้นในระยะถัดไปเช่นเดียวกับไฟฟ้าพลังแสงอาทิตย์</w:t>
      </w:r>
    </w:p>
    <w:p w:rsidR="00EC06C2" w:rsidRPr="00EC06C2" w:rsidRDefault="00EC06C2" w:rsidP="003D44EF">
      <w:pPr>
        <w:pStyle w:val="ListParagraph"/>
        <w:numPr>
          <w:ilvl w:val="0"/>
          <w:numId w:val="28"/>
        </w:numPr>
        <w:spacing w:before="120" w:after="120"/>
        <w:ind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 xml:space="preserve">ชีวมวลและก๊าซชีวภาพ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: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เป้าหมายรวม</w:t>
      </w:r>
      <w:r w:rsidRPr="00EC06C2">
        <w:rPr>
          <w:rFonts w:asciiTheme="majorBidi" w:hAnsiTheme="majorBidi" w:cstheme="majorBidi"/>
          <w:sz w:val="26"/>
          <w:szCs w:val="26"/>
        </w:rPr>
        <w:t xml:space="preserve"> 6.2 </w:t>
      </w:r>
      <w:r w:rsidRPr="00EC06C2">
        <w:rPr>
          <w:rFonts w:asciiTheme="majorBidi" w:hAnsiTheme="majorBidi" w:cstheme="majorBidi"/>
          <w:sz w:val="26"/>
          <w:szCs w:val="26"/>
          <w:cs/>
        </w:rPr>
        <w:t>กิกะวัตต์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ภายในปี </w:t>
      </w:r>
      <w:r w:rsidRPr="00EC06C2">
        <w:rPr>
          <w:rFonts w:asciiTheme="majorBidi" w:hAnsiTheme="majorBidi" w:cstheme="majorBidi"/>
          <w:sz w:val="26"/>
          <w:szCs w:val="26"/>
        </w:rPr>
        <w:t>2579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โดยให้มีการส่งเสริมเป็นลำดับแรกตามแผนพัฒนาพลังงานทางเลือกโดยเฉพาะอย่างยิ่งโครงการที่มีกำลังผลิตน้อยกว่า</w:t>
      </w:r>
      <w:r w:rsidRPr="00EC06C2">
        <w:rPr>
          <w:rFonts w:asciiTheme="majorBidi" w:hAnsiTheme="majorBidi" w:cstheme="majorBidi"/>
          <w:sz w:val="26"/>
          <w:szCs w:val="26"/>
        </w:rPr>
        <w:t xml:space="preserve"> 3 </w:t>
      </w:r>
      <w:r w:rsidRPr="00EC06C2">
        <w:rPr>
          <w:rFonts w:asciiTheme="majorBidi" w:hAnsiTheme="majorBidi" w:cstheme="majorBidi"/>
          <w:sz w:val="26"/>
          <w:szCs w:val="26"/>
          <w:cs/>
        </w:rPr>
        <w:t>เมกะวัตต์ นอกจากนี้ยังมีการส่งเสริมการผลิตความร้อนโดยตรงและการใช้ทดแทนเชื้อ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เพลิงฟอสซิลโดยภาค</w:t>
      </w:r>
      <w:r w:rsidRPr="00EC06C2">
        <w:rPr>
          <w:rFonts w:asciiTheme="majorBidi" w:hAnsiTheme="majorBidi" w:cstheme="majorBidi"/>
          <w:sz w:val="26"/>
          <w:szCs w:val="26"/>
          <w:cs/>
        </w:rPr>
        <w:t>อุตสาหกรรม</w:t>
      </w:r>
    </w:p>
    <w:p w:rsidR="00EC06C2" w:rsidRPr="00EC06C2" w:rsidRDefault="00EC06C2" w:rsidP="003D44EF">
      <w:pPr>
        <w:numPr>
          <w:ilvl w:val="0"/>
          <w:numId w:val="28"/>
        </w:numPr>
        <w:spacing w:before="120" w:after="120"/>
        <w:ind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การผลิตไฟฟ้าจากขยะ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: 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เป้า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หมาย </w:t>
      </w:r>
      <w:r w:rsidRPr="00EC06C2">
        <w:rPr>
          <w:rFonts w:asciiTheme="majorBidi" w:hAnsiTheme="majorBidi" w:cstheme="majorBidi"/>
          <w:sz w:val="26"/>
          <w:szCs w:val="26"/>
        </w:rPr>
        <w:t xml:space="preserve">500 </w:t>
      </w:r>
      <w:r w:rsidRPr="00EC06C2">
        <w:rPr>
          <w:rFonts w:asciiTheme="majorBidi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ภายในปี </w:t>
      </w:r>
      <w:r w:rsidRPr="00EC06C2">
        <w:rPr>
          <w:rFonts w:asciiTheme="majorBidi" w:hAnsiTheme="majorBidi" w:cstheme="majorBidi"/>
          <w:sz w:val="26"/>
          <w:szCs w:val="26"/>
        </w:rPr>
        <w:t>2579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ในการผลิตไฟฟ้าจากขยะชุมชน </w:t>
      </w:r>
      <w:r w:rsidRPr="00EC06C2">
        <w:rPr>
          <w:rFonts w:asciiTheme="majorBidi" w:hAnsiTheme="majorBidi" w:cstheme="majorBidi"/>
          <w:sz w:val="26"/>
          <w:szCs w:val="26"/>
        </w:rPr>
        <w:t xml:space="preserve">(MSW) </w:t>
      </w:r>
      <w:r w:rsidRPr="00EC06C2">
        <w:rPr>
          <w:rFonts w:asciiTheme="majorBidi" w:hAnsiTheme="majorBidi" w:cstheme="majorBidi"/>
          <w:sz w:val="26"/>
          <w:szCs w:val="26"/>
          <w:cs/>
        </w:rPr>
        <w:t>และขยะไม่มีพิษอื่นๆ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>โดยมีการส่งเสริมเป็นความสำคัญลำดับแรกและตั้งเป้าหมายในการใช้ทดแทนเชื้อ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เพลิงฟอสซิล</w:t>
      </w:r>
    </w:p>
    <w:p w:rsidR="00EC06C2" w:rsidRPr="00EC06C2" w:rsidRDefault="00EC06C2" w:rsidP="003D44EF">
      <w:pPr>
        <w:pStyle w:val="ListParagraph"/>
        <w:numPr>
          <w:ilvl w:val="0"/>
          <w:numId w:val="28"/>
        </w:numPr>
        <w:spacing w:before="120" w:after="120"/>
        <w:ind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พลังน้ำขนาดเล็ก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: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ส่งเสริมการผลิตไฟฟ้าจากน้ำในพื้นที่บริเวณภูเขาและชายแดนโดยไม่เชื่อมต่อกับระบบส่งไฟฟ้า</w:t>
      </w:r>
    </w:p>
    <w:p w:rsidR="00EC06C2" w:rsidRPr="00EC06C2" w:rsidRDefault="00EC06C2" w:rsidP="003D44EF">
      <w:pPr>
        <w:pStyle w:val="ListParagraph"/>
        <w:numPr>
          <w:ilvl w:val="0"/>
          <w:numId w:val="28"/>
        </w:numPr>
        <w:spacing w:before="120" w:after="120"/>
        <w:ind w:hanging="360"/>
        <w:jc w:val="thaiDistribute"/>
        <w:rPr>
          <w:rStyle w:val="CommentReference"/>
          <w:rFonts w:asciiTheme="majorBidi" w:hAnsiTheme="majorBidi" w:cstheme="majorBidi"/>
          <w:sz w:val="26"/>
          <w:szCs w:val="26"/>
          <w:lang w:bidi="ar-SA"/>
        </w:rPr>
      </w:pPr>
      <w:r w:rsidRPr="00EC06C2">
        <w:rPr>
          <w:rFonts w:asciiTheme="majorBidi" w:hAnsiTheme="majorBidi" w:cstheme="majorBidi"/>
          <w:sz w:val="26"/>
          <w:szCs w:val="26"/>
          <w:cs/>
        </w:rPr>
        <w:t>สำหรับพลังงานหมุนเวียนทุกประเภท จะมีการจัดทำมาตรการจูงใจโดยใช้การแข่ง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ขันด้านราคา</w:t>
      </w:r>
      <w:r w:rsidRPr="00EC06C2">
        <w:rPr>
          <w:rFonts w:asciiTheme="majorBidi" w:hAnsiTheme="majorBidi" w:cstheme="majorBidi"/>
          <w:sz w:val="26"/>
          <w:szCs w:val="26"/>
          <w:cs/>
        </w:rPr>
        <w:t>โดยมีอัตรา</w:t>
      </w:r>
      <w:r w:rsidRPr="00EC06C2">
        <w:rPr>
          <w:rFonts w:asciiTheme="majorBidi" w:hAnsiTheme="majorBidi" w:cstheme="majorBidi"/>
          <w:sz w:val="26"/>
          <w:szCs w:val="26"/>
        </w:rPr>
        <w:t xml:space="preserve"> FIT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เป็นเพดานราคา และโดย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การจัดสรรการผลิตไฟฟ้าให้สอดคล้องกับข้อจำกัดของระบบส่งไฟฟ้าและ</w:t>
      </w:r>
      <w:r w:rsidRPr="00EC06C2">
        <w:rPr>
          <w:rFonts w:asciiTheme="majorBidi" w:hAnsiTheme="majorBidi" w:cstheme="majorBidi"/>
          <w:sz w:val="26"/>
          <w:szCs w:val="26"/>
          <w:cs/>
        </w:rPr>
        <w:t>ศักยภาพ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ของแหล่งพลัง</w:t>
      </w:r>
      <w:r w:rsidRPr="00EC06C2">
        <w:rPr>
          <w:rFonts w:asciiTheme="majorBidi" w:hAnsiTheme="majorBidi" w:cstheme="majorBidi"/>
          <w:sz w:val="26"/>
          <w:szCs w:val="26"/>
          <w:cs/>
        </w:rPr>
        <w:t>งานหมุนเวียน</w:t>
      </w:r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พลังงานหมุนเวียนปัจจุบันมีสัดส่วนเกือบร้อยละ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ของพลังงานทั้งหมดที่ผลิตในประเทศไทย และมีความสำคัญอย่างยิ่งต่อการประกันความมั่นคงทางพลังงานและลดการพึ่งพาทรัพยากรพลังงานจากต่างประเทศ ข้อกังวลเรื่องความมั่นคงทางพลังงานที่เพิ่มขึ้น</w:t>
      </w:r>
      <w:r w:rsidRPr="00EC06C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ก๊าซธรรมชาติสำรอง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ที่เริ่มหมดไป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ความยากลำบากในการหาสถานที่ก่อสร้างโรงไฟฟ้าถ่านหิน และความคุ้มค่าของพลังงานหมุนเวียนที่ดีขึ้นต่างมีส่วนทำให้แนวโน้มการขยายตัวของพลังงานหมุนเวียนมีความต่อเนื่อง</w:t>
      </w:r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พลังแสงอาทิตย์</w:t>
      </w:r>
      <w:r w:rsidRPr="00EC06C2">
        <w:rPr>
          <w:rFonts w:asciiTheme="majorBidi" w:eastAsia="CordiaUPC" w:hAnsiTheme="majorBidi" w:cstheme="majorBidi"/>
          <w:i/>
          <w:sz w:val="26"/>
          <w:szCs w:val="26"/>
        </w:rPr>
        <w:t xml:space="preserve"> :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พลังงานแสงอาทิตย์โดยเฉลี่ยต่อปีในประเทศไทยสามารถผลิตไฟฟ้าได้ประมาณ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5.0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ถึง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5.3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กิโลวัตต์-ชั่วโมง</w:t>
      </w:r>
      <w:r w:rsidRPr="00EC06C2">
        <w:rPr>
          <w:rFonts w:asciiTheme="majorBidi" w:eastAsia="CordiaUPC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ตารางเมตร</w:t>
      </w:r>
      <w:r w:rsidRPr="00EC06C2">
        <w:rPr>
          <w:rFonts w:asciiTheme="majorBidi" w:eastAsia="CordiaUPC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วัน ซึ่งเท่ากับ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18-19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เมกะจูล</w:t>
      </w:r>
      <w:r w:rsidRPr="00EC06C2">
        <w:rPr>
          <w:rFonts w:asciiTheme="majorBidi" w:eastAsia="CordiaUPC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ตารางเมตร</w:t>
      </w:r>
      <w:r w:rsidRPr="00EC06C2">
        <w:rPr>
          <w:rFonts w:asciiTheme="majorBidi" w:eastAsia="CordiaUPC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วัน โดยมีค่าสูงสุดประมาณ</w:t>
      </w:r>
      <w:r w:rsidRPr="00EC06C2">
        <w:rPr>
          <w:rFonts w:asciiTheme="majorBidi" w:hAnsiTheme="majorBidi" w:cstheme="majorBidi"/>
          <w:sz w:val="26"/>
          <w:szCs w:val="26"/>
        </w:rPr>
        <w:t xml:space="preserve"> 20-24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เมกะจูล</w:t>
      </w:r>
      <w:r w:rsidRPr="00EC06C2">
        <w:rPr>
          <w:rFonts w:asciiTheme="majorBidi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ตารางเมตร</w:t>
      </w:r>
      <w:r w:rsidRPr="00EC06C2">
        <w:rPr>
          <w:rFonts w:asciiTheme="majorBidi" w:hAnsiTheme="majorBidi" w:cstheme="majorBidi"/>
          <w:sz w:val="26"/>
          <w:szCs w:val="26"/>
        </w:rPr>
        <w:t>/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วัน ในช่วงระหว่างเดือนเมษายนและพฤษภาคม ภาคตะวันออกเฉียงเหนือและภาคเหนือได้รับแสงอาทิตย์ประมาณ </w:t>
      </w:r>
      <w:r w:rsidRPr="00EC06C2">
        <w:rPr>
          <w:rFonts w:asciiTheme="majorBidi" w:hAnsiTheme="majorBidi" w:cstheme="majorBidi"/>
          <w:sz w:val="26"/>
          <w:szCs w:val="26"/>
        </w:rPr>
        <w:t xml:space="preserve">2,200 </w:t>
      </w:r>
      <w:r w:rsidRPr="00EC06C2">
        <w:rPr>
          <w:rFonts w:asciiTheme="majorBidi" w:hAnsiTheme="majorBidi" w:cstheme="majorBidi"/>
          <w:sz w:val="26"/>
          <w:szCs w:val="26"/>
          <w:cs/>
        </w:rPr>
        <w:t>ถึง</w:t>
      </w:r>
      <w:r w:rsidRPr="00EC06C2">
        <w:rPr>
          <w:rFonts w:asciiTheme="majorBidi" w:hAnsiTheme="majorBidi" w:cstheme="majorBidi"/>
          <w:sz w:val="26"/>
          <w:szCs w:val="26"/>
        </w:rPr>
        <w:t xml:space="preserve"> 2,900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ชั่วโมงต่อปี </w:t>
      </w:r>
      <w:r w:rsidRPr="00EC06C2">
        <w:rPr>
          <w:rFonts w:asciiTheme="majorBidi" w:hAnsiTheme="majorBidi" w:cstheme="majorBidi"/>
          <w:sz w:val="26"/>
          <w:szCs w:val="26"/>
        </w:rPr>
        <w:t>(</w:t>
      </w:r>
      <w:r w:rsidRPr="00EC06C2">
        <w:rPr>
          <w:rFonts w:asciiTheme="majorBidi" w:hAnsiTheme="majorBidi" w:cstheme="majorBidi"/>
          <w:sz w:val="26"/>
          <w:szCs w:val="26"/>
          <w:cs/>
        </w:rPr>
        <w:t>รับแสงอาทิตย์เท่ากับ</w:t>
      </w:r>
      <w:r w:rsidRPr="00EC06C2">
        <w:rPr>
          <w:rFonts w:asciiTheme="majorBidi" w:hAnsiTheme="majorBidi" w:cstheme="majorBidi"/>
          <w:sz w:val="26"/>
          <w:szCs w:val="26"/>
        </w:rPr>
        <w:t xml:space="preserve"> 6-8 </w:t>
      </w:r>
      <w:r w:rsidRPr="00EC06C2">
        <w:rPr>
          <w:rFonts w:asciiTheme="majorBidi" w:hAnsiTheme="majorBidi" w:cstheme="majorBidi"/>
          <w:sz w:val="26"/>
          <w:szCs w:val="26"/>
          <w:cs/>
        </w:rPr>
        <w:t>ชั่วโมงต่อวัน</w:t>
      </w:r>
      <w:r w:rsidRPr="00EC06C2">
        <w:rPr>
          <w:rFonts w:asciiTheme="majorBidi" w:hAnsiTheme="majorBidi" w:cstheme="majorBidi"/>
          <w:sz w:val="26"/>
          <w:szCs w:val="26"/>
        </w:rPr>
        <w:t xml:space="preserve">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ปัจจุบันประเทศไทยใช้เซลล์แสงอาทิตย์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(Photovoltaic Cell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หรือ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PV)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เพื่อผลิตไฟฟ้า และเครื่องทำความร้อนพลังแสงอาทิตย์เพื่อใช้งานด้านความร้อน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เช่น น้ำร้อนและไอน้ำ</w:t>
      </w:r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พลังลม</w:t>
      </w:r>
      <w:r w:rsidRPr="00EC06C2">
        <w:rPr>
          <w:rFonts w:asciiTheme="majorBidi" w:eastAsia="CordiaUPC" w:hAnsiTheme="majorBidi" w:cstheme="majorBidi"/>
          <w:i/>
          <w:sz w:val="26"/>
          <w:szCs w:val="26"/>
        </w:rPr>
        <w:t xml:space="preserve"> :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โครงการพลังงานลมขนาดใหญ่มีศักยภาพสูงมากในประเทศไทย โดยเฉพาะอย่างยิ่งใน</w:t>
      </w:r>
      <w:r w:rsidRPr="00EC06C2">
        <w:rPr>
          <w:rFonts w:asciiTheme="majorBidi" w:eastAsia="CordiaUPC" w:hAnsiTheme="majorBidi" w:cstheme="majorBidi"/>
          <w:sz w:val="26"/>
          <w:szCs w:val="26"/>
        </w:rPr>
        <w:br/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ภาคตะวันออกเฉียงเหนือและภาคใต้ของประเทศ ศักยภาพรวมในการผลิตไฟฟ้าคาดว่ามีประมาณ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14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กิกะวัตต์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ลมในประเทศไทยมีความเร็วค่อนข้างต่ำและไม่สม่ำเสมอ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จึงมักไม่ได้ค่อยได้รับความสนใจมากนัก เมื่อเทียบกับกังหันลมที่ใช้ผลิตไฟฟ้าโดยทั่วไปในยุโรปและสหรัฐแล้ว ประเทศไทยต้องมีกังหันลมความเร็วต่ำเพื่อให้เหมาะกับสภาพของ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lastRenderedPageBreak/>
        <w:t xml:space="preserve">ท้องถิ่น อุปสรรคสำคัญ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ประการในการใช้กังหันลมดังกล่าวคือต้นทุนต่อหน่วยของการผลิตไฟฟ้าและขาดการลงทุนในประเทศไทยเพื่อผลิตกังหันลมความเร็วต่ำ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อย่างไรก็ตาม ประเทศไทยคาดการณ์ว่าจะมีการใช้พลังงานลมเพิ่มขึ้นอย่างมากในอนาคตระยะยาวเนื่องจากปัญหาดังกล่าวได้รับการแก้ไขในทางที่ดีขึ้น</w:t>
      </w:r>
    </w:p>
    <w:p w:rsidR="00EC06C2" w:rsidRPr="00EC06C2" w:rsidRDefault="00EC06C2" w:rsidP="00EC06C2">
      <w:pPr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ชีวมวล</w:t>
      </w:r>
      <w:r w:rsidRPr="00EC06C2">
        <w:rPr>
          <w:rFonts w:asciiTheme="majorBidi" w:eastAsia="CordiaUPC" w:hAnsiTheme="majorBidi" w:cstheme="majorBidi"/>
          <w:i/>
          <w:sz w:val="26"/>
          <w:szCs w:val="26"/>
        </w:rPr>
        <w:t xml:space="preserve"> :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ชีวมวลเป็นแหล่งพลังงานที่มีบทบาทสำคัญในประเทศไทย และมีสัดส่วนร้อยละ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16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ของการใช้พลังงาน วัตถุดิบชีวมวลส่วนใหญ่ได้มาจากแกลบ ชานอ้อย เศษไม้ และกากปาล์มน้ำมัน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และใช้ในครัวเรือนและในอุตสาหกรรม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ประเทศไทยได้ส่งเสริมให้ใช้ชีวมวลในการผลิตความร้อนและไฟฟ้า การผลิตพลังไฟฟ้าชีวมวลเพิ่มสูงขึ้นอย่างรวดเร็วในช่วงสิบปีที่ผ่านมาแต่การเติบโตเริ่มชะลอตัวในช่วงหลัง</w:t>
      </w:r>
    </w:p>
    <w:p w:rsidR="00EC06C2" w:rsidRPr="00EC06C2" w:rsidRDefault="00EC06C2" w:rsidP="00EC06C2">
      <w:pPr>
        <w:spacing w:before="120"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i/>
          <w:iCs/>
          <w:sz w:val="26"/>
          <w:szCs w:val="26"/>
          <w:cs/>
        </w:rPr>
        <w:t>ก๊าซชีวภาพ</w:t>
      </w:r>
      <w:r w:rsidRPr="00EC06C2">
        <w:rPr>
          <w:rFonts w:asciiTheme="majorBidi" w:hAnsiTheme="majorBidi" w:cstheme="majorBidi"/>
          <w:sz w:val="26"/>
          <w:szCs w:val="26"/>
        </w:rPr>
        <w:t xml:space="preserve">: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การย่อยขยะจากการเกษตรและอุตสาหกรรมโดยไม่ใช้ออกซิเจนได้มีการพิสูจน์แล้วว่าเป็นการบำบัดน้ำเสียทางการเกษตรที่คุ้มทุน เทคโนโลยีก๊าซชีวภาพกลายเป็นทางเลือกสายหลักทางเทคนิค โดยเฉพาะอย่างยิ่งสำหรับโรงโม่แป้งจากมันสำปะหลังและโรงน้ำมันปาล์ม ซึ่งทำให้เกิดน้ำเสียอินทรีย์ปริมาณสูงมาก โครงการก๊าซชีวภาพเกือบ </w:t>
      </w:r>
      <w:r w:rsidRPr="00EC06C2">
        <w:rPr>
          <w:rFonts w:asciiTheme="majorBidi" w:hAnsiTheme="majorBidi" w:cstheme="majorBidi"/>
          <w:sz w:val="26"/>
          <w:szCs w:val="26"/>
        </w:rPr>
        <w:t>200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โครงการได้มีการผลิตพลังงานในสถานที่ตั้งหรือขายไฟฟ้าโดยผู้ผลิตไฟฟ้าเอกชนรายเล็กมาก </w:t>
      </w:r>
      <w:r w:rsidRPr="00EC06C2">
        <w:rPr>
          <w:rFonts w:asciiTheme="majorBidi" w:hAnsiTheme="majorBidi" w:cstheme="majorBidi"/>
          <w:sz w:val="26"/>
          <w:szCs w:val="26"/>
        </w:rPr>
        <w:t>(VSPP)</w:t>
      </w:r>
    </w:p>
    <w:p w:rsidR="00EC06C2" w:rsidRPr="00EC06C2" w:rsidRDefault="00EC06C2" w:rsidP="00EC06C2">
      <w:pPr>
        <w:spacing w:before="120"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i/>
          <w:iCs/>
          <w:sz w:val="26"/>
          <w:szCs w:val="26"/>
          <w:cs/>
        </w:rPr>
        <w:t>ขยะ</w:t>
      </w:r>
      <w:r w:rsidRPr="00EC06C2">
        <w:rPr>
          <w:rFonts w:asciiTheme="majorBidi" w:hAnsiTheme="majorBidi" w:cstheme="majorBidi"/>
          <w:sz w:val="26"/>
          <w:szCs w:val="26"/>
        </w:rPr>
        <w:t xml:space="preserve"> :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โอกาสสำหรับการเปลี่ยนขยะเป็นพลังงาน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(WTE)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เพิ่มสูงขึ้น กำลังการผลิตรวมของโรงไฟฟ้าที่ขายไฟฟ้าเข้าระบบเพิ่ม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สูงขึ้นจาก </w:t>
      </w:r>
      <w:r w:rsidRPr="00EC06C2">
        <w:rPr>
          <w:rFonts w:asciiTheme="majorBidi" w:hAnsiTheme="majorBidi" w:cstheme="majorBidi"/>
          <w:sz w:val="26"/>
          <w:szCs w:val="26"/>
        </w:rPr>
        <w:t xml:space="preserve">26 </w:t>
      </w:r>
      <w:r w:rsidRPr="00EC06C2">
        <w:rPr>
          <w:rFonts w:asciiTheme="majorBidi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EC06C2">
        <w:rPr>
          <w:rFonts w:asciiTheme="majorBidi" w:hAnsiTheme="majorBidi" w:cstheme="majorBidi"/>
          <w:sz w:val="26"/>
          <w:szCs w:val="26"/>
        </w:rPr>
        <w:t>2553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เป็น</w:t>
      </w:r>
      <w:r w:rsidRPr="00EC06C2">
        <w:rPr>
          <w:rFonts w:asciiTheme="majorBidi" w:hAnsiTheme="majorBidi" w:cstheme="majorBidi"/>
          <w:sz w:val="26"/>
          <w:szCs w:val="26"/>
        </w:rPr>
        <w:t xml:space="preserve"> 151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เมกะวัตต์ ในเดือนมกราคม </w:t>
      </w:r>
      <w:r w:rsidRPr="00EC06C2">
        <w:rPr>
          <w:rFonts w:asciiTheme="majorBidi" w:hAnsiTheme="majorBidi" w:cstheme="majorBidi"/>
          <w:sz w:val="26"/>
          <w:szCs w:val="26"/>
        </w:rPr>
        <w:t>2560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และประมาณการว่าจะเพิ่มขึ้นอีกมากในอนาคตอันใกล้ นอกจากนี้ยังมีการใช้ขยะเพิ่มมากขึ้นเพื่อเป็นเชื้อเพลิงในโรงงานซีเมนต์และอุตสาหกรรมอื่น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ๆ ประเทศไทยกำลังเผชิญกับปัญหาการกำจัดขยะที่เพิ่มมากขึ้นและรัฐบาลได้พัฒนาแผนกลยุทธ์ในการจัดการขยะชุมชน </w:t>
      </w:r>
      <w:r w:rsidRPr="00EC06C2">
        <w:rPr>
          <w:rFonts w:asciiTheme="majorBidi" w:hAnsiTheme="majorBidi" w:cstheme="majorBidi"/>
          <w:sz w:val="26"/>
          <w:szCs w:val="26"/>
        </w:rPr>
        <w:t>(MSW)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ซึ่งรวมถึงการส่งเสริมให้มีการเปลี่ยนขยะเป็นพลังงาน </w:t>
      </w:r>
      <w:r w:rsidRPr="00EC06C2">
        <w:rPr>
          <w:rFonts w:asciiTheme="majorBidi" w:hAnsiTheme="majorBidi" w:cstheme="majorBidi"/>
          <w:sz w:val="26"/>
          <w:szCs w:val="26"/>
        </w:rPr>
        <w:t>(WTE)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ด้วย</w:t>
      </w:r>
    </w:p>
    <w:p w:rsidR="00EC06C2" w:rsidRPr="00EC06C2" w:rsidRDefault="00EC06C2" w:rsidP="00EC06C2">
      <w:pPr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i/>
          <w:iCs/>
          <w:sz w:val="26"/>
          <w:szCs w:val="26"/>
          <w:cs/>
        </w:rPr>
        <w:t>พลัง</w:t>
      </w:r>
      <w:r w:rsidRPr="00EC06C2">
        <w:rPr>
          <w:rFonts w:asciiTheme="majorBidi" w:eastAsia="CordiaUPC" w:hAnsiTheme="majorBidi" w:cstheme="majorBidi"/>
          <w:i/>
          <w:iCs/>
          <w:sz w:val="26"/>
          <w:szCs w:val="26"/>
          <w:cs/>
        </w:rPr>
        <w:t>น้ำ</w:t>
      </w:r>
      <w:r w:rsidRPr="00EC06C2">
        <w:rPr>
          <w:rFonts w:asciiTheme="majorBidi" w:eastAsia="CordiaUPC" w:hAnsiTheme="majorBidi" w:cstheme="majorBidi"/>
          <w:i/>
          <w:sz w:val="26"/>
          <w:szCs w:val="26"/>
        </w:rPr>
        <w:t xml:space="preserve"> :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รัฐบาลได้ให้การสนับสนุนโครงการพัฒนาโรงไฟฟ้าพลังน้ำขนาดเล็กเพื่อเพิ่มกำลังผลิตอีก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350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กรมพัฒนาพลังงานทดแทนและอนุรักษ์พลังงาน </w:t>
      </w:r>
      <w:r w:rsidRPr="00EC06C2">
        <w:rPr>
          <w:rFonts w:asciiTheme="majorBidi" w:eastAsia="CordiaUPC" w:hAnsiTheme="majorBidi" w:cstheme="majorBidi"/>
          <w:sz w:val="26"/>
          <w:szCs w:val="26"/>
        </w:rPr>
        <w:t>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พพ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.) </w:t>
      </w:r>
      <w:r w:rsidR="005A1BE2">
        <w:rPr>
          <w:rFonts w:asciiTheme="majorBidi" w:eastAsia="CordiaUPC" w:hAnsiTheme="majorBidi" w:cstheme="majorBidi" w:hint="cs"/>
          <w:sz w:val="26"/>
          <w:szCs w:val="26"/>
          <w:cs/>
        </w:rPr>
        <w:t xml:space="preserve">และ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กฟภ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.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เป็นองค์กรหลักที่พัฒนาโรงไฟฟ้าพลังน้ำขนาดเล็กและขนาดเล็กมาก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กรม</w:t>
      </w:r>
      <w:r w:rsidRPr="00EC06C2">
        <w:rPr>
          <w:rFonts w:asciiTheme="majorBidi" w:hAnsiTheme="majorBidi" w:cstheme="majorBidi"/>
          <w:sz w:val="26"/>
          <w:szCs w:val="26"/>
          <w:cs/>
        </w:rPr>
        <w:t>พัฒนาพลังงานทดแทนและอนุรักษ์พลังงานยังได้ติดตั้งโรงไฟฟ้าพลังน้ำในระดับหมู่บ้านขึ้นอีกจำนวนมาก และมีศักยภาพอีกมากในการผลิตไฟฟ้าพลังน้ำขนาดเล็กระดับหมู่บ้านในภาคตะวันออกและภาคกลางของประเทศไทย</w:t>
      </w:r>
    </w:p>
    <w:p w:rsidR="00EC06C2" w:rsidRPr="00EC06C2" w:rsidRDefault="00EC06C2" w:rsidP="00EC06C2">
      <w:pPr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กำลังผลิตในปัจจุบันแยกตามประเภทเชื้อเพลิงและประเภทเจ้าของการผลิตไฟฟ้าดังนี้</w:t>
      </w:r>
    </w:p>
    <w:p w:rsidR="00EC06C2" w:rsidRPr="00EC06C2" w:rsidRDefault="00EC06C2" w:rsidP="00EC06C2">
      <w:pPr>
        <w:pStyle w:val="ExhibitTitle"/>
        <w:spacing w:before="120" w:after="120"/>
        <w:jc w:val="thaiDistribute"/>
        <w:rPr>
          <w:rFonts w:asciiTheme="majorBidi" w:hAnsiTheme="majorBidi" w:cstheme="majorBidi"/>
          <w:b w:val="0"/>
          <w:sz w:val="26"/>
          <w:szCs w:val="26"/>
        </w:rPr>
      </w:pPr>
      <w:bookmarkStart w:id="13" w:name="_Toc450129942"/>
      <w:bookmarkStart w:id="14" w:name="_Toc450129943"/>
      <w:bookmarkEnd w:id="13"/>
      <w:r w:rsidRPr="00EC06C2">
        <w:rPr>
          <w:rFonts w:asciiTheme="majorBidi" w:eastAsia="CordiaUPC" w:hAnsiTheme="majorBidi" w:cstheme="majorBidi"/>
          <w:b w:val="0"/>
          <w:sz w:val="26"/>
          <w:szCs w:val="26"/>
          <w:cs/>
        </w:rPr>
        <w:t>กำลัง</w:t>
      </w:r>
      <w:r w:rsidRPr="00EC06C2">
        <w:rPr>
          <w:rFonts w:asciiTheme="majorBidi" w:hAnsiTheme="majorBidi" w:cstheme="majorBidi"/>
          <w:b w:val="0"/>
          <w:sz w:val="26"/>
          <w:szCs w:val="26"/>
          <w:cs/>
        </w:rPr>
        <w:t>การ</w:t>
      </w:r>
      <w:r w:rsidRPr="00EC06C2">
        <w:rPr>
          <w:rFonts w:asciiTheme="majorBidi" w:eastAsia="CordiaUPC" w:hAnsiTheme="majorBidi" w:cstheme="majorBidi"/>
          <w:b w:val="0"/>
          <w:sz w:val="26"/>
          <w:szCs w:val="26"/>
          <w:cs/>
        </w:rPr>
        <w:t>ผลิตของพลังงานหมุนเวียนแยกตามประเภทผู้ผลิต</w:t>
      </w:r>
      <w:r w:rsidRPr="00EC06C2">
        <w:rPr>
          <w:rFonts w:asciiTheme="majorBidi" w:hAnsiTheme="majorBidi" w:cstheme="majorBidi"/>
          <w:b w:val="0"/>
          <w:sz w:val="26"/>
          <w:szCs w:val="26"/>
          <w:cs/>
        </w:rPr>
        <w:t xml:space="preserve"> (มกราคม </w:t>
      </w:r>
      <w:r w:rsidRPr="00EC06C2">
        <w:rPr>
          <w:rFonts w:asciiTheme="majorBidi" w:hAnsiTheme="majorBidi" w:cstheme="majorBidi"/>
          <w:bCs w:val="0"/>
          <w:sz w:val="26"/>
          <w:szCs w:val="26"/>
        </w:rPr>
        <w:t>2560</w:t>
      </w:r>
      <w:r w:rsidRPr="00EC06C2">
        <w:rPr>
          <w:rFonts w:asciiTheme="majorBidi" w:hAnsiTheme="majorBidi" w:cstheme="majorBidi"/>
          <w:b w:val="0"/>
          <w:sz w:val="26"/>
          <w:szCs w:val="26"/>
          <w:cs/>
        </w:rPr>
        <w:t>)</w:t>
      </w:r>
      <w:bookmarkEnd w:id="14"/>
    </w:p>
    <w:tbl>
      <w:tblPr>
        <w:tblW w:w="49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99"/>
        <w:gridCol w:w="1064"/>
        <w:gridCol w:w="879"/>
        <w:gridCol w:w="1118"/>
        <w:gridCol w:w="799"/>
        <w:gridCol w:w="912"/>
      </w:tblGrid>
      <w:tr w:rsidR="00EC06C2" w:rsidRPr="00EC06C2" w:rsidTr="00EC06C2">
        <w:trPr>
          <w:trHeight w:val="360"/>
          <w:tblHeader/>
          <w:jc w:val="center"/>
        </w:trPr>
        <w:tc>
          <w:tcPr>
            <w:tcW w:w="1603" w:type="pct"/>
            <w:vMerge w:val="restart"/>
            <w:shd w:val="clear" w:color="auto" w:fill="D9D9D9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97" w:type="pct"/>
            <w:gridSpan w:val="6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ประเภทเชื้อเพลิง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  <w:t xml:space="preserve"> (</w:t>
            </w: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เมกะวัตต์)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vMerge/>
            <w:shd w:val="clear" w:color="auto" w:fill="D9D9D9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ลม</w:t>
            </w:r>
          </w:p>
        </w:tc>
        <w:tc>
          <w:tcPr>
            <w:tcW w:w="649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แสงอาทิตย์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ชีวมวล</w:t>
            </w:r>
          </w:p>
        </w:tc>
        <w:tc>
          <w:tcPr>
            <w:tcW w:w="682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ก๊าซชีวภาพ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ขยะ</w:t>
            </w:r>
          </w:p>
        </w:tc>
        <w:tc>
          <w:tcPr>
            <w:tcW w:w="55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การไฟฟ้าฝ่ายผลิต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53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5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SPP (Firm)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3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469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SPP (Non-Firm)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468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545</w:t>
            </w:r>
          </w:p>
        </w:tc>
        <w:tc>
          <w:tcPr>
            <w:tcW w:w="53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1,553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VSPP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649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2,141</w:t>
            </w:r>
          </w:p>
        </w:tc>
        <w:tc>
          <w:tcPr>
            <w:tcW w:w="53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1,762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487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4,353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502</w:t>
            </w:r>
          </w:p>
        </w:tc>
        <w:tc>
          <w:tcPr>
            <w:tcW w:w="649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2,688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2,690</w:t>
            </w:r>
          </w:p>
        </w:tc>
        <w:tc>
          <w:tcPr>
            <w:tcW w:w="682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151</w:t>
            </w:r>
          </w:p>
        </w:tc>
        <w:tc>
          <w:tcPr>
            <w:tcW w:w="55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6,380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603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  <w:t>สัดส่วน (ร้อยละ)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49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682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556" w:type="pct"/>
            <w:shd w:val="clear" w:color="auto" w:fill="D9D9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  <w:r w:rsidRPr="00EC06C2"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  <w:t>100</w:t>
            </w:r>
          </w:p>
        </w:tc>
      </w:tr>
    </w:tbl>
    <w:p w:rsidR="00EC06C2" w:rsidRPr="00EC06C2" w:rsidRDefault="00EC06C2" w:rsidP="00EC06C2">
      <w:pPr>
        <w:pStyle w:val="SourceNote"/>
        <w:spacing w:before="240" w:after="240" w:line="240" w:lineRule="auto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ที่มา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 xml:space="preserve">: </w:t>
      </w: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กฟผ.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และ คณะกรรมการกำกับกิจการพลังงาน (กกพ.)</w:t>
      </w:r>
    </w:p>
    <w:p w:rsidR="00EC06C2" w:rsidRPr="00EC06C2" w:rsidRDefault="00EC06C2" w:rsidP="00EC06C2">
      <w:pPr>
        <w:pStyle w:val="ExhibitTitle"/>
        <w:spacing w:before="240" w:after="240"/>
        <w:jc w:val="thaiDistribute"/>
        <w:rPr>
          <w:rFonts w:asciiTheme="majorBidi" w:hAnsiTheme="majorBidi" w:cstheme="majorBidi"/>
          <w:sz w:val="26"/>
          <w:szCs w:val="26"/>
          <w:cs/>
        </w:rPr>
      </w:pPr>
      <w:bookmarkStart w:id="15" w:name="_Toc450129944"/>
      <w:bookmarkStart w:id="16" w:name="_Toc450129945"/>
      <w:bookmarkEnd w:id="15"/>
      <w:r w:rsidRPr="00EC06C2">
        <w:rPr>
          <w:rFonts w:asciiTheme="majorBidi" w:hAnsiTheme="majorBidi" w:cstheme="majorBidi"/>
          <w:sz w:val="26"/>
          <w:szCs w:val="26"/>
          <w:cs/>
        </w:rPr>
        <w:lastRenderedPageBreak/>
        <w:t>แนวโน้มกำลังการผลิตติดตั้งพลังงานหมุนเวียน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</w:rPr>
        <w:t>(</w:t>
      </w:r>
      <w:r w:rsidRPr="00EC06C2">
        <w:rPr>
          <w:rFonts w:asciiTheme="majorBidi" w:hAnsiTheme="majorBidi" w:cstheme="majorBidi"/>
          <w:sz w:val="26"/>
          <w:szCs w:val="26"/>
        </w:rPr>
        <w:t>2552-2559</w:t>
      </w:r>
      <w:r w:rsidRPr="00EC06C2">
        <w:rPr>
          <w:rFonts w:asciiTheme="majorBidi" w:hAnsiTheme="majorBidi" w:cstheme="majorBidi"/>
          <w:sz w:val="26"/>
          <w:szCs w:val="26"/>
          <w:cs/>
        </w:rPr>
        <w:t>)</w:t>
      </w:r>
      <w:bookmarkEnd w:id="16"/>
    </w:p>
    <w:p w:rsidR="00EC06C2" w:rsidRPr="00EC06C2" w:rsidRDefault="00144ECF" w:rsidP="00EC06C2">
      <w:pPr>
        <w:spacing w:before="240" w:after="240"/>
        <w:jc w:val="thaiDistribute"/>
        <w:rPr>
          <w:rFonts w:asciiTheme="majorBidi" w:hAnsiTheme="majorBidi" w:cstheme="majorBidi"/>
          <w:sz w:val="26"/>
          <w:szCs w:val="26"/>
        </w:rPr>
      </w:pPr>
      <w:r w:rsidRPr="00144ECF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editId="36B11C9B">
                <wp:simplePos x="0" y="0"/>
                <wp:positionH relativeFrom="column">
                  <wp:posOffset>4708944</wp:posOffset>
                </wp:positionH>
                <wp:positionV relativeFrom="paragraph">
                  <wp:posOffset>2828026</wp:posOffset>
                </wp:positionV>
                <wp:extent cx="517584" cy="276046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84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4ECF" w:rsidRPr="00AA040F" w:rsidRDefault="00144ECF">
                            <w:pPr>
                              <w:rPr>
                                <w:rFonts w:asciiTheme="minorBidi" w:hAnsiTheme="minorBidi" w:cstheme="minorBidi"/>
                                <w:sz w:val="21"/>
                                <w:szCs w:val="21"/>
                              </w:rPr>
                            </w:pPr>
                            <w:r w:rsidRPr="00AA040F">
                              <w:rPr>
                                <w:rFonts w:asciiTheme="minorBidi" w:hAnsiTheme="minorBidi" w:cstheme="minorBidi"/>
                                <w:sz w:val="21"/>
                                <w:szCs w:val="21"/>
                              </w:rPr>
                              <w:t>2559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left:0;text-align:left;margin-left:370.8pt;margin-top:222.7pt;width:40.75pt;height:21.7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" stroked="f">
                <v:textbox>
                  <w:txbxContent>
                    <w:p w:rsidR="00144ECF" w:rsidRPr="00AA040F" w:rsidRDefault="00144ECF">
                      <w:pPr>
                        <w:rPr>
                          <w:rFonts w:asciiTheme="minorBidi" w:hAnsiTheme="minorBidi" w:cstheme="minorBidi"/>
                          <w:sz w:val="21"/>
                          <w:szCs w:val="21"/>
                        </w:rPr>
                      </w:pPr>
                      <w:r w:rsidRPr="00AA040F">
                        <w:rPr>
                          <w:rFonts w:asciiTheme="minorBidi" w:hAnsiTheme="minorBidi" w:cstheme="minorBidi"/>
                          <w:sz w:val="21"/>
                          <w:szCs w:val="21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="00EC06C2" w:rsidRPr="00EC06C2">
        <w:rPr>
          <w:rFonts w:asciiTheme="majorBidi" w:hAnsiTheme="majorBidi" w:cstheme="majorBidi"/>
          <w:noProof/>
          <w:sz w:val="26"/>
          <w:szCs w:val="26"/>
        </w:rPr>
        <w:drawing>
          <wp:inline distT="0" distB="0" distL="0" distR="0" wp14:anchorId="5B9A5455" wp14:editId="4AA21745">
            <wp:extent cx="5731200" cy="31068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200" cy="310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06C2" w:rsidRPr="00EC06C2" w:rsidRDefault="00EC06C2" w:rsidP="00EC06C2">
      <w:pPr>
        <w:pStyle w:val="SourceNote"/>
        <w:spacing w:before="240" w:after="240" w:line="240" w:lineRule="auto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ที่มา</w:t>
      </w:r>
      <w:r w:rsidRPr="00EC06C2">
        <w:rPr>
          <w:rFonts w:asciiTheme="majorBidi" w:hAnsiTheme="majorBidi" w:cstheme="majorBidi"/>
          <w:color w:val="auto"/>
          <w:sz w:val="26"/>
          <w:szCs w:val="26"/>
        </w:rPr>
        <w:t xml:space="preserve">: </w:t>
      </w: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คณะกรรมการกำกับกิจการพลังงาน (กกพ.)</w:t>
      </w:r>
    </w:p>
    <w:p w:rsidR="00EC06C2" w:rsidRPr="00EC06C2" w:rsidRDefault="00EC06C2" w:rsidP="00EC06C2">
      <w:pPr>
        <w:pStyle w:val="HeadingLevel1"/>
        <w:rPr>
          <w:rFonts w:asciiTheme="majorBidi" w:hAnsiTheme="majorBidi" w:cstheme="majorBidi"/>
          <w:sz w:val="26"/>
          <w:szCs w:val="26"/>
        </w:rPr>
      </w:pPr>
      <w:bookmarkStart w:id="17" w:name="_Toc450129994"/>
      <w:bookmarkStart w:id="18" w:name="_Toc450129996"/>
      <w:bookmarkStart w:id="19" w:name="_Toc450129998"/>
      <w:bookmarkStart w:id="20" w:name="_Toc450130000"/>
      <w:bookmarkStart w:id="21" w:name="_Toc450130002"/>
      <w:bookmarkStart w:id="22" w:name="_Toc450130004"/>
      <w:bookmarkStart w:id="23" w:name="_Toc450130006"/>
      <w:bookmarkStart w:id="24" w:name="_Toc450130008"/>
      <w:bookmarkStart w:id="25" w:name="_Toc450130010"/>
      <w:bookmarkStart w:id="26" w:name="_Toc450130012"/>
      <w:bookmarkStart w:id="27" w:name="_Toc450130014"/>
      <w:bookmarkStart w:id="28" w:name="_Toc450130016"/>
      <w:bookmarkStart w:id="29" w:name="_Toc450130018"/>
      <w:bookmarkStart w:id="30" w:name="_Toc450130020"/>
      <w:bookmarkStart w:id="31" w:name="_Toc450130022"/>
      <w:bookmarkStart w:id="32" w:name="_Toc450130024"/>
      <w:bookmarkStart w:id="33" w:name="_Ref447792522"/>
      <w:bookmarkStart w:id="34" w:name="_Toc45012986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C06C2">
        <w:rPr>
          <w:rFonts w:asciiTheme="majorBidi" w:hAnsiTheme="majorBidi" w:cstheme="majorBidi"/>
          <w:sz w:val="26"/>
          <w:szCs w:val="26"/>
          <w:cs/>
        </w:rPr>
        <w:t xml:space="preserve">การแปรรูปขยะเป็นพลังงานและเชื้อเพลิง </w:t>
      </w:r>
      <w:r w:rsidRPr="00EC06C2">
        <w:rPr>
          <w:rFonts w:asciiTheme="majorBidi" w:hAnsiTheme="majorBidi" w:cstheme="majorBidi"/>
          <w:sz w:val="26"/>
          <w:szCs w:val="26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</w:rPr>
        <w:t>ในประเทศไทย</w:t>
      </w:r>
      <w:bookmarkEnd w:id="33"/>
      <w:bookmarkEnd w:id="34"/>
    </w:p>
    <w:p w:rsidR="00EC06C2" w:rsidRPr="00EC06C2" w:rsidRDefault="00EC06C2" w:rsidP="00EC06C2">
      <w:pPr>
        <w:pStyle w:val="HeadingLevel2"/>
        <w:numPr>
          <w:ilvl w:val="0"/>
          <w:numId w:val="0"/>
        </w:numPr>
        <w:tabs>
          <w:tab w:val="clear" w:pos="425"/>
        </w:tabs>
        <w:spacing w:before="240" w:after="24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bookmarkStart w:id="35" w:name="_Toc450129865"/>
      <w:r w:rsidRPr="00EC06C2">
        <w:rPr>
          <w:rFonts w:asciiTheme="majorBidi" w:hAnsiTheme="majorBidi" w:cstheme="majorBidi"/>
          <w:sz w:val="26"/>
          <w:szCs w:val="26"/>
          <w:cs/>
        </w:rPr>
        <w:t>กำลังการผลิตติดตั้งของโรงงานไฟฟ้าจากขยะ</w:t>
      </w:r>
      <w:bookmarkEnd w:id="35"/>
    </w:p>
    <w:p w:rsidR="00EC06C2" w:rsidRPr="00EC06C2" w:rsidRDefault="00EC06C2" w:rsidP="00EC06C2">
      <w:pPr>
        <w:spacing w:before="24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การแปรรูปขยะเป็นพลังงานไฟฟ้าในประเทศไทยมีการพัฒนาเป็นอย่างมากในช่วง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5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ปีที่ผ่านมา จากข้อมูลสถิติของคณะกรรมการกำกับกิจการพลังงาน </w:t>
      </w:r>
      <w:r w:rsidRPr="00EC06C2">
        <w:rPr>
          <w:rFonts w:asciiTheme="majorBidi" w:eastAsia="CordiaUPC" w:hAnsiTheme="majorBidi" w:cstheme="majorBidi"/>
          <w:sz w:val="26"/>
          <w:szCs w:val="26"/>
        </w:rPr>
        <w:t>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กกพ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.)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ในเดือนมกราคม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2560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ประเทศไทยมีกำลังการผลิตไฟฟ้าเข้าระบบแล้ว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151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ซึ่งสูงกว่าปี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2553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ที่มีเพียง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26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เมกะวัตต์ในปี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2553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โดยจากกำลังการผลิตทั้งหมด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151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เมกะวัตต์จากโรงไฟฟ้า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26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โครงการ ทั้งนี้ มี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18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โครงการที่เป็นการผลิตไฟฟ้าโดยใช้เทคโนโลยีแบบเครื่องยนต์ก๊าซ</w:t>
      </w:r>
      <w:r w:rsidRPr="00EC06C2">
        <w:rPr>
          <w:rFonts w:asciiTheme="majorBidi" w:eastAsia="CordiaUPC" w:hAnsiTheme="majorBidi" w:cstheme="majorBidi"/>
          <w:sz w:val="26"/>
          <w:szCs w:val="26"/>
          <w:rtl/>
          <w:cs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(Gas Engine)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ทั้งแบบจากหลุมฝังกลบ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(Landfill)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และกระบวนการก๊าซซิฟิเคชั่น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(Gasification)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ซึ่งทั้งหมดเป็นโครงการผู้ผลิตไฟฟ้าเอกชนรายเล็กมาก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(VSPP)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โดยมีกำลังผลิตเฉลี่ย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2.1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ต่อโครงการ ส่วนอีก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8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โครงการเป็นการผลิตไฟฟ้าโดยใช้เทคโนโลยี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ที่ใช้พลังงานความร้อนจากกระบวนการเผาไหม้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(Combustion)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เชื้อเพลิงขยะ โดยมีกำลังผลิตอยู่ในช่วง </w:t>
      </w:r>
      <w:r w:rsidRPr="00EC06C2">
        <w:rPr>
          <w:rFonts w:asciiTheme="majorBidi" w:eastAsia="CordiaUPC" w:hAnsiTheme="majorBidi" w:cstheme="majorBidi"/>
          <w:sz w:val="26"/>
          <w:szCs w:val="26"/>
        </w:rPr>
        <w:t>1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 ถึง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60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เมกะวัตต์ </w:t>
      </w:r>
    </w:p>
    <w:p w:rsidR="00EC06C2" w:rsidRPr="00EC06C2" w:rsidRDefault="00EC06C2" w:rsidP="00EC06C2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bookmarkStart w:id="36" w:name="_Toc450130026"/>
      <w:bookmarkStart w:id="37" w:name="_Toc450130028"/>
      <w:bookmarkEnd w:id="36"/>
      <w:bookmarkEnd w:id="37"/>
      <w:r w:rsidRPr="00EC06C2">
        <w:rPr>
          <w:rFonts w:asciiTheme="majorBidi" w:eastAsia="CordiaUPC" w:hAnsiTheme="majorBidi" w:cstheme="majorBidi"/>
          <w:sz w:val="26"/>
          <w:szCs w:val="26"/>
          <w:cs/>
        </w:rPr>
        <w:t>บริษัทเป็นผู้ผลิตไฟฟ้าที่มีกำลังการผลิตสูงที่สุดในประเทศและผู้ผลิตรายเดียวที่มีการขายไฟฟ้าพลังงานขยะในรูปแบบ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SPP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 นอกจากนั้น บริษัทยังเป็นผู้ผลิตเชื้อเพลิง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RDF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รายใหญ่ที่สุดในประเทศ โดยโรงไฟฟ้าได้รับส่วนเพิ่มราคารับซื้อไฟฟ้า (</w:t>
      </w:r>
      <w:r w:rsidRPr="00EC06C2">
        <w:rPr>
          <w:rFonts w:asciiTheme="majorBidi" w:eastAsia="CordiaUPC" w:hAnsiTheme="majorBidi" w:cstheme="majorBidi"/>
          <w:sz w:val="26"/>
          <w:szCs w:val="26"/>
        </w:rPr>
        <w:t>Adder)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3.5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บาท</w:t>
      </w:r>
      <w:r w:rsidRPr="00EC06C2">
        <w:rPr>
          <w:rFonts w:asciiTheme="majorBidi" w:eastAsia="CordiaUPC" w:hAnsiTheme="majorBidi" w:cstheme="majorBidi"/>
          <w:sz w:val="26"/>
          <w:szCs w:val="26"/>
        </w:rPr>
        <w:t>/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กิโลวัตต์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>-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ชั่วโมง เช่นเดียวกับโรงไฟฟ้าขยะ </w:t>
      </w:r>
      <w:r w:rsidRPr="00EC06C2">
        <w:rPr>
          <w:rFonts w:asciiTheme="majorBidi" w:eastAsia="CordiaUPC" w:hAnsiTheme="majorBidi" w:cstheme="majorBidi"/>
          <w:sz w:val="26"/>
          <w:szCs w:val="26"/>
        </w:rPr>
        <w:t>VSPP</w:t>
      </w:r>
    </w:p>
    <w:p w:rsidR="00EC06C2" w:rsidRPr="00EC06C2" w:rsidRDefault="00EC06C2" w:rsidP="00EC06C2">
      <w:pPr>
        <w:spacing w:before="24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bookmarkStart w:id="38" w:name="_Toc450130030"/>
      <w:bookmarkEnd w:id="38"/>
      <w:r w:rsidRPr="00EC06C2">
        <w:rPr>
          <w:rFonts w:asciiTheme="majorBidi" w:hAnsiTheme="majorBidi" w:cstheme="majorBidi"/>
          <w:sz w:val="26"/>
          <w:szCs w:val="26"/>
          <w:cs/>
        </w:rPr>
        <w:t>อนึ่ง ในการทำสัญญาซื้อขายไฟฟ้า (</w:t>
      </w:r>
      <w:r w:rsidRPr="00EC06C2">
        <w:rPr>
          <w:rFonts w:asciiTheme="majorBidi" w:hAnsiTheme="majorBidi" w:cstheme="majorBidi"/>
          <w:sz w:val="26"/>
          <w:szCs w:val="26"/>
        </w:rPr>
        <w:t xml:space="preserve">PPA)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สำหรับโครงการแปรรูปขยะเป็นพลังงานประเภท </w:t>
      </w:r>
      <w:r w:rsidRPr="00EC06C2">
        <w:rPr>
          <w:rFonts w:asciiTheme="majorBidi" w:hAnsiTheme="majorBidi" w:cstheme="majorBidi"/>
          <w:sz w:val="26"/>
          <w:szCs w:val="26"/>
        </w:rPr>
        <w:t xml:space="preserve">SPP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C06C2">
        <w:rPr>
          <w:rFonts w:asciiTheme="majorBidi" w:hAnsiTheme="majorBidi" w:cstheme="majorBidi"/>
          <w:sz w:val="26"/>
          <w:szCs w:val="26"/>
        </w:rPr>
        <w:t xml:space="preserve">VSPP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เจ้าของโครงการจะต้องยื่นคำขอต่อคณะกรรมการกำกับกิจการพลังงาน (กกพ.) ณ เดือนมกราคม </w:t>
      </w:r>
      <w:r w:rsidRPr="00EC06C2">
        <w:rPr>
          <w:rFonts w:asciiTheme="majorBidi" w:hAnsiTheme="majorBidi" w:cstheme="majorBidi"/>
          <w:sz w:val="26"/>
          <w:szCs w:val="26"/>
        </w:rPr>
        <w:t>2560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มีโครงการผลิตไฟฟ้าจากขยะที่ได้ยื่นขอ </w:t>
      </w:r>
      <w:r w:rsidRPr="00EC06C2">
        <w:rPr>
          <w:rFonts w:asciiTheme="majorBidi" w:hAnsiTheme="majorBidi" w:cstheme="majorBidi"/>
          <w:sz w:val="26"/>
          <w:szCs w:val="26"/>
        </w:rPr>
        <w:t xml:space="preserve">PPA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ทั้งสิ้น </w:t>
      </w:r>
      <w:r w:rsidRPr="00EC06C2">
        <w:rPr>
          <w:rFonts w:asciiTheme="majorBidi" w:hAnsiTheme="majorBidi" w:cstheme="majorBidi"/>
          <w:sz w:val="26"/>
          <w:szCs w:val="26"/>
        </w:rPr>
        <w:t>125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 โครงการ ซึ่งเกินกว่าครึ่งถูกปฏิเสธ หรือยกเลิกไป ทั้งการยกเลิกโดยเจ้าของโครงการและโดยคณะกรรมการกำกับกิจการพลังงาน </w:t>
      </w:r>
      <w:r w:rsidRPr="00EC06C2">
        <w:rPr>
          <w:rFonts w:asciiTheme="majorBidi" w:eastAsia="CordiaUPC" w:hAnsiTheme="majorBidi" w:cstheme="majorBidi"/>
          <w:sz w:val="26"/>
          <w:szCs w:val="26"/>
        </w:rPr>
        <w:t>(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กกพ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.)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จึงเป็นไปได้ว่าโครงการที่อยู่ในระหว่างการพัฒนาซึ่งมีกำลังการผลิตติดตั้ง 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280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>เมกะวัตต์</w:t>
      </w:r>
      <w:r w:rsidRPr="00EC06C2">
        <w:rPr>
          <w:rFonts w:asciiTheme="majorBidi" w:eastAsia="CordiaUPC" w:hAnsiTheme="majorBidi" w:cstheme="majorBidi"/>
          <w:sz w:val="26"/>
          <w:szCs w:val="26"/>
        </w:rPr>
        <w:t xml:space="preserve"> </w:t>
      </w:r>
      <w:r w:rsidRPr="00EC06C2">
        <w:rPr>
          <w:rFonts w:asciiTheme="majorBidi" w:eastAsia="CordiaUPC" w:hAnsiTheme="majorBidi" w:cstheme="majorBidi"/>
          <w:sz w:val="26"/>
          <w:szCs w:val="26"/>
          <w:cs/>
        </w:rPr>
        <w:t xml:space="preserve">บางโครงการอาจจะยกเลิกไปก่อนที่จะสามารถจ่ายไฟฟ้าเข้าระบบเชิงพาณิชย์ </w:t>
      </w:r>
      <w:r w:rsidRPr="00EC06C2">
        <w:rPr>
          <w:rFonts w:asciiTheme="majorBidi" w:eastAsia="CordiaUPC" w:hAnsiTheme="majorBidi" w:cstheme="majorBidi"/>
          <w:sz w:val="26"/>
          <w:szCs w:val="26"/>
        </w:rPr>
        <w:t>(COD)</w:t>
      </w:r>
    </w:p>
    <w:p w:rsidR="00EC06C2" w:rsidRPr="00EC06C2" w:rsidRDefault="00EC06C2" w:rsidP="00EC06C2">
      <w:pPr>
        <w:pStyle w:val="ExhibitTitle"/>
        <w:spacing w:before="240" w:after="240"/>
        <w:jc w:val="thaiDistribute"/>
        <w:rPr>
          <w:rFonts w:asciiTheme="majorBidi" w:hAnsiTheme="majorBidi" w:cstheme="majorBidi"/>
          <w:sz w:val="26"/>
          <w:szCs w:val="26"/>
          <w:cs/>
        </w:rPr>
      </w:pPr>
      <w:bookmarkStart w:id="39" w:name="_Toc450130032"/>
      <w:bookmarkStart w:id="40" w:name="_Toc450130033"/>
      <w:bookmarkEnd w:id="39"/>
      <w:r w:rsidRPr="00EC06C2">
        <w:rPr>
          <w:rFonts w:asciiTheme="majorBidi" w:hAnsiTheme="majorBidi" w:cstheme="majorBidi"/>
          <w:sz w:val="26"/>
          <w:szCs w:val="26"/>
          <w:cs/>
        </w:rPr>
        <w:lastRenderedPageBreak/>
        <w:t>สถานะการทำสัญญาซื้อขายไฟฟ้า (</w:t>
      </w:r>
      <w:r w:rsidRPr="00EC06C2">
        <w:rPr>
          <w:rFonts w:asciiTheme="majorBidi" w:hAnsiTheme="majorBidi" w:cstheme="majorBidi"/>
          <w:sz w:val="26"/>
          <w:szCs w:val="26"/>
        </w:rPr>
        <w:t xml:space="preserve">PPA) </w:t>
      </w:r>
      <w:r w:rsidRPr="00EC06C2">
        <w:rPr>
          <w:rFonts w:asciiTheme="majorBidi" w:hAnsiTheme="majorBidi" w:cstheme="majorBidi"/>
          <w:sz w:val="26"/>
          <w:szCs w:val="26"/>
          <w:cs/>
        </w:rPr>
        <w:t xml:space="preserve">โครงการผลิตไฟฟ้าจากขยะในปัจจุบัน (มกราคม </w:t>
      </w:r>
      <w:r w:rsidRPr="00EC06C2">
        <w:rPr>
          <w:rFonts w:asciiTheme="majorBidi" w:hAnsiTheme="majorBidi" w:cstheme="majorBidi"/>
          <w:sz w:val="26"/>
          <w:szCs w:val="26"/>
        </w:rPr>
        <w:t>2560</w:t>
      </w:r>
      <w:r w:rsidRPr="00EC06C2">
        <w:rPr>
          <w:rFonts w:asciiTheme="majorBidi" w:hAnsiTheme="majorBidi" w:cstheme="majorBidi"/>
          <w:sz w:val="26"/>
          <w:szCs w:val="26"/>
          <w:cs/>
        </w:rPr>
        <w:t>)</w:t>
      </w:r>
      <w:bookmarkEnd w:id="40"/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584"/>
        <w:gridCol w:w="864"/>
        <w:gridCol w:w="967"/>
        <w:gridCol w:w="990"/>
        <w:gridCol w:w="4595"/>
      </w:tblGrid>
      <w:tr w:rsidR="00EC06C2" w:rsidRPr="00EC06C2" w:rsidTr="00EC06C2">
        <w:trPr>
          <w:trHeight w:val="360"/>
          <w:jc w:val="center"/>
        </w:trPr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จำนวนโรงไฟฟ้า</w:t>
            </w: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กำลังการผลิตติดตั้ง</w:t>
            </w:r>
          </w:p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เมกะวัตต์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ปริมาณขายตามสัญญา</w:t>
            </w:r>
          </w:p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เมกะวัตต์</w:t>
            </w: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4595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จำนวนโครงการโรงไฟฟ้าจำแนกตามกำลังการผลิตติดตั้ง</w:t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4405" w:type="dxa"/>
            <w:gridSpan w:val="4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สถานะโครงการในปัจจุบัน</w:t>
            </w:r>
          </w:p>
        </w:tc>
        <w:tc>
          <w:tcPr>
            <w:tcW w:w="4595" w:type="dxa"/>
            <w:vMerge w:val="restart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noProof/>
                <w:sz w:val="26"/>
                <w:szCs w:val="26"/>
              </w:rPr>
              <w:drawing>
                <wp:inline distT="0" distB="0" distL="0" distR="0" wp14:anchorId="47639C77" wp14:editId="5376585F">
                  <wp:extent cx="2838189" cy="2146852"/>
                  <wp:effectExtent l="0" t="0" r="635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414" cy="21704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  <w:cs/>
              </w:rPr>
              <w:t>ตอบรับซื้อแล้ว</w:t>
            </w:r>
          </w:p>
        </w:tc>
        <w:tc>
          <w:tcPr>
            <w:tcW w:w="864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67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990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</w:rPr>
              <w:t xml:space="preserve"> </w:t>
            </w: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  <w:cs/>
              </w:rPr>
              <w:t xml:space="preserve">เซ็น </w:t>
            </w: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</w:rPr>
              <w:t>PPA</w:t>
            </w:r>
          </w:p>
        </w:tc>
        <w:tc>
          <w:tcPr>
            <w:tcW w:w="864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67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990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</w:rPr>
              <w:t xml:space="preserve"> COD </w:t>
            </w:r>
            <w:r w:rsidRPr="00EC06C2">
              <w:rPr>
                <w:rFonts w:asciiTheme="majorBidi" w:eastAsiaTheme="minorEastAsia" w:hAnsiTheme="majorBidi" w:cstheme="majorBidi"/>
                <w:kern w:val="24"/>
                <w:sz w:val="26"/>
                <w:szCs w:val="26"/>
                <w:cs/>
              </w:rPr>
              <w:t>แล้ว</w:t>
            </w:r>
          </w:p>
        </w:tc>
        <w:tc>
          <w:tcPr>
            <w:tcW w:w="864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967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990" w:type="dxa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C06C2">
              <w:rPr>
                <w:rFonts w:asciiTheme="majorBidi" w:hAnsiTheme="majorBidi" w:cstheme="majorBidi"/>
                <w:b/>
                <w:bCs/>
                <w:kern w:val="24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kern w:val="24"/>
                <w:sz w:val="26"/>
                <w:szCs w:val="26"/>
                <w:cs/>
              </w:rPr>
              <w:t>โครงการที่ถูกยกเลิก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6C2" w:rsidRPr="00EC06C2" w:rsidTr="00EC06C2">
        <w:trPr>
          <w:trHeight w:val="360"/>
          <w:jc w:val="center"/>
        </w:trPr>
        <w:tc>
          <w:tcPr>
            <w:tcW w:w="1584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b/>
                <w:bCs/>
                <w:kern w:val="24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C2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4595" w:type="dxa"/>
            <w:vMerge/>
            <w:vAlign w:val="center"/>
          </w:tcPr>
          <w:p w:rsidR="00EC06C2" w:rsidRPr="00EC06C2" w:rsidRDefault="00EC06C2" w:rsidP="00EC06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EC06C2" w:rsidRPr="00EC06C2" w:rsidRDefault="00EC06C2" w:rsidP="00EC06C2">
      <w:pPr>
        <w:pStyle w:val="SourceNote"/>
        <w:spacing w:before="240" w:after="240" w:line="240" w:lineRule="auto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EC06C2">
        <w:rPr>
          <w:rFonts w:asciiTheme="majorBidi" w:hAnsiTheme="majorBidi" w:cstheme="majorBidi"/>
          <w:color w:val="auto"/>
          <w:sz w:val="26"/>
          <w:szCs w:val="26"/>
          <w:cs/>
        </w:rPr>
        <w:t>ที่มา: คณะกรรมการกำกับกิจการพลังงาน (กกพ.)</w:t>
      </w:r>
    </w:p>
    <w:p w:rsidR="00EC06C2" w:rsidRPr="00EC06C2" w:rsidRDefault="00EC06C2" w:rsidP="003D44EF">
      <w:pPr>
        <w:pStyle w:val="ListParagraph"/>
        <w:keepNext/>
        <w:keepLines/>
        <w:numPr>
          <w:ilvl w:val="0"/>
          <w:numId w:val="34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bookmarkStart w:id="41" w:name="_Toc450130034"/>
      <w:bookmarkStart w:id="42" w:name="_Toc450130036"/>
      <w:bookmarkStart w:id="43" w:name="_Toc450130038"/>
      <w:bookmarkStart w:id="44" w:name="_Toc450130040"/>
      <w:bookmarkStart w:id="45" w:name="_Toc450130042"/>
      <w:bookmarkStart w:id="46" w:name="_Toc446682224"/>
      <w:bookmarkStart w:id="47" w:name="_Toc450130044"/>
      <w:bookmarkStart w:id="48" w:name="_Toc4501299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EC06C2">
        <w:rPr>
          <w:rFonts w:asciiTheme="majorBidi" w:eastAsia="SimSun" w:hAnsiTheme="majorBidi" w:cstheme="majorBidi"/>
          <w:b/>
          <w:bCs/>
          <w:sz w:val="26"/>
          <w:szCs w:val="26"/>
          <w:cs/>
        </w:rPr>
        <w:t>ข้อได้เปรียบในการประกอบธุรกิจ</w:t>
      </w:r>
    </w:p>
    <w:p w:rsidR="00EC06C2" w:rsidRPr="00EC06C2" w:rsidRDefault="00EC06C2" w:rsidP="00EC06C2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เชื่อว่าบริษัทมีข้อได้เปรียบในการประกอบธุรกิจซึ่งจะทำให้บริษัทมีความสามารถในการแข่งขันและแตกต่างจากคู่แข่งในอุตสาหกรรมการผลิตไฟฟ้าจากขยะในประเทศไทย ดังนี้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บริษัทเป็นผู้ประกอบกิจการโรงไฟฟ้าพลังงานขยะรายใหญ่ที่สุดในประเทศไทย และมีผลงานอันเป็นที่ยอมรับและประสบความสำเร็จในการพัฒนาโครงการด้วยตนเอง</w:t>
      </w:r>
    </w:p>
    <w:p w:rsidR="00EC06C2" w:rsidRPr="00EC06C2" w:rsidRDefault="00EC06C2" w:rsidP="00EC06C2">
      <w:pPr>
        <w:pStyle w:val="BodyText1"/>
        <w:spacing w:before="120" w:after="120"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ตามข้อมูลของ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AWR Lloyd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บริษัทเป็นผู้ประกอบกิจการโรงไฟฟ้าพลังงานขยะรายใหญ่ที่สุดในประเทศไทย ในปี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2560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นอกจากนี้ ตามข้อมูลของ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AWR Lloyd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บริษัทยังเป็นหนึ่งในผู้ประกอบกิจการรายแรก ๆ ที่บุกเบิกกิจการผลิตโรงไฟฟ้าพลังงานขยะในประเทศไทย บริษัทจึงมีข้อได้เปรียบจากการเป็นผู้บุกเบิกที่มีความรู้ความชำนาญและสามารถที่จะรับมือกับความท้าทายในอุตสาหกรรมการผลิตไฟฟ้าจากขยะได้อย่างมีประสิทธิภาพ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บริษัทเชื่อว่าบริษัทเป็นผู้ประกอบกิจการโรงไฟฟ้าพลังงานขยะชั้นนำของประเทศไทย เนื่องจากบริษัทมีความสามารถในการดำเนินโครงการอันเป็นที่ยอมรับ และมีการจำหน่ายไฟฟ้าที่ผลิตจากขยะ บริษัทจึงได้รับรางวัลจากหลายสถาบันทั้งในประเทศและต่างประเทศ อาทิเช่น การรับรอง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“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มาตรฐานมงกุฎไทย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”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สำหรับโครงการกลไกการพัฒนาที่สะอาด รางวัล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Thailand Energy Awards 2014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รางวัลพลังงานทดแทน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2014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ที่จัดขึ้น</w:t>
      </w:r>
      <w:r w:rsidRPr="00EC06C2">
        <w:rPr>
          <w:rFonts w:asciiTheme="majorBidi" w:hAnsiTheme="majorBidi" w:cstheme="majorBidi"/>
          <w:spacing w:val="-20"/>
          <w:sz w:val="26"/>
          <w:szCs w:val="26"/>
          <w:cs/>
          <w:lang w:bidi="th-TH"/>
        </w:rPr>
        <w:t>โดยศูนย์พลังงานอาเซียน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 รางวัล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Thailand Energy Awards 2015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นอกจากนี้ บริษัทเชื่อว่าบริษัทจะสามารถแข่งขันได้อย่างมีประสิทธิภาพกับผู้ผลิตไฟฟ้าจากขยะรายอื่น ในการเข้าสัญญาซื้อขายไฟฟ้าเพิ่มเติมกับ กฟผ. และในการขยายธุรกิจของบริษัท 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บริษัทมีผลการดำเนินงานที่เป็นที่ยอมรับ มีความเชี่ยวชาญในการบริหารจัดการขยะอันเป็นที่ยอมรับ และได้มีการพัฒนาเทคโนโลยีของบริษัท ให้เหมาะสมกับการผลิตไฟฟ้าจากขยะในประเทศไทย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บริษัทมีผลการดำเนินงานที่เป็นที่ยอบรับและมีความเชี่ยวชาญในการบริหารจัดการขยะอันเป็นที่ยอมรับ บริษัทยังได้พัฒนาเทคโนโลยีของบริษัทให้เหมาะสมกับการผลิตไฟฟ้าจากขยะในประเทศไทย และได้ศึกษาจนเกิดความเข้าใจในคุณลักษณะของขยะจากหลุมฝังกลบและขยะชุมชนในประเทศไทยเป็นอย่างดี กล่าวคือ ขยะชุมชนในประเทศไทยจะมีปริมาณค่าความชื้นสูงและค่าความร้อนต่ำ บริษัทจึงพัฒนาเทคโนโลยีของตนเองเพื่อนำขยะดังกล่าว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lastRenderedPageBreak/>
        <w:t xml:space="preserve">ไปผ่านกระบวนการคัดแยกเพื่อผลิตออกมาเป็นเชื้อเพลิง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ที่มีคุณสมบัติเหมาะสมเพื่อนำมาใช้เป็นเชื้อเพลิงในการผลิตไฟฟ้า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ปัจจุบันโรงผลิตเชื้อเพลิง </w:t>
      </w:r>
      <w:r w:rsidRPr="00EC06C2">
        <w:rPr>
          <w:rFonts w:asciiTheme="majorBidi" w:hAnsiTheme="majorBidi" w:cstheme="majorBidi"/>
          <w:sz w:val="26"/>
          <w:szCs w:val="26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ของบริษัทมีกำลังการผลิตติดตั้งในการรับขยะชุมชนเข้าสู่กระบวนการผลิตเป็นจำนวนถึง </w:t>
      </w:r>
      <w:r w:rsidRPr="00EC06C2">
        <w:rPr>
          <w:rFonts w:asciiTheme="majorBidi" w:hAnsiTheme="majorBidi" w:cstheme="majorBidi"/>
          <w:sz w:val="26"/>
          <w:szCs w:val="26"/>
        </w:rPr>
        <w:t xml:space="preserve">6,000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ตันต่อวัน ซึ่งสามารถผลิตเป็นเชื้อเพลิง </w:t>
      </w:r>
      <w:r w:rsidRPr="00EC06C2">
        <w:rPr>
          <w:rFonts w:asciiTheme="majorBidi" w:hAnsiTheme="majorBidi" w:cstheme="majorBidi"/>
          <w:sz w:val="26"/>
          <w:szCs w:val="26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ได้เป็นจำนวนถึง 3</w:t>
      </w:r>
      <w:r w:rsidRPr="00EC06C2">
        <w:rPr>
          <w:rFonts w:asciiTheme="majorBidi" w:hAnsiTheme="majorBidi" w:cstheme="majorBidi"/>
          <w:sz w:val="26"/>
          <w:szCs w:val="26"/>
        </w:rPr>
        <w:t xml:space="preserve">,000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ตันต่อวัน 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บริษัทเชื่อว่าความรู้ความชำนาญทางเทคโนโลยีของบริษัท ดังกล่าวเป็นข้อได้เปรียบที่สำคัญในการประกอบธุรกิจซึ่งจะทำให้บริษัทมีความสามารถในการแข่งขัน และทำให้บริษัทดำรงสถานะความได้เปรียบในการแข่งขันได้ บริษัทยังมีการแข่งขันกับผู้ผลิตไฟฟ้าจากขยะรายอื่นในการเข้าทำสัญญาซื้อขายไฟฟ้ากับ กฟผ. โดยมีการแข่งขันในด้านต่าง ๆ ซึ่งรวมถึงความสามารถด้านเทคโนโลยี ซึ่งบริษัทเชื่อว่าผลการดำเนินงาน ความเชี่ยวชาญในการบริหารจัดการขยะ และเทคโนโลยีของบริษัท ในการผลิตไฟฟ้าจากขยะ เป็นข้อได้เปรียบที่สำคัญประการหนึ่งอันจะทำให้บริษัทมีความสามารถในการแข่งขันที่เหนือคู่แข่ง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ความสัมพันธ์อันแน่นแฟ้นกับผู้ประกอบการที่มีบทบาทสำคัญในเครือข่ายอุตสาหกรรมการผลิตไฟฟ้าจากขยะ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ีความสัมพันธ์อันแน่นแฟ้นกับผู้ประกอบการที่มีบทบาทสำคัญในเครือข่ายอุตสาหกรรมการผลิตไฟฟ้าจากขยะ โดยหลักบริษัทต้องแข่งขันในด้านการจัดหาขยะกับคู่แข่งรายอื่น อย่างไรก็ตาม บริษัทมีเครือข่ายผู้จัดหาขยะอันกว้างขวางสำหรับการจัดหาขยะจากหลุมฝังกลบทั้งที่ผ่านการคัดแยกแล้วและที่ยังมิได้คัดแยก รวมถึงขยะชุมชน ซึ่งบริษัทต้องนำขยะเหล่านี้มาผ่านกระบวนการคัดแยกของบริษัท เพื่อผลิตให้เป็นเชื้อเพลิง </w:t>
      </w:r>
      <w:r w:rsidRPr="00EC06C2">
        <w:rPr>
          <w:rFonts w:asciiTheme="majorBidi" w:hAnsiTheme="majorBidi" w:cstheme="majorBidi"/>
          <w:sz w:val="26"/>
          <w:szCs w:val="26"/>
        </w:rPr>
        <w:t>RDF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และนำไปใช้เป็นเชื้อเพลิงในการผลิตไฟฟ้า นอกจากนี้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บริษัทยังมีความสัมพันธ์อันดีกับ กฟผ. 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รัฐบาลมีนโยบายส่งเสริมอุตสาหกรรมการผลิตไฟฟ้าจากพลังงานทดแทน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บริษัทเชื่อว่าการประกอบกิจการโรงไฟฟ้าพลังงานเชื้อเพลิง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RDF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ได้รับประโยชน์จากนโยบายของรัฐบาลที่ให้ส่วนเพิ่มราคารับซื้อไฟฟ้า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(Adder)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แก่ผู้ผลิตไฟฟ้าพลังงานหมุนเวียนเพื่อเป็นการส่งเสริมการผลิตไฟฟ้าจากแหล่งเชื้อเพลิงหมุนเวียน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 w:rsidDel="00161F90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รัฐบาลไทยสนับสนุนการผลิตไฟฟ้าจากพลังงานหมุนเวียนโดยมีมาตรการจูงใจต่าง ๆ ให้แก่ผู้ผลิตไฟฟ้า ซึ่งสอดคล้องกับแผนพัฒนากำลังผลิตไฟฟ้าของประเทศไทย พ.ศ.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2558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และแผนพัฒนาพลังงานทดแทนและพลังงานทางเลือก พ.ศ.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2558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โดย กกพ. และ กฟผ. ประกาศจ่ายส่วนเพิ่มราคารับซื้อไฟฟ้า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Adder)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ให้กับผู้ผลิตไฟฟ้าเพิ่มเติมจากค่าพลังงานไฟฟ้าสำหรับการผลิตไฟฟ้าจากชีวมวล ชีวภาพ ขยะ พลังงานลม และพลังงานแสงอาทิตย์ โดยผู้ผลิตไฟฟ้าขนาดเล็กที่ผลิตไฟฟ้าจากขยะจะได้รับส่วนเพิ่มราคารับซื้อไฟฟ้า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Adder)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ในอัตรา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3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.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5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บาท/กิโลวัตต์-ชั่วโมง เป็นระยะเวลา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7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ปีนับแต่วันเริ่มต้นซื้อขายไฟฟ้า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บริษัทได้รับประโยชน์จากนโยบายดังกล่าว เนื่องจากบริษัทจำหน่ายไฟฟ้าซึ่งผลิตจากโรงไฟฟ้าพลังงานเชื้อเพลิง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ทุกโรงของบริษัทให้แก่ กฟผ. และได้รับส่วนเพิ่มราคารับซื้อไฟฟ้า</w:t>
      </w:r>
      <w:r w:rsidRPr="00EC06C2">
        <w:rPr>
          <w:rFonts w:asciiTheme="majorBidi" w:hAnsiTheme="majorBidi" w:cstheme="majorBidi"/>
          <w:sz w:val="26"/>
          <w:szCs w:val="26"/>
        </w:rPr>
        <w:t xml:space="preserve"> (Adder)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จำนวน </w:t>
      </w:r>
      <w:r w:rsidRPr="00EC06C2">
        <w:rPr>
          <w:rFonts w:asciiTheme="majorBidi" w:hAnsiTheme="majorBidi" w:cstheme="majorBidi"/>
          <w:sz w:val="26"/>
          <w:szCs w:val="26"/>
        </w:rPr>
        <w:t>3.5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บาทต่อกิโลวัตต์-ชั่วโมง เพิ่มเติมจากอัตราค่าพลังงานไฟฟ้าพื้นฐานภายใต้สัญญาซื้อขายไฟฟ้า บริษัทเชื่อว่าการสนับสนุนอย่างดีจากรัฐบาลเช่นนี้เปิดโอกาสสำคัญในการขยายการดำเนินธุรกิจของบริษัท 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เข้าใจว่ารัฐบาลกำลังอยู่ในระหว่างการกำหนดนโยบายในอนาคตเกี่ยวกับการส่งเสริมการพัฒนาอุตสาหกรรมพลังงานหมุนเวียน โดยนำระบบ </w:t>
      </w:r>
      <w:r w:rsidRPr="00EC06C2">
        <w:rPr>
          <w:rFonts w:asciiTheme="majorBidi" w:hAnsiTheme="majorBidi" w:cstheme="majorBidi"/>
          <w:sz w:val="26"/>
          <w:szCs w:val="26"/>
        </w:rPr>
        <w:t xml:space="preserve">Feed-in Tariff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มาใช้แทนระบบส่วนเพิ่มราคารับซื้อไฟฟ้า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Adder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)</w:t>
      </w:r>
      <w:r w:rsidRPr="00EC06C2">
        <w:rPr>
          <w:rFonts w:asciiTheme="majorBidi" w:hAnsiTheme="majorBidi" w:cstheme="majorBidi"/>
          <w:sz w:val="26"/>
          <w:szCs w:val="26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อยู่ในระหว่างการหารือกับผู้ผลิตและจำหน่ายไฟฟ้าที่จะได้รับผลกระทบจากการเปลี่ยนแปลงระบบการรับซื้อไฟฟ้าดังกล่าว</w:t>
      </w:r>
      <w:r w:rsidRPr="00EC06C2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ซึ่งรวมถึงบริษัทด้วย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การดำเนินงานของบริษัทมีแนวโน้มที่จะขยายตัวในอนาคต เนื่องจากโครงการโรงไฟฟ้าหลายโครงการที่อยู่ระหว่างขั้นตอนการก่อสร้าง การขยายตัวของผลิตภัณฑ์มวลรวมในประเทศ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และ</w:t>
      </w:r>
      <w:r w:rsidRPr="00EC06C2">
        <w:rPr>
          <w:rFonts w:asciiTheme="majorBidi" w:hAnsiTheme="majorBidi" w:cstheme="majorBidi"/>
          <w:b/>
          <w:bCs/>
          <w:sz w:val="26"/>
          <w:szCs w:val="26"/>
          <w:lang w:bidi="th-TH"/>
        </w:rPr>
        <w:br/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ความต้องการใช้ไฟฟ้าในประเทศไทยที่คาดว่าจะเพิ่มขึ้น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บริษัทมีโครงการโรงไฟฟ้าหลายโครงการ ซึ่งโครงการโรงไฟฟ้าดังกล่าวประกอบด้วยโรงไฟฟ้าพลังงานเชื้อเพลิง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RDF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โรงไฟฟ้าพลังงานถ่านหิน โรงไฟฟ้าพลังงานความร้อนทิ้ง และโรงไฟฟ้าพลังงานถ่านหินและพลังงานเชื้อเพลิง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RDF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ภาวะเศรษฐกิจในระดับมหภาคของประเทศไทยนั้นเอื้ออำนวยให้บริษัทสามารถขยายการดำเนินงานของบริษัทได้ ตามข้อมูลของ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AWR Lloyd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คาดว่าความต้องการใช้ไฟฟ้าในประเทศไทยในระหว่างปี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2557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ถึงปี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2579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จะเพิ่มขึ้นในอัตราเฉลี่ยร้อยละ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.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7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ต่อปี โดยประมาณการจากอัตราการขยายตัวของประชากรเฉลี่ยซึ่งอยู่ที่ร้อยละ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.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03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และอัตราการขยายตัวของผลิตภัณฑ์มวลรวมในประเทศซึ่งอยู่ที่ประมาณร้อยละ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3.5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ในปี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2560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บริษัทเชื่อว่าบริษัทจะได้รับประโยชน์และพัฒนาธุรกิจอย่างยั่งยืนจากการที่เศรษฐกิจในประเทศไทยมีแนวโน้มขยายตัวและความต้องการพลังงานที่เพิ่มขึ้น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บริษัทได้รับการสนับสนุนที่ดีจาก บมจ. ทีพีไอ โพลีน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บริษัทได้รับการสนับสนุนที่ดีอย่างต่อเนื่องจาก บมจ. ทีพีไอ โพลีน ซึ่งเป็นผู้ถือหุ้นรายใหญ่ของบริษัท  บริษัทเชื่อว่าความสัมพันธ์ของบริษัท กับ บมจ. ทีพีไอ โพลีนในด้านต่าง ๆ เป็นการเกื้อกูลกันทางธุรกิจ ซึ่งจะส่งเสริมให้กิจการของบริษัท และ บมจ. ทีพีไอ โพลีน มีการพัฒนาอย่างต่อเนื่องและมีการเจริญเติบโตอย่างยั่งยืน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ทีมงานผู้บริหารที่มากด้วยประสบการณ์และวิสัยทัศน์ รวมถึงพนักงานทั้งฝ่ายปฏิบัติการและ</w:t>
      </w: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br/>
        <w:t>ฝ่ายเทคนิคที่มีความทุ่มเทในการทำงาน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บริษัทมีทีมงานผู้บริหารที่มากด้วยประสบการณ์ในอุตสาหกรรมผลิตไฟฟ้า และมีผลงานในการพัฒนาการดำเนินงานและการขยายกิจการโรงไฟฟ้าที่ประสบความสำเร็จจนเป็นที่ยอมรับ และมองเห็นโอกาสทางธุรกิจ ทีมงานผู้บริหารของบริษัท เชื่อว่าปัญหาการบริหารจัดการขยะในประเทศไทย (ซึ่งตามข้อมูลของ 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AWR Lloyd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ระบุว่ายังมีการพัฒนาในระดับที่ค่อนข้างล้าหลังเมื่อเปรียบเทียบกับประเทศที่พัฒนาแล้วอื่น ๆ) จะขยายโอกาสให้แก่บริษัทเติบโตในอุตสาหกรรมการผลิตไฟฟ้าจากขยะได้อย่างมีประสิทธิภาพมากขึ้น </w:t>
      </w:r>
    </w:p>
    <w:p w:rsidR="00EC06C2" w:rsidRPr="00EC06C2" w:rsidRDefault="00EC06C2" w:rsidP="003D44EF">
      <w:pPr>
        <w:pStyle w:val="ListParagraph"/>
        <w:keepNext/>
        <w:keepLines/>
        <w:numPr>
          <w:ilvl w:val="0"/>
          <w:numId w:val="34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EC06C2">
        <w:rPr>
          <w:rFonts w:asciiTheme="majorBidi" w:eastAsia="SimSun" w:hAnsiTheme="majorBidi" w:cstheme="majorBidi"/>
          <w:b/>
          <w:bCs/>
          <w:sz w:val="26"/>
          <w:szCs w:val="26"/>
          <w:cs/>
        </w:rPr>
        <w:t>กลยุทธ์ในการแข่งขัน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บริษัทได้ดำเนินการตามกลยุทธ์ในการแข่งขันต่อไปนี้ เพื่อรักษาความเป็นผู้นำในอุตสาหกรรมการผลิตพลังงานจากขยะในประเทศไทย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การวิจัยและพัฒนาอย่างต่อเนื่องเพื่อให้การดำเนินงานของโรงไฟฟ้าเกิดประสิทธิภาพสูงสุด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บริษัทมีความมุ่งมั่นที่จะเพิ่มขีดความสามารถในการแข่งขัน โดยการดำเนินงานโรงไฟฟ้าให้เกิดประสิทธิภาพสูงสุด โดยบริษัทยังคงศึกษาการพัฒนาเทคโนโลยีและกระบวนการผลิตใหม่ ๆ อย่างต่อเนื่องเพื่อให้เกิดประสิทธิภาพสูงสุดในการดำเนินงาน บริษัทเชื่อว่าความรู้ความชำนาญทางเทคโนโลยีของบริษัทดังกล่าวถือเป็นจุดแข็งที่สำคัญที่ทำให้บริษัท มีข้อได้เปรียบในการแข่งขันและสามารถรักษาความได้เปรียบดังกล่าวได้ ดังนั้น บริษัท จึงให้ความสำคัญกับการปรับปรุงและคิดค้นนวัตกรรมความรู้ความชำนาญทางเทคโนโลยีอย่างต่อเนื่อง 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lastRenderedPageBreak/>
        <w:t>การเป็นองค์กรที่มีความรับผิดชอบต่อสังคมและเป็นมิตรต่อสิ่งแวดล้อมโดยลดปริมาณการปล่อยก๊าซเรือนกระจกและการลดปริมาณของเสียจากกระบวนการผลิต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บริษัทมีความรับผิดชอบต่อสังคมโดยให้ความสำคัญกับการจัดการขยะที่เป็นมิตรต่อสิ่งแวดล้อม และส่งเสริมการมีจิตสำนึกด้านสิ่งแวดล้อม บริษัทเชื่อว่าการใช้ขยะเป็นเชื้อเพลิงในการผลิตไฟฟ้าเป็นวิธีการจัดการขยะที่มีประสิทธิภาพในการลดปริมาณสารพิษและปริมาณขยะโดยเปลี่ยนขยะดังกล่าวให้เป็นทรัพยากรอันมีประโยชน์ บริษัทให้ความสำคัญในการควบคุมการปล่อยของเสียจากโรงไฟฟ้าของบริษัทออกสู่สิ่งแวดล้อม และให้ความสำคัญกับการดำเนินงานให้เป็นไปตามกฎหมายที่ใช้บังคับเกี่ยวกับสิ่งแวดล้อมอย่างเคร่งครัด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บริษัทมุ่งมั่นที่จะดำเนินการตามแนวทาง </w:t>
      </w:r>
      <w:r w:rsidRPr="00EC06C2">
        <w:rPr>
          <w:rFonts w:asciiTheme="majorBidi" w:hAnsiTheme="majorBidi" w:cstheme="majorBidi"/>
          <w:sz w:val="26"/>
          <w:szCs w:val="26"/>
        </w:rPr>
        <w:t>“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ขยะเป็นศูนย์ (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>Zero Waste)</w:t>
      </w:r>
      <w:r w:rsidRPr="00EC06C2">
        <w:rPr>
          <w:rFonts w:asciiTheme="majorBidi" w:hAnsiTheme="majorBidi" w:cstheme="majorBidi"/>
          <w:sz w:val="26"/>
          <w:szCs w:val="26"/>
        </w:rPr>
        <w:t>”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 โดยมุ่งมั่นที่จะนำทรัพยากรในกระบวนการผลิตกลับไปใช้ใหม่ทั้งหมด อันเป็นการเพิ่มประสิทธิภาพในการประกอบกิจการของบริษัท และในขณะเดียวกันยังเป็นการลดผลกระทบต่อสิ่งแวดล้อม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บริษัทมุ่งมั่นที่จะยังคงเป็นองค์กรที่มีความรับผิดชอบต่อสังคมและเป็นมิตรต่อสิ่งแวดล้อม และได้รับการยอมรับว่าดำเนินการส่งเสริมการผลิตที่เป็นมิตรกับสิ่งแวดล้อมและส่งเสริมประสิทธิภาพในด้านพลังงาน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การมุ่งสร้างมูลค่าสูงสุดให้แก่ผู้ถือหุ้นโดยการบริหารจัดการเงินทุนและการขยายธุรกิจอย่างรอบคอบ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มีความมุ่งมั่นในการบริหารจัดการเงินทุนอย่างรอบคอบโดยดำรงหนี้สินให้อยู่ในระดับที่ต่ำและสร้างความแข็งแกร่งในสถานะการเงินของบริษัท โดยการสร้างรายได้จากโครงการโรงไฟฟ้าต่าง ๆ ของบริษัท 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บริษัทยังคงมุ่งเน้นการขยายธุรกิจโรงไฟฟ้าพลังงานหมุนเวียนอย่างต่อเนื่อง โดยการใช้แหล่งพลังงานหมุนเวียนที่หลากหลาย </w:t>
      </w:r>
    </w:p>
    <w:p w:rsidR="00EC06C2" w:rsidRPr="00EC06C2" w:rsidRDefault="00EC06C2" w:rsidP="003D44EF">
      <w:pPr>
        <w:pStyle w:val="BodyText1"/>
        <w:keepNext/>
        <w:keepLines/>
        <w:numPr>
          <w:ilvl w:val="1"/>
          <w:numId w:val="34"/>
        </w:numPr>
        <w:spacing w:before="120"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การรักษาความสัมพันธ์ที่เหมาะสมและยั่งยืนกับผู้มีส่วนได้เสียในเครือข่ายอุตสาหกรรมการผลิตไฟฟ้าจากขยะ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ให้ความสำคัญในการรักษาความสัมพันธ์ที่เหมาะสมและยั่งยืนกับผู้มีส่วนได้เสียในเครือข่ายอุตสาหกรรมการผลิตไฟฟ้าจากขยะ โดยบริษัทได้เข้าทำสัญญารับขยะชุมชนกับบริษัทจัดการขยะ</w:t>
      </w:r>
      <w:r w:rsidR="00BD3723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และเทศบาลเพื่อจัดหาขยะชุมชน</w:t>
      </w:r>
      <w:r w:rsidRPr="00EC06C2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โดยมีสัญญาบางประเภทที่บริษัทตกลงจ่ายค่าชดเชยการขนส่งให้แก่บริษัทจัดการขยะ โดยขยะชุมชนที่จัดส่งให้กับบริษัทจะต้องมีคุณภาพตามที่บริษัทกำหนด ทั้งนี้ การที่บริษัทเข้าทำสัญญาประเภทนี้  ถือเป็นส่วนหนึ่งของโครงการความรับผิดชอบต่อสังคมของบริษัทซึ่งส่วนใหญ่บริษัทเข้าทำสัญญาประเภทนี้กับหน่วยงานรัฐในท้องถิ่นของจังหวัดสระบุรี บริษัทเชื่อว่าข้อตกลงในการจัดหาขยะดังกล่าวเหมาะสมและยั่งยืน และทำให้บริษัทรักษาความสัมพันธ์กับผู้จัดหาขยะได้ในระยะยาว</w:t>
      </w:r>
    </w:p>
    <w:p w:rsidR="00EC06C2" w:rsidRP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นอกจากนี้ บริษัทยังมุ่งสร้างความสัมพันธ์อันดีกับชุมชนโดยยึดถือแนวทางการกำกับดูแลกิจการที่ดี และบริษัทได้เผยแพร่นโยบายว่าด้วยการขัดแย้งทางผลประโยชน์ซึ่งเป็นแนวทางปฏิบัติแก่พนักงานเพื่อให้พนักงานปฏิบัติต่อผู้เกี่ยวข้องที่มีการขัดแย้งทางผลประโยชน์ได้อย่างเหมาะสม</w:t>
      </w:r>
    </w:p>
    <w:p w:rsidR="00EC06C2" w:rsidRDefault="00EC06C2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C06C2">
        <w:rPr>
          <w:rFonts w:asciiTheme="majorBidi" w:hAnsiTheme="majorBidi" w:cstheme="majorBidi"/>
          <w:sz w:val="26"/>
          <w:szCs w:val="26"/>
          <w:cs/>
          <w:lang w:bidi="th-TH"/>
        </w:rPr>
        <w:t>บริษัทยังมุ่งมั่นที่จะสร้างความสัมพันธ์อย่างยั่งยืนกับพนักงานโดยจัดให้มีการอบรมอย่างครอบคลุม และปฏิบัติตามนโยบายในการปฏิบัติต่อพนักงานและให้ค่าตอบแทนที่เป็นธรรม</w:t>
      </w:r>
    </w:p>
    <w:p w:rsidR="00FD2FA5" w:rsidRDefault="00FD2FA5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FD2FA5" w:rsidRDefault="00FD2FA5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FD2FA5" w:rsidRPr="00EC06C2" w:rsidRDefault="00FD2FA5" w:rsidP="00EC06C2">
      <w:pPr>
        <w:pStyle w:val="BodyText1"/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C50675" w:rsidRDefault="00C50675" w:rsidP="00C50675">
      <w:pPr>
        <w:spacing w:before="120"/>
        <w:ind w:left="374" w:hanging="37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06E1F" w:rsidRPr="00B471E5" w:rsidRDefault="00B264FC" w:rsidP="00C50675">
      <w:pPr>
        <w:spacing w:before="480" w:after="60"/>
        <w:ind w:left="374" w:hanging="374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A06E1F" w:rsidRPr="00B471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.  </w:t>
      </w:r>
      <w:r w:rsidR="00A06E1F" w:rsidRPr="00B471E5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ปัจจัยความเสี่ยง</w:t>
      </w:r>
    </w:p>
    <w:p w:rsidR="003D44EF" w:rsidRPr="003D44EF" w:rsidRDefault="00D13283" w:rsidP="00D13283">
      <w:pPr>
        <w:pStyle w:val="BodyText"/>
        <w:keepNext/>
        <w:keepLines/>
        <w:widowControl w:val="0"/>
        <w:tabs>
          <w:tab w:val="clear" w:pos="709"/>
          <w:tab w:val="clear" w:pos="2552"/>
        </w:tabs>
        <w:spacing w:before="240" w:after="240"/>
        <w:ind w:left="993" w:hanging="284"/>
        <w:jc w:val="left"/>
        <w:rPr>
          <w:rFonts w:asciiTheme="majorBidi" w:eastAsia="SimSun" w:hAnsiTheme="majorBidi" w:cstheme="majorBidi"/>
          <w:b/>
          <w:bCs/>
        </w:rPr>
      </w:pPr>
      <w:r w:rsidRPr="00D13283">
        <w:rPr>
          <w:rFonts w:asciiTheme="majorBidi" w:eastAsia="SimSun" w:hAnsiTheme="majorBidi" w:cstheme="majorBidi"/>
          <w:b/>
          <w:bCs/>
        </w:rPr>
        <w:t xml:space="preserve">1.   </w:t>
      </w:r>
      <w:r w:rsidR="00C50026" w:rsidRPr="00C50026">
        <w:rPr>
          <w:rFonts w:asciiTheme="majorBidi" w:eastAsia="SimSun" w:hAnsiTheme="majorBidi" w:cstheme="majorBidi"/>
          <w:b/>
          <w:bCs/>
          <w:cs/>
        </w:rPr>
        <w:t xml:space="preserve"> </w:t>
      </w:r>
      <w:r w:rsidR="003D44EF" w:rsidRPr="00C50026">
        <w:rPr>
          <w:rFonts w:asciiTheme="majorBidi" w:eastAsia="SimSun" w:hAnsiTheme="majorBidi" w:cstheme="majorBidi"/>
          <w:b/>
          <w:bCs/>
          <w:cs/>
        </w:rPr>
        <w:t>ความไม่แน่นอนและการเปลี่ยนแปลงการดำเนินการ มาตรการจูงใจ และนโยบายของรัฐบาลใน</w:t>
      </w:r>
      <w:r w:rsidR="003D44EF" w:rsidRPr="003D44EF">
        <w:rPr>
          <w:rFonts w:asciiTheme="majorBidi" w:eastAsia="SimSun" w:hAnsiTheme="majorBidi" w:cstheme="majorBidi"/>
          <w:b/>
          <w:bCs/>
          <w:cs/>
        </w:rPr>
        <w:t>ทางลบที่กระทบอุตสาหกรรมพลังงานจากขยะ อาจไม่เป็นผลดีต่อธุรกิจและผลการดำเนินงานของบริษัท</w:t>
      </w:r>
    </w:p>
    <w:p w:rsidR="003D44EF" w:rsidRPr="003D44EF" w:rsidRDefault="003D44EF" w:rsidP="003D44EF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ปัจจุบัน บริษัทจำหน่ายไฟฟ้าให้แก่ กฟผ. จากโรงไฟฟ้าพลังงานเชื้อเพลิง </w:t>
      </w:r>
      <w:r w:rsidRPr="003D44EF">
        <w:rPr>
          <w:rFonts w:asciiTheme="majorBidi" w:hAnsiTheme="majorBidi" w:cstheme="majorBidi"/>
          <w:sz w:val="26"/>
          <w:szCs w:val="26"/>
        </w:rPr>
        <w:t xml:space="preserve">RDF </w:t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บริษัทมีสิทธิได้รับส่วนเพิ่มราคารับซื้อไฟฟ้า (</w:t>
      </w:r>
      <w:r w:rsidRPr="003D44EF">
        <w:rPr>
          <w:rFonts w:asciiTheme="majorBidi" w:hAnsiTheme="majorBidi" w:cstheme="majorBidi"/>
          <w:sz w:val="26"/>
          <w:szCs w:val="26"/>
        </w:rPr>
        <w:t xml:space="preserve">Adder)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อัตรา </w:t>
      </w:r>
      <w:r w:rsidRPr="003D44EF">
        <w:rPr>
          <w:rFonts w:asciiTheme="majorBidi" w:hAnsiTheme="majorBidi" w:cstheme="majorBidi"/>
          <w:sz w:val="26"/>
          <w:szCs w:val="26"/>
        </w:rPr>
        <w:t>3</w:t>
      </w:r>
      <w:r w:rsidRPr="003D44EF">
        <w:rPr>
          <w:rFonts w:asciiTheme="majorBidi" w:hAnsiTheme="majorBidi" w:cstheme="majorBidi"/>
          <w:sz w:val="26"/>
          <w:szCs w:val="26"/>
          <w:cs/>
        </w:rPr>
        <w:t>.</w:t>
      </w:r>
      <w:r w:rsidRPr="003D44EF">
        <w:rPr>
          <w:rFonts w:asciiTheme="majorBidi" w:hAnsiTheme="majorBidi" w:cstheme="majorBidi"/>
          <w:sz w:val="26"/>
          <w:szCs w:val="26"/>
        </w:rPr>
        <w:t>5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บาทต่อกิโลวัตต์-ชั่วโมง เพิ่มจากราคาอัตราค่าไฟฟ้าพื้นฐานตามสัญญาซื้อขายไฟฟ้า ทั้งนี้ส่วนเพิ่มราคารับซื้อไฟฟ้า (</w:t>
      </w:r>
      <w:r w:rsidRPr="003D44EF">
        <w:rPr>
          <w:rFonts w:asciiTheme="majorBidi" w:hAnsiTheme="majorBidi" w:cstheme="majorBidi"/>
          <w:sz w:val="26"/>
          <w:szCs w:val="26"/>
        </w:rPr>
        <w:t xml:space="preserve">Adder)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จะจ่ายให้แก่โรงไฟฟ้าพลังงานเชื้อเพลิง </w:t>
      </w:r>
      <w:r w:rsidRPr="003D44EF">
        <w:rPr>
          <w:rFonts w:asciiTheme="majorBidi" w:hAnsiTheme="majorBidi" w:cstheme="majorBidi"/>
          <w:sz w:val="26"/>
          <w:szCs w:val="26"/>
        </w:rPr>
        <w:t>RDF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ทุกโรงของบริษัทที่ดำเนินการอยู่ เป็นเวลา </w:t>
      </w:r>
      <w:r w:rsidRPr="003D44EF">
        <w:rPr>
          <w:rFonts w:asciiTheme="majorBidi" w:hAnsiTheme="majorBidi" w:cstheme="majorBidi"/>
          <w:sz w:val="26"/>
          <w:szCs w:val="26"/>
        </w:rPr>
        <w:t>7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ปีนับแต่โรงไฟฟ้าแต่ละแห่งเริ่มเปิดดำเนินการเชิงพาณิชย์ </w:t>
      </w:r>
      <w:r w:rsidRPr="003D44EF">
        <w:rPr>
          <w:rFonts w:asciiTheme="majorBidi" w:hAnsiTheme="majorBidi" w:cstheme="majorBidi"/>
          <w:sz w:val="26"/>
          <w:szCs w:val="26"/>
        </w:rPr>
        <w:t>(COD)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3D44EF" w:rsidRPr="003D44EF" w:rsidRDefault="003D44EF" w:rsidP="003D44EF">
      <w:pPr>
        <w:widowControl w:val="0"/>
        <w:tabs>
          <w:tab w:val="left" w:pos="6300"/>
        </w:tabs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ทั้งนี้ รัฐบาลอยู่ระหว่างการกำหนดนโยบายเพื่อส่งเสริมและสนับสนุนการพัฒนาอุตสาหกรรมโรงไฟฟ้าพลังงานหมุนเวียน โดยยกเลิกระบบส่วนเพิ่มราคารับซื้อไฟฟ้า (</w:t>
      </w:r>
      <w:r w:rsidRPr="003D44EF">
        <w:rPr>
          <w:rFonts w:asciiTheme="majorBidi" w:hAnsiTheme="majorBidi" w:cstheme="majorBidi"/>
          <w:sz w:val="26"/>
          <w:szCs w:val="26"/>
        </w:rPr>
        <w:t xml:space="preserve">Adder)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และใช้ระบบอัตรารับซื้อแบบ </w:t>
      </w:r>
      <w:r w:rsidRPr="003D44EF">
        <w:rPr>
          <w:rFonts w:asciiTheme="majorBidi" w:hAnsiTheme="majorBidi" w:cstheme="majorBidi"/>
          <w:sz w:val="26"/>
          <w:szCs w:val="26"/>
        </w:rPr>
        <w:t xml:space="preserve">Feed-in Tariff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หรือ อัตรารับซื้อไฟฟ้าแบบคงที่ หรือ อัตรารับซื้อไฟฟ้าแบบคงที่บวกค่ากำจัดขยะ </w:t>
      </w:r>
      <w:r w:rsidRPr="003D44EF">
        <w:rPr>
          <w:rFonts w:asciiTheme="majorBidi" w:hAnsiTheme="majorBidi" w:cstheme="majorBidi"/>
          <w:sz w:val="26"/>
          <w:szCs w:val="26"/>
        </w:rPr>
        <w:t>(Tipping Fee)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 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jc w:val="left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>กฟผ. จะชำระอัตราค่าพลังงานไฟฟ้า และส่วนเพิ่มราคารับซื้อไฟฟ้า (</w:t>
      </w:r>
      <w:r w:rsidRPr="003D44EF">
        <w:rPr>
          <w:rFonts w:asciiTheme="majorBidi" w:eastAsia="SimSun" w:hAnsiTheme="majorBidi" w:cstheme="majorBidi"/>
          <w:b/>
          <w:bCs/>
        </w:rPr>
        <w:t xml:space="preserve">Adder) </w:t>
      </w:r>
      <w:r w:rsidRPr="003D44EF">
        <w:rPr>
          <w:rFonts w:asciiTheme="majorBidi" w:eastAsia="SimSun" w:hAnsiTheme="majorBidi" w:cstheme="majorBidi"/>
          <w:b/>
          <w:bCs/>
          <w:cs/>
        </w:rPr>
        <w:t>เต็มจำนวนก็ ต่อเมื่อบริษัทปฏิบัติตามข้อกำหนดที่ระบุในสัญญาซื้อขายไฟฟ้า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ตามสัญญาซื้อขายไฟฟ้าจากโรงไฟฟ้าพลังงานเชื้อเพลิง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ระหว่างบริษัท กับ กฟผ. บริษัทจะต้องปฏิบัติตามเงื่อนไขเกี่ยวกับประเภทเชื้อเพลิงที่ใช้ในการผลิตไฟฟ้า โดยกำหนดให้บริษัทใช้เชื้อเพลิงจากขยะเป็นเชื้อเพลิงหลัก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แม้ว่าตามสัญญาซื้อขายไฟฟ้าระหว่างบริษัท กับ กฟผ. นั้น บริษัท จะได้รับอนุญาตให้ใช้แหล่งเชื้อเพลิงแหล่งอื่นเป็นเชื้อเพลิงเสริม รวมถึงความร้อนทิ้งจากกระบวนการผลิตปูนซีเมนต์ของ บมจ. ทีพีไอ โพลีน แต่บริษัท ไม่อาจใช้ถ่านหินเป็นเชื้อเพลิงเสริมได้ นอกจากนี้การใช้เชื้อเพลิงประเภทอื่นต้องมีปริมาณไม่เกินร้อยละ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25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.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0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ของปริมาณพลังงานความร้อนทั้งหมดที่ใช้ในกระบวนการผลิตในรอบปีสัญญา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บริษัทได้ให้ความสำคัญในประเด็นดังกล่าวในระดับสูงสุด โดยได้ปฏิบัติตามเงื่อนไขในการใช้แหล่งเชื้อเพลิงดังกล่าว โดยได้รับค่าพลังงานไฟฟ้า และส่วนเพิ่มราคารับซื้อไฟฟ้า (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 xml:space="preserve">Adder)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เต็มจำนวน 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jc w:val="left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>บริษัท มีผู้รับซื้อไฟฟ้าจำนวนน้อยราย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บริษัทจำหน่ายไฟฟ้าที่ผลิตได้เกือบทั้งหมดให้กับ กฟผ. และ บมจ. ทีพีไอ โพลีน โดย กฟผ. ถือเป็นลูกค้ารายใหญ่และสำคัญที่สุดของบริษัท ดังนั้น สัญญาซื้อขายไฟฟ้าระหว่างบริษัท กับ กฟผ. จึงมีนัยสำคัญต่อธุรกิจของบริษัท ทั้งนี้ สัญญาซื้อขายไฟฟ้าระหว่าง บริษัท กับ กฟผ. ทั้งหมดเป็นการซื้อขายแบบ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 xml:space="preserve">Non-Firm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โดย กฟผ. ต้องรับซื้อไฟฟ้าทั้งหมดที่ผลิตได้ตามปริมาณพลังไฟฟ้าที่ตกลงกันภายใต้สัญญาซื้อขายไฟฟ้า และไม่มีการกำหนดปริมาณขั้นต่ำของไฟฟ้าที่บริษัท จะต้องจำหน่ายให้แก่ กฟผ. 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ผู้รับซื้อไฟฟ้าของบริษัทเป็นหน่วยงานรัฐวิสาหกิจ</w:t>
      </w:r>
      <w:r w:rsidRPr="003D44EF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และบริษัทเอกชนที่มีอันดับความน่าเชื่อถือที่ดี โดย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ราย กฟผ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.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color w:val="000000"/>
          <w:sz w:val="26"/>
          <w:szCs w:val="26"/>
          <w:cs/>
        </w:rPr>
        <w:t>จัดเป็นหน่วยงานรัฐวิสาหกิจที่มีความแข็งแกร่งของประเทศไทย และในส่วน</w:t>
      </w:r>
      <w:r w:rsidRPr="003D44EF">
        <w:rPr>
          <w:rFonts w:asciiTheme="majorBidi" w:hAnsiTheme="majorBidi" w:cstheme="majorBidi"/>
          <w:color w:val="000000"/>
          <w:sz w:val="26"/>
          <w:szCs w:val="26"/>
        </w:rPr>
        <w:t xml:space="preserve"> TPIPL </w:t>
      </w:r>
      <w:r w:rsidRPr="003D44EF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จัดเป็น </w:t>
      </w:r>
      <w:r w:rsidRPr="003D44EF">
        <w:rPr>
          <w:rFonts w:asciiTheme="majorBidi" w:hAnsiTheme="majorBidi" w:cstheme="majorBidi"/>
          <w:color w:val="000000"/>
          <w:sz w:val="26"/>
          <w:szCs w:val="26"/>
        </w:rPr>
        <w:t>Investment Grade Company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lastRenderedPageBreak/>
        <w:t>คู่แข่งของบริษัท แข่งขันในด้านการจัดหาขยะ และการเข้าทำสัญญาซื้อขายไฟฟ้ากับ กฟผ. อีกทั้ง</w:t>
      </w:r>
      <w:r w:rsidRPr="003D44EF">
        <w:rPr>
          <w:rFonts w:asciiTheme="majorBidi" w:eastAsia="SimSun" w:hAnsiTheme="majorBidi" w:cstheme="majorBidi"/>
          <w:b/>
          <w:bCs/>
          <w:cs/>
        </w:rPr>
        <w:br/>
        <w:t>การแข่งขันอาจเพิ่มขึ้นเมื่อเทคโนโลยีกระบวนการคัดแยกขยะมีการพัฒนามากขึ้น และมีคู่แข่งรายใหม่เข้ามาในตลาด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การจัดหาแหล่งขยะนั้นมีการแข่งขันสูง หากคู่แข่งของบริษัทมีเทคโนโลยีที่สามารถคัดแยกขยะได้ด้วยวิธีการที่คุ้มค่าต่อต้นทุนมากกว่าบริษัท   คู่แข่งของบริษัทอาจมีข้อตกลงกับหน่วยงานในท้องถิ่นและบริษัทกำจัดขยะอื่นในการได้รับขยะด้วยเงื่อนไขที่ดีกว่าเงื่อนไขที่บริษัท จะเสนอให้ได้ การแข่งขันดังกล่าวอาจมีความรุนแรงมากขึ้นจากการที่มีบริษัทที่สามารถผลิตพลังงานไฟฟ้าจากขยะทั้งในประเทศและต่างประเทศเข้ามาในตลาดเพิ่มขึ้น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นอกจากนี้ บริษัทแข่งขันกับผู้ผลิตไฟฟ้ารายอื่นในการเข้าทำสัญญาซื้อขายไฟฟ้ากับ กฟผ. เมื่อผู้ผลิตไฟฟ้ารายอื่นได้เข้าทำสัญญาซื้อขายไฟฟ้ากับ กฟผ. แล้ว จะทำให้มีรายได้ที่แน่นอนจากการจำหน่ายไฟฟ้าให้กับ กฟผ. เป็นระยะเวลาคงที่ตามสัญญา ดังนั้น การแข่งขันในอุตสาหกรรมผลิตไฟฟ้าจากพลังงานขยะจึงเกิดขึ้นในช่วงที่ กฟผ. เปิดรับข้อเสนอการขายไฟฟ้าด้วยวิธีการคัดเลือกโดยการแข่งขันด้านราคา (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 xml:space="preserve">Bidding)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โดยปกติแล้ว บริษัทเข้าทำสัญญาซื้อขายไฟฟ้ากับ กฟผ. โดยผ่านวิธีการคัดเลือกดังกล่าว ซึ่งส่วนใหญ่บริษัทประสบภาวะการแข่งขันที่รุนแรงจากผู้ผลิตไฟฟ้าจากพลังงานขยะในประเทศ 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บริษัทจัดเป็นผู้ประกอบการรายใหญ่ รวมทั้งเป็นผู้บุกเบิกและเป็นผู้นำในธุรกิจโรงไฟฟ้าพลังงานขยะ ที่มีประสบการณ์ในการดำเนินธุรกิจโรงไฟฟ้าพลังงานขยะมายาวนาน และมีผลการดำเนินงานที่ประสบความสำเร็จอย่างเป็นรูปธรรม  จึงมีความได้เปรียบคู่แข่งขันอื่น ทั้งด้านเงินทุน ประสบการณ์ เทคโนโลยี ความน่าเชื่อถือ โดยมีความสามารถในการทำให้โครงการสำเร็จลุล่วงมาโดยตลอด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 xml:space="preserve">การผลิตไฟฟ้าจากเชื้อเพลิง </w:t>
      </w:r>
      <w:r w:rsidRPr="003D44EF">
        <w:rPr>
          <w:rFonts w:asciiTheme="majorBidi" w:eastAsia="SimSun" w:hAnsiTheme="majorBidi" w:cstheme="majorBidi"/>
          <w:b/>
          <w:bCs/>
        </w:rPr>
        <w:t>RDF</w:t>
      </w:r>
      <w:r w:rsidRPr="003D44EF">
        <w:rPr>
          <w:rFonts w:asciiTheme="majorBidi" w:eastAsia="SimSun" w:hAnsiTheme="majorBidi" w:cstheme="majorBidi"/>
          <w:b/>
          <w:bCs/>
          <w:cs/>
        </w:rPr>
        <w:t xml:space="preserve"> ของบริษัทต้องพึ่งพาการจัดหาขยะที่มีปริมาณและค่าความร้อนที่เพียงพออย่างต่อเนื่อง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บริษัทต้องพึ่งพาการจัดหาขยะจากหลุมฝังกลบและขยะชุมชนอย่างต่อเนื่องสำหรับการผลิตไฟฟ้าจาก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RDF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 นอกจากนี้ ค่าความร้อนของเชื้อเพลิง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RDF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ที่ผลิตจากโรงไฟฟ้าพลังงานเชื้อเพลิง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RDF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ส่งผลต่อประสิทธิภาพในการการผลิตไฟฟ้าของบริษัท โดย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ที่มีค่าความร้อนของเชื้อเพลิงสูงจะทำให้บริษัทผลิตไฟฟ้าได้มาก </w:t>
      </w:r>
    </w:p>
    <w:p w:rsidR="003D44EF" w:rsidRPr="003D44EF" w:rsidRDefault="003D44EF" w:rsidP="003D44EF">
      <w:pPr>
        <w:spacing w:before="240"/>
        <w:ind w:firstLine="709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บริษัทรับขยะชุมชน ขยะฝังกลบ เพื่อนำเข้าสู่กระบวนการผลิตเชื้อเพลิง</w:t>
      </w:r>
      <w:r w:rsidRPr="003D44EF">
        <w:rPr>
          <w:rFonts w:asciiTheme="majorBidi" w:hAnsiTheme="majorBidi" w:cstheme="majorBidi"/>
          <w:sz w:val="26"/>
          <w:szCs w:val="26"/>
        </w:rPr>
        <w:t xml:space="preserve"> RDF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ที่โรงงานของบริษัท โดยสามารถรองรับปริมาณขยะชุมชนได้ถึง </w:t>
      </w:r>
      <w:r w:rsidRPr="003D44EF">
        <w:rPr>
          <w:rFonts w:asciiTheme="majorBidi" w:hAnsiTheme="majorBidi" w:cstheme="majorBidi"/>
          <w:sz w:val="26"/>
          <w:szCs w:val="26"/>
        </w:rPr>
        <w:t xml:space="preserve">6,000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ตันต่อวัน คิดเป็นปริมาณขยะมากกว่า </w:t>
      </w:r>
      <w:r w:rsidRPr="003D44EF">
        <w:rPr>
          <w:rFonts w:asciiTheme="majorBidi" w:hAnsiTheme="majorBidi" w:cstheme="majorBidi"/>
          <w:sz w:val="26"/>
          <w:szCs w:val="26"/>
        </w:rPr>
        <w:t xml:space="preserve">3,000 </w:t>
      </w:r>
      <w:r w:rsidRPr="003D44EF">
        <w:rPr>
          <w:rFonts w:asciiTheme="majorBidi" w:hAnsiTheme="majorBidi" w:cstheme="majorBidi"/>
          <w:sz w:val="26"/>
          <w:szCs w:val="26"/>
          <w:cs/>
        </w:rPr>
        <w:t>ตันต่อวัน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เพื่อผลิตเชื้อเพลิง</w:t>
      </w:r>
      <w:r w:rsidRPr="003D44EF">
        <w:rPr>
          <w:rFonts w:asciiTheme="majorBidi" w:hAnsiTheme="majorBidi" w:cstheme="majorBidi"/>
          <w:sz w:val="26"/>
          <w:szCs w:val="26"/>
        </w:rPr>
        <w:t xml:space="preserve"> RDF </w:t>
      </w:r>
      <w:r w:rsidRPr="003D44EF">
        <w:rPr>
          <w:rFonts w:asciiTheme="majorBidi" w:hAnsiTheme="majorBidi" w:cstheme="majorBidi"/>
          <w:sz w:val="26"/>
          <w:szCs w:val="26"/>
          <w:cs/>
        </w:rPr>
        <w:t>ที่มีคุณภาพ โดยเชื้อเพลิง</w:t>
      </w:r>
      <w:r w:rsidRPr="003D44EF">
        <w:rPr>
          <w:rFonts w:asciiTheme="majorBidi" w:hAnsiTheme="majorBidi" w:cstheme="majorBidi"/>
          <w:sz w:val="26"/>
          <w:szCs w:val="26"/>
        </w:rPr>
        <w:t xml:space="preserve"> RDF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ที่บริษัทผลิตได้มีค่าความร้อนเฉลี่ยสูงขึ้นมาโดยตลอด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>โดย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บริษัทได้ทำสัญญารับขยะ กับองค์การปกครองส่วนท้องถิ่นต่างๆโดยตรง และบริษัทเอกชนที่เป็นคู่สัญญากับองค์ปกครองส่วนท้องถิ่น ซึ่งสามารถจัดส่งขยะให้กับบริษัทได้มากกว่า </w:t>
      </w:r>
      <w:r w:rsidRPr="003D44EF">
        <w:rPr>
          <w:rFonts w:asciiTheme="majorBidi" w:hAnsiTheme="majorBidi" w:cstheme="majorBidi"/>
          <w:sz w:val="26"/>
          <w:szCs w:val="26"/>
        </w:rPr>
        <w:t xml:space="preserve">100 </w:t>
      </w:r>
      <w:r w:rsidRPr="003D44EF">
        <w:rPr>
          <w:rFonts w:asciiTheme="majorBidi" w:hAnsiTheme="majorBidi" w:cstheme="majorBidi"/>
          <w:sz w:val="26"/>
          <w:szCs w:val="26"/>
          <w:cs/>
        </w:rPr>
        <w:t>สัญญา</w:t>
      </w:r>
      <w:r w:rsidRPr="003D44EF">
        <w:rPr>
          <w:rFonts w:asciiTheme="majorBidi" w:hAnsiTheme="majorBidi" w:cstheme="majorBidi"/>
          <w:sz w:val="26"/>
          <w:szCs w:val="26"/>
        </w:rPr>
        <w:tab/>
      </w:r>
    </w:p>
    <w:p w:rsidR="003D44EF" w:rsidRPr="003D44EF" w:rsidRDefault="003D44EF" w:rsidP="003D44EF">
      <w:pPr>
        <w:spacing w:before="240"/>
        <w:ind w:firstLine="709"/>
        <w:jc w:val="thaiDistribute"/>
        <w:rPr>
          <w:rFonts w:asciiTheme="majorBidi" w:eastAsia="SimSun" w:hAnsiTheme="majorBidi" w:cstheme="majorBidi"/>
          <w:spacing w:val="-4"/>
          <w:sz w:val="26"/>
          <w:szCs w:val="26"/>
          <w:cs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นอกจากนี้ บริษัทได้กระจายความเสี่ยงในการจัดหาขยะโดยบริษัทได้ลงทุน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ตั้งโรงงานผลิต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ตามพื้นที่ที่ปริมาณขยะเก่าสะสม และขยะใหม่ที่มีปริมาณขยะในพื้นที่ต่อวันสูง เช่น สมุทรสาคร อยุธยา ชลบุรี และระยอง  เพื่อเป็นการสร้างความมั่นคงในเรื่องการจัดหาวัตถุดิบและลดต้นทุนในการผลิต  และ</w:t>
      </w:r>
      <w:r w:rsidRPr="003D44EF">
        <w:rPr>
          <w:rFonts w:asciiTheme="majorBidi" w:hAnsiTheme="majorBidi" w:cstheme="majorBidi"/>
          <w:sz w:val="26"/>
          <w:szCs w:val="26"/>
          <w:cs/>
        </w:rPr>
        <w:t>รับซื้อเชื้อเพลิง</w:t>
      </w:r>
      <w:r w:rsidRPr="003D44EF">
        <w:rPr>
          <w:rFonts w:asciiTheme="majorBidi" w:hAnsiTheme="majorBidi" w:cstheme="majorBidi"/>
          <w:sz w:val="26"/>
          <w:szCs w:val="26"/>
        </w:rPr>
        <w:t xml:space="preserve"> RDF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(ขยะที่ผ่านการคัดแยกแล้ว ซึ่งมีค่าความร้อนไม่ต่ำ </w:t>
      </w:r>
      <w:r w:rsidRPr="003D44EF">
        <w:rPr>
          <w:rFonts w:asciiTheme="majorBidi" w:hAnsiTheme="majorBidi" w:cstheme="majorBidi"/>
          <w:sz w:val="26"/>
          <w:szCs w:val="26"/>
        </w:rPr>
        <w:t>2,500 KCAL</w:t>
      </w:r>
      <w:r w:rsidRPr="003D44EF">
        <w:rPr>
          <w:rFonts w:asciiTheme="majorBidi" w:hAnsiTheme="majorBidi" w:cstheme="majorBidi"/>
          <w:sz w:val="26"/>
          <w:szCs w:val="26"/>
          <w:cs/>
        </w:rPr>
        <w:t>) จากบริษัทเอกชน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นอกจากนี้ สถานที่เก็บเชื้อเพลิง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ของบริษัท สามารถเก็บเชื้อเพลิง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ได้ถึง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100,000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ตัน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ซึ่งเพียงพอต่อการดำเนินงานประมาณ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1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เดือน ซึ่งเป็นการลดความเสี่ยงในการจัดหาวัตถุดิบขยะระดับหนึ่ง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lastRenderedPageBreak/>
        <w:t>การผลิตไฟฟ้าจากพลังงานความร้อนทิ้งของบริษัท พึ่งพาการจัดส่งความร้อนทิ้งอย่างต่อเนื่องจาก</w:t>
      </w:r>
      <w:r w:rsidRPr="003D44EF">
        <w:rPr>
          <w:rFonts w:asciiTheme="majorBidi" w:eastAsia="SimSun" w:hAnsiTheme="majorBidi" w:cstheme="majorBidi"/>
          <w:b/>
          <w:bCs/>
        </w:rPr>
        <w:t xml:space="preserve"> </w:t>
      </w:r>
      <w:r w:rsidRPr="003D44EF">
        <w:rPr>
          <w:rFonts w:asciiTheme="majorBidi" w:eastAsia="SimSun" w:hAnsiTheme="majorBidi" w:cstheme="majorBidi"/>
          <w:b/>
          <w:bCs/>
          <w:cs/>
        </w:rPr>
        <w:t>บมจ. ทีพีไอ โพลีน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บริษัทต้องพึ่งพาการจัดส่งความร้อนทิ้งอย่างต่อเนื่องสำหรับการผลิตไฟฟ้าจากโรงไฟฟ้าพลังงานความร้อนทิ้งและโรงไฟฟ้าพลังงาน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>RDF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ในการนี้ บริษัทจัดหาแหล่งความร้อนทิ้งที่ต้องการใช้มาจาก บมจ. ทีพีไอ โพลีน โดยนำความร้อนทิ้งในรูปของก๊าซร้อนที่ปล่อยออกมาจากกระบวนการผลิตปูนซีเมนต์ของ บมจ. ทีพีไอ โพลีนมาใช้ ในกรณีที่กระบวนการผลิตปูนซีเมนต์ของ บมจ. ทีพีไอ โพลีน หยุดชะงัก การผลิตปูนซีเมนต์ของ บมจ. ทีพีไอ โพลีน ลดลงหรือชะลอตัว หรืออุปกรณ์นำความร้อนทิ้งกลับมาใช้ชำรุดเสียหาย บริษัทอาจมีค่าความร้อนทิ้งที่ไม่เพียงพอในการผลิตไฟฟ้าจากโรงไฟฟ้าพลังงานความร้อนทิ้งและโรงไฟฟ้าพลังงาน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>RDF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</w:t>
      </w:r>
    </w:p>
    <w:p w:rsidR="003D44EF" w:rsidRPr="003D44EF" w:rsidRDefault="003D44EF" w:rsidP="003D44EF">
      <w:pPr>
        <w:spacing w:before="120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บริษัทมีเทคโนโลยีการผลิตไฟฟ้าที่แยกจากกระบวนการผลิตปูนซีเมนต์ของ บมจ. ทีพีไอ โพลีน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โดยบริษัทสามารถบริหารจัดการการเลือกใช้เชื้อเพลิงในระหว่างปี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ในการผลิตไฟฟ้า เพื่อให้เกิดประโยชน์สูงสุด โดยในส่วนของไฟฟ้าที่บริษัทผลิตและจัดจำหน่ายให้ บมจ. ทีพีไอ โพลีน นั้น บริษัทสามารถปรับประบวนการผลิตไฟฟ้าโดยเลือกใช้เชื้อเพลิงจากพลังงานความร้อนทิ้ง หรือ เลือกใช้เชื้อเพลิง</w:t>
      </w:r>
      <w:r w:rsidRPr="003D44EF">
        <w:rPr>
          <w:rFonts w:asciiTheme="majorBidi" w:hAnsiTheme="majorBidi" w:cstheme="majorBidi"/>
          <w:sz w:val="26"/>
          <w:szCs w:val="26"/>
        </w:rPr>
        <w:t xml:space="preserve"> RDF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หรือ ถ่านหิน ได้ </w:t>
      </w:r>
      <w:r w:rsidRPr="003D44EF">
        <w:rPr>
          <w:rFonts w:asciiTheme="majorBidi" w:hAnsiTheme="majorBidi" w:cstheme="majorBidi"/>
          <w:sz w:val="26"/>
          <w:szCs w:val="26"/>
        </w:rPr>
        <w:t xml:space="preserve">100% </w:t>
      </w:r>
      <w:r w:rsidRPr="003D44EF">
        <w:rPr>
          <w:rFonts w:asciiTheme="majorBidi" w:hAnsiTheme="majorBidi" w:cstheme="majorBidi"/>
          <w:sz w:val="26"/>
          <w:szCs w:val="26"/>
          <w:cs/>
        </w:rPr>
        <w:t>ในช่วงเวลาที่ไม่มีความร้อนทิ้งส่งมาจาก บมจ. ทีพีไอ โพลีน หรือ เลือกที่จะซ่อมแซมเครื่องจักรโรงไฟฟ้าให้สอดคล้องกับ</w:t>
      </w:r>
      <w:r w:rsidRPr="003D44EF">
        <w:rPr>
          <w:rFonts w:asciiTheme="majorBidi" w:hAnsiTheme="majorBidi" w:cstheme="majorBidi"/>
          <w:sz w:val="26"/>
          <w:szCs w:val="26"/>
        </w:rPr>
        <w:t xml:space="preserve"> Planned shutdown </w:t>
      </w:r>
      <w:r w:rsidRPr="003D44EF">
        <w:rPr>
          <w:rFonts w:asciiTheme="majorBidi" w:hAnsiTheme="majorBidi" w:cstheme="majorBidi"/>
          <w:sz w:val="26"/>
          <w:szCs w:val="26"/>
          <w:cs/>
        </w:rPr>
        <w:t>ของโรงปูนซีเมนต์ ได้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  <w: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 xml:space="preserve">หากบริษัทไม่สามารถจัดหาแหล่งถ่านหินในปริมาณที่เพียงพอและสมเหตุสมผลในเชิงพาณิชย์ หรือการจัดส่งถ่านหินหยุดชะงัก อาจส่งผลกระทบในทางลบต่อการประกอบกิจการโรงไฟฟ้าพลังงานถ่านหินของบริษัท 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ปัจจุบัน บริษัทอยู่ระหว่างดำเนินการก่อสร้างโรงไฟฟ้าพลังงานถ่านหิน ความสำเร็จในการดำเนินการโรงไฟฟ้าดังกล่าวขึ้นอยู่กับหลายปัจจัย รวมถึงความสามารถในการจัดหาแหล่งถ่านหินที่มีปริมาณเพียงพอ ในราคาที่สามารถแข่งขันได้ บริษัทได้เข้าทำสัญญาซื้อขายและบริการเพื่อซื้อถ่านหินจาก บมจ. ทีพีไอ โพลีน ตามอัตราที่กำหนดภายใต้สัญญาดังกล่าว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กลุ่มบริษัทมีประสบการณ์ในการจัดซื้อถ่านหิน เพื่อใช้ในการผลิตปูนซีเมนต์มายาวนานกว่า </w:t>
      </w:r>
      <w:r w:rsidRPr="003D44EF">
        <w:rPr>
          <w:rFonts w:asciiTheme="majorBidi" w:hAnsiTheme="majorBidi" w:cstheme="majorBidi"/>
          <w:sz w:val="26"/>
          <w:szCs w:val="26"/>
        </w:rPr>
        <w:t>20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ปี จากผู้จำหน่ายถ่านหินหลายแห่ง โดยซื้อถ่านหินในปริมาณมาก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ส่งผลให้กลุ่มบริษัทมีอำนาจต่อรองราคาถ่านหินที่มีคุณภาพและมีมลภาวะต่ำได้ 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>การลงทุนในการวิจัยและพัฒนาอาจไม่สามารถทำให้บริษัท พัฒนาเทคโนโลยีได้ภายในระยะเวลาที่เหมาะสม และบริษัทอาจไม่สามารถพัฒนาตามความเปลี่ยนแปลงทางเทคโนโลยีในอุตสาหกรรมนี้ได้ภายในระยะเวลาที่เหมาะสม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ปัจจัยสำคัญต่อความสำเร็จของบริษัทประการหนึ่ง คือการพัฒนาเทคโนโลยีใหม่ที่สำคัญให้ทันเวลา เพื่อให้โรงไฟฟ้าของบริษัทสามารถปรับเปลี่ยนให้ทันต่อความก้าวหน้าทางเทคโนโลยีได้ โดยเฉพาะอย่างยิ่งโรงไฟฟ้าที่ใช้เชื้อเพลิง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lang w:bidi="ar-SA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และกระบวนการการผลิตเชื้อเพลิง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ทั้งนี้ การพัฒนาเทคโนโลยีในกระบวนการจัดการขยะในแต่ละครั้ง มีแนวโน้มที่จะมีความซับซ้อนมากขึ้น ซึ่งอาจทำให้บริษัทจำเป็นต้องเพิ่มเงินลงทุนมากขึ้น และทำให้บริษัทต้องลงทุนกับการพัฒนาเทคโนโลยีดังกล่าวมากขึ้น นอกจากนี้ บริษัทอาจจำเป็นต้องจัดสรรทรัพยากรการวิจัยและพัฒนาให้กับเทคโนโลยีที่อาจไม่ประสบผลสำเร็จ หรือไม่ได้ให้ผลลัพธ์ตามที่คาดหวังได้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lastRenderedPageBreak/>
        <w:t>บริษัทมีประสบการณ์ในการบริหารจัดการโรงงานผลิต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เพื่อผลิตเชื้อเพลิง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RDF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ที่มีคุณภาพ โดยมีค่าความร้อนสูง เพื่อนำไปใช้เป็นเชื้อเพลิงในการผลิตไฟฟ้า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และในฐานะเป็นบริษัทผู้นำในธุรกิจโรงไฟฟ้าเชื้อเพลิงขยะรายใหญ่ที่สุดของประเทศ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ทำให้บริษัทมั่นใจว่าจะสามารถปรับเปลี่ยนกระบวนการผลิต ให้ทันต่อความก้าวหน้าทางเทคโนโลยีได้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</w:p>
    <w:p w:rsidR="003D44EF" w:rsidRPr="003D44EF" w:rsidRDefault="003D44EF" w:rsidP="003D44EF">
      <w:pPr>
        <w:spacing w:before="120"/>
        <w:ind w:firstLine="720"/>
        <w:jc w:val="thaiDistribute"/>
        <w:rPr>
          <w:rFonts w:asciiTheme="majorBidi" w:hAnsiTheme="majorBidi" w:cstheme="majorBidi"/>
          <w:sz w:val="26"/>
          <w:szCs w:val="26"/>
          <w:lang w:eastAsia="en-GB"/>
        </w:rPr>
      </w:pP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>บริษัทมีความพร้อมของบุคลากร ทั้งในฝ่ายผลิตและฝ่ายซ่อมบำรุง โดยมีการฝึกอบรมการพัฒนา และการถ่ายทอดองค์ความรู้ในการปฏิบัติงาน เพื่อให้สามารถปฏิบัติการได้อย่างเพียงพอ และสามารถที่จะทดแทนภายในกันเองได้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>บริษัทอาจได้รับผลกระทบในทางลบ หากโรงไฟฟ้าของบริษัทหยุดเดินเครื่อง (</w:t>
      </w:r>
      <w:r w:rsidRPr="003D44EF">
        <w:rPr>
          <w:rFonts w:asciiTheme="majorBidi" w:eastAsia="SimSun" w:hAnsiTheme="majorBidi" w:cstheme="majorBidi"/>
          <w:b/>
          <w:bCs/>
        </w:rPr>
        <w:t xml:space="preserve">Downtime) </w:t>
      </w:r>
      <w:r w:rsidRPr="003D44EF">
        <w:rPr>
          <w:rFonts w:asciiTheme="majorBidi" w:eastAsia="SimSun" w:hAnsiTheme="majorBidi" w:cstheme="majorBidi"/>
          <w:b/>
          <w:bCs/>
          <w:cs/>
        </w:rPr>
        <w:t>เป็นเวลานาน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โรงงานไฟฟ้าของบริษัทจะเสื่อมสภาพจากการดำเนินงานตามอายุการใช้งาน และความเสื่อมสภาพดังกล่าวยังเป็นผลมาจากสภาพแวดล้อมที่โรงไฟฟ้าและอุปกรณ์ตั้งอยู่  โรงไฟฟ้าของบริษัทอาจหยุดเดินเครื่องเป็นเวลานานย่อมก่อให้เกิดผลกระทบในทางลบต่อธุรกิจของบริษัท ฐานะทางการเงินและผลการดำเนินงานของบริษัท อย่างมีนัยสำคัญ</w:t>
      </w:r>
    </w:p>
    <w:p w:rsidR="003D44EF" w:rsidRPr="003D44EF" w:rsidRDefault="003D44EF" w:rsidP="003D44EF">
      <w:pPr>
        <w:spacing w:before="120"/>
        <w:ind w:firstLine="70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บริษัทได้มีการพัฒนา และปรับปรุงประสิทธิภาพการผลิต โดยสามารถผลิตไฟฟ้าเพื่อจำหน่ายได้ตามเป้าหมาย โดยได้ลงทุนเพิ่มเครื่องหม้อไอน้ำ </w:t>
      </w:r>
      <w:r w:rsidRPr="003D44EF">
        <w:rPr>
          <w:rFonts w:asciiTheme="majorBidi" w:hAnsiTheme="majorBidi" w:cstheme="majorBidi"/>
          <w:sz w:val="26"/>
          <w:szCs w:val="26"/>
        </w:rPr>
        <w:t xml:space="preserve">Boilers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3D44EF">
        <w:rPr>
          <w:rFonts w:asciiTheme="majorBidi" w:hAnsiTheme="majorBidi" w:cstheme="majorBidi"/>
          <w:sz w:val="26"/>
          <w:szCs w:val="26"/>
        </w:rPr>
        <w:t xml:space="preserve">4 units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เพื่อผลิตไอน้ำเพิ่มเติม ในกรณีที่มีการหยุดซ่อมบำรุงหม้อไอน้ำ และเพื่อเป็นการเพิ่มกำลังการผลิตปริมาณไอน้ำที่ </w:t>
      </w:r>
      <w:r w:rsidRPr="003D44EF">
        <w:rPr>
          <w:rFonts w:asciiTheme="majorBidi" w:hAnsiTheme="majorBidi" w:cstheme="majorBidi"/>
          <w:sz w:val="26"/>
          <w:szCs w:val="26"/>
        </w:rPr>
        <w:t xml:space="preserve">supply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ให้กับเครื่อง </w:t>
      </w:r>
      <w:r w:rsidRPr="003D44EF">
        <w:rPr>
          <w:rFonts w:asciiTheme="majorBidi" w:hAnsiTheme="majorBidi" w:cstheme="majorBidi"/>
          <w:sz w:val="26"/>
          <w:szCs w:val="26"/>
        </w:rPr>
        <w:t xml:space="preserve">Turbine Generators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ของโรงไฟฟ้าทุกโรง ให้มีกำลังการผลิตปริมาณไอน้ำมากกว่า </w:t>
      </w:r>
      <w:r w:rsidRPr="003D44EF">
        <w:rPr>
          <w:rFonts w:asciiTheme="majorBidi" w:hAnsiTheme="majorBidi" w:cstheme="majorBidi"/>
          <w:sz w:val="26"/>
          <w:szCs w:val="26"/>
        </w:rPr>
        <w:t xml:space="preserve">150% </w:t>
      </w:r>
      <w:r w:rsidRPr="003D44EF">
        <w:rPr>
          <w:rFonts w:asciiTheme="majorBidi" w:hAnsiTheme="majorBidi" w:cstheme="majorBidi"/>
          <w:sz w:val="26"/>
          <w:szCs w:val="26"/>
          <w:cs/>
        </w:rPr>
        <w:t>และได้จัด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ซื้อเครื่องจักรสำรอง และ </w:t>
      </w:r>
      <w:r w:rsidRPr="003D44EF">
        <w:rPr>
          <w:rFonts w:asciiTheme="majorBidi" w:hAnsiTheme="majorBidi" w:cstheme="majorBidi"/>
          <w:sz w:val="26"/>
          <w:szCs w:val="26"/>
          <w:lang w:eastAsia="en-GB"/>
        </w:rPr>
        <w:t xml:space="preserve">spare parts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>ต่างๆ เพื่อให้มีความพร้อมสำหรับการแก้ไขปัญหาในกรณีฉุกเฉินได้อย่างรวดเร็ว เพื่อลดปัญหาผลกระทบจากการเสียหายของเครื่องจักรในการผลิตไฟฟ้า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โดยมีแผนงานการบำรุงรักษาเครื่องจักรที่เกี่ยวข้องกับการผลิตไฟฟ้าอย่างสมำเสมอและต่อเนื่อง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ส่งผลให้ </w:t>
      </w:r>
      <w:r w:rsidRPr="003D44EF">
        <w:rPr>
          <w:rFonts w:asciiTheme="majorBidi" w:hAnsiTheme="majorBidi" w:cstheme="majorBidi"/>
          <w:sz w:val="26"/>
          <w:szCs w:val="26"/>
          <w:lang w:eastAsia="en-GB"/>
        </w:rPr>
        <w:t xml:space="preserve">Utilization rate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ของโรงไฟฟ้าบริษัท อยู่ในระดับสูงต่อเนื่อง และเป็นการลดความเสี่ยงของผลกระทบจากการหยุดเดินเครื่อง </w:t>
      </w:r>
      <w:r w:rsidRPr="003D44EF">
        <w:rPr>
          <w:rFonts w:asciiTheme="majorBidi" w:hAnsiTheme="majorBidi" w:cstheme="majorBidi"/>
          <w:sz w:val="26"/>
          <w:szCs w:val="26"/>
          <w:lang w:eastAsia="en-GB"/>
        </w:rPr>
        <w:t xml:space="preserve">(Doown Time) 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t>บริษัทอาจไม่สามารถพัฒนาโครงการของบริษัทซึ่งกำลังอยู่ในระหว่างการก่อสร้างได้ตาม  ระยะเวลาและงบประมาณที่กำหนด และส่งผลให้วันเริ่มต้นซื้อขายไฟฟ้าต้องล่าช้าออกไปหรือทำให้ค่าใช้จ่ายในการพัฒนาโครงการสูงขึ้น</w:t>
      </w:r>
    </w:p>
    <w:p w:rsidR="003D44EF" w:rsidRPr="003D44EF" w:rsidRDefault="003D44EF" w:rsidP="003D44EF">
      <w:pPr>
        <w:adjustRightInd w:val="0"/>
        <w:spacing w:before="120" w:after="120" w:line="216" w:lineRule="auto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</w:rPr>
      </w:pP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บริษัทอยู่ในระหว่างการขยายการดำเนินธุรกิจผลิตไฟฟ้าและในปัจจุบันบริษัทมีโรงไฟฟ้าถ่านหินที่อยู่ระหว่างการก่อสร้าง โครงการเหล่านี้มีความเสี่ยงในด้านสิ่งแวดล้อม วิศวกรรม การก่อสร้าง และการทดสอบการใช้งานของระบบ ซึ่งอาจส่งผลให้มีค่าใช้จ่ายสูงขึ้น การดำเนินการล่าช้า หรือการดำเนินงานมีประสิทธิภาพต่ำกว่าที่คาดการณ์ไว้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>นอกจากนี้ โครงการที่อยู่ระหว่างการก่อสร้างอาจได้รับผลกระทบจากระยะเวลาที่ใช้ในการออกหนังสืออนุญาตและใบอนุญาตจากหน่วยงานของรัฐ คดีความหรือข้อพิพาท สภาพอากาศแปรปรวน ภัยธรรมชาติ อุบัติเหตุหรือเหตุการณ์อันไม่อาจคาดการณ์ได้ กำหนดระยะเวลาการผลิตและการส่งมอบอุปกรณ์หลัก ความบกพร่องของแบบหรือขั้นตอนการก่อสร้าง และการจัดหาและต้นทุนของอุปกรณ์และวัตถุดิบเช่น ปูนซีเมนต์ เหล็กกล้า และวัสดุอื่น ๆ นอกจากนี้ ความล่าช้าของโครงการหรือการยกเลิกโครงการ หรือการปรับเปลี่ยนขอบเขตของงานอาจเกิดขึ้นได้เป็นครั้งคราวเนื่องด้วยเหตุสุดวิสัยหรืออุปสรรคทางกฎหมายอื่นใด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pacing w:val="-4"/>
          <w:sz w:val="26"/>
          <w:szCs w:val="26"/>
          <w:cs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 xml:space="preserve">โรงไฟฟ้าถ่านหิน </w:t>
      </w:r>
      <w:r w:rsidRPr="003D44EF">
        <w:rPr>
          <w:rFonts w:asciiTheme="majorBidi" w:eastAsia="SimSun" w:hAnsiTheme="majorBidi" w:cstheme="majorBidi"/>
          <w:sz w:val="26"/>
          <w:szCs w:val="26"/>
        </w:rPr>
        <w:t>150</w:t>
      </w:r>
      <w:r w:rsidRPr="003D44EF">
        <w:rPr>
          <w:rFonts w:asciiTheme="majorBidi" w:eastAsia="SimSun" w:hAnsiTheme="majorBidi" w:cstheme="majorBidi"/>
          <w:sz w:val="26"/>
          <w:szCs w:val="26"/>
          <w:lang w:bidi="ar-SA"/>
        </w:rPr>
        <w:t>MW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ที่อยู่ระหว่างการก่อสร้างของบริษัท ได้ผ่านความเห็นชอบด้านสิ่งแวดล้อมจากหน่วยงานทางการที่เกี่ยวข้อง โดยปัจจุบันอยู่ระหว่างการจัดทำเวทีรับฟังความคิดเห็นของผู้มีส่วนได้เสีย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โดยคณะกรรมการกำกับกิจการพลังงาน โดยมีความคืบหน้าด้านการก่อสร้างไปแล้วกว่า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 xml:space="preserve">95%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และคาดว่าจะสามารถเปิดดำเนินการในเชิงพาณิชย์ได้ในช่วงไตรมาส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1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ปี 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</w:rPr>
        <w:t>2561</w:t>
      </w:r>
      <w:r w:rsidRPr="003D44EF">
        <w:rPr>
          <w:rFonts w:asciiTheme="majorBidi" w:eastAsia="SimSun" w:hAnsiTheme="majorBidi" w:cstheme="majorBidi"/>
          <w:spacing w:val="-4"/>
          <w:sz w:val="26"/>
          <w:szCs w:val="26"/>
          <w:cs/>
        </w:rPr>
        <w:t xml:space="preserve"> ดังนั้นความเสี่ยงจากโครงการล่าช้าจึงอยู่ในระดับไม่สูง</w:t>
      </w:r>
    </w:p>
    <w:p w:rsidR="003D44EF" w:rsidRPr="003D44EF" w:rsidRDefault="003D44EF" w:rsidP="00D13283">
      <w:pPr>
        <w:pStyle w:val="BodyText"/>
        <w:keepNext/>
        <w:keepLines/>
        <w:widowControl w:val="0"/>
        <w:numPr>
          <w:ilvl w:val="0"/>
          <w:numId w:val="38"/>
        </w:numPr>
        <w:tabs>
          <w:tab w:val="clear" w:pos="709"/>
          <w:tab w:val="clear" w:pos="2552"/>
        </w:tabs>
        <w:spacing w:before="240" w:after="240"/>
        <w:rPr>
          <w:rFonts w:asciiTheme="majorBidi" w:eastAsia="SimSun" w:hAnsiTheme="majorBidi" w:cstheme="majorBidi"/>
          <w:b/>
          <w:bCs/>
        </w:rPr>
      </w:pPr>
      <w:r w:rsidRPr="003D44EF">
        <w:rPr>
          <w:rFonts w:asciiTheme="majorBidi" w:eastAsia="SimSun" w:hAnsiTheme="majorBidi" w:cstheme="majorBidi"/>
          <w:b/>
          <w:bCs/>
          <w:cs/>
        </w:rPr>
        <w:lastRenderedPageBreak/>
        <w:t>ความเสี่ยงจากการไม่สามารถปฏิบัติตามกฎหมายและกฎระเบียบเกี่ยวกับการขออนุญาตในการดำเนินธุรกิจกับหน่วยงานที่เกี่ยวข้อง กฎหมายและกฎระเบียบเกี่ยวกับสุขภาพและอนามัย ความปลอดภัย และสิ่งแวดล้อม และกฎหมายหรือกฎระเบียบอื่น ๆ รวมทั้งเงื่อนไขภายใต้ใบอนุญาตที่เกี่ยวข้องได้อย่างครบถ้วน</w:t>
      </w:r>
    </w:p>
    <w:p w:rsidR="003D44EF" w:rsidRPr="003D44EF" w:rsidRDefault="003D44EF" w:rsidP="003D44EF">
      <w:pPr>
        <w:adjustRightInd w:val="0"/>
        <w:spacing w:before="120" w:after="120" w:line="204" w:lineRule="auto"/>
        <w:ind w:firstLine="720"/>
        <w:jc w:val="thaiDistribute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eastAsia="zh-CN"/>
        </w:rPr>
      </w:pP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cs/>
          <w:lang w:eastAsia="zh-CN"/>
        </w:rPr>
        <w:t>สืบเนื่องจากการที่บริษัทดำเนินธุรกิจโรงไฟฟ้า และธุรกิจสถานีบริการน้ำมันเชื้อเพลิงและก๊าซธรรมชาติ (</w:t>
      </w: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eastAsia="zh-CN" w:bidi="ar-SA"/>
        </w:rPr>
        <w:t>NGV)</w:t>
      </w: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cs/>
          <w:lang w:eastAsia="zh-CN"/>
        </w:rPr>
        <w:t xml:space="preserve"> บริษัทจึงต้องอยู่ภายใต้กฎหมายและกฎระเบียบเกี่ยวกับการขออนุญาตที่จำเป็นต่อการดำเนินธุรกิจ การก่อสร้างโรงไฟฟ้าและการติดตั้งเครื่องจักรกับหน่วยงานที่เกี่ยวข้อง และกฎหมายและกฎระเบียบเกี่ยวกับสุขภาพและอนามัย ความปลอดภัยและสิ่งแวดล้อม รวมถึงกฎหมายและกฎระเบียบอื่น ๆ อีกทั้งการที่บริษัทต้องปฏิบัติตามเงื่อนไขของใบอนุญาตที่จำเป็นต่อการดำเนินธุรกิจ โดยกฎหมายและกฎระเบียบดังกล่าวได้วางกฎเกณฑ์ในด้านต่าง</w:t>
      </w: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eastAsia="zh-CN"/>
        </w:rPr>
        <w:t xml:space="preserve"> </w:t>
      </w: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cs/>
          <w:lang w:eastAsia="zh-CN"/>
        </w:rPr>
        <w:t>ๆ รวมถึงการปล่อยมลพิษในอากาศ การระบายน้ำทิ้ง การจัดการขยะมูลฝอยและขยะอันตราย และการใช้วัตถุอันตราย รวมถึงองค์ประกอบ การจัดการ การจำหน่าย และการขนส่งวัตถุอันตราย</w:t>
      </w:r>
    </w:p>
    <w:p w:rsidR="003D44EF" w:rsidRPr="003D44EF" w:rsidRDefault="003D44EF" w:rsidP="003D44EF">
      <w:pPr>
        <w:tabs>
          <w:tab w:val="left" w:pos="426"/>
        </w:tabs>
        <w:adjustRightInd w:val="0"/>
        <w:spacing w:before="360" w:after="120" w:line="2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highlight w:val="magenta"/>
          <w:u w:val="single"/>
        </w:rPr>
      </w:pP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บริษัทได้ดำเนินการจัดทำระบบมาตราฐานงาน </w:t>
      </w:r>
      <w:r w:rsidRPr="003D44EF">
        <w:rPr>
          <w:rFonts w:asciiTheme="majorBidi" w:hAnsiTheme="majorBidi" w:cstheme="majorBidi"/>
          <w:sz w:val="26"/>
          <w:szCs w:val="26"/>
          <w:lang w:eastAsia="en-GB"/>
        </w:rPr>
        <w:t xml:space="preserve">ISO 9000, ISO 14000 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มาตรฐานงานด้านสิ่งแวดล้อม และ </w:t>
      </w:r>
      <w:r w:rsidRPr="003D44EF">
        <w:rPr>
          <w:rFonts w:asciiTheme="majorBidi" w:hAnsiTheme="majorBidi" w:cstheme="majorBidi"/>
          <w:sz w:val="26"/>
          <w:szCs w:val="26"/>
          <w:lang w:eastAsia="en-GB"/>
        </w:rPr>
        <w:t xml:space="preserve">ISO 18000 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มาตรฐานงานด้านความปลอดภัย และอาชีวอนามัย เพื่อให้การดำเนินธุรกิจของบริษัทมีความปลอดภัย และเป็นมิตรต่อสิ่งแวดล้อม  นอกจากนี้บริษัทยังได้มีการตรวจประเมินการปฏิบัติงาน การประเมินความเสี่ยง และแผนดำเนินการต่างๆ </w:t>
      </w:r>
      <w:r w:rsidRPr="003D44EF">
        <w:rPr>
          <w:rFonts w:asciiTheme="majorBidi" w:eastAsiaTheme="minorEastAsia" w:hAnsiTheme="majorBidi" w:cstheme="majorBidi"/>
          <w:color w:val="000000" w:themeColor="text1"/>
          <w:sz w:val="26"/>
          <w:szCs w:val="26"/>
          <w:cs/>
          <w:lang w:eastAsia="zh-CN"/>
        </w:rPr>
        <w:t>ซึ่งทำให้บริษัทมีความมั่นใจใน</w:t>
      </w:r>
      <w:r w:rsidRPr="003D44EF">
        <w:rPr>
          <w:rFonts w:asciiTheme="majorBidi" w:hAnsiTheme="majorBidi" w:cstheme="majorBidi"/>
          <w:sz w:val="26"/>
          <w:szCs w:val="26"/>
          <w:cs/>
          <w:lang w:eastAsia="en-GB"/>
        </w:rPr>
        <w:t xml:space="preserve">การปฏิบัติตามกฏหมายและกฏระเบียบต่างๆ ที่เกี่ยวข้อง </w:t>
      </w:r>
    </w:p>
    <w:p w:rsidR="00B51E2B" w:rsidRPr="00D13283" w:rsidRDefault="00B51E2B" w:rsidP="00D13283">
      <w:pPr>
        <w:tabs>
          <w:tab w:val="left" w:pos="426"/>
        </w:tabs>
        <w:adjustRightInd w:val="0"/>
        <w:spacing w:before="360" w:after="240" w:line="20" w:lineRule="atLeast"/>
        <w:jc w:val="thaiDistribute"/>
        <w:rPr>
          <w:rFonts w:asciiTheme="majorBidi" w:eastAsiaTheme="minorEastAsia" w:hAnsiTheme="majorBidi" w:cstheme="majorBidi"/>
          <w:color w:val="000000" w:themeColor="text1"/>
          <w:sz w:val="26"/>
          <w:szCs w:val="26"/>
          <w:u w:val="single"/>
          <w:lang w:eastAsia="zh-CN"/>
        </w:rPr>
      </w:pPr>
      <w:r w:rsidRPr="00D13283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การวิจัยและพัฒนา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>บริษัทได้พัฒนาเทคโนโลยีของบริษัท เพื่อปรับปรุงการผลิตไฟฟ้าจากพลังงานเชื้อเพลิง</w:t>
      </w:r>
      <w:r w:rsidRPr="003D44EF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RDF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 xml:space="preserve"> ให้เหมาะสมกับประเภทและลักษณะขยะในประเทศไทย ซึ่งโดยทั่วไปมีปริมาณความชื้นสูงและปริมาณความร้อนต่ำ</w:t>
      </w:r>
      <w:r w:rsidRPr="003D44EF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บริษัทเชื่อว่าความรู้และความชำนาญด้านเทคโนโลยีเป็นจุดแข็งที่สำคัญสำหรับการแข่งขัน ซึ่งทำให้บริษัทสามารถคงไว้ซึ่งข้อได้เปรียบด้านการแข่งขันดังกล่าว โดยเฉพาะอย่างยิ่งการพัฒนาและสร้างสรรค์นวัตกรรมเกี่ยวกับความรู้ความชำนาญด้านเทคโนโลยีอย่างต่อเนื่อง</w:t>
      </w:r>
      <w:r w:rsidRPr="003D44EF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ดังนั้น บริษัทจึงมุ่งเน้นการวิจัยและพัฒนาเพื่อปรับปรุงและดัดแปลงเทคโนโลยีที่มีอยู่ รวมถึงเทคนิคการคัดแยกขยะและการนำขยะมาผ่านกระบวนการ เพื่อเพิ่มประสิทธิภาพในการดำเนินงานของโรงไฟฟ้า และลดผลกระทบด้านสิ่งแวดล้อมจาก</w:t>
      </w:r>
      <w:r w:rsidRPr="003D44EF">
        <w:rPr>
          <w:rFonts w:asciiTheme="majorBidi" w:eastAsia="SimSun" w:hAnsiTheme="majorBidi" w:cstheme="majorBidi"/>
          <w:spacing w:val="-20"/>
          <w:sz w:val="26"/>
          <w:szCs w:val="26"/>
          <w:cs/>
        </w:rPr>
        <w:t>การประกอบ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กิจการของบริษัท โดยการวิจัยและพัฒนาของบริษัทในปัจจุบันมีดังนี้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 xml:space="preserve">การปรับปรุงและพัฒนาเครื่องคัดแยกขยะเพื่อเพิ่มประสิทธิภาพในการผลิตเชื้อเพลิง </w:t>
      </w:r>
      <w:r w:rsidRPr="003D44EF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จากขยะที่มีปริมาณค่าความชื้นสูงและมีค่าความร้อนต่ำซึ่งเป็นคุณลักษณะของขยะในประเทศไทย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>การพัฒนาประสิทธิภาพในการแปลงสารอินทรีย์เป็นเชื้อเพลิง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>การลดปริมาณการปล่อยก๊าซซัลเฟอร์ไดออกไซด์โดยใช้ทรายหินปูนในหม้อผลิตไอน้ำ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>การใช้เตาเผาที่มีไนโตรเจนออกไซด์ต่ำ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 xml:space="preserve">การปรับปรุงระบบการป้อนเชื้อเพลิง </w:t>
      </w:r>
      <w:r w:rsidRPr="003D44EF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เข้าสู่ระบบการเผาไหม้ในหม้อผลิตไอน้ำ เพื่อเพิ่มประสิทธิภาพของการเผาไหม้ และ</w:t>
      </w:r>
    </w:p>
    <w:p w:rsidR="003D44EF" w:rsidRPr="003D44EF" w:rsidRDefault="003D44EF" w:rsidP="003D44EF">
      <w:pPr>
        <w:numPr>
          <w:ilvl w:val="0"/>
          <w:numId w:val="26"/>
        </w:numPr>
        <w:adjustRightInd w:val="0"/>
        <w:spacing w:before="120" w:after="120"/>
        <w:ind w:left="1440" w:hanging="720"/>
        <w:jc w:val="thaiDistribute"/>
        <w:rPr>
          <w:rFonts w:asciiTheme="majorBidi" w:eastAsia="SimSun" w:hAnsiTheme="majorBidi" w:cstheme="majorBidi"/>
          <w:sz w:val="26"/>
          <w:szCs w:val="26"/>
          <w:lang w:bidi="ar-SA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t>การพัฒนาประสิทธิภาพของระบบการดักฝุ่น (</w:t>
      </w:r>
      <w:r w:rsidRPr="003D44EF">
        <w:rPr>
          <w:rFonts w:asciiTheme="majorBidi" w:eastAsia="SimSun" w:hAnsiTheme="majorBidi" w:cstheme="majorBidi"/>
          <w:sz w:val="26"/>
          <w:szCs w:val="26"/>
        </w:rPr>
        <w:t xml:space="preserve">Dust Settling Chambers)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>เพื่อเพิ่มอายุการใช้งานและประสิทธิภาพของท่อไอน้ำในโรงไฟฟ้าพลังงานความร้อนทิ้งของบริษัท และลดการปล่อยฝุ่นออกสู่ภายนอก</w:t>
      </w:r>
    </w:p>
    <w:p w:rsidR="003D44EF" w:rsidRPr="003D44EF" w:rsidRDefault="003D44EF" w:rsidP="003D44EF">
      <w:pPr>
        <w:adjustRightInd w:val="0"/>
        <w:spacing w:before="120" w:after="120"/>
        <w:ind w:firstLine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3D44EF">
        <w:rPr>
          <w:rFonts w:asciiTheme="majorBidi" w:eastAsia="SimSun" w:hAnsiTheme="majorBidi" w:cstheme="majorBidi"/>
          <w:sz w:val="26"/>
          <w:szCs w:val="26"/>
          <w:cs/>
        </w:rPr>
        <w:lastRenderedPageBreak/>
        <w:t>บริษัทพยายามเสริมสร้างความสามารถในการแข่งขันให้แข็งแกร่ง</w:t>
      </w:r>
      <w:r w:rsidRPr="003D44EF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eastAsia="SimSun" w:hAnsiTheme="majorBidi" w:cstheme="majorBidi"/>
          <w:sz w:val="26"/>
          <w:szCs w:val="26"/>
          <w:cs/>
        </w:rPr>
        <w:t xml:space="preserve">และรักษาความได้เปรียบทางเทคโนโลยี โดยการลงทุนเพื่อการพัฒนาเทคโนโลยีและกระบวนการต่าง ๆ เพื่อเพิ่มประสิทธิภาพในการดำเนินงานและลดผลกระทบด้านสิ่งแวดล้อม </w:t>
      </w:r>
    </w:p>
    <w:p w:rsidR="003D44EF" w:rsidRPr="003D44EF" w:rsidRDefault="003D44EF" w:rsidP="003D44EF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นอกจากนี้ การที่บริษัทเข้าทำสัญญาซื้อขายและบริการกับ บมจ. ทีพีไอ โพลีน โดยได้รับบริการด้านการวิจัยและพัฒนาจาก บมจ. ทีพีไอ โพลีน เป็นการยกระดับเทคโนโลยีและความรู้ความชำนาญของบริษัท โดย บมจ. </w:t>
      </w:r>
      <w:r w:rsidR="00D13283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ทีพีไอ โพลีน มีทีมงานด้านวิจัยและพัฒนาจำนวนมากกว่า </w:t>
      </w:r>
      <w:r w:rsidRPr="003D44EF">
        <w:rPr>
          <w:rFonts w:asciiTheme="majorBidi" w:hAnsiTheme="majorBidi" w:cstheme="majorBidi"/>
          <w:sz w:val="26"/>
          <w:szCs w:val="26"/>
        </w:rPr>
        <w:t>150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คน และว่าจ้างอาจารย์จากมหาวิทยาลัยต่าง ๆ ในประเทศไทย ซึ่งรวมถึงจากจุฬาลงกรณ์มหาวิทยาลัย มหาวิทยาลัยเทคโนโลยีสุรนารี และมหาวิทยาลัยเกษตรศาสตร์ เพื่อสนับสนุนงานด้านวิจัยและพัฒนา</w:t>
      </w:r>
    </w:p>
    <w:p w:rsidR="00B51E2B" w:rsidRPr="00B264FC" w:rsidRDefault="00B51E2B" w:rsidP="00AF25D3">
      <w:pPr>
        <w:spacing w:after="120"/>
        <w:ind w:left="720" w:hanging="450"/>
        <w:rPr>
          <w:rFonts w:asciiTheme="majorBidi" w:hAnsiTheme="majorBidi" w:cstheme="majorBidi"/>
          <w:b/>
          <w:bCs/>
          <w:color w:val="000000"/>
          <w:sz w:val="16"/>
          <w:szCs w:val="16"/>
          <w:u w:val="single"/>
        </w:rPr>
      </w:pPr>
    </w:p>
    <w:p w:rsidR="0079758A" w:rsidRPr="00B264FC" w:rsidRDefault="00B264FC" w:rsidP="00B264FC">
      <w:pPr>
        <w:tabs>
          <w:tab w:val="left" w:pos="0"/>
        </w:tabs>
        <w:spacing w:after="120"/>
        <w:jc w:val="both"/>
        <w:rPr>
          <w:rFonts w:asciiTheme="majorBidi" w:hAnsiTheme="majorBidi" w:cstheme="majorBidi"/>
          <w:sz w:val="27"/>
          <w:szCs w:val="27"/>
          <w:cs/>
        </w:rPr>
      </w:pPr>
      <w:r w:rsidRPr="00B264FC">
        <w:rPr>
          <w:rFonts w:asciiTheme="majorBidi" w:hAnsiTheme="majorBidi" w:cstheme="majorBidi"/>
          <w:b/>
          <w:bCs/>
          <w:sz w:val="27"/>
          <w:szCs w:val="27"/>
        </w:rPr>
        <w:t>4.</w:t>
      </w:r>
      <w:r w:rsidR="0079758A" w:rsidRPr="00B264FC">
        <w:rPr>
          <w:rFonts w:asciiTheme="majorBidi" w:hAnsiTheme="majorBidi" w:cstheme="majorBidi"/>
          <w:b/>
          <w:bCs/>
          <w:sz w:val="27"/>
          <w:szCs w:val="27"/>
          <w:cs/>
        </w:rPr>
        <w:t xml:space="preserve">  </w:t>
      </w:r>
      <w:r w:rsidR="0079758A" w:rsidRPr="00B264FC">
        <w:rPr>
          <w:rFonts w:asciiTheme="majorBidi" w:hAnsiTheme="majorBidi" w:cstheme="majorBidi"/>
          <w:b/>
          <w:bCs/>
          <w:sz w:val="27"/>
          <w:szCs w:val="27"/>
          <w:u w:val="single"/>
          <w:cs/>
        </w:rPr>
        <w:t>ทรัพย์สินที่ใช้ในการประกอบธุรกิจ</w:t>
      </w:r>
    </w:p>
    <w:p w:rsidR="0079758A" w:rsidRPr="00B471E5" w:rsidRDefault="0079758A" w:rsidP="00B264FC">
      <w:pPr>
        <w:tabs>
          <w:tab w:val="left" w:pos="360"/>
          <w:tab w:val="left" w:pos="1134"/>
        </w:tabs>
        <w:spacing w:before="240" w:after="120" w:line="216" w:lineRule="auto"/>
        <w:ind w:left="805" w:hanging="521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  <w:r w:rsidRPr="00B471E5">
        <w:rPr>
          <w:rFonts w:asciiTheme="majorBidi" w:eastAsia="Times New Roman" w:hAnsiTheme="majorBidi" w:cstheme="majorBidi"/>
          <w:b/>
          <w:bCs/>
          <w:sz w:val="26"/>
          <w:szCs w:val="26"/>
        </w:rPr>
        <w:t>4.1</w:t>
      </w:r>
      <w:r w:rsidRPr="00B471E5">
        <w:rPr>
          <w:rFonts w:asciiTheme="majorBidi" w:eastAsia="Times New Roman" w:hAnsiTheme="majorBidi" w:cstheme="majorBidi"/>
          <w:b/>
          <w:bCs/>
          <w:sz w:val="26"/>
          <w:szCs w:val="26"/>
        </w:rPr>
        <w:tab/>
      </w:r>
      <w:r w:rsidR="00B264FC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t>ทรัพย์สินถาวรหลัก</w:t>
      </w:r>
      <w:r w:rsidRPr="00B471E5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t xml:space="preserve">ของบริษัท </w:t>
      </w:r>
    </w:p>
    <w:p w:rsidR="00B51E2B" w:rsidRPr="004F5F76" w:rsidRDefault="00B51E2B" w:rsidP="00B51E2B">
      <w:pPr>
        <w:spacing w:before="120" w:after="120"/>
        <w:ind w:left="720" w:firstLine="130"/>
        <w:jc w:val="thaiDistribute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B471E5">
        <w:rPr>
          <w:rFonts w:asciiTheme="majorBidi" w:hAnsiTheme="majorBidi" w:cstheme="majorBidi"/>
          <w:sz w:val="26"/>
          <w:szCs w:val="26"/>
        </w:rPr>
        <w:t xml:space="preserve">31 </w:t>
      </w:r>
      <w:r w:rsidRPr="004F5F7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F5F76">
        <w:rPr>
          <w:rFonts w:asciiTheme="majorBidi" w:hAnsiTheme="majorBidi" w:cstheme="majorBidi"/>
          <w:sz w:val="26"/>
          <w:szCs w:val="26"/>
        </w:rPr>
        <w:t xml:space="preserve">2560 </w:t>
      </w:r>
      <w:r w:rsidRPr="004F5F76">
        <w:rPr>
          <w:rFonts w:asciiTheme="majorBidi" w:hAnsiTheme="majorBidi" w:cstheme="majorBidi"/>
          <w:sz w:val="26"/>
          <w:szCs w:val="26"/>
          <w:cs/>
        </w:rPr>
        <w:t>บริษัทมีที่ดิน อาคาร และอุปกรณ์ ดังนี้</w:t>
      </w:r>
    </w:p>
    <w:tbl>
      <w:tblPr>
        <w:tblW w:w="4480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276"/>
        <w:gridCol w:w="1132"/>
      </w:tblGrid>
      <w:tr w:rsidR="00D91E64" w:rsidRPr="004F5F76" w:rsidTr="00D91E64">
        <w:trPr>
          <w:tblHeader/>
        </w:trPr>
        <w:tc>
          <w:tcPr>
            <w:tcW w:w="2308" w:type="pct"/>
            <w:shd w:val="clear" w:color="auto" w:fill="D9D9D9"/>
            <w:vAlign w:val="center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8" w:type="pct"/>
            <w:shd w:val="clear" w:color="auto" w:fill="D9D9D9"/>
            <w:vAlign w:val="center"/>
          </w:tcPr>
          <w:p w:rsidR="00B51E2B" w:rsidRPr="004F5F76" w:rsidRDefault="00B51E2B" w:rsidP="00B471E5">
            <w:pPr>
              <w:spacing w:before="80" w:after="80"/>
              <w:ind w:hanging="2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t>ลักษณะกรรมสิทธิ์</w:t>
            </w:r>
          </w:p>
        </w:tc>
        <w:tc>
          <w:tcPr>
            <w:tcW w:w="866" w:type="pct"/>
            <w:shd w:val="clear" w:color="auto" w:fill="D9D9D9"/>
            <w:vAlign w:val="center"/>
          </w:tcPr>
          <w:p w:rsidR="00B51E2B" w:rsidRPr="004F5F76" w:rsidRDefault="00B51E2B" w:rsidP="00B471E5">
            <w:pPr>
              <w:spacing w:before="80" w:after="80"/>
              <w:ind w:firstLine="13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t>มูลค่าสุทธิ</w:t>
            </w: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br/>
              <w:t>(ล้านบาท)</w:t>
            </w:r>
          </w:p>
        </w:tc>
        <w:tc>
          <w:tcPr>
            <w:tcW w:w="769" w:type="pct"/>
            <w:shd w:val="clear" w:color="auto" w:fill="D9D9D9"/>
            <w:vAlign w:val="center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t>ภาระผูกพัน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อาคาร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171.06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8,611.69</w:t>
            </w:r>
          </w:p>
        </w:tc>
        <w:tc>
          <w:tcPr>
            <w:tcW w:w="769" w:type="pct"/>
          </w:tcPr>
          <w:p w:rsidR="00B51E2B" w:rsidRPr="004F5F76" w:rsidDel="003F4F14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เครื่องมือ เครื่องใช้ และอุปกรณ์โรงงาน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100.90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เครื่องตกแต่ง</w:t>
            </w: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 xml:space="preserve"> </w:t>
            </w: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6.86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อะไหล่ที่สำคัญ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sz w:val="26"/>
                <w:szCs w:val="26"/>
              </w:rPr>
              <w:t>18.29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B51E2B" w:rsidP="003D44EF">
            <w:pPr>
              <w:numPr>
                <w:ilvl w:val="0"/>
                <w:numId w:val="16"/>
              </w:numPr>
              <w:spacing w:before="80" w:after="80"/>
              <w:ind w:left="176" w:hanging="219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12,488.47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4F5F76" w:rsidRPr="004F5F76" w:rsidRDefault="00EE34FE" w:rsidP="00EE34FE">
            <w:pPr>
              <w:spacing w:before="80" w:after="80"/>
              <w:ind w:left="176" w:hanging="284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7</w:t>
            </w:r>
            <w:r>
              <w:rPr>
                <w:rFonts w:asciiTheme="majorBidi" w:eastAsia="Calibri" w:hAnsiTheme="majorBidi" w:cstheme="majorBidi" w:hint="cs"/>
                <w:noProof/>
                <w:sz w:val="26"/>
                <w:szCs w:val="26"/>
                <w:cs/>
              </w:rPr>
              <w:t>.  ยานพาหนะ</w:t>
            </w:r>
          </w:p>
        </w:tc>
        <w:tc>
          <w:tcPr>
            <w:tcW w:w="1058" w:type="pct"/>
          </w:tcPr>
          <w:p w:rsidR="004F5F76" w:rsidRPr="004F5F76" w:rsidRDefault="004F5F76" w:rsidP="00F958DF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4F5F76" w:rsidRPr="004F5F76" w:rsidRDefault="004F5F76" w:rsidP="00F958DF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sz w:val="26"/>
                <w:szCs w:val="26"/>
              </w:rPr>
              <w:t>0.11</w:t>
            </w:r>
          </w:p>
        </w:tc>
        <w:tc>
          <w:tcPr>
            <w:tcW w:w="769" w:type="pct"/>
          </w:tcPr>
          <w:p w:rsidR="004F5F76" w:rsidRPr="004F5F76" w:rsidRDefault="004F5F76" w:rsidP="00F958DF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D91E64" w:rsidRPr="004F5F76" w:rsidTr="00D91E64">
        <w:tc>
          <w:tcPr>
            <w:tcW w:w="2308" w:type="pct"/>
          </w:tcPr>
          <w:p w:rsidR="00B51E2B" w:rsidRPr="004F5F76" w:rsidRDefault="00EE34FE" w:rsidP="00EE34FE">
            <w:pPr>
              <w:spacing w:before="80" w:after="80"/>
              <w:ind w:left="317" w:hanging="425"/>
              <w:contextualSpacing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8.</w:t>
            </w:r>
            <w:r>
              <w:rPr>
                <w:rFonts w:asciiTheme="majorBidi" w:eastAsia="Calibri" w:hAnsiTheme="majorBidi" w:cstheme="majorBidi" w:hint="cs"/>
                <w:noProof/>
                <w:sz w:val="26"/>
                <w:szCs w:val="26"/>
                <w:cs/>
              </w:rPr>
              <w:t xml:space="preserve">  </w:t>
            </w:r>
            <w:r w:rsidR="00B51E2B"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สินทรัพย์ประมาณการรื้อถอน</w:t>
            </w:r>
          </w:p>
        </w:tc>
        <w:tc>
          <w:tcPr>
            <w:tcW w:w="1058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เจ้าของ</w:t>
            </w:r>
          </w:p>
        </w:tc>
        <w:tc>
          <w:tcPr>
            <w:tcW w:w="866" w:type="pct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  <w:t>106.15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noProof/>
                <w:sz w:val="26"/>
                <w:szCs w:val="26"/>
                <w:cs/>
              </w:rPr>
              <w:t>ไม่มี</w:t>
            </w:r>
          </w:p>
        </w:tc>
      </w:tr>
      <w:tr w:rsidR="00B51E2B" w:rsidRPr="00B471E5" w:rsidTr="00D91E64">
        <w:tc>
          <w:tcPr>
            <w:tcW w:w="3366" w:type="pct"/>
            <w:gridSpan w:val="2"/>
            <w:vAlign w:val="center"/>
          </w:tcPr>
          <w:p w:rsidR="00B51E2B" w:rsidRPr="004F5F76" w:rsidDel="00C960DD" w:rsidRDefault="00B51E2B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66" w:type="pct"/>
            <w:vAlign w:val="center"/>
          </w:tcPr>
          <w:p w:rsidR="00B51E2B" w:rsidRPr="004F5F76" w:rsidRDefault="004F5F76" w:rsidP="00B471E5">
            <w:pPr>
              <w:spacing w:before="80" w:after="80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</w:rPr>
            </w:pPr>
            <w:r w:rsidRPr="004F5F76">
              <w:rPr>
                <w:rFonts w:asciiTheme="majorBidi" w:eastAsia="Calibri" w:hAnsiTheme="majorBidi" w:cstheme="majorBidi"/>
                <w:b/>
                <w:bCs/>
                <w:noProof/>
                <w:sz w:val="26"/>
                <w:szCs w:val="26"/>
              </w:rPr>
              <w:t>21,503.53</w:t>
            </w:r>
          </w:p>
        </w:tc>
        <w:tc>
          <w:tcPr>
            <w:tcW w:w="769" w:type="pct"/>
          </w:tcPr>
          <w:p w:rsidR="00B51E2B" w:rsidRPr="004F5F76" w:rsidRDefault="00B51E2B" w:rsidP="00B471E5">
            <w:pPr>
              <w:spacing w:before="80" w:after="80"/>
              <w:contextualSpacing/>
              <w:jc w:val="center"/>
              <w:rPr>
                <w:rFonts w:asciiTheme="majorBidi" w:eastAsia="Calibri" w:hAnsiTheme="majorBidi" w:cstheme="majorBidi"/>
                <w:noProof/>
                <w:sz w:val="26"/>
                <w:szCs w:val="26"/>
              </w:rPr>
            </w:pPr>
          </w:p>
        </w:tc>
      </w:tr>
    </w:tbl>
    <w:p w:rsidR="00B51E2B" w:rsidRPr="00B264FC" w:rsidRDefault="00B51E2B" w:rsidP="003D44EF">
      <w:pPr>
        <w:pStyle w:val="ListParagraph"/>
        <w:keepNext/>
        <w:keepLines/>
        <w:numPr>
          <w:ilvl w:val="1"/>
          <w:numId w:val="36"/>
        </w:numPr>
        <w:adjustRightInd w:val="0"/>
        <w:spacing w:before="240" w:after="240"/>
        <w:ind w:hanging="76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B264FC">
        <w:rPr>
          <w:rFonts w:asciiTheme="majorBidi" w:eastAsia="SimSun" w:hAnsiTheme="majorBidi" w:cstheme="majorBidi"/>
          <w:b/>
          <w:bCs/>
          <w:sz w:val="26"/>
          <w:szCs w:val="26"/>
          <w:cs/>
        </w:rPr>
        <w:t>สินทรัพย์ที่ไม่มีตัวตน</w:t>
      </w:r>
    </w:p>
    <w:p w:rsidR="00B51E2B" w:rsidRDefault="00B51E2B" w:rsidP="00B51E2B">
      <w:pPr>
        <w:adjustRightInd w:val="0"/>
        <w:spacing w:after="200" w:line="20" w:lineRule="atLeast"/>
        <w:ind w:firstLine="72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B471E5">
        <w:rPr>
          <w:rFonts w:asciiTheme="majorBidi" w:eastAsia="SimSun" w:hAnsiTheme="majorBidi" w:cstheme="majorBidi"/>
          <w:sz w:val="26"/>
          <w:szCs w:val="26"/>
        </w:rPr>
        <w:t xml:space="preserve">   -</w:t>
      </w:r>
      <w:r w:rsidRPr="00B471E5">
        <w:rPr>
          <w:rFonts w:asciiTheme="majorBidi" w:eastAsia="SimSun" w:hAnsiTheme="majorBidi" w:cstheme="majorBidi"/>
          <w:sz w:val="26"/>
          <w:szCs w:val="26"/>
          <w:cs/>
        </w:rPr>
        <w:t>ไม่มี-</w:t>
      </w:r>
    </w:p>
    <w:p w:rsidR="00B51E2B" w:rsidRPr="00B264FC" w:rsidRDefault="00B51E2B" w:rsidP="003D44EF">
      <w:pPr>
        <w:pStyle w:val="ListParagraph"/>
        <w:keepNext/>
        <w:keepLines/>
        <w:numPr>
          <w:ilvl w:val="1"/>
          <w:numId w:val="36"/>
        </w:numPr>
        <w:adjustRightInd w:val="0"/>
        <w:spacing w:before="240" w:after="240"/>
        <w:ind w:hanging="76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B264FC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นโยบายการลงทุนในบริษัทย่อยและบริษัทร่วมของบริษัท </w:t>
      </w:r>
    </w:p>
    <w:p w:rsidR="003D44EF" w:rsidRPr="003D44EF" w:rsidRDefault="003D44EF" w:rsidP="003D44EF">
      <w:pPr>
        <w:pStyle w:val="ListParagraph"/>
        <w:widowControl w:val="0"/>
        <w:spacing w:before="240" w:after="240"/>
        <w:ind w:left="360" w:firstLine="36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3D44EF">
        <w:rPr>
          <w:rFonts w:asciiTheme="majorBidi" w:hAnsiTheme="majorBidi" w:cstheme="majorBidi"/>
          <w:sz w:val="26"/>
          <w:szCs w:val="26"/>
        </w:rPr>
        <w:t xml:space="preserve">31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3D44EF">
        <w:rPr>
          <w:rFonts w:asciiTheme="majorBidi" w:hAnsiTheme="majorBidi" w:cstheme="majorBidi"/>
          <w:sz w:val="26"/>
          <w:szCs w:val="26"/>
        </w:rPr>
        <w:t>2560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บริษัทมีบริษัทย่อย </w:t>
      </w:r>
      <w:r w:rsidRPr="003D44EF">
        <w:rPr>
          <w:rFonts w:asciiTheme="majorBidi" w:hAnsiTheme="majorBidi" w:cstheme="majorBidi"/>
          <w:sz w:val="26"/>
          <w:szCs w:val="26"/>
        </w:rPr>
        <w:t xml:space="preserve">1 </w:t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 คือ</w:t>
      </w:r>
      <w:r w:rsidRPr="003D44EF">
        <w:rPr>
          <w:rFonts w:asciiTheme="majorBidi" w:hAnsiTheme="majorBidi" w:cstheme="majorBidi"/>
          <w:sz w:val="26"/>
          <w:szCs w:val="26"/>
        </w:rPr>
        <w:t xml:space="preserve"> TPI Polene Power Investment Company Limited 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ในประเทศกัมพูชา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โดยบริษัทถือหุ้นอยู่ร้อยละ </w:t>
      </w:r>
      <w:r w:rsidRPr="003D44EF">
        <w:rPr>
          <w:rFonts w:asciiTheme="majorBidi" w:hAnsiTheme="majorBidi" w:cstheme="majorBidi"/>
          <w:sz w:val="26"/>
          <w:szCs w:val="26"/>
        </w:rPr>
        <w:t xml:space="preserve">100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ของทุนจดทะเบียนชำระแล้ว จำนวน </w:t>
      </w:r>
      <w:r w:rsidRPr="003D44EF">
        <w:rPr>
          <w:rFonts w:asciiTheme="majorBidi" w:hAnsiTheme="majorBidi" w:cstheme="majorBidi"/>
          <w:sz w:val="26"/>
          <w:szCs w:val="26"/>
        </w:rPr>
        <w:t xml:space="preserve">125,000 </w:t>
      </w:r>
      <w:r w:rsidRPr="003D44EF">
        <w:rPr>
          <w:rFonts w:asciiTheme="majorBidi" w:hAnsiTheme="majorBidi" w:cstheme="majorBidi"/>
          <w:sz w:val="26"/>
          <w:szCs w:val="26"/>
          <w:cs/>
        </w:rPr>
        <w:t>เหรียญดอลลาร์สหรัฐ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</w:p>
    <w:p w:rsidR="003D44EF" w:rsidRPr="003D44EF" w:rsidRDefault="003D44EF" w:rsidP="003D44EF">
      <w:pPr>
        <w:pStyle w:val="ListParagraph"/>
        <w:widowControl w:val="0"/>
        <w:spacing w:before="240" w:after="240"/>
        <w:ind w:left="360" w:firstLine="36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ทั้งนี้  บริษัท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>ไ</w:t>
      </w:r>
      <w:r w:rsidRPr="003D44EF">
        <w:rPr>
          <w:rFonts w:asciiTheme="majorBidi" w:hAnsiTheme="majorBidi" w:cstheme="majorBidi"/>
          <w:sz w:val="26"/>
          <w:szCs w:val="26"/>
          <w:cs/>
        </w:rPr>
        <w:t>ด้จัดทำนโยบายการลงทุนในบริษัทย่อยและบริษัทร่วม โดยการจะลงทุนในบริษัทย่อย</w:t>
      </w:r>
      <w:r w:rsidR="00685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และ/หรือ</w:t>
      </w:r>
      <w:r w:rsidR="00685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บริษัทร่วม 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บริษัทมีนโยบายที่จะลงทุนในบริษัทที่สอดคล้องกับวิสัยทัศน์และแผนการเติบโตของกลุ่มบริษัท ซึ่งจะทำให้บริษัทมีผลประกอบการหรือผลกำไรเพิ่มขึ้น หรือลงทุนในธุรกิจที่เอื้อประโยชน์ (</w:t>
      </w:r>
      <w:r w:rsidRPr="003D44EF">
        <w:rPr>
          <w:rFonts w:asciiTheme="majorBidi" w:hAnsiTheme="majorBidi" w:cstheme="majorBidi"/>
          <w:sz w:val="26"/>
          <w:szCs w:val="26"/>
        </w:rPr>
        <w:t xml:space="preserve">Synergy) </w:t>
      </w:r>
      <w:r w:rsidRPr="003D44EF">
        <w:rPr>
          <w:rFonts w:asciiTheme="majorBidi" w:hAnsiTheme="majorBidi" w:cstheme="majorBidi"/>
          <w:sz w:val="26"/>
          <w:szCs w:val="26"/>
          <w:cs/>
        </w:rPr>
        <w:t>ให้กับบริษัท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เพื่อเพิ่มขีดความสามารถในการแข่งขันของบริษัท และเพื่อให้บริษัทบรรลุเป้าหมายในการเป็นผู้ประกอบการชั้นนำในธุรกิจหลักของบริษัท ทั้งนี้บริษัท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บริษัทย่อย</w:t>
      </w:r>
      <w:r w:rsidR="00685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และ/หรือ</w:t>
      </w:r>
      <w:r w:rsidR="00685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บริษัทร่วม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อาจพิจารณาลงทุนใน</w:t>
      </w:r>
      <w:r w:rsidRPr="003D44EF">
        <w:rPr>
          <w:rFonts w:asciiTheme="majorBidi" w:hAnsiTheme="majorBidi" w:cstheme="majorBidi"/>
          <w:sz w:val="26"/>
          <w:szCs w:val="26"/>
          <w:cs/>
        </w:rPr>
        <w:lastRenderedPageBreak/>
        <w:t>ธุรกิจอื่นเพิ่มเติมหากเป็นธุรกิจที่มีศักยภาพการเติบโตทางธุรกิจ หรือเป็นประโยชน์ต่อธุรกิจของกลุ่มบริษัท ซึ่งสามารถสร้างผลตอบแทนที่ดีในการลงทุน โดยการพิจารณาการลงทุนของบริษัท บริษัทย่อย และ/หรือบริษัทร่วมนั้น จะต้องได้รับความเห็นชอบ และ/หรือการอนุมัติจากที่ประชุมคณะกรรมการบริษัท หรือที่ประชุมผู้ถือหุ้นของบริษัท (แล้วแต่กรณี)</w:t>
      </w:r>
    </w:p>
    <w:p w:rsidR="00B51E2B" w:rsidRPr="00D13283" w:rsidRDefault="00B51E2B" w:rsidP="003D44EF">
      <w:pPr>
        <w:widowControl w:val="0"/>
        <w:tabs>
          <w:tab w:val="left" w:pos="426"/>
        </w:tabs>
        <w:spacing w:before="120" w:after="120"/>
        <w:jc w:val="thaiDistribute"/>
        <w:rPr>
          <w:rFonts w:asciiTheme="majorBidi" w:hAnsiTheme="majorBidi" w:cstheme="majorBidi"/>
          <w:sz w:val="26"/>
          <w:szCs w:val="26"/>
          <w:u w:val="single"/>
          <w:cs/>
        </w:rPr>
      </w:pPr>
      <w:r w:rsidRPr="00D13283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โครงการในอนาคต</w:t>
      </w:r>
    </w:p>
    <w:p w:rsidR="00B51E2B" w:rsidRPr="003D44EF" w:rsidRDefault="00B51E2B" w:rsidP="00A1243D">
      <w:pPr>
        <w:widowControl w:val="0"/>
        <w:spacing w:before="120"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</w:rPr>
        <w:tab/>
      </w:r>
      <w:r w:rsidRPr="003D44EF">
        <w:rPr>
          <w:rFonts w:asciiTheme="majorBidi" w:hAnsiTheme="majorBidi" w:cstheme="majorBidi"/>
          <w:sz w:val="26"/>
          <w:szCs w:val="26"/>
          <w:cs/>
        </w:rPr>
        <w:t>บริษัทมีความมุ่งมั่นจะเป็นผู้นำในอุตสาหกรรมการผลิตพลังงานจากขยะในประเทศไทย โดยการขยายธุรกิจพลังงานและสาธารณูปโภค โดยบริษัทมีแผนงานเกี่ยวกับโครงการในอนาคต ดังนี้</w:t>
      </w:r>
    </w:p>
    <w:p w:rsidR="003D44EF" w:rsidRPr="003D44EF" w:rsidRDefault="003D44EF" w:rsidP="003D44EF">
      <w:pPr>
        <w:widowControl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บริษัทมีความมุ่งมั่นจะเป็นผู้นำในอุตสาหกรรมการผลิตพลังงานจากขยะในประเทศไทย โดยการขยายธุรกิจพลังงานและสาธารณูปโภค โดยบริษัทมีแผนงานเกี่ยวกับโครงการในอนาคต ดังนี้</w:t>
      </w:r>
    </w:p>
    <w:p w:rsidR="003D44EF" w:rsidRPr="003D44EF" w:rsidRDefault="003D44EF" w:rsidP="003D44EF">
      <w:pPr>
        <w:widowControl w:val="0"/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D44EF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3D44E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3D44EF">
        <w:rPr>
          <w:rFonts w:asciiTheme="majorBidi" w:hAnsiTheme="majorBidi" w:cstheme="majorBidi"/>
          <w:b/>
          <w:bCs/>
          <w:sz w:val="26"/>
          <w:szCs w:val="26"/>
          <w:cs/>
        </w:rPr>
        <w:tab/>
        <w:t>โรงไฟฟ้าพลังงานถ่านหิน</w:t>
      </w:r>
    </w:p>
    <w:p w:rsidR="003D44EF" w:rsidRPr="003D44EF" w:rsidRDefault="003D44EF" w:rsidP="003D44EF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บริษัทอยู่ในระหว่างการก่อสร้างโรงไฟฟ้าถ่านหิน </w:t>
      </w:r>
      <w:r w:rsidRPr="003D44EF">
        <w:rPr>
          <w:rFonts w:asciiTheme="majorBidi" w:hAnsiTheme="majorBidi" w:cstheme="majorBidi"/>
          <w:sz w:val="26"/>
          <w:szCs w:val="26"/>
        </w:rPr>
        <w:t xml:space="preserve">150MW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โดยคาดว่าจะมีกำลังการผลิตติดตั้ง </w:t>
      </w:r>
      <w:r w:rsidRPr="003D44EF">
        <w:rPr>
          <w:rFonts w:asciiTheme="majorBidi" w:hAnsiTheme="majorBidi" w:cstheme="majorBidi"/>
          <w:sz w:val="26"/>
          <w:szCs w:val="26"/>
        </w:rPr>
        <w:t xml:space="preserve">150   </w:t>
      </w:r>
      <w:r w:rsidRPr="003D44EF">
        <w:rPr>
          <w:rFonts w:asciiTheme="majorBidi" w:hAnsiTheme="majorBidi" w:cstheme="majorBidi"/>
          <w:sz w:val="26"/>
          <w:szCs w:val="26"/>
          <w:cs/>
        </w:rPr>
        <w:t>เมกะวัตต์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ซึ่งจะตั้งอยู่ที่อำเภอแก่งคอย จังหวัดสระบุรี และอยู่ในบริเวณเดียวกับโรงงานผลิตปูนซีเมนต์ของ บมจ.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>ทีพีไอ โพลีน โดยบริษัทคาดว่าจะใช้มูลค่าเงินลงทุนสำหรับโครงการ</w:t>
      </w:r>
      <w:r w:rsidRPr="003D44EF">
        <w:rPr>
          <w:rFonts w:asciiTheme="majorBidi" w:hAnsiTheme="majorBidi" w:cstheme="majorBidi"/>
          <w:spacing w:val="-20"/>
          <w:sz w:val="26"/>
          <w:szCs w:val="26"/>
          <w:cs/>
        </w:rPr>
        <w:t>ดังกล่าวประมาณ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</w:rPr>
        <w:t>7,300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ล้านบาท โดยปัจจุบันการก่อสร้างได้คืบหน้ากว่า </w:t>
      </w:r>
      <w:r w:rsidRPr="003D44EF">
        <w:rPr>
          <w:rFonts w:asciiTheme="majorBidi" w:hAnsiTheme="majorBidi" w:cstheme="majorBidi"/>
          <w:sz w:val="26"/>
          <w:szCs w:val="26"/>
        </w:rPr>
        <w:t xml:space="preserve">95%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แล้ว ซึ่งบริษัทคาดว่าโรงไฟฟ้าถ่านหิน </w:t>
      </w:r>
      <w:r w:rsidRPr="003D44EF">
        <w:rPr>
          <w:rFonts w:asciiTheme="majorBidi" w:hAnsiTheme="majorBidi" w:cstheme="majorBidi"/>
          <w:sz w:val="26"/>
          <w:szCs w:val="26"/>
        </w:rPr>
        <w:t xml:space="preserve">150MW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จะเปิดดำเนินการเชิงพาณิชย์ภายในไตรมาสที่ </w:t>
      </w:r>
      <w:r w:rsidRPr="003D44EF">
        <w:rPr>
          <w:rFonts w:asciiTheme="majorBidi" w:hAnsiTheme="majorBidi" w:cstheme="majorBidi"/>
          <w:sz w:val="26"/>
          <w:szCs w:val="26"/>
        </w:rPr>
        <w:t>1</w:t>
      </w:r>
      <w:r w:rsidRPr="003D44E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3D44EF">
        <w:rPr>
          <w:rFonts w:asciiTheme="majorBidi" w:hAnsiTheme="majorBidi" w:cstheme="majorBidi"/>
          <w:sz w:val="26"/>
          <w:szCs w:val="26"/>
        </w:rPr>
        <w:t>2561</w:t>
      </w:r>
    </w:p>
    <w:p w:rsidR="003D44EF" w:rsidRPr="003D44EF" w:rsidRDefault="003D44EF" w:rsidP="003D44EF">
      <w:pPr>
        <w:widowControl w:val="0"/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D44EF">
        <w:rPr>
          <w:rFonts w:asciiTheme="majorBidi" w:hAnsiTheme="majorBidi" w:cstheme="majorBidi"/>
          <w:b/>
          <w:bCs/>
          <w:sz w:val="26"/>
          <w:szCs w:val="26"/>
        </w:rPr>
        <w:t xml:space="preserve">2. </w:t>
      </w:r>
      <w:r w:rsidRPr="003D44E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3D44E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โครงการลงทุนซื้อหม้อผลิตไอน้ำซึ่งใช้เชื้อเพลิง </w:t>
      </w:r>
      <w:r w:rsidRPr="003D44EF">
        <w:rPr>
          <w:rFonts w:asciiTheme="majorBidi" w:hAnsiTheme="majorBidi" w:cstheme="majorBidi"/>
          <w:b/>
          <w:bCs/>
          <w:sz w:val="26"/>
          <w:szCs w:val="26"/>
        </w:rPr>
        <w:t xml:space="preserve">RDF </w:t>
      </w:r>
      <w:r w:rsidRPr="003D44EF">
        <w:rPr>
          <w:rFonts w:asciiTheme="majorBidi" w:hAnsiTheme="majorBidi" w:cstheme="majorBidi"/>
          <w:b/>
          <w:bCs/>
          <w:sz w:val="26"/>
          <w:szCs w:val="26"/>
          <w:cs/>
        </w:rPr>
        <w:t>เพิ่มเติม</w:t>
      </w:r>
    </w:p>
    <w:p w:rsidR="003D44EF" w:rsidRPr="003D44EF" w:rsidRDefault="003D44EF" w:rsidP="003D44EF">
      <w:pPr>
        <w:widowControl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บริษัทอยู่ในระหว่างการลงทุนซื้อหม้อผลิตไอน้ำซึ่งใช้เชื้อเพลิง </w:t>
      </w:r>
      <w:r w:rsidRPr="003D44EF">
        <w:rPr>
          <w:rFonts w:asciiTheme="majorBidi" w:hAnsiTheme="majorBidi" w:cstheme="majorBidi"/>
          <w:sz w:val="26"/>
          <w:szCs w:val="26"/>
        </w:rPr>
        <w:t xml:space="preserve">RDF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เพิ่มเติม จำนวน </w:t>
      </w:r>
      <w:r w:rsidRPr="003D44EF">
        <w:rPr>
          <w:rFonts w:asciiTheme="majorBidi" w:hAnsiTheme="majorBidi" w:cstheme="majorBidi"/>
          <w:sz w:val="26"/>
          <w:szCs w:val="26"/>
        </w:rPr>
        <w:t>2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เครื่อง เพื่อใช้เป็นหม้อผลิตไอน้ำสำรองสำหรับโรงไฟฟ้า </w:t>
      </w:r>
      <w:r w:rsidRPr="003D44EF">
        <w:rPr>
          <w:rFonts w:asciiTheme="majorBidi" w:hAnsiTheme="majorBidi" w:cstheme="majorBidi"/>
          <w:sz w:val="26"/>
          <w:szCs w:val="26"/>
        </w:rPr>
        <w:t xml:space="preserve">RDF-60MW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และโรงไฟฟ้า </w:t>
      </w:r>
      <w:r w:rsidRPr="003D44EF">
        <w:rPr>
          <w:rFonts w:asciiTheme="majorBidi" w:hAnsiTheme="majorBidi" w:cstheme="majorBidi"/>
          <w:sz w:val="26"/>
          <w:szCs w:val="26"/>
        </w:rPr>
        <w:t>RDF-70MW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ในกรณีที่มีการหยุดซ่อมบำรุงหม้อผลิตไอน้ำของโรงไฟฟ้าทั้งสองโรงดังกล่าว รวมถึงใช้หม้อผลิตไอน้ำสำรองข้างต้นในการผลิตไอน้ำเพื่อใช้ในการผลิตไฟฟ้าได้อย่างเต็มกำลังการผลิตของโรงไฟฟ้าซึ่งจำหน่ายไฟฟ้าให้แก่ กฟผ.</w:t>
      </w:r>
      <w:r w:rsidRPr="003D44EF">
        <w:rPr>
          <w:rFonts w:asciiTheme="majorBidi" w:hAnsiTheme="majorBidi" w:cstheme="majorBidi"/>
          <w:sz w:val="26"/>
          <w:szCs w:val="26"/>
        </w:rPr>
        <w:t xml:space="preserve"> </w:t>
      </w:r>
    </w:p>
    <w:p w:rsidR="003D44EF" w:rsidRPr="003D44EF" w:rsidRDefault="003D44EF" w:rsidP="003D44EF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3D44EF">
        <w:rPr>
          <w:rFonts w:asciiTheme="majorBidi" w:hAnsiTheme="majorBidi" w:cstheme="majorBidi"/>
          <w:spacing w:val="-6"/>
          <w:sz w:val="26"/>
          <w:szCs w:val="26"/>
          <w:cs/>
        </w:rPr>
        <w:t xml:space="preserve">บริษัทคาดว่าจะใช้มูลค่าเงินลงทุนสำหรับโครงการดังกล่าวประมาณ </w:t>
      </w:r>
      <w:r w:rsidRPr="003D44EF">
        <w:rPr>
          <w:rFonts w:asciiTheme="majorBidi" w:hAnsiTheme="majorBidi" w:cstheme="majorBidi"/>
          <w:spacing w:val="-6"/>
          <w:sz w:val="26"/>
          <w:szCs w:val="26"/>
        </w:rPr>
        <w:t xml:space="preserve">1,540  </w:t>
      </w:r>
      <w:r w:rsidRPr="003D44EF">
        <w:rPr>
          <w:rFonts w:asciiTheme="majorBidi" w:hAnsiTheme="majorBidi" w:cstheme="majorBidi"/>
          <w:spacing w:val="-6"/>
          <w:sz w:val="26"/>
          <w:szCs w:val="26"/>
          <w:cs/>
        </w:rPr>
        <w:t xml:space="preserve">ล้านบาท ซึ่งบริษัทคาดว่าจะติดตั้งแล้วเสร็จ และเริ่มดำเนินงานได้ในไตรมาสที่ </w:t>
      </w:r>
      <w:r w:rsidRPr="003D44EF">
        <w:rPr>
          <w:rFonts w:asciiTheme="majorBidi" w:hAnsiTheme="majorBidi" w:cstheme="majorBidi"/>
          <w:spacing w:val="-6"/>
          <w:sz w:val="26"/>
          <w:szCs w:val="26"/>
        </w:rPr>
        <w:t xml:space="preserve">1 - 2 </w:t>
      </w:r>
      <w:r w:rsidRPr="003D44EF">
        <w:rPr>
          <w:rFonts w:asciiTheme="majorBidi" w:hAnsiTheme="majorBidi" w:cstheme="majorBidi"/>
          <w:spacing w:val="-6"/>
          <w:sz w:val="26"/>
          <w:szCs w:val="26"/>
          <w:cs/>
        </w:rPr>
        <w:t xml:space="preserve"> ปี </w:t>
      </w:r>
      <w:r w:rsidRPr="003D44EF">
        <w:rPr>
          <w:rFonts w:asciiTheme="majorBidi" w:hAnsiTheme="majorBidi" w:cstheme="majorBidi"/>
          <w:spacing w:val="-6"/>
          <w:sz w:val="26"/>
          <w:szCs w:val="26"/>
        </w:rPr>
        <w:t>2561</w:t>
      </w:r>
    </w:p>
    <w:p w:rsidR="003D44EF" w:rsidRPr="003D44EF" w:rsidRDefault="003D44EF" w:rsidP="003D44EF">
      <w:pPr>
        <w:widowControl w:val="0"/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D44EF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3D44E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3D44EF">
        <w:rPr>
          <w:rFonts w:asciiTheme="majorBidi" w:hAnsiTheme="majorBidi" w:cstheme="majorBidi"/>
          <w:b/>
          <w:bCs/>
          <w:sz w:val="26"/>
          <w:szCs w:val="26"/>
          <w:cs/>
        </w:rPr>
        <w:t>โครงการลงทุนซื้อเครื่องคัดแยกขยะเบื้องต้นเพื่อการดำเนินงานที่หลุมฝังกลบ</w:t>
      </w:r>
    </w:p>
    <w:p w:rsidR="003D44EF" w:rsidRPr="003D44EF" w:rsidRDefault="003D44EF" w:rsidP="003D44EF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>บริษัทอยู่ระหว่างการลงทุนโครงการเครื่องคัดแยกขยะเบื้องต้นเพิ่มเติมเพื่อติดตั้งที่หลุมฝังกลบของบริษัทจัดการขยะทั้งที่ได้มีการลงนามในสัญญาแล้วและที่อยู่ในระหว่างเจรจาซึ่งจะช่วยเพิ่มช่องทางในการจัดหาขยะ และช่วยเพิ่มคุณภาพขยะที่ส่งมายังบริษัท</w:t>
      </w:r>
    </w:p>
    <w:p w:rsidR="003D44EF" w:rsidRDefault="003D44EF" w:rsidP="00FD2FA5">
      <w:pPr>
        <w:widowControl w:val="0"/>
        <w:spacing w:before="12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3D44EF">
        <w:rPr>
          <w:rFonts w:asciiTheme="majorBidi" w:hAnsiTheme="majorBidi" w:cstheme="majorBidi"/>
          <w:sz w:val="26"/>
          <w:szCs w:val="26"/>
          <w:cs/>
        </w:rPr>
        <w:t xml:space="preserve">บริษัทคาดว่าจะใช้มูลค่าเงินลงทุนสำหรับโครงการดังกล่าวประมาณ </w:t>
      </w:r>
      <w:r w:rsidRPr="003D44EF">
        <w:rPr>
          <w:rFonts w:asciiTheme="majorBidi" w:hAnsiTheme="majorBidi" w:cstheme="majorBidi"/>
          <w:sz w:val="26"/>
          <w:szCs w:val="26"/>
        </w:rPr>
        <w:t>450</w:t>
      </w:r>
      <w:r w:rsidRPr="003D44EF">
        <w:rPr>
          <w:rFonts w:asciiTheme="majorBidi" w:hAnsiTheme="majorBidi" w:cstheme="majorBidi"/>
          <w:sz w:val="26"/>
          <w:szCs w:val="26"/>
          <w:cs/>
        </w:rPr>
        <w:t>.</w:t>
      </w:r>
      <w:r w:rsidRPr="003D44EF">
        <w:rPr>
          <w:rFonts w:asciiTheme="majorBidi" w:hAnsiTheme="majorBidi" w:cstheme="majorBidi"/>
          <w:sz w:val="26"/>
          <w:szCs w:val="26"/>
        </w:rPr>
        <w:t>0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ล้านบาท โดยมีแหล่งเงินทุนจาก</w:t>
      </w:r>
      <w:r w:rsidRPr="003D44EF">
        <w:rPr>
          <w:rFonts w:asciiTheme="majorBidi" w:hAnsiTheme="majorBidi" w:cstheme="majorBidi"/>
          <w:spacing w:val="-6"/>
          <w:sz w:val="26"/>
          <w:szCs w:val="26"/>
          <w:cs/>
        </w:rPr>
        <w:t xml:space="preserve">เงินสดจากการดำเนินงาน </w:t>
      </w:r>
      <w:r w:rsidRPr="003D44EF">
        <w:rPr>
          <w:rFonts w:asciiTheme="majorBidi" w:hAnsiTheme="majorBidi" w:cstheme="majorBidi" w:hint="cs"/>
          <w:spacing w:val="-6"/>
          <w:sz w:val="26"/>
          <w:szCs w:val="26"/>
          <w:cs/>
        </w:rPr>
        <w:t>และ</w:t>
      </w:r>
      <w:r w:rsidRPr="003D44EF">
        <w:rPr>
          <w:rFonts w:asciiTheme="majorBidi" w:hAnsiTheme="majorBidi" w:cstheme="majorBidi"/>
          <w:spacing w:val="-6"/>
          <w:sz w:val="26"/>
          <w:szCs w:val="26"/>
          <w:cs/>
        </w:rPr>
        <w:t xml:space="preserve">เงินส่วนหนึ่งจากการเสนอขายหุ้นเพิ่มทุน 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ซึ่งบริษัทคาดว่าดำเนินการแล้วเสร็จ ภายในไตรมาสที่ </w:t>
      </w:r>
      <w:r w:rsidRPr="003D44EF">
        <w:rPr>
          <w:rFonts w:asciiTheme="majorBidi" w:hAnsiTheme="majorBidi" w:cstheme="majorBidi"/>
          <w:sz w:val="26"/>
          <w:szCs w:val="26"/>
        </w:rPr>
        <w:t>1</w:t>
      </w:r>
      <w:r w:rsidRPr="003D44E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3D44EF">
        <w:rPr>
          <w:rFonts w:asciiTheme="majorBidi" w:hAnsiTheme="majorBidi" w:cstheme="majorBidi"/>
          <w:sz w:val="26"/>
          <w:szCs w:val="26"/>
        </w:rPr>
        <w:t>2561</w:t>
      </w:r>
    </w:p>
    <w:p w:rsidR="00243446" w:rsidRPr="00BE0EEC" w:rsidRDefault="001F24A0" w:rsidP="00A1243D">
      <w:pPr>
        <w:tabs>
          <w:tab w:val="left" w:pos="0"/>
        </w:tabs>
        <w:spacing w:before="120"/>
        <w:jc w:val="both"/>
        <w:rPr>
          <w:rFonts w:asciiTheme="majorBidi" w:hAnsiTheme="majorBidi" w:cstheme="majorBidi"/>
          <w:sz w:val="27"/>
          <w:szCs w:val="27"/>
          <w:u w:val="single"/>
          <w:cs/>
        </w:rPr>
      </w:pPr>
      <w:r w:rsidRPr="00BE0EEC">
        <w:rPr>
          <w:rFonts w:asciiTheme="majorBidi" w:hAnsiTheme="majorBidi" w:cstheme="majorBidi"/>
          <w:b/>
          <w:bCs/>
          <w:sz w:val="27"/>
          <w:szCs w:val="27"/>
        </w:rPr>
        <w:t>5</w:t>
      </w:r>
      <w:r w:rsidR="00243446" w:rsidRPr="00BE0EEC">
        <w:rPr>
          <w:rFonts w:asciiTheme="majorBidi" w:hAnsiTheme="majorBidi" w:cstheme="majorBidi"/>
          <w:b/>
          <w:bCs/>
          <w:sz w:val="27"/>
          <w:szCs w:val="27"/>
          <w:cs/>
        </w:rPr>
        <w:t xml:space="preserve">.   </w:t>
      </w:r>
      <w:r w:rsidR="00243446" w:rsidRPr="00BE0EEC">
        <w:rPr>
          <w:rFonts w:asciiTheme="majorBidi" w:hAnsiTheme="majorBidi" w:cstheme="majorBidi"/>
          <w:b/>
          <w:bCs/>
          <w:sz w:val="27"/>
          <w:szCs w:val="27"/>
          <w:u w:val="single"/>
          <w:cs/>
        </w:rPr>
        <w:t>ข้อพิพาททางกฎหมาย</w:t>
      </w:r>
    </w:p>
    <w:p w:rsidR="00B51E2B" w:rsidRDefault="00B51E2B" w:rsidP="00A1243D">
      <w:pPr>
        <w:widowControl w:val="0"/>
        <w:spacing w:before="120" w:line="216" w:lineRule="auto"/>
        <w:ind w:firstLine="72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B471E5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บริษัทเป็นคู่กรณีในข้อพิพาทที่เกิดจากการประกอบธุรกิจตามปกติอยู่เป็นครั้งคราว โดย ณ วันที่ </w:t>
      </w:r>
      <w:r w:rsidRPr="00B471E5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B471E5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B471E5">
        <w:rPr>
          <w:rFonts w:asciiTheme="majorBidi" w:hAnsiTheme="majorBidi" w:cstheme="majorBidi"/>
          <w:spacing w:val="-4"/>
          <w:sz w:val="26"/>
          <w:szCs w:val="26"/>
        </w:rPr>
        <w:t xml:space="preserve"> 2560  </w:t>
      </w:r>
      <w:r w:rsidRPr="00B471E5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บริษัทมิได้เป็นคู่ความในคดีความ การอนุญาโตตุลาการ หรือข้อพิพาทที่มีนัยสำคัญ และมิได้ทราบถึงคดีความ การอนุญาโตตุลาการ หรือข้อพิพาทใด ๆ ที่ดำเนินอยู่หรืออาจมีขึ้นโดยหรือต่อบริษัท ที่จะมีผลกระทบในทางลบอย่างมีนัยสำคัญต่อผลประกอบการหรือสถานะทางการเงินของบริษัท ที่มีจำนวนสูงกว่าร้อยละ </w:t>
      </w:r>
      <w:r w:rsidRPr="00B471E5">
        <w:rPr>
          <w:rFonts w:asciiTheme="majorBidi" w:hAnsiTheme="majorBidi" w:cstheme="majorBidi"/>
          <w:spacing w:val="-4"/>
          <w:sz w:val="26"/>
          <w:szCs w:val="26"/>
        </w:rPr>
        <w:t>5.0</w:t>
      </w:r>
      <w:r w:rsidRPr="00B471E5">
        <w:rPr>
          <w:rFonts w:asciiTheme="majorBidi" w:hAnsiTheme="majorBidi" w:cstheme="majorBidi"/>
          <w:spacing w:val="-4"/>
          <w:sz w:val="26"/>
          <w:szCs w:val="26"/>
          <w:cs/>
        </w:rPr>
        <w:t xml:space="preserve"> ของส่วนของผู้ถือหุ้นของบริษัท</w:t>
      </w:r>
    </w:p>
    <w:p w:rsidR="003D44EF" w:rsidRDefault="003D44EF" w:rsidP="00A1243D">
      <w:pPr>
        <w:widowControl w:val="0"/>
        <w:spacing w:before="120" w:line="216" w:lineRule="auto"/>
        <w:ind w:firstLine="72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:rsidR="00761883" w:rsidRPr="00B471E5" w:rsidRDefault="00727AEA" w:rsidP="00CD0469">
      <w:pPr>
        <w:tabs>
          <w:tab w:val="left" w:pos="0"/>
        </w:tabs>
        <w:spacing w:after="240"/>
        <w:jc w:val="both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761883" w:rsidRPr="00B471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.  </w:t>
      </w:r>
      <w:r w:rsidR="00761883" w:rsidRPr="00B471E5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ข้อมูลทั่วไป</w:t>
      </w:r>
      <w:r>
        <w:rPr>
          <w:rFonts w:asciiTheme="majorBidi" w:hAnsiTheme="majorBidi" w:cstheme="majorBidi" w:hint="cs"/>
          <w:b/>
          <w:bCs/>
          <w:sz w:val="26"/>
          <w:szCs w:val="26"/>
          <w:u w:val="single"/>
          <w:cs/>
        </w:rPr>
        <w:t>เกี่ยวกับบริษัท</w:t>
      </w:r>
      <w:r w:rsidR="00761883" w:rsidRPr="00B471E5">
        <w:rPr>
          <w:rFonts w:asciiTheme="majorBidi" w:hAnsiTheme="majorBidi" w:cstheme="majorBidi"/>
          <w:sz w:val="26"/>
          <w:szCs w:val="26"/>
          <w:cs/>
        </w:rPr>
        <w:t xml:space="preserve">  </w:t>
      </w:r>
    </w:p>
    <w:p w:rsidR="00B51E2B" w:rsidRPr="00B471E5" w:rsidRDefault="00B51E2B" w:rsidP="00FD2FA5">
      <w:pPr>
        <w:spacing w:line="216" w:lineRule="auto"/>
        <w:ind w:left="418" w:hanging="418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ชื่อบริษัทภาษาไทย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727AE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:  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ทีพีไอ โพลีน เพาเวอร์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จำกัด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(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มหาชน)</w:t>
      </w:r>
    </w:p>
    <w:p w:rsidR="00B51E2B" w:rsidRPr="00B471E5" w:rsidRDefault="00B51E2B" w:rsidP="00FD2FA5">
      <w:pPr>
        <w:spacing w:before="60" w:after="60" w:line="216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ชื่อบริษัทภาษาอังกฤษ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="00727AEA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>:   TPI Polene Power Public Company Limited</w:t>
      </w:r>
    </w:p>
    <w:p w:rsidR="00B51E2B" w:rsidRPr="00B471E5" w:rsidRDefault="00B51E2B" w:rsidP="00FD2FA5">
      <w:pPr>
        <w:pStyle w:val="Heading7"/>
        <w:spacing w:line="216" w:lineRule="auto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ชื่อย่อ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727AE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>:   TPIPP</w:t>
      </w:r>
    </w:p>
    <w:p w:rsidR="00B51E2B" w:rsidRPr="00B471E5" w:rsidRDefault="00B51E2B" w:rsidP="00FD2FA5">
      <w:pPr>
        <w:spacing w:line="216" w:lineRule="auto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เลขทะเบียนบริษัท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727AE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>:   0107559000184</w:t>
      </w:r>
    </w:p>
    <w:p w:rsidR="00727AEA" w:rsidRDefault="00B51E2B" w:rsidP="00FD2FA5">
      <w:pPr>
        <w:spacing w:line="216" w:lineRule="auto"/>
        <w:ind w:left="2835" w:hanging="2835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ประเภทธุรกิจ</w:t>
      </w:r>
      <w:r w:rsidR="00727AEA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: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ประกอบธุรกิจโรงไฟฟ้าโดยมุ่งเน้นผลิตไฟฟ้าจากขยะและพลังงานความ</w:t>
      </w:r>
      <w:r w:rsidR="00727AE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</w:p>
    <w:p w:rsidR="00727AEA" w:rsidRDefault="00727AEA" w:rsidP="00FD2FA5">
      <w:pPr>
        <w:spacing w:line="216" w:lineRule="auto"/>
        <w:ind w:left="2835" w:hanging="2835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  <w:t xml:space="preserve">    </w:t>
      </w:r>
      <w:r w:rsidR="00B51E2B"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ร้อนทิ้ง และประกอบธุรกิจสถานีบริการน้ำมันเชื้อเพลิงและก๊าซ</w:t>
      </w:r>
    </w:p>
    <w:p w:rsidR="00B51E2B" w:rsidRPr="00B471E5" w:rsidRDefault="00727AEA" w:rsidP="00FD2FA5">
      <w:pPr>
        <w:spacing w:line="216" w:lineRule="auto"/>
        <w:ind w:left="2835" w:hanging="2835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ab/>
        <w:t xml:space="preserve">     </w:t>
      </w:r>
      <w:r w:rsidR="00B51E2B"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ธรรมชาติ </w:t>
      </w:r>
      <w:r w:rsidR="00B51E2B" w:rsidRPr="00B471E5">
        <w:rPr>
          <w:rFonts w:asciiTheme="majorBidi" w:hAnsiTheme="majorBidi" w:cstheme="majorBidi"/>
          <w:color w:val="000000" w:themeColor="text1"/>
          <w:sz w:val="26"/>
          <w:szCs w:val="26"/>
        </w:rPr>
        <w:t>(NGV)</w:t>
      </w:r>
    </w:p>
    <w:p w:rsidR="00B51E2B" w:rsidRPr="00B471E5" w:rsidRDefault="00B51E2B" w:rsidP="00B51E2B">
      <w:pPr>
        <w:spacing w:line="228" w:lineRule="auto"/>
        <w:ind w:left="2880" w:hanging="2880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ทุนจดทะเบียนและชำระเต็มมูลค่า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ab/>
        <w:t xml:space="preserve">:   8,400,000,000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บาท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</w:p>
    <w:p w:rsidR="00B51E2B" w:rsidRPr="00B471E5" w:rsidRDefault="00B51E2B" w:rsidP="00B51E2B">
      <w:pPr>
        <w:spacing w:line="228" w:lineRule="auto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  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ประกอบด้วยหุ้นสามัญ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8,400,000,000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หุ้น มูลค่าที่ตราไว้หุ้นละ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บาท</w:t>
      </w:r>
    </w:p>
    <w:p w:rsidR="00B51E2B" w:rsidRPr="00B471E5" w:rsidRDefault="00B51E2B" w:rsidP="00B51E2B">
      <w:pPr>
        <w:pBdr>
          <w:bottom w:val="single" w:sz="4" w:space="1" w:color="auto"/>
        </w:pBdr>
        <w:spacing w:line="228" w:lineRule="auto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วันสิ้นสุดปีบัญชี</w:t>
      </w:r>
      <w:r w:rsidRPr="00B471E5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ab/>
      </w:r>
      <w:r w:rsidRPr="00B471E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:   31 </w:t>
      </w:r>
      <w:r w:rsidRPr="00B471E5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ธันวาคมของทุกปี</w:t>
      </w:r>
    </w:p>
    <w:p w:rsidR="00B51E2B" w:rsidRPr="00FD2FA5" w:rsidRDefault="00B51E2B" w:rsidP="00B51E2B">
      <w:pPr>
        <w:pBdr>
          <w:bottom w:val="single" w:sz="4" w:space="1" w:color="auto"/>
        </w:pBdr>
        <w:jc w:val="both"/>
        <w:rPr>
          <w:rFonts w:asciiTheme="majorBidi" w:hAnsiTheme="majorBidi" w:cstheme="majorBidi"/>
          <w:color w:val="FF0000"/>
          <w:sz w:val="16"/>
          <w:szCs w:val="16"/>
        </w:rPr>
      </w:pPr>
    </w:p>
    <w:p w:rsidR="00727AEA" w:rsidRDefault="00B51E2B" w:rsidP="00727AEA">
      <w:pPr>
        <w:tabs>
          <w:tab w:val="left" w:pos="360"/>
        </w:tabs>
        <w:ind w:left="2880" w:hanging="288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สำนักงานใหญ่</w:t>
      </w:r>
      <w:r w:rsidR="00727AEA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  26/56 </w:t>
      </w:r>
      <w:r w:rsidRPr="00B471E5">
        <w:rPr>
          <w:rFonts w:asciiTheme="majorBidi" w:hAnsiTheme="majorBidi" w:cstheme="majorBidi"/>
          <w:sz w:val="26"/>
          <w:szCs w:val="26"/>
          <w:cs/>
        </w:rPr>
        <w:t>ถนนจันทน์ตัดใหม่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แขวงทุ่งมหาเมฆ เขตสาทร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กรุงเทพมหานคร</w:t>
      </w:r>
    </w:p>
    <w:p w:rsidR="00B51E2B" w:rsidRPr="00B471E5" w:rsidRDefault="00727AEA" w:rsidP="00727AEA">
      <w:pPr>
        <w:tabs>
          <w:tab w:val="left" w:pos="360"/>
        </w:tabs>
        <w:ind w:left="2880" w:hanging="2880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ab/>
        <w:t xml:space="preserve">   </w:t>
      </w:r>
      <w:r w:rsidR="00B51E2B" w:rsidRPr="00B471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51E2B" w:rsidRPr="00B471E5">
        <w:rPr>
          <w:rFonts w:asciiTheme="majorBidi" w:hAnsiTheme="majorBidi" w:cstheme="majorBidi"/>
          <w:sz w:val="26"/>
          <w:szCs w:val="26"/>
        </w:rPr>
        <w:t xml:space="preserve">10120 </w:t>
      </w:r>
    </w:p>
    <w:p w:rsidR="00B51E2B" w:rsidRPr="00B471E5" w:rsidRDefault="00B51E2B" w:rsidP="00B51E2B">
      <w:pP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ab/>
        <w:t xml:space="preserve">โทรศัพท์ 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>:   +66 (0) 2213-1039</w:t>
      </w:r>
      <w:r w:rsidRPr="00B471E5">
        <w:rPr>
          <w:rFonts w:asciiTheme="majorBidi" w:hAnsiTheme="majorBidi" w:cstheme="majorBidi"/>
          <w:sz w:val="26"/>
          <w:szCs w:val="26"/>
          <w:cs/>
        </w:rPr>
        <w:t>-</w:t>
      </w:r>
      <w:r w:rsidRPr="00B471E5">
        <w:rPr>
          <w:rFonts w:asciiTheme="majorBidi" w:hAnsiTheme="majorBidi" w:cstheme="majorBidi"/>
          <w:sz w:val="26"/>
          <w:szCs w:val="26"/>
        </w:rPr>
        <w:t>49, 285-5090-9</w:t>
      </w:r>
    </w:p>
    <w:p w:rsidR="00B51E2B" w:rsidRPr="00B471E5" w:rsidRDefault="00B51E2B" w:rsidP="00B51E2B">
      <w:pP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ab/>
        <w:t xml:space="preserve">โทรสาร 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>:   +66 (0) 2213-1035, 213-1038</w:t>
      </w:r>
    </w:p>
    <w:p w:rsidR="00B51E2B" w:rsidRPr="00B471E5" w:rsidRDefault="00B51E2B" w:rsidP="00B51E2B">
      <w:pP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ab/>
        <w:t xml:space="preserve"> เว็บไซต์ 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  </w:t>
      </w:r>
      <w:hyperlink r:id="rId12" w:history="1">
        <w:r w:rsidRPr="00B471E5">
          <w:rPr>
            <w:rStyle w:val="Hyperlink"/>
            <w:rFonts w:asciiTheme="majorBidi" w:hAnsiTheme="majorBidi" w:cstheme="majorBidi"/>
            <w:sz w:val="26"/>
            <w:szCs w:val="26"/>
          </w:rPr>
          <w:t>http://www.tpipolenepower.co.th</w:t>
        </w:r>
      </w:hyperlink>
    </w:p>
    <w:p w:rsidR="00727AEA" w:rsidRDefault="00B51E2B" w:rsidP="00B51E2B">
      <w:pPr>
        <w:tabs>
          <w:tab w:val="left" w:pos="360"/>
        </w:tabs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โรงงานโรงไฟฟ้า</w:t>
      </w:r>
      <w:r w:rsidRPr="00B471E5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และ</w:t>
      </w:r>
      <w:r w:rsidRPr="00B471E5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B471E5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FA4E9A">
        <w:rPr>
          <w:rFonts w:asciiTheme="majorBidi" w:hAnsiTheme="majorBidi" w:cstheme="majorBidi"/>
          <w:sz w:val="26"/>
          <w:szCs w:val="26"/>
        </w:rPr>
        <w:t xml:space="preserve">: </w:t>
      </w:r>
      <w:r w:rsidRPr="00B471E5">
        <w:rPr>
          <w:rFonts w:asciiTheme="majorBidi" w:hAnsiTheme="majorBidi" w:cstheme="majorBidi"/>
          <w:sz w:val="26"/>
          <w:szCs w:val="26"/>
        </w:rPr>
        <w:t xml:space="preserve">  299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หมู่ </w:t>
      </w:r>
      <w:r w:rsidRPr="00B471E5">
        <w:rPr>
          <w:rFonts w:asciiTheme="majorBidi" w:hAnsiTheme="majorBidi" w:cstheme="majorBidi"/>
          <w:sz w:val="26"/>
          <w:szCs w:val="26"/>
        </w:rPr>
        <w:t>5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ถนนมิตรภาพ ตำบลทับกวาง อำเภอแก่งคอย จังหวัดสระบุรี </w:t>
      </w:r>
    </w:p>
    <w:p w:rsidR="00B51E2B" w:rsidRPr="00B471E5" w:rsidRDefault="00727AEA" w:rsidP="00B51E2B">
      <w:pPr>
        <w:tabs>
          <w:tab w:val="left" w:pos="36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  <w:t xml:space="preserve">    </w:t>
      </w:r>
      <w:r w:rsidR="00B51E2B" w:rsidRPr="00B471E5">
        <w:rPr>
          <w:rFonts w:asciiTheme="majorBidi" w:hAnsiTheme="majorBidi" w:cstheme="majorBidi"/>
          <w:sz w:val="26"/>
          <w:szCs w:val="26"/>
        </w:rPr>
        <w:t>18260</w:t>
      </w:r>
    </w:p>
    <w:p w:rsidR="00B51E2B" w:rsidRPr="00B471E5" w:rsidRDefault="00B51E2B" w:rsidP="00B51E2B">
      <w:pP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โรงงานแปรรูปขยะเป็นเชื้อเพลิง </w:t>
      </w:r>
      <w:r w:rsidRPr="00B471E5">
        <w:rPr>
          <w:rFonts w:asciiTheme="majorBidi" w:hAnsiTheme="majorBidi" w:cstheme="majorBidi"/>
          <w:b/>
          <w:bCs/>
          <w:sz w:val="26"/>
          <w:szCs w:val="26"/>
        </w:rPr>
        <w:t>RDF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bookmarkStart w:id="49" w:name="_GoBack"/>
      <w:bookmarkEnd w:id="49"/>
    </w:p>
    <w:p w:rsidR="00B51E2B" w:rsidRPr="00B471E5" w:rsidRDefault="00B51E2B" w:rsidP="00B51E2B">
      <w:pP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>โทรศัพท์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 +66 </w:t>
      </w:r>
      <w:r w:rsidRPr="00B471E5">
        <w:rPr>
          <w:rFonts w:asciiTheme="majorBidi" w:hAnsiTheme="majorBidi" w:cstheme="majorBidi"/>
          <w:sz w:val="26"/>
          <w:szCs w:val="26"/>
          <w:cs/>
        </w:rPr>
        <w:t>(</w:t>
      </w:r>
      <w:r w:rsidRPr="00B471E5">
        <w:rPr>
          <w:rFonts w:asciiTheme="majorBidi" w:hAnsiTheme="majorBidi" w:cstheme="majorBidi"/>
          <w:sz w:val="26"/>
          <w:szCs w:val="26"/>
        </w:rPr>
        <w:t>0) 3633-9111</w:t>
      </w:r>
    </w:p>
    <w:p w:rsidR="00B51E2B" w:rsidRPr="00B471E5" w:rsidRDefault="00B51E2B" w:rsidP="00727AEA">
      <w:pPr>
        <w:tabs>
          <w:tab w:val="left" w:pos="360"/>
        </w:tabs>
        <w:ind w:left="357" w:hanging="357"/>
        <w:jc w:val="both"/>
        <w:rPr>
          <w:rFonts w:asciiTheme="majorBidi" w:hAnsiTheme="majorBidi" w:cstheme="majorBidi"/>
          <w:sz w:val="26"/>
          <w:szCs w:val="26"/>
          <w:cs/>
        </w:rPr>
      </w:pPr>
      <w:r w:rsidRPr="00B471E5">
        <w:rPr>
          <w:rFonts w:asciiTheme="majorBidi" w:hAnsiTheme="majorBidi" w:cstheme="majorBidi"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>โทรสาร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 +66 </w:t>
      </w:r>
      <w:r w:rsidRPr="00B471E5">
        <w:rPr>
          <w:rFonts w:asciiTheme="majorBidi" w:hAnsiTheme="majorBidi" w:cstheme="majorBidi"/>
          <w:sz w:val="26"/>
          <w:szCs w:val="26"/>
          <w:cs/>
        </w:rPr>
        <w:t>(</w:t>
      </w:r>
      <w:r w:rsidRPr="00B471E5">
        <w:rPr>
          <w:rFonts w:asciiTheme="majorBidi" w:hAnsiTheme="majorBidi" w:cstheme="majorBidi"/>
          <w:sz w:val="26"/>
          <w:szCs w:val="26"/>
        </w:rPr>
        <w:t>0) 3633-9228-30</w:t>
      </w:r>
    </w:p>
    <w:p w:rsidR="00B51E2B" w:rsidRPr="00FD2FA5" w:rsidRDefault="00B51E2B" w:rsidP="00B51E2B">
      <w:pPr>
        <w:pBdr>
          <w:bottom w:val="single" w:sz="4" w:space="1" w:color="auto"/>
        </w:pBdr>
        <w:tabs>
          <w:tab w:val="left" w:pos="360"/>
        </w:tabs>
        <w:ind w:left="360" w:hanging="360"/>
        <w:jc w:val="both"/>
        <w:rPr>
          <w:rFonts w:asciiTheme="majorBidi" w:hAnsiTheme="majorBidi" w:cstheme="majorBidi"/>
          <w:sz w:val="20"/>
          <w:szCs w:val="20"/>
        </w:rPr>
      </w:pPr>
      <w:r w:rsidRPr="00B471E5">
        <w:rPr>
          <w:rFonts w:asciiTheme="majorBidi" w:hAnsiTheme="majorBidi" w:cstheme="majorBidi"/>
          <w:sz w:val="26"/>
          <w:szCs w:val="26"/>
        </w:rPr>
        <w:tab/>
      </w:r>
    </w:p>
    <w:p w:rsidR="00727AEA" w:rsidRDefault="00B51E2B" w:rsidP="00727AEA">
      <w:pPr>
        <w:pStyle w:val="BodyText2"/>
        <w:spacing w:after="0" w:line="240" w:lineRule="auto"/>
        <w:jc w:val="both"/>
        <w:rPr>
          <w:rFonts w:asciiTheme="majorBidi" w:hAnsiTheme="majorBidi" w:cstheme="majorBidi"/>
          <w:sz w:val="26"/>
          <w:szCs w:val="26"/>
          <w:lang w:val="en-US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หน่วยงานนักลงทุนสัมพันธ์</w:t>
      </w:r>
    </w:p>
    <w:p w:rsidR="00B51E2B" w:rsidRPr="00B24F29" w:rsidRDefault="00B51E2B" w:rsidP="00727AEA">
      <w:pPr>
        <w:pStyle w:val="BodyText2"/>
        <w:spacing w:line="240" w:lineRule="auto"/>
        <w:ind w:firstLine="426"/>
        <w:jc w:val="both"/>
        <w:rPr>
          <w:rFonts w:asciiTheme="majorBidi" w:hAnsiTheme="majorBidi" w:cstheme="majorBidi"/>
          <w:sz w:val="26"/>
          <w:szCs w:val="26"/>
          <w:lang w:val="en-US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>โทรศัพท์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+</w:t>
      </w:r>
      <w:r w:rsidRPr="00B471E5">
        <w:rPr>
          <w:rFonts w:asciiTheme="majorBidi" w:hAnsiTheme="majorBidi" w:cstheme="majorBidi"/>
          <w:sz w:val="26"/>
          <w:szCs w:val="26"/>
        </w:rPr>
        <w:t>66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B471E5">
        <w:rPr>
          <w:rFonts w:asciiTheme="majorBidi" w:hAnsiTheme="majorBidi" w:cstheme="majorBidi"/>
          <w:sz w:val="26"/>
          <w:szCs w:val="26"/>
        </w:rPr>
        <w:t>0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Pr="00B471E5">
        <w:rPr>
          <w:rFonts w:asciiTheme="majorBidi" w:hAnsiTheme="majorBidi" w:cstheme="majorBidi"/>
          <w:sz w:val="26"/>
          <w:szCs w:val="26"/>
        </w:rPr>
        <w:t>2213-1039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ต่อ </w:t>
      </w:r>
      <w:r w:rsidRPr="00B471E5">
        <w:rPr>
          <w:rFonts w:asciiTheme="majorBidi" w:hAnsiTheme="majorBidi" w:cstheme="majorBidi"/>
          <w:sz w:val="26"/>
          <w:szCs w:val="26"/>
        </w:rPr>
        <w:t>1298</w:t>
      </w:r>
      <w:r w:rsidR="00B24F29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B24F29">
        <w:rPr>
          <w:rFonts w:asciiTheme="majorBidi" w:hAnsiTheme="majorBidi" w:cstheme="majorBidi"/>
          <w:sz w:val="26"/>
          <w:szCs w:val="26"/>
        </w:rPr>
        <w:t>1298</w:t>
      </w:r>
      <w:r w:rsidR="00B24F29">
        <w:rPr>
          <w:rFonts w:asciiTheme="majorBidi" w:hAnsiTheme="majorBidi" w:cstheme="majorBidi"/>
          <w:sz w:val="26"/>
          <w:szCs w:val="26"/>
          <w:lang w:val="en-US"/>
        </w:rPr>
        <w:t>8</w:t>
      </w:r>
    </w:p>
    <w:p w:rsidR="00B51E2B" w:rsidRPr="00B471E5" w:rsidRDefault="00B51E2B" w:rsidP="00B51E2B">
      <w:pPr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นายทะเบียนหลักทรัพย์</w:t>
      </w: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 บริษัท ศูนย์รับฝากหลักทรัพย์ (ประเทศไทย) จำกัด</w:t>
      </w:r>
    </w:p>
    <w:p w:rsidR="00B51E2B" w:rsidRPr="00B471E5" w:rsidRDefault="00B51E2B" w:rsidP="00B51E2B">
      <w:pPr>
        <w:ind w:firstLine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>ที่ตั้ง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>: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  อาคารตลาดหลักทรัพย์แห่งประเทศไทย </w:t>
      </w:r>
    </w:p>
    <w:p w:rsidR="00B51E2B" w:rsidRPr="00B471E5" w:rsidRDefault="00B51E2B" w:rsidP="00B51E2B">
      <w:pPr>
        <w:ind w:left="288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 xml:space="preserve">    </w:t>
      </w:r>
      <w:r w:rsidRPr="00B471E5">
        <w:rPr>
          <w:rFonts w:asciiTheme="majorBidi" w:hAnsiTheme="majorBidi" w:cstheme="majorBidi"/>
          <w:sz w:val="26"/>
          <w:szCs w:val="26"/>
        </w:rPr>
        <w:t>93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ถนนรัชดาภิเษก แขวงดินแดง </w:t>
      </w:r>
    </w:p>
    <w:p w:rsidR="00B51E2B" w:rsidRPr="00B471E5" w:rsidRDefault="00B51E2B" w:rsidP="00B51E2B">
      <w:pPr>
        <w:ind w:left="2160" w:firstLine="72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</w:rPr>
        <w:t xml:space="preserve">   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เขตดินแดง กรุงเทพฯ </w:t>
      </w:r>
      <w:r w:rsidRPr="00B471E5">
        <w:rPr>
          <w:rFonts w:asciiTheme="majorBidi" w:hAnsiTheme="majorBidi" w:cstheme="majorBidi"/>
          <w:sz w:val="26"/>
          <w:szCs w:val="26"/>
        </w:rPr>
        <w:t>10110</w:t>
      </w:r>
    </w:p>
    <w:p w:rsidR="00B51E2B" w:rsidRPr="00B471E5" w:rsidRDefault="00B51E2B" w:rsidP="00B51E2B">
      <w:pPr>
        <w:ind w:firstLine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 xml:space="preserve">โทรศัพท์ 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+</w:t>
      </w:r>
      <w:r w:rsidRPr="00B471E5">
        <w:rPr>
          <w:rFonts w:asciiTheme="majorBidi" w:hAnsiTheme="majorBidi" w:cstheme="majorBidi"/>
          <w:sz w:val="26"/>
          <w:szCs w:val="26"/>
        </w:rPr>
        <w:t>66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B471E5">
        <w:rPr>
          <w:rFonts w:asciiTheme="majorBidi" w:hAnsiTheme="majorBidi" w:cstheme="majorBidi"/>
          <w:sz w:val="26"/>
          <w:szCs w:val="26"/>
        </w:rPr>
        <w:t>0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Pr="00B471E5">
        <w:rPr>
          <w:rFonts w:asciiTheme="majorBidi" w:hAnsiTheme="majorBidi" w:cstheme="majorBidi"/>
          <w:sz w:val="26"/>
          <w:szCs w:val="26"/>
        </w:rPr>
        <w:t>2009-9000,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</w:rPr>
        <w:t>Call Center  +66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</w:rPr>
        <w:t>(0) 2009-9999</w:t>
      </w:r>
    </w:p>
    <w:p w:rsidR="00B51E2B" w:rsidRPr="00B471E5" w:rsidRDefault="00B51E2B" w:rsidP="00B51E2B">
      <w:pPr>
        <w:pBdr>
          <w:bottom w:val="single" w:sz="4" w:space="1" w:color="auto"/>
        </w:pBdr>
        <w:ind w:firstLine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 xml:space="preserve">โทรสาร 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>:  +66 (0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Pr="00B471E5">
        <w:rPr>
          <w:rFonts w:asciiTheme="majorBidi" w:hAnsiTheme="majorBidi" w:cstheme="majorBidi"/>
          <w:sz w:val="26"/>
          <w:szCs w:val="26"/>
        </w:rPr>
        <w:t>2009-9991</w:t>
      </w:r>
    </w:p>
    <w:p w:rsidR="00B51E2B" w:rsidRPr="00FD2FA5" w:rsidRDefault="00B51E2B" w:rsidP="00B51E2B">
      <w:pPr>
        <w:pBdr>
          <w:bottom w:val="single" w:sz="4" w:space="1" w:color="auto"/>
        </w:pBdr>
        <w:ind w:firstLine="360"/>
        <w:jc w:val="both"/>
        <w:rPr>
          <w:rFonts w:asciiTheme="majorBidi" w:hAnsiTheme="majorBidi" w:cstheme="majorBidi"/>
          <w:sz w:val="20"/>
          <w:szCs w:val="20"/>
        </w:rPr>
      </w:pPr>
    </w:p>
    <w:p w:rsidR="00B51E2B" w:rsidRPr="00B471E5" w:rsidRDefault="00B51E2B" w:rsidP="00B51E2B">
      <w:pPr>
        <w:spacing w:line="228" w:lineRule="auto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b/>
          <w:bCs/>
          <w:sz w:val="26"/>
          <w:szCs w:val="26"/>
          <w:cs/>
        </w:rPr>
        <w:t>ผู้สอบบัญชี</w:t>
      </w:r>
      <w:r w:rsidRPr="00B471E5">
        <w:rPr>
          <w:rFonts w:asciiTheme="majorBidi" w:hAnsiTheme="majorBidi" w:cstheme="majorBidi"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</w:t>
      </w:r>
      <w:r w:rsidRPr="00B471E5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เคพีเอ็มจี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ภูมิไชย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สอบบัญชี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จำกัด</w:t>
      </w:r>
    </w:p>
    <w:p w:rsidR="00B51E2B" w:rsidRPr="00B471E5" w:rsidRDefault="00B51E2B" w:rsidP="00B51E2B">
      <w:pPr>
        <w:spacing w:line="228" w:lineRule="auto"/>
        <w:ind w:firstLine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>ที่ตั้ง</w:t>
      </w:r>
      <w:r w:rsidRPr="00B471E5">
        <w:rPr>
          <w:rFonts w:asciiTheme="majorBidi" w:hAnsiTheme="majorBidi" w:cstheme="majorBidi"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 xml:space="preserve">: 1 </w:t>
      </w:r>
      <w:r w:rsidRPr="00B471E5">
        <w:rPr>
          <w:rFonts w:asciiTheme="majorBidi" w:hAnsiTheme="majorBidi" w:cstheme="majorBidi"/>
          <w:sz w:val="26"/>
          <w:szCs w:val="26"/>
          <w:cs/>
        </w:rPr>
        <w:t>อาคารเอ็มไพร์ ชั้น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="00B24F29">
        <w:rPr>
          <w:rFonts w:asciiTheme="majorBidi" w:hAnsiTheme="majorBidi" w:cstheme="majorBidi"/>
          <w:sz w:val="26"/>
          <w:szCs w:val="26"/>
        </w:rPr>
        <w:t>50</w:t>
      </w:r>
      <w:r w:rsidRPr="00B471E5">
        <w:rPr>
          <w:rFonts w:asciiTheme="majorBidi" w:hAnsiTheme="majorBidi" w:cstheme="majorBidi"/>
          <w:sz w:val="26"/>
          <w:szCs w:val="26"/>
        </w:rPr>
        <w:t>-</w:t>
      </w:r>
      <w:r w:rsidR="00B24F29">
        <w:rPr>
          <w:rFonts w:asciiTheme="majorBidi" w:hAnsiTheme="majorBidi" w:cstheme="majorBidi"/>
          <w:sz w:val="26"/>
          <w:szCs w:val="26"/>
        </w:rPr>
        <w:t>51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ถนนสาทรใต้ 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แขวงยานนาวา 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เขตสาทร</w:t>
      </w:r>
    </w:p>
    <w:p w:rsidR="00B51E2B" w:rsidRPr="00B471E5" w:rsidRDefault="00B51E2B" w:rsidP="00B51E2B">
      <w:pPr>
        <w:spacing w:line="228" w:lineRule="auto"/>
        <w:ind w:left="2160" w:firstLine="360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</w:rPr>
        <w:t xml:space="preserve">          </w:t>
      </w:r>
      <w:r w:rsidRPr="00B471E5">
        <w:rPr>
          <w:rFonts w:asciiTheme="majorBidi" w:hAnsiTheme="majorBidi" w:cstheme="majorBidi"/>
          <w:sz w:val="26"/>
          <w:szCs w:val="26"/>
          <w:cs/>
        </w:rPr>
        <w:t>กรุงเทพมหานคร</w:t>
      </w:r>
      <w:r w:rsidRPr="00B471E5">
        <w:rPr>
          <w:rFonts w:asciiTheme="majorBidi" w:hAnsiTheme="majorBidi" w:cstheme="majorBidi"/>
          <w:sz w:val="26"/>
          <w:szCs w:val="26"/>
        </w:rPr>
        <w:t xml:space="preserve"> 10120</w:t>
      </w:r>
    </w:p>
    <w:p w:rsidR="00B51E2B" w:rsidRPr="00B471E5" w:rsidRDefault="00847F30" w:rsidP="00847F30">
      <w:pPr>
        <w:pStyle w:val="BodyText2"/>
        <w:spacing w:line="228" w:lineRule="auto"/>
        <w:ind w:firstLine="284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51E2B" w:rsidRPr="00B471E5">
        <w:rPr>
          <w:rFonts w:asciiTheme="majorBidi" w:hAnsiTheme="majorBidi" w:cstheme="majorBidi"/>
          <w:sz w:val="26"/>
          <w:szCs w:val="26"/>
          <w:cs/>
        </w:rPr>
        <w:t>โทรศัพท์</w:t>
      </w:r>
      <w:r w:rsidR="00B51E2B" w:rsidRPr="00B471E5">
        <w:rPr>
          <w:rFonts w:asciiTheme="majorBidi" w:hAnsiTheme="majorBidi" w:cstheme="majorBidi"/>
          <w:sz w:val="26"/>
          <w:szCs w:val="26"/>
        </w:rPr>
        <w:tab/>
      </w:r>
      <w:r w:rsidR="00B51E2B" w:rsidRPr="00B471E5">
        <w:rPr>
          <w:rFonts w:asciiTheme="majorBidi" w:hAnsiTheme="majorBidi" w:cstheme="majorBidi"/>
          <w:sz w:val="26"/>
          <w:szCs w:val="26"/>
          <w:cs/>
        </w:rPr>
        <w:tab/>
      </w:r>
      <w:r w:rsidR="00B51E2B" w:rsidRPr="00B471E5">
        <w:rPr>
          <w:rFonts w:asciiTheme="majorBidi" w:hAnsiTheme="majorBidi" w:cstheme="majorBidi"/>
          <w:sz w:val="26"/>
          <w:szCs w:val="26"/>
          <w:cs/>
        </w:rPr>
        <w:tab/>
      </w:r>
      <w:r w:rsidR="00B51E2B" w:rsidRPr="00B471E5">
        <w:rPr>
          <w:rFonts w:asciiTheme="majorBidi" w:hAnsiTheme="majorBidi" w:cstheme="majorBidi"/>
          <w:sz w:val="26"/>
          <w:szCs w:val="26"/>
        </w:rPr>
        <w:t xml:space="preserve">: </w:t>
      </w:r>
      <w:r w:rsidR="00B51E2B" w:rsidRPr="00B471E5">
        <w:rPr>
          <w:rFonts w:asciiTheme="majorBidi" w:hAnsiTheme="majorBidi" w:cstheme="majorBidi"/>
          <w:sz w:val="26"/>
          <w:szCs w:val="26"/>
          <w:cs/>
        </w:rPr>
        <w:t>+</w:t>
      </w:r>
      <w:r w:rsidR="00B51E2B" w:rsidRPr="00B471E5">
        <w:rPr>
          <w:rFonts w:asciiTheme="majorBidi" w:hAnsiTheme="majorBidi" w:cstheme="majorBidi"/>
          <w:sz w:val="26"/>
          <w:szCs w:val="26"/>
        </w:rPr>
        <w:t xml:space="preserve">66 (0) 2677-2000 </w:t>
      </w:r>
    </w:p>
    <w:p w:rsidR="00573531" w:rsidRPr="00B471E5" w:rsidRDefault="00B51E2B" w:rsidP="00727AEA">
      <w:pPr>
        <w:pStyle w:val="BodyText2"/>
        <w:pBdr>
          <w:bottom w:val="single" w:sz="4" w:space="1" w:color="auto"/>
        </w:pBdr>
        <w:spacing w:line="228" w:lineRule="auto"/>
        <w:jc w:val="both"/>
        <w:rPr>
          <w:rFonts w:asciiTheme="majorBidi" w:hAnsiTheme="majorBidi" w:cstheme="majorBidi"/>
          <w:sz w:val="26"/>
          <w:szCs w:val="26"/>
        </w:rPr>
      </w:pPr>
      <w:r w:rsidRPr="00B471E5">
        <w:rPr>
          <w:rFonts w:asciiTheme="majorBidi" w:hAnsiTheme="majorBidi" w:cstheme="majorBidi"/>
          <w:sz w:val="26"/>
          <w:szCs w:val="26"/>
          <w:cs/>
        </w:rPr>
        <w:t xml:space="preserve">     </w:t>
      </w:r>
      <w:r w:rsidRPr="00B471E5">
        <w:rPr>
          <w:rFonts w:asciiTheme="majorBidi" w:hAnsiTheme="majorBidi" w:cstheme="majorBidi"/>
          <w:sz w:val="26"/>
          <w:szCs w:val="26"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47F3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471E5">
        <w:rPr>
          <w:rFonts w:asciiTheme="majorBidi" w:hAnsiTheme="majorBidi" w:cstheme="majorBidi"/>
          <w:sz w:val="26"/>
          <w:szCs w:val="26"/>
          <w:cs/>
        </w:rPr>
        <w:t>โทรสาร</w:t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  <w:cs/>
        </w:rPr>
        <w:tab/>
      </w:r>
      <w:r w:rsidRPr="00B471E5">
        <w:rPr>
          <w:rFonts w:asciiTheme="majorBidi" w:hAnsiTheme="majorBidi" w:cstheme="majorBidi"/>
          <w:sz w:val="26"/>
          <w:szCs w:val="26"/>
        </w:rPr>
        <w:t>: +66 (0) 2677-2222</w:t>
      </w:r>
    </w:p>
    <w:sectPr w:rsidR="00573531" w:rsidRPr="00B471E5" w:rsidSect="00D421A4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40" w:right="1286" w:bottom="1361" w:left="261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C4" w:rsidRDefault="008473C4">
      <w:r>
        <w:separator/>
      </w:r>
    </w:p>
  </w:endnote>
  <w:endnote w:type="continuationSeparator" w:id="0">
    <w:p w:rsidR="008473C4" w:rsidRDefault="0084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CF" w:rsidRDefault="00144E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4ECF" w:rsidRDefault="00144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CF" w:rsidRPr="000F1489" w:rsidRDefault="00144ECF">
    <w:pPr>
      <w:pStyle w:val="Footer"/>
      <w:framePr w:wrap="around" w:vAnchor="text" w:hAnchor="margin" w:xAlign="center" w:y="1"/>
      <w:rPr>
        <w:rStyle w:val="PageNumber"/>
        <w:rFonts w:ascii="Angsana New" w:hAnsi="Angsana New" w:cs="AngsanaUPC"/>
        <w:sz w:val="24"/>
        <w:szCs w:val="24"/>
      </w:rPr>
    </w:pPr>
    <w:r w:rsidRPr="000F1489">
      <w:rPr>
        <w:rStyle w:val="PageNumber"/>
        <w:rFonts w:ascii="Angsana New" w:hAnsi="Angsana New" w:cs="AngsanaUPC"/>
        <w:sz w:val="24"/>
        <w:szCs w:val="24"/>
      </w:rPr>
      <w:fldChar w:fldCharType="begin"/>
    </w:r>
    <w:r w:rsidRPr="000F1489">
      <w:rPr>
        <w:rStyle w:val="PageNumber"/>
        <w:rFonts w:ascii="Angsana New" w:hAnsi="Angsana New" w:cs="AngsanaUPC"/>
        <w:sz w:val="24"/>
        <w:szCs w:val="24"/>
      </w:rPr>
      <w:instrText xml:space="preserve">PAGE  </w:instrTex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separate"/>
    </w:r>
    <w:r w:rsidR="00780425">
      <w:rPr>
        <w:rStyle w:val="PageNumber"/>
        <w:rFonts w:ascii="Angsana New" w:hAnsi="Angsana New" w:cs="AngsanaUPC"/>
        <w:noProof/>
        <w:sz w:val="24"/>
        <w:szCs w:val="24"/>
      </w:rPr>
      <w:t>38</w: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end"/>
    </w:r>
  </w:p>
  <w:p w:rsidR="00144ECF" w:rsidRDefault="00144ECF">
    <w:pPr>
      <w:pStyle w:val="Footer"/>
      <w:rPr>
        <w:rFonts w:ascii="Times New Roman" w:hAnsi="AngsanaUPC" w:cs="AngsanaUP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C4" w:rsidRDefault="008473C4">
      <w:r>
        <w:separator/>
      </w:r>
    </w:p>
  </w:footnote>
  <w:footnote w:type="continuationSeparator" w:id="0">
    <w:p w:rsidR="008473C4" w:rsidRDefault="00847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CF" w:rsidRPr="00326A9D" w:rsidRDefault="00144ECF" w:rsidP="009826FA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6F93C58" wp14:editId="228CAAA7">
              <wp:simplePos x="0" y="0"/>
              <wp:positionH relativeFrom="column">
                <wp:posOffset>411480</wp:posOffset>
              </wp:positionH>
              <wp:positionV relativeFrom="paragraph">
                <wp:posOffset>414020</wp:posOffset>
              </wp:positionV>
              <wp:extent cx="4912995" cy="0"/>
              <wp:effectExtent l="0" t="0" r="20955" b="19050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32.6pt" to="419.2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8B5EwIAACk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Pr="00CD2973">
      <w:rPr>
        <w:noProof/>
        <w:lang w:val="en-US" w:eastAsia="en-US"/>
      </w:rPr>
      <w:drawing>
        <wp:inline distT="0" distB="0" distL="0" distR="0" wp14:anchorId="097B825E" wp14:editId="6244FE61">
          <wp:extent cx="405442" cy="345057"/>
          <wp:effectExtent l="0" t="0" r="0" b="0"/>
          <wp:docPr id="3" name="Picture 3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82" cy="350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 w:hint="cs"/>
        <w:sz w:val="24"/>
        <w:szCs w:val="24"/>
        <w:cs/>
      </w:rPr>
      <w:t xml:space="preserve"> เพาเวอร์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CF" w:rsidRPr="00326A9D" w:rsidRDefault="00144ECF" w:rsidP="00B11E26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 w:rsidRPr="00CD2973">
      <w:rPr>
        <w:noProof/>
        <w:lang w:val="en-US" w:eastAsia="en-US"/>
      </w:rPr>
      <w:drawing>
        <wp:inline distT="0" distB="0" distL="0" distR="0" wp14:anchorId="433F5DA4" wp14:editId="70F825B5">
          <wp:extent cx="405442" cy="345057"/>
          <wp:effectExtent l="0" t="0" r="0" b="0"/>
          <wp:docPr id="7" name="Picture 7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82" cy="350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 w:hint="cs"/>
        <w:sz w:val="24"/>
        <w:szCs w:val="24"/>
        <w:cs/>
      </w:rPr>
      <w:t xml:space="preserve"> เพาเวอร์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 xml:space="preserve">ส่วนที่ </w:t>
    </w:r>
    <w:r>
      <w:rPr>
        <w:rFonts w:ascii="Angsana New" w:hAnsi="Angsana New"/>
        <w:sz w:val="24"/>
        <w:szCs w:val="24"/>
        <w:lang w:val="en-US"/>
      </w:rPr>
      <w:t>1</w:t>
    </w:r>
    <w:r>
      <w:rPr>
        <w:rFonts w:ascii="Angsana New" w:hAnsi="Angsana New" w:hint="cs"/>
        <w:sz w:val="24"/>
        <w:szCs w:val="24"/>
        <w:cs/>
      </w:rPr>
      <w:t xml:space="preserve"> การประกอบธุรกิจ</w:t>
    </w:r>
  </w:p>
  <w:p w:rsidR="00144ECF" w:rsidRDefault="00144ECF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555C2C" wp14:editId="3CBDCDA4">
              <wp:simplePos x="0" y="0"/>
              <wp:positionH relativeFrom="column">
                <wp:posOffset>411480</wp:posOffset>
              </wp:positionH>
              <wp:positionV relativeFrom="paragraph">
                <wp:posOffset>24130</wp:posOffset>
              </wp:positionV>
              <wp:extent cx="4912995" cy="0"/>
              <wp:effectExtent l="0" t="0" r="20955" b="19050"/>
              <wp:wrapTopAndBottom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.9pt" to="419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AQR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" o:allowincell="f" strokeweight="1.25pt">
              <w10:wrap type="topAndBotto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87F"/>
    <w:multiLevelType w:val="hybridMultilevel"/>
    <w:tmpl w:val="071ABD70"/>
    <w:lvl w:ilvl="0" w:tplc="13DC595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2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BB72C6C"/>
    <w:multiLevelType w:val="hybridMultilevel"/>
    <w:tmpl w:val="5664A1C8"/>
    <w:lvl w:ilvl="0" w:tplc="62C46A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AA2BF4"/>
    <w:multiLevelType w:val="hybridMultilevel"/>
    <w:tmpl w:val="F5705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24C7E"/>
    <w:multiLevelType w:val="hybridMultilevel"/>
    <w:tmpl w:val="7D6AAE1E"/>
    <w:lvl w:ilvl="0" w:tplc="2586136E">
      <w:numFmt w:val="bullet"/>
      <w:lvlText w:val="•"/>
      <w:lvlJc w:val="left"/>
      <w:pPr>
        <w:ind w:left="1422" w:hanging="36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>
    <w:nsid w:val="141C1ACC"/>
    <w:multiLevelType w:val="hybridMultilevel"/>
    <w:tmpl w:val="24C2904E"/>
    <w:lvl w:ilvl="0" w:tplc="6F1CE364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>
    <w:nsid w:val="164C0922"/>
    <w:multiLevelType w:val="hybridMultilevel"/>
    <w:tmpl w:val="A5789E66"/>
    <w:lvl w:ilvl="0" w:tplc="70AE360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011A23"/>
    <w:multiLevelType w:val="hybridMultilevel"/>
    <w:tmpl w:val="DA3CE1F0"/>
    <w:lvl w:ilvl="0" w:tplc="3E5016C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9">
    <w:nsid w:val="1C1049FD"/>
    <w:multiLevelType w:val="hybridMultilevel"/>
    <w:tmpl w:val="C0E6D912"/>
    <w:lvl w:ilvl="0" w:tplc="2586136E">
      <w:numFmt w:val="bullet"/>
      <w:lvlText w:val="•"/>
      <w:lvlJc w:val="left"/>
      <w:pPr>
        <w:ind w:left="1080" w:hanging="72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11">
    <w:nsid w:val="1EA979AB"/>
    <w:multiLevelType w:val="hybridMultilevel"/>
    <w:tmpl w:val="A6489A0C"/>
    <w:lvl w:ilvl="0" w:tplc="5F581EF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2">
    <w:nsid w:val="273010E1"/>
    <w:multiLevelType w:val="hybridMultilevel"/>
    <w:tmpl w:val="515231AE"/>
    <w:lvl w:ilvl="0" w:tplc="2E92278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14">
    <w:nsid w:val="2B6161A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5">
    <w:nsid w:val="2E194176"/>
    <w:multiLevelType w:val="hybridMultilevel"/>
    <w:tmpl w:val="2F32DE92"/>
    <w:lvl w:ilvl="0" w:tplc="58C0156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7">
    <w:nsid w:val="2FA86E86"/>
    <w:multiLevelType w:val="hybridMultilevel"/>
    <w:tmpl w:val="4F108ACA"/>
    <w:lvl w:ilvl="0" w:tplc="7974E50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19">
    <w:nsid w:val="34E44461"/>
    <w:multiLevelType w:val="hybridMultilevel"/>
    <w:tmpl w:val="6F080C6E"/>
    <w:lvl w:ilvl="0" w:tplc="2F66CC9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0">
    <w:nsid w:val="364E0681"/>
    <w:multiLevelType w:val="hybridMultilevel"/>
    <w:tmpl w:val="A6BE4B30"/>
    <w:lvl w:ilvl="0" w:tplc="DB282AF0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1">
    <w:nsid w:val="3B0B5BE1"/>
    <w:multiLevelType w:val="hybridMultilevel"/>
    <w:tmpl w:val="009A79C4"/>
    <w:lvl w:ilvl="0" w:tplc="B43E213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2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869EF"/>
    <w:multiLevelType w:val="multilevel"/>
    <w:tmpl w:val="90DA6B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72" w:hanging="1440"/>
      </w:pPr>
      <w:rPr>
        <w:rFonts w:hint="default"/>
      </w:rPr>
    </w:lvl>
  </w:abstractNum>
  <w:abstractNum w:abstractNumId="24">
    <w:nsid w:val="4A4E46C2"/>
    <w:multiLevelType w:val="hybridMultilevel"/>
    <w:tmpl w:val="9E349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FF4440"/>
    <w:multiLevelType w:val="hybridMultilevel"/>
    <w:tmpl w:val="EA02D2DE"/>
    <w:lvl w:ilvl="0" w:tplc="16E475C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6">
    <w:nsid w:val="58B732CD"/>
    <w:multiLevelType w:val="hybridMultilevel"/>
    <w:tmpl w:val="5F6C4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870BAD"/>
    <w:multiLevelType w:val="multilevel"/>
    <w:tmpl w:val="36E43512"/>
    <w:lvl w:ilvl="0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/>
        <w:smallCaps w:val="0"/>
        <w:strike w:val="0"/>
        <w:dstrike w:val="0"/>
        <w:color w:val="000000"/>
        <w:sz w:val="24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z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dstrike w:val="0"/>
        <w:color w:val="000000"/>
        <w:sz w:val="24"/>
      </w:rPr>
    </w:lvl>
    <w:lvl w:ilvl="3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z w:val="24"/>
      </w:rPr>
    </w:lvl>
    <w:lvl w:ilvl="4">
      <w:start w:val="1"/>
      <w:numFmt w:val="lowerRoman"/>
      <w:lvlText w:val="(%5)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0"/>
      </w:rPr>
    </w:lvl>
    <w:lvl w:ilvl="5">
      <w:start w:val="1"/>
      <w:numFmt w:val="decimal"/>
      <w:lvlText w:val="%6."/>
      <w:lvlJc w:val="left"/>
      <w:pPr>
        <w:tabs>
          <w:tab w:val="left" w:pos="720"/>
        </w:tabs>
        <w:ind w:left="720" w:hanging="720"/>
      </w:pPr>
      <w:rPr>
        <w:rFonts w:ascii="Arial" w:hAnsi="Arial"/>
        <w:smallCaps w:val="0"/>
        <w:strike w:val="0"/>
        <w:dstrike w:val="0"/>
        <w:sz w:val="20"/>
      </w:rPr>
    </w:lvl>
    <w:lvl w:ilvl="6">
      <w:start w:val="1"/>
      <w:numFmt w:val="decimal"/>
      <w:lvlText w:val="%6.%7"/>
      <w:lvlJc w:val="left"/>
      <w:pPr>
        <w:tabs>
          <w:tab w:val="left" w:pos="1440"/>
        </w:tabs>
        <w:ind w:left="1440" w:hanging="720"/>
      </w:pPr>
      <w:rPr>
        <w:rFonts w:ascii="Arial" w:hAnsi="Arial"/>
        <w:smallCaps w:val="0"/>
        <w:strike w:val="0"/>
        <w:dstrike w:val="0"/>
        <w:sz w:val="20"/>
      </w:rPr>
    </w:lvl>
    <w:lvl w:ilvl="7">
      <w:start w:val="1"/>
      <w:numFmt w:val="lowerRoman"/>
      <w:lvlText w:val="(%8)"/>
      <w:lvlJc w:val="left"/>
      <w:pPr>
        <w:tabs>
          <w:tab w:val="left" w:pos="2160"/>
        </w:tabs>
        <w:ind w:left="2160" w:hanging="720"/>
      </w:pPr>
      <w:rPr>
        <w:rFonts w:ascii="Times New Roman" w:hAnsi="Times New Roman"/>
        <w:b w:val="0"/>
        <w:i/>
        <w:caps w:val="0"/>
        <w:strike w:val="0"/>
        <w:dstrike w:val="0"/>
        <w:sz w:val="22"/>
      </w:rPr>
    </w:lvl>
    <w:lvl w:ilvl="8">
      <w:start w:val="1"/>
      <w:numFmt w:val="lowerLetter"/>
      <w:lvlText w:val="%9)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28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244783B"/>
    <w:multiLevelType w:val="hybridMultilevel"/>
    <w:tmpl w:val="8B105B94"/>
    <w:lvl w:ilvl="0" w:tplc="2586136E">
      <w:numFmt w:val="bullet"/>
      <w:lvlText w:val="•"/>
      <w:lvlJc w:val="left"/>
      <w:pPr>
        <w:ind w:left="1062" w:hanging="360"/>
      </w:pPr>
      <w:rPr>
        <w:rFonts w:ascii="Georgia" w:eastAsia="Calibri" w:hAnsi="Georgia" w:cs="Georgia"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0">
    <w:nsid w:val="72F73AD7"/>
    <w:multiLevelType w:val="hybridMultilevel"/>
    <w:tmpl w:val="8264CBFC"/>
    <w:lvl w:ilvl="0" w:tplc="39524D68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1">
    <w:nsid w:val="75A57C42"/>
    <w:multiLevelType w:val="hybridMultilevel"/>
    <w:tmpl w:val="68AAD6F6"/>
    <w:lvl w:ilvl="0" w:tplc="3ADECC1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2">
    <w:nsid w:val="77D032AF"/>
    <w:multiLevelType w:val="multilevel"/>
    <w:tmpl w:val="4E2204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33">
    <w:nsid w:val="7D464298"/>
    <w:multiLevelType w:val="hybridMultilevel"/>
    <w:tmpl w:val="FC04E820"/>
    <w:lvl w:ilvl="0" w:tplc="7B38B2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642032"/>
    <w:multiLevelType w:val="hybridMultilevel"/>
    <w:tmpl w:val="B7EC4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ECC192F"/>
    <w:multiLevelType w:val="multilevel"/>
    <w:tmpl w:val="AA564C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7F9665BE"/>
    <w:multiLevelType w:val="hybridMultilevel"/>
    <w:tmpl w:val="39BA25C0"/>
    <w:lvl w:ilvl="0" w:tplc="58C01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A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3408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81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0D0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740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45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E84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27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21"/>
  </w:num>
  <w:num w:numId="5">
    <w:abstractNumId w:val="20"/>
  </w:num>
  <w:num w:numId="6">
    <w:abstractNumId w:val="25"/>
  </w:num>
  <w:num w:numId="7">
    <w:abstractNumId w:val="30"/>
  </w:num>
  <w:num w:numId="8">
    <w:abstractNumId w:val="19"/>
  </w:num>
  <w:num w:numId="9">
    <w:abstractNumId w:val="31"/>
  </w:num>
  <w:num w:numId="10">
    <w:abstractNumId w:val="11"/>
  </w:num>
  <w:num w:numId="11">
    <w:abstractNumId w:val="33"/>
  </w:num>
  <w:num w:numId="12">
    <w:abstractNumId w:val="29"/>
  </w:num>
  <w:num w:numId="13">
    <w:abstractNumId w:val="5"/>
  </w:num>
  <w:num w:numId="14">
    <w:abstractNumId w:val="34"/>
  </w:num>
  <w:num w:numId="15">
    <w:abstractNumId w:val="26"/>
  </w:num>
  <w:num w:numId="16">
    <w:abstractNumId w:val="4"/>
  </w:num>
  <w:num w:numId="17">
    <w:abstractNumId w:val="27"/>
  </w:num>
  <w:num w:numId="18">
    <w:abstractNumId w:val="37"/>
  </w:num>
  <w:num w:numId="19">
    <w:abstractNumId w:val="10"/>
  </w:num>
  <w:num w:numId="20">
    <w:abstractNumId w:val="18"/>
  </w:num>
  <w:num w:numId="21">
    <w:abstractNumId w:val="24"/>
  </w:num>
  <w:num w:numId="22">
    <w:abstractNumId w:val="13"/>
  </w:num>
  <w:num w:numId="23">
    <w:abstractNumId w:val="32"/>
  </w:num>
  <w:num w:numId="24">
    <w:abstractNumId w:val="17"/>
  </w:num>
  <w:num w:numId="25">
    <w:abstractNumId w:val="0"/>
  </w:num>
  <w:num w:numId="26">
    <w:abstractNumId w:val="15"/>
  </w:num>
  <w:num w:numId="27">
    <w:abstractNumId w:val="16"/>
  </w:num>
  <w:num w:numId="28">
    <w:abstractNumId w:val="9"/>
  </w:num>
  <w:num w:numId="29">
    <w:abstractNumId w:val="2"/>
  </w:num>
  <w:num w:numId="30">
    <w:abstractNumId w:val="28"/>
  </w:num>
  <w:num w:numId="31">
    <w:abstractNumId w:val="22"/>
  </w:num>
  <w:num w:numId="32">
    <w:abstractNumId w:val="36"/>
  </w:num>
  <w:num w:numId="33">
    <w:abstractNumId w:val="1"/>
  </w:num>
  <w:num w:numId="34">
    <w:abstractNumId w:val="14"/>
  </w:num>
  <w:num w:numId="35">
    <w:abstractNumId w:val="23"/>
  </w:num>
  <w:num w:numId="36">
    <w:abstractNumId w:val="35"/>
  </w:num>
  <w:num w:numId="37">
    <w:abstractNumId w:val="3"/>
  </w:num>
  <w:num w:numId="38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C7"/>
    <w:rsid w:val="000011C0"/>
    <w:rsid w:val="000012EE"/>
    <w:rsid w:val="00002A3E"/>
    <w:rsid w:val="00003403"/>
    <w:rsid w:val="00003649"/>
    <w:rsid w:val="00003764"/>
    <w:rsid w:val="00004975"/>
    <w:rsid w:val="00004DD2"/>
    <w:rsid w:val="00004E0B"/>
    <w:rsid w:val="0000545A"/>
    <w:rsid w:val="000060D7"/>
    <w:rsid w:val="00006D3F"/>
    <w:rsid w:val="0000716A"/>
    <w:rsid w:val="000071E9"/>
    <w:rsid w:val="00007939"/>
    <w:rsid w:val="0000796D"/>
    <w:rsid w:val="00010475"/>
    <w:rsid w:val="00010907"/>
    <w:rsid w:val="000116A9"/>
    <w:rsid w:val="00011D2B"/>
    <w:rsid w:val="000128E9"/>
    <w:rsid w:val="000130EA"/>
    <w:rsid w:val="0001318C"/>
    <w:rsid w:val="000200CB"/>
    <w:rsid w:val="0002060E"/>
    <w:rsid w:val="000214D8"/>
    <w:rsid w:val="00021BD7"/>
    <w:rsid w:val="000225F8"/>
    <w:rsid w:val="00022681"/>
    <w:rsid w:val="00022CFF"/>
    <w:rsid w:val="00023349"/>
    <w:rsid w:val="000238E0"/>
    <w:rsid w:val="000252F0"/>
    <w:rsid w:val="000310D5"/>
    <w:rsid w:val="0003112F"/>
    <w:rsid w:val="00031C28"/>
    <w:rsid w:val="0003470A"/>
    <w:rsid w:val="00036838"/>
    <w:rsid w:val="00036850"/>
    <w:rsid w:val="00036EBD"/>
    <w:rsid w:val="000370D4"/>
    <w:rsid w:val="00037539"/>
    <w:rsid w:val="000401A5"/>
    <w:rsid w:val="000409A6"/>
    <w:rsid w:val="00042B1E"/>
    <w:rsid w:val="00042E55"/>
    <w:rsid w:val="00043088"/>
    <w:rsid w:val="000431C3"/>
    <w:rsid w:val="000444BC"/>
    <w:rsid w:val="00044F8E"/>
    <w:rsid w:val="00045708"/>
    <w:rsid w:val="0004610E"/>
    <w:rsid w:val="000461A0"/>
    <w:rsid w:val="00046272"/>
    <w:rsid w:val="00046533"/>
    <w:rsid w:val="00046CED"/>
    <w:rsid w:val="000477DD"/>
    <w:rsid w:val="00047B94"/>
    <w:rsid w:val="00050720"/>
    <w:rsid w:val="0005188F"/>
    <w:rsid w:val="00051A4F"/>
    <w:rsid w:val="00052731"/>
    <w:rsid w:val="00052BF4"/>
    <w:rsid w:val="00053704"/>
    <w:rsid w:val="0005435F"/>
    <w:rsid w:val="00054AE5"/>
    <w:rsid w:val="00054D5A"/>
    <w:rsid w:val="00055373"/>
    <w:rsid w:val="00055512"/>
    <w:rsid w:val="00055B32"/>
    <w:rsid w:val="00055C5B"/>
    <w:rsid w:val="00056D09"/>
    <w:rsid w:val="0005711C"/>
    <w:rsid w:val="00057435"/>
    <w:rsid w:val="00060376"/>
    <w:rsid w:val="00060955"/>
    <w:rsid w:val="00060C77"/>
    <w:rsid w:val="00062338"/>
    <w:rsid w:val="000624FC"/>
    <w:rsid w:val="00062F38"/>
    <w:rsid w:val="0006314F"/>
    <w:rsid w:val="0006368D"/>
    <w:rsid w:val="000636D2"/>
    <w:rsid w:val="00063890"/>
    <w:rsid w:val="00063FC1"/>
    <w:rsid w:val="0006451C"/>
    <w:rsid w:val="00064586"/>
    <w:rsid w:val="000650E6"/>
    <w:rsid w:val="000650EF"/>
    <w:rsid w:val="000659B6"/>
    <w:rsid w:val="00066121"/>
    <w:rsid w:val="0006655E"/>
    <w:rsid w:val="000676C2"/>
    <w:rsid w:val="00067700"/>
    <w:rsid w:val="00067FF0"/>
    <w:rsid w:val="00071581"/>
    <w:rsid w:val="00071EFA"/>
    <w:rsid w:val="000720BC"/>
    <w:rsid w:val="000720E0"/>
    <w:rsid w:val="00072AA4"/>
    <w:rsid w:val="00072E49"/>
    <w:rsid w:val="00073942"/>
    <w:rsid w:val="0007613B"/>
    <w:rsid w:val="000766AF"/>
    <w:rsid w:val="000772A3"/>
    <w:rsid w:val="00077EF2"/>
    <w:rsid w:val="00077FA5"/>
    <w:rsid w:val="000806AC"/>
    <w:rsid w:val="00082FA5"/>
    <w:rsid w:val="0008362C"/>
    <w:rsid w:val="00083930"/>
    <w:rsid w:val="00085557"/>
    <w:rsid w:val="00085CC6"/>
    <w:rsid w:val="000869E2"/>
    <w:rsid w:val="000874A6"/>
    <w:rsid w:val="000913D6"/>
    <w:rsid w:val="00091911"/>
    <w:rsid w:val="00092319"/>
    <w:rsid w:val="00093C96"/>
    <w:rsid w:val="00093D00"/>
    <w:rsid w:val="00094A24"/>
    <w:rsid w:val="00094BA3"/>
    <w:rsid w:val="00094BB2"/>
    <w:rsid w:val="000952EE"/>
    <w:rsid w:val="00095701"/>
    <w:rsid w:val="00095930"/>
    <w:rsid w:val="00097139"/>
    <w:rsid w:val="000A0109"/>
    <w:rsid w:val="000A01E2"/>
    <w:rsid w:val="000A0C7C"/>
    <w:rsid w:val="000A0FB2"/>
    <w:rsid w:val="000A14C2"/>
    <w:rsid w:val="000A19A8"/>
    <w:rsid w:val="000A23BE"/>
    <w:rsid w:val="000A25EB"/>
    <w:rsid w:val="000A359E"/>
    <w:rsid w:val="000A4C34"/>
    <w:rsid w:val="000A6B15"/>
    <w:rsid w:val="000A6CE5"/>
    <w:rsid w:val="000A7518"/>
    <w:rsid w:val="000B279D"/>
    <w:rsid w:val="000B3E40"/>
    <w:rsid w:val="000B4780"/>
    <w:rsid w:val="000B4C6C"/>
    <w:rsid w:val="000B5810"/>
    <w:rsid w:val="000B5973"/>
    <w:rsid w:val="000B5CBA"/>
    <w:rsid w:val="000B5E66"/>
    <w:rsid w:val="000B744B"/>
    <w:rsid w:val="000B7683"/>
    <w:rsid w:val="000C03EF"/>
    <w:rsid w:val="000C1660"/>
    <w:rsid w:val="000C2085"/>
    <w:rsid w:val="000C3531"/>
    <w:rsid w:val="000C43A3"/>
    <w:rsid w:val="000C4FC5"/>
    <w:rsid w:val="000C5DAE"/>
    <w:rsid w:val="000C6958"/>
    <w:rsid w:val="000C7190"/>
    <w:rsid w:val="000D0257"/>
    <w:rsid w:val="000D0A36"/>
    <w:rsid w:val="000D0E7C"/>
    <w:rsid w:val="000D1E83"/>
    <w:rsid w:val="000D42DE"/>
    <w:rsid w:val="000D4BE0"/>
    <w:rsid w:val="000D5126"/>
    <w:rsid w:val="000D55C6"/>
    <w:rsid w:val="000D5DA6"/>
    <w:rsid w:val="000D61A7"/>
    <w:rsid w:val="000D695E"/>
    <w:rsid w:val="000D69FB"/>
    <w:rsid w:val="000D6D3D"/>
    <w:rsid w:val="000D7D96"/>
    <w:rsid w:val="000D7EF9"/>
    <w:rsid w:val="000E0296"/>
    <w:rsid w:val="000E0B0C"/>
    <w:rsid w:val="000E11D5"/>
    <w:rsid w:val="000E3237"/>
    <w:rsid w:val="000E4F42"/>
    <w:rsid w:val="000E7BBD"/>
    <w:rsid w:val="000F07A8"/>
    <w:rsid w:val="000F0E5B"/>
    <w:rsid w:val="000F1489"/>
    <w:rsid w:val="000F1780"/>
    <w:rsid w:val="000F2414"/>
    <w:rsid w:val="000F3C6C"/>
    <w:rsid w:val="000F3EAB"/>
    <w:rsid w:val="000F44A2"/>
    <w:rsid w:val="000F4E3F"/>
    <w:rsid w:val="000F5F29"/>
    <w:rsid w:val="00100193"/>
    <w:rsid w:val="00102586"/>
    <w:rsid w:val="00103215"/>
    <w:rsid w:val="00103405"/>
    <w:rsid w:val="00103C3E"/>
    <w:rsid w:val="001047DA"/>
    <w:rsid w:val="0010483D"/>
    <w:rsid w:val="0010484C"/>
    <w:rsid w:val="00105115"/>
    <w:rsid w:val="00105C75"/>
    <w:rsid w:val="001076BB"/>
    <w:rsid w:val="0010772A"/>
    <w:rsid w:val="00107DAB"/>
    <w:rsid w:val="00107E57"/>
    <w:rsid w:val="00111A0A"/>
    <w:rsid w:val="00112B34"/>
    <w:rsid w:val="0011399A"/>
    <w:rsid w:val="00113F77"/>
    <w:rsid w:val="001146F4"/>
    <w:rsid w:val="00115492"/>
    <w:rsid w:val="001158A0"/>
    <w:rsid w:val="00115FFF"/>
    <w:rsid w:val="001163D0"/>
    <w:rsid w:val="00116B26"/>
    <w:rsid w:val="00116C3C"/>
    <w:rsid w:val="00117084"/>
    <w:rsid w:val="00117865"/>
    <w:rsid w:val="00117DBE"/>
    <w:rsid w:val="001209CF"/>
    <w:rsid w:val="00121908"/>
    <w:rsid w:val="0012273C"/>
    <w:rsid w:val="00122943"/>
    <w:rsid w:val="0012334D"/>
    <w:rsid w:val="001233F9"/>
    <w:rsid w:val="0013034D"/>
    <w:rsid w:val="00130D92"/>
    <w:rsid w:val="0013101A"/>
    <w:rsid w:val="001328D8"/>
    <w:rsid w:val="00132B90"/>
    <w:rsid w:val="00132E02"/>
    <w:rsid w:val="001330FC"/>
    <w:rsid w:val="00133602"/>
    <w:rsid w:val="00133EF2"/>
    <w:rsid w:val="00135342"/>
    <w:rsid w:val="00135709"/>
    <w:rsid w:val="00136916"/>
    <w:rsid w:val="00136BC9"/>
    <w:rsid w:val="001370AE"/>
    <w:rsid w:val="00137311"/>
    <w:rsid w:val="001412C8"/>
    <w:rsid w:val="0014180B"/>
    <w:rsid w:val="0014240C"/>
    <w:rsid w:val="00142742"/>
    <w:rsid w:val="0014428D"/>
    <w:rsid w:val="00144ECF"/>
    <w:rsid w:val="001455E1"/>
    <w:rsid w:val="001457D0"/>
    <w:rsid w:val="00146B95"/>
    <w:rsid w:val="001476AB"/>
    <w:rsid w:val="001505BA"/>
    <w:rsid w:val="0015261C"/>
    <w:rsid w:val="0015262F"/>
    <w:rsid w:val="00152AF4"/>
    <w:rsid w:val="0015334C"/>
    <w:rsid w:val="00153686"/>
    <w:rsid w:val="001539AE"/>
    <w:rsid w:val="0015427A"/>
    <w:rsid w:val="00154365"/>
    <w:rsid w:val="00154B73"/>
    <w:rsid w:val="0015659A"/>
    <w:rsid w:val="0016052A"/>
    <w:rsid w:val="00161F0F"/>
    <w:rsid w:val="001625BF"/>
    <w:rsid w:val="00162A33"/>
    <w:rsid w:val="00162CD3"/>
    <w:rsid w:val="001637C6"/>
    <w:rsid w:val="00164078"/>
    <w:rsid w:val="0016447D"/>
    <w:rsid w:val="00165268"/>
    <w:rsid w:val="0016563C"/>
    <w:rsid w:val="0016668E"/>
    <w:rsid w:val="001668FD"/>
    <w:rsid w:val="00166938"/>
    <w:rsid w:val="00166EC4"/>
    <w:rsid w:val="0016743F"/>
    <w:rsid w:val="00167A5F"/>
    <w:rsid w:val="00170389"/>
    <w:rsid w:val="0017084A"/>
    <w:rsid w:val="00170A1D"/>
    <w:rsid w:val="001714C0"/>
    <w:rsid w:val="00173720"/>
    <w:rsid w:val="0017404D"/>
    <w:rsid w:val="00175DF0"/>
    <w:rsid w:val="00176A49"/>
    <w:rsid w:val="00176A80"/>
    <w:rsid w:val="00177191"/>
    <w:rsid w:val="00177702"/>
    <w:rsid w:val="00177A38"/>
    <w:rsid w:val="001808FF"/>
    <w:rsid w:val="0018185C"/>
    <w:rsid w:val="00182506"/>
    <w:rsid w:val="001830BB"/>
    <w:rsid w:val="00183FD2"/>
    <w:rsid w:val="00184229"/>
    <w:rsid w:val="001846A4"/>
    <w:rsid w:val="0018496A"/>
    <w:rsid w:val="00184A71"/>
    <w:rsid w:val="00186616"/>
    <w:rsid w:val="00186726"/>
    <w:rsid w:val="00186B0E"/>
    <w:rsid w:val="00191212"/>
    <w:rsid w:val="0019163D"/>
    <w:rsid w:val="001938AB"/>
    <w:rsid w:val="00195879"/>
    <w:rsid w:val="00195AFE"/>
    <w:rsid w:val="0019615D"/>
    <w:rsid w:val="0019644B"/>
    <w:rsid w:val="00196558"/>
    <w:rsid w:val="0019737B"/>
    <w:rsid w:val="0019737E"/>
    <w:rsid w:val="0019757E"/>
    <w:rsid w:val="001976FD"/>
    <w:rsid w:val="00197A88"/>
    <w:rsid w:val="00197C38"/>
    <w:rsid w:val="001A0B5E"/>
    <w:rsid w:val="001A0C42"/>
    <w:rsid w:val="001A154F"/>
    <w:rsid w:val="001A2016"/>
    <w:rsid w:val="001A2659"/>
    <w:rsid w:val="001A2860"/>
    <w:rsid w:val="001A2BBB"/>
    <w:rsid w:val="001A33AE"/>
    <w:rsid w:val="001A4407"/>
    <w:rsid w:val="001A4602"/>
    <w:rsid w:val="001A6DC6"/>
    <w:rsid w:val="001A6EEB"/>
    <w:rsid w:val="001A7AD9"/>
    <w:rsid w:val="001B0F03"/>
    <w:rsid w:val="001B25C9"/>
    <w:rsid w:val="001B2DBF"/>
    <w:rsid w:val="001B3C09"/>
    <w:rsid w:val="001B4281"/>
    <w:rsid w:val="001B4599"/>
    <w:rsid w:val="001B46B8"/>
    <w:rsid w:val="001B49A9"/>
    <w:rsid w:val="001B5D66"/>
    <w:rsid w:val="001B705D"/>
    <w:rsid w:val="001B747C"/>
    <w:rsid w:val="001C0FCD"/>
    <w:rsid w:val="001C101E"/>
    <w:rsid w:val="001C2042"/>
    <w:rsid w:val="001C30EF"/>
    <w:rsid w:val="001C4C43"/>
    <w:rsid w:val="001C542E"/>
    <w:rsid w:val="001C5C26"/>
    <w:rsid w:val="001C72F0"/>
    <w:rsid w:val="001C7645"/>
    <w:rsid w:val="001C7AF4"/>
    <w:rsid w:val="001C7C6E"/>
    <w:rsid w:val="001D1137"/>
    <w:rsid w:val="001D2ED9"/>
    <w:rsid w:val="001D531F"/>
    <w:rsid w:val="001D5AC8"/>
    <w:rsid w:val="001D5D96"/>
    <w:rsid w:val="001D5EE8"/>
    <w:rsid w:val="001D705D"/>
    <w:rsid w:val="001D756F"/>
    <w:rsid w:val="001D7A0A"/>
    <w:rsid w:val="001E05B2"/>
    <w:rsid w:val="001E0631"/>
    <w:rsid w:val="001E18EA"/>
    <w:rsid w:val="001E190C"/>
    <w:rsid w:val="001E1B76"/>
    <w:rsid w:val="001E2A35"/>
    <w:rsid w:val="001E2AAE"/>
    <w:rsid w:val="001E399A"/>
    <w:rsid w:val="001E3C92"/>
    <w:rsid w:val="001E3EE9"/>
    <w:rsid w:val="001E3F4D"/>
    <w:rsid w:val="001E4395"/>
    <w:rsid w:val="001E47D8"/>
    <w:rsid w:val="001E4AE1"/>
    <w:rsid w:val="001E773B"/>
    <w:rsid w:val="001F0D5C"/>
    <w:rsid w:val="001F1234"/>
    <w:rsid w:val="001F15DC"/>
    <w:rsid w:val="001F1BC6"/>
    <w:rsid w:val="001F1D08"/>
    <w:rsid w:val="001F24A0"/>
    <w:rsid w:val="001F26B9"/>
    <w:rsid w:val="001F2853"/>
    <w:rsid w:val="001F2974"/>
    <w:rsid w:val="001F3377"/>
    <w:rsid w:val="001F390A"/>
    <w:rsid w:val="001F4012"/>
    <w:rsid w:val="001F49A5"/>
    <w:rsid w:val="001F4AC0"/>
    <w:rsid w:val="001F54E1"/>
    <w:rsid w:val="001F66E7"/>
    <w:rsid w:val="001F67EA"/>
    <w:rsid w:val="001F7061"/>
    <w:rsid w:val="002007A6"/>
    <w:rsid w:val="002008F6"/>
    <w:rsid w:val="00200AC1"/>
    <w:rsid w:val="00201512"/>
    <w:rsid w:val="00201615"/>
    <w:rsid w:val="00201F6C"/>
    <w:rsid w:val="00202073"/>
    <w:rsid w:val="00203D58"/>
    <w:rsid w:val="0020435C"/>
    <w:rsid w:val="00205C7C"/>
    <w:rsid w:val="0020601C"/>
    <w:rsid w:val="00206384"/>
    <w:rsid w:val="00206F7E"/>
    <w:rsid w:val="00207399"/>
    <w:rsid w:val="00207608"/>
    <w:rsid w:val="002104BC"/>
    <w:rsid w:val="00211F04"/>
    <w:rsid w:val="00211F5A"/>
    <w:rsid w:val="00212A4E"/>
    <w:rsid w:val="00212BD5"/>
    <w:rsid w:val="00213AF7"/>
    <w:rsid w:val="0021537C"/>
    <w:rsid w:val="00215D93"/>
    <w:rsid w:val="0021684B"/>
    <w:rsid w:val="00216BFA"/>
    <w:rsid w:val="0022019D"/>
    <w:rsid w:val="002209B1"/>
    <w:rsid w:val="00220BC1"/>
    <w:rsid w:val="00220C94"/>
    <w:rsid w:val="00220DFC"/>
    <w:rsid w:val="00220ECB"/>
    <w:rsid w:val="00222788"/>
    <w:rsid w:val="002231BA"/>
    <w:rsid w:val="00223A25"/>
    <w:rsid w:val="00223CD2"/>
    <w:rsid w:val="00223F58"/>
    <w:rsid w:val="002242C6"/>
    <w:rsid w:val="0022577A"/>
    <w:rsid w:val="00225FCA"/>
    <w:rsid w:val="00227365"/>
    <w:rsid w:val="0022745D"/>
    <w:rsid w:val="00227615"/>
    <w:rsid w:val="0023002F"/>
    <w:rsid w:val="002301E8"/>
    <w:rsid w:val="0023096B"/>
    <w:rsid w:val="00230F4B"/>
    <w:rsid w:val="00231370"/>
    <w:rsid w:val="002318F1"/>
    <w:rsid w:val="0023445A"/>
    <w:rsid w:val="00234E13"/>
    <w:rsid w:val="00236242"/>
    <w:rsid w:val="0023795A"/>
    <w:rsid w:val="00237C5D"/>
    <w:rsid w:val="002423FD"/>
    <w:rsid w:val="00243446"/>
    <w:rsid w:val="00243F97"/>
    <w:rsid w:val="0024510D"/>
    <w:rsid w:val="00245664"/>
    <w:rsid w:val="0024645F"/>
    <w:rsid w:val="00246E82"/>
    <w:rsid w:val="00250104"/>
    <w:rsid w:val="00250467"/>
    <w:rsid w:val="0025075E"/>
    <w:rsid w:val="0025353B"/>
    <w:rsid w:val="002535EC"/>
    <w:rsid w:val="00253B39"/>
    <w:rsid w:val="00254709"/>
    <w:rsid w:val="00254C86"/>
    <w:rsid w:val="00257286"/>
    <w:rsid w:val="00260CD3"/>
    <w:rsid w:val="002624C2"/>
    <w:rsid w:val="00262DD0"/>
    <w:rsid w:val="00263C65"/>
    <w:rsid w:val="00265582"/>
    <w:rsid w:val="00265C5F"/>
    <w:rsid w:val="002669B1"/>
    <w:rsid w:val="00266DAC"/>
    <w:rsid w:val="0026751B"/>
    <w:rsid w:val="0027286C"/>
    <w:rsid w:val="002730E3"/>
    <w:rsid w:val="00274465"/>
    <w:rsid w:val="00274481"/>
    <w:rsid w:val="0027450E"/>
    <w:rsid w:val="00274ACA"/>
    <w:rsid w:val="00275CEC"/>
    <w:rsid w:val="0027783B"/>
    <w:rsid w:val="00280036"/>
    <w:rsid w:val="00281492"/>
    <w:rsid w:val="0028227E"/>
    <w:rsid w:val="00283DBF"/>
    <w:rsid w:val="0028418C"/>
    <w:rsid w:val="00284220"/>
    <w:rsid w:val="0028609E"/>
    <w:rsid w:val="0028638E"/>
    <w:rsid w:val="002863F9"/>
    <w:rsid w:val="002866F9"/>
    <w:rsid w:val="002877EC"/>
    <w:rsid w:val="00290A69"/>
    <w:rsid w:val="00290C45"/>
    <w:rsid w:val="0029218B"/>
    <w:rsid w:val="00293A97"/>
    <w:rsid w:val="00294776"/>
    <w:rsid w:val="00294EF1"/>
    <w:rsid w:val="0029711F"/>
    <w:rsid w:val="0029726C"/>
    <w:rsid w:val="002979F1"/>
    <w:rsid w:val="002A02CC"/>
    <w:rsid w:val="002A0B6E"/>
    <w:rsid w:val="002A1237"/>
    <w:rsid w:val="002A1689"/>
    <w:rsid w:val="002A3597"/>
    <w:rsid w:val="002A3A52"/>
    <w:rsid w:val="002A46F5"/>
    <w:rsid w:val="002A553F"/>
    <w:rsid w:val="002A5590"/>
    <w:rsid w:val="002A5DD5"/>
    <w:rsid w:val="002A61CE"/>
    <w:rsid w:val="002A73EA"/>
    <w:rsid w:val="002B00E8"/>
    <w:rsid w:val="002B1BA5"/>
    <w:rsid w:val="002B401A"/>
    <w:rsid w:val="002B45E5"/>
    <w:rsid w:val="002B70B2"/>
    <w:rsid w:val="002B71EC"/>
    <w:rsid w:val="002B7FCB"/>
    <w:rsid w:val="002C0FB6"/>
    <w:rsid w:val="002C32BC"/>
    <w:rsid w:val="002C34B1"/>
    <w:rsid w:val="002C35DC"/>
    <w:rsid w:val="002C413A"/>
    <w:rsid w:val="002C440C"/>
    <w:rsid w:val="002C46D8"/>
    <w:rsid w:val="002C4A83"/>
    <w:rsid w:val="002C4D7F"/>
    <w:rsid w:val="002C534D"/>
    <w:rsid w:val="002C578E"/>
    <w:rsid w:val="002C592B"/>
    <w:rsid w:val="002C5B67"/>
    <w:rsid w:val="002D2B34"/>
    <w:rsid w:val="002D2D65"/>
    <w:rsid w:val="002D5A3B"/>
    <w:rsid w:val="002D6BE2"/>
    <w:rsid w:val="002D7456"/>
    <w:rsid w:val="002D7A1C"/>
    <w:rsid w:val="002D7E43"/>
    <w:rsid w:val="002E078C"/>
    <w:rsid w:val="002E152F"/>
    <w:rsid w:val="002E1C36"/>
    <w:rsid w:val="002E56CA"/>
    <w:rsid w:val="002E7BE6"/>
    <w:rsid w:val="002F02F7"/>
    <w:rsid w:val="002F06B4"/>
    <w:rsid w:val="002F0D30"/>
    <w:rsid w:val="002F12B9"/>
    <w:rsid w:val="002F546A"/>
    <w:rsid w:val="002F7CFA"/>
    <w:rsid w:val="0030000B"/>
    <w:rsid w:val="00300317"/>
    <w:rsid w:val="0030078D"/>
    <w:rsid w:val="00300B74"/>
    <w:rsid w:val="003016C6"/>
    <w:rsid w:val="00301824"/>
    <w:rsid w:val="003020FB"/>
    <w:rsid w:val="0030216A"/>
    <w:rsid w:val="00302A2B"/>
    <w:rsid w:val="003032E8"/>
    <w:rsid w:val="003045AE"/>
    <w:rsid w:val="00304CBB"/>
    <w:rsid w:val="00304E05"/>
    <w:rsid w:val="00304EC4"/>
    <w:rsid w:val="003050DE"/>
    <w:rsid w:val="003060FF"/>
    <w:rsid w:val="003067D9"/>
    <w:rsid w:val="00306A45"/>
    <w:rsid w:val="00306B72"/>
    <w:rsid w:val="00307AD5"/>
    <w:rsid w:val="00310A5D"/>
    <w:rsid w:val="00310B69"/>
    <w:rsid w:val="00311ED9"/>
    <w:rsid w:val="00312240"/>
    <w:rsid w:val="00313ADC"/>
    <w:rsid w:val="00314C7A"/>
    <w:rsid w:val="00315D7D"/>
    <w:rsid w:val="00316F46"/>
    <w:rsid w:val="0031718A"/>
    <w:rsid w:val="003172ED"/>
    <w:rsid w:val="00320616"/>
    <w:rsid w:val="003207B2"/>
    <w:rsid w:val="0032111C"/>
    <w:rsid w:val="00321A9C"/>
    <w:rsid w:val="00321EC5"/>
    <w:rsid w:val="003223B1"/>
    <w:rsid w:val="00323140"/>
    <w:rsid w:val="00323590"/>
    <w:rsid w:val="00323A34"/>
    <w:rsid w:val="00323DB8"/>
    <w:rsid w:val="00324A8C"/>
    <w:rsid w:val="00325138"/>
    <w:rsid w:val="0032550E"/>
    <w:rsid w:val="00326A9D"/>
    <w:rsid w:val="003273E0"/>
    <w:rsid w:val="003300F7"/>
    <w:rsid w:val="003312B7"/>
    <w:rsid w:val="00331EE8"/>
    <w:rsid w:val="00332ACD"/>
    <w:rsid w:val="00332D1F"/>
    <w:rsid w:val="00332FA6"/>
    <w:rsid w:val="003341D8"/>
    <w:rsid w:val="003342E5"/>
    <w:rsid w:val="00334F52"/>
    <w:rsid w:val="0033506D"/>
    <w:rsid w:val="003377AC"/>
    <w:rsid w:val="00337CC7"/>
    <w:rsid w:val="003401FF"/>
    <w:rsid w:val="003403A5"/>
    <w:rsid w:val="0034091D"/>
    <w:rsid w:val="00340A38"/>
    <w:rsid w:val="003419D4"/>
    <w:rsid w:val="003423FF"/>
    <w:rsid w:val="00344F36"/>
    <w:rsid w:val="00345717"/>
    <w:rsid w:val="0034597B"/>
    <w:rsid w:val="0034672E"/>
    <w:rsid w:val="003468EE"/>
    <w:rsid w:val="0034726D"/>
    <w:rsid w:val="00347B86"/>
    <w:rsid w:val="00347C53"/>
    <w:rsid w:val="0035056F"/>
    <w:rsid w:val="00350902"/>
    <w:rsid w:val="00351606"/>
    <w:rsid w:val="003518A1"/>
    <w:rsid w:val="003519D8"/>
    <w:rsid w:val="0035202E"/>
    <w:rsid w:val="0035270B"/>
    <w:rsid w:val="0035291B"/>
    <w:rsid w:val="003530A6"/>
    <w:rsid w:val="003531D5"/>
    <w:rsid w:val="00354E9F"/>
    <w:rsid w:val="00356BD7"/>
    <w:rsid w:val="00356EE2"/>
    <w:rsid w:val="003573BF"/>
    <w:rsid w:val="0035775F"/>
    <w:rsid w:val="00357B9C"/>
    <w:rsid w:val="00360411"/>
    <w:rsid w:val="00361E8F"/>
    <w:rsid w:val="0036304F"/>
    <w:rsid w:val="00363342"/>
    <w:rsid w:val="00363F9C"/>
    <w:rsid w:val="0036618E"/>
    <w:rsid w:val="0036638F"/>
    <w:rsid w:val="00367373"/>
    <w:rsid w:val="0036744B"/>
    <w:rsid w:val="003678C0"/>
    <w:rsid w:val="00370BCD"/>
    <w:rsid w:val="003711C3"/>
    <w:rsid w:val="00371389"/>
    <w:rsid w:val="00371A7C"/>
    <w:rsid w:val="00371B49"/>
    <w:rsid w:val="00373134"/>
    <w:rsid w:val="00374AC2"/>
    <w:rsid w:val="003775FE"/>
    <w:rsid w:val="00381A07"/>
    <w:rsid w:val="00383EAA"/>
    <w:rsid w:val="00385049"/>
    <w:rsid w:val="003853D9"/>
    <w:rsid w:val="00386412"/>
    <w:rsid w:val="003873CE"/>
    <w:rsid w:val="00387BCD"/>
    <w:rsid w:val="0039165C"/>
    <w:rsid w:val="00391D94"/>
    <w:rsid w:val="00391FA6"/>
    <w:rsid w:val="00392EC0"/>
    <w:rsid w:val="0039350A"/>
    <w:rsid w:val="003937D8"/>
    <w:rsid w:val="00393E72"/>
    <w:rsid w:val="00396A17"/>
    <w:rsid w:val="003A0277"/>
    <w:rsid w:val="003A0E0D"/>
    <w:rsid w:val="003A181B"/>
    <w:rsid w:val="003A1EA5"/>
    <w:rsid w:val="003A21DC"/>
    <w:rsid w:val="003A2956"/>
    <w:rsid w:val="003A3E5F"/>
    <w:rsid w:val="003A42D3"/>
    <w:rsid w:val="003A606A"/>
    <w:rsid w:val="003A692B"/>
    <w:rsid w:val="003A70FF"/>
    <w:rsid w:val="003B0284"/>
    <w:rsid w:val="003B028B"/>
    <w:rsid w:val="003B1980"/>
    <w:rsid w:val="003B1A7F"/>
    <w:rsid w:val="003B1C51"/>
    <w:rsid w:val="003B2559"/>
    <w:rsid w:val="003B271B"/>
    <w:rsid w:val="003B2C9F"/>
    <w:rsid w:val="003B428D"/>
    <w:rsid w:val="003B4BEE"/>
    <w:rsid w:val="003B5716"/>
    <w:rsid w:val="003B5A02"/>
    <w:rsid w:val="003B7FCB"/>
    <w:rsid w:val="003C0230"/>
    <w:rsid w:val="003C0313"/>
    <w:rsid w:val="003C0345"/>
    <w:rsid w:val="003C05CB"/>
    <w:rsid w:val="003C2F42"/>
    <w:rsid w:val="003C313E"/>
    <w:rsid w:val="003C393B"/>
    <w:rsid w:val="003C42D3"/>
    <w:rsid w:val="003C4F31"/>
    <w:rsid w:val="003C5222"/>
    <w:rsid w:val="003C66F7"/>
    <w:rsid w:val="003C6808"/>
    <w:rsid w:val="003C692E"/>
    <w:rsid w:val="003C6B7F"/>
    <w:rsid w:val="003C764D"/>
    <w:rsid w:val="003C7C20"/>
    <w:rsid w:val="003D0004"/>
    <w:rsid w:val="003D03C9"/>
    <w:rsid w:val="003D0674"/>
    <w:rsid w:val="003D0E37"/>
    <w:rsid w:val="003D1865"/>
    <w:rsid w:val="003D3FCF"/>
    <w:rsid w:val="003D44EF"/>
    <w:rsid w:val="003D47A4"/>
    <w:rsid w:val="003D49A7"/>
    <w:rsid w:val="003D53B0"/>
    <w:rsid w:val="003D66E9"/>
    <w:rsid w:val="003D754A"/>
    <w:rsid w:val="003E0C76"/>
    <w:rsid w:val="003E27D3"/>
    <w:rsid w:val="003E2D69"/>
    <w:rsid w:val="003E383A"/>
    <w:rsid w:val="003E3993"/>
    <w:rsid w:val="003E3E59"/>
    <w:rsid w:val="003E4F01"/>
    <w:rsid w:val="003E53CD"/>
    <w:rsid w:val="003E57E9"/>
    <w:rsid w:val="003E7335"/>
    <w:rsid w:val="003E7F3A"/>
    <w:rsid w:val="003F033D"/>
    <w:rsid w:val="003F04B4"/>
    <w:rsid w:val="003F0615"/>
    <w:rsid w:val="003F24B6"/>
    <w:rsid w:val="003F2B99"/>
    <w:rsid w:val="003F2E12"/>
    <w:rsid w:val="003F30C3"/>
    <w:rsid w:val="003F3BD0"/>
    <w:rsid w:val="003F3C30"/>
    <w:rsid w:val="003F4831"/>
    <w:rsid w:val="003F49F8"/>
    <w:rsid w:val="003F6308"/>
    <w:rsid w:val="003F6CB2"/>
    <w:rsid w:val="003F7E71"/>
    <w:rsid w:val="00400894"/>
    <w:rsid w:val="004016DF"/>
    <w:rsid w:val="00402AC3"/>
    <w:rsid w:val="00403A7C"/>
    <w:rsid w:val="00404F3C"/>
    <w:rsid w:val="004064C5"/>
    <w:rsid w:val="00407113"/>
    <w:rsid w:val="0040744A"/>
    <w:rsid w:val="004075AF"/>
    <w:rsid w:val="004101B9"/>
    <w:rsid w:val="004102BD"/>
    <w:rsid w:val="0041208C"/>
    <w:rsid w:val="004124C8"/>
    <w:rsid w:val="004125D8"/>
    <w:rsid w:val="004126D2"/>
    <w:rsid w:val="00413743"/>
    <w:rsid w:val="00413D7C"/>
    <w:rsid w:val="00414BDD"/>
    <w:rsid w:val="00414DEA"/>
    <w:rsid w:val="00414EE3"/>
    <w:rsid w:val="0041503E"/>
    <w:rsid w:val="00415222"/>
    <w:rsid w:val="00416AF0"/>
    <w:rsid w:val="0041749E"/>
    <w:rsid w:val="00417748"/>
    <w:rsid w:val="00420402"/>
    <w:rsid w:val="004204A1"/>
    <w:rsid w:val="00420956"/>
    <w:rsid w:val="00421DA6"/>
    <w:rsid w:val="0042305E"/>
    <w:rsid w:val="0042475E"/>
    <w:rsid w:val="00425146"/>
    <w:rsid w:val="00425CB5"/>
    <w:rsid w:val="00426A8B"/>
    <w:rsid w:val="00427DD5"/>
    <w:rsid w:val="0043005D"/>
    <w:rsid w:val="00430A59"/>
    <w:rsid w:val="004311B7"/>
    <w:rsid w:val="00431D63"/>
    <w:rsid w:val="00431DB9"/>
    <w:rsid w:val="004339B8"/>
    <w:rsid w:val="00433CD5"/>
    <w:rsid w:val="00434018"/>
    <w:rsid w:val="00434A47"/>
    <w:rsid w:val="00434D6C"/>
    <w:rsid w:val="00436436"/>
    <w:rsid w:val="00437220"/>
    <w:rsid w:val="0043734A"/>
    <w:rsid w:val="00437FD5"/>
    <w:rsid w:val="00440AEB"/>
    <w:rsid w:val="004432C1"/>
    <w:rsid w:val="004433E9"/>
    <w:rsid w:val="00444651"/>
    <w:rsid w:val="0044484C"/>
    <w:rsid w:val="00444857"/>
    <w:rsid w:val="00444A15"/>
    <w:rsid w:val="004455EA"/>
    <w:rsid w:val="0044688A"/>
    <w:rsid w:val="0044758F"/>
    <w:rsid w:val="00447DC5"/>
    <w:rsid w:val="00450940"/>
    <w:rsid w:val="00450ED3"/>
    <w:rsid w:val="00451F6D"/>
    <w:rsid w:val="00452E02"/>
    <w:rsid w:val="00454E57"/>
    <w:rsid w:val="004556DB"/>
    <w:rsid w:val="004557D8"/>
    <w:rsid w:val="0046051F"/>
    <w:rsid w:val="00460E39"/>
    <w:rsid w:val="00460E4E"/>
    <w:rsid w:val="00461600"/>
    <w:rsid w:val="00463248"/>
    <w:rsid w:val="004634E0"/>
    <w:rsid w:val="00463867"/>
    <w:rsid w:val="00464050"/>
    <w:rsid w:val="00464928"/>
    <w:rsid w:val="004651DE"/>
    <w:rsid w:val="004658B5"/>
    <w:rsid w:val="00465912"/>
    <w:rsid w:val="00466A2C"/>
    <w:rsid w:val="00466DA3"/>
    <w:rsid w:val="00467B29"/>
    <w:rsid w:val="00470639"/>
    <w:rsid w:val="00470E0A"/>
    <w:rsid w:val="00470F96"/>
    <w:rsid w:val="00471F60"/>
    <w:rsid w:val="00472929"/>
    <w:rsid w:val="00472EDA"/>
    <w:rsid w:val="00474981"/>
    <w:rsid w:val="00475008"/>
    <w:rsid w:val="004765A8"/>
    <w:rsid w:val="00477077"/>
    <w:rsid w:val="0048100D"/>
    <w:rsid w:val="004812F9"/>
    <w:rsid w:val="0048271B"/>
    <w:rsid w:val="004831D8"/>
    <w:rsid w:val="0048337C"/>
    <w:rsid w:val="0048352C"/>
    <w:rsid w:val="004836D7"/>
    <w:rsid w:val="00484824"/>
    <w:rsid w:val="00484CB2"/>
    <w:rsid w:val="00485BAB"/>
    <w:rsid w:val="00486506"/>
    <w:rsid w:val="00487C56"/>
    <w:rsid w:val="00487F15"/>
    <w:rsid w:val="0049059E"/>
    <w:rsid w:val="0049131D"/>
    <w:rsid w:val="0049181E"/>
    <w:rsid w:val="00491DDE"/>
    <w:rsid w:val="00492FF6"/>
    <w:rsid w:val="0049532E"/>
    <w:rsid w:val="004955F1"/>
    <w:rsid w:val="00495964"/>
    <w:rsid w:val="00497318"/>
    <w:rsid w:val="004975F7"/>
    <w:rsid w:val="00497AC2"/>
    <w:rsid w:val="004A0685"/>
    <w:rsid w:val="004A0B7E"/>
    <w:rsid w:val="004A0F19"/>
    <w:rsid w:val="004A1CA9"/>
    <w:rsid w:val="004A284E"/>
    <w:rsid w:val="004A3787"/>
    <w:rsid w:val="004A4ABA"/>
    <w:rsid w:val="004A547F"/>
    <w:rsid w:val="004A5EC0"/>
    <w:rsid w:val="004A60B7"/>
    <w:rsid w:val="004A6868"/>
    <w:rsid w:val="004A7A00"/>
    <w:rsid w:val="004B034B"/>
    <w:rsid w:val="004B0629"/>
    <w:rsid w:val="004B1148"/>
    <w:rsid w:val="004B224E"/>
    <w:rsid w:val="004B2439"/>
    <w:rsid w:val="004B2DED"/>
    <w:rsid w:val="004B339D"/>
    <w:rsid w:val="004B452B"/>
    <w:rsid w:val="004B62C3"/>
    <w:rsid w:val="004B68B3"/>
    <w:rsid w:val="004C00F8"/>
    <w:rsid w:val="004C019B"/>
    <w:rsid w:val="004C01E5"/>
    <w:rsid w:val="004C069A"/>
    <w:rsid w:val="004C12B3"/>
    <w:rsid w:val="004C1F84"/>
    <w:rsid w:val="004C343E"/>
    <w:rsid w:val="004C5399"/>
    <w:rsid w:val="004C5697"/>
    <w:rsid w:val="004C6967"/>
    <w:rsid w:val="004C7163"/>
    <w:rsid w:val="004C7F82"/>
    <w:rsid w:val="004D0776"/>
    <w:rsid w:val="004D2A1F"/>
    <w:rsid w:val="004D3E16"/>
    <w:rsid w:val="004D4C61"/>
    <w:rsid w:val="004D5C90"/>
    <w:rsid w:val="004D68DB"/>
    <w:rsid w:val="004D6BC9"/>
    <w:rsid w:val="004D70E8"/>
    <w:rsid w:val="004D7405"/>
    <w:rsid w:val="004E0AF5"/>
    <w:rsid w:val="004E18CD"/>
    <w:rsid w:val="004E2A8E"/>
    <w:rsid w:val="004E2D9B"/>
    <w:rsid w:val="004E3F3B"/>
    <w:rsid w:val="004E429C"/>
    <w:rsid w:val="004E5776"/>
    <w:rsid w:val="004E5C81"/>
    <w:rsid w:val="004E6604"/>
    <w:rsid w:val="004E6F2A"/>
    <w:rsid w:val="004E7331"/>
    <w:rsid w:val="004F0123"/>
    <w:rsid w:val="004F1472"/>
    <w:rsid w:val="004F227F"/>
    <w:rsid w:val="004F229C"/>
    <w:rsid w:val="004F3933"/>
    <w:rsid w:val="004F3CF2"/>
    <w:rsid w:val="004F417F"/>
    <w:rsid w:val="004F42B2"/>
    <w:rsid w:val="004F4743"/>
    <w:rsid w:val="004F5546"/>
    <w:rsid w:val="004F5D1E"/>
    <w:rsid w:val="004F5F76"/>
    <w:rsid w:val="005003B9"/>
    <w:rsid w:val="00500700"/>
    <w:rsid w:val="0050160F"/>
    <w:rsid w:val="00502412"/>
    <w:rsid w:val="00502A80"/>
    <w:rsid w:val="00502B8B"/>
    <w:rsid w:val="00503095"/>
    <w:rsid w:val="00503BAD"/>
    <w:rsid w:val="00504CE6"/>
    <w:rsid w:val="0050635F"/>
    <w:rsid w:val="005064D1"/>
    <w:rsid w:val="00506AA1"/>
    <w:rsid w:val="00507C70"/>
    <w:rsid w:val="00512360"/>
    <w:rsid w:val="00512CF6"/>
    <w:rsid w:val="00514CC7"/>
    <w:rsid w:val="00514D0F"/>
    <w:rsid w:val="005150F2"/>
    <w:rsid w:val="0051552B"/>
    <w:rsid w:val="00517848"/>
    <w:rsid w:val="005202D8"/>
    <w:rsid w:val="00520E31"/>
    <w:rsid w:val="0052151B"/>
    <w:rsid w:val="00521D4B"/>
    <w:rsid w:val="00522E32"/>
    <w:rsid w:val="0052307F"/>
    <w:rsid w:val="0052363E"/>
    <w:rsid w:val="00524300"/>
    <w:rsid w:val="0052486F"/>
    <w:rsid w:val="005255E0"/>
    <w:rsid w:val="0052623A"/>
    <w:rsid w:val="005277D2"/>
    <w:rsid w:val="005277D7"/>
    <w:rsid w:val="00531F07"/>
    <w:rsid w:val="00532384"/>
    <w:rsid w:val="005337A6"/>
    <w:rsid w:val="00536096"/>
    <w:rsid w:val="00536769"/>
    <w:rsid w:val="005367D6"/>
    <w:rsid w:val="00537ED2"/>
    <w:rsid w:val="005407D6"/>
    <w:rsid w:val="00540A29"/>
    <w:rsid w:val="00541691"/>
    <w:rsid w:val="005417E9"/>
    <w:rsid w:val="00542F08"/>
    <w:rsid w:val="00545A62"/>
    <w:rsid w:val="00545A73"/>
    <w:rsid w:val="00545D17"/>
    <w:rsid w:val="00546C19"/>
    <w:rsid w:val="0054703D"/>
    <w:rsid w:val="005471F2"/>
    <w:rsid w:val="005476E2"/>
    <w:rsid w:val="00547BB5"/>
    <w:rsid w:val="00547E77"/>
    <w:rsid w:val="005515BB"/>
    <w:rsid w:val="00552C77"/>
    <w:rsid w:val="005532C3"/>
    <w:rsid w:val="005554CB"/>
    <w:rsid w:val="0055567B"/>
    <w:rsid w:val="005574C5"/>
    <w:rsid w:val="00557D5D"/>
    <w:rsid w:val="00561656"/>
    <w:rsid w:val="00561A4F"/>
    <w:rsid w:val="00561FC6"/>
    <w:rsid w:val="00562B87"/>
    <w:rsid w:val="0056305E"/>
    <w:rsid w:val="005635E2"/>
    <w:rsid w:val="0056366C"/>
    <w:rsid w:val="00563683"/>
    <w:rsid w:val="005643E7"/>
    <w:rsid w:val="005647CA"/>
    <w:rsid w:val="00564BEB"/>
    <w:rsid w:val="00564C60"/>
    <w:rsid w:val="00565170"/>
    <w:rsid w:val="005657E2"/>
    <w:rsid w:val="00565DB9"/>
    <w:rsid w:val="0056624D"/>
    <w:rsid w:val="00567024"/>
    <w:rsid w:val="0057024F"/>
    <w:rsid w:val="00570346"/>
    <w:rsid w:val="00570575"/>
    <w:rsid w:val="00571EA8"/>
    <w:rsid w:val="00572A6F"/>
    <w:rsid w:val="00572C1D"/>
    <w:rsid w:val="00572E43"/>
    <w:rsid w:val="00573531"/>
    <w:rsid w:val="00573CF6"/>
    <w:rsid w:val="00574089"/>
    <w:rsid w:val="00574963"/>
    <w:rsid w:val="00574D60"/>
    <w:rsid w:val="0057519A"/>
    <w:rsid w:val="005759EE"/>
    <w:rsid w:val="00576395"/>
    <w:rsid w:val="00576C15"/>
    <w:rsid w:val="00577972"/>
    <w:rsid w:val="005805FC"/>
    <w:rsid w:val="005815FA"/>
    <w:rsid w:val="00581D7D"/>
    <w:rsid w:val="00585AF5"/>
    <w:rsid w:val="00586778"/>
    <w:rsid w:val="005867B2"/>
    <w:rsid w:val="00587F5E"/>
    <w:rsid w:val="00590B3D"/>
    <w:rsid w:val="00593816"/>
    <w:rsid w:val="005939AF"/>
    <w:rsid w:val="00594077"/>
    <w:rsid w:val="0059428B"/>
    <w:rsid w:val="005948C5"/>
    <w:rsid w:val="00594F19"/>
    <w:rsid w:val="00596321"/>
    <w:rsid w:val="00596325"/>
    <w:rsid w:val="005967E1"/>
    <w:rsid w:val="005969A8"/>
    <w:rsid w:val="005969BE"/>
    <w:rsid w:val="00597D64"/>
    <w:rsid w:val="005A19AE"/>
    <w:rsid w:val="005A1AF8"/>
    <w:rsid w:val="005A1BE2"/>
    <w:rsid w:val="005A1E6D"/>
    <w:rsid w:val="005A2FC8"/>
    <w:rsid w:val="005A35D5"/>
    <w:rsid w:val="005A38F7"/>
    <w:rsid w:val="005A45A4"/>
    <w:rsid w:val="005A5781"/>
    <w:rsid w:val="005A5827"/>
    <w:rsid w:val="005A65B0"/>
    <w:rsid w:val="005A6E19"/>
    <w:rsid w:val="005B0369"/>
    <w:rsid w:val="005B0955"/>
    <w:rsid w:val="005B1AF3"/>
    <w:rsid w:val="005B373C"/>
    <w:rsid w:val="005B4044"/>
    <w:rsid w:val="005B474B"/>
    <w:rsid w:val="005B4C43"/>
    <w:rsid w:val="005B531F"/>
    <w:rsid w:val="005B538F"/>
    <w:rsid w:val="005B54C3"/>
    <w:rsid w:val="005B592A"/>
    <w:rsid w:val="005B592E"/>
    <w:rsid w:val="005B62DF"/>
    <w:rsid w:val="005B640E"/>
    <w:rsid w:val="005B6A6E"/>
    <w:rsid w:val="005B7423"/>
    <w:rsid w:val="005C0439"/>
    <w:rsid w:val="005C0736"/>
    <w:rsid w:val="005C0FDD"/>
    <w:rsid w:val="005C10F2"/>
    <w:rsid w:val="005C166A"/>
    <w:rsid w:val="005C1A92"/>
    <w:rsid w:val="005C1B9C"/>
    <w:rsid w:val="005C2613"/>
    <w:rsid w:val="005C29DF"/>
    <w:rsid w:val="005C3DF8"/>
    <w:rsid w:val="005C4289"/>
    <w:rsid w:val="005C446D"/>
    <w:rsid w:val="005C46E6"/>
    <w:rsid w:val="005C4FFD"/>
    <w:rsid w:val="005C5E18"/>
    <w:rsid w:val="005C69C5"/>
    <w:rsid w:val="005C6BD2"/>
    <w:rsid w:val="005C6FA9"/>
    <w:rsid w:val="005C78AF"/>
    <w:rsid w:val="005D2221"/>
    <w:rsid w:val="005D2CBB"/>
    <w:rsid w:val="005D395E"/>
    <w:rsid w:val="005D52B2"/>
    <w:rsid w:val="005D5BCE"/>
    <w:rsid w:val="005D725A"/>
    <w:rsid w:val="005D79FA"/>
    <w:rsid w:val="005E17BD"/>
    <w:rsid w:val="005E25A6"/>
    <w:rsid w:val="005E2719"/>
    <w:rsid w:val="005E2DCE"/>
    <w:rsid w:val="005E2DEA"/>
    <w:rsid w:val="005E518B"/>
    <w:rsid w:val="005E74D5"/>
    <w:rsid w:val="005F006F"/>
    <w:rsid w:val="005F1425"/>
    <w:rsid w:val="005F304B"/>
    <w:rsid w:val="005F3CF6"/>
    <w:rsid w:val="005F3EBF"/>
    <w:rsid w:val="005F4E1D"/>
    <w:rsid w:val="005F4EBB"/>
    <w:rsid w:val="005F7540"/>
    <w:rsid w:val="00600817"/>
    <w:rsid w:val="00600818"/>
    <w:rsid w:val="00600F75"/>
    <w:rsid w:val="006010A5"/>
    <w:rsid w:val="006048CE"/>
    <w:rsid w:val="00605BC5"/>
    <w:rsid w:val="00605E12"/>
    <w:rsid w:val="00607E85"/>
    <w:rsid w:val="006128EB"/>
    <w:rsid w:val="006129B7"/>
    <w:rsid w:val="00613972"/>
    <w:rsid w:val="00613EA0"/>
    <w:rsid w:val="006141B1"/>
    <w:rsid w:val="00614AC3"/>
    <w:rsid w:val="006156CC"/>
    <w:rsid w:val="00615E28"/>
    <w:rsid w:val="006164CB"/>
    <w:rsid w:val="006165AD"/>
    <w:rsid w:val="00617D25"/>
    <w:rsid w:val="0062071C"/>
    <w:rsid w:val="006220E6"/>
    <w:rsid w:val="006221D3"/>
    <w:rsid w:val="006223FC"/>
    <w:rsid w:val="00624D6B"/>
    <w:rsid w:val="00630EBE"/>
    <w:rsid w:val="00631132"/>
    <w:rsid w:val="0063192F"/>
    <w:rsid w:val="006322F0"/>
    <w:rsid w:val="006326B7"/>
    <w:rsid w:val="00633127"/>
    <w:rsid w:val="00633E3A"/>
    <w:rsid w:val="006347D1"/>
    <w:rsid w:val="00634E75"/>
    <w:rsid w:val="00635028"/>
    <w:rsid w:val="00636E0E"/>
    <w:rsid w:val="00637123"/>
    <w:rsid w:val="00637FA0"/>
    <w:rsid w:val="00641B61"/>
    <w:rsid w:val="0064279B"/>
    <w:rsid w:val="006430E2"/>
    <w:rsid w:val="0064416F"/>
    <w:rsid w:val="00646189"/>
    <w:rsid w:val="00646701"/>
    <w:rsid w:val="0064673F"/>
    <w:rsid w:val="0064719A"/>
    <w:rsid w:val="00651137"/>
    <w:rsid w:val="00652F80"/>
    <w:rsid w:val="006537A0"/>
    <w:rsid w:val="00653EE3"/>
    <w:rsid w:val="00655EFB"/>
    <w:rsid w:val="00656E6E"/>
    <w:rsid w:val="00657B87"/>
    <w:rsid w:val="00657C54"/>
    <w:rsid w:val="0066047F"/>
    <w:rsid w:val="00661345"/>
    <w:rsid w:val="0066191C"/>
    <w:rsid w:val="00662F59"/>
    <w:rsid w:val="0066370B"/>
    <w:rsid w:val="00663EBD"/>
    <w:rsid w:val="00664FC7"/>
    <w:rsid w:val="006668BC"/>
    <w:rsid w:val="006668F7"/>
    <w:rsid w:val="006671E9"/>
    <w:rsid w:val="0067040B"/>
    <w:rsid w:val="0067070A"/>
    <w:rsid w:val="00672A20"/>
    <w:rsid w:val="006741CB"/>
    <w:rsid w:val="00676B55"/>
    <w:rsid w:val="006773A3"/>
    <w:rsid w:val="0067765C"/>
    <w:rsid w:val="006800AE"/>
    <w:rsid w:val="00681876"/>
    <w:rsid w:val="00681C98"/>
    <w:rsid w:val="006823E7"/>
    <w:rsid w:val="006855F4"/>
    <w:rsid w:val="00685F73"/>
    <w:rsid w:val="00686ABA"/>
    <w:rsid w:val="00686E12"/>
    <w:rsid w:val="00691044"/>
    <w:rsid w:val="00692EEC"/>
    <w:rsid w:val="00693259"/>
    <w:rsid w:val="00696566"/>
    <w:rsid w:val="006A0264"/>
    <w:rsid w:val="006A08B1"/>
    <w:rsid w:val="006A09E6"/>
    <w:rsid w:val="006A164A"/>
    <w:rsid w:val="006A1E7A"/>
    <w:rsid w:val="006A20C4"/>
    <w:rsid w:val="006A3646"/>
    <w:rsid w:val="006A38EB"/>
    <w:rsid w:val="006A4918"/>
    <w:rsid w:val="006A496D"/>
    <w:rsid w:val="006A549D"/>
    <w:rsid w:val="006A5F25"/>
    <w:rsid w:val="006A63DD"/>
    <w:rsid w:val="006A6855"/>
    <w:rsid w:val="006A6910"/>
    <w:rsid w:val="006A6A7C"/>
    <w:rsid w:val="006A6CC6"/>
    <w:rsid w:val="006A6D24"/>
    <w:rsid w:val="006B09AA"/>
    <w:rsid w:val="006B14EB"/>
    <w:rsid w:val="006B1591"/>
    <w:rsid w:val="006B2591"/>
    <w:rsid w:val="006B3FA7"/>
    <w:rsid w:val="006B4ED0"/>
    <w:rsid w:val="006B529A"/>
    <w:rsid w:val="006B598D"/>
    <w:rsid w:val="006B5A80"/>
    <w:rsid w:val="006B661F"/>
    <w:rsid w:val="006B66C1"/>
    <w:rsid w:val="006B752D"/>
    <w:rsid w:val="006B7786"/>
    <w:rsid w:val="006B7E23"/>
    <w:rsid w:val="006B7F6A"/>
    <w:rsid w:val="006C0748"/>
    <w:rsid w:val="006C0A68"/>
    <w:rsid w:val="006C0CE7"/>
    <w:rsid w:val="006C10F0"/>
    <w:rsid w:val="006C17DB"/>
    <w:rsid w:val="006C1C4C"/>
    <w:rsid w:val="006C2FDB"/>
    <w:rsid w:val="006C3D02"/>
    <w:rsid w:val="006C4944"/>
    <w:rsid w:val="006C4A46"/>
    <w:rsid w:val="006C4DF8"/>
    <w:rsid w:val="006C4F6A"/>
    <w:rsid w:val="006C55EE"/>
    <w:rsid w:val="006C6321"/>
    <w:rsid w:val="006C6511"/>
    <w:rsid w:val="006C7702"/>
    <w:rsid w:val="006C7C48"/>
    <w:rsid w:val="006D26BC"/>
    <w:rsid w:val="006D292C"/>
    <w:rsid w:val="006D2988"/>
    <w:rsid w:val="006D3966"/>
    <w:rsid w:val="006D4206"/>
    <w:rsid w:val="006D42CA"/>
    <w:rsid w:val="006D443F"/>
    <w:rsid w:val="006D447E"/>
    <w:rsid w:val="006D44F2"/>
    <w:rsid w:val="006D4C67"/>
    <w:rsid w:val="006D5F9F"/>
    <w:rsid w:val="006D6541"/>
    <w:rsid w:val="006E0F0D"/>
    <w:rsid w:val="006E14C6"/>
    <w:rsid w:val="006E1D17"/>
    <w:rsid w:val="006E1F8C"/>
    <w:rsid w:val="006E29FF"/>
    <w:rsid w:val="006E3FA3"/>
    <w:rsid w:val="006E4635"/>
    <w:rsid w:val="006E4CAE"/>
    <w:rsid w:val="006E4FDE"/>
    <w:rsid w:val="006E5387"/>
    <w:rsid w:val="006E5873"/>
    <w:rsid w:val="006E63F8"/>
    <w:rsid w:val="006F02E4"/>
    <w:rsid w:val="006F044E"/>
    <w:rsid w:val="006F1092"/>
    <w:rsid w:val="006F1892"/>
    <w:rsid w:val="006F1ED1"/>
    <w:rsid w:val="006F217D"/>
    <w:rsid w:val="006F294B"/>
    <w:rsid w:val="006F33C5"/>
    <w:rsid w:val="006F3D13"/>
    <w:rsid w:val="006F401C"/>
    <w:rsid w:val="006F4375"/>
    <w:rsid w:val="006F4499"/>
    <w:rsid w:val="006F5388"/>
    <w:rsid w:val="006F55C4"/>
    <w:rsid w:val="006F560E"/>
    <w:rsid w:val="006F5F53"/>
    <w:rsid w:val="006F61CE"/>
    <w:rsid w:val="006F6D86"/>
    <w:rsid w:val="00700C50"/>
    <w:rsid w:val="00703447"/>
    <w:rsid w:val="00703A05"/>
    <w:rsid w:val="00703E6E"/>
    <w:rsid w:val="00704C45"/>
    <w:rsid w:val="007052F2"/>
    <w:rsid w:val="00705975"/>
    <w:rsid w:val="00705A72"/>
    <w:rsid w:val="00705E78"/>
    <w:rsid w:val="00707385"/>
    <w:rsid w:val="00711CA9"/>
    <w:rsid w:val="00712A67"/>
    <w:rsid w:val="00712D11"/>
    <w:rsid w:val="00713836"/>
    <w:rsid w:val="00713C91"/>
    <w:rsid w:val="0071461B"/>
    <w:rsid w:val="0071495D"/>
    <w:rsid w:val="00717E1E"/>
    <w:rsid w:val="00721D7E"/>
    <w:rsid w:val="00721EFB"/>
    <w:rsid w:val="00722249"/>
    <w:rsid w:val="0072396E"/>
    <w:rsid w:val="00724151"/>
    <w:rsid w:val="00724A4D"/>
    <w:rsid w:val="007275BC"/>
    <w:rsid w:val="00727AEA"/>
    <w:rsid w:val="007306A6"/>
    <w:rsid w:val="00731B14"/>
    <w:rsid w:val="00731D4E"/>
    <w:rsid w:val="00732715"/>
    <w:rsid w:val="007335AA"/>
    <w:rsid w:val="00733D69"/>
    <w:rsid w:val="007340B7"/>
    <w:rsid w:val="007362A3"/>
    <w:rsid w:val="00737F8A"/>
    <w:rsid w:val="0074493F"/>
    <w:rsid w:val="00744BDE"/>
    <w:rsid w:val="0074669D"/>
    <w:rsid w:val="0074685A"/>
    <w:rsid w:val="00750A2A"/>
    <w:rsid w:val="00751685"/>
    <w:rsid w:val="00751A02"/>
    <w:rsid w:val="00751C17"/>
    <w:rsid w:val="00751CD9"/>
    <w:rsid w:val="0075292E"/>
    <w:rsid w:val="00752C19"/>
    <w:rsid w:val="007542E3"/>
    <w:rsid w:val="007544C6"/>
    <w:rsid w:val="007575CE"/>
    <w:rsid w:val="00757DF8"/>
    <w:rsid w:val="007610B1"/>
    <w:rsid w:val="00761883"/>
    <w:rsid w:val="00761993"/>
    <w:rsid w:val="00761BFD"/>
    <w:rsid w:val="0076357B"/>
    <w:rsid w:val="00763B45"/>
    <w:rsid w:val="0076457C"/>
    <w:rsid w:val="007646DD"/>
    <w:rsid w:val="00765BCD"/>
    <w:rsid w:val="00766E17"/>
    <w:rsid w:val="00767901"/>
    <w:rsid w:val="007715BD"/>
    <w:rsid w:val="00771F7C"/>
    <w:rsid w:val="007730B2"/>
    <w:rsid w:val="007731BF"/>
    <w:rsid w:val="007736E2"/>
    <w:rsid w:val="007739A2"/>
    <w:rsid w:val="00775B17"/>
    <w:rsid w:val="007762B4"/>
    <w:rsid w:val="0077670C"/>
    <w:rsid w:val="00776EB1"/>
    <w:rsid w:val="0077714F"/>
    <w:rsid w:val="007772DC"/>
    <w:rsid w:val="00777A80"/>
    <w:rsid w:val="00777B96"/>
    <w:rsid w:val="00780425"/>
    <w:rsid w:val="00780F52"/>
    <w:rsid w:val="00781F04"/>
    <w:rsid w:val="00782196"/>
    <w:rsid w:val="00783187"/>
    <w:rsid w:val="0078474D"/>
    <w:rsid w:val="00784896"/>
    <w:rsid w:val="00784D8A"/>
    <w:rsid w:val="00784FB3"/>
    <w:rsid w:val="00786318"/>
    <w:rsid w:val="00787130"/>
    <w:rsid w:val="00791411"/>
    <w:rsid w:val="00791A09"/>
    <w:rsid w:val="00792753"/>
    <w:rsid w:val="00793D3B"/>
    <w:rsid w:val="007950C5"/>
    <w:rsid w:val="00795631"/>
    <w:rsid w:val="00795E8B"/>
    <w:rsid w:val="00795FAE"/>
    <w:rsid w:val="00796A4A"/>
    <w:rsid w:val="0079758A"/>
    <w:rsid w:val="00797837"/>
    <w:rsid w:val="007A0EE1"/>
    <w:rsid w:val="007A1D94"/>
    <w:rsid w:val="007A1DA8"/>
    <w:rsid w:val="007A2B61"/>
    <w:rsid w:val="007A2C34"/>
    <w:rsid w:val="007A4352"/>
    <w:rsid w:val="007A4A43"/>
    <w:rsid w:val="007A4D90"/>
    <w:rsid w:val="007A52F1"/>
    <w:rsid w:val="007A5923"/>
    <w:rsid w:val="007A722B"/>
    <w:rsid w:val="007B2022"/>
    <w:rsid w:val="007B2037"/>
    <w:rsid w:val="007B289F"/>
    <w:rsid w:val="007B2DFC"/>
    <w:rsid w:val="007B349D"/>
    <w:rsid w:val="007B36D6"/>
    <w:rsid w:val="007B4270"/>
    <w:rsid w:val="007B4386"/>
    <w:rsid w:val="007B4CAA"/>
    <w:rsid w:val="007B52BD"/>
    <w:rsid w:val="007B5EBC"/>
    <w:rsid w:val="007B68F2"/>
    <w:rsid w:val="007B6BA4"/>
    <w:rsid w:val="007B744E"/>
    <w:rsid w:val="007B7EF2"/>
    <w:rsid w:val="007C0455"/>
    <w:rsid w:val="007C0957"/>
    <w:rsid w:val="007C0C3E"/>
    <w:rsid w:val="007C0D48"/>
    <w:rsid w:val="007C1250"/>
    <w:rsid w:val="007C1AFC"/>
    <w:rsid w:val="007C2B60"/>
    <w:rsid w:val="007C30C6"/>
    <w:rsid w:val="007C5AE9"/>
    <w:rsid w:val="007C6F93"/>
    <w:rsid w:val="007C711F"/>
    <w:rsid w:val="007C7645"/>
    <w:rsid w:val="007D16E1"/>
    <w:rsid w:val="007D18A8"/>
    <w:rsid w:val="007D1E75"/>
    <w:rsid w:val="007D2D46"/>
    <w:rsid w:val="007D35BE"/>
    <w:rsid w:val="007D3E67"/>
    <w:rsid w:val="007D4B42"/>
    <w:rsid w:val="007D4DE2"/>
    <w:rsid w:val="007D576E"/>
    <w:rsid w:val="007D59B4"/>
    <w:rsid w:val="007D5C2B"/>
    <w:rsid w:val="007D5D62"/>
    <w:rsid w:val="007D6E48"/>
    <w:rsid w:val="007D7784"/>
    <w:rsid w:val="007D7F63"/>
    <w:rsid w:val="007E0A3C"/>
    <w:rsid w:val="007E0E02"/>
    <w:rsid w:val="007E1299"/>
    <w:rsid w:val="007E13D2"/>
    <w:rsid w:val="007E24A7"/>
    <w:rsid w:val="007E461D"/>
    <w:rsid w:val="007E53D1"/>
    <w:rsid w:val="007E5B75"/>
    <w:rsid w:val="007E711B"/>
    <w:rsid w:val="007F0C87"/>
    <w:rsid w:val="007F14BA"/>
    <w:rsid w:val="007F1943"/>
    <w:rsid w:val="007F2878"/>
    <w:rsid w:val="007F3423"/>
    <w:rsid w:val="007F3C82"/>
    <w:rsid w:val="007F7296"/>
    <w:rsid w:val="007F7911"/>
    <w:rsid w:val="0080034C"/>
    <w:rsid w:val="0080068D"/>
    <w:rsid w:val="00800E19"/>
    <w:rsid w:val="0080355B"/>
    <w:rsid w:val="0080381E"/>
    <w:rsid w:val="00803E2D"/>
    <w:rsid w:val="00803F02"/>
    <w:rsid w:val="00805A52"/>
    <w:rsid w:val="00806082"/>
    <w:rsid w:val="008060E5"/>
    <w:rsid w:val="00806E19"/>
    <w:rsid w:val="00807DF5"/>
    <w:rsid w:val="00807ECE"/>
    <w:rsid w:val="00810B7E"/>
    <w:rsid w:val="00810BFA"/>
    <w:rsid w:val="0081194C"/>
    <w:rsid w:val="00811DE0"/>
    <w:rsid w:val="00812286"/>
    <w:rsid w:val="00812413"/>
    <w:rsid w:val="00812BAC"/>
    <w:rsid w:val="00812D35"/>
    <w:rsid w:val="00812F31"/>
    <w:rsid w:val="008137F8"/>
    <w:rsid w:val="00813896"/>
    <w:rsid w:val="008145DF"/>
    <w:rsid w:val="00815E07"/>
    <w:rsid w:val="00816396"/>
    <w:rsid w:val="00816884"/>
    <w:rsid w:val="00816FFE"/>
    <w:rsid w:val="00817FD5"/>
    <w:rsid w:val="00821B31"/>
    <w:rsid w:val="00824888"/>
    <w:rsid w:val="00824CDB"/>
    <w:rsid w:val="0082545B"/>
    <w:rsid w:val="008270F5"/>
    <w:rsid w:val="008275A2"/>
    <w:rsid w:val="0083144E"/>
    <w:rsid w:val="00832187"/>
    <w:rsid w:val="00832C73"/>
    <w:rsid w:val="00832D98"/>
    <w:rsid w:val="008337D5"/>
    <w:rsid w:val="00833C55"/>
    <w:rsid w:val="00833FBB"/>
    <w:rsid w:val="008358CF"/>
    <w:rsid w:val="00835CF5"/>
    <w:rsid w:val="00836272"/>
    <w:rsid w:val="0083662D"/>
    <w:rsid w:val="00836A27"/>
    <w:rsid w:val="00836C81"/>
    <w:rsid w:val="00837432"/>
    <w:rsid w:val="008407FB"/>
    <w:rsid w:val="008408EC"/>
    <w:rsid w:val="00840FAB"/>
    <w:rsid w:val="0084115F"/>
    <w:rsid w:val="00841A6C"/>
    <w:rsid w:val="00843425"/>
    <w:rsid w:val="00843939"/>
    <w:rsid w:val="008446DE"/>
    <w:rsid w:val="00845A2E"/>
    <w:rsid w:val="00845BBD"/>
    <w:rsid w:val="008460A2"/>
    <w:rsid w:val="008470F3"/>
    <w:rsid w:val="008473C4"/>
    <w:rsid w:val="00847916"/>
    <w:rsid w:val="00847F30"/>
    <w:rsid w:val="00850A83"/>
    <w:rsid w:val="008514C1"/>
    <w:rsid w:val="0085157C"/>
    <w:rsid w:val="0085685B"/>
    <w:rsid w:val="008568FD"/>
    <w:rsid w:val="008574FA"/>
    <w:rsid w:val="00860AE8"/>
    <w:rsid w:val="00861956"/>
    <w:rsid w:val="00861CFB"/>
    <w:rsid w:val="00862359"/>
    <w:rsid w:val="008625D7"/>
    <w:rsid w:val="0086392D"/>
    <w:rsid w:val="00863CA7"/>
    <w:rsid w:val="008657F3"/>
    <w:rsid w:val="00866ACF"/>
    <w:rsid w:val="00871137"/>
    <w:rsid w:val="0087199E"/>
    <w:rsid w:val="00874169"/>
    <w:rsid w:val="0087513E"/>
    <w:rsid w:val="0087621D"/>
    <w:rsid w:val="00876702"/>
    <w:rsid w:val="00876A4D"/>
    <w:rsid w:val="00876D4E"/>
    <w:rsid w:val="0087728A"/>
    <w:rsid w:val="00877BB6"/>
    <w:rsid w:val="00880397"/>
    <w:rsid w:val="008806A9"/>
    <w:rsid w:val="00880B3A"/>
    <w:rsid w:val="00880FF4"/>
    <w:rsid w:val="008829C6"/>
    <w:rsid w:val="00882C62"/>
    <w:rsid w:val="0088382A"/>
    <w:rsid w:val="00883B22"/>
    <w:rsid w:val="008841AC"/>
    <w:rsid w:val="008858FF"/>
    <w:rsid w:val="008859D1"/>
    <w:rsid w:val="008865E0"/>
    <w:rsid w:val="00886978"/>
    <w:rsid w:val="00887412"/>
    <w:rsid w:val="00887C1B"/>
    <w:rsid w:val="0089048E"/>
    <w:rsid w:val="0089051A"/>
    <w:rsid w:val="00890E82"/>
    <w:rsid w:val="00893199"/>
    <w:rsid w:val="00894571"/>
    <w:rsid w:val="00894F93"/>
    <w:rsid w:val="00894FCD"/>
    <w:rsid w:val="00896612"/>
    <w:rsid w:val="008A039D"/>
    <w:rsid w:val="008A06A7"/>
    <w:rsid w:val="008A1360"/>
    <w:rsid w:val="008A2435"/>
    <w:rsid w:val="008A25BE"/>
    <w:rsid w:val="008A390E"/>
    <w:rsid w:val="008A411E"/>
    <w:rsid w:val="008A4B54"/>
    <w:rsid w:val="008A5855"/>
    <w:rsid w:val="008A58E8"/>
    <w:rsid w:val="008A67ED"/>
    <w:rsid w:val="008A74BA"/>
    <w:rsid w:val="008B0926"/>
    <w:rsid w:val="008B0EC3"/>
    <w:rsid w:val="008B1D05"/>
    <w:rsid w:val="008B2CF2"/>
    <w:rsid w:val="008B373B"/>
    <w:rsid w:val="008B480C"/>
    <w:rsid w:val="008B5424"/>
    <w:rsid w:val="008B5E23"/>
    <w:rsid w:val="008B5F03"/>
    <w:rsid w:val="008B697E"/>
    <w:rsid w:val="008B7098"/>
    <w:rsid w:val="008B7B50"/>
    <w:rsid w:val="008C087E"/>
    <w:rsid w:val="008C0C28"/>
    <w:rsid w:val="008C11ED"/>
    <w:rsid w:val="008C189C"/>
    <w:rsid w:val="008C2A2E"/>
    <w:rsid w:val="008C373B"/>
    <w:rsid w:val="008C3A03"/>
    <w:rsid w:val="008C3B39"/>
    <w:rsid w:val="008C3CE7"/>
    <w:rsid w:val="008C3D1F"/>
    <w:rsid w:val="008C598D"/>
    <w:rsid w:val="008C6070"/>
    <w:rsid w:val="008C62FB"/>
    <w:rsid w:val="008C7402"/>
    <w:rsid w:val="008C7DD2"/>
    <w:rsid w:val="008D0DF2"/>
    <w:rsid w:val="008D1336"/>
    <w:rsid w:val="008D2AFA"/>
    <w:rsid w:val="008D3470"/>
    <w:rsid w:val="008D38FF"/>
    <w:rsid w:val="008D4066"/>
    <w:rsid w:val="008D54DE"/>
    <w:rsid w:val="008D55A5"/>
    <w:rsid w:val="008D57F2"/>
    <w:rsid w:val="008D5DB8"/>
    <w:rsid w:val="008D600C"/>
    <w:rsid w:val="008D665A"/>
    <w:rsid w:val="008D788B"/>
    <w:rsid w:val="008D78C9"/>
    <w:rsid w:val="008D7CCB"/>
    <w:rsid w:val="008E0242"/>
    <w:rsid w:val="008E0372"/>
    <w:rsid w:val="008E1034"/>
    <w:rsid w:val="008E2395"/>
    <w:rsid w:val="008E3B63"/>
    <w:rsid w:val="008E47CA"/>
    <w:rsid w:val="008E5137"/>
    <w:rsid w:val="008E5AEA"/>
    <w:rsid w:val="008E71DF"/>
    <w:rsid w:val="008F0BBF"/>
    <w:rsid w:val="008F12E1"/>
    <w:rsid w:val="008F20EF"/>
    <w:rsid w:val="008F2C92"/>
    <w:rsid w:val="008F3B95"/>
    <w:rsid w:val="008F5719"/>
    <w:rsid w:val="008F574E"/>
    <w:rsid w:val="008F5BC8"/>
    <w:rsid w:val="008F5D6C"/>
    <w:rsid w:val="008F65D9"/>
    <w:rsid w:val="008F702A"/>
    <w:rsid w:val="00900E2A"/>
    <w:rsid w:val="00901E25"/>
    <w:rsid w:val="0090206C"/>
    <w:rsid w:val="009031BC"/>
    <w:rsid w:val="00903DAB"/>
    <w:rsid w:val="00903E94"/>
    <w:rsid w:val="0090417E"/>
    <w:rsid w:val="0090488A"/>
    <w:rsid w:val="00904F2D"/>
    <w:rsid w:val="009058B7"/>
    <w:rsid w:val="009059F4"/>
    <w:rsid w:val="00906002"/>
    <w:rsid w:val="00906A07"/>
    <w:rsid w:val="00906B6C"/>
    <w:rsid w:val="00907A16"/>
    <w:rsid w:val="00907A6E"/>
    <w:rsid w:val="00907E39"/>
    <w:rsid w:val="00910B6C"/>
    <w:rsid w:val="009117BA"/>
    <w:rsid w:val="009119FF"/>
    <w:rsid w:val="009120BF"/>
    <w:rsid w:val="00912F79"/>
    <w:rsid w:val="00914DD8"/>
    <w:rsid w:val="009151FB"/>
    <w:rsid w:val="009169EF"/>
    <w:rsid w:val="009171AF"/>
    <w:rsid w:val="00917EAC"/>
    <w:rsid w:val="00920389"/>
    <w:rsid w:val="00920CCC"/>
    <w:rsid w:val="00920FCB"/>
    <w:rsid w:val="00921311"/>
    <w:rsid w:val="00921442"/>
    <w:rsid w:val="00921C42"/>
    <w:rsid w:val="0092209A"/>
    <w:rsid w:val="00922568"/>
    <w:rsid w:val="0092282C"/>
    <w:rsid w:val="00923218"/>
    <w:rsid w:val="00923320"/>
    <w:rsid w:val="009236F6"/>
    <w:rsid w:val="0092382F"/>
    <w:rsid w:val="00923C42"/>
    <w:rsid w:val="00923EF2"/>
    <w:rsid w:val="00923F06"/>
    <w:rsid w:val="0092433F"/>
    <w:rsid w:val="009253B8"/>
    <w:rsid w:val="00925B2B"/>
    <w:rsid w:val="0092639A"/>
    <w:rsid w:val="00927552"/>
    <w:rsid w:val="009279AF"/>
    <w:rsid w:val="00930583"/>
    <w:rsid w:val="00930614"/>
    <w:rsid w:val="00931D6A"/>
    <w:rsid w:val="009320CB"/>
    <w:rsid w:val="00933AF3"/>
    <w:rsid w:val="00935B16"/>
    <w:rsid w:val="00935DA2"/>
    <w:rsid w:val="0093639A"/>
    <w:rsid w:val="00936BF7"/>
    <w:rsid w:val="00936C7C"/>
    <w:rsid w:val="009370FD"/>
    <w:rsid w:val="00937C74"/>
    <w:rsid w:val="009413C3"/>
    <w:rsid w:val="00941FCE"/>
    <w:rsid w:val="009427AF"/>
    <w:rsid w:val="00942EE6"/>
    <w:rsid w:val="00943ECD"/>
    <w:rsid w:val="009441E8"/>
    <w:rsid w:val="00945A44"/>
    <w:rsid w:val="00946999"/>
    <w:rsid w:val="009470EE"/>
    <w:rsid w:val="009475D3"/>
    <w:rsid w:val="0094793A"/>
    <w:rsid w:val="00950723"/>
    <w:rsid w:val="00950BDD"/>
    <w:rsid w:val="00950EF6"/>
    <w:rsid w:val="0095144E"/>
    <w:rsid w:val="009514AA"/>
    <w:rsid w:val="00951CDD"/>
    <w:rsid w:val="00952926"/>
    <w:rsid w:val="00952CA1"/>
    <w:rsid w:val="00952DCB"/>
    <w:rsid w:val="00952EBB"/>
    <w:rsid w:val="0095324B"/>
    <w:rsid w:val="009536B0"/>
    <w:rsid w:val="009543B6"/>
    <w:rsid w:val="0095459D"/>
    <w:rsid w:val="00954F8E"/>
    <w:rsid w:val="00955168"/>
    <w:rsid w:val="00957571"/>
    <w:rsid w:val="00960E11"/>
    <w:rsid w:val="0096153A"/>
    <w:rsid w:val="00961633"/>
    <w:rsid w:val="00961F8A"/>
    <w:rsid w:val="00962474"/>
    <w:rsid w:val="009652B0"/>
    <w:rsid w:val="00966AD6"/>
    <w:rsid w:val="0096772B"/>
    <w:rsid w:val="0096776A"/>
    <w:rsid w:val="0097141E"/>
    <w:rsid w:val="00971F46"/>
    <w:rsid w:val="00972829"/>
    <w:rsid w:val="00972E66"/>
    <w:rsid w:val="00973941"/>
    <w:rsid w:val="009747B6"/>
    <w:rsid w:val="0097488D"/>
    <w:rsid w:val="0097543F"/>
    <w:rsid w:val="0097591C"/>
    <w:rsid w:val="00976B9B"/>
    <w:rsid w:val="009773C8"/>
    <w:rsid w:val="00980279"/>
    <w:rsid w:val="00980D4B"/>
    <w:rsid w:val="00981904"/>
    <w:rsid w:val="009825E4"/>
    <w:rsid w:val="009826FA"/>
    <w:rsid w:val="00982F79"/>
    <w:rsid w:val="0098392B"/>
    <w:rsid w:val="00983B52"/>
    <w:rsid w:val="00984C43"/>
    <w:rsid w:val="00984E77"/>
    <w:rsid w:val="00985591"/>
    <w:rsid w:val="00985D31"/>
    <w:rsid w:val="00986507"/>
    <w:rsid w:val="00986F76"/>
    <w:rsid w:val="00987FE8"/>
    <w:rsid w:val="009905A1"/>
    <w:rsid w:val="00990C3C"/>
    <w:rsid w:val="00990FC2"/>
    <w:rsid w:val="009913C1"/>
    <w:rsid w:val="009923E0"/>
    <w:rsid w:val="00992747"/>
    <w:rsid w:val="0099276D"/>
    <w:rsid w:val="00992928"/>
    <w:rsid w:val="00992A93"/>
    <w:rsid w:val="00994609"/>
    <w:rsid w:val="00994DA1"/>
    <w:rsid w:val="009950BD"/>
    <w:rsid w:val="00995926"/>
    <w:rsid w:val="00995B7E"/>
    <w:rsid w:val="009A00EA"/>
    <w:rsid w:val="009A2E86"/>
    <w:rsid w:val="009A428F"/>
    <w:rsid w:val="009A5240"/>
    <w:rsid w:val="009A6DE1"/>
    <w:rsid w:val="009A7E4F"/>
    <w:rsid w:val="009A7EB8"/>
    <w:rsid w:val="009B03F6"/>
    <w:rsid w:val="009B2228"/>
    <w:rsid w:val="009B46D1"/>
    <w:rsid w:val="009B50C4"/>
    <w:rsid w:val="009B564D"/>
    <w:rsid w:val="009B5BFE"/>
    <w:rsid w:val="009B5C88"/>
    <w:rsid w:val="009B63F3"/>
    <w:rsid w:val="009B7277"/>
    <w:rsid w:val="009B795D"/>
    <w:rsid w:val="009C2913"/>
    <w:rsid w:val="009C52EA"/>
    <w:rsid w:val="009C56E8"/>
    <w:rsid w:val="009C6A5E"/>
    <w:rsid w:val="009C712D"/>
    <w:rsid w:val="009C7DEA"/>
    <w:rsid w:val="009D0099"/>
    <w:rsid w:val="009D158C"/>
    <w:rsid w:val="009D16A5"/>
    <w:rsid w:val="009D2314"/>
    <w:rsid w:val="009D2A8A"/>
    <w:rsid w:val="009D2CA0"/>
    <w:rsid w:val="009D3107"/>
    <w:rsid w:val="009D33AD"/>
    <w:rsid w:val="009D3880"/>
    <w:rsid w:val="009D3B1F"/>
    <w:rsid w:val="009D3C34"/>
    <w:rsid w:val="009D40BB"/>
    <w:rsid w:val="009D4C5E"/>
    <w:rsid w:val="009D582B"/>
    <w:rsid w:val="009D58C9"/>
    <w:rsid w:val="009D59D3"/>
    <w:rsid w:val="009D6629"/>
    <w:rsid w:val="009D6C7A"/>
    <w:rsid w:val="009D72B6"/>
    <w:rsid w:val="009E09C8"/>
    <w:rsid w:val="009E111A"/>
    <w:rsid w:val="009E443E"/>
    <w:rsid w:val="009E5AA7"/>
    <w:rsid w:val="009E6736"/>
    <w:rsid w:val="009E6C8F"/>
    <w:rsid w:val="009E7036"/>
    <w:rsid w:val="009E75C7"/>
    <w:rsid w:val="009E78E3"/>
    <w:rsid w:val="009E79E6"/>
    <w:rsid w:val="009E7FB5"/>
    <w:rsid w:val="009F0129"/>
    <w:rsid w:val="009F09EF"/>
    <w:rsid w:val="009F0E61"/>
    <w:rsid w:val="009F1522"/>
    <w:rsid w:val="009F166F"/>
    <w:rsid w:val="009F1F00"/>
    <w:rsid w:val="009F26CF"/>
    <w:rsid w:val="009F2F24"/>
    <w:rsid w:val="009F30F7"/>
    <w:rsid w:val="009F39E8"/>
    <w:rsid w:val="009F469E"/>
    <w:rsid w:val="009F47C2"/>
    <w:rsid w:val="009F52BF"/>
    <w:rsid w:val="009F5CD4"/>
    <w:rsid w:val="009F7A2A"/>
    <w:rsid w:val="009F7C82"/>
    <w:rsid w:val="00A00C01"/>
    <w:rsid w:val="00A010FE"/>
    <w:rsid w:val="00A01F89"/>
    <w:rsid w:val="00A023CE"/>
    <w:rsid w:val="00A03761"/>
    <w:rsid w:val="00A04646"/>
    <w:rsid w:val="00A05F35"/>
    <w:rsid w:val="00A06E1F"/>
    <w:rsid w:val="00A10BC5"/>
    <w:rsid w:val="00A11F49"/>
    <w:rsid w:val="00A1243D"/>
    <w:rsid w:val="00A135CB"/>
    <w:rsid w:val="00A14AD3"/>
    <w:rsid w:val="00A14CCD"/>
    <w:rsid w:val="00A1527B"/>
    <w:rsid w:val="00A16481"/>
    <w:rsid w:val="00A166BB"/>
    <w:rsid w:val="00A16ABC"/>
    <w:rsid w:val="00A1776A"/>
    <w:rsid w:val="00A17778"/>
    <w:rsid w:val="00A20251"/>
    <w:rsid w:val="00A2056C"/>
    <w:rsid w:val="00A20F21"/>
    <w:rsid w:val="00A21647"/>
    <w:rsid w:val="00A2382F"/>
    <w:rsid w:val="00A23979"/>
    <w:rsid w:val="00A239D7"/>
    <w:rsid w:val="00A23C1C"/>
    <w:rsid w:val="00A24C47"/>
    <w:rsid w:val="00A261B4"/>
    <w:rsid w:val="00A268A3"/>
    <w:rsid w:val="00A2751E"/>
    <w:rsid w:val="00A32FE8"/>
    <w:rsid w:val="00A33C88"/>
    <w:rsid w:val="00A35406"/>
    <w:rsid w:val="00A35B94"/>
    <w:rsid w:val="00A37C18"/>
    <w:rsid w:val="00A41150"/>
    <w:rsid w:val="00A41694"/>
    <w:rsid w:val="00A41A74"/>
    <w:rsid w:val="00A4343F"/>
    <w:rsid w:val="00A43E9D"/>
    <w:rsid w:val="00A44C29"/>
    <w:rsid w:val="00A461B7"/>
    <w:rsid w:val="00A46891"/>
    <w:rsid w:val="00A468E7"/>
    <w:rsid w:val="00A50C90"/>
    <w:rsid w:val="00A512B9"/>
    <w:rsid w:val="00A5286B"/>
    <w:rsid w:val="00A54171"/>
    <w:rsid w:val="00A54305"/>
    <w:rsid w:val="00A55D9E"/>
    <w:rsid w:val="00A564D9"/>
    <w:rsid w:val="00A60D24"/>
    <w:rsid w:val="00A6102F"/>
    <w:rsid w:val="00A61FC1"/>
    <w:rsid w:val="00A6280F"/>
    <w:rsid w:val="00A62A56"/>
    <w:rsid w:val="00A62F8C"/>
    <w:rsid w:val="00A63E51"/>
    <w:rsid w:val="00A64CCE"/>
    <w:rsid w:val="00A653A5"/>
    <w:rsid w:val="00A657DD"/>
    <w:rsid w:val="00A67B3C"/>
    <w:rsid w:val="00A703CB"/>
    <w:rsid w:val="00A7066B"/>
    <w:rsid w:val="00A714BC"/>
    <w:rsid w:val="00A72034"/>
    <w:rsid w:val="00A723FF"/>
    <w:rsid w:val="00A72664"/>
    <w:rsid w:val="00A7444B"/>
    <w:rsid w:val="00A76E9F"/>
    <w:rsid w:val="00A770DA"/>
    <w:rsid w:val="00A77470"/>
    <w:rsid w:val="00A77B9B"/>
    <w:rsid w:val="00A80818"/>
    <w:rsid w:val="00A812FB"/>
    <w:rsid w:val="00A81DE6"/>
    <w:rsid w:val="00A827A7"/>
    <w:rsid w:val="00A836AC"/>
    <w:rsid w:val="00A83A2C"/>
    <w:rsid w:val="00A8434F"/>
    <w:rsid w:val="00A861A2"/>
    <w:rsid w:val="00A86837"/>
    <w:rsid w:val="00A871AC"/>
    <w:rsid w:val="00A90C63"/>
    <w:rsid w:val="00A918B1"/>
    <w:rsid w:val="00A921CE"/>
    <w:rsid w:val="00A92D81"/>
    <w:rsid w:val="00A94A85"/>
    <w:rsid w:val="00A94AB2"/>
    <w:rsid w:val="00A95238"/>
    <w:rsid w:val="00A97490"/>
    <w:rsid w:val="00AA040F"/>
    <w:rsid w:val="00AA269F"/>
    <w:rsid w:val="00AA273B"/>
    <w:rsid w:val="00AA3260"/>
    <w:rsid w:val="00AA3F92"/>
    <w:rsid w:val="00AA4180"/>
    <w:rsid w:val="00AA5694"/>
    <w:rsid w:val="00AA73B6"/>
    <w:rsid w:val="00AB01E4"/>
    <w:rsid w:val="00AB16ED"/>
    <w:rsid w:val="00AB1A24"/>
    <w:rsid w:val="00AB1A40"/>
    <w:rsid w:val="00AB1A4E"/>
    <w:rsid w:val="00AB2129"/>
    <w:rsid w:val="00AB3D50"/>
    <w:rsid w:val="00AB68AD"/>
    <w:rsid w:val="00AB6C31"/>
    <w:rsid w:val="00AB7790"/>
    <w:rsid w:val="00AC0B1C"/>
    <w:rsid w:val="00AC0F6B"/>
    <w:rsid w:val="00AC10BC"/>
    <w:rsid w:val="00AC1C37"/>
    <w:rsid w:val="00AC26CA"/>
    <w:rsid w:val="00AC3956"/>
    <w:rsid w:val="00AC3BCE"/>
    <w:rsid w:val="00AC3DC8"/>
    <w:rsid w:val="00AC5BEC"/>
    <w:rsid w:val="00AC5F76"/>
    <w:rsid w:val="00AC60E6"/>
    <w:rsid w:val="00AC742E"/>
    <w:rsid w:val="00AD03F8"/>
    <w:rsid w:val="00AD0E8C"/>
    <w:rsid w:val="00AD29FF"/>
    <w:rsid w:val="00AD372B"/>
    <w:rsid w:val="00AD38DF"/>
    <w:rsid w:val="00AD3926"/>
    <w:rsid w:val="00AD44B4"/>
    <w:rsid w:val="00AD6C6D"/>
    <w:rsid w:val="00AE01FD"/>
    <w:rsid w:val="00AE09A0"/>
    <w:rsid w:val="00AE09CC"/>
    <w:rsid w:val="00AE1271"/>
    <w:rsid w:val="00AE1851"/>
    <w:rsid w:val="00AE1D77"/>
    <w:rsid w:val="00AE2297"/>
    <w:rsid w:val="00AE275B"/>
    <w:rsid w:val="00AE27B0"/>
    <w:rsid w:val="00AE3502"/>
    <w:rsid w:val="00AE595A"/>
    <w:rsid w:val="00AE75F2"/>
    <w:rsid w:val="00AF0730"/>
    <w:rsid w:val="00AF22DC"/>
    <w:rsid w:val="00AF240D"/>
    <w:rsid w:val="00AF25D3"/>
    <w:rsid w:val="00AF337A"/>
    <w:rsid w:val="00AF3D86"/>
    <w:rsid w:val="00AF4298"/>
    <w:rsid w:val="00AF5063"/>
    <w:rsid w:val="00AF6650"/>
    <w:rsid w:val="00AF7455"/>
    <w:rsid w:val="00B001E7"/>
    <w:rsid w:val="00B01A1B"/>
    <w:rsid w:val="00B01DCB"/>
    <w:rsid w:val="00B03A67"/>
    <w:rsid w:val="00B05381"/>
    <w:rsid w:val="00B060E0"/>
    <w:rsid w:val="00B06126"/>
    <w:rsid w:val="00B06908"/>
    <w:rsid w:val="00B06C31"/>
    <w:rsid w:val="00B06D00"/>
    <w:rsid w:val="00B07BD7"/>
    <w:rsid w:val="00B07F08"/>
    <w:rsid w:val="00B07FC5"/>
    <w:rsid w:val="00B10074"/>
    <w:rsid w:val="00B101A5"/>
    <w:rsid w:val="00B11365"/>
    <w:rsid w:val="00B11E26"/>
    <w:rsid w:val="00B1351B"/>
    <w:rsid w:val="00B13B0C"/>
    <w:rsid w:val="00B15368"/>
    <w:rsid w:val="00B15FE2"/>
    <w:rsid w:val="00B161FC"/>
    <w:rsid w:val="00B166BC"/>
    <w:rsid w:val="00B16D36"/>
    <w:rsid w:val="00B17D4E"/>
    <w:rsid w:val="00B20FB5"/>
    <w:rsid w:val="00B213C2"/>
    <w:rsid w:val="00B216AA"/>
    <w:rsid w:val="00B226CF"/>
    <w:rsid w:val="00B22D22"/>
    <w:rsid w:val="00B23DC3"/>
    <w:rsid w:val="00B24F29"/>
    <w:rsid w:val="00B24FB5"/>
    <w:rsid w:val="00B2647A"/>
    <w:rsid w:val="00B264FC"/>
    <w:rsid w:val="00B2669D"/>
    <w:rsid w:val="00B27385"/>
    <w:rsid w:val="00B27E83"/>
    <w:rsid w:val="00B27F09"/>
    <w:rsid w:val="00B27F97"/>
    <w:rsid w:val="00B27FD0"/>
    <w:rsid w:val="00B30308"/>
    <w:rsid w:val="00B309D8"/>
    <w:rsid w:val="00B31F4D"/>
    <w:rsid w:val="00B32244"/>
    <w:rsid w:val="00B32624"/>
    <w:rsid w:val="00B32B65"/>
    <w:rsid w:val="00B32E5E"/>
    <w:rsid w:val="00B33163"/>
    <w:rsid w:val="00B3472C"/>
    <w:rsid w:val="00B353D2"/>
    <w:rsid w:val="00B361CB"/>
    <w:rsid w:val="00B368A8"/>
    <w:rsid w:val="00B40E2D"/>
    <w:rsid w:val="00B4135F"/>
    <w:rsid w:val="00B41AA9"/>
    <w:rsid w:val="00B42413"/>
    <w:rsid w:val="00B429AD"/>
    <w:rsid w:val="00B4396A"/>
    <w:rsid w:val="00B440A8"/>
    <w:rsid w:val="00B44D15"/>
    <w:rsid w:val="00B46BAF"/>
    <w:rsid w:val="00B471E5"/>
    <w:rsid w:val="00B47795"/>
    <w:rsid w:val="00B510EE"/>
    <w:rsid w:val="00B511C1"/>
    <w:rsid w:val="00B51E2B"/>
    <w:rsid w:val="00B52CFA"/>
    <w:rsid w:val="00B52E0C"/>
    <w:rsid w:val="00B5364B"/>
    <w:rsid w:val="00B53AD9"/>
    <w:rsid w:val="00B53D0A"/>
    <w:rsid w:val="00B54AD1"/>
    <w:rsid w:val="00B54E38"/>
    <w:rsid w:val="00B55984"/>
    <w:rsid w:val="00B56025"/>
    <w:rsid w:val="00B56802"/>
    <w:rsid w:val="00B568C6"/>
    <w:rsid w:val="00B56D5D"/>
    <w:rsid w:val="00B56FF4"/>
    <w:rsid w:val="00B571C4"/>
    <w:rsid w:val="00B57945"/>
    <w:rsid w:val="00B57D2B"/>
    <w:rsid w:val="00B60A8A"/>
    <w:rsid w:val="00B60C08"/>
    <w:rsid w:val="00B60ECE"/>
    <w:rsid w:val="00B613F7"/>
    <w:rsid w:val="00B61541"/>
    <w:rsid w:val="00B6180E"/>
    <w:rsid w:val="00B61CBE"/>
    <w:rsid w:val="00B62345"/>
    <w:rsid w:val="00B64CFB"/>
    <w:rsid w:val="00B65BC7"/>
    <w:rsid w:val="00B664DE"/>
    <w:rsid w:val="00B71DEA"/>
    <w:rsid w:val="00B72066"/>
    <w:rsid w:val="00B7229F"/>
    <w:rsid w:val="00B741C1"/>
    <w:rsid w:val="00B74307"/>
    <w:rsid w:val="00B7652D"/>
    <w:rsid w:val="00B765D1"/>
    <w:rsid w:val="00B77444"/>
    <w:rsid w:val="00B77FC7"/>
    <w:rsid w:val="00B803EB"/>
    <w:rsid w:val="00B80AF6"/>
    <w:rsid w:val="00B80FD0"/>
    <w:rsid w:val="00B81615"/>
    <w:rsid w:val="00B8170D"/>
    <w:rsid w:val="00B81D68"/>
    <w:rsid w:val="00B825A5"/>
    <w:rsid w:val="00B82695"/>
    <w:rsid w:val="00B831F9"/>
    <w:rsid w:val="00B834B0"/>
    <w:rsid w:val="00B836A4"/>
    <w:rsid w:val="00B84E96"/>
    <w:rsid w:val="00B858A7"/>
    <w:rsid w:val="00B86200"/>
    <w:rsid w:val="00B8654B"/>
    <w:rsid w:val="00B86976"/>
    <w:rsid w:val="00B877E2"/>
    <w:rsid w:val="00B90073"/>
    <w:rsid w:val="00B9011F"/>
    <w:rsid w:val="00B9027C"/>
    <w:rsid w:val="00B90476"/>
    <w:rsid w:val="00B906FE"/>
    <w:rsid w:val="00B922E8"/>
    <w:rsid w:val="00B924D7"/>
    <w:rsid w:val="00B92743"/>
    <w:rsid w:val="00B93063"/>
    <w:rsid w:val="00B93079"/>
    <w:rsid w:val="00B930D3"/>
    <w:rsid w:val="00B93266"/>
    <w:rsid w:val="00B9330D"/>
    <w:rsid w:val="00B933AE"/>
    <w:rsid w:val="00B93491"/>
    <w:rsid w:val="00B93DE0"/>
    <w:rsid w:val="00B93E5E"/>
    <w:rsid w:val="00B94544"/>
    <w:rsid w:val="00B94984"/>
    <w:rsid w:val="00B949FD"/>
    <w:rsid w:val="00B94D31"/>
    <w:rsid w:val="00B952E9"/>
    <w:rsid w:val="00B95C19"/>
    <w:rsid w:val="00B95D67"/>
    <w:rsid w:val="00B95EC1"/>
    <w:rsid w:val="00B97C93"/>
    <w:rsid w:val="00BA18B9"/>
    <w:rsid w:val="00BA2735"/>
    <w:rsid w:val="00BA27EB"/>
    <w:rsid w:val="00BA2C22"/>
    <w:rsid w:val="00BA2F13"/>
    <w:rsid w:val="00BA3AE9"/>
    <w:rsid w:val="00BA3B61"/>
    <w:rsid w:val="00BA6625"/>
    <w:rsid w:val="00BB033D"/>
    <w:rsid w:val="00BB069D"/>
    <w:rsid w:val="00BB26C9"/>
    <w:rsid w:val="00BB2727"/>
    <w:rsid w:val="00BB2AC2"/>
    <w:rsid w:val="00BB3675"/>
    <w:rsid w:val="00BB4668"/>
    <w:rsid w:val="00BB4B41"/>
    <w:rsid w:val="00BB51CE"/>
    <w:rsid w:val="00BB62C8"/>
    <w:rsid w:val="00BB6911"/>
    <w:rsid w:val="00BB70DB"/>
    <w:rsid w:val="00BC09F5"/>
    <w:rsid w:val="00BC0F9E"/>
    <w:rsid w:val="00BC101C"/>
    <w:rsid w:val="00BC15F2"/>
    <w:rsid w:val="00BC187E"/>
    <w:rsid w:val="00BC211F"/>
    <w:rsid w:val="00BC2744"/>
    <w:rsid w:val="00BC28B8"/>
    <w:rsid w:val="00BC3293"/>
    <w:rsid w:val="00BC4314"/>
    <w:rsid w:val="00BC4937"/>
    <w:rsid w:val="00BC5980"/>
    <w:rsid w:val="00BC6B2A"/>
    <w:rsid w:val="00BC6B2E"/>
    <w:rsid w:val="00BC6E3A"/>
    <w:rsid w:val="00BC77C8"/>
    <w:rsid w:val="00BC7DC4"/>
    <w:rsid w:val="00BD00BA"/>
    <w:rsid w:val="00BD11E6"/>
    <w:rsid w:val="00BD17F5"/>
    <w:rsid w:val="00BD2E18"/>
    <w:rsid w:val="00BD3723"/>
    <w:rsid w:val="00BD3976"/>
    <w:rsid w:val="00BD48F1"/>
    <w:rsid w:val="00BD4F9D"/>
    <w:rsid w:val="00BD5270"/>
    <w:rsid w:val="00BD5F10"/>
    <w:rsid w:val="00BD64F7"/>
    <w:rsid w:val="00BD67E3"/>
    <w:rsid w:val="00BD6C7C"/>
    <w:rsid w:val="00BD78A3"/>
    <w:rsid w:val="00BE008A"/>
    <w:rsid w:val="00BE0144"/>
    <w:rsid w:val="00BE0616"/>
    <w:rsid w:val="00BE0B63"/>
    <w:rsid w:val="00BE0EEC"/>
    <w:rsid w:val="00BE1C47"/>
    <w:rsid w:val="00BE1CC7"/>
    <w:rsid w:val="00BE1F86"/>
    <w:rsid w:val="00BE24EC"/>
    <w:rsid w:val="00BE276D"/>
    <w:rsid w:val="00BE3CD5"/>
    <w:rsid w:val="00BE4200"/>
    <w:rsid w:val="00BE4625"/>
    <w:rsid w:val="00BE4E0E"/>
    <w:rsid w:val="00BE589D"/>
    <w:rsid w:val="00BE5DDB"/>
    <w:rsid w:val="00BE64F5"/>
    <w:rsid w:val="00BE67EA"/>
    <w:rsid w:val="00BF144F"/>
    <w:rsid w:val="00BF2760"/>
    <w:rsid w:val="00BF2EF1"/>
    <w:rsid w:val="00BF3219"/>
    <w:rsid w:val="00BF4A1A"/>
    <w:rsid w:val="00BF4F27"/>
    <w:rsid w:val="00BF5932"/>
    <w:rsid w:val="00BF674E"/>
    <w:rsid w:val="00BF784A"/>
    <w:rsid w:val="00BF78B0"/>
    <w:rsid w:val="00C004B2"/>
    <w:rsid w:val="00C00CD2"/>
    <w:rsid w:val="00C00FDF"/>
    <w:rsid w:val="00C017CC"/>
    <w:rsid w:val="00C03375"/>
    <w:rsid w:val="00C034CB"/>
    <w:rsid w:val="00C04E3D"/>
    <w:rsid w:val="00C04F2D"/>
    <w:rsid w:val="00C05AB5"/>
    <w:rsid w:val="00C061E7"/>
    <w:rsid w:val="00C06970"/>
    <w:rsid w:val="00C07226"/>
    <w:rsid w:val="00C0779C"/>
    <w:rsid w:val="00C11428"/>
    <w:rsid w:val="00C1155C"/>
    <w:rsid w:val="00C11A79"/>
    <w:rsid w:val="00C121B8"/>
    <w:rsid w:val="00C130E8"/>
    <w:rsid w:val="00C13A91"/>
    <w:rsid w:val="00C146C0"/>
    <w:rsid w:val="00C150FF"/>
    <w:rsid w:val="00C17FFB"/>
    <w:rsid w:val="00C21052"/>
    <w:rsid w:val="00C21FD4"/>
    <w:rsid w:val="00C224D4"/>
    <w:rsid w:val="00C244CE"/>
    <w:rsid w:val="00C253BE"/>
    <w:rsid w:val="00C257C3"/>
    <w:rsid w:val="00C263BA"/>
    <w:rsid w:val="00C3041E"/>
    <w:rsid w:val="00C31FF3"/>
    <w:rsid w:val="00C3243A"/>
    <w:rsid w:val="00C3281C"/>
    <w:rsid w:val="00C32A36"/>
    <w:rsid w:val="00C3329B"/>
    <w:rsid w:val="00C33AFD"/>
    <w:rsid w:val="00C33BD2"/>
    <w:rsid w:val="00C342CA"/>
    <w:rsid w:val="00C369E5"/>
    <w:rsid w:val="00C3797F"/>
    <w:rsid w:val="00C4060B"/>
    <w:rsid w:val="00C40C58"/>
    <w:rsid w:val="00C40CB3"/>
    <w:rsid w:val="00C425E6"/>
    <w:rsid w:val="00C42F79"/>
    <w:rsid w:val="00C42FF6"/>
    <w:rsid w:val="00C43840"/>
    <w:rsid w:val="00C43B37"/>
    <w:rsid w:val="00C44D9D"/>
    <w:rsid w:val="00C453EE"/>
    <w:rsid w:val="00C45830"/>
    <w:rsid w:val="00C46489"/>
    <w:rsid w:val="00C4671F"/>
    <w:rsid w:val="00C469AD"/>
    <w:rsid w:val="00C477A9"/>
    <w:rsid w:val="00C47F8D"/>
    <w:rsid w:val="00C50026"/>
    <w:rsid w:val="00C50675"/>
    <w:rsid w:val="00C50FD4"/>
    <w:rsid w:val="00C51530"/>
    <w:rsid w:val="00C51AF5"/>
    <w:rsid w:val="00C53551"/>
    <w:rsid w:val="00C546E7"/>
    <w:rsid w:val="00C54903"/>
    <w:rsid w:val="00C54999"/>
    <w:rsid w:val="00C55930"/>
    <w:rsid w:val="00C56038"/>
    <w:rsid w:val="00C5742E"/>
    <w:rsid w:val="00C602FD"/>
    <w:rsid w:val="00C6034C"/>
    <w:rsid w:val="00C60507"/>
    <w:rsid w:val="00C6094E"/>
    <w:rsid w:val="00C60AEC"/>
    <w:rsid w:val="00C60D27"/>
    <w:rsid w:val="00C649F9"/>
    <w:rsid w:val="00C65CB5"/>
    <w:rsid w:val="00C668D7"/>
    <w:rsid w:val="00C67287"/>
    <w:rsid w:val="00C67726"/>
    <w:rsid w:val="00C6773D"/>
    <w:rsid w:val="00C700DF"/>
    <w:rsid w:val="00C715B6"/>
    <w:rsid w:val="00C71EB6"/>
    <w:rsid w:val="00C7288A"/>
    <w:rsid w:val="00C72B5D"/>
    <w:rsid w:val="00C73043"/>
    <w:rsid w:val="00C74E27"/>
    <w:rsid w:val="00C779A7"/>
    <w:rsid w:val="00C77EFF"/>
    <w:rsid w:val="00C81901"/>
    <w:rsid w:val="00C821D2"/>
    <w:rsid w:val="00C83ABD"/>
    <w:rsid w:val="00C850EA"/>
    <w:rsid w:val="00C853DE"/>
    <w:rsid w:val="00C85ACD"/>
    <w:rsid w:val="00C871D8"/>
    <w:rsid w:val="00C90844"/>
    <w:rsid w:val="00C90DAE"/>
    <w:rsid w:val="00C91602"/>
    <w:rsid w:val="00C917D8"/>
    <w:rsid w:val="00C93EF8"/>
    <w:rsid w:val="00C95AB7"/>
    <w:rsid w:val="00C96140"/>
    <w:rsid w:val="00C962EE"/>
    <w:rsid w:val="00CA01BF"/>
    <w:rsid w:val="00CA0915"/>
    <w:rsid w:val="00CA0CD4"/>
    <w:rsid w:val="00CA2DE9"/>
    <w:rsid w:val="00CA380C"/>
    <w:rsid w:val="00CA50E9"/>
    <w:rsid w:val="00CA67B6"/>
    <w:rsid w:val="00CA7C32"/>
    <w:rsid w:val="00CA7EC4"/>
    <w:rsid w:val="00CB088E"/>
    <w:rsid w:val="00CB1955"/>
    <w:rsid w:val="00CB2532"/>
    <w:rsid w:val="00CB5C03"/>
    <w:rsid w:val="00CB5F1F"/>
    <w:rsid w:val="00CC02FF"/>
    <w:rsid w:val="00CC0EF7"/>
    <w:rsid w:val="00CC22E1"/>
    <w:rsid w:val="00CC307A"/>
    <w:rsid w:val="00CC381E"/>
    <w:rsid w:val="00CC594A"/>
    <w:rsid w:val="00CC59A4"/>
    <w:rsid w:val="00CC7C85"/>
    <w:rsid w:val="00CD0469"/>
    <w:rsid w:val="00CD0D82"/>
    <w:rsid w:val="00CD1790"/>
    <w:rsid w:val="00CD1927"/>
    <w:rsid w:val="00CD3C31"/>
    <w:rsid w:val="00CD4718"/>
    <w:rsid w:val="00CD50DB"/>
    <w:rsid w:val="00CD5740"/>
    <w:rsid w:val="00CD61E0"/>
    <w:rsid w:val="00CD66D4"/>
    <w:rsid w:val="00CD6B59"/>
    <w:rsid w:val="00CD7DD4"/>
    <w:rsid w:val="00CE082D"/>
    <w:rsid w:val="00CE14E1"/>
    <w:rsid w:val="00CE30C4"/>
    <w:rsid w:val="00CE32B4"/>
    <w:rsid w:val="00CE52ED"/>
    <w:rsid w:val="00CE6237"/>
    <w:rsid w:val="00CE633C"/>
    <w:rsid w:val="00CE72BA"/>
    <w:rsid w:val="00CF00D6"/>
    <w:rsid w:val="00CF11C8"/>
    <w:rsid w:val="00CF1563"/>
    <w:rsid w:val="00CF3677"/>
    <w:rsid w:val="00CF3B81"/>
    <w:rsid w:val="00CF5069"/>
    <w:rsid w:val="00CF5A28"/>
    <w:rsid w:val="00CF5ECA"/>
    <w:rsid w:val="00D005A1"/>
    <w:rsid w:val="00D00C65"/>
    <w:rsid w:val="00D02183"/>
    <w:rsid w:val="00D03474"/>
    <w:rsid w:val="00D13283"/>
    <w:rsid w:val="00D13EC8"/>
    <w:rsid w:val="00D158D9"/>
    <w:rsid w:val="00D15F8D"/>
    <w:rsid w:val="00D16246"/>
    <w:rsid w:val="00D178B2"/>
    <w:rsid w:val="00D20755"/>
    <w:rsid w:val="00D21609"/>
    <w:rsid w:val="00D21703"/>
    <w:rsid w:val="00D217C0"/>
    <w:rsid w:val="00D218E1"/>
    <w:rsid w:val="00D22AF4"/>
    <w:rsid w:val="00D23857"/>
    <w:rsid w:val="00D249DE"/>
    <w:rsid w:val="00D24CA2"/>
    <w:rsid w:val="00D274A2"/>
    <w:rsid w:val="00D30A7B"/>
    <w:rsid w:val="00D30BDE"/>
    <w:rsid w:val="00D34A18"/>
    <w:rsid w:val="00D360B3"/>
    <w:rsid w:val="00D3626C"/>
    <w:rsid w:val="00D36CEB"/>
    <w:rsid w:val="00D36D2A"/>
    <w:rsid w:val="00D36D92"/>
    <w:rsid w:val="00D400DD"/>
    <w:rsid w:val="00D409F7"/>
    <w:rsid w:val="00D419DE"/>
    <w:rsid w:val="00D41E87"/>
    <w:rsid w:val="00D421A4"/>
    <w:rsid w:val="00D4225F"/>
    <w:rsid w:val="00D42663"/>
    <w:rsid w:val="00D428DD"/>
    <w:rsid w:val="00D42A68"/>
    <w:rsid w:val="00D42E5E"/>
    <w:rsid w:val="00D430CB"/>
    <w:rsid w:val="00D438D1"/>
    <w:rsid w:val="00D43C76"/>
    <w:rsid w:val="00D44259"/>
    <w:rsid w:val="00D4464B"/>
    <w:rsid w:val="00D44D6D"/>
    <w:rsid w:val="00D4523E"/>
    <w:rsid w:val="00D46167"/>
    <w:rsid w:val="00D46C46"/>
    <w:rsid w:val="00D47282"/>
    <w:rsid w:val="00D4773D"/>
    <w:rsid w:val="00D50674"/>
    <w:rsid w:val="00D506B6"/>
    <w:rsid w:val="00D509B6"/>
    <w:rsid w:val="00D518F7"/>
    <w:rsid w:val="00D52934"/>
    <w:rsid w:val="00D52BF0"/>
    <w:rsid w:val="00D543A8"/>
    <w:rsid w:val="00D5466F"/>
    <w:rsid w:val="00D55E82"/>
    <w:rsid w:val="00D5646A"/>
    <w:rsid w:val="00D5654D"/>
    <w:rsid w:val="00D570C9"/>
    <w:rsid w:val="00D572CF"/>
    <w:rsid w:val="00D57660"/>
    <w:rsid w:val="00D6101E"/>
    <w:rsid w:val="00D6119E"/>
    <w:rsid w:val="00D61697"/>
    <w:rsid w:val="00D63584"/>
    <w:rsid w:val="00D63E61"/>
    <w:rsid w:val="00D64B29"/>
    <w:rsid w:val="00D64E74"/>
    <w:rsid w:val="00D656B6"/>
    <w:rsid w:val="00D65C66"/>
    <w:rsid w:val="00D6693B"/>
    <w:rsid w:val="00D66B00"/>
    <w:rsid w:val="00D66C8B"/>
    <w:rsid w:val="00D6701E"/>
    <w:rsid w:val="00D6779A"/>
    <w:rsid w:val="00D7163A"/>
    <w:rsid w:val="00D72571"/>
    <w:rsid w:val="00D72706"/>
    <w:rsid w:val="00D737BF"/>
    <w:rsid w:val="00D73E34"/>
    <w:rsid w:val="00D742C1"/>
    <w:rsid w:val="00D7441B"/>
    <w:rsid w:val="00D754A4"/>
    <w:rsid w:val="00D7588E"/>
    <w:rsid w:val="00D75E45"/>
    <w:rsid w:val="00D76093"/>
    <w:rsid w:val="00D76B1D"/>
    <w:rsid w:val="00D77E9F"/>
    <w:rsid w:val="00D807FC"/>
    <w:rsid w:val="00D811BF"/>
    <w:rsid w:val="00D812F7"/>
    <w:rsid w:val="00D82A94"/>
    <w:rsid w:val="00D82FB7"/>
    <w:rsid w:val="00D83F47"/>
    <w:rsid w:val="00D8482C"/>
    <w:rsid w:val="00D84ADF"/>
    <w:rsid w:val="00D85E4C"/>
    <w:rsid w:val="00D86C65"/>
    <w:rsid w:val="00D87CF2"/>
    <w:rsid w:val="00D90618"/>
    <w:rsid w:val="00D90E3A"/>
    <w:rsid w:val="00D90FCE"/>
    <w:rsid w:val="00D91E64"/>
    <w:rsid w:val="00D9238F"/>
    <w:rsid w:val="00D92FB1"/>
    <w:rsid w:val="00D946BB"/>
    <w:rsid w:val="00D94C5F"/>
    <w:rsid w:val="00D94CC4"/>
    <w:rsid w:val="00D966C8"/>
    <w:rsid w:val="00D976AA"/>
    <w:rsid w:val="00D976C7"/>
    <w:rsid w:val="00DA04B7"/>
    <w:rsid w:val="00DA050B"/>
    <w:rsid w:val="00DA11A1"/>
    <w:rsid w:val="00DA1575"/>
    <w:rsid w:val="00DA34E5"/>
    <w:rsid w:val="00DA3660"/>
    <w:rsid w:val="00DA3D40"/>
    <w:rsid w:val="00DA429E"/>
    <w:rsid w:val="00DA42A6"/>
    <w:rsid w:val="00DA4A59"/>
    <w:rsid w:val="00DA4CEA"/>
    <w:rsid w:val="00DA7440"/>
    <w:rsid w:val="00DA77A2"/>
    <w:rsid w:val="00DB21F5"/>
    <w:rsid w:val="00DB3262"/>
    <w:rsid w:val="00DB4DFC"/>
    <w:rsid w:val="00DB4FFE"/>
    <w:rsid w:val="00DB52D9"/>
    <w:rsid w:val="00DB6028"/>
    <w:rsid w:val="00DB622F"/>
    <w:rsid w:val="00DB6583"/>
    <w:rsid w:val="00DB6A06"/>
    <w:rsid w:val="00DB7238"/>
    <w:rsid w:val="00DB7584"/>
    <w:rsid w:val="00DB7792"/>
    <w:rsid w:val="00DC008E"/>
    <w:rsid w:val="00DC0673"/>
    <w:rsid w:val="00DC1241"/>
    <w:rsid w:val="00DC1481"/>
    <w:rsid w:val="00DC22B3"/>
    <w:rsid w:val="00DC2455"/>
    <w:rsid w:val="00DC2F81"/>
    <w:rsid w:val="00DC31E9"/>
    <w:rsid w:val="00DC405F"/>
    <w:rsid w:val="00DC4D2B"/>
    <w:rsid w:val="00DC4E3C"/>
    <w:rsid w:val="00DC570D"/>
    <w:rsid w:val="00DC5CD0"/>
    <w:rsid w:val="00DC63DB"/>
    <w:rsid w:val="00DD09B6"/>
    <w:rsid w:val="00DD0C38"/>
    <w:rsid w:val="00DD0DFF"/>
    <w:rsid w:val="00DD1186"/>
    <w:rsid w:val="00DD1385"/>
    <w:rsid w:val="00DD2D41"/>
    <w:rsid w:val="00DD2F2F"/>
    <w:rsid w:val="00DD38C2"/>
    <w:rsid w:val="00DD4242"/>
    <w:rsid w:val="00DD4A7F"/>
    <w:rsid w:val="00DD52C8"/>
    <w:rsid w:val="00DD538B"/>
    <w:rsid w:val="00DD5AB7"/>
    <w:rsid w:val="00DD5D98"/>
    <w:rsid w:val="00DD670D"/>
    <w:rsid w:val="00DD682C"/>
    <w:rsid w:val="00DD7263"/>
    <w:rsid w:val="00DD75A4"/>
    <w:rsid w:val="00DE0B57"/>
    <w:rsid w:val="00DE0C0B"/>
    <w:rsid w:val="00DE13C7"/>
    <w:rsid w:val="00DE1FCF"/>
    <w:rsid w:val="00DE254B"/>
    <w:rsid w:val="00DE27F4"/>
    <w:rsid w:val="00DE2B71"/>
    <w:rsid w:val="00DE2E44"/>
    <w:rsid w:val="00DE3163"/>
    <w:rsid w:val="00DE33D9"/>
    <w:rsid w:val="00DE3880"/>
    <w:rsid w:val="00DE404C"/>
    <w:rsid w:val="00DE471A"/>
    <w:rsid w:val="00DE4A2A"/>
    <w:rsid w:val="00DF3CCF"/>
    <w:rsid w:val="00DF3DDB"/>
    <w:rsid w:val="00DF3F71"/>
    <w:rsid w:val="00DF4288"/>
    <w:rsid w:val="00DF4368"/>
    <w:rsid w:val="00DF48F7"/>
    <w:rsid w:val="00DF5519"/>
    <w:rsid w:val="00DF5E96"/>
    <w:rsid w:val="00DF5F9E"/>
    <w:rsid w:val="00DF74DD"/>
    <w:rsid w:val="00DF7C93"/>
    <w:rsid w:val="00E008C1"/>
    <w:rsid w:val="00E01CE7"/>
    <w:rsid w:val="00E01DD4"/>
    <w:rsid w:val="00E02378"/>
    <w:rsid w:val="00E02812"/>
    <w:rsid w:val="00E02C0A"/>
    <w:rsid w:val="00E03B50"/>
    <w:rsid w:val="00E04203"/>
    <w:rsid w:val="00E04A82"/>
    <w:rsid w:val="00E058F6"/>
    <w:rsid w:val="00E06146"/>
    <w:rsid w:val="00E065B0"/>
    <w:rsid w:val="00E06BD4"/>
    <w:rsid w:val="00E06E4D"/>
    <w:rsid w:val="00E07F3F"/>
    <w:rsid w:val="00E10430"/>
    <w:rsid w:val="00E10DB9"/>
    <w:rsid w:val="00E12895"/>
    <w:rsid w:val="00E1314B"/>
    <w:rsid w:val="00E139F5"/>
    <w:rsid w:val="00E14933"/>
    <w:rsid w:val="00E1572C"/>
    <w:rsid w:val="00E15AF0"/>
    <w:rsid w:val="00E15DF2"/>
    <w:rsid w:val="00E160B1"/>
    <w:rsid w:val="00E17198"/>
    <w:rsid w:val="00E20D0A"/>
    <w:rsid w:val="00E20E63"/>
    <w:rsid w:val="00E22961"/>
    <w:rsid w:val="00E23729"/>
    <w:rsid w:val="00E23DA1"/>
    <w:rsid w:val="00E25AB6"/>
    <w:rsid w:val="00E302C8"/>
    <w:rsid w:val="00E304B5"/>
    <w:rsid w:val="00E31153"/>
    <w:rsid w:val="00E32FB6"/>
    <w:rsid w:val="00E331B6"/>
    <w:rsid w:val="00E33FFD"/>
    <w:rsid w:val="00E341BE"/>
    <w:rsid w:val="00E3463F"/>
    <w:rsid w:val="00E34AF0"/>
    <w:rsid w:val="00E34C64"/>
    <w:rsid w:val="00E350FA"/>
    <w:rsid w:val="00E354A9"/>
    <w:rsid w:val="00E35C60"/>
    <w:rsid w:val="00E3616E"/>
    <w:rsid w:val="00E3643F"/>
    <w:rsid w:val="00E36606"/>
    <w:rsid w:val="00E36D2D"/>
    <w:rsid w:val="00E373DC"/>
    <w:rsid w:val="00E37D42"/>
    <w:rsid w:val="00E4008A"/>
    <w:rsid w:val="00E4088E"/>
    <w:rsid w:val="00E419F7"/>
    <w:rsid w:val="00E42FDA"/>
    <w:rsid w:val="00E4490C"/>
    <w:rsid w:val="00E44AC9"/>
    <w:rsid w:val="00E516FF"/>
    <w:rsid w:val="00E51E00"/>
    <w:rsid w:val="00E52803"/>
    <w:rsid w:val="00E53014"/>
    <w:rsid w:val="00E5398D"/>
    <w:rsid w:val="00E54C1B"/>
    <w:rsid w:val="00E551FC"/>
    <w:rsid w:val="00E604FC"/>
    <w:rsid w:val="00E60639"/>
    <w:rsid w:val="00E6087F"/>
    <w:rsid w:val="00E61D58"/>
    <w:rsid w:val="00E63D3A"/>
    <w:rsid w:val="00E645F0"/>
    <w:rsid w:val="00E6490A"/>
    <w:rsid w:val="00E6507A"/>
    <w:rsid w:val="00E672D3"/>
    <w:rsid w:val="00E67592"/>
    <w:rsid w:val="00E67874"/>
    <w:rsid w:val="00E67AF4"/>
    <w:rsid w:val="00E70227"/>
    <w:rsid w:val="00E7036C"/>
    <w:rsid w:val="00E71125"/>
    <w:rsid w:val="00E71D21"/>
    <w:rsid w:val="00E720EB"/>
    <w:rsid w:val="00E722C5"/>
    <w:rsid w:val="00E72A2D"/>
    <w:rsid w:val="00E737F5"/>
    <w:rsid w:val="00E74500"/>
    <w:rsid w:val="00E746EF"/>
    <w:rsid w:val="00E763B6"/>
    <w:rsid w:val="00E7762C"/>
    <w:rsid w:val="00E80404"/>
    <w:rsid w:val="00E8077E"/>
    <w:rsid w:val="00E81D4E"/>
    <w:rsid w:val="00E81E6E"/>
    <w:rsid w:val="00E81F37"/>
    <w:rsid w:val="00E82366"/>
    <w:rsid w:val="00E82758"/>
    <w:rsid w:val="00E82CF2"/>
    <w:rsid w:val="00E83C08"/>
    <w:rsid w:val="00E83C49"/>
    <w:rsid w:val="00E846B4"/>
    <w:rsid w:val="00E8531F"/>
    <w:rsid w:val="00E85B83"/>
    <w:rsid w:val="00E85CCD"/>
    <w:rsid w:val="00E86156"/>
    <w:rsid w:val="00E868B1"/>
    <w:rsid w:val="00E8750B"/>
    <w:rsid w:val="00E87C16"/>
    <w:rsid w:val="00E92683"/>
    <w:rsid w:val="00E926FB"/>
    <w:rsid w:val="00E92CAC"/>
    <w:rsid w:val="00E92EC1"/>
    <w:rsid w:val="00E92EC5"/>
    <w:rsid w:val="00E93631"/>
    <w:rsid w:val="00E93D5D"/>
    <w:rsid w:val="00E94E8F"/>
    <w:rsid w:val="00E96EFE"/>
    <w:rsid w:val="00E97D63"/>
    <w:rsid w:val="00EA0722"/>
    <w:rsid w:val="00EA0A4F"/>
    <w:rsid w:val="00EA1C05"/>
    <w:rsid w:val="00EA374C"/>
    <w:rsid w:val="00EA4789"/>
    <w:rsid w:val="00EA4CDD"/>
    <w:rsid w:val="00EA5399"/>
    <w:rsid w:val="00EA59EA"/>
    <w:rsid w:val="00EA69E8"/>
    <w:rsid w:val="00EB02B8"/>
    <w:rsid w:val="00EB035B"/>
    <w:rsid w:val="00EB0663"/>
    <w:rsid w:val="00EB0847"/>
    <w:rsid w:val="00EB09CB"/>
    <w:rsid w:val="00EB0A5C"/>
    <w:rsid w:val="00EB0B09"/>
    <w:rsid w:val="00EB14C3"/>
    <w:rsid w:val="00EB33C0"/>
    <w:rsid w:val="00EB349F"/>
    <w:rsid w:val="00EB5CF5"/>
    <w:rsid w:val="00EB6469"/>
    <w:rsid w:val="00EB66CB"/>
    <w:rsid w:val="00EB6782"/>
    <w:rsid w:val="00EB6DB2"/>
    <w:rsid w:val="00EB7147"/>
    <w:rsid w:val="00EB7A99"/>
    <w:rsid w:val="00EB7C00"/>
    <w:rsid w:val="00EB7D79"/>
    <w:rsid w:val="00EB7E7C"/>
    <w:rsid w:val="00EC0117"/>
    <w:rsid w:val="00EC0693"/>
    <w:rsid w:val="00EC06C2"/>
    <w:rsid w:val="00EC0BAD"/>
    <w:rsid w:val="00EC1ADC"/>
    <w:rsid w:val="00EC1D09"/>
    <w:rsid w:val="00EC1FD4"/>
    <w:rsid w:val="00EC2189"/>
    <w:rsid w:val="00EC294E"/>
    <w:rsid w:val="00EC4218"/>
    <w:rsid w:val="00EC4868"/>
    <w:rsid w:val="00EC4D51"/>
    <w:rsid w:val="00EC5252"/>
    <w:rsid w:val="00EC6304"/>
    <w:rsid w:val="00EC640C"/>
    <w:rsid w:val="00EC6B03"/>
    <w:rsid w:val="00EC6CC6"/>
    <w:rsid w:val="00ED0E49"/>
    <w:rsid w:val="00ED20C0"/>
    <w:rsid w:val="00ED3C8E"/>
    <w:rsid w:val="00ED41CE"/>
    <w:rsid w:val="00ED4DEE"/>
    <w:rsid w:val="00ED69CB"/>
    <w:rsid w:val="00ED7C3F"/>
    <w:rsid w:val="00EE02A7"/>
    <w:rsid w:val="00EE1224"/>
    <w:rsid w:val="00EE1FE9"/>
    <w:rsid w:val="00EE2756"/>
    <w:rsid w:val="00EE2F51"/>
    <w:rsid w:val="00EE34FE"/>
    <w:rsid w:val="00EE35EC"/>
    <w:rsid w:val="00EE5240"/>
    <w:rsid w:val="00EE55E0"/>
    <w:rsid w:val="00EE56FC"/>
    <w:rsid w:val="00EE67F5"/>
    <w:rsid w:val="00EE730B"/>
    <w:rsid w:val="00EF08CB"/>
    <w:rsid w:val="00EF14AB"/>
    <w:rsid w:val="00EF1705"/>
    <w:rsid w:val="00EF2A1C"/>
    <w:rsid w:val="00EF4E7B"/>
    <w:rsid w:val="00EF76A1"/>
    <w:rsid w:val="00F00220"/>
    <w:rsid w:val="00F00AB7"/>
    <w:rsid w:val="00F00D75"/>
    <w:rsid w:val="00F01E53"/>
    <w:rsid w:val="00F020A8"/>
    <w:rsid w:val="00F03717"/>
    <w:rsid w:val="00F037A6"/>
    <w:rsid w:val="00F03B86"/>
    <w:rsid w:val="00F046D1"/>
    <w:rsid w:val="00F04AD4"/>
    <w:rsid w:val="00F04EED"/>
    <w:rsid w:val="00F05441"/>
    <w:rsid w:val="00F05A01"/>
    <w:rsid w:val="00F05C8A"/>
    <w:rsid w:val="00F05F84"/>
    <w:rsid w:val="00F06E43"/>
    <w:rsid w:val="00F113F7"/>
    <w:rsid w:val="00F1190C"/>
    <w:rsid w:val="00F1194B"/>
    <w:rsid w:val="00F11B43"/>
    <w:rsid w:val="00F12C68"/>
    <w:rsid w:val="00F13708"/>
    <w:rsid w:val="00F1569C"/>
    <w:rsid w:val="00F1590F"/>
    <w:rsid w:val="00F16A59"/>
    <w:rsid w:val="00F16DCB"/>
    <w:rsid w:val="00F16F5E"/>
    <w:rsid w:val="00F17718"/>
    <w:rsid w:val="00F2007A"/>
    <w:rsid w:val="00F2068C"/>
    <w:rsid w:val="00F2071F"/>
    <w:rsid w:val="00F21ACB"/>
    <w:rsid w:val="00F22EDD"/>
    <w:rsid w:val="00F22F5F"/>
    <w:rsid w:val="00F23F0E"/>
    <w:rsid w:val="00F26815"/>
    <w:rsid w:val="00F26C48"/>
    <w:rsid w:val="00F308DE"/>
    <w:rsid w:val="00F3175D"/>
    <w:rsid w:val="00F31D0C"/>
    <w:rsid w:val="00F31D92"/>
    <w:rsid w:val="00F33558"/>
    <w:rsid w:val="00F33938"/>
    <w:rsid w:val="00F33E97"/>
    <w:rsid w:val="00F3535F"/>
    <w:rsid w:val="00F35FB3"/>
    <w:rsid w:val="00F3679D"/>
    <w:rsid w:val="00F3704F"/>
    <w:rsid w:val="00F378A4"/>
    <w:rsid w:val="00F40043"/>
    <w:rsid w:val="00F40848"/>
    <w:rsid w:val="00F40F0F"/>
    <w:rsid w:val="00F4113A"/>
    <w:rsid w:val="00F41AB9"/>
    <w:rsid w:val="00F42CA7"/>
    <w:rsid w:val="00F4335A"/>
    <w:rsid w:val="00F43627"/>
    <w:rsid w:val="00F43A7D"/>
    <w:rsid w:val="00F450A5"/>
    <w:rsid w:val="00F45970"/>
    <w:rsid w:val="00F45996"/>
    <w:rsid w:val="00F46E22"/>
    <w:rsid w:val="00F47501"/>
    <w:rsid w:val="00F47E1F"/>
    <w:rsid w:val="00F506D0"/>
    <w:rsid w:val="00F50867"/>
    <w:rsid w:val="00F51253"/>
    <w:rsid w:val="00F51ADE"/>
    <w:rsid w:val="00F51BA9"/>
    <w:rsid w:val="00F53BEA"/>
    <w:rsid w:val="00F53C18"/>
    <w:rsid w:val="00F544D7"/>
    <w:rsid w:val="00F57D64"/>
    <w:rsid w:val="00F60508"/>
    <w:rsid w:val="00F6278D"/>
    <w:rsid w:val="00F62F1A"/>
    <w:rsid w:val="00F63697"/>
    <w:rsid w:val="00F637DC"/>
    <w:rsid w:val="00F64980"/>
    <w:rsid w:val="00F64AE4"/>
    <w:rsid w:val="00F66BD5"/>
    <w:rsid w:val="00F70305"/>
    <w:rsid w:val="00F70539"/>
    <w:rsid w:val="00F74327"/>
    <w:rsid w:val="00F74412"/>
    <w:rsid w:val="00F7456D"/>
    <w:rsid w:val="00F75002"/>
    <w:rsid w:val="00F75152"/>
    <w:rsid w:val="00F7517E"/>
    <w:rsid w:val="00F759A7"/>
    <w:rsid w:val="00F75C65"/>
    <w:rsid w:val="00F75EBB"/>
    <w:rsid w:val="00F76428"/>
    <w:rsid w:val="00F775B9"/>
    <w:rsid w:val="00F77CE8"/>
    <w:rsid w:val="00F80022"/>
    <w:rsid w:val="00F803B1"/>
    <w:rsid w:val="00F80E8D"/>
    <w:rsid w:val="00F8103A"/>
    <w:rsid w:val="00F81A6E"/>
    <w:rsid w:val="00F822BA"/>
    <w:rsid w:val="00F82803"/>
    <w:rsid w:val="00F82EFA"/>
    <w:rsid w:val="00F84C59"/>
    <w:rsid w:val="00F86D4B"/>
    <w:rsid w:val="00F91AD8"/>
    <w:rsid w:val="00F91B0F"/>
    <w:rsid w:val="00F91E03"/>
    <w:rsid w:val="00F94936"/>
    <w:rsid w:val="00F94D3B"/>
    <w:rsid w:val="00F95068"/>
    <w:rsid w:val="00F952FC"/>
    <w:rsid w:val="00F958DF"/>
    <w:rsid w:val="00F95DA4"/>
    <w:rsid w:val="00F95E0C"/>
    <w:rsid w:val="00F9685B"/>
    <w:rsid w:val="00F973BA"/>
    <w:rsid w:val="00FA153D"/>
    <w:rsid w:val="00FA1C11"/>
    <w:rsid w:val="00FA25CA"/>
    <w:rsid w:val="00FA2A9A"/>
    <w:rsid w:val="00FA2B7A"/>
    <w:rsid w:val="00FA2E07"/>
    <w:rsid w:val="00FA2F27"/>
    <w:rsid w:val="00FA49C1"/>
    <w:rsid w:val="00FA4B12"/>
    <w:rsid w:val="00FA4E9A"/>
    <w:rsid w:val="00FA58B8"/>
    <w:rsid w:val="00FA6429"/>
    <w:rsid w:val="00FA6677"/>
    <w:rsid w:val="00FA6EF6"/>
    <w:rsid w:val="00FA7A7F"/>
    <w:rsid w:val="00FA7C21"/>
    <w:rsid w:val="00FB0401"/>
    <w:rsid w:val="00FB221B"/>
    <w:rsid w:val="00FB2A32"/>
    <w:rsid w:val="00FB65E2"/>
    <w:rsid w:val="00FB6AE7"/>
    <w:rsid w:val="00FB718C"/>
    <w:rsid w:val="00FB71A8"/>
    <w:rsid w:val="00FB753C"/>
    <w:rsid w:val="00FB7DF1"/>
    <w:rsid w:val="00FB7F6E"/>
    <w:rsid w:val="00FC250B"/>
    <w:rsid w:val="00FC25B3"/>
    <w:rsid w:val="00FC2F20"/>
    <w:rsid w:val="00FC3003"/>
    <w:rsid w:val="00FC300D"/>
    <w:rsid w:val="00FC4F03"/>
    <w:rsid w:val="00FC5383"/>
    <w:rsid w:val="00FC701E"/>
    <w:rsid w:val="00FC70A3"/>
    <w:rsid w:val="00FC78CE"/>
    <w:rsid w:val="00FD1F6C"/>
    <w:rsid w:val="00FD2FA5"/>
    <w:rsid w:val="00FD347C"/>
    <w:rsid w:val="00FD3795"/>
    <w:rsid w:val="00FD3E5D"/>
    <w:rsid w:val="00FD43B8"/>
    <w:rsid w:val="00FD566D"/>
    <w:rsid w:val="00FD62CD"/>
    <w:rsid w:val="00FD6B21"/>
    <w:rsid w:val="00FD6CE0"/>
    <w:rsid w:val="00FD6D54"/>
    <w:rsid w:val="00FD733F"/>
    <w:rsid w:val="00FD7D90"/>
    <w:rsid w:val="00FE0B67"/>
    <w:rsid w:val="00FE45C8"/>
    <w:rsid w:val="00FE4C51"/>
    <w:rsid w:val="00FE58D5"/>
    <w:rsid w:val="00FE63F3"/>
    <w:rsid w:val="00FE680B"/>
    <w:rsid w:val="00FF0698"/>
    <w:rsid w:val="00FF0C35"/>
    <w:rsid w:val="00FF1D65"/>
    <w:rsid w:val="00FF2095"/>
    <w:rsid w:val="00FF311E"/>
    <w:rsid w:val="00FF328E"/>
    <w:rsid w:val="00FF50AB"/>
    <w:rsid w:val="00FF58D0"/>
    <w:rsid w:val="00FF745B"/>
    <w:rsid w:val="00FF7598"/>
    <w:rsid w:val="00FF7815"/>
    <w:rsid w:val="00FF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aliases w:val="Guideline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5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uiPriority w:val="9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aliases w:val="Guideline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14"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aliases w:val="b Char,bt Char"/>
    <w:link w:val="BodyText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B51E2B"/>
    <w:rPr>
      <w:rFonts w:ascii="Times New Roman" w:eastAsia="Times New Roman" w:hAnsi="Times New Roman"/>
      <w:sz w:val="24"/>
      <w:szCs w:val="28"/>
    </w:rPr>
  </w:style>
  <w:style w:type="paragraph" w:customStyle="1" w:styleId="Graphic">
    <w:name w:val="Graphic"/>
    <w:basedOn w:val="Signature"/>
    <w:uiPriority w:val="99"/>
    <w:rsid w:val="00B51E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B51E2B"/>
    <w:pPr>
      <w:spacing w:after="200" w:line="276" w:lineRule="auto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rsid w:val="00B51E2B"/>
    <w:rPr>
      <w:rFonts w:eastAsia="Calibri" w:cs="Cordia New"/>
      <w:sz w:val="28"/>
      <w:szCs w:val="28"/>
    </w:rPr>
  </w:style>
  <w:style w:type="character" w:customStyle="1" w:styleId="textexposedshow">
    <w:name w:val="text_exposed_show"/>
    <w:basedOn w:val="DefaultParagraphFont"/>
    <w:rsid w:val="00B51E2B"/>
  </w:style>
  <w:style w:type="character" w:customStyle="1" w:styleId="textexposedshow0">
    <w:name w:val="textexposedshow"/>
    <w:basedOn w:val="DefaultParagraphFont"/>
    <w:rsid w:val="00B51E2B"/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B51E2B"/>
    <w:rPr>
      <w:rFonts w:ascii="AngsanaUPC" w:hAnsi="AngsanaUPC" w:cs="AngsanaUPC"/>
      <w:b/>
      <w:bCs/>
      <w:sz w:val="26"/>
      <w:szCs w:val="26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B51E2B"/>
    <w:rPr>
      <w:rFonts w:ascii="AngsanaUPC" w:hAnsi="AngsanaUPC" w:cs="AngsanaUPC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B51E2B"/>
    <w:rPr>
      <w:rFonts w:cs="Cordi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51E2B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B51E2B"/>
    <w:rPr>
      <w:rFonts w:ascii="Times New Roman" w:hAnsi="Times New Roman" w:cs="Cordia New"/>
      <w:i/>
      <w:iCs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B51E2B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B51E2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B51E2B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B51E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B51E2B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B51E2B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FootnoteReference">
    <w:name w:val="footnote reference"/>
    <w:rsid w:val="00B51E2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51E2B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1E2B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B51E2B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B51E2B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B51E2B"/>
    <w:pPr>
      <w:numPr>
        <w:numId w:val="19"/>
      </w:numPr>
      <w:tabs>
        <w:tab w:val="clear" w:pos="1440"/>
      </w:tabs>
      <w:ind w:left="2525" w:hanging="360"/>
    </w:pPr>
  </w:style>
  <w:style w:type="paragraph" w:styleId="ListBullet2">
    <w:name w:val="List Bullet 2"/>
    <w:basedOn w:val="BodyText1"/>
    <w:uiPriority w:val="24"/>
    <w:qFormat/>
    <w:rsid w:val="00B51E2B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B51E2B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B51E2B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B51E2B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B51E2B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B51E2B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B51E2B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B51E2B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B51E2B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B51E2B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B51E2B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B51E2B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B51E2B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B51E2B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B51E2B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B51E2B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B51E2B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B51E2B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B51E2B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B51E2B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B51E2B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B51E2B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B51E2B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B51E2B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B51E2B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B51E2B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B51E2B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B51E2B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B51E2B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B51E2B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B51E2B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B51E2B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B51E2B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B51E2B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B51E2B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B51E2B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B51E2B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B51E2B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51E2B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51E2B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51E2B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51E2B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B51E2B"/>
    <w:rPr>
      <w:color w:val="808080"/>
    </w:rPr>
  </w:style>
  <w:style w:type="paragraph" w:customStyle="1" w:styleId="Projectname">
    <w:name w:val="Project name"/>
    <w:basedOn w:val="Normal"/>
    <w:rsid w:val="00B51E2B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B51E2B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B51E2B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B51E2B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B51E2B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B51E2B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B51E2B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B51E2B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B51E2B"/>
    <w:pPr>
      <w:keepLines/>
      <w:tabs>
        <w:tab w:val="clear" w:pos="709"/>
        <w:tab w:val="clear" w:pos="2552"/>
      </w:tabs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B51E2B"/>
    <w:rPr>
      <w:rFonts w:ascii="Arial" w:eastAsia="Calibri" w:hAnsi="Arial" w:cs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B51E2B"/>
    <w:rPr>
      <w:rFonts w:ascii="Calibri" w:eastAsia="Calibri" w:hAnsi="Calibri" w:cs="Cordia New"/>
      <w:sz w:val="22"/>
      <w:szCs w:val="28"/>
    </w:rPr>
  </w:style>
  <w:style w:type="paragraph" w:customStyle="1" w:styleId="C3E38668A6744F8FB246D67D068BFD18">
    <w:name w:val="C3E38668A6744F8FB246D67D068BFD18"/>
    <w:rsid w:val="00B51E2B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AWRBullet2">
    <w:name w:val="AWR Bullet 2"/>
    <w:basedOn w:val="ListParagraph"/>
    <w:qFormat/>
    <w:rsid w:val="00B51E2B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B51E2B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B51E2B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B51E2B"/>
  </w:style>
  <w:style w:type="paragraph" w:customStyle="1" w:styleId="AWRSectionHeader2">
    <w:name w:val="AWR Section Header 2"/>
    <w:basedOn w:val="HeadingLevel2"/>
    <w:next w:val="Normal"/>
    <w:autoRedefine/>
    <w:qFormat/>
    <w:rsid w:val="00B51E2B"/>
    <w:rPr>
      <w:sz w:val="24"/>
    </w:rPr>
  </w:style>
  <w:style w:type="paragraph" w:customStyle="1" w:styleId="AWRBullet1">
    <w:name w:val="AWR Bullet 1"/>
    <w:basedOn w:val="AWRBullet2"/>
    <w:qFormat/>
    <w:rsid w:val="00B51E2B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B51E2B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B51E2B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B51E2B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B51E2B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B51E2B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B51E2B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B51E2B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B51E2B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B51E2B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B51E2B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B51E2B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B51E2B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B51E2B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B51E2B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B51E2B"/>
    <w:pPr>
      <w:keepLines/>
      <w:tabs>
        <w:tab w:val="clear" w:pos="709"/>
        <w:tab w:val="clear" w:pos="2552"/>
      </w:tabs>
      <w:spacing w:before="0" w:after="240"/>
      <w:jc w:val="thaiDistribute"/>
    </w:pPr>
    <w:rPr>
      <w:rFonts w:ascii="Cordia New" w:eastAsia="Times New Roman" w:hAnsi="Cordia New" w:cs="Cordia New"/>
      <w:bCs/>
      <w:sz w:val="28"/>
      <w:szCs w:val="28"/>
      <w:u w:val="none"/>
    </w:rPr>
  </w:style>
  <w:style w:type="paragraph" w:styleId="TOC4">
    <w:name w:val="toc 4"/>
    <w:basedOn w:val="Normal"/>
    <w:next w:val="Normal"/>
    <w:autoRedefine/>
    <w:uiPriority w:val="39"/>
    <w:unhideWhenUsed/>
    <w:rsid w:val="00B51E2B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B51E2B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B51E2B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B51E2B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B51E2B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B51E2B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B51E2B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B51E2B"/>
    <w:rPr>
      <w:rFonts w:ascii="Arial" w:eastAsiaTheme="minorHAnsi" w:hAnsi="Arial"/>
      <w:szCs w:val="30"/>
    </w:rPr>
  </w:style>
  <w:style w:type="paragraph" w:customStyle="1" w:styleId="AODocTxt">
    <w:name w:val="AODocTxt"/>
    <w:basedOn w:val="Normal"/>
    <w:rsid w:val="00B51E2B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B51E2B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B51E2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1E2B"/>
    <w:rPr>
      <w:rFonts w:ascii="Tahoma" w:hAnsi="Tahoma"/>
      <w:sz w:val="16"/>
    </w:rPr>
  </w:style>
  <w:style w:type="paragraph" w:customStyle="1" w:styleId="CM23">
    <w:name w:val="CM23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B51E2B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B51E2B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B51E2B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B51E2B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B51E2B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B51E2B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B51E2B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B51E2B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B51E2B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B51E2B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B51E2B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B51E2B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B51E2B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B51E2B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B51E2B"/>
    <w:rPr>
      <w:lang w:eastAsia="zh-CN"/>
    </w:rPr>
  </w:style>
  <w:style w:type="character" w:customStyle="1" w:styleId="normal0">
    <w:name w:val="normal อักขระ"/>
    <w:rsid w:val="00B51E2B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B51E2B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B51E2B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B51E2B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B51E2B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B51E2B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B51E2B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B51E2B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B51E2B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B51E2B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B51E2B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B51E2B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1E2B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B51E2B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B51E2B"/>
    <w:pPr>
      <w:ind w:right="386"/>
    </w:pPr>
    <w:rPr>
      <w:rFonts w:ascii="CordiaUPC" w:eastAsia="Times New Roman" w:hAnsi="CordiaUPC" w:cs="CordiaUPC"/>
    </w:rPr>
  </w:style>
  <w:style w:type="paragraph" w:customStyle="1" w:styleId="BeeHeading">
    <w:name w:val="Bee Heading"/>
    <w:basedOn w:val="Normal"/>
    <w:link w:val="BeeHeadingChar"/>
    <w:qFormat/>
    <w:rsid w:val="00B51E2B"/>
    <w:pPr>
      <w:numPr>
        <w:ilvl w:val="1"/>
        <w:numId w:val="32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B51E2B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B51E2B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B51E2B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B51E2B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B51E2B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B51E2B"/>
    <w:pPr>
      <w:numPr>
        <w:numId w:val="33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B51E2B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B51E2B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B51E2B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B51E2B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B51E2B"/>
  </w:style>
  <w:style w:type="table" w:customStyle="1" w:styleId="TableGrid7">
    <w:name w:val="Table Grid7"/>
    <w:basedOn w:val="TableNormal"/>
    <w:next w:val="TableGrid"/>
    <w:rsid w:val="00B51E2B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B51E2B"/>
    <w:rPr>
      <w:rFonts w:ascii="Cordia New" w:eastAsia="Cordia New" w:hAnsi="Cordia New" w:cs="Cordia New"/>
      <w:sz w:val="28"/>
    </w:rPr>
  </w:style>
  <w:style w:type="character" w:customStyle="1" w:styleId="s1">
    <w:name w:val="s1"/>
    <w:rsid w:val="00EC06C2"/>
  </w:style>
  <w:style w:type="paragraph" w:customStyle="1" w:styleId="Bo-Blankline">
    <w:name w:val="Bo-Blank line"/>
    <w:basedOn w:val="Normal"/>
    <w:link w:val="Bo-BlanklineChar"/>
    <w:qFormat/>
    <w:rsid w:val="00EC06C2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EC06C2"/>
    <w:rPr>
      <w:rFonts w:ascii="Angsana New" w:eastAsia="Times New Roman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aliases w:val="Guideline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5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uiPriority w:val="9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aliases w:val="Guideline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14"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aliases w:val="b Char,bt Char"/>
    <w:link w:val="BodyText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B51E2B"/>
    <w:rPr>
      <w:rFonts w:ascii="Times New Roman" w:eastAsia="Times New Roman" w:hAnsi="Times New Roman"/>
      <w:sz w:val="24"/>
      <w:szCs w:val="28"/>
    </w:rPr>
  </w:style>
  <w:style w:type="paragraph" w:customStyle="1" w:styleId="Graphic">
    <w:name w:val="Graphic"/>
    <w:basedOn w:val="Signature"/>
    <w:uiPriority w:val="99"/>
    <w:rsid w:val="00B51E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B51E2B"/>
    <w:pPr>
      <w:spacing w:after="200" w:line="276" w:lineRule="auto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rsid w:val="00B51E2B"/>
    <w:rPr>
      <w:rFonts w:eastAsia="Calibri" w:cs="Cordia New"/>
      <w:sz w:val="28"/>
      <w:szCs w:val="28"/>
    </w:rPr>
  </w:style>
  <w:style w:type="character" w:customStyle="1" w:styleId="textexposedshow">
    <w:name w:val="text_exposed_show"/>
    <w:basedOn w:val="DefaultParagraphFont"/>
    <w:rsid w:val="00B51E2B"/>
  </w:style>
  <w:style w:type="character" w:customStyle="1" w:styleId="textexposedshow0">
    <w:name w:val="textexposedshow"/>
    <w:basedOn w:val="DefaultParagraphFont"/>
    <w:rsid w:val="00B51E2B"/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B51E2B"/>
    <w:rPr>
      <w:rFonts w:ascii="AngsanaUPC" w:hAnsi="AngsanaUPC" w:cs="AngsanaUPC"/>
      <w:b/>
      <w:bCs/>
      <w:sz w:val="26"/>
      <w:szCs w:val="26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B51E2B"/>
    <w:rPr>
      <w:rFonts w:ascii="AngsanaUPC" w:hAnsi="AngsanaUPC" w:cs="AngsanaUPC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B51E2B"/>
    <w:rPr>
      <w:rFonts w:cs="Cordi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51E2B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B51E2B"/>
    <w:rPr>
      <w:rFonts w:ascii="Times New Roman" w:hAnsi="Times New Roman" w:cs="Cordia New"/>
      <w:i/>
      <w:iCs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B51E2B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B51E2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B51E2B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B51E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B51E2B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B51E2B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FootnoteReference">
    <w:name w:val="footnote reference"/>
    <w:rsid w:val="00B51E2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51E2B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1E2B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B51E2B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B51E2B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B51E2B"/>
    <w:pPr>
      <w:numPr>
        <w:numId w:val="19"/>
      </w:numPr>
      <w:tabs>
        <w:tab w:val="clear" w:pos="1440"/>
      </w:tabs>
      <w:ind w:left="2525" w:hanging="360"/>
    </w:pPr>
  </w:style>
  <w:style w:type="paragraph" w:styleId="ListBullet2">
    <w:name w:val="List Bullet 2"/>
    <w:basedOn w:val="BodyText1"/>
    <w:uiPriority w:val="24"/>
    <w:qFormat/>
    <w:rsid w:val="00B51E2B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B51E2B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B51E2B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B51E2B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B51E2B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B51E2B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B51E2B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B51E2B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B51E2B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B51E2B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B51E2B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B51E2B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B51E2B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B51E2B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B51E2B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B51E2B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B51E2B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B51E2B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B51E2B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B51E2B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B51E2B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B51E2B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B51E2B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B51E2B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B51E2B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B51E2B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B51E2B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B51E2B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B51E2B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B51E2B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B51E2B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B51E2B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B51E2B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B51E2B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B51E2B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B51E2B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B51E2B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B51E2B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51E2B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51E2B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51E2B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51E2B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B51E2B"/>
    <w:rPr>
      <w:color w:val="808080"/>
    </w:rPr>
  </w:style>
  <w:style w:type="paragraph" w:customStyle="1" w:styleId="Projectname">
    <w:name w:val="Project name"/>
    <w:basedOn w:val="Normal"/>
    <w:rsid w:val="00B51E2B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B51E2B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B51E2B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B51E2B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B51E2B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B51E2B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B51E2B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B51E2B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B51E2B"/>
    <w:pPr>
      <w:keepLines/>
      <w:tabs>
        <w:tab w:val="clear" w:pos="709"/>
        <w:tab w:val="clear" w:pos="2552"/>
      </w:tabs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B51E2B"/>
    <w:rPr>
      <w:rFonts w:ascii="Arial" w:eastAsia="Calibri" w:hAnsi="Arial" w:cs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B51E2B"/>
    <w:rPr>
      <w:rFonts w:ascii="Calibri" w:eastAsia="Calibri" w:hAnsi="Calibri" w:cs="Cordia New"/>
      <w:sz w:val="22"/>
      <w:szCs w:val="28"/>
    </w:rPr>
  </w:style>
  <w:style w:type="paragraph" w:customStyle="1" w:styleId="C3E38668A6744F8FB246D67D068BFD18">
    <w:name w:val="C3E38668A6744F8FB246D67D068BFD18"/>
    <w:rsid w:val="00B51E2B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AWRBullet2">
    <w:name w:val="AWR Bullet 2"/>
    <w:basedOn w:val="ListParagraph"/>
    <w:qFormat/>
    <w:rsid w:val="00B51E2B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B51E2B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B51E2B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B51E2B"/>
  </w:style>
  <w:style w:type="paragraph" w:customStyle="1" w:styleId="AWRSectionHeader2">
    <w:name w:val="AWR Section Header 2"/>
    <w:basedOn w:val="HeadingLevel2"/>
    <w:next w:val="Normal"/>
    <w:autoRedefine/>
    <w:qFormat/>
    <w:rsid w:val="00B51E2B"/>
    <w:rPr>
      <w:sz w:val="24"/>
    </w:rPr>
  </w:style>
  <w:style w:type="paragraph" w:customStyle="1" w:styleId="AWRBullet1">
    <w:name w:val="AWR Bullet 1"/>
    <w:basedOn w:val="AWRBullet2"/>
    <w:qFormat/>
    <w:rsid w:val="00B51E2B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B51E2B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B51E2B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B51E2B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B51E2B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B51E2B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B51E2B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B51E2B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B51E2B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B51E2B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B51E2B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B51E2B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B51E2B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B51E2B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B51E2B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B51E2B"/>
    <w:pPr>
      <w:keepLines/>
      <w:tabs>
        <w:tab w:val="clear" w:pos="709"/>
        <w:tab w:val="clear" w:pos="2552"/>
      </w:tabs>
      <w:spacing w:before="0" w:after="240"/>
      <w:jc w:val="thaiDistribute"/>
    </w:pPr>
    <w:rPr>
      <w:rFonts w:ascii="Cordia New" w:eastAsia="Times New Roman" w:hAnsi="Cordia New" w:cs="Cordia New"/>
      <w:bCs/>
      <w:sz w:val="28"/>
      <w:szCs w:val="28"/>
      <w:u w:val="none"/>
    </w:rPr>
  </w:style>
  <w:style w:type="paragraph" w:styleId="TOC4">
    <w:name w:val="toc 4"/>
    <w:basedOn w:val="Normal"/>
    <w:next w:val="Normal"/>
    <w:autoRedefine/>
    <w:uiPriority w:val="39"/>
    <w:unhideWhenUsed/>
    <w:rsid w:val="00B51E2B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B51E2B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B51E2B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B51E2B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B51E2B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B51E2B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B51E2B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B51E2B"/>
    <w:rPr>
      <w:rFonts w:ascii="Arial" w:eastAsiaTheme="minorHAnsi" w:hAnsi="Arial"/>
      <w:szCs w:val="30"/>
    </w:rPr>
  </w:style>
  <w:style w:type="paragraph" w:customStyle="1" w:styleId="AODocTxt">
    <w:name w:val="AODocTxt"/>
    <w:basedOn w:val="Normal"/>
    <w:rsid w:val="00B51E2B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B51E2B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B51E2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1E2B"/>
    <w:rPr>
      <w:rFonts w:ascii="Tahoma" w:hAnsi="Tahoma"/>
      <w:sz w:val="16"/>
    </w:rPr>
  </w:style>
  <w:style w:type="paragraph" w:customStyle="1" w:styleId="CM23">
    <w:name w:val="CM23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B51E2B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B51E2B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B51E2B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B51E2B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B51E2B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B51E2B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B51E2B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B51E2B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B51E2B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B51E2B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B51E2B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B51E2B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B51E2B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B51E2B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B51E2B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B51E2B"/>
    <w:rPr>
      <w:lang w:eastAsia="zh-CN"/>
    </w:rPr>
  </w:style>
  <w:style w:type="character" w:customStyle="1" w:styleId="normal0">
    <w:name w:val="normal อักขระ"/>
    <w:rsid w:val="00B51E2B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B51E2B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B51E2B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B51E2B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B51E2B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B51E2B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B51E2B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B51E2B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B51E2B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B51E2B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B51E2B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B51E2B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1E2B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B51E2B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B51E2B"/>
    <w:pPr>
      <w:ind w:right="386"/>
    </w:pPr>
    <w:rPr>
      <w:rFonts w:ascii="CordiaUPC" w:eastAsia="Times New Roman" w:hAnsi="CordiaUPC" w:cs="CordiaUPC"/>
    </w:rPr>
  </w:style>
  <w:style w:type="paragraph" w:customStyle="1" w:styleId="BeeHeading">
    <w:name w:val="Bee Heading"/>
    <w:basedOn w:val="Normal"/>
    <w:link w:val="BeeHeadingChar"/>
    <w:qFormat/>
    <w:rsid w:val="00B51E2B"/>
    <w:pPr>
      <w:numPr>
        <w:ilvl w:val="1"/>
        <w:numId w:val="32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B51E2B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B51E2B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B51E2B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B51E2B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B51E2B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B51E2B"/>
    <w:pPr>
      <w:numPr>
        <w:numId w:val="33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B51E2B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B51E2B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B51E2B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B51E2B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B51E2B"/>
  </w:style>
  <w:style w:type="table" w:customStyle="1" w:styleId="TableGrid7">
    <w:name w:val="Table Grid7"/>
    <w:basedOn w:val="TableNormal"/>
    <w:next w:val="TableGrid"/>
    <w:rsid w:val="00B51E2B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B51E2B"/>
    <w:rPr>
      <w:rFonts w:ascii="Cordia New" w:eastAsia="Cordia New" w:hAnsi="Cordia New" w:cs="Cordia New"/>
      <w:sz w:val="28"/>
    </w:rPr>
  </w:style>
  <w:style w:type="character" w:customStyle="1" w:styleId="s1">
    <w:name w:val="s1"/>
    <w:rsid w:val="00EC06C2"/>
  </w:style>
  <w:style w:type="paragraph" w:customStyle="1" w:styleId="Bo-Blankline">
    <w:name w:val="Bo-Blank line"/>
    <w:basedOn w:val="Normal"/>
    <w:link w:val="Bo-BlanklineChar"/>
    <w:qFormat/>
    <w:rsid w:val="00EC06C2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EC06C2"/>
    <w:rPr>
      <w:rFonts w:ascii="Angsana New" w:eastAsia="Times New Roman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pipolenepower.co.t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11F04-BD2F-466C-B34C-9BAC1174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39</Pages>
  <Words>19670</Words>
  <Characters>75638</Characters>
  <Application>Microsoft Office Word</Application>
  <DocSecurity>0</DocSecurity>
  <Lines>630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/>
  <LinksUpToDate>false</LinksUpToDate>
  <CharactersWithSpaces>95118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tpbkfa01</dc:creator>
  <cp:lastModifiedBy>อ้อยใจนะจ๊ะ</cp:lastModifiedBy>
  <cp:revision>218</cp:revision>
  <cp:lastPrinted>2018-03-20T08:12:00Z</cp:lastPrinted>
  <dcterms:created xsi:type="dcterms:W3CDTF">2018-01-19T09:37:00Z</dcterms:created>
  <dcterms:modified xsi:type="dcterms:W3CDTF">2018-03-21T02:05:00Z</dcterms:modified>
</cp:coreProperties>
</file>