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1E26" w:rsidRPr="002C440C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  <w:lang w:val="en-US"/>
        </w:rPr>
      </w:pPr>
    </w:p>
    <w:p w:rsidR="00B11E26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Pr="00B70C69" w:rsidRDefault="00B70C69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  <w:lang w:val="en-US"/>
        </w:rPr>
      </w:pPr>
      <w:r>
        <w:rPr>
          <w:rFonts w:ascii="Times New Roman" w:hAnsi="AngsanaUPC" w:cs="AngsanaUPC"/>
          <w:b/>
          <w:bCs/>
          <w:sz w:val="26"/>
          <w:szCs w:val="26"/>
          <w:lang w:val="en-US"/>
        </w:rPr>
        <w:t xml:space="preserve"> </w:t>
      </w:r>
    </w:p>
    <w:p w:rsidR="00B11E26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Pr="00DF21DC" w:rsidRDefault="004C5697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  <w:r w:rsidRPr="00DF21DC">
        <w:rPr>
          <w:noProof/>
          <w:lang w:val="en-US" w:eastAsia="en-US"/>
        </w:rPr>
        <w:drawing>
          <wp:inline distT="0" distB="0" distL="0" distR="0" wp14:anchorId="58A22DCC" wp14:editId="60C3C911">
            <wp:extent cx="968461" cy="804672"/>
            <wp:effectExtent l="0" t="0" r="3175" b="0"/>
            <wp:docPr id="18" name="Picture 18" descr="TPIPP (Colour)_Lowres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PIPP (Colour)_Lowrest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413" cy="814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1E26" w:rsidRPr="00DF21DC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Pr="00DF21DC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Pr="00DF21DC" w:rsidRDefault="00B11E26" w:rsidP="00B11E26">
      <w:pPr>
        <w:pStyle w:val="Header"/>
        <w:jc w:val="center"/>
        <w:rPr>
          <w:rFonts w:ascii="Angsana New" w:hAnsi="Angsana New"/>
          <w:b/>
          <w:sz w:val="56"/>
        </w:rPr>
      </w:pPr>
      <w:r w:rsidRPr="00DF21DC">
        <w:rPr>
          <w:rFonts w:ascii="Angsana New" w:hAnsi="Angsana New"/>
          <w:b/>
          <w:bCs/>
          <w:sz w:val="56"/>
          <w:szCs w:val="56"/>
          <w:cs/>
        </w:rPr>
        <w:t>บริษัท</w:t>
      </w:r>
      <w:r w:rsidRPr="00DF21DC">
        <w:rPr>
          <w:rFonts w:ascii="Angsana New" w:hAnsi="Angsana New"/>
          <w:b/>
          <w:bCs/>
          <w:sz w:val="56"/>
          <w:szCs w:val="56"/>
        </w:rPr>
        <w:t xml:space="preserve"> </w:t>
      </w:r>
      <w:r w:rsidRPr="00DF21DC">
        <w:rPr>
          <w:rFonts w:ascii="Angsana New" w:hAnsi="Angsana New"/>
          <w:b/>
          <w:bCs/>
          <w:sz w:val="56"/>
          <w:szCs w:val="56"/>
          <w:cs/>
        </w:rPr>
        <w:t>ทีพีไอ</w:t>
      </w:r>
      <w:r w:rsidRPr="00DF21DC">
        <w:rPr>
          <w:rFonts w:ascii="Angsana New" w:hAnsi="Angsana New"/>
          <w:b/>
          <w:bCs/>
          <w:sz w:val="56"/>
          <w:szCs w:val="56"/>
        </w:rPr>
        <w:t xml:space="preserve"> </w:t>
      </w:r>
      <w:r w:rsidRPr="00DF21DC">
        <w:rPr>
          <w:rFonts w:ascii="Angsana New" w:hAnsi="Angsana New"/>
          <w:b/>
          <w:bCs/>
          <w:sz w:val="56"/>
          <w:szCs w:val="56"/>
          <w:cs/>
        </w:rPr>
        <w:t>โพลีน</w:t>
      </w:r>
      <w:r w:rsidRPr="00DF21DC">
        <w:rPr>
          <w:rFonts w:ascii="Angsana New" w:hAnsi="Angsana New"/>
          <w:b/>
          <w:bCs/>
          <w:sz w:val="56"/>
          <w:szCs w:val="56"/>
        </w:rPr>
        <w:t xml:space="preserve"> </w:t>
      </w:r>
      <w:r w:rsidR="004C5697" w:rsidRPr="00DF21DC">
        <w:rPr>
          <w:rFonts w:ascii="Angsana New" w:hAnsi="Angsana New" w:hint="cs"/>
          <w:b/>
          <w:bCs/>
          <w:sz w:val="56"/>
          <w:szCs w:val="56"/>
          <w:cs/>
        </w:rPr>
        <w:t xml:space="preserve">เพาเวอร์ </w:t>
      </w:r>
      <w:r w:rsidRPr="00DF21DC">
        <w:rPr>
          <w:rFonts w:ascii="Angsana New" w:hAnsi="Angsana New"/>
          <w:b/>
          <w:bCs/>
          <w:sz w:val="56"/>
          <w:szCs w:val="56"/>
          <w:cs/>
        </w:rPr>
        <w:t>จำกัด</w:t>
      </w:r>
      <w:r w:rsidRPr="00DF21DC">
        <w:rPr>
          <w:rFonts w:ascii="Angsana New" w:hAnsi="Angsana New"/>
          <w:b/>
          <w:sz w:val="56"/>
        </w:rPr>
        <w:t xml:space="preserve"> (</w:t>
      </w:r>
      <w:r w:rsidRPr="00DF21DC">
        <w:rPr>
          <w:rFonts w:ascii="Angsana New" w:hAnsi="Angsana New"/>
          <w:b/>
          <w:bCs/>
          <w:sz w:val="56"/>
          <w:szCs w:val="56"/>
          <w:cs/>
        </w:rPr>
        <w:t>มหาชน</w:t>
      </w:r>
      <w:r w:rsidRPr="00DF21DC">
        <w:rPr>
          <w:rFonts w:ascii="Angsana New" w:hAnsi="Angsana New"/>
          <w:b/>
          <w:sz w:val="56"/>
        </w:rPr>
        <w:t>)</w:t>
      </w:r>
    </w:p>
    <w:p w:rsidR="00B11E26" w:rsidRPr="00DF21DC" w:rsidRDefault="00B11E26" w:rsidP="00B11E26">
      <w:pPr>
        <w:tabs>
          <w:tab w:val="right" w:pos="-1170"/>
        </w:tabs>
        <w:jc w:val="center"/>
        <w:rPr>
          <w:rFonts w:ascii="Angsana New" w:hAnsi="Angsana New" w:cs="Angsana New"/>
          <w:sz w:val="32"/>
          <w:szCs w:val="32"/>
          <w:u w:val="single"/>
        </w:rPr>
      </w:pPr>
      <w:r w:rsidRPr="00DF21DC">
        <w:rPr>
          <w:rFonts w:ascii="Angsana New" w:hAnsi="Angsana New" w:cs="Angsana New" w:hint="cs"/>
          <w:sz w:val="32"/>
          <w:szCs w:val="32"/>
          <w:u w:val="single"/>
          <w:cs/>
        </w:rPr>
        <w:tab/>
      </w:r>
      <w:r w:rsidRPr="00DF21DC">
        <w:rPr>
          <w:rFonts w:ascii="Angsana New" w:hAnsi="Angsana New" w:cs="Angsana New"/>
          <w:sz w:val="32"/>
          <w:szCs w:val="32"/>
          <w:u w:val="single"/>
          <w:cs/>
        </w:rPr>
        <w:tab/>
      </w:r>
      <w:r w:rsidRPr="00DF21DC">
        <w:rPr>
          <w:rFonts w:ascii="Angsana New" w:hAnsi="Angsana New" w:cs="Angsana New" w:hint="cs"/>
          <w:sz w:val="32"/>
          <w:szCs w:val="32"/>
          <w:u w:val="single"/>
          <w:cs/>
        </w:rPr>
        <w:tab/>
      </w:r>
      <w:r w:rsidRPr="00DF21DC">
        <w:rPr>
          <w:rFonts w:ascii="Angsana New" w:hAnsi="Angsana New" w:cs="Angsana New"/>
          <w:sz w:val="32"/>
          <w:szCs w:val="32"/>
          <w:u w:val="single"/>
          <w:cs/>
        </w:rPr>
        <w:tab/>
      </w:r>
      <w:r w:rsidRPr="00DF21DC">
        <w:rPr>
          <w:rFonts w:ascii="Angsana New" w:hAnsi="Angsana New" w:cs="Angsana New" w:hint="cs"/>
          <w:sz w:val="32"/>
          <w:szCs w:val="32"/>
          <w:u w:val="single"/>
          <w:cs/>
        </w:rPr>
        <w:tab/>
      </w:r>
      <w:r w:rsidRPr="00DF21DC">
        <w:rPr>
          <w:rFonts w:ascii="Angsana New" w:hAnsi="Angsana New" w:cs="Angsana New"/>
          <w:sz w:val="32"/>
          <w:szCs w:val="32"/>
          <w:u w:val="single"/>
          <w:cs/>
        </w:rPr>
        <w:tab/>
      </w:r>
      <w:r w:rsidRPr="00DF21DC">
        <w:rPr>
          <w:rFonts w:ascii="Angsana New" w:hAnsi="Angsana New" w:cs="Angsana New" w:hint="cs"/>
          <w:sz w:val="32"/>
          <w:szCs w:val="32"/>
          <w:u w:val="single"/>
          <w:cs/>
        </w:rPr>
        <w:tab/>
      </w:r>
      <w:r w:rsidRPr="00DF21DC">
        <w:rPr>
          <w:rFonts w:ascii="Angsana New" w:hAnsi="Angsana New" w:cs="Angsana New"/>
          <w:sz w:val="32"/>
          <w:szCs w:val="32"/>
          <w:u w:val="single"/>
          <w:cs/>
        </w:rPr>
        <w:tab/>
      </w:r>
      <w:r w:rsidRPr="00DF21DC">
        <w:rPr>
          <w:rFonts w:ascii="Angsana New" w:hAnsi="Angsana New" w:cs="Angsana New" w:hint="cs"/>
          <w:sz w:val="32"/>
          <w:szCs w:val="32"/>
          <w:u w:val="single"/>
          <w:cs/>
        </w:rPr>
        <w:tab/>
      </w:r>
    </w:p>
    <w:p w:rsidR="00B11E26" w:rsidRPr="00DF21DC" w:rsidRDefault="00B11E26" w:rsidP="00B11E26">
      <w:pPr>
        <w:tabs>
          <w:tab w:val="right" w:pos="-1170"/>
        </w:tabs>
        <w:jc w:val="center"/>
        <w:rPr>
          <w:rFonts w:ascii="Angsana New" w:hAnsi="Angsana New" w:cs="Angsana New"/>
          <w:b/>
          <w:bCs/>
          <w:sz w:val="36"/>
          <w:szCs w:val="36"/>
        </w:rPr>
      </w:pPr>
    </w:p>
    <w:p w:rsidR="00B11E26" w:rsidRPr="00DF21DC" w:rsidRDefault="00B11E26" w:rsidP="00B11E26">
      <w:pPr>
        <w:tabs>
          <w:tab w:val="right" w:pos="-1170"/>
        </w:tabs>
        <w:jc w:val="center"/>
        <w:rPr>
          <w:rFonts w:ascii="Angsana New" w:hAnsi="Angsana New" w:cs="Angsana New"/>
          <w:b/>
          <w:bCs/>
          <w:sz w:val="56"/>
          <w:szCs w:val="56"/>
        </w:rPr>
      </w:pPr>
      <w:r w:rsidRPr="00DF21DC">
        <w:rPr>
          <w:rFonts w:ascii="Angsana New" w:hAnsi="Angsana New" w:cs="Angsana New"/>
          <w:b/>
          <w:bCs/>
          <w:sz w:val="56"/>
          <w:szCs w:val="56"/>
        </w:rPr>
        <w:t xml:space="preserve">  </w:t>
      </w:r>
      <w:r w:rsidRPr="00DF21DC">
        <w:rPr>
          <w:rFonts w:ascii="Angsana New" w:hAnsi="Angsana New" w:cs="Angsana New" w:hint="cs"/>
          <w:b/>
          <w:bCs/>
          <w:sz w:val="56"/>
          <w:szCs w:val="56"/>
          <w:cs/>
        </w:rPr>
        <w:t xml:space="preserve"> </w:t>
      </w:r>
      <w:r w:rsidRPr="00DF21DC">
        <w:rPr>
          <w:rFonts w:ascii="Angsana New" w:hAnsi="Angsana New" w:cs="Angsana New"/>
          <w:b/>
          <w:bCs/>
          <w:sz w:val="56"/>
          <w:szCs w:val="56"/>
          <w:cs/>
        </w:rPr>
        <w:t>ส่วนที่</w:t>
      </w:r>
      <w:r w:rsidRPr="00DF21DC">
        <w:rPr>
          <w:rFonts w:ascii="Angsana New" w:hAnsi="Angsana New" w:cs="Angsana New"/>
          <w:b/>
          <w:bCs/>
          <w:sz w:val="56"/>
          <w:szCs w:val="56"/>
        </w:rPr>
        <w:t xml:space="preserve"> 1</w:t>
      </w:r>
    </w:p>
    <w:p w:rsidR="00BB2AC2" w:rsidRPr="00DF21DC" w:rsidRDefault="00BB2AC2" w:rsidP="00EB7147">
      <w:pPr>
        <w:tabs>
          <w:tab w:val="right" w:pos="-1170"/>
        </w:tabs>
        <w:jc w:val="center"/>
        <w:rPr>
          <w:rFonts w:ascii="Angsana New" w:hAnsi="Angsana New" w:cs="Angsana New"/>
          <w:b/>
          <w:bCs/>
          <w:sz w:val="32"/>
          <w:szCs w:val="32"/>
        </w:rPr>
      </w:pPr>
    </w:p>
    <w:p w:rsidR="003C4F31" w:rsidRPr="00DF21DC" w:rsidRDefault="00B471E5" w:rsidP="00B11E26">
      <w:pPr>
        <w:spacing w:line="216" w:lineRule="auto"/>
        <w:jc w:val="center"/>
        <w:rPr>
          <w:rFonts w:ascii="Angsana New" w:hAnsi="Angsana New" w:cs="Angsana New"/>
          <w:b/>
          <w:bCs/>
          <w:sz w:val="36"/>
          <w:szCs w:val="36"/>
          <w:u w:val="single"/>
        </w:rPr>
      </w:pPr>
      <w:r w:rsidRPr="00DF21DC">
        <w:rPr>
          <w:rFonts w:ascii="Angsana New" w:hAnsi="Angsana New" w:cs="Angsana New"/>
          <w:sz w:val="56"/>
          <w:szCs w:val="56"/>
        </w:rPr>
        <w:t xml:space="preserve">  </w:t>
      </w:r>
      <w:r w:rsidR="00B11E26" w:rsidRPr="00DF21DC">
        <w:rPr>
          <w:rFonts w:ascii="Angsana New" w:hAnsi="Angsana New" w:cs="Angsana New"/>
          <w:sz w:val="56"/>
          <w:szCs w:val="56"/>
        </w:rPr>
        <w:t xml:space="preserve"> </w:t>
      </w:r>
      <w:r w:rsidR="00B11E26" w:rsidRPr="00DF21DC">
        <w:rPr>
          <w:rFonts w:ascii="Angsana New" w:hAnsi="Angsana New" w:cs="Angsana New" w:hint="cs"/>
          <w:b/>
          <w:bCs/>
          <w:sz w:val="56"/>
          <w:szCs w:val="56"/>
          <w:cs/>
        </w:rPr>
        <w:t>การประกอบธุรกิจ</w:t>
      </w:r>
      <w:r w:rsidR="00B11E26" w:rsidRPr="00DF21DC">
        <w:rPr>
          <w:rFonts w:ascii="Times New Roman" w:hAnsi="AngsanaUPC" w:cs="AngsanaUPC"/>
          <w:b/>
          <w:bCs/>
          <w:sz w:val="26"/>
          <w:szCs w:val="26"/>
        </w:rPr>
        <w:br w:type="page"/>
      </w:r>
      <w:r w:rsidR="003C4F31" w:rsidRPr="00DF21DC">
        <w:rPr>
          <w:rFonts w:ascii="Angsana New" w:hAnsi="Angsana New" w:cs="Angsana New"/>
          <w:b/>
          <w:bCs/>
          <w:sz w:val="36"/>
          <w:szCs w:val="36"/>
          <w:u w:val="single"/>
          <w:cs/>
        </w:rPr>
        <w:lastRenderedPageBreak/>
        <w:t>ส่วนที่</w:t>
      </w:r>
      <w:r w:rsidR="00B30308" w:rsidRPr="00DF21DC">
        <w:rPr>
          <w:rFonts w:ascii="Angsana New" w:hAnsi="Angsana New" w:cs="Angsana New"/>
          <w:b/>
          <w:bCs/>
          <w:sz w:val="36"/>
          <w:szCs w:val="36"/>
          <w:u w:val="single"/>
        </w:rPr>
        <w:t xml:space="preserve"> 1</w:t>
      </w:r>
    </w:p>
    <w:p w:rsidR="003C4F31" w:rsidRPr="00DF21DC" w:rsidRDefault="00EB3BC2" w:rsidP="00F51BA9">
      <w:pPr>
        <w:spacing w:after="120" w:line="216" w:lineRule="auto"/>
        <w:ind w:left="2880" w:firstLine="450"/>
        <w:rPr>
          <w:rFonts w:ascii="Times New Roman" w:hAnsi="AngsanaUPC" w:cs="AngsanaUPC"/>
          <w:b/>
          <w:bCs/>
          <w:sz w:val="36"/>
          <w:szCs w:val="36"/>
          <w:u w:val="single"/>
        </w:rPr>
      </w:pPr>
      <w:r w:rsidRPr="00EB3BC2">
        <w:rPr>
          <w:rFonts w:ascii="Angsana New" w:hAnsi="Angsana New" w:cs="Angsana New" w:hint="cs"/>
          <w:b/>
          <w:bCs/>
          <w:sz w:val="36"/>
          <w:szCs w:val="36"/>
          <w:cs/>
        </w:rPr>
        <w:t xml:space="preserve">    </w:t>
      </w:r>
      <w:r w:rsidR="00681C98" w:rsidRPr="00DF21DC">
        <w:rPr>
          <w:rFonts w:ascii="Angsana New" w:hAnsi="Angsana New" w:cs="Angsana New" w:hint="cs"/>
          <w:b/>
          <w:bCs/>
          <w:sz w:val="36"/>
          <w:szCs w:val="36"/>
          <w:u w:val="single"/>
          <w:cs/>
        </w:rPr>
        <w:t>การประกอบธุรกิจ</w:t>
      </w:r>
    </w:p>
    <w:p w:rsidR="00B30308" w:rsidRPr="00DF21DC" w:rsidRDefault="00B30308" w:rsidP="00434D6C">
      <w:pPr>
        <w:tabs>
          <w:tab w:val="left" w:pos="0"/>
        </w:tabs>
        <w:spacing w:after="120"/>
        <w:jc w:val="both"/>
        <w:rPr>
          <w:rFonts w:ascii="Angsana New" w:hAnsi="Angsana New" w:cs="Angsana New"/>
          <w:sz w:val="26"/>
          <w:szCs w:val="26"/>
          <w:cs/>
        </w:rPr>
      </w:pPr>
      <w:r w:rsidRPr="00DF21DC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1.  </w:t>
      </w:r>
      <w:r w:rsidR="00681C98" w:rsidRPr="00DF21DC">
        <w:rPr>
          <w:rFonts w:ascii="Angsana New" w:hAnsi="Angsana New" w:cs="Angsana New" w:hint="cs"/>
          <w:b/>
          <w:bCs/>
          <w:sz w:val="32"/>
          <w:szCs w:val="32"/>
          <w:u w:val="single"/>
          <w:cs/>
        </w:rPr>
        <w:t>นโยบายและภาพรวมการประกอบธุรกิจ</w:t>
      </w:r>
    </w:p>
    <w:p w:rsidR="00990FC2" w:rsidRPr="00DF21DC" w:rsidRDefault="00BF78B0" w:rsidP="00F7517E">
      <w:pPr>
        <w:spacing w:after="120" w:line="228" w:lineRule="auto"/>
        <w:ind w:left="720" w:hanging="720"/>
        <w:rPr>
          <w:rFonts w:ascii="Angsana New" w:hAnsi="Angsana New" w:cs="Angsana New"/>
          <w:b/>
          <w:bCs/>
          <w:color w:val="000000"/>
          <w:sz w:val="26"/>
          <w:szCs w:val="26"/>
          <w:u w:val="single"/>
          <w:cs/>
        </w:rPr>
      </w:pPr>
      <w:proofErr w:type="gramStart"/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  <w:t>1.1</w:t>
      </w:r>
      <w:r w:rsidR="00E82758" w:rsidRPr="00DF21DC">
        <w:rPr>
          <w:rFonts w:ascii="Angsana New" w:hAnsi="Angsana New" w:cs="Angsana New" w:hint="cs"/>
          <w:b/>
          <w:bCs/>
          <w:color w:val="000000"/>
          <w:sz w:val="26"/>
          <w:szCs w:val="26"/>
          <w:u w:val="single"/>
          <w:cs/>
        </w:rPr>
        <w:t xml:space="preserve"> </w:t>
      </w:r>
      <w:r w:rsidR="00935B16" w:rsidRPr="00DF21DC">
        <w:rPr>
          <w:rFonts w:ascii="Angsana New" w:hAnsi="Angsana New" w:cs="Angsana New" w:hint="cs"/>
          <w:b/>
          <w:bCs/>
          <w:color w:val="000000"/>
          <w:sz w:val="26"/>
          <w:szCs w:val="26"/>
          <w:u w:val="single"/>
          <w:cs/>
        </w:rPr>
        <w:t xml:space="preserve"> </w:t>
      </w:r>
      <w:r w:rsidR="00990FC2" w:rsidRPr="00DF21DC">
        <w:rPr>
          <w:rFonts w:ascii="Angsana New" w:hAnsi="Angsana New" w:cs="Angsana New"/>
          <w:b/>
          <w:bCs/>
          <w:color w:val="000000"/>
          <w:sz w:val="26"/>
          <w:szCs w:val="26"/>
          <w:u w:val="single"/>
          <w:cs/>
        </w:rPr>
        <w:t>ภาพรวมการประกอบธุรกิจ</w:t>
      </w:r>
      <w:proofErr w:type="gramEnd"/>
      <w:r w:rsidR="00990FC2" w:rsidRPr="00DF21DC"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  <w:t xml:space="preserve"> </w:t>
      </w:r>
      <w:bookmarkStart w:id="0" w:name="_GoBack"/>
      <w:bookmarkEnd w:id="0"/>
    </w:p>
    <w:p w:rsidR="009A0A3C" w:rsidRPr="00DF21DC" w:rsidRDefault="009A0A3C" w:rsidP="009A0A3C">
      <w:pPr>
        <w:adjustRightInd w:val="0"/>
        <w:spacing w:before="240" w:after="24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บริษัทเป็นผู้ประกอบกิจการโรงไฟฟ้าในประเทศไทย ที่มีกิจการโรงไฟฟ้าพลังงานขยะ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RDF (Refuse Derived Fuel)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ที่ใหญ่ที่สุดในประเทศตามข้อมูลของ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AWR Lloyd </w:t>
      </w:r>
      <w:r w:rsidRPr="00DF21DC">
        <w:rPr>
          <w:rFonts w:asciiTheme="majorBidi" w:eastAsia="SimSun" w:hAnsiTheme="majorBidi" w:cstheme="majorBidi"/>
          <w:b/>
          <w:i/>
          <w:color w:val="000000" w:themeColor="text1"/>
          <w:sz w:val="26"/>
          <w:szCs w:val="26"/>
          <w:cs/>
        </w:rPr>
        <w:t xml:space="preserve">โดยบริษัทดำเนินงานโรงไฟฟ้า </w:t>
      </w:r>
      <w:r w:rsidRPr="00DF21DC">
        <w:rPr>
          <w:rFonts w:asciiTheme="majorBidi" w:eastAsia="SimSun" w:hAnsiTheme="majorBidi" w:cstheme="majorBidi"/>
          <w:bCs/>
          <w:iCs/>
          <w:color w:val="000000" w:themeColor="text1"/>
          <w:sz w:val="26"/>
          <w:szCs w:val="26"/>
        </w:rPr>
        <w:t>3</w:t>
      </w:r>
      <w:r w:rsidRPr="00DF21DC">
        <w:rPr>
          <w:rFonts w:asciiTheme="majorBidi" w:eastAsia="SimSun" w:hAnsiTheme="majorBidi" w:cstheme="majorBidi"/>
          <w:b/>
          <w:i/>
          <w:color w:val="000000" w:themeColor="text1"/>
          <w:sz w:val="26"/>
          <w:szCs w:val="26"/>
          <w:cs/>
        </w:rPr>
        <w:t xml:space="preserve"> ประเภท ได้แก่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โรงไฟฟ้าพลังงานเชื้อเพลิง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RDF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โรงไฟฟ้าพลังงานความร้อนทิ้ง และโรงไฟฟ้าถ่านหิน</w:t>
      </w:r>
      <w:r w:rsidRPr="00DF21DC">
        <w:rPr>
          <w:rFonts w:asciiTheme="majorBidi" w:eastAsia="SimSun" w:hAnsiTheme="majorBidi" w:cstheme="majorBidi"/>
          <w:b/>
          <w:i/>
          <w:color w:val="000000" w:themeColor="text1"/>
          <w:sz w:val="26"/>
          <w:szCs w:val="26"/>
          <w:cs/>
        </w:rPr>
        <w:t xml:space="preserve"> ทั้งนี้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โรงไฟฟ้าพลังงานเชื้อเพลิง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RDF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ของบริษัททุกโรง สามารถผลิตไฟฟ้าจากความร้อนทิ้งได้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</w:t>
      </w:r>
    </w:p>
    <w:p w:rsidR="00C528B2" w:rsidRPr="00DF21DC" w:rsidRDefault="00C528B2" w:rsidP="00C528B2">
      <w:pPr>
        <w:adjustRightInd w:val="0"/>
        <w:spacing w:before="240" w:after="24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บริษัทมีผู้รับซื้อไฟฟ้า คือ การไฟฟ้าฝ่ายผลิตแห่งประเทศไทย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(“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กฟผ.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”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) และ บมจ. ทีพีไอ โพลีน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โดย บมจ. ทีพีไอ โพลีน เป็นบริษัทใหญ่ของบริษัท และเป็นบริษัทที่จดทะเบียนในตลาดหลักทรัพย์แห่งประเทศไทย  ซึ่งประกอบธุรกิจหลักในการผลิตและจำหน่ายปูนซีเมนต์ เม็ดพลาสติกประเภทพอลิเอทิลีนความหนาแน่นต่ำ (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LDPE)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เม็ดพลาสติกประเภทเอทิลีนไวนิลแอซีเตต (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EVA)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และจำหน่ายวัสดุก่อสร้าง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เป็นต้น</w:t>
      </w:r>
    </w:p>
    <w:p w:rsidR="00C528B2" w:rsidRPr="00DF21DC" w:rsidRDefault="00C528B2" w:rsidP="00C528B2">
      <w:pPr>
        <w:adjustRightInd w:val="0"/>
        <w:spacing w:before="240" w:after="24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ณ วันที่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31 </w:t>
      </w:r>
      <w:r w:rsidRPr="00DF21DC">
        <w:rPr>
          <w:rFonts w:asciiTheme="majorBidi" w:eastAsia="SimSun" w:hAnsiTheme="majorBidi" w:cstheme="majorBidi" w:hint="cs"/>
          <w:color w:val="000000" w:themeColor="text1"/>
          <w:sz w:val="26"/>
          <w:szCs w:val="26"/>
          <w:cs/>
        </w:rPr>
        <w:t>ธันว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าคม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2562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 โรงไฟฟ้าของบริษัทเปิดดำเนินกิจการเชิงพาณิชย์แล้วจำนวน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8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โรง กำลังการผลิตติดตั้งรวม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440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 โดยทั้งหมดตั้งอยู่ที่อำเภอแก่งคอย จังหวัดสระบุรี ซึ่งอยู่ในบริเวณเดียวกับโรงงานผลิตปูนซีเมนต์ของ บมจ. ทีพีไอ โพลีน สรุปได้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ดังนี้</w:t>
      </w:r>
    </w:p>
    <w:p w:rsidR="00C528B2" w:rsidRPr="00DF21DC" w:rsidRDefault="00C528B2" w:rsidP="00C528B2">
      <w:pPr>
        <w:numPr>
          <w:ilvl w:val="0"/>
          <w:numId w:val="14"/>
        </w:numPr>
        <w:tabs>
          <w:tab w:val="left" w:pos="720"/>
          <w:tab w:val="left" w:pos="1134"/>
        </w:tabs>
        <w:adjustRightInd w:val="0"/>
        <w:ind w:left="1134" w:hanging="283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โรงไฟฟ้าพลังงานความร้อนทิ้ง ขนาดกำลังการผลิตติดตั้ง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40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(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โรงไฟฟ้า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lang w:bidi="ar-SA"/>
        </w:rPr>
        <w:t>WH-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40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lang w:bidi="ar-SA"/>
        </w:rPr>
        <w:t>MW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หรือ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 xml:space="preserve">TG 1 </w:t>
      </w:r>
      <w:r w:rsidRPr="00DF21DC">
        <w:rPr>
          <w:rFonts w:asciiTheme="majorBidi" w:eastAsia="SimSun" w:hAnsiTheme="majorBidi" w:cstheme="majorBidi" w:hint="cs"/>
          <w:b/>
          <w:bCs/>
          <w:color w:val="000000" w:themeColor="text1"/>
          <w:sz w:val="26"/>
          <w:szCs w:val="26"/>
          <w:cs/>
        </w:rPr>
        <w:t xml:space="preserve">และ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TG</w:t>
      </w:r>
      <w:r w:rsidRPr="00DF21DC">
        <w:rPr>
          <w:rFonts w:asciiTheme="majorBidi" w:eastAsia="SimSun" w:hAnsiTheme="majorBidi" w:cstheme="majorBidi" w:hint="cs"/>
          <w:b/>
          <w:bCs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2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)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ซึ่งประกอบด้วยหน่วยผลิตไฟฟ้าจำนวน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2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หน่วย แต่ละหน่วยมีขนาดกำลังการผลิตติดตั้ง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20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</w:t>
      </w:r>
    </w:p>
    <w:p w:rsidR="00C528B2" w:rsidRPr="00DF21DC" w:rsidRDefault="00C528B2" w:rsidP="00C528B2">
      <w:pPr>
        <w:numPr>
          <w:ilvl w:val="0"/>
          <w:numId w:val="14"/>
        </w:numPr>
        <w:tabs>
          <w:tab w:val="left" w:pos="720"/>
          <w:tab w:val="left" w:pos="1134"/>
        </w:tabs>
        <w:adjustRightInd w:val="0"/>
        <w:ind w:left="1134" w:hanging="283"/>
        <w:jc w:val="thaiDistribute"/>
        <w:rPr>
          <w:rFonts w:asciiTheme="majorBidi" w:eastAsia="SimSun" w:hAnsiTheme="majorBidi" w:cstheme="majorBidi"/>
          <w:color w:val="000000" w:themeColor="text1"/>
          <w:spacing w:val="-20"/>
          <w:sz w:val="26"/>
          <w:szCs w:val="26"/>
          <w:lang w:bidi="ar-SA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โรงไฟฟ้าพลังงานเชื้อเพลิงขยะ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RDF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ขนาดกำลังการผลิตติดตั้ง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20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(</w:t>
      </w:r>
      <w:r w:rsidRPr="00DF21DC">
        <w:rPr>
          <w:rFonts w:asciiTheme="majorBidi" w:eastAsia="SimSun" w:hAnsiTheme="majorBidi" w:cstheme="majorBidi"/>
          <w:bCs/>
          <w:color w:val="000000" w:themeColor="text1"/>
          <w:sz w:val="26"/>
          <w:szCs w:val="26"/>
          <w:cs/>
        </w:rPr>
        <w:t xml:space="preserve">โรงไฟฟ้า </w:t>
      </w:r>
      <w:r w:rsidRPr="00DF21DC">
        <w:rPr>
          <w:rFonts w:asciiTheme="majorBidi" w:eastAsia="SimSun" w:hAnsiTheme="majorBidi" w:cstheme="majorBidi"/>
          <w:b/>
          <w:color w:val="000000" w:themeColor="text1"/>
          <w:sz w:val="26"/>
          <w:szCs w:val="26"/>
          <w:lang w:bidi="ar-SA"/>
        </w:rPr>
        <w:t>RDF-</w:t>
      </w:r>
      <w:r w:rsidRPr="00DF21DC">
        <w:rPr>
          <w:rFonts w:asciiTheme="majorBidi" w:eastAsia="SimSun" w:hAnsiTheme="majorBidi" w:cstheme="majorBidi"/>
          <w:b/>
          <w:color w:val="000000" w:themeColor="text1"/>
          <w:sz w:val="26"/>
          <w:szCs w:val="26"/>
        </w:rPr>
        <w:t>20</w:t>
      </w:r>
      <w:r w:rsidRPr="00DF21DC">
        <w:rPr>
          <w:rFonts w:asciiTheme="majorBidi" w:eastAsia="SimSun" w:hAnsiTheme="majorBidi" w:cstheme="majorBidi"/>
          <w:b/>
          <w:color w:val="000000" w:themeColor="text1"/>
          <w:sz w:val="26"/>
          <w:szCs w:val="26"/>
          <w:lang w:bidi="ar-SA"/>
        </w:rPr>
        <w:t>MW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หรือ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pacing w:val="-20"/>
          <w:sz w:val="26"/>
          <w:szCs w:val="26"/>
        </w:rPr>
        <w:t>TG</w:t>
      </w:r>
      <w:r w:rsidRPr="00DF21DC">
        <w:rPr>
          <w:rFonts w:asciiTheme="majorBidi" w:eastAsia="SimSun" w:hAnsiTheme="majorBidi" w:cstheme="majorBidi" w:hint="cs"/>
          <w:b/>
          <w:bCs/>
          <w:color w:val="000000" w:themeColor="text1"/>
          <w:spacing w:val="-20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pacing w:val="-20"/>
          <w:sz w:val="26"/>
          <w:szCs w:val="26"/>
        </w:rPr>
        <w:t>3</w:t>
      </w:r>
      <w:r w:rsidRPr="00DF21DC">
        <w:rPr>
          <w:rFonts w:asciiTheme="majorBidi" w:eastAsia="SimSun" w:hAnsiTheme="majorBidi" w:cstheme="majorBidi"/>
          <w:color w:val="000000" w:themeColor="text1"/>
          <w:spacing w:val="-20"/>
          <w:sz w:val="26"/>
          <w:szCs w:val="26"/>
          <w:lang w:bidi="ar-SA"/>
        </w:rPr>
        <w:t>)</w:t>
      </w:r>
    </w:p>
    <w:p w:rsidR="00C528B2" w:rsidRPr="00DF21DC" w:rsidRDefault="00C528B2" w:rsidP="00C528B2">
      <w:pPr>
        <w:numPr>
          <w:ilvl w:val="0"/>
          <w:numId w:val="14"/>
        </w:numPr>
        <w:tabs>
          <w:tab w:val="left" w:pos="720"/>
          <w:tab w:val="left" w:pos="1134"/>
        </w:tabs>
        <w:adjustRightInd w:val="0"/>
        <w:ind w:left="1134" w:hanging="283"/>
        <w:jc w:val="thaiDistribute"/>
        <w:rPr>
          <w:rFonts w:asciiTheme="majorBidi" w:eastAsia="SimSun" w:hAnsiTheme="majorBidi" w:cstheme="majorBidi"/>
          <w:color w:val="000000" w:themeColor="text1"/>
          <w:spacing w:val="-20"/>
          <w:sz w:val="26"/>
          <w:szCs w:val="26"/>
          <w:lang w:bidi="ar-SA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โรงไฟฟ้าพลังงานเชื้อเพลิงขยะ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RDF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ขนาดกำลังการผลิตติดตั้ง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60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(</w:t>
      </w:r>
      <w:r w:rsidRPr="00DF21DC">
        <w:rPr>
          <w:rFonts w:asciiTheme="majorBidi" w:eastAsia="SimSun" w:hAnsiTheme="majorBidi" w:cstheme="majorBidi"/>
          <w:bCs/>
          <w:color w:val="000000" w:themeColor="text1"/>
          <w:sz w:val="26"/>
          <w:szCs w:val="26"/>
          <w:cs/>
        </w:rPr>
        <w:t xml:space="preserve">โรงไฟฟ้า </w:t>
      </w:r>
      <w:r w:rsidRPr="00DF21DC">
        <w:rPr>
          <w:rFonts w:asciiTheme="majorBidi" w:eastAsia="SimSun" w:hAnsiTheme="majorBidi" w:cstheme="majorBidi"/>
          <w:b/>
          <w:color w:val="000000" w:themeColor="text1"/>
          <w:sz w:val="26"/>
          <w:szCs w:val="26"/>
          <w:lang w:bidi="ar-SA"/>
        </w:rPr>
        <w:t>RDF-</w:t>
      </w:r>
      <w:r w:rsidRPr="00DF21DC">
        <w:rPr>
          <w:rFonts w:asciiTheme="majorBidi" w:eastAsia="SimSun" w:hAnsiTheme="majorBidi" w:cstheme="majorBidi"/>
          <w:b/>
          <w:color w:val="000000" w:themeColor="text1"/>
          <w:sz w:val="26"/>
          <w:szCs w:val="26"/>
        </w:rPr>
        <w:t>60</w:t>
      </w:r>
      <w:r w:rsidRPr="00DF21DC">
        <w:rPr>
          <w:rFonts w:asciiTheme="majorBidi" w:eastAsia="SimSun" w:hAnsiTheme="majorBidi" w:cstheme="majorBidi"/>
          <w:b/>
          <w:color w:val="000000" w:themeColor="text1"/>
          <w:sz w:val="26"/>
          <w:szCs w:val="26"/>
          <w:lang w:bidi="ar-SA"/>
        </w:rPr>
        <w:t>MW</w:t>
      </w:r>
      <w:r w:rsidRPr="00DF21DC">
        <w:rPr>
          <w:rFonts w:asciiTheme="majorBidi" w:eastAsia="SimSun" w:hAnsiTheme="majorBidi" w:cstheme="majorBidi"/>
          <w:bCs/>
          <w:color w:val="000000" w:themeColor="text1"/>
          <w:sz w:val="26"/>
          <w:szCs w:val="26"/>
          <w:lang w:bidi="ar-SA"/>
        </w:rPr>
        <w:t xml:space="preserve"> </w:t>
      </w:r>
      <w:r w:rsidRPr="00DF21DC">
        <w:rPr>
          <w:rFonts w:asciiTheme="majorBidi" w:eastAsia="SimSun" w:hAnsiTheme="majorBidi" w:cstheme="majorBidi"/>
          <w:b/>
          <w:color w:val="000000" w:themeColor="text1"/>
          <w:sz w:val="26"/>
          <w:szCs w:val="26"/>
          <w:cs/>
        </w:rPr>
        <w:t>หรือ</w:t>
      </w:r>
      <w:r w:rsidRPr="00DF21DC">
        <w:rPr>
          <w:rFonts w:asciiTheme="majorBidi" w:eastAsia="SimSun" w:hAnsiTheme="majorBidi" w:cstheme="majorBidi"/>
          <w:bCs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b/>
          <w:color w:val="000000" w:themeColor="text1"/>
          <w:spacing w:val="-20"/>
          <w:sz w:val="26"/>
          <w:szCs w:val="26"/>
        </w:rPr>
        <w:t>TG</w:t>
      </w:r>
      <w:r w:rsidRPr="00DF21DC">
        <w:rPr>
          <w:rFonts w:asciiTheme="majorBidi" w:eastAsia="SimSun" w:hAnsiTheme="majorBidi" w:cstheme="majorBidi"/>
          <w:b/>
          <w:color w:val="000000" w:themeColor="text1"/>
          <w:spacing w:val="-20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b/>
          <w:color w:val="000000" w:themeColor="text1"/>
          <w:spacing w:val="-20"/>
          <w:sz w:val="26"/>
          <w:szCs w:val="26"/>
        </w:rPr>
        <w:t>5</w:t>
      </w:r>
      <w:r w:rsidRPr="00DF21DC">
        <w:rPr>
          <w:rFonts w:asciiTheme="majorBidi" w:eastAsia="SimSun" w:hAnsiTheme="majorBidi" w:cstheme="majorBidi"/>
          <w:color w:val="000000" w:themeColor="text1"/>
          <w:spacing w:val="-20"/>
          <w:sz w:val="26"/>
          <w:szCs w:val="26"/>
          <w:lang w:bidi="ar-SA"/>
        </w:rPr>
        <w:t>)</w:t>
      </w:r>
      <w:r w:rsidRPr="00DF21DC">
        <w:rPr>
          <w:rFonts w:asciiTheme="majorBidi" w:eastAsia="SimSun" w:hAnsiTheme="majorBidi" w:cstheme="majorBidi"/>
          <w:color w:val="000000" w:themeColor="text1"/>
          <w:spacing w:val="-20"/>
          <w:sz w:val="26"/>
          <w:szCs w:val="26"/>
          <w:cs/>
        </w:rPr>
        <w:t xml:space="preserve"> </w:t>
      </w:r>
    </w:p>
    <w:p w:rsidR="00C528B2" w:rsidRPr="00DF21DC" w:rsidRDefault="00C528B2" w:rsidP="00C528B2">
      <w:pPr>
        <w:numPr>
          <w:ilvl w:val="0"/>
          <w:numId w:val="14"/>
        </w:numPr>
        <w:tabs>
          <w:tab w:val="left" w:pos="720"/>
          <w:tab w:val="left" w:pos="1134"/>
        </w:tabs>
        <w:adjustRightInd w:val="0"/>
        <w:ind w:left="1134" w:hanging="283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โรงไฟฟ้าพลังงานเชื้อเพลิงขยะ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RDF 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ขนาดกำลังการผลิตติดตั้ง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100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เมะวัตต์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(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โรงไฟฟ้า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RDF -100MW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หรือ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TG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4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 และ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TG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6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)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ซึ่งประกอบด้วยหน่วยผลิต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2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หน่วยคือ โรงไฟฟ้าพลังงานความร้อนทิ้งขนาดกำลังการผลิตติดตั้ง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30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(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lang w:bidi="ar-SA"/>
        </w:rPr>
        <w:t>TG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lang w:bidi="ar-SA"/>
        </w:rPr>
        <w:t>4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)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และโรงไฟฟ้าพลังงานเชื้อเพลิงขยะ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RDF 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ขนาดกำลังการผลิตติดตั้ง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70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(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lang w:bidi="ar-SA"/>
        </w:rPr>
        <w:t>TG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lang w:bidi="ar-SA"/>
        </w:rPr>
        <w:t>6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)</w:t>
      </w:r>
    </w:p>
    <w:p w:rsidR="00C528B2" w:rsidRPr="00DF21DC" w:rsidRDefault="00C528B2" w:rsidP="00C528B2">
      <w:pPr>
        <w:numPr>
          <w:ilvl w:val="0"/>
          <w:numId w:val="14"/>
        </w:numPr>
        <w:tabs>
          <w:tab w:val="left" w:pos="720"/>
          <w:tab w:val="left" w:pos="1134"/>
        </w:tabs>
        <w:adjustRightInd w:val="0"/>
        <w:ind w:left="1134" w:hanging="283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โรงไฟฟ้าเชื้อเพลิงผสม</w:t>
      </w:r>
      <w:r w:rsidRPr="00DF21DC">
        <w:rPr>
          <w:rFonts w:asciiTheme="majorBidi" w:eastAsia="SimSun" w:hAnsiTheme="majorBidi" w:cstheme="majorBidi" w:hint="cs"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ขนาดกำลังการผลิตติดตั้ง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70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(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>โรงไฟฟ้า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เชื้อเพลิง</w:t>
      </w:r>
      <w:r w:rsidRPr="00DF21DC">
        <w:rPr>
          <w:rFonts w:asciiTheme="majorBidi" w:eastAsia="SimSun" w:hAnsiTheme="majorBidi" w:cstheme="majorBidi" w:hint="cs"/>
          <w:color w:val="000000" w:themeColor="text1"/>
          <w:sz w:val="26"/>
          <w:szCs w:val="26"/>
          <w:cs/>
        </w:rPr>
        <w:t>ผสม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 xml:space="preserve">70MW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หรือ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TG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7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)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โดยมีกำลังการผลิตที่ได้รับอนุญาต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40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เมกะวัตต์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</w:t>
      </w:r>
    </w:p>
    <w:p w:rsidR="00C528B2" w:rsidRPr="00DF21DC" w:rsidRDefault="00C528B2" w:rsidP="00C528B2">
      <w:pPr>
        <w:numPr>
          <w:ilvl w:val="0"/>
          <w:numId w:val="14"/>
        </w:numPr>
        <w:tabs>
          <w:tab w:val="left" w:pos="720"/>
          <w:tab w:val="left" w:pos="1134"/>
        </w:tabs>
        <w:adjustRightInd w:val="0"/>
        <w:ind w:left="1134" w:hanging="283"/>
        <w:jc w:val="thaiDistribute"/>
        <w:rPr>
          <w:rFonts w:asciiTheme="majorBidi" w:eastAsia="SimSu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โรงไฟฟ้าพลังงานถ่านหินขนาดกำลังการผลิตติดตั้ง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150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 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(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โรงไฟฟ้าถ่านหิน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150MW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 หรือ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TG 8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)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</w:t>
      </w:r>
    </w:p>
    <w:p w:rsidR="005034A1" w:rsidRPr="00DF21DC" w:rsidRDefault="005558A5" w:rsidP="005034A1">
      <w:pPr>
        <w:tabs>
          <w:tab w:val="left" w:pos="720"/>
        </w:tabs>
        <w:adjustRightInd w:val="0"/>
        <w:spacing w:before="240" w:after="1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 w:hint="cs"/>
          <w:color w:val="000000"/>
          <w:sz w:val="26"/>
          <w:szCs w:val="26"/>
          <w:cs/>
        </w:rPr>
        <w:tab/>
      </w:r>
      <w:r w:rsidR="005034A1"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ทั้งนี้ บริษัทได้ดำเนินงานโรงผลิตเชื้อเพลิง </w:t>
      </w:r>
      <w:r w:rsidR="005034A1"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</w:t>
      </w:r>
      <w:r w:rsidR="005034A1"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เพื่อรองรับความต้องการใช้เชื้อเพลิง </w:t>
      </w:r>
      <w:r w:rsidR="005034A1"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</w:t>
      </w:r>
      <w:r w:rsidR="005034A1"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ในการผลิตไฟฟ้า โดยโรงผลิตเชื้อเพลิง </w:t>
      </w:r>
      <w:r w:rsidR="005034A1"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</w:t>
      </w:r>
      <w:r w:rsidR="005034A1"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ของบริษัทมีกำลังการผลิตติดตั้งในการรับขยะชุมชนเข้าสู่กระบวนการผลิตเป็นจำนวนถึง 6,000 ตันต่อวัน (และ/หรือ เชื้อเพลิง </w:t>
      </w:r>
      <w:r w:rsidR="005034A1"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</w:t>
      </w:r>
      <w:r w:rsidR="005034A1"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ขยะจากหลุมฝังกลบ อินทรียวัตถุ ที่เทียบเท่าการใช้ขยะชุมชนในการผลิตเป็นเชื้อเพลิง) ซึ่งสามารถผลิตเป็นเชื้อเพลิง </w:t>
      </w:r>
      <w:r w:rsidR="005034A1"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</w:t>
      </w:r>
      <w:r w:rsidR="005034A1"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ได้เป็นจำนวนถึง 3,000 ตันต่อวัน โดยในกระบวนการผลิตไฟฟ้า บริษัทใช้เชื้อเพลิง </w:t>
      </w:r>
      <w:r w:rsidR="005034A1"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</w:t>
      </w:r>
      <w:r w:rsidR="005034A1"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ที่มาจากโรงผลิตเชื้อเพลิง </w:t>
      </w:r>
      <w:r w:rsidR="005034A1"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</w:t>
      </w:r>
      <w:r w:rsidR="005034A1"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ของบริษัท เป็นเชื้อเพลิงสำหรับโรงไฟฟ้าพลังงานเชื้อเพลิงขยะ </w:t>
      </w:r>
      <w:r w:rsidR="005034A1"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 </w:t>
      </w:r>
    </w:p>
    <w:p w:rsidR="005034A1" w:rsidRPr="00DF21DC" w:rsidRDefault="005034A1" w:rsidP="005034A1">
      <w:pPr>
        <w:tabs>
          <w:tab w:val="left" w:pos="720"/>
        </w:tabs>
        <w:adjustRightInd w:val="0"/>
        <w:spacing w:before="240" w:after="1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นอกจากขยะชุมชนแล้ว บริษัทยังรับขยะจากหลุมฝังกลบทั้งที่ผ่านการคัดแยกแล้ว และที่ยังไม่ผ่านการคัดแยกมาใช้ เพื่อให้มีปริมาณขยะที่เพียงพอต่อความต้องการใช้เชื้อเพลิง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ในการผลิตไฟฟ้า</w:t>
      </w:r>
    </w:p>
    <w:p w:rsidR="005034A1" w:rsidRPr="00DF21DC" w:rsidRDefault="005034A1" w:rsidP="005034A1">
      <w:pPr>
        <w:tabs>
          <w:tab w:val="left" w:pos="720"/>
        </w:tabs>
        <w:adjustRightInd w:val="0"/>
        <w:spacing w:before="240" w:after="1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 w:hint="cs"/>
          <w:color w:val="000000"/>
          <w:sz w:val="26"/>
          <w:szCs w:val="26"/>
          <w:cs/>
        </w:rPr>
        <w:lastRenderedPageBreak/>
        <w:tab/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บริษัทเชื่อว่าการประกอบกิจการโรงไฟฟ้าพลังงานเชื้อเพลิงขยะ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ได้รับประโยชน์จากนโยบายของรัฐบาลที่ให้ส่วนเพิ่มราคารับซื้อไฟฟ้า (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Adder)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แก่ผู้ผลิตไฟฟ้าพลังงานหมุนเวียนซึ่งเป็นการส่งเสริมการผลิตไฟฟ้าจากแหล่งเชื้อเพลิงหมุนเวียน โดยโรงไฟฟ้าพลังงานเชื้อเพลิงขยะ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แต่ละโรงของบริษัทจะได้รับส่วนเพิ่มราคารับซื้อไฟฟ้า (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Adder)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ในอัตรา 3.50 บาทต่อกิโลวัตต์-ชั่วโมง เพิ่มเติมจากอัตราค่าพลังงานไฟฟ้าพื้นฐานในการจำหน่ายไฟฟ้าให้แก่ กฟผ. </w:t>
      </w:r>
    </w:p>
    <w:p w:rsidR="005034A1" w:rsidRPr="00DF21DC" w:rsidRDefault="005034A1" w:rsidP="005034A1">
      <w:pPr>
        <w:tabs>
          <w:tab w:val="left" w:pos="720"/>
        </w:tabs>
        <w:adjustRightInd w:val="0"/>
        <w:spacing w:before="240" w:after="1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ab/>
        <w:t xml:space="preserve">นอกจากนี้ บริษัทยังประกอบธุรกิจสถานีบริการน้ำมันเชื้อเพลิงและก๊าซธรรมชาติ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(NGV)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และมีรายได้จากการขายน้ำมันเชื้อเพลิงและก๊าซธรรมชาติ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(NGV)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และสินค้าจากร้านสะดวกซื้อในสถานีบริการดังกล่าว โดย ณ วันที่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31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ธันวาคม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2562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บริษัทมีสถานีบริการน้ำมันเชื้อเพลิงจำนวน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8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แห่ง สถานีบริการก๊าซธรรมชาติ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(NGV)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จำนวน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1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แห่ง และสถานีบริการน้ำมันเชื้อเพลิงและก๊าซธรรมชาติ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(NGV)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จำนวน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3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แห่ง ซึ่งตั้งอยู่ในกรุงเทพมหานคร และจังหวัดอื่น ๆ ในประเทศไทย</w:t>
      </w:r>
    </w:p>
    <w:p w:rsidR="00EC06C2" w:rsidRPr="00DF21DC" w:rsidRDefault="00EC06C2" w:rsidP="005034A1">
      <w:pPr>
        <w:tabs>
          <w:tab w:val="left" w:pos="720"/>
        </w:tabs>
        <w:adjustRightInd w:val="0"/>
        <w:spacing w:before="240" w:after="1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F21DC">
        <w:rPr>
          <w:rFonts w:asciiTheme="majorBidi" w:eastAsia="SimSun" w:hAnsiTheme="majorBidi" w:cstheme="majorBidi"/>
          <w:sz w:val="26"/>
          <w:szCs w:val="26"/>
          <w:cs/>
        </w:rPr>
        <w:t>โครงสร้างรายได้ แบ่งตามประเภทธุรกิจของบริษัท เป็นดังนี้</w:t>
      </w:r>
    </w:p>
    <w:p w:rsidR="00EC06C2" w:rsidRPr="00DF21DC" w:rsidRDefault="00EC06C2" w:rsidP="00EC06C2">
      <w:pPr>
        <w:adjustRightInd w:val="0"/>
        <w:ind w:left="7200" w:hanging="679"/>
        <w:rPr>
          <w:rFonts w:asciiTheme="majorBidi" w:eastAsia="SimSun" w:hAnsiTheme="majorBidi" w:cstheme="majorBidi"/>
          <w:sz w:val="26"/>
          <w:szCs w:val="26"/>
        </w:rPr>
      </w:pPr>
      <w:r w:rsidRPr="00DF21DC">
        <w:rPr>
          <w:rFonts w:asciiTheme="majorBidi" w:eastAsia="SimSun" w:hAnsiTheme="majorBidi" w:cstheme="majorBidi"/>
          <w:sz w:val="26"/>
          <w:szCs w:val="26"/>
          <w:cs/>
        </w:rPr>
        <w:t xml:space="preserve">หน่วย </w:t>
      </w:r>
      <w:r w:rsidRPr="00DF21DC">
        <w:rPr>
          <w:rFonts w:asciiTheme="majorBidi" w:eastAsia="SimSun" w:hAnsiTheme="majorBidi" w:cstheme="majorBidi"/>
          <w:sz w:val="26"/>
          <w:szCs w:val="26"/>
        </w:rPr>
        <w:t xml:space="preserve">: </w:t>
      </w:r>
      <w:r w:rsidRPr="00DF21DC">
        <w:rPr>
          <w:rFonts w:asciiTheme="majorBidi" w:eastAsia="SimSun" w:hAnsiTheme="majorBidi" w:cstheme="majorBidi"/>
          <w:sz w:val="26"/>
          <w:szCs w:val="26"/>
          <w:cs/>
        </w:rPr>
        <w:t>ล้านบาท</w:t>
      </w:r>
    </w:p>
    <w:tbl>
      <w:tblPr>
        <w:tblStyle w:val="TableGrid23"/>
        <w:tblW w:w="9082" w:type="dxa"/>
        <w:tblLook w:val="04A0" w:firstRow="1" w:lastRow="0" w:firstColumn="1" w:lastColumn="0" w:noHBand="0" w:noVBand="1"/>
      </w:tblPr>
      <w:tblGrid>
        <w:gridCol w:w="3652"/>
        <w:gridCol w:w="1030"/>
        <w:gridCol w:w="840"/>
        <w:gridCol w:w="965"/>
        <w:gridCol w:w="870"/>
        <w:gridCol w:w="903"/>
        <w:gridCol w:w="822"/>
      </w:tblGrid>
      <w:tr w:rsidR="00C528B2" w:rsidRPr="00DF21DC" w:rsidTr="00C528B2">
        <w:tc>
          <w:tcPr>
            <w:tcW w:w="3652" w:type="dxa"/>
            <w:tcBorders>
              <w:bottom w:val="nil"/>
            </w:tcBorders>
          </w:tcPr>
          <w:p w:rsidR="00C528B2" w:rsidRPr="00DF21DC" w:rsidRDefault="00C528B2" w:rsidP="004061F3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ประเภทธุรกิจ</w:t>
            </w:r>
          </w:p>
        </w:tc>
        <w:tc>
          <w:tcPr>
            <w:tcW w:w="1870" w:type="dxa"/>
            <w:gridSpan w:val="2"/>
            <w:tcBorders>
              <w:bottom w:val="single" w:sz="4" w:space="0" w:color="auto"/>
            </w:tcBorders>
          </w:tcPr>
          <w:p w:rsidR="00C528B2" w:rsidRPr="00DF21DC" w:rsidRDefault="00C528B2" w:rsidP="004061F3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2560</w:t>
            </w:r>
          </w:p>
        </w:tc>
        <w:tc>
          <w:tcPr>
            <w:tcW w:w="1835" w:type="dxa"/>
            <w:gridSpan w:val="2"/>
            <w:tcBorders>
              <w:bottom w:val="single" w:sz="4" w:space="0" w:color="auto"/>
            </w:tcBorders>
          </w:tcPr>
          <w:p w:rsidR="00C528B2" w:rsidRPr="00DF21DC" w:rsidRDefault="00C528B2" w:rsidP="004061F3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2561</w:t>
            </w:r>
          </w:p>
        </w:tc>
        <w:tc>
          <w:tcPr>
            <w:tcW w:w="1725" w:type="dxa"/>
            <w:gridSpan w:val="2"/>
            <w:tcBorders>
              <w:bottom w:val="single" w:sz="4" w:space="0" w:color="auto"/>
            </w:tcBorders>
          </w:tcPr>
          <w:p w:rsidR="00C528B2" w:rsidRPr="00DF21DC" w:rsidRDefault="00C528B2" w:rsidP="004061F3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2562</w:t>
            </w:r>
          </w:p>
        </w:tc>
      </w:tr>
      <w:tr w:rsidR="00C528B2" w:rsidRPr="00DF21DC" w:rsidTr="00C528B2">
        <w:tc>
          <w:tcPr>
            <w:tcW w:w="3652" w:type="dxa"/>
            <w:tcBorders>
              <w:top w:val="nil"/>
              <w:bottom w:val="single" w:sz="4" w:space="0" w:color="auto"/>
            </w:tcBorders>
          </w:tcPr>
          <w:p w:rsidR="00C528B2" w:rsidRPr="00DF21DC" w:rsidRDefault="00C528B2" w:rsidP="004061F3">
            <w:pPr>
              <w:adjustRightInd w:val="0"/>
              <w:rPr>
                <w:rFonts w:asciiTheme="majorBidi" w:eastAsia="SimSun" w:hAnsiTheme="majorBidi" w:cstheme="majorBidi"/>
                <w:sz w:val="26"/>
                <w:szCs w:val="26"/>
              </w:rPr>
            </w:pPr>
          </w:p>
        </w:tc>
        <w:tc>
          <w:tcPr>
            <w:tcW w:w="1030" w:type="dxa"/>
            <w:tcBorders>
              <w:bottom w:val="single" w:sz="4" w:space="0" w:color="auto"/>
            </w:tcBorders>
          </w:tcPr>
          <w:p w:rsidR="00C528B2" w:rsidRPr="00DF21DC" w:rsidRDefault="008932CD" w:rsidP="004061F3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 </w:t>
            </w:r>
            <w:r w:rsidR="00C528B2"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840" w:type="dxa"/>
            <w:tcBorders>
              <w:bottom w:val="single" w:sz="4" w:space="0" w:color="auto"/>
            </w:tcBorders>
          </w:tcPr>
          <w:p w:rsidR="00C528B2" w:rsidRPr="00DF21DC" w:rsidRDefault="00C528B2" w:rsidP="004061F3">
            <w:pPr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%</w:t>
            </w:r>
          </w:p>
        </w:tc>
        <w:tc>
          <w:tcPr>
            <w:tcW w:w="965" w:type="dxa"/>
            <w:tcBorders>
              <w:bottom w:val="single" w:sz="4" w:space="0" w:color="auto"/>
            </w:tcBorders>
          </w:tcPr>
          <w:p w:rsidR="00C528B2" w:rsidRPr="00DF21DC" w:rsidRDefault="008932CD" w:rsidP="004061F3">
            <w:pPr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</w:t>
            </w:r>
            <w:r w:rsidR="00C528B2"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870" w:type="dxa"/>
            <w:tcBorders>
              <w:bottom w:val="single" w:sz="4" w:space="0" w:color="auto"/>
            </w:tcBorders>
          </w:tcPr>
          <w:p w:rsidR="00C528B2" w:rsidRPr="00DF21DC" w:rsidRDefault="00C528B2" w:rsidP="004061F3">
            <w:pPr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%</w:t>
            </w:r>
          </w:p>
        </w:tc>
        <w:tc>
          <w:tcPr>
            <w:tcW w:w="903" w:type="dxa"/>
            <w:tcBorders>
              <w:bottom w:val="single" w:sz="4" w:space="0" w:color="auto"/>
            </w:tcBorders>
          </w:tcPr>
          <w:p w:rsidR="00C528B2" w:rsidRPr="00DF21DC" w:rsidRDefault="00C528B2" w:rsidP="004061F3">
            <w:pPr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822" w:type="dxa"/>
            <w:tcBorders>
              <w:bottom w:val="single" w:sz="4" w:space="0" w:color="auto"/>
            </w:tcBorders>
          </w:tcPr>
          <w:p w:rsidR="00C528B2" w:rsidRPr="00DF21DC" w:rsidRDefault="00C528B2" w:rsidP="004061F3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%</w:t>
            </w:r>
          </w:p>
        </w:tc>
      </w:tr>
      <w:tr w:rsidR="005034A1" w:rsidRPr="00DF21DC" w:rsidTr="005034A1">
        <w:tc>
          <w:tcPr>
            <w:tcW w:w="3652" w:type="dxa"/>
            <w:tcBorders>
              <w:bottom w:val="nil"/>
            </w:tcBorders>
          </w:tcPr>
          <w:p w:rsidR="005034A1" w:rsidRPr="00DF21DC" w:rsidRDefault="005034A1" w:rsidP="004061F3">
            <w:pPr>
              <w:adjustRightInd w:val="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พลังงานและสาธารณูปโภค</w:t>
            </w:r>
          </w:p>
        </w:tc>
        <w:tc>
          <w:tcPr>
            <w:tcW w:w="1030" w:type="dxa"/>
            <w:tcBorders>
              <w:bottom w:val="nil"/>
            </w:tcBorders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4,164.73</w:t>
            </w:r>
          </w:p>
        </w:tc>
        <w:tc>
          <w:tcPr>
            <w:tcW w:w="840" w:type="dxa"/>
            <w:tcBorders>
              <w:bottom w:val="nil"/>
            </w:tcBorders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85.61</w:t>
            </w:r>
          </w:p>
        </w:tc>
        <w:tc>
          <w:tcPr>
            <w:tcW w:w="965" w:type="dxa"/>
            <w:tcBorders>
              <w:bottom w:val="nil"/>
            </w:tcBorders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6,912.25</w:t>
            </w:r>
          </w:p>
        </w:tc>
        <w:tc>
          <w:tcPr>
            <w:tcW w:w="870" w:type="dxa"/>
            <w:tcBorders>
              <w:bottom w:val="nil"/>
            </w:tcBorders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90.71</w:t>
            </w:r>
          </w:p>
        </w:tc>
        <w:tc>
          <w:tcPr>
            <w:tcW w:w="903" w:type="dxa"/>
            <w:tcBorders>
              <w:bottom w:val="nil"/>
            </w:tcBorders>
            <w:shd w:val="clear" w:color="auto" w:fill="auto"/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9,851.49</w:t>
            </w:r>
          </w:p>
        </w:tc>
        <w:tc>
          <w:tcPr>
            <w:tcW w:w="822" w:type="dxa"/>
            <w:tcBorders>
              <w:bottom w:val="nil"/>
            </w:tcBorders>
            <w:shd w:val="clear" w:color="auto" w:fill="auto"/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93.19</w:t>
            </w:r>
          </w:p>
        </w:tc>
      </w:tr>
      <w:tr w:rsidR="005034A1" w:rsidRPr="00DF21DC" w:rsidTr="005034A1">
        <w:tc>
          <w:tcPr>
            <w:tcW w:w="3652" w:type="dxa"/>
            <w:tcBorders>
              <w:top w:val="nil"/>
              <w:bottom w:val="nil"/>
            </w:tcBorders>
          </w:tcPr>
          <w:p w:rsidR="005034A1" w:rsidRPr="00DF21DC" w:rsidRDefault="005034A1" w:rsidP="004061F3">
            <w:pPr>
              <w:adjustRightInd w:val="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สถานีบริการน้ำมันเชื้อเพลิงและก๊าซธรรมชาติ</w:t>
            </w:r>
          </w:p>
        </w:tc>
        <w:tc>
          <w:tcPr>
            <w:tcW w:w="1030" w:type="dxa"/>
            <w:tcBorders>
              <w:top w:val="nil"/>
              <w:bottom w:val="nil"/>
            </w:tcBorders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700.09</w:t>
            </w:r>
          </w:p>
        </w:tc>
        <w:tc>
          <w:tcPr>
            <w:tcW w:w="840" w:type="dxa"/>
            <w:tcBorders>
              <w:top w:val="nil"/>
              <w:bottom w:val="nil"/>
            </w:tcBorders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14.39</w:t>
            </w: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707.56</w:t>
            </w:r>
          </w:p>
        </w:tc>
        <w:tc>
          <w:tcPr>
            <w:tcW w:w="870" w:type="dxa"/>
            <w:tcBorders>
              <w:top w:val="nil"/>
              <w:bottom w:val="nil"/>
            </w:tcBorders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9.29</w:t>
            </w:r>
          </w:p>
        </w:tc>
        <w:tc>
          <w:tcPr>
            <w:tcW w:w="903" w:type="dxa"/>
            <w:tcBorders>
              <w:top w:val="nil"/>
              <w:bottom w:val="nil"/>
            </w:tcBorders>
            <w:shd w:val="clear" w:color="auto" w:fill="auto"/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719.71</w:t>
            </w:r>
          </w:p>
        </w:tc>
        <w:tc>
          <w:tcPr>
            <w:tcW w:w="822" w:type="dxa"/>
            <w:tcBorders>
              <w:top w:val="nil"/>
              <w:bottom w:val="nil"/>
            </w:tcBorders>
            <w:shd w:val="clear" w:color="auto" w:fill="auto"/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6.81</w:t>
            </w:r>
          </w:p>
        </w:tc>
      </w:tr>
      <w:tr w:rsidR="005034A1" w:rsidRPr="00DF21DC" w:rsidTr="00C528B2">
        <w:tc>
          <w:tcPr>
            <w:tcW w:w="3652" w:type="dxa"/>
            <w:tcBorders>
              <w:top w:val="nil"/>
            </w:tcBorders>
          </w:tcPr>
          <w:p w:rsidR="005034A1" w:rsidRPr="00DF21DC" w:rsidRDefault="005034A1" w:rsidP="004061F3">
            <w:pPr>
              <w:adjustRightInd w:val="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 w:hint="cs"/>
                <w:color w:val="000000" w:themeColor="text1"/>
                <w:sz w:val="26"/>
                <w:szCs w:val="26"/>
                <w:cs/>
              </w:rPr>
              <w:t>อื่นๆ</w:t>
            </w:r>
          </w:p>
        </w:tc>
        <w:tc>
          <w:tcPr>
            <w:tcW w:w="1030" w:type="dxa"/>
            <w:tcBorders>
              <w:top w:val="nil"/>
            </w:tcBorders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40" w:type="dxa"/>
            <w:tcBorders>
              <w:top w:val="nil"/>
            </w:tcBorders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65" w:type="dxa"/>
            <w:tcBorders>
              <w:top w:val="nil"/>
            </w:tcBorders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70" w:type="dxa"/>
            <w:tcBorders>
              <w:top w:val="nil"/>
            </w:tcBorders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03" w:type="dxa"/>
            <w:tcBorders>
              <w:top w:val="nil"/>
            </w:tcBorders>
            <w:shd w:val="clear" w:color="auto" w:fill="auto"/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22" w:type="dxa"/>
            <w:tcBorders>
              <w:top w:val="nil"/>
            </w:tcBorders>
            <w:shd w:val="clear" w:color="auto" w:fill="auto"/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</w:tr>
      <w:tr w:rsidR="005034A1" w:rsidRPr="00DF21DC" w:rsidTr="00C90ACB">
        <w:tc>
          <w:tcPr>
            <w:tcW w:w="3652" w:type="dxa"/>
          </w:tcPr>
          <w:p w:rsidR="005034A1" w:rsidRPr="00DF21DC" w:rsidRDefault="005034A1" w:rsidP="004061F3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รวมรายได้จากการขาย</w:t>
            </w:r>
          </w:p>
        </w:tc>
        <w:tc>
          <w:tcPr>
            <w:tcW w:w="1030" w:type="dxa"/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4,864.81</w:t>
            </w:r>
          </w:p>
        </w:tc>
        <w:tc>
          <w:tcPr>
            <w:tcW w:w="840" w:type="dxa"/>
          </w:tcPr>
          <w:p w:rsidR="005034A1" w:rsidRPr="00DF21DC" w:rsidRDefault="005034A1" w:rsidP="005034A1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100.00</w:t>
            </w:r>
          </w:p>
        </w:tc>
        <w:tc>
          <w:tcPr>
            <w:tcW w:w="965" w:type="dxa"/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7,619.81</w:t>
            </w:r>
          </w:p>
        </w:tc>
        <w:tc>
          <w:tcPr>
            <w:tcW w:w="870" w:type="dxa"/>
          </w:tcPr>
          <w:p w:rsidR="005034A1" w:rsidRPr="00DF21DC" w:rsidRDefault="005034A1" w:rsidP="005034A1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100.00</w:t>
            </w:r>
          </w:p>
        </w:tc>
        <w:tc>
          <w:tcPr>
            <w:tcW w:w="903" w:type="dxa"/>
            <w:shd w:val="clear" w:color="auto" w:fill="auto"/>
          </w:tcPr>
          <w:p w:rsidR="005034A1" w:rsidRPr="00DF21DC" w:rsidRDefault="005034A1" w:rsidP="005034A1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10,571.20</w:t>
            </w:r>
          </w:p>
        </w:tc>
        <w:tc>
          <w:tcPr>
            <w:tcW w:w="822" w:type="dxa"/>
            <w:shd w:val="clear" w:color="auto" w:fill="auto"/>
          </w:tcPr>
          <w:p w:rsidR="005034A1" w:rsidRPr="00DF21DC" w:rsidRDefault="005034A1" w:rsidP="005034A1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100.00</w:t>
            </w:r>
          </w:p>
        </w:tc>
      </w:tr>
    </w:tbl>
    <w:p w:rsidR="005034A1" w:rsidRPr="00DF21DC" w:rsidRDefault="005034A1" w:rsidP="005034A1">
      <w:pPr>
        <w:pStyle w:val="ListParagraph"/>
        <w:keepNext/>
        <w:keepLines/>
        <w:adjustRightInd w:val="0"/>
        <w:spacing w:before="360" w:after="240"/>
        <w:ind w:left="283" w:firstLine="437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DF21DC">
        <w:rPr>
          <w:rFonts w:ascii="Angsana New" w:eastAsia="SimSun" w:hAnsi="Angsana New"/>
          <w:color w:val="000000"/>
          <w:sz w:val="26"/>
          <w:szCs w:val="26"/>
          <w:cs/>
        </w:rPr>
        <w:t>ณ วั</w:t>
      </w:r>
      <w:r w:rsidRPr="00DF21DC">
        <w:rPr>
          <w:rFonts w:ascii="Angsana New" w:eastAsia="SimSun" w:hAnsi="Angsana New" w:hint="cs"/>
          <w:color w:val="000000"/>
          <w:sz w:val="26"/>
          <w:szCs w:val="26"/>
          <w:cs/>
        </w:rPr>
        <w:t>นที่</w:t>
      </w:r>
      <w:r w:rsidRPr="00DF21DC">
        <w:rPr>
          <w:rFonts w:ascii="Angsana New" w:eastAsia="SimSun" w:hAnsi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/>
          <w:color w:val="000000"/>
          <w:sz w:val="26"/>
          <w:szCs w:val="26"/>
        </w:rPr>
        <w:t>31</w:t>
      </w:r>
      <w:r w:rsidRPr="00DF21DC">
        <w:rPr>
          <w:rFonts w:ascii="Angsana New" w:eastAsia="SimSun" w:hAnsi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hint="cs"/>
          <w:color w:val="000000"/>
          <w:sz w:val="26"/>
          <w:szCs w:val="26"/>
          <w:cs/>
        </w:rPr>
        <w:t>ธันวาคม</w:t>
      </w:r>
      <w:r w:rsidRPr="00DF21DC">
        <w:rPr>
          <w:rFonts w:ascii="Angsana New" w:eastAsia="SimSun" w:hAnsi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/>
          <w:color w:val="000000"/>
          <w:sz w:val="26"/>
          <w:szCs w:val="26"/>
        </w:rPr>
        <w:t xml:space="preserve">2562 </w:t>
      </w:r>
      <w:r w:rsidRPr="00DF21DC">
        <w:rPr>
          <w:rFonts w:ascii="Angsana New" w:eastAsia="SimSun" w:hAnsi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hint="cs"/>
          <w:color w:val="000000"/>
          <w:sz w:val="26"/>
          <w:szCs w:val="26"/>
          <w:cs/>
        </w:rPr>
        <w:t>รายได้หลักของบริษัทมาจากธุรกิจพลังงานและสาธารณูปโภค</w:t>
      </w:r>
      <w:r w:rsidRPr="00DF21DC">
        <w:rPr>
          <w:rFonts w:ascii="Angsana New" w:eastAsia="SimSun" w:hAnsi="Angsana New"/>
          <w:color w:val="000000"/>
          <w:sz w:val="26"/>
          <w:szCs w:val="26"/>
        </w:rPr>
        <w:t xml:space="preserve"> </w:t>
      </w:r>
      <w:r w:rsidRPr="00DF21DC">
        <w:rPr>
          <w:rFonts w:ascii="Angsana New" w:eastAsia="SimSun" w:hAnsi="Angsana New" w:hint="cs"/>
          <w:color w:val="000000"/>
          <w:sz w:val="26"/>
          <w:szCs w:val="26"/>
          <w:cs/>
        </w:rPr>
        <w:t>ประมาณร้อยละ</w:t>
      </w:r>
      <w:r w:rsidRPr="00DF21DC">
        <w:rPr>
          <w:rFonts w:ascii="Angsana New" w:eastAsia="SimSun" w:hAnsi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/>
          <w:color w:val="000000"/>
          <w:sz w:val="26"/>
          <w:szCs w:val="26"/>
        </w:rPr>
        <w:t xml:space="preserve">93.19 </w:t>
      </w:r>
      <w:r w:rsidRPr="00DF21DC">
        <w:rPr>
          <w:rFonts w:ascii="Angsana New" w:eastAsia="SimSun" w:hAnsi="Angsana New" w:hint="cs"/>
          <w:color w:val="000000"/>
          <w:sz w:val="26"/>
          <w:szCs w:val="26"/>
          <w:cs/>
        </w:rPr>
        <w:t>ส่วนรายได้จากสถานีบริการน้ำมันเชื้อเพลิงและก๊าซธรรมชาติ</w:t>
      </w:r>
      <w:r w:rsidRPr="00DF21DC">
        <w:rPr>
          <w:rFonts w:ascii="Angsana New" w:eastAsia="SimSun" w:hAnsi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hint="cs"/>
          <w:color w:val="000000"/>
          <w:sz w:val="26"/>
          <w:szCs w:val="26"/>
          <w:cs/>
        </w:rPr>
        <w:t>ประมาณร้อยละ</w:t>
      </w:r>
      <w:r w:rsidRPr="00DF21DC">
        <w:rPr>
          <w:rFonts w:ascii="Angsana New" w:eastAsia="SimSun" w:hAnsi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/>
          <w:color w:val="000000"/>
          <w:sz w:val="26"/>
          <w:szCs w:val="26"/>
        </w:rPr>
        <w:t xml:space="preserve">6.81 </w:t>
      </w:r>
      <w:r w:rsidRPr="00DF21DC">
        <w:rPr>
          <w:rFonts w:ascii="Angsana New" w:eastAsia="SimSun" w:hAnsi="Angsana New" w:hint="cs"/>
          <w:color w:val="000000"/>
          <w:sz w:val="26"/>
          <w:szCs w:val="26"/>
          <w:cs/>
        </w:rPr>
        <w:t>ของรายได้จากการขาย</w:t>
      </w:r>
    </w:p>
    <w:p w:rsidR="00B51E2B" w:rsidRPr="00DF21DC" w:rsidRDefault="00B51E2B" w:rsidP="005034A1">
      <w:pPr>
        <w:pStyle w:val="ListParagraph"/>
        <w:keepNext/>
        <w:keepLines/>
        <w:adjustRightInd w:val="0"/>
        <w:spacing w:before="360" w:after="240"/>
        <w:ind w:left="283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sz w:val="26"/>
          <w:szCs w:val="26"/>
          <w:cs/>
        </w:rPr>
        <w:t>วิสัยทัศน์และพันธกิจ</w:t>
      </w:r>
    </w:p>
    <w:p w:rsidR="005034A1" w:rsidRPr="00DF21DC" w:rsidRDefault="005034A1" w:rsidP="005034A1">
      <w:pPr>
        <w:adjustRightInd w:val="0"/>
        <w:spacing w:before="240" w:after="240" w:line="216" w:lineRule="auto"/>
        <w:ind w:left="270" w:firstLine="36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บริษัทมุ่งมั่นที่จะดำเนินการตามแนวทาง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“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ขยะเป็นศูนย์ (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Zero Waste)”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และมุ่งเน้นที่จะเป็นผู้นำในธุรกิจผลิตและจำหน่ายไฟฟ้า โดยใช้พลังงานหมุนเวียนที่สะอาดและมีประสิทธิภาพในกระบวนการผลิตไฟฟ้า เพื่อช่วยลดสภาวะเรือนกระจก และควบคุมการเกิดไนโตรเจนออกไซด์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 (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NO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vertAlign w:val="subscript"/>
          <w:lang w:bidi="ar-SA"/>
        </w:rPr>
        <w:t>x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)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และซัลเฟอร์ไดออกไซด์ (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SO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vertAlign w:val="subscript"/>
          <w:lang w:bidi="ar-SA"/>
        </w:rPr>
        <w:t>2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) รวมถึงการดำเนินธุรกิจโดยคำนึงถึงหลักการกำกับดูแลกิจการที่ดี และความรับผิดชอบต่อสังคมและสิ่งแวดล้อม</w:t>
      </w:r>
    </w:p>
    <w:p w:rsidR="005558A5" w:rsidRPr="00DF21DC" w:rsidRDefault="005558A5" w:rsidP="00B65BC7">
      <w:pPr>
        <w:adjustRightInd w:val="0"/>
        <w:spacing w:before="240" w:after="240"/>
        <w:ind w:left="-142" w:firstLine="426"/>
        <w:jc w:val="both"/>
        <w:rPr>
          <w:rFonts w:asciiTheme="majorBidi" w:eastAsia="SimSun" w:hAnsiTheme="majorBidi" w:cstheme="majorBidi"/>
          <w:sz w:val="26"/>
          <w:szCs w:val="26"/>
        </w:rPr>
      </w:pPr>
    </w:p>
    <w:p w:rsidR="006540E6" w:rsidRPr="00DF21DC" w:rsidRDefault="006540E6" w:rsidP="00B65BC7">
      <w:pPr>
        <w:adjustRightInd w:val="0"/>
        <w:spacing w:before="240" w:after="240"/>
        <w:ind w:left="-142" w:firstLine="426"/>
        <w:jc w:val="both"/>
        <w:rPr>
          <w:rFonts w:asciiTheme="majorBidi" w:eastAsia="SimSun" w:hAnsiTheme="majorBidi" w:cstheme="majorBidi"/>
          <w:sz w:val="26"/>
          <w:szCs w:val="26"/>
        </w:rPr>
      </w:pPr>
    </w:p>
    <w:p w:rsidR="006540E6" w:rsidRPr="00DF21DC" w:rsidRDefault="006540E6" w:rsidP="00B65BC7">
      <w:pPr>
        <w:adjustRightInd w:val="0"/>
        <w:spacing w:before="240" w:after="240"/>
        <w:ind w:left="-142" w:firstLine="426"/>
        <w:jc w:val="both"/>
        <w:rPr>
          <w:rFonts w:asciiTheme="majorBidi" w:eastAsia="SimSun" w:hAnsiTheme="majorBidi" w:cstheme="majorBidi"/>
          <w:sz w:val="26"/>
          <w:szCs w:val="26"/>
        </w:rPr>
      </w:pPr>
    </w:p>
    <w:p w:rsidR="006540E6" w:rsidRPr="00DF21DC" w:rsidRDefault="006540E6" w:rsidP="00B65BC7">
      <w:pPr>
        <w:adjustRightInd w:val="0"/>
        <w:spacing w:before="240" w:after="240"/>
        <w:ind w:left="-142" w:firstLine="426"/>
        <w:jc w:val="both"/>
        <w:rPr>
          <w:rFonts w:asciiTheme="majorBidi" w:eastAsia="SimSun" w:hAnsiTheme="majorBidi" w:cstheme="majorBidi"/>
          <w:sz w:val="26"/>
          <w:szCs w:val="26"/>
        </w:rPr>
      </w:pPr>
    </w:p>
    <w:p w:rsidR="004C0C3F" w:rsidRPr="00DF21DC" w:rsidRDefault="004C0C3F" w:rsidP="00B65BC7">
      <w:pPr>
        <w:adjustRightInd w:val="0"/>
        <w:spacing w:before="240" w:after="240"/>
        <w:ind w:left="-142" w:firstLine="426"/>
        <w:jc w:val="both"/>
        <w:rPr>
          <w:rFonts w:asciiTheme="majorBidi" w:eastAsia="SimSun" w:hAnsiTheme="majorBidi" w:cstheme="majorBidi"/>
          <w:sz w:val="26"/>
          <w:szCs w:val="26"/>
        </w:rPr>
      </w:pPr>
    </w:p>
    <w:p w:rsidR="00EC06C2" w:rsidRPr="00DF21DC" w:rsidRDefault="00EC06C2" w:rsidP="003D44EF">
      <w:pPr>
        <w:pStyle w:val="ListParagraph"/>
        <w:keepNext/>
        <w:keepLines/>
        <w:numPr>
          <w:ilvl w:val="1"/>
          <w:numId w:val="35"/>
        </w:numPr>
        <w:spacing w:before="120" w:after="120"/>
        <w:ind w:left="284" w:hanging="426"/>
        <w:rPr>
          <w:rFonts w:asciiTheme="majorBidi" w:hAnsiTheme="majorBidi" w:cstheme="majorBidi"/>
          <w:b/>
          <w:bCs/>
          <w:sz w:val="26"/>
          <w:szCs w:val="26"/>
        </w:rPr>
      </w:pPr>
      <w:r w:rsidRPr="00DF21DC">
        <w:rPr>
          <w:rFonts w:asciiTheme="majorBidi" w:hAnsiTheme="majorBidi" w:cstheme="majorBidi"/>
          <w:b/>
          <w:bCs/>
          <w:sz w:val="26"/>
          <w:szCs w:val="26"/>
          <w:cs/>
        </w:rPr>
        <w:lastRenderedPageBreak/>
        <w:t>ประวัติความเป็นมา การเปลี่ยนแปลงและพัฒนาการที่สำคัญ</w:t>
      </w:r>
    </w:p>
    <w:p w:rsidR="00EC06C2" w:rsidRPr="00DF21DC" w:rsidRDefault="00EC06C2" w:rsidP="00EC06C2">
      <w:pPr>
        <w:keepNext/>
        <w:keepLines/>
        <w:adjustRightInd w:val="0"/>
        <w:spacing w:after="120"/>
        <w:ind w:right="57" w:firstLine="284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บริษัทจัดตั้งขึ้นในเดือนพฤศจิกายน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>2534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 โดยเหตุการณ์สำคัญต่าง ๆ ของ</w:t>
      </w:r>
      <w:r w:rsidR="00AB43DA" w:rsidRPr="00DF21DC">
        <w:rPr>
          <w:rFonts w:asciiTheme="majorBidi" w:eastAsia="SimSun" w:hAnsiTheme="majorBidi" w:cstheme="majorBidi" w:hint="cs"/>
          <w:color w:val="000000"/>
          <w:spacing w:val="-4"/>
          <w:sz w:val="26"/>
          <w:szCs w:val="26"/>
          <w:cs/>
        </w:rPr>
        <w:t>กลุ่ม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บริษัท สามารถสรุปได้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ดังนี้</w:t>
      </w:r>
    </w:p>
    <w:p w:rsidR="00664910" w:rsidRPr="00DF21DC" w:rsidRDefault="00664910" w:rsidP="001315FE">
      <w:pPr>
        <w:rPr>
          <w:rFonts w:asciiTheme="majorBidi" w:hAnsiTheme="majorBidi" w:cstheme="majorBidi"/>
          <w:b/>
          <w:bCs/>
          <w:sz w:val="26"/>
          <w:szCs w:val="26"/>
        </w:rPr>
      </w:pPr>
    </w:p>
    <w:tbl>
      <w:tblPr>
        <w:tblW w:w="9828" w:type="dxa"/>
        <w:tblInd w:w="-745" w:type="dxa"/>
        <w:tblLayout w:type="fixed"/>
        <w:tblLook w:val="04A0" w:firstRow="1" w:lastRow="0" w:firstColumn="1" w:lastColumn="0" w:noHBand="0" w:noVBand="1"/>
      </w:tblPr>
      <w:tblGrid>
        <w:gridCol w:w="18"/>
        <w:gridCol w:w="2430"/>
        <w:gridCol w:w="28"/>
        <w:gridCol w:w="7337"/>
        <w:gridCol w:w="15"/>
      </w:tblGrid>
      <w:tr w:rsidR="005034A1" w:rsidRPr="00DF21DC" w:rsidTr="005034A1">
        <w:trPr>
          <w:gridAfter w:val="1"/>
          <w:wAfter w:w="15" w:type="dxa"/>
          <w:tblHeader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pBdr>
                <w:bottom w:val="single" w:sz="4" w:space="0" w:color="auto"/>
              </w:pBdr>
              <w:adjustRightInd w:val="0"/>
              <w:ind w:left="60" w:right="60"/>
              <w:jc w:val="center"/>
              <w:rPr>
                <w:rFonts w:ascii="Angsana New" w:eastAsia="SimSun" w:hAnsi="Angsana New" w:cs="Angsana New"/>
                <w:bCs/>
                <w:color w:val="000000"/>
                <w:sz w:val="30"/>
                <w:szCs w:val="30"/>
                <w:cs/>
              </w:rPr>
            </w:pPr>
            <w:r w:rsidRPr="00DF21DC">
              <w:rPr>
                <w:rFonts w:ascii="Angsana New" w:eastAsia="SimSun" w:hAnsi="Angsana New" w:cs="Angsana New"/>
                <w:bCs/>
                <w:color w:val="000000"/>
                <w:sz w:val="30"/>
                <w:szCs w:val="30"/>
                <w:cs/>
              </w:rPr>
              <w:t>เดือน</w:t>
            </w:r>
            <w:r w:rsidRPr="00DF21DC">
              <w:rPr>
                <w:rFonts w:ascii="Angsana New" w:eastAsia="SimSun" w:hAnsi="Angsana New" w:cs="Angsana New"/>
                <w:bCs/>
                <w:color w:val="000000"/>
                <w:sz w:val="30"/>
                <w:szCs w:val="30"/>
                <w:lang w:bidi="ar-SA"/>
              </w:rPr>
              <w:t xml:space="preserve"> / </w:t>
            </w:r>
            <w:r w:rsidRPr="00DF21DC">
              <w:rPr>
                <w:rFonts w:ascii="Angsana New" w:eastAsia="SimSun" w:hAnsi="Angsana New" w:cs="Angsana New"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7337" w:type="dxa"/>
          </w:tcPr>
          <w:p w:rsidR="005034A1" w:rsidRPr="00DF21DC" w:rsidRDefault="005034A1" w:rsidP="005034A1">
            <w:pPr>
              <w:pBdr>
                <w:bottom w:val="single" w:sz="4" w:space="0" w:color="auto"/>
              </w:pBdr>
              <w:adjustRightInd w:val="0"/>
              <w:ind w:left="60" w:right="60"/>
              <w:jc w:val="center"/>
              <w:rPr>
                <w:rFonts w:ascii="Angsana New" w:eastAsia="SimSun" w:hAnsi="Angsana New" w:cs="Angsana New"/>
                <w:bCs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bCs/>
                <w:color w:val="000000"/>
                <w:sz w:val="30"/>
                <w:szCs w:val="30"/>
                <w:cs/>
              </w:rPr>
              <w:t>เหตุการณ์สำคัญ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adjustRightInd w:val="0"/>
              <w:spacing w:before="120" w:after="120"/>
              <w:ind w:left="-142" w:right="60" w:firstLine="202"/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พฤศจิกายน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2534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 xml:space="preserve"> </w:t>
            </w:r>
          </w:p>
        </w:tc>
        <w:tc>
          <w:tcPr>
            <w:tcW w:w="7337" w:type="dxa"/>
          </w:tcPr>
          <w:p w:rsidR="005034A1" w:rsidRPr="00DF21DC" w:rsidRDefault="005034A1" w:rsidP="005034A1">
            <w:pPr>
              <w:numPr>
                <w:ilvl w:val="0"/>
                <w:numId w:val="11"/>
              </w:numPr>
              <w:adjustRightInd w:val="0"/>
              <w:spacing w:before="120" w:after="120"/>
              <w:ind w:left="702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บริษัทจัดตั้งขึ้นโดยกลุ่มเลี่ยวไพรัตน์ ภายใต้ชื่อ บริษัท ทีพีไอ ไนลอน จำกัด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adjustRightInd w:val="0"/>
              <w:spacing w:after="120"/>
              <w:ind w:left="62" w:right="62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มิถุนายน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2539</w:t>
            </w:r>
          </w:p>
        </w:tc>
        <w:tc>
          <w:tcPr>
            <w:tcW w:w="7337" w:type="dxa"/>
          </w:tcPr>
          <w:p w:rsidR="005034A1" w:rsidRPr="00DF21DC" w:rsidRDefault="005034A1" w:rsidP="005034A1">
            <w:pPr>
              <w:numPr>
                <w:ilvl w:val="0"/>
                <w:numId w:val="11"/>
              </w:numPr>
              <w:adjustRightInd w:val="0"/>
              <w:spacing w:after="120"/>
              <w:ind w:left="697" w:hanging="357"/>
              <w:jc w:val="thaiDistribute"/>
              <w:rPr>
                <w:rFonts w:ascii="Angsana New" w:eastAsia="SimSun" w:hAnsi="Angsana New" w:cs="Angsana New"/>
                <w:b/>
                <w:i/>
                <w:color w:val="000000"/>
                <w:sz w:val="30"/>
                <w:szCs w:val="30"/>
                <w:lang w:bidi="ar-SA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เปลี่ยนชื่อเป็น บริษัท ทีพีไอ โพลีน เพาเวอร์ จำกัด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โดยมีวัตถุประสงค์เพื่อประกอบกิจการพลังงานและสาธารณูปโภคเป็นหลัก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adjustRightInd w:val="0"/>
              <w:spacing w:after="120"/>
              <w:ind w:left="62" w:right="62"/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มิถุนายน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2552</w:t>
            </w:r>
          </w:p>
        </w:tc>
        <w:tc>
          <w:tcPr>
            <w:tcW w:w="7337" w:type="dxa"/>
          </w:tcPr>
          <w:p w:rsidR="005034A1" w:rsidRPr="00DF21DC" w:rsidRDefault="005034A1" w:rsidP="00DF21DC">
            <w:pPr>
              <w:numPr>
                <w:ilvl w:val="0"/>
                <w:numId w:val="11"/>
              </w:numPr>
              <w:adjustRightInd w:val="0"/>
              <w:spacing w:line="204" w:lineRule="auto"/>
              <w:ind w:left="697" w:hanging="357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เริ่มดำเนินการโรงไฟฟ้า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WH-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40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MW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(TG 1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และ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2)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และจำหน่ายไฟฟ้าให้แก่ บมจ.  ทีพีไอ โพลีน โดยโรงไฟฟ้าดังกล่าวเดิม ประกอบด้วยหน่วยผลิตไฟฟ้าจำนวน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หน่วย ซึ่งแต่ละหน่วยมีขนาดกำลังการผลิตติดตั้งหน่วยละ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เมกะวัตต์ รวมกำลังการผลิตติดตั้งทั้งสิ้น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40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เมกะวัตต์ 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adjustRightInd w:val="0"/>
              <w:spacing w:before="120" w:after="120"/>
              <w:ind w:left="60" w:right="60"/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สิงหาคม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2552</w:t>
            </w:r>
          </w:p>
        </w:tc>
        <w:tc>
          <w:tcPr>
            <w:tcW w:w="7337" w:type="dxa"/>
          </w:tcPr>
          <w:p w:rsidR="005034A1" w:rsidRPr="00DF21DC" w:rsidRDefault="005034A1" w:rsidP="005034A1">
            <w:pPr>
              <w:numPr>
                <w:ilvl w:val="0"/>
                <w:numId w:val="11"/>
              </w:numPr>
              <w:adjustRightInd w:val="0"/>
              <w:spacing w:before="120"/>
              <w:ind w:left="697" w:hanging="357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ขยายกำลังการผลิตติดตั้งโรงไฟฟ้า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WH-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40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MW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(TG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1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และ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2)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โดยติดตั้งหน่วยผลิตไฟฟ้าเพิ่มอีก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เมกะวัตต์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(TG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3)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จากกำลังการผลิต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40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เมกะวัตต์ เพิ่มเป็น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60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เมกะวัตต์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 (TG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1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และ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และ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3)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adjustRightInd w:val="0"/>
              <w:spacing w:after="120"/>
              <w:ind w:left="62" w:right="62"/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มกราคม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2554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 xml:space="preserve"> </w:t>
            </w:r>
          </w:p>
        </w:tc>
        <w:tc>
          <w:tcPr>
            <w:tcW w:w="7337" w:type="dxa"/>
          </w:tcPr>
          <w:p w:rsidR="005034A1" w:rsidRPr="00DF21DC" w:rsidRDefault="005034A1" w:rsidP="005034A1">
            <w:pPr>
              <w:numPr>
                <w:ilvl w:val="0"/>
                <w:numId w:val="10"/>
              </w:numPr>
              <w:adjustRightInd w:val="0"/>
              <w:ind w:left="731" w:hanging="357"/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เริ่มดำเนินงานโรงผลิตเชื้อเพลิง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RDF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adjustRightInd w:val="0"/>
              <w:spacing w:before="120" w:after="120"/>
              <w:ind w:left="60" w:right="60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มกราคม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2558</w:t>
            </w:r>
          </w:p>
        </w:tc>
        <w:tc>
          <w:tcPr>
            <w:tcW w:w="7337" w:type="dxa"/>
          </w:tcPr>
          <w:p w:rsidR="005034A1" w:rsidRPr="00DF21DC" w:rsidRDefault="005034A1" w:rsidP="00DF21DC">
            <w:pPr>
              <w:numPr>
                <w:ilvl w:val="0"/>
                <w:numId w:val="7"/>
              </w:numPr>
              <w:adjustRightInd w:val="0"/>
              <w:spacing w:before="120" w:after="120" w:line="216" w:lineRule="auto"/>
              <w:ind w:left="731" w:hanging="357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โรงไฟฟ้า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RDF-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 xml:space="preserve">MW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(TG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3)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เปิดดำเนินการเชิงพาณิชย์ เพื่อจำหน่ายไฟฟ้าให้แก่ กฟผ. โดยบริษัทโอนหน่วยผลิตไฟฟ้า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1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หน่วยจากโรงไฟฟ้า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WH-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40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 xml:space="preserve">MW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ที่เดิมมีจำนวนหน่วยผลิตไฟฟ้าทั้งสิ้น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3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หน่วยไปยังโรงไฟฟ้า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RDF-20MW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ด้วยเหตุนี้ขนาดกำลังการผลิตติดตั้งของโรงไฟฟ้า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WH-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40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MW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 จึงลดลงจากเดิม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60</w:t>
            </w:r>
            <w:r w:rsidR="00DF21DC">
              <w:rPr>
                <w:rFonts w:ascii="Angsana New" w:eastAsia="SimSun" w:hAnsi="Angsana New" w:cs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เมกะวัตต์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(TG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1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และ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และ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3)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เหลือ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40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เมกะวัตต์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 (TG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1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และ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2)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adjustRightInd w:val="0"/>
              <w:spacing w:before="120" w:after="120"/>
              <w:ind w:left="60" w:right="60"/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สิงหาคม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2558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 xml:space="preserve"> </w:t>
            </w:r>
          </w:p>
        </w:tc>
        <w:tc>
          <w:tcPr>
            <w:tcW w:w="7337" w:type="dxa"/>
          </w:tcPr>
          <w:p w:rsidR="005034A1" w:rsidRPr="00DF21DC" w:rsidRDefault="005034A1" w:rsidP="005034A1">
            <w:pPr>
              <w:numPr>
                <w:ilvl w:val="0"/>
                <w:numId w:val="5"/>
              </w:numPr>
              <w:adjustRightInd w:val="0"/>
              <w:spacing w:before="120"/>
              <w:ind w:left="731" w:hanging="357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โรงไฟฟ้า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RDF-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60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MW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(TG 5)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เปิดดำเนินการเชิงพาณิชย์และเริ่มจำหน่ายไฟฟ้าให้แก่ กฟผ</w:t>
            </w:r>
            <w:r w:rsidRPr="00DF21DC">
              <w:rPr>
                <w:rFonts w:ascii="Angsana New" w:eastAsia="SimSun" w:hAnsi="Angsana New" w:cs="Times New Roman"/>
                <w:color w:val="000000"/>
                <w:sz w:val="30"/>
                <w:szCs w:val="30"/>
                <w:rtl/>
                <w:lang w:bidi="ar-SA"/>
              </w:rPr>
              <w:t>.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adjustRightInd w:val="0"/>
              <w:spacing w:before="120" w:after="120"/>
              <w:ind w:left="62" w:right="62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มกราคม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2559</w:t>
            </w:r>
          </w:p>
          <w:p w:rsidR="005034A1" w:rsidRPr="00DF21DC" w:rsidRDefault="005034A1" w:rsidP="005034A1">
            <w:pPr>
              <w:adjustRightInd w:val="0"/>
              <w:spacing w:before="120" w:after="120"/>
              <w:ind w:left="60" w:right="60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</w:p>
        </w:tc>
        <w:tc>
          <w:tcPr>
            <w:tcW w:w="7337" w:type="dxa"/>
          </w:tcPr>
          <w:p w:rsidR="005034A1" w:rsidRPr="00DF21DC" w:rsidRDefault="005034A1" w:rsidP="005034A1">
            <w:pPr>
              <w:numPr>
                <w:ilvl w:val="0"/>
                <w:numId w:val="2"/>
              </w:numPr>
              <w:adjustRightInd w:val="0"/>
              <w:spacing w:before="120" w:after="120"/>
              <w:ind w:left="734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ขยายกำลังการผลิตเชื้อเพลิง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RDF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จากเดิมมีกำลังการผลิต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2,000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ตันต่อวันเป็น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3,000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ตันต่อวัน ซึ่งได้ดำเนินการแล้วเสร็จในเดือนเมษายน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2560</w:t>
            </w:r>
          </w:p>
          <w:p w:rsidR="005034A1" w:rsidRPr="00DF21DC" w:rsidRDefault="005034A1" w:rsidP="005034A1">
            <w:pPr>
              <w:numPr>
                <w:ilvl w:val="0"/>
                <w:numId w:val="2"/>
              </w:numPr>
              <w:adjustRightInd w:val="0"/>
              <w:spacing w:before="120" w:after="120"/>
              <w:ind w:left="732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โรงไฟฟ้า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WH-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30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MW (TG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 xml:space="preserve">4)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เปิดดำเนินการเชิงพาณิชย์ และเริ่มจำหน่ายไฟฟ้าให้แก่ บมจ. ทีพีไอ โพลีน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adjustRightInd w:val="0"/>
              <w:ind w:left="62" w:right="62"/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พฤษภาคม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2559</w:t>
            </w:r>
          </w:p>
        </w:tc>
        <w:tc>
          <w:tcPr>
            <w:tcW w:w="7337" w:type="dxa"/>
          </w:tcPr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ind w:left="697" w:hanging="357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แปลงสภาพเป็นบริษัทมหาชน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Del="00794BB6" w:rsidRDefault="005034A1" w:rsidP="005034A1">
            <w:pPr>
              <w:adjustRightInd w:val="0"/>
              <w:spacing w:before="120" w:after="120"/>
              <w:ind w:left="60" w:right="60"/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2559</w:t>
            </w:r>
          </w:p>
        </w:tc>
        <w:tc>
          <w:tcPr>
            <w:tcW w:w="7337" w:type="dxa"/>
          </w:tcPr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spacing w:before="120" w:after="120" w:line="204" w:lineRule="auto"/>
              <w:ind w:left="697" w:hanging="357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ติดตั้งหม้อผลิตไอน้ำซึ่งใช้เชื้อเพลิง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RDF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เพิ่มอีก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1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เครื่อง ที่โรงไฟฟ้า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RDF-20MW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(TG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3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) และสามารถส่งไอน้ำเพิ่มเติมให้กับโรงไฟฟ้า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WH-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40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MW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(TG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1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และ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2)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แล้วเสร็จ เพื่อใช้งานร่วมกับหม้อผลิตไอน้ำเดิม เพื่อเพิ่มปริมาณไอน้ำและรักษาระดับอัตราการใช้กำลังการผลิตไฟฟ้า 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adjustRightInd w:val="0"/>
              <w:spacing w:before="120" w:after="120"/>
              <w:ind w:left="60" w:right="60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lastRenderedPageBreak/>
              <w:t xml:space="preserve">มกราคม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2560</w:t>
            </w:r>
          </w:p>
          <w:p w:rsidR="005034A1" w:rsidRPr="00DF21DC" w:rsidRDefault="005034A1" w:rsidP="005034A1">
            <w:pPr>
              <w:adjustRightInd w:val="0"/>
              <w:spacing w:before="120" w:after="120"/>
              <w:ind w:left="60" w:right="60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120" w:after="120"/>
              <w:ind w:left="60" w:right="60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120" w:after="120"/>
              <w:ind w:left="60" w:right="60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120" w:after="120"/>
              <w:ind w:left="60" w:right="60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120" w:after="120"/>
              <w:ind w:left="60" w:right="60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120" w:after="120"/>
              <w:ind w:left="60" w:right="60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120" w:after="120"/>
              <w:ind w:left="60" w:right="60"/>
              <w:rPr>
                <w:rFonts w:ascii="Angsana New" w:eastAsia="SimSun" w:hAnsi="Angsana New" w:cs="Angsana New"/>
                <w:color w:val="000000"/>
                <w:sz w:val="10"/>
                <w:szCs w:val="10"/>
                <w:cs/>
              </w:rPr>
            </w:pPr>
          </w:p>
        </w:tc>
        <w:tc>
          <w:tcPr>
            <w:tcW w:w="7337" w:type="dxa"/>
          </w:tcPr>
          <w:p w:rsidR="005034A1" w:rsidRPr="00DF21DC" w:rsidRDefault="005034A1" w:rsidP="005034A1">
            <w:pPr>
              <w:numPr>
                <w:ilvl w:val="0"/>
                <w:numId w:val="12"/>
              </w:numPr>
              <w:adjustRightInd w:val="0"/>
              <w:spacing w:before="120" w:after="60" w:line="228" w:lineRule="auto"/>
              <w:ind w:left="697" w:hanging="357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ติดตั้งหม้อผลิตไอน้ำซึ่งสามารถใช้เชื้อเพลิง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RDF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เพิ่มอีก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1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เครื่อง ที่แล้วเสร็จ โดยนำหม้อผลิตไอน้ำ เพื่อเพิ่มปริมาณไอน้ำและรักษาระดับอัตราการใช้กำลังการผลิตไฟฟ้า โรงไฟฟ้า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WH-30MW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(TG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4)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ในกรณีที่มีการหยุดเตาเผาปูนซิเมนต์ โรงงานที่ 4</w:t>
            </w:r>
          </w:p>
          <w:p w:rsidR="005034A1" w:rsidRPr="00DF21DC" w:rsidRDefault="005034A1" w:rsidP="005034A1">
            <w:pPr>
              <w:numPr>
                <w:ilvl w:val="0"/>
                <w:numId w:val="13"/>
              </w:numPr>
              <w:adjustRightInd w:val="0"/>
              <w:spacing w:after="120" w:line="216" w:lineRule="auto"/>
              <w:ind w:left="697" w:hanging="357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เข้าทำสัญญาว่าจ้างออกแบบวิศวกรรม จัดหา และก่อสร้าง เพื่อปรับปรุงประสิทธิภาพการดำเนินงานของระบบการนำความร้อนทิ้งจากกระบวนการผลิตปูนซีเมนต์ของ บมจ. ทีพีไอ โพลีน ที่โรงไฟฟ้า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WH-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30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MW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(TG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4)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ซึ่งจะช่วยเพิ่มปริมาณความร้อนทิ้งในรูปของก๊าซร้อนที่ได้รับจากกระบวนการผลิตปูนซีเมนต์ของ บมจ. ทีพีไอ โพลีน และจะทำให้โรงไฟฟ้า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 WH-30MW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(TG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4)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มีอัตราการใช้กำลังการผลิตไฟฟ้าดีขึ้น โดยดำเนินการแล้วเสร็จในเดือนมิถุนายน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2560 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adjustRightInd w:val="0"/>
              <w:spacing w:after="120"/>
              <w:ind w:left="62" w:right="62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มีนาคม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2560</w:t>
            </w:r>
          </w:p>
        </w:tc>
        <w:tc>
          <w:tcPr>
            <w:tcW w:w="7337" w:type="dxa"/>
          </w:tcPr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spacing w:line="340" w:lineRule="exact"/>
              <w:ind w:left="697" w:hanging="357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บริษัทได้เสนอขายหุ้นต่อประชาชนทั่วไปเป็นครั้งแรก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(IPO)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จำนวน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2,500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ล้านหุ้น ในราคาเสนอขายหุ้นละ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7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บาท คิดเป็นมูลค่าเสนอขายรวม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17,500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ล้านบาท ในระหว่างวันที่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 22 – 29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มีนาคม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2560 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adjustRightInd w:val="0"/>
              <w:spacing w:before="120" w:after="60"/>
              <w:ind w:left="62" w:right="62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เมษายน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2560</w:t>
            </w:r>
          </w:p>
        </w:tc>
        <w:tc>
          <w:tcPr>
            <w:tcW w:w="7337" w:type="dxa"/>
          </w:tcPr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spacing w:before="120" w:line="370" w:lineRule="exact"/>
              <w:ind w:left="697" w:hanging="357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หุ้นสามัญของบริษัทเริ่มทำการซื้อขายในตลาดหลักทรัพย์แห่งประเทศไทย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ในวันที่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5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เมษายน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2560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adjustRightInd w:val="0"/>
              <w:spacing w:before="60" w:line="370" w:lineRule="exact"/>
              <w:ind w:left="85" w:right="57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เมษายน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2561</w:t>
            </w:r>
          </w:p>
          <w:p w:rsidR="005034A1" w:rsidRPr="00DF21DC" w:rsidRDefault="005034A1" w:rsidP="005034A1">
            <w:pPr>
              <w:adjustRightInd w:val="0"/>
              <w:spacing w:before="120" w:after="120" w:line="370" w:lineRule="exact"/>
              <w:ind w:left="60" w:right="60"/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7337" w:type="dxa"/>
          </w:tcPr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spacing w:before="120" w:after="120" w:line="370" w:lineRule="exact"/>
              <w:ind w:left="702" w:hanging="393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โรงไฟฟ้า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 RDF-100MW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(TG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4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และ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6)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เปิดดำเนินการเชิงพาณิชย์และเริ่มจำหน่ายไฟฟ้าให้แก่ กฟผ</w:t>
            </w:r>
            <w:r w:rsidRPr="00DF21DC">
              <w:rPr>
                <w:rFonts w:ascii="Angsana New" w:eastAsia="SimSun" w:hAnsi="Angsana New" w:cs="Times New Roman"/>
                <w:color w:val="000000"/>
                <w:sz w:val="30"/>
                <w:szCs w:val="30"/>
                <w:rtl/>
                <w:lang w:bidi="ar-SA"/>
              </w:rPr>
              <w:t>.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ในวันที่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5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เมษายน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2561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ภายใต้สัญญา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Non-Firm 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ปริมาณพลังงานไฟฟ้าตามสัญญา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90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เมกะวัตต์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adjustRightInd w:val="0"/>
              <w:spacing w:before="120" w:line="370" w:lineRule="exact"/>
              <w:ind w:left="85" w:right="57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สิงหาคม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2561</w:t>
            </w:r>
          </w:p>
          <w:p w:rsidR="005034A1" w:rsidRPr="00DF21DC" w:rsidRDefault="005034A1" w:rsidP="005034A1">
            <w:pPr>
              <w:adjustRightInd w:val="0"/>
              <w:spacing w:before="120" w:line="370" w:lineRule="exact"/>
              <w:ind w:left="85" w:right="57"/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7337" w:type="dxa"/>
          </w:tcPr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spacing w:before="120" w:after="120" w:line="370" w:lineRule="exact"/>
              <w:ind w:left="697" w:hanging="391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ติดตั้งหม้อผลิตไอน้ำแบบ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 Grate Boiler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ขนาดกำลังการผลิต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75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ตันต่อชั่วโมง ในเดือนสิงหาคม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2561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ซึ่งใช้ขยะเผาตรง และ/หรือ ใช้เชื้อเพลิง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RDF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โดยสามารถรับขยะเผาตรงได้วันละ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750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ตัน เพื่อเพิ่มปริมาณผลิตไอน้ำ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และเพิ่มอัตราการใช้กำลังการผลิตไฟฟ้าของโรงไฟฟ้า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RDF-60MW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(TG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5) </w:t>
            </w:r>
          </w:p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spacing w:before="240" w:after="120" w:line="370" w:lineRule="exact"/>
              <w:ind w:left="697" w:hanging="391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โรงไฟฟ้าเชื้อเพลิงผสม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70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lang w:bidi="ar-SA"/>
              </w:rPr>
              <w:t>MW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 (TG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7)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เริ่มดำเนินการในเชิงพาณิชย์ ในวันที่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18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สิงหาคม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2561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โดยมีกำลังการผลิตที่ได้รับอนุญาต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40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เมกะวัตต์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adjustRightInd w:val="0"/>
              <w:spacing w:after="120" w:line="370" w:lineRule="exact"/>
              <w:ind w:left="62" w:right="62"/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2561</w:t>
            </w:r>
          </w:p>
        </w:tc>
        <w:tc>
          <w:tcPr>
            <w:tcW w:w="7337" w:type="dxa"/>
          </w:tcPr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spacing w:after="120" w:line="370" w:lineRule="exact"/>
              <w:ind w:left="697" w:hanging="391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ติดตั้งหม้อผลิตไอน้ำแบบ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 Grate Boiler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ขนาดกำลังการผลิต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75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ตันต่อชั่วโมง ในเดือนธันวาคม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 2561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ซึ่งใช้ขยะเผาตรง และ/หรือ ใช้เชื้อเพลิง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RDF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สามารถรับขยะเผาตรงได้วันละ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750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ตัน เพื่อเพิ่มปริมาณผลิตไอน้ำ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และเพิ่มอัตราการใช้กำลังการผลิตไฟฟ้าของโรงไฟฟ้า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RDF-70MW(TG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6) </w:t>
            </w:r>
          </w:p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spacing w:after="120" w:line="370" w:lineRule="exact"/>
              <w:ind w:left="697" w:hanging="391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จัดตั้งบริษัท ทีพีไอ โพลีน เพาเวอร์ (อ่อนนุช) จำกัด เมื่อวันที่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12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ธันวาคม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2561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โดยมีวัตถุประสงค์เพื่อขยายธุรกิจโรงไฟฟ้าเชื้อเพลิงขยะ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76" w:type="dxa"/>
            <w:gridSpan w:val="3"/>
          </w:tcPr>
          <w:p w:rsidR="005034A1" w:rsidRPr="00DF21DC" w:rsidRDefault="005034A1" w:rsidP="005034A1">
            <w:pPr>
              <w:adjustRightInd w:val="0"/>
              <w:spacing w:after="120" w:line="370" w:lineRule="exact"/>
              <w:ind w:left="62" w:right="62"/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มกราคม 2562</w:t>
            </w:r>
          </w:p>
        </w:tc>
        <w:tc>
          <w:tcPr>
            <w:tcW w:w="7337" w:type="dxa"/>
          </w:tcPr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spacing w:after="120" w:line="370" w:lineRule="exact"/>
              <w:ind w:left="697" w:hanging="391"/>
              <w:jc w:val="thaiDistribute"/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</w:pP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โรงไฟฟ้าถ่านหิน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>150MW (TG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>8)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ได้เปิดดำเนินเชิงพาณิชย์ เมื่อวันที่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มกราคม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2562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โดยขายไฟฟ้าให้แก่ บมจ. ทีพีไอ โพลีน</w:t>
            </w:r>
          </w:p>
        </w:tc>
      </w:tr>
      <w:tr w:rsidR="005034A1" w:rsidRPr="00DF21DC" w:rsidTr="005034A1">
        <w:trPr>
          <w:gridAfter w:val="1"/>
          <w:wAfter w:w="15" w:type="dxa"/>
        </w:trPr>
        <w:tc>
          <w:tcPr>
            <w:tcW w:w="2448" w:type="dxa"/>
            <w:gridSpan w:val="2"/>
          </w:tcPr>
          <w:p w:rsidR="005034A1" w:rsidRPr="00DF21DC" w:rsidRDefault="005034A1" w:rsidP="005034A1">
            <w:pPr>
              <w:adjustRightInd w:val="0"/>
              <w:spacing w:after="120" w:line="370" w:lineRule="exact"/>
              <w:ind w:left="62" w:right="62"/>
              <w:rPr>
                <w:rFonts w:ascii="Angsana New" w:eastAsia="SimSun" w:hAnsi="Angsana New" w:cs="Angsana New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sz w:val="30"/>
                <w:szCs w:val="30"/>
                <w:cs/>
              </w:rPr>
              <w:lastRenderedPageBreak/>
              <w:t xml:space="preserve">กุมภาพันธ์ </w:t>
            </w:r>
            <w:r w:rsidRPr="00DF21DC">
              <w:rPr>
                <w:rFonts w:ascii="Angsana New" w:eastAsia="SimSun" w:hAnsi="Angsana New" w:cs="Angsana New"/>
                <w:sz w:val="30"/>
                <w:szCs w:val="30"/>
              </w:rPr>
              <w:t>2562</w:t>
            </w:r>
          </w:p>
          <w:p w:rsidR="005034A1" w:rsidRPr="00DF21DC" w:rsidRDefault="005034A1" w:rsidP="005034A1">
            <w:pPr>
              <w:adjustRightInd w:val="0"/>
              <w:spacing w:before="240" w:after="120" w:line="370" w:lineRule="exact"/>
              <w:ind w:left="62" w:right="62"/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7365" w:type="dxa"/>
            <w:gridSpan w:val="2"/>
          </w:tcPr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spacing w:after="120" w:line="370" w:lineRule="exact"/>
              <w:ind w:left="697" w:hanging="391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>อยู่ระหว่างการติดตั้ง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หม้อผลิตไอน้ำแบบ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Grate Boiler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>ซึ่งใช้เชื้อเพลิง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 RDF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เพิ่มเติมอีก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3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เครื่อง ขนาดกำลังการผลิตเครื่องละ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75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 ตันต่อชั่วโมง เพื่อใช้เป็นหม้อผลิตไอน้ำ เสริมสำหรับโรงไฟฟ้าเชื้อเพลิงขยะ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และเพื่อเตรียมการรองรับปริมาณขยะชุมชนที่บริษัทมีการเปิดรับกำจัดเพิ่มขึ้น รวมทั้งจำหน่ายไอน้ำให้กับโรงงานอิฐมวลเบาของ บมจ. ทีพีไอ โพลีน โดยคาดว่าจะแล้วเสร็จภายในปี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2563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 </w:t>
            </w:r>
          </w:p>
        </w:tc>
      </w:tr>
      <w:tr w:rsidR="005034A1" w:rsidRPr="00DF21DC" w:rsidTr="005034A1">
        <w:trPr>
          <w:gridBefore w:val="1"/>
          <w:wBefore w:w="18" w:type="dxa"/>
        </w:trPr>
        <w:tc>
          <w:tcPr>
            <w:tcW w:w="2430" w:type="dxa"/>
          </w:tcPr>
          <w:p w:rsidR="005034A1" w:rsidRPr="00DF21DC" w:rsidRDefault="005034A1" w:rsidP="005034A1">
            <w:pPr>
              <w:adjustRightInd w:val="0"/>
              <w:spacing w:line="370" w:lineRule="exact"/>
              <w:ind w:left="57" w:right="57" w:hanging="57"/>
              <w:rPr>
                <w:rFonts w:ascii="Angsana New" w:eastAsia="SimSun" w:hAnsi="Angsana New" w:cs="Angsana New"/>
                <w:sz w:val="16"/>
                <w:szCs w:val="16"/>
                <w:cs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กันยายน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2562</w:t>
            </w:r>
          </w:p>
        </w:tc>
        <w:tc>
          <w:tcPr>
            <w:tcW w:w="7380" w:type="dxa"/>
            <w:gridSpan w:val="3"/>
          </w:tcPr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spacing w:after="120" w:line="370" w:lineRule="exact"/>
              <w:ind w:left="697" w:hanging="391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บริษัทลงทุนซื้อหุ้นสามัญของบริษัท ซีนิธ อินเตอร์เนชั่นแนล เพาเวอร์ จำกัด โดยบริษัทถือหุ้นร้อยละ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>99.99</w:t>
            </w:r>
          </w:p>
        </w:tc>
      </w:tr>
      <w:tr w:rsidR="005034A1" w:rsidRPr="00DF21DC" w:rsidTr="005034A1">
        <w:trPr>
          <w:gridBefore w:val="1"/>
          <w:wBefore w:w="18" w:type="dxa"/>
        </w:trPr>
        <w:tc>
          <w:tcPr>
            <w:tcW w:w="2430" w:type="dxa"/>
          </w:tcPr>
          <w:p w:rsidR="005034A1" w:rsidRPr="00DF21DC" w:rsidRDefault="005034A1" w:rsidP="005034A1">
            <w:pPr>
              <w:adjustRightInd w:val="0"/>
              <w:spacing w:before="120" w:after="240" w:line="370" w:lineRule="exact"/>
              <w:ind w:left="57" w:right="57" w:hanging="57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ตุลาคม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2562</w:t>
            </w:r>
          </w:p>
          <w:p w:rsidR="005034A1" w:rsidRPr="00DF21DC" w:rsidRDefault="005034A1" w:rsidP="005034A1">
            <w:pPr>
              <w:adjustRightInd w:val="0"/>
              <w:spacing w:before="240" w:after="120" w:line="370" w:lineRule="exact"/>
              <w:ind w:left="62" w:right="62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240" w:after="120" w:line="370" w:lineRule="exact"/>
              <w:ind w:left="62" w:right="62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240" w:after="120" w:line="370" w:lineRule="exact"/>
              <w:ind w:left="62" w:right="62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240" w:after="120" w:line="370" w:lineRule="exact"/>
              <w:ind w:left="62" w:right="62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240" w:after="120" w:line="370" w:lineRule="exact"/>
              <w:ind w:left="62" w:right="62"/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after="120" w:line="370" w:lineRule="exact"/>
              <w:ind w:left="62" w:right="62"/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 xml:space="preserve">31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  <w:cs/>
              </w:rPr>
              <w:t xml:space="preserve">มกราคม </w:t>
            </w:r>
            <w:r w:rsidRPr="00DF21DC">
              <w:rPr>
                <w:rFonts w:ascii="Angsana New" w:eastAsia="SimSun" w:hAnsi="Angsana New" w:cs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7380" w:type="dxa"/>
            <w:gridSpan w:val="3"/>
          </w:tcPr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spacing w:after="120" w:line="370" w:lineRule="exact"/>
              <w:ind w:left="697" w:hanging="391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>จัดตั้งบริษัท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 xml:space="preserve">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ทีพีไอ โพลีน เพาเวอร์ (สงขลา)  จำกัด  เมื่อวันที่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 xml:space="preserve">4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ตุลาคม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 xml:space="preserve">2562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>โดยมีวัตถุประสงค์เพื่อประกอบกิจการผลิตไฟฟ้าจากพลังงานขยะและพลังงานชีวมวล</w:t>
            </w:r>
          </w:p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spacing w:after="120" w:line="370" w:lineRule="exact"/>
              <w:ind w:left="697" w:hanging="391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>จัดตั้งบริษัท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 xml:space="preserve">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ทีพีไอ พลังแสงอาทิตย์ จำกัด  เมื่อวันที่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 xml:space="preserve">4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ตุลาคม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 xml:space="preserve">2562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>โดยมีวัตถุประสงค์เพื่อประกอบกิจการไฟฟ้าจากพลังงานแสงอาทิตย์</w:t>
            </w:r>
          </w:p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spacing w:line="370" w:lineRule="exact"/>
              <w:ind w:left="697" w:hanging="391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 จัดตั้งบริษัท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 xml:space="preserve">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>ทีพีไอ พลังลม จำกัด  เมื่อวันที่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 xml:space="preserve"> 4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ตุลาคม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 xml:space="preserve">2562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>โดยมีวัตถุประสงค์เพื่อประกอบกิจการไฟฟ้าจากพลังงานลม</w:t>
            </w:r>
          </w:p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spacing w:before="120" w:after="120" w:line="370" w:lineRule="exact"/>
              <w:ind w:left="697" w:hanging="391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>จัดตั้งบริษัท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 xml:space="preserve">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ท่าเรือ น้ำลึก ทีพีไอ จำกัด  เมื่อวันที่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 xml:space="preserve">11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ตุลาคม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 xml:space="preserve">2562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>โดยมีวัตถุประสงค์เพื่อประกอบกิจการท่าเรือ</w:t>
            </w:r>
          </w:p>
          <w:p w:rsidR="005034A1" w:rsidRPr="00DF21DC" w:rsidRDefault="005034A1" w:rsidP="005034A1">
            <w:pPr>
              <w:numPr>
                <w:ilvl w:val="0"/>
                <w:numId w:val="1"/>
              </w:numPr>
              <w:adjustRightInd w:val="0"/>
              <w:spacing w:before="240" w:after="120" w:line="370" w:lineRule="exact"/>
              <w:ind w:left="697" w:hanging="391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ที่ประชุมคณะกรรมการบริษัทครั้งที่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>1/2563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 ได้มีมติแต่งตั้ง </w:t>
            </w:r>
            <w:r w:rsidRPr="00DF21DC">
              <w:rPr>
                <w:rFonts w:ascii="Angsana New" w:eastAsia="Times New Roman" w:hAnsi="Angsana New" w:cs="Angsana New"/>
                <w:color w:val="000000"/>
                <w:sz w:val="31"/>
                <w:szCs w:val="31"/>
                <w:cs/>
              </w:rPr>
              <w:t>ดร. ปรกฤษฏ์  เลี่ยวไพรัตน์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 เข้าดำรงตำแหน่งกรรมการ และกรรมการบริหารของบริษัท โดยให้มีผลตั้งแต่วันที่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>31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 มกราคม 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</w:rPr>
              <w:t>2563</w:t>
            </w:r>
            <w:r w:rsidRPr="00DF21DC"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  <w:t xml:space="preserve"> เป็นต้นไป</w:t>
            </w:r>
          </w:p>
          <w:p w:rsidR="005034A1" w:rsidRPr="00DF21DC" w:rsidRDefault="005034A1" w:rsidP="005034A1">
            <w:pPr>
              <w:adjustRightInd w:val="0"/>
              <w:spacing w:before="120" w:after="120" w:line="370" w:lineRule="exact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120" w:after="120" w:line="370" w:lineRule="exact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120" w:after="120" w:line="370" w:lineRule="exact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120" w:after="120" w:line="370" w:lineRule="exact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120" w:after="120" w:line="370" w:lineRule="exact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120" w:after="120" w:line="370" w:lineRule="exact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120" w:after="120" w:line="370" w:lineRule="exact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120" w:after="120" w:line="370" w:lineRule="exact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120" w:after="120" w:line="370" w:lineRule="exact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</w:rPr>
            </w:pPr>
          </w:p>
          <w:p w:rsidR="005034A1" w:rsidRPr="00DF21DC" w:rsidRDefault="005034A1" w:rsidP="005034A1">
            <w:pPr>
              <w:adjustRightInd w:val="0"/>
              <w:spacing w:before="120" w:after="120" w:line="370" w:lineRule="exact"/>
              <w:jc w:val="thaiDistribute"/>
              <w:rPr>
                <w:rFonts w:ascii="Angsana New" w:hAnsi="Angsana New" w:cs="Angsana New"/>
                <w:color w:val="000000"/>
                <w:sz w:val="30"/>
                <w:szCs w:val="30"/>
                <w:cs/>
              </w:rPr>
            </w:pPr>
          </w:p>
        </w:tc>
      </w:tr>
    </w:tbl>
    <w:p w:rsidR="00C528B2" w:rsidRPr="00DF21DC" w:rsidRDefault="00C528B2" w:rsidP="001315FE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C528B2" w:rsidRPr="00DF21DC" w:rsidRDefault="00C528B2" w:rsidP="001315FE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B51E2B" w:rsidRPr="00DF21DC" w:rsidRDefault="00C63DFA" w:rsidP="001315FE">
      <w:pPr>
        <w:rPr>
          <w:rFonts w:asciiTheme="majorBidi" w:hAnsiTheme="majorBidi" w:cstheme="majorBidi"/>
          <w:b/>
          <w:bCs/>
          <w:sz w:val="32"/>
          <w:szCs w:val="32"/>
        </w:rPr>
      </w:pPr>
      <w:r w:rsidRPr="00DF21DC">
        <w:rPr>
          <w:rFonts w:asciiTheme="majorBidi" w:hAnsiTheme="majorBidi" w:cstheme="majorBidi" w:hint="cs"/>
          <w:b/>
          <w:bCs/>
          <w:sz w:val="32"/>
          <w:szCs w:val="32"/>
          <w:cs/>
        </w:rPr>
        <w:lastRenderedPageBreak/>
        <w:t xml:space="preserve">1.4  </w:t>
      </w:r>
      <w:r w:rsidR="00B51E2B" w:rsidRPr="00DF21DC">
        <w:rPr>
          <w:rFonts w:asciiTheme="majorBidi" w:hAnsiTheme="majorBidi" w:cstheme="majorBidi"/>
          <w:b/>
          <w:bCs/>
          <w:sz w:val="32"/>
          <w:szCs w:val="32"/>
          <w:cs/>
        </w:rPr>
        <w:t>โครงสร้างการถือหุ้นของ</w:t>
      </w:r>
      <w:r w:rsidR="00F70246" w:rsidRPr="00DF21DC">
        <w:rPr>
          <w:rFonts w:asciiTheme="majorBidi" w:hAnsiTheme="majorBidi" w:cstheme="majorBidi" w:hint="cs"/>
          <w:b/>
          <w:bCs/>
          <w:sz w:val="32"/>
          <w:szCs w:val="32"/>
          <w:cs/>
        </w:rPr>
        <w:t>กลุ่ม</w:t>
      </w:r>
      <w:r w:rsidR="00B51E2B" w:rsidRPr="00DF21DC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บริษัท </w:t>
      </w:r>
    </w:p>
    <w:p w:rsidR="003A692B" w:rsidRPr="00DF21DC" w:rsidRDefault="003A692B" w:rsidP="00886C3D">
      <w:pPr>
        <w:adjustRightInd w:val="0"/>
        <w:spacing w:before="120" w:after="240" w:line="216" w:lineRule="auto"/>
        <w:ind w:firstLine="720"/>
        <w:rPr>
          <w:rFonts w:asciiTheme="majorBidi" w:eastAsia="SimSun" w:hAnsiTheme="majorBidi" w:cstheme="majorBidi"/>
          <w:sz w:val="26"/>
          <w:szCs w:val="26"/>
          <w:lang w:bidi="ar-SA"/>
        </w:rPr>
      </w:pPr>
      <w:r w:rsidRPr="00DF21DC">
        <w:rPr>
          <w:rFonts w:asciiTheme="majorBidi" w:eastAsia="SimSun" w:hAnsiTheme="majorBidi" w:cstheme="majorBidi"/>
          <w:sz w:val="26"/>
          <w:szCs w:val="26"/>
          <w:cs/>
        </w:rPr>
        <w:t xml:space="preserve">ณ วันที่ </w:t>
      </w:r>
      <w:r w:rsidR="00BB47A7" w:rsidRPr="00DF21DC">
        <w:rPr>
          <w:rFonts w:ascii="Angsana New" w:eastAsia="SimSun" w:hAnsi="Angsana New" w:cs="Angsana New"/>
          <w:sz w:val="26"/>
          <w:szCs w:val="26"/>
        </w:rPr>
        <w:t xml:space="preserve">31 </w:t>
      </w:r>
      <w:r w:rsidR="00BB47A7" w:rsidRPr="00DF21DC">
        <w:rPr>
          <w:rFonts w:ascii="Angsana New" w:eastAsia="SimSun" w:hAnsi="Angsana New" w:cs="Angsana New" w:hint="cs"/>
          <w:sz w:val="26"/>
          <w:szCs w:val="26"/>
          <w:cs/>
        </w:rPr>
        <w:t>ธันวาคม</w:t>
      </w:r>
      <w:r w:rsidR="00BB47A7" w:rsidRPr="00DF21DC">
        <w:rPr>
          <w:rFonts w:ascii="Angsana New" w:eastAsia="SimSun" w:hAnsi="Angsana New" w:cs="Angsana New"/>
          <w:sz w:val="26"/>
          <w:szCs w:val="26"/>
          <w:cs/>
        </w:rPr>
        <w:t xml:space="preserve"> </w:t>
      </w:r>
      <w:r w:rsidR="00BB47A7" w:rsidRPr="00DF21DC">
        <w:rPr>
          <w:rFonts w:ascii="Angsana New" w:eastAsia="SimSun" w:hAnsi="Angsana New" w:cs="Angsana New"/>
          <w:sz w:val="26"/>
          <w:szCs w:val="26"/>
        </w:rPr>
        <w:t>256</w:t>
      </w:r>
      <w:r w:rsidR="0020489D" w:rsidRPr="00DF21DC">
        <w:rPr>
          <w:rFonts w:ascii="Angsana New" w:eastAsia="SimSun" w:hAnsi="Angsana New" w:cs="Angsana New"/>
          <w:sz w:val="26"/>
          <w:szCs w:val="26"/>
        </w:rPr>
        <w:t>2</w:t>
      </w:r>
      <w:r w:rsidRPr="00DF21DC">
        <w:rPr>
          <w:rFonts w:asciiTheme="majorBidi" w:eastAsia="SimSun" w:hAnsiTheme="majorBidi" w:cstheme="majorBidi"/>
          <w:sz w:val="26"/>
          <w:szCs w:val="26"/>
          <w:cs/>
        </w:rPr>
        <w:t xml:space="preserve"> โครงสร้างของ</w:t>
      </w:r>
      <w:r w:rsidR="00957EAB" w:rsidRPr="00DF21DC">
        <w:rPr>
          <w:rFonts w:asciiTheme="majorBidi" w:eastAsia="SimSun" w:hAnsiTheme="majorBidi" w:cstheme="majorBidi" w:hint="cs"/>
          <w:sz w:val="26"/>
          <w:szCs w:val="26"/>
          <w:cs/>
        </w:rPr>
        <w:t>กลุ่ม</w:t>
      </w:r>
      <w:r w:rsidRPr="00DF21DC">
        <w:rPr>
          <w:rFonts w:asciiTheme="majorBidi" w:eastAsia="SimSun" w:hAnsiTheme="majorBidi" w:cstheme="majorBidi"/>
          <w:sz w:val="26"/>
          <w:szCs w:val="26"/>
          <w:cs/>
        </w:rPr>
        <w:t>บริษัท แสดงเป็นแผนภาพได้</w:t>
      </w:r>
      <w:r w:rsidRPr="00DF21DC">
        <w:rPr>
          <w:rFonts w:asciiTheme="majorBidi" w:eastAsia="SimSun" w:hAnsiTheme="majorBidi" w:cstheme="majorBidi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sz w:val="26"/>
          <w:szCs w:val="26"/>
          <w:cs/>
        </w:rPr>
        <w:t>ดังนี้</w:t>
      </w:r>
    </w:p>
    <w:p w:rsidR="00C528B2" w:rsidRPr="00DF21DC" w:rsidRDefault="00DF21DC" w:rsidP="00C528B2">
      <w:pPr>
        <w:adjustRightInd w:val="0"/>
        <w:spacing w:before="240" w:after="360"/>
        <w:rPr>
          <w:rFonts w:asciiTheme="majorBidi" w:eastAsia="SimSun" w:hAnsiTheme="majorBidi" w:cstheme="majorBidi"/>
          <w:noProof/>
          <w:sz w:val="26"/>
          <w:szCs w:val="26"/>
          <w:lang w:eastAsia="zh-CN"/>
        </w:rPr>
      </w:pPr>
      <w:r w:rsidRPr="00DF21DC">
        <w:rPr>
          <w:rFonts w:ascii="Angsana New" w:eastAsia="SimSun" w:hAnsi="Angsan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3440" behindDoc="0" locked="0" layoutInCell="1" allowOverlap="1" wp14:anchorId="61A0048D" wp14:editId="52DB82C4">
                <wp:simplePos x="0" y="0"/>
                <wp:positionH relativeFrom="column">
                  <wp:posOffset>2867660</wp:posOffset>
                </wp:positionH>
                <wp:positionV relativeFrom="paragraph">
                  <wp:posOffset>962660</wp:posOffset>
                </wp:positionV>
                <wp:extent cx="0" cy="326390"/>
                <wp:effectExtent l="76200" t="0" r="76200" b="54610"/>
                <wp:wrapNone/>
                <wp:docPr id="40" name="Straight Arrow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26390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0" o:spid="_x0000_s1026" type="#_x0000_t32" style="position:absolute;margin-left:225.8pt;margin-top:75.8pt;width:0;height:25.7pt;z-index:25177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" strokecolor="windowText" strokeweight="1pt">
                <v:stroke endarrow="block"/>
              </v:shape>
            </w:pict>
          </mc:Fallback>
        </mc:AlternateContent>
      </w:r>
      <w:r w:rsidR="00C528B2" w:rsidRPr="00DF21DC">
        <w:rPr>
          <w:noProof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 wp14:anchorId="7BD7B6FD" wp14:editId="1D93F708">
                <wp:simplePos x="0" y="0"/>
                <wp:positionH relativeFrom="column">
                  <wp:posOffset>1629146</wp:posOffset>
                </wp:positionH>
                <wp:positionV relativeFrom="paragraph">
                  <wp:posOffset>2127885</wp:posOffset>
                </wp:positionV>
                <wp:extent cx="36195" cy="5132070"/>
                <wp:effectExtent l="0" t="0" r="20955" b="1143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195" cy="513207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1" o:spid="_x0000_s1026" style="position:absolute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8.3pt,167.55pt" to="131.15pt,57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" strokecolor="black [3213]" strokeweight="1pt"/>
            </w:pict>
          </mc:Fallback>
        </mc:AlternateContent>
      </w:r>
      <w:r w:rsidR="00C528B2" w:rsidRPr="00DF21DC">
        <w:rPr>
          <w:rFonts w:asciiTheme="majorBidi" w:hAnsiTheme="majorBidi" w:cstheme="majorBidi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82656" behindDoc="0" locked="0" layoutInCell="1" allowOverlap="1" wp14:anchorId="5078AFC4" wp14:editId="40FBE571">
                <wp:simplePos x="0" y="0"/>
                <wp:positionH relativeFrom="column">
                  <wp:posOffset>936211</wp:posOffset>
                </wp:positionH>
                <wp:positionV relativeFrom="paragraph">
                  <wp:posOffset>2401459</wp:posOffset>
                </wp:positionV>
                <wp:extent cx="652780" cy="344170"/>
                <wp:effectExtent l="0" t="0" r="0" b="0"/>
                <wp:wrapNone/>
                <wp:docPr id="27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2780" cy="3441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70246" w:rsidRPr="00CF3677" w:rsidRDefault="00F70246" w:rsidP="00C528B2">
                            <w:pPr>
                              <w:ind w:right="-84"/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 xml:space="preserve">99.99 </w:t>
                            </w:r>
                            <w:r w:rsidRPr="00CF3677"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567" tIns="45720" rIns="91567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73.7pt;margin-top:189.1pt;width:51.4pt;height:27.1pt;z-index:25178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" stroked="f" strokeweight=".5pt">
                <v:textbox inset="7.21pt,,7.21pt">
                  <w:txbxContent>
                    <w:p w:rsidR="00F70246" w:rsidRPr="00CF3677" w:rsidRDefault="00F70246" w:rsidP="00C528B2">
                      <w:pPr>
                        <w:ind w:right="-84"/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</w:pPr>
                      <w:r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 xml:space="preserve">99.99 </w:t>
                      </w:r>
                      <w:r w:rsidRPr="00CF3677"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="00C528B2" w:rsidRPr="00DF21DC">
        <w:rPr>
          <w:noProof/>
        </w:rPr>
        <mc:AlternateContent>
          <mc:Choice Requires="wps">
            <w:drawing>
              <wp:anchor distT="0" distB="0" distL="114300" distR="114300" simplePos="0" relativeHeight="251772416" behindDoc="0" locked="0" layoutInCell="1" allowOverlap="1" wp14:anchorId="1A9E07D4" wp14:editId="3B9F1972">
                <wp:simplePos x="0" y="0"/>
                <wp:positionH relativeFrom="column">
                  <wp:posOffset>1811020</wp:posOffset>
                </wp:positionH>
                <wp:positionV relativeFrom="paragraph">
                  <wp:posOffset>2267585</wp:posOffset>
                </wp:positionV>
                <wp:extent cx="2466340" cy="599440"/>
                <wp:effectExtent l="0" t="0" r="10160" b="10160"/>
                <wp:wrapNone/>
                <wp:docPr id="35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6340" cy="5994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70246" w:rsidRPr="008C470D" w:rsidRDefault="00F70246" w:rsidP="00C528B2">
                            <w:pPr>
                              <w:jc w:val="center"/>
                              <w:rPr>
                                <w:rFonts w:asciiTheme="majorBidi" w:eastAsia="SimSun" w:hAnsiTheme="majorBidi" w:cstheme="majorBidi"/>
                                <w:color w:val="000000"/>
                                <w:szCs w:val="24"/>
                              </w:rPr>
                            </w:pPr>
                            <w:r w:rsidRPr="001C4D1A">
                              <w:rPr>
                                <w:rFonts w:asciiTheme="majorBidi" w:eastAsia="SimSun" w:hAnsiTheme="majorBidi" w:cstheme="majorBidi"/>
                                <w:color w:val="000000"/>
                                <w:szCs w:val="24"/>
                              </w:rPr>
                              <w:t xml:space="preserve"> </w:t>
                            </w:r>
                            <w:r w:rsidRPr="008C470D">
                              <w:rPr>
                                <w:rFonts w:asciiTheme="majorBidi" w:hAnsiTheme="majorBidi" w:cstheme="majorBidi"/>
                                <w:szCs w:val="24"/>
                                <w:cs/>
                              </w:rPr>
                              <w:t>บริษัท ทีพีไอ โพลีน เพาเวอร์ (อ่อนนุช) จำกัด</w:t>
                            </w:r>
                            <w:r w:rsidRPr="008C470D">
                              <w:rPr>
                                <w:rFonts w:asciiTheme="majorBidi" w:eastAsia="SimSun" w:hAnsiTheme="majorBidi" w:cstheme="majorBidi"/>
                                <w:color w:val="000000"/>
                                <w:szCs w:val="24"/>
                                <w:cs/>
                              </w:rPr>
                              <w:t xml:space="preserve"> </w:t>
                            </w:r>
                          </w:p>
                          <w:p w:rsidR="00F70246" w:rsidRPr="007A5601" w:rsidRDefault="00F70246" w:rsidP="00C528B2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</w:pPr>
                            <w:r w:rsidRPr="001945EF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(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ลงทุนในกิจการผลิตกระแสไฟฟ้าจากขยะมูลฝอย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567" tIns="45720" rIns="91567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Text Box 7" o:spid="_x0000_s1027" style="position:absolute;margin-left:142.6pt;margin-top:178.55pt;width:194.2pt;height:47.2pt;z-index:25177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" strokeweight="1pt">
                <v:textbox inset="7.21pt,,7.21pt">
                  <w:txbxContent>
                    <w:p w:rsidR="00F70246" w:rsidRPr="008C470D" w:rsidRDefault="00F70246" w:rsidP="00C528B2">
                      <w:pPr>
                        <w:jc w:val="center"/>
                        <w:rPr>
                          <w:rFonts w:asciiTheme="majorBidi" w:eastAsia="SimSun" w:hAnsiTheme="majorBidi" w:cstheme="majorBidi"/>
                          <w:color w:val="000000"/>
                          <w:szCs w:val="24"/>
                        </w:rPr>
                      </w:pPr>
                      <w:r w:rsidRPr="001C4D1A">
                        <w:rPr>
                          <w:rFonts w:asciiTheme="majorBidi" w:eastAsia="SimSun" w:hAnsiTheme="majorBidi" w:cstheme="majorBidi"/>
                          <w:color w:val="000000"/>
                          <w:szCs w:val="24"/>
                        </w:rPr>
                        <w:t xml:space="preserve"> </w:t>
                      </w:r>
                      <w:r w:rsidRPr="008C470D">
                        <w:rPr>
                          <w:rFonts w:asciiTheme="majorBidi" w:hAnsiTheme="majorBidi" w:cstheme="majorBidi"/>
                          <w:szCs w:val="24"/>
                          <w:cs/>
                        </w:rPr>
                        <w:t>บริษัท ทีพีไอ โพลีน เพาเวอร์ (อ่อนนุช) จำกัด</w:t>
                      </w:r>
                      <w:r w:rsidRPr="008C470D">
                        <w:rPr>
                          <w:rFonts w:asciiTheme="majorBidi" w:eastAsia="SimSun" w:hAnsiTheme="majorBidi" w:cstheme="majorBidi"/>
                          <w:color w:val="000000"/>
                          <w:szCs w:val="24"/>
                          <w:cs/>
                        </w:rPr>
                        <w:t xml:space="preserve"> </w:t>
                      </w:r>
                    </w:p>
                    <w:p w:rsidR="00F70246" w:rsidRPr="007A5601" w:rsidRDefault="00F70246" w:rsidP="00C528B2">
                      <w:pPr>
                        <w:jc w:val="center"/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</w:pPr>
                      <w:r w:rsidRPr="001945EF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(</w:t>
                      </w:r>
                      <w:r w:rsidRPr="001945EF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ลงทุนในกิจการผลิตกระแสไฟฟ้าจากขยะมูลฝอย</w:t>
                      </w:r>
                      <w:r w:rsidRPr="001945EF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</v:roundrect>
            </w:pict>
          </mc:Fallback>
        </mc:AlternateContent>
      </w:r>
      <w:r w:rsidR="00C528B2" w:rsidRPr="00DF21DC">
        <w:rPr>
          <w:rFonts w:asciiTheme="majorBidi" w:eastAsia="SimSun" w:hAnsiTheme="majorBidi" w:cstheme="majorBidi"/>
          <w:noProof/>
          <w:sz w:val="26"/>
          <w:szCs w:val="26"/>
        </w:rPr>
        <mc:AlternateContent>
          <mc:Choice Requires="wpg">
            <w:drawing>
              <wp:inline distT="0" distB="0" distL="0" distR="0" wp14:anchorId="268FB57A" wp14:editId="7231DAD7">
                <wp:extent cx="5810250" cy="2258117"/>
                <wp:effectExtent l="0" t="0" r="0" b="8890"/>
                <wp:docPr id="36" name="Canvas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10250" cy="2258117"/>
                          <a:chOff x="0" y="-3601"/>
                          <a:chExt cx="56730" cy="22581"/>
                        </a:xfrm>
                      </wpg:grpSpPr>
                      <wps:wsp>
                        <wps:cNvPr id="37" name="AutoShape 3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0" y="0"/>
                            <a:ext cx="56730" cy="1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Text Box 6"/>
                        <wps:cNvSpPr>
                          <a:spLocks noChangeArrowheads="1"/>
                        </wps:cNvSpPr>
                        <wps:spPr bwMode="auto">
                          <a:xfrm>
                            <a:off x="8771" y="-3601"/>
                            <a:ext cx="41154" cy="958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70246" w:rsidRPr="007855FA" w:rsidRDefault="00F70246" w:rsidP="00C528B2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</w:rPr>
                              </w:pPr>
                              <w:r w:rsidRPr="007855FA"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  <w:cs/>
                                </w:rPr>
                                <w:t>บมจ. ทีพีไอ โพลีน</w:t>
                              </w:r>
                            </w:p>
                            <w:p w:rsidR="00F70246" w:rsidRPr="007855FA" w:rsidRDefault="00F70246" w:rsidP="00C528B2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</w:rPr>
                              </w:pPr>
                              <w:r w:rsidRPr="007855FA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</w:rPr>
                                <w:t>(</w:t>
                              </w:r>
                              <w:r w:rsidRPr="007855FA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  <w:cs/>
                                </w:rPr>
                                <w:t xml:space="preserve">ผลิตและจำหน่ายปูนซีเมนต์ ปูนสำเร็จรูป ปูนเม็ด </w:t>
                              </w:r>
                              <w:r w:rsidRPr="007855FA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</w:rPr>
                                <w:t>/</w:t>
                              </w:r>
                              <w:r w:rsidRPr="007855FA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  <w:cs/>
                                </w:rPr>
                                <w:t xml:space="preserve"> เม็ดพลาสติก </w:t>
                              </w:r>
                              <w:r w:rsidRPr="007855FA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</w:rPr>
                                <w:t>LDPE/EVA /</w:t>
                              </w:r>
                              <w:r w:rsidRPr="007855FA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  <w:cs/>
                                </w:rPr>
                                <w:t>รับกำจัดกากอุตสาหกรรม /เชื้อเพลิงเหลว / กระเบื้องคอนกรีต/ ไฟเบอร์ซีเมนต์ / อิฐมวลเบา / น้ำดื่ม</w:t>
                              </w:r>
                              <w:r w:rsidRPr="007855FA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:rsidR="00F70246" w:rsidRPr="007855FA" w:rsidRDefault="00F70246" w:rsidP="00C528B2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vert="horz" wrap="square" lIns="91567" tIns="45720" rIns="91567" bIns="45720" anchor="ctr" anchorCtr="0" upright="1">
                          <a:noAutofit/>
                        </wps:bodyPr>
                      </wps:wsp>
                      <wps:wsp>
                        <wps:cNvPr id="49" name="Text Box 7"/>
                        <wps:cNvSpPr>
                          <a:spLocks noChangeArrowheads="1"/>
                        </wps:cNvSpPr>
                        <wps:spPr bwMode="auto">
                          <a:xfrm>
                            <a:off x="13142" y="9328"/>
                            <a:ext cx="30712" cy="839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F70246" w:rsidRPr="001945EF" w:rsidRDefault="00F70246" w:rsidP="00C528B2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1945EF"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  <w:cs/>
                                </w:rPr>
                                <w:t>บริษัท</w:t>
                              </w:r>
                              <w:r w:rsidRPr="001945EF"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r w:rsidRPr="001945EF"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  <w:cs/>
                                </w:rPr>
                                <w:t>ทีพีไอ โพลีน เพาเวอร์ จำกัด (มหาชน)</w:t>
                              </w:r>
                            </w:p>
                            <w:p w:rsidR="00F70246" w:rsidRPr="007A5601" w:rsidRDefault="00F70246" w:rsidP="00C528B2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1945EF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</w:rPr>
                                <w:t>(</w:t>
                              </w:r>
                              <w:r w:rsidRPr="001945EF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  <w:cs/>
                                </w:rPr>
                                <w:t>ผลิตและจำหน่ายกระแสไฟฟ้า/ สถานีให้บริการน้ำมันและก๊าซธรรมชาติ/ รับกำจัดขยะ/ ผลิตและจำหน่ายเชื้อเพลิงจากขยะ</w:t>
                              </w:r>
                              <w:r w:rsidRPr="001945EF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1945EF">
                                <w:rPr>
                                  <w:rFonts w:asciiTheme="majorBidi" w:hAnsiTheme="majorBidi" w:cstheme="majorBidi"/>
                                  <w:color w:val="000000" w:themeColor="text1"/>
                                  <w:sz w:val="24"/>
                                  <w:szCs w:val="24"/>
                                </w:rPr>
                                <w:t>(RDF)</w:t>
                              </w:r>
                              <w:r w:rsidRPr="007A5601">
                                <w:rPr>
                                  <w:rFonts w:asciiTheme="majorBidi" w:hAnsiTheme="majorBidi" w:cstheme="majorBidi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:rsidR="00F70246" w:rsidRPr="001C4D1A" w:rsidRDefault="00F70246" w:rsidP="00C528B2">
                              <w:pPr>
                                <w:jc w:val="center"/>
                                <w:rPr>
                                  <w:rFonts w:asciiTheme="minorBidi" w:hAnsiTheme="minorBidi" w:cstheme="minorBidi"/>
                                  <w:cs/>
                                </w:rPr>
                              </w:pPr>
                            </w:p>
                          </w:txbxContent>
                        </wps:txbx>
                        <wps:bodyPr rot="0" vert="horz" wrap="square" lIns="91567" tIns="45720" rIns="91567" bIns="45720" anchor="ctr" anchorCtr="0" upright="1">
                          <a:noAutofit/>
                        </wps:bodyPr>
                      </wps:wsp>
                      <wps:wsp>
                        <wps:cNvPr id="50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28830" y="6114"/>
                            <a:ext cx="4941" cy="26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70246" w:rsidRPr="00CF3677" w:rsidRDefault="00F70246" w:rsidP="00C528B2">
                              <w:pPr>
                                <w:ind w:left="-90" w:right="-84"/>
                                <w:rPr>
                                  <w:rFonts w:asciiTheme="majorBidi" w:hAnsiTheme="majorBidi" w:cstheme="majorBidi"/>
                                  <w:sz w:val="27"/>
                                  <w:szCs w:val="27"/>
                                </w:rPr>
                              </w:pPr>
                              <w:r w:rsidRPr="00CF3677">
                                <w:rPr>
                                  <w:rFonts w:asciiTheme="majorBidi" w:hAnsiTheme="majorBidi" w:cstheme="majorBidi"/>
                                  <w:sz w:val="27"/>
                                  <w:szCs w:val="27"/>
                                </w:rPr>
                                <w:t>70.24%</w:t>
                              </w:r>
                            </w:p>
                          </w:txbxContent>
                        </wps:txbx>
                        <wps:bodyPr rot="0" vert="horz" wrap="square" lIns="91567" tIns="45720" rIns="91567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Canvas 13" o:spid="_x0000_s1028" style="width:457.5pt;height:177.8pt;mso-position-horizontal-relative:char;mso-position-vertical-relative:line" coordorigin=",-3601" coordsize="56730,225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">
                <v:rect id="AutoShape 3" o:spid="_x0000_s1029" style="position:absolute;width:56730;height:189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AzC8QA&#10;AADbAAAADwAAAGRycy9kb3ducmV2LnhtbESPQWvCQBSE7wX/w/IEL6IbLVRJXUUEMUhBjNbzI/ua&#10;hGbfxuyapP++WxB6HGbmG2a16U0lWmpcaVnBbBqBIM6sLjlXcL3sJ0sQziNrrCyTgh9ysFkPXlYY&#10;a9vxmdrU5yJA2MWooPC+jqV0WUEG3dTWxMH7so1BH2STS91gF+CmkvMoepMGSw4LBda0Kyj7Th9G&#10;QZed2tvl4yBP41ti+Z7cd+nnUanRsN++g/DU+//ws51oBa8L+PsSf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QMwvEAAAA2wAAAA8AAAAAAAAAAAAAAAAAmAIAAGRycy9k&#10;b3ducmV2LnhtbFBLBQYAAAAABAAEAPUAAACJAwAAAAA=&#10;" filled="f" stroked="f">
                  <v:stroke joinstyle="round"/>
                  <o:lock v:ext="edit" aspectratio="t"/>
                </v:rect>
                <v:roundrect id="_x0000_s1030" style="position:absolute;left:8771;top:-3601;width:41154;height:958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kcz8MA&#10;AADbAAAADwAAAGRycy9kb3ducmV2LnhtbERPz2vCMBS+D/wfwhN2GZp2DpFqLCII29hltqC9PZpn&#10;U2xeShO1+++Xw2DHj+/3Jh9tJ+40+NaxgnSegCCunW65UVAWh9kKhA/IGjvHpOCHPOTbydMGM+0e&#10;/E33Y2hEDGGfoQITQp9J6WtDFv3c9cSRu7jBYohwaKQe8BHDbSdfk2QpLbYcGwz2tDdUX483q+Cj&#10;fzu78qu6pYeqXlzNS/HZngqlnqfjbg0i0Bj+xX/ud61gEcfGL/EH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Pkcz8MAAADbAAAADwAAAAAAAAAAAAAAAACYAgAAZHJzL2Rv&#10;d25yZXYueG1sUEsFBgAAAAAEAAQA9QAAAIgDAAAAAA==&#10;" strokeweight="1pt">
                  <v:textbox inset="7.21pt,,7.21pt">
                    <w:txbxContent>
                      <w:p w:rsidR="00F70246" w:rsidRPr="007855FA" w:rsidRDefault="00F70246" w:rsidP="00C528B2">
                        <w:pPr>
                          <w:jc w:val="center"/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</w:pPr>
                        <w:r w:rsidRPr="007855FA">
                          <w:rPr>
                            <w:rFonts w:asciiTheme="majorBidi" w:hAnsiTheme="majorBidi" w:cstheme="majorBidi"/>
                            <w:sz w:val="32"/>
                            <w:szCs w:val="32"/>
                            <w:cs/>
                          </w:rPr>
                          <w:t>บมจ. ทีพีไอ โพลีน</w:t>
                        </w:r>
                      </w:p>
                      <w:p w:rsidR="00F70246" w:rsidRPr="007855FA" w:rsidRDefault="00F70246" w:rsidP="00C528B2">
                        <w:pPr>
                          <w:jc w:val="center"/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</w:pPr>
                        <w:r w:rsidRPr="007855FA"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  <w:t>(</w:t>
                        </w:r>
                        <w:r w:rsidRPr="007855FA">
                          <w:rPr>
                            <w:rFonts w:asciiTheme="majorBidi" w:hAnsiTheme="majorBidi" w:cstheme="majorBidi"/>
                            <w:sz w:val="24"/>
                            <w:szCs w:val="24"/>
                            <w:cs/>
                          </w:rPr>
                          <w:t xml:space="preserve">ผลิตและจำหน่ายปูนซีเมนต์ ปูนสำเร็จรูป ปูนเม็ด </w:t>
                        </w:r>
                        <w:r w:rsidRPr="007855FA"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  <w:t>/</w:t>
                        </w:r>
                        <w:r w:rsidRPr="007855FA">
                          <w:rPr>
                            <w:rFonts w:asciiTheme="majorBidi" w:hAnsiTheme="majorBidi" w:cstheme="majorBidi"/>
                            <w:sz w:val="24"/>
                            <w:szCs w:val="24"/>
                            <w:cs/>
                          </w:rPr>
                          <w:t xml:space="preserve"> เม็ดพลาสติก </w:t>
                        </w:r>
                        <w:r w:rsidRPr="007855FA"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  <w:t>LDPE/EVA /</w:t>
                        </w:r>
                        <w:r w:rsidRPr="007855FA">
                          <w:rPr>
                            <w:rFonts w:asciiTheme="majorBidi" w:hAnsiTheme="majorBidi" w:cstheme="majorBidi"/>
                            <w:sz w:val="24"/>
                            <w:szCs w:val="24"/>
                            <w:cs/>
                          </w:rPr>
                          <w:t>รับกำจัดกากอุตสาหกรรม /เชื้อเพลิงเหลว / กระเบื้องคอนกรีต/ ไฟเบอร์ซีเมนต์ / อิฐมวลเบา / น้ำดื่ม</w:t>
                        </w:r>
                        <w:r w:rsidRPr="007855FA"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  <w:t>)</w:t>
                        </w:r>
                      </w:p>
                      <w:p w:rsidR="00F70246" w:rsidRPr="007855FA" w:rsidRDefault="00F70246" w:rsidP="00C528B2">
                        <w:pPr>
                          <w:jc w:val="center"/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roundrect>
                <v:roundrect id="_x0000_s1031" style="position:absolute;left:13142;top:9328;width:30712;height:839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PKKcUA&#10;AADbAAAADwAAAGRycy9kb3ducmV2LnhtbESPQWvCQBSE7wX/w/KEXqRubEVszCoiCK30ohHa3B7Z&#10;ZzaYfRuyq6b/3i0IPQ4z8w2TrXrbiCt1vnasYDJOQBCXTtdcKTjm25c5CB+QNTaOScEveVgtB08Z&#10;ptrdeE/XQ6hEhLBPUYEJoU2l9KUhi37sWuLonVxnMUTZVVJ3eItw28jXJJlJizXHBYMtbQyV58PF&#10;Kvhspz/u+FVcJtuifDubUb6rv3Olnof9egEiUB/+w4/2h1YwfYe/L/EH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s8opxQAAANsAAAAPAAAAAAAAAAAAAAAAAJgCAABkcnMv&#10;ZG93bnJldi54bWxQSwUGAAAAAAQABAD1AAAAigMAAAAA&#10;" strokeweight="1pt">
                  <v:textbox inset="7.21pt,,7.21pt">
                    <w:txbxContent>
                      <w:p w:rsidR="00F70246" w:rsidRPr="001945EF" w:rsidRDefault="00F70246" w:rsidP="00C528B2">
                        <w:pPr>
                          <w:jc w:val="center"/>
                          <w:rPr>
                            <w:rFonts w:asciiTheme="majorBidi" w:hAnsiTheme="majorBidi" w:cstheme="majorBidi"/>
                            <w:sz w:val="32"/>
                            <w:szCs w:val="32"/>
                            <w:cs/>
                          </w:rPr>
                        </w:pPr>
                        <w:r w:rsidRPr="001945EF">
                          <w:rPr>
                            <w:rFonts w:asciiTheme="majorBidi" w:hAnsiTheme="majorBidi" w:cstheme="majorBidi"/>
                            <w:sz w:val="32"/>
                            <w:szCs w:val="32"/>
                            <w:cs/>
                          </w:rPr>
                          <w:t>บริษัท</w:t>
                        </w:r>
                        <w:r w:rsidRPr="001945EF"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  <w:t xml:space="preserve"> </w:t>
                        </w:r>
                        <w:r w:rsidRPr="001945EF">
                          <w:rPr>
                            <w:rFonts w:asciiTheme="majorBidi" w:hAnsiTheme="majorBidi" w:cstheme="majorBidi"/>
                            <w:sz w:val="32"/>
                            <w:szCs w:val="32"/>
                            <w:cs/>
                          </w:rPr>
                          <w:t>ทีพีไอ โพลีน เพาเวอร์ จำกัด (มหาชน)</w:t>
                        </w:r>
                      </w:p>
                      <w:p w:rsidR="00F70246" w:rsidRPr="007A5601" w:rsidRDefault="00F70246" w:rsidP="00C528B2">
                        <w:pPr>
                          <w:jc w:val="center"/>
                          <w:rPr>
                            <w:rFonts w:asciiTheme="majorBidi" w:hAnsiTheme="majorBidi" w:cstheme="majorBidi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1945EF"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  <w:t>(</w:t>
                        </w:r>
                        <w:r w:rsidRPr="001945EF">
                          <w:rPr>
                            <w:rFonts w:asciiTheme="majorBidi" w:hAnsiTheme="majorBidi" w:cstheme="majorBidi"/>
                            <w:sz w:val="24"/>
                            <w:szCs w:val="24"/>
                            <w:cs/>
                          </w:rPr>
                          <w:t>ผลิตและจำหน่ายกระแสไฟฟ้า/ สถานีให้บริการน้ำมันและก๊าซธรรมชาติ/ รับกำจัดขยะ/ ผลิตและจำหน่ายเชื้อเพลิงจากขยะ</w:t>
                        </w:r>
                        <w:r w:rsidRPr="001945EF"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  <w:t xml:space="preserve"> </w:t>
                        </w:r>
                        <w:r w:rsidRPr="001945EF">
                          <w:rPr>
                            <w:rFonts w:asciiTheme="majorBidi" w:hAnsiTheme="majorBidi" w:cstheme="majorBidi"/>
                            <w:color w:val="000000" w:themeColor="text1"/>
                            <w:sz w:val="24"/>
                            <w:szCs w:val="24"/>
                          </w:rPr>
                          <w:t>(RDF)</w:t>
                        </w:r>
                        <w:r w:rsidRPr="007A5601">
                          <w:rPr>
                            <w:rFonts w:asciiTheme="majorBidi" w:hAnsiTheme="majorBidi" w:cstheme="majorBidi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:rsidR="00F70246" w:rsidRPr="001C4D1A" w:rsidRDefault="00F70246" w:rsidP="00C528B2">
                        <w:pPr>
                          <w:jc w:val="center"/>
                          <w:rPr>
                            <w:rFonts w:asciiTheme="minorBidi" w:hAnsiTheme="minorBidi" w:cstheme="minorBidi"/>
                            <w:cs/>
                          </w:rPr>
                        </w:pPr>
                      </w:p>
                    </w:txbxContent>
                  </v:textbox>
                </v:roundrect>
                <v:shape id="_x0000_s1032" type="#_x0000_t202" style="position:absolute;left:28830;top:6114;width:4941;height:26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DEt70A&#10;AADbAAAADwAAAGRycy9kb3ducmV2LnhtbERPy6rCMBDdC/5DGMGdpopetBpFBEEQFz7Q7dCMTbWZ&#10;lCZq/XuzEO7ycN7zZWNL8aLaF44VDPoJCOLM6YJzBefTpjcB4QOyxtIxKfiQh+Wi3Zpjqt2bD/Q6&#10;hlzEEPYpKjAhVKmUPjNk0fddRRy5m6sthgjrXOoa3zHclnKYJH/SYsGxwWBFa0PZ4/i0CuR9iNP9&#10;zptgjNuPruPn5axJqW6nWc1ABGrCv/jn3moF47g+fok/QC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qDEt70AAADbAAAADwAAAAAAAAAAAAAAAACYAgAAZHJzL2Rvd25yZXYu&#10;eG1sUEsFBgAAAAAEAAQA9QAAAIIDAAAAAA==&#10;" stroked="f" strokeweight=".5pt">
                  <v:textbox inset="7.21pt,,7.21pt">
                    <w:txbxContent>
                      <w:p w:rsidR="00F70246" w:rsidRPr="00CF3677" w:rsidRDefault="00F70246" w:rsidP="00C528B2">
                        <w:pPr>
                          <w:ind w:left="-90" w:right="-84"/>
                          <w:rPr>
                            <w:rFonts w:asciiTheme="majorBidi" w:hAnsiTheme="majorBidi" w:cstheme="majorBidi"/>
                            <w:sz w:val="27"/>
                            <w:szCs w:val="27"/>
                          </w:rPr>
                        </w:pPr>
                        <w:r w:rsidRPr="00CF3677">
                          <w:rPr>
                            <w:rFonts w:asciiTheme="majorBidi" w:hAnsiTheme="majorBidi" w:cstheme="majorBidi"/>
                            <w:sz w:val="27"/>
                            <w:szCs w:val="27"/>
                          </w:rPr>
                          <w:t>70.24%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528B2" w:rsidRPr="00DF21DC" w:rsidRDefault="00C528B2" w:rsidP="00C528B2">
      <w:pPr>
        <w:keepNext/>
        <w:keepLines/>
        <w:spacing w:before="240" w:after="240"/>
        <w:ind w:left="720" w:hanging="436"/>
        <w:rPr>
          <w:rFonts w:asciiTheme="majorBidi" w:hAnsiTheme="majorBidi" w:cstheme="majorBidi"/>
          <w:b/>
          <w:bCs/>
          <w:sz w:val="26"/>
          <w:szCs w:val="26"/>
          <w:lang w:bidi="ar-SA"/>
        </w:rPr>
      </w:pPr>
      <w:r w:rsidRPr="00DF21DC">
        <w:rPr>
          <w:rFonts w:ascii="Angsana New" w:eastAsia="SimSun" w:hAnsi="Angsan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4464" behindDoc="0" locked="0" layoutInCell="1" allowOverlap="1" wp14:anchorId="7DA55BEB" wp14:editId="4BC44347">
                <wp:simplePos x="0" y="0"/>
                <wp:positionH relativeFrom="column">
                  <wp:posOffset>1638605</wp:posOffset>
                </wp:positionH>
                <wp:positionV relativeFrom="paragraph">
                  <wp:posOffset>79908</wp:posOffset>
                </wp:positionV>
                <wp:extent cx="151257" cy="0"/>
                <wp:effectExtent l="0" t="76200" r="20320" b="95250"/>
                <wp:wrapNone/>
                <wp:docPr id="52" name="Straight Arrow Connector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1257" cy="0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52" o:spid="_x0000_s1026" type="#_x0000_t32" style="position:absolute;margin-left:129pt;margin-top:6.3pt;width:11.9pt;height:0;z-index:25177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" strokecolor="windowText" strokeweight="1pt">
                <v:stroke endarrow="block"/>
              </v:shape>
            </w:pict>
          </mc:Fallback>
        </mc:AlternateContent>
      </w:r>
    </w:p>
    <w:p w:rsidR="00C528B2" w:rsidRPr="00DF21DC" w:rsidRDefault="00C528B2" w:rsidP="00C528B2">
      <w:pPr>
        <w:keepNext/>
        <w:keepLines/>
        <w:spacing w:before="240" w:after="240"/>
        <w:ind w:left="720" w:hanging="436"/>
        <w:rPr>
          <w:rFonts w:asciiTheme="majorBidi" w:hAnsiTheme="majorBidi" w:cstheme="majorBidi"/>
          <w:b/>
          <w:bCs/>
          <w:sz w:val="26"/>
          <w:szCs w:val="26"/>
          <w:lang w:bidi="ar-SA"/>
        </w:rPr>
      </w:pPr>
      <w:r w:rsidRPr="00DF21DC">
        <w:rPr>
          <w:noProof/>
        </w:rPr>
        <mc:AlternateContent>
          <mc:Choice Requires="wps">
            <w:drawing>
              <wp:anchor distT="0" distB="0" distL="114300" distR="114300" simplePos="0" relativeHeight="251776512" behindDoc="0" locked="0" layoutInCell="1" allowOverlap="1" wp14:anchorId="4355CCD7" wp14:editId="4DA029F9">
                <wp:simplePos x="0" y="0"/>
                <wp:positionH relativeFrom="column">
                  <wp:posOffset>1822450</wp:posOffset>
                </wp:positionH>
                <wp:positionV relativeFrom="paragraph">
                  <wp:posOffset>133671</wp:posOffset>
                </wp:positionV>
                <wp:extent cx="2517569" cy="771022"/>
                <wp:effectExtent l="0" t="0" r="16510" b="10160"/>
                <wp:wrapNone/>
                <wp:docPr id="51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7569" cy="77102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70246" w:rsidRPr="001945EF" w:rsidRDefault="00F70246" w:rsidP="00C528B2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Cs w:val="24"/>
                              </w:rPr>
                            </w:pPr>
                            <w:r w:rsidRPr="00D2292E">
                              <w:rPr>
                                <w:rFonts w:asciiTheme="majorBidi" w:eastAsia="SimSun" w:hAnsiTheme="majorBidi" w:cstheme="majorBidi"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Theme="majorBidi" w:hAnsiTheme="majorBidi" w:cstheme="majorBidi" w:hint="cs"/>
                                <w:szCs w:val="24"/>
                                <w:cs/>
                              </w:rPr>
                              <w:t>บริษัท ซินิธ</w:t>
                            </w:r>
                            <w:r w:rsidRPr="008C470D">
                              <w:rPr>
                                <w:rFonts w:asciiTheme="majorBidi" w:hAnsiTheme="majorBidi" w:cstheme="majorBidi" w:hint="cs"/>
                                <w:szCs w:val="24"/>
                                <w:cs/>
                              </w:rPr>
                              <w:t xml:space="preserve"> อินเตอร์ เนชั่น</w:t>
                            </w:r>
                            <w:r w:rsidRPr="001945EF">
                              <w:rPr>
                                <w:rFonts w:asciiTheme="majorBidi" w:hAnsiTheme="majorBidi" w:cstheme="majorBidi" w:hint="cs"/>
                                <w:szCs w:val="24"/>
                                <w:cs/>
                              </w:rPr>
                              <w:t>แนล เพาเวอร์ จำกัด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szCs w:val="24"/>
                                <w:cs/>
                              </w:rPr>
                              <w:t xml:space="preserve"> </w:t>
                            </w:r>
                          </w:p>
                          <w:p w:rsidR="00F70246" w:rsidRPr="007A5601" w:rsidRDefault="00F70246" w:rsidP="00C528B2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</w:pPr>
                            <w:r w:rsidRPr="001945EF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(ลงทุนในธุรกิจ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szCs w:val="24"/>
                                <w:cs/>
                              </w:rPr>
                              <w:t xml:space="preserve">โรงไฟฟ้าก๊าซธรรมชาติ / 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  <w:t>พลังงานทางเลือก)</w:t>
                            </w:r>
                          </w:p>
                        </w:txbxContent>
                      </wps:txbx>
                      <wps:bodyPr rot="0" vert="horz" wrap="square" lIns="91567" tIns="45720" rIns="91567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33" style="position:absolute;left:0;text-align:left;margin-left:143.5pt;margin-top:10.55pt;width:198.25pt;height:60.7pt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" strokeweight="1pt">
                <v:textbox inset="7.21pt,,7.21pt">
                  <w:txbxContent>
                    <w:p w:rsidR="00F70246" w:rsidRPr="001945EF" w:rsidRDefault="00F70246" w:rsidP="00C528B2">
                      <w:pPr>
                        <w:jc w:val="center"/>
                        <w:rPr>
                          <w:rFonts w:asciiTheme="majorBidi" w:hAnsiTheme="majorBidi" w:cstheme="majorBidi"/>
                          <w:szCs w:val="24"/>
                        </w:rPr>
                      </w:pPr>
                      <w:r w:rsidRPr="00D2292E">
                        <w:rPr>
                          <w:rFonts w:asciiTheme="majorBidi" w:eastAsia="SimSun" w:hAnsiTheme="majorBidi" w:cstheme="majorBidi"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Theme="majorBidi" w:hAnsiTheme="majorBidi" w:cstheme="majorBidi" w:hint="cs"/>
                          <w:szCs w:val="24"/>
                          <w:cs/>
                        </w:rPr>
                        <w:t>บริษัท ซินิธ</w:t>
                      </w:r>
                      <w:r w:rsidRPr="008C470D">
                        <w:rPr>
                          <w:rFonts w:asciiTheme="majorBidi" w:hAnsiTheme="majorBidi" w:cstheme="majorBidi" w:hint="cs"/>
                          <w:szCs w:val="24"/>
                          <w:cs/>
                        </w:rPr>
                        <w:t xml:space="preserve"> อินเตอร์ เนชั่น</w:t>
                      </w:r>
                      <w:r w:rsidRPr="001945EF">
                        <w:rPr>
                          <w:rFonts w:asciiTheme="majorBidi" w:hAnsiTheme="majorBidi" w:cstheme="majorBidi" w:hint="cs"/>
                          <w:szCs w:val="24"/>
                          <w:cs/>
                        </w:rPr>
                        <w:t>แนล เพาเวอร์ จำกัด</w:t>
                      </w:r>
                      <w:r w:rsidRPr="001945EF">
                        <w:rPr>
                          <w:rFonts w:asciiTheme="majorBidi" w:hAnsiTheme="majorBidi" w:cstheme="majorBidi"/>
                          <w:szCs w:val="24"/>
                          <w:cs/>
                        </w:rPr>
                        <w:t xml:space="preserve"> </w:t>
                      </w:r>
                    </w:p>
                    <w:p w:rsidR="00F70246" w:rsidRPr="007A5601" w:rsidRDefault="00F70246" w:rsidP="00C528B2">
                      <w:pPr>
                        <w:jc w:val="center"/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</w:pPr>
                      <w:r w:rsidRPr="001945EF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(ลงทุนในธุรกิจ</w:t>
                      </w:r>
                      <w:r w:rsidRPr="001945EF">
                        <w:rPr>
                          <w:rFonts w:asciiTheme="majorBidi" w:hAnsiTheme="majorBidi" w:cstheme="majorBidi"/>
                          <w:szCs w:val="24"/>
                          <w:cs/>
                        </w:rPr>
                        <w:t xml:space="preserve">โรงไฟฟ้าก๊าซธรรมชาติ / </w:t>
                      </w:r>
                      <w:r w:rsidRPr="001945EF"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  <w:t>พลังงานทางเลือก)</w:t>
                      </w:r>
                    </w:p>
                  </w:txbxContent>
                </v:textbox>
              </v:roundrect>
            </w:pict>
          </mc:Fallback>
        </mc:AlternateContent>
      </w:r>
      <w:r w:rsidRPr="00DF21DC">
        <w:rPr>
          <w:rFonts w:asciiTheme="majorBidi" w:hAnsiTheme="majorBidi" w:cstheme="majorBidi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84704" behindDoc="0" locked="0" layoutInCell="1" allowOverlap="1" wp14:anchorId="14771571" wp14:editId="377E5DAD">
                <wp:simplePos x="0" y="0"/>
                <wp:positionH relativeFrom="column">
                  <wp:posOffset>931545</wp:posOffset>
                </wp:positionH>
                <wp:positionV relativeFrom="paragraph">
                  <wp:posOffset>207645</wp:posOffset>
                </wp:positionV>
                <wp:extent cx="652780" cy="381000"/>
                <wp:effectExtent l="0" t="0" r="0" b="0"/>
                <wp:wrapNone/>
                <wp:docPr id="53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278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70246" w:rsidRPr="00CF3677" w:rsidRDefault="00F70246" w:rsidP="00C528B2">
                            <w:pPr>
                              <w:ind w:right="-84"/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 xml:space="preserve">99.99 </w:t>
                            </w:r>
                            <w:r w:rsidRPr="00CF3677"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567" tIns="45720" rIns="91567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73.35pt;margin-top:16.35pt;width:51.4pt;height:30pt;z-index:25178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" stroked="f" strokeweight=".5pt">
                <v:textbox inset="7.21pt,,7.21pt">
                  <w:txbxContent>
                    <w:p w:rsidR="00F70246" w:rsidRPr="00CF3677" w:rsidRDefault="00F70246" w:rsidP="00C528B2">
                      <w:pPr>
                        <w:ind w:right="-84"/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</w:pPr>
                      <w:r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 xml:space="preserve">99.99 </w:t>
                      </w:r>
                      <w:r w:rsidRPr="00CF3677"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C528B2" w:rsidRPr="00DF21DC" w:rsidRDefault="00C528B2" w:rsidP="00C528B2">
      <w:pPr>
        <w:keepNext/>
        <w:keepLines/>
        <w:spacing w:before="240" w:after="240"/>
        <w:ind w:left="720" w:hanging="436"/>
        <w:rPr>
          <w:rFonts w:asciiTheme="majorBidi" w:hAnsiTheme="majorBidi" w:cstheme="majorBidi"/>
          <w:b/>
          <w:bCs/>
          <w:sz w:val="26"/>
          <w:szCs w:val="26"/>
        </w:rPr>
      </w:pPr>
      <w:r w:rsidRPr="00DF21DC">
        <w:rPr>
          <w:rFonts w:ascii="Angsana New" w:eastAsia="SimSun" w:hAnsi="Angsan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7776" behindDoc="0" locked="0" layoutInCell="1" allowOverlap="1" wp14:anchorId="05DC9695" wp14:editId="7A8998B5">
                <wp:simplePos x="0" y="0"/>
                <wp:positionH relativeFrom="column">
                  <wp:posOffset>1638605</wp:posOffset>
                </wp:positionH>
                <wp:positionV relativeFrom="paragraph">
                  <wp:posOffset>5537</wp:posOffset>
                </wp:positionV>
                <wp:extent cx="158572" cy="0"/>
                <wp:effectExtent l="0" t="76200" r="13335" b="95250"/>
                <wp:wrapNone/>
                <wp:docPr id="54" name="Straight Arrow Connector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8572" cy="0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54" o:spid="_x0000_s1026" type="#_x0000_t32" style="position:absolute;margin-left:129pt;margin-top:.45pt;width:12.5pt;height:0;z-index:25178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" strokecolor="windowText" strokeweight="1pt">
                <v:stroke endarrow="block"/>
              </v:shape>
            </w:pict>
          </mc:Fallback>
        </mc:AlternateContent>
      </w:r>
    </w:p>
    <w:p w:rsidR="00C528B2" w:rsidRPr="00DF21DC" w:rsidRDefault="00C528B2" w:rsidP="00C528B2">
      <w:pPr>
        <w:keepNext/>
        <w:keepLines/>
        <w:spacing w:before="240" w:after="240"/>
        <w:ind w:left="720" w:hanging="436"/>
        <w:rPr>
          <w:rFonts w:asciiTheme="majorBidi" w:hAnsiTheme="majorBidi" w:cstheme="majorBidi"/>
          <w:b/>
          <w:bCs/>
          <w:sz w:val="26"/>
          <w:szCs w:val="26"/>
        </w:rPr>
      </w:pPr>
      <w:r w:rsidRPr="00DF21DC">
        <w:rPr>
          <w:noProof/>
        </w:rPr>
        <mc:AlternateContent>
          <mc:Choice Requires="wps">
            <w:drawing>
              <wp:anchor distT="0" distB="0" distL="114300" distR="114300" simplePos="0" relativeHeight="251779584" behindDoc="0" locked="0" layoutInCell="1" allowOverlap="1" wp14:anchorId="0BB45C02" wp14:editId="213A5CC5">
                <wp:simplePos x="0" y="0"/>
                <wp:positionH relativeFrom="column">
                  <wp:posOffset>1812925</wp:posOffset>
                </wp:positionH>
                <wp:positionV relativeFrom="paragraph">
                  <wp:posOffset>231775</wp:posOffset>
                </wp:positionV>
                <wp:extent cx="2451735" cy="599440"/>
                <wp:effectExtent l="0" t="0" r="24765" b="10160"/>
                <wp:wrapNone/>
                <wp:docPr id="55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1735" cy="5994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70246" w:rsidRPr="001945EF" w:rsidRDefault="00F70246" w:rsidP="00C528B2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Cs w:val="24"/>
                                <w:cs/>
                              </w:rPr>
                            </w:pPr>
                            <w:r w:rsidRPr="00D2292E">
                              <w:rPr>
                                <w:rFonts w:asciiTheme="majorBidi" w:eastAsia="SimSun" w:hAnsiTheme="majorBidi" w:cstheme="majorBidi"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szCs w:val="24"/>
                                <w:cs/>
                              </w:rPr>
                              <w:t xml:space="preserve">บริษัท ท่าเรือน้ำลึก ทีพีไอ </w:t>
                            </w:r>
                            <w:r w:rsidRPr="001945EF">
                              <w:rPr>
                                <w:rFonts w:asciiTheme="majorBidi" w:hAnsiTheme="majorBidi" w:cstheme="majorBidi" w:hint="cs"/>
                                <w:szCs w:val="24"/>
                                <w:cs/>
                              </w:rPr>
                              <w:t>จำกัด</w:t>
                            </w:r>
                          </w:p>
                          <w:p w:rsidR="00F70246" w:rsidRPr="007A5601" w:rsidRDefault="00F70246" w:rsidP="00C528B2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</w:pPr>
                            <w:r w:rsidRPr="001945EF">
                              <w:rPr>
                                <w:rFonts w:asciiTheme="majorBidi" w:eastAsia="SimSun" w:hAnsiTheme="majorBidi" w:cstheme="majorBidi"/>
                                <w:sz w:val="24"/>
                                <w:szCs w:val="24"/>
                                <w:cs/>
                              </w:rPr>
                              <w:t xml:space="preserve"> (ประกอบกิจการท่า</w:t>
                            </w:r>
                            <w:r w:rsidRPr="001945EF">
                              <w:rPr>
                                <w:rFonts w:asciiTheme="majorBidi" w:eastAsia="SimSun" w:hAnsiTheme="majorBidi" w:cstheme="majorBidi" w:hint="cs"/>
                                <w:sz w:val="24"/>
                                <w:szCs w:val="24"/>
                                <w:cs/>
                              </w:rPr>
                              <w:t>เทียบ</w:t>
                            </w:r>
                            <w:r w:rsidRPr="001945EF">
                              <w:rPr>
                                <w:rFonts w:asciiTheme="majorBidi" w:eastAsia="SimSun" w:hAnsiTheme="majorBidi" w:cstheme="majorBidi"/>
                                <w:sz w:val="24"/>
                                <w:szCs w:val="24"/>
                                <w:cs/>
                              </w:rPr>
                              <w:t>เรือ</w:t>
                            </w:r>
                            <w:r w:rsidRPr="001945EF">
                              <w:rPr>
                                <w:rFonts w:asciiTheme="majorBidi" w:eastAsia="SimSun" w:hAnsiTheme="majorBidi" w:cstheme="majorBidi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567" tIns="45720" rIns="91567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35" style="position:absolute;left:0;text-align:left;margin-left:142.75pt;margin-top:18.25pt;width:193.05pt;height:47.2pt;z-index:25177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" strokeweight="1pt">
                <v:textbox inset="7.21pt,,7.21pt">
                  <w:txbxContent>
                    <w:p w:rsidR="00F70246" w:rsidRPr="001945EF" w:rsidRDefault="00F70246" w:rsidP="00C528B2">
                      <w:pPr>
                        <w:jc w:val="center"/>
                        <w:rPr>
                          <w:rFonts w:asciiTheme="majorBidi" w:hAnsiTheme="majorBidi" w:cstheme="majorBidi"/>
                          <w:szCs w:val="24"/>
                          <w:cs/>
                        </w:rPr>
                      </w:pPr>
                      <w:r w:rsidRPr="00D2292E">
                        <w:rPr>
                          <w:rFonts w:asciiTheme="majorBidi" w:eastAsia="SimSun" w:hAnsiTheme="majorBidi" w:cstheme="majorBidi"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 w:rsidRPr="001945EF">
                        <w:rPr>
                          <w:rFonts w:asciiTheme="majorBidi" w:hAnsiTheme="majorBidi" w:cstheme="majorBidi"/>
                          <w:szCs w:val="24"/>
                          <w:cs/>
                        </w:rPr>
                        <w:t xml:space="preserve">บริษัท ท่าเรือน้ำลึก ทีพีไอ </w:t>
                      </w:r>
                      <w:r w:rsidRPr="001945EF">
                        <w:rPr>
                          <w:rFonts w:asciiTheme="majorBidi" w:hAnsiTheme="majorBidi" w:cstheme="majorBidi" w:hint="cs"/>
                          <w:szCs w:val="24"/>
                          <w:cs/>
                        </w:rPr>
                        <w:t>จำกัด</w:t>
                      </w:r>
                    </w:p>
                    <w:p w:rsidR="00F70246" w:rsidRPr="007A5601" w:rsidRDefault="00F70246" w:rsidP="00C528B2">
                      <w:pPr>
                        <w:jc w:val="center"/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</w:pPr>
                      <w:r w:rsidRPr="001945EF">
                        <w:rPr>
                          <w:rFonts w:asciiTheme="majorBidi" w:eastAsia="SimSun" w:hAnsiTheme="majorBidi" w:cstheme="majorBidi"/>
                          <w:sz w:val="24"/>
                          <w:szCs w:val="24"/>
                          <w:cs/>
                        </w:rPr>
                        <w:t xml:space="preserve"> (ประกอบกิจการท่า</w:t>
                      </w:r>
                      <w:r w:rsidRPr="001945EF">
                        <w:rPr>
                          <w:rFonts w:asciiTheme="majorBidi" w:eastAsia="SimSun" w:hAnsiTheme="majorBidi" w:cstheme="majorBidi" w:hint="cs"/>
                          <w:sz w:val="24"/>
                          <w:szCs w:val="24"/>
                          <w:cs/>
                        </w:rPr>
                        <w:t>เทียบ</w:t>
                      </w:r>
                      <w:r w:rsidRPr="001945EF">
                        <w:rPr>
                          <w:rFonts w:asciiTheme="majorBidi" w:eastAsia="SimSun" w:hAnsiTheme="majorBidi" w:cstheme="majorBidi"/>
                          <w:sz w:val="24"/>
                          <w:szCs w:val="24"/>
                          <w:cs/>
                        </w:rPr>
                        <w:t>เรือ</w:t>
                      </w:r>
                      <w:r w:rsidRPr="001945EF">
                        <w:rPr>
                          <w:rFonts w:asciiTheme="majorBidi" w:eastAsia="SimSun" w:hAnsiTheme="majorBidi" w:cstheme="majorBidi"/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</v:roundrect>
            </w:pict>
          </mc:Fallback>
        </mc:AlternateContent>
      </w:r>
      <w:r w:rsidRPr="00DF21DC">
        <w:rPr>
          <w:rFonts w:asciiTheme="majorBidi" w:hAnsiTheme="majorBidi" w:cstheme="majorBidi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75488" behindDoc="0" locked="0" layoutInCell="1" allowOverlap="1" wp14:anchorId="5705B334" wp14:editId="10B8B03B">
                <wp:simplePos x="0" y="0"/>
                <wp:positionH relativeFrom="column">
                  <wp:posOffset>966140</wp:posOffset>
                </wp:positionH>
                <wp:positionV relativeFrom="paragraph">
                  <wp:posOffset>248539</wp:posOffset>
                </wp:positionV>
                <wp:extent cx="652780" cy="381000"/>
                <wp:effectExtent l="0" t="0" r="0" b="0"/>
                <wp:wrapNone/>
                <wp:docPr id="64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278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70246" w:rsidRPr="00CF3677" w:rsidRDefault="00F70246" w:rsidP="00C528B2">
                            <w:pPr>
                              <w:ind w:right="-84"/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 xml:space="preserve">99.99 </w:t>
                            </w:r>
                            <w:r w:rsidRPr="00CF3677"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567" tIns="45720" rIns="91567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76.05pt;margin-top:19.55pt;width:51.4pt;height:30pt;z-index:25177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" stroked="f" strokeweight=".5pt">
                <v:textbox inset="7.21pt,,7.21pt">
                  <w:txbxContent>
                    <w:p w:rsidR="00F70246" w:rsidRPr="00CF3677" w:rsidRDefault="00F70246" w:rsidP="00C528B2">
                      <w:pPr>
                        <w:ind w:right="-84"/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</w:pPr>
                      <w:r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 xml:space="preserve">99.99 </w:t>
                      </w:r>
                      <w:r w:rsidRPr="00CF3677"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C528B2" w:rsidRPr="00DF21DC" w:rsidRDefault="00C528B2" w:rsidP="00C528B2">
      <w:pPr>
        <w:keepNext/>
        <w:keepLines/>
        <w:spacing w:before="240" w:after="240"/>
        <w:ind w:left="720" w:hanging="436"/>
        <w:rPr>
          <w:rFonts w:asciiTheme="majorBidi" w:hAnsiTheme="majorBidi" w:cstheme="majorBidi"/>
          <w:b/>
          <w:bCs/>
          <w:sz w:val="26"/>
          <w:szCs w:val="26"/>
        </w:rPr>
      </w:pPr>
      <w:r w:rsidRPr="00DF21DC">
        <w:rPr>
          <w:rFonts w:ascii="Angsana New" w:eastAsia="SimSun" w:hAnsi="Angsan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2896" behindDoc="0" locked="0" layoutInCell="1" allowOverlap="1" wp14:anchorId="184D6ED9" wp14:editId="6DA24323">
                <wp:simplePos x="0" y="0"/>
                <wp:positionH relativeFrom="column">
                  <wp:posOffset>1652346</wp:posOffset>
                </wp:positionH>
                <wp:positionV relativeFrom="paragraph">
                  <wp:posOffset>19050</wp:posOffset>
                </wp:positionV>
                <wp:extent cx="165735" cy="0"/>
                <wp:effectExtent l="0" t="76200" r="24765" b="95250"/>
                <wp:wrapNone/>
                <wp:docPr id="65" name="Straight Arrow Connector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5735" cy="0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5" o:spid="_x0000_s1026" type="#_x0000_t32" style="position:absolute;margin-left:130.1pt;margin-top:1.5pt;width:13.05pt;height:0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" strokecolor="windowText" strokeweight="1pt">
                <v:stroke endarrow="block"/>
              </v:shape>
            </w:pict>
          </mc:Fallback>
        </mc:AlternateContent>
      </w:r>
    </w:p>
    <w:p w:rsidR="00C528B2" w:rsidRPr="00DF21DC" w:rsidRDefault="00C528B2" w:rsidP="00C528B2">
      <w:pPr>
        <w:keepNext/>
        <w:keepLines/>
        <w:spacing w:before="240" w:after="240"/>
        <w:ind w:left="720" w:hanging="436"/>
        <w:rPr>
          <w:rFonts w:asciiTheme="majorBidi" w:hAnsiTheme="majorBidi" w:cstheme="majorBidi"/>
          <w:b/>
          <w:bCs/>
          <w:sz w:val="26"/>
          <w:szCs w:val="26"/>
        </w:rPr>
      </w:pPr>
      <w:r w:rsidRPr="00DF21DC">
        <w:rPr>
          <w:rFonts w:asciiTheme="majorBidi" w:hAnsiTheme="majorBidi" w:cstheme="majorBidi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81632" behindDoc="0" locked="0" layoutInCell="1" allowOverlap="1" wp14:anchorId="04F67A6C" wp14:editId="7EC33981">
                <wp:simplePos x="0" y="0"/>
                <wp:positionH relativeFrom="column">
                  <wp:posOffset>958850</wp:posOffset>
                </wp:positionH>
                <wp:positionV relativeFrom="paragraph">
                  <wp:posOffset>318770</wp:posOffset>
                </wp:positionV>
                <wp:extent cx="652780" cy="304165"/>
                <wp:effectExtent l="0" t="0" r="0" b="635"/>
                <wp:wrapNone/>
                <wp:docPr id="67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2780" cy="304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70246" w:rsidRPr="00CF3677" w:rsidRDefault="00F70246" w:rsidP="00C528B2">
                            <w:pPr>
                              <w:ind w:right="-84"/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 xml:space="preserve">99.99 </w:t>
                            </w:r>
                            <w:r w:rsidRPr="00CF3677"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567" tIns="45720" rIns="91567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left:0;text-align:left;margin-left:75.5pt;margin-top:25.1pt;width:51.4pt;height:23.95pt;z-index:25178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" stroked="f" strokeweight=".5pt">
                <v:textbox inset="7.21pt,,7.21pt">
                  <w:txbxContent>
                    <w:p w:rsidR="00F70246" w:rsidRPr="00CF3677" w:rsidRDefault="00F70246" w:rsidP="00C528B2">
                      <w:pPr>
                        <w:ind w:right="-84"/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</w:pPr>
                      <w:r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 xml:space="preserve">99.99 </w:t>
                      </w:r>
                      <w:r w:rsidRPr="00CF3677"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DF21DC">
        <w:rPr>
          <w:noProof/>
        </w:rPr>
        <mc:AlternateContent>
          <mc:Choice Requires="wps">
            <w:drawing>
              <wp:anchor distT="0" distB="0" distL="114300" distR="114300" simplePos="0" relativeHeight="251777536" behindDoc="0" locked="0" layoutInCell="1" allowOverlap="1" wp14:anchorId="2281F384" wp14:editId="6E67C6EC">
                <wp:simplePos x="0" y="0"/>
                <wp:positionH relativeFrom="column">
                  <wp:posOffset>1807819</wp:posOffset>
                </wp:positionH>
                <wp:positionV relativeFrom="paragraph">
                  <wp:posOffset>199390</wp:posOffset>
                </wp:positionV>
                <wp:extent cx="2451735" cy="657860"/>
                <wp:effectExtent l="0" t="0" r="24765" b="27940"/>
                <wp:wrapNone/>
                <wp:docPr id="66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1735" cy="657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70246" w:rsidRPr="001945EF" w:rsidRDefault="00F70246" w:rsidP="00C528B2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Cs w:val="24"/>
                                <w:cs/>
                              </w:rPr>
                            </w:pPr>
                            <w:r w:rsidRPr="00D2292E">
                              <w:rPr>
                                <w:rFonts w:asciiTheme="majorBidi" w:eastAsia="SimSun" w:hAnsiTheme="majorBidi" w:cstheme="majorBidi"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szCs w:val="24"/>
                                <w:cs/>
                              </w:rPr>
                              <w:t>บริษัท ทีพีไอ  โพลีน เพาเวอร์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szCs w:val="24"/>
                              </w:rPr>
                              <w:t xml:space="preserve"> 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szCs w:val="24"/>
                                <w:cs/>
                              </w:rPr>
                              <w:t>(สงขลา) จำกัด</w:t>
                            </w:r>
                            <w:r w:rsidRPr="001945EF">
                              <w:rPr>
                                <w:rFonts w:asciiTheme="majorBidi" w:eastAsia="SimSun" w:hAnsiTheme="majorBidi" w:cstheme="majorBidi"/>
                                <w:color w:val="000000"/>
                                <w:szCs w:val="24"/>
                                <w:cs/>
                              </w:rPr>
                              <w:t xml:space="preserve"> </w:t>
                            </w:r>
                          </w:p>
                          <w:p w:rsidR="00F70246" w:rsidRPr="007A5601" w:rsidRDefault="00F70246" w:rsidP="00C528B2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1945EF">
                              <w:rPr>
                                <w:rFonts w:asciiTheme="majorBidi" w:eastAsia="SimSun" w:hAnsiTheme="majorBidi" w:cstheme="majorBidi"/>
                                <w:sz w:val="20"/>
                                <w:szCs w:val="20"/>
                                <w:cs/>
                              </w:rPr>
                              <w:t>(ประกอบกิจการผลิตไฟฟ้าจากพลังงานขยะ และพลังงานชีวมวล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F70246" w:rsidRPr="007A5601" w:rsidRDefault="00F70246" w:rsidP="00C528B2">
                            <w:pPr>
                              <w:jc w:val="center"/>
                              <w:rPr>
                                <w:rFonts w:asciiTheme="minorBidi" w:hAnsiTheme="minorBidi" w:cstheme="minorBidi"/>
                                <w:sz w:val="20"/>
                                <w:szCs w:val="20"/>
                              </w:rPr>
                            </w:pPr>
                          </w:p>
                          <w:p w:rsidR="00F70246" w:rsidRDefault="00F70246" w:rsidP="00C528B2"/>
                        </w:txbxContent>
                      </wps:txbx>
                      <wps:bodyPr rot="0" vert="horz" wrap="square" lIns="91567" tIns="45720" rIns="91567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38" style="position:absolute;left:0;text-align:left;margin-left:142.35pt;margin-top:15.7pt;width:193.05pt;height:51.8pt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" strokeweight="1pt">
                <v:textbox inset="7.21pt,,7.21pt">
                  <w:txbxContent>
                    <w:p w:rsidR="00F70246" w:rsidRPr="001945EF" w:rsidRDefault="00F70246" w:rsidP="00C528B2">
                      <w:pPr>
                        <w:jc w:val="center"/>
                        <w:rPr>
                          <w:rFonts w:asciiTheme="majorBidi" w:hAnsiTheme="majorBidi" w:cstheme="majorBidi"/>
                          <w:szCs w:val="24"/>
                          <w:cs/>
                        </w:rPr>
                      </w:pPr>
                      <w:r w:rsidRPr="00D2292E">
                        <w:rPr>
                          <w:rFonts w:asciiTheme="majorBidi" w:eastAsia="SimSun" w:hAnsiTheme="majorBidi" w:cstheme="majorBidi"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 w:rsidRPr="001945EF">
                        <w:rPr>
                          <w:rFonts w:asciiTheme="majorBidi" w:hAnsiTheme="majorBidi" w:cstheme="majorBidi"/>
                          <w:szCs w:val="24"/>
                          <w:cs/>
                        </w:rPr>
                        <w:t>บริษัท ทีพีไอ  โพลีน เพาเวอร์</w:t>
                      </w:r>
                      <w:r w:rsidRPr="001945EF">
                        <w:rPr>
                          <w:rFonts w:asciiTheme="majorBidi" w:hAnsiTheme="majorBidi" w:cstheme="majorBidi"/>
                          <w:szCs w:val="24"/>
                        </w:rPr>
                        <w:t xml:space="preserve"> </w:t>
                      </w:r>
                      <w:r w:rsidRPr="001945EF">
                        <w:rPr>
                          <w:rFonts w:asciiTheme="majorBidi" w:hAnsiTheme="majorBidi" w:cstheme="majorBidi"/>
                          <w:szCs w:val="24"/>
                          <w:cs/>
                        </w:rPr>
                        <w:t>(สงขลา) จำกัด</w:t>
                      </w:r>
                      <w:r w:rsidRPr="001945EF">
                        <w:rPr>
                          <w:rFonts w:asciiTheme="majorBidi" w:eastAsia="SimSun" w:hAnsiTheme="majorBidi" w:cstheme="majorBidi"/>
                          <w:color w:val="000000"/>
                          <w:szCs w:val="24"/>
                          <w:cs/>
                        </w:rPr>
                        <w:t xml:space="preserve"> </w:t>
                      </w:r>
                    </w:p>
                    <w:p w:rsidR="00F70246" w:rsidRPr="007A5601" w:rsidRDefault="00F70246" w:rsidP="00C528B2">
                      <w:pPr>
                        <w:jc w:val="center"/>
                        <w:rPr>
                          <w:rFonts w:asciiTheme="majorBidi" w:hAnsiTheme="majorBidi" w:cstheme="majorBidi"/>
                          <w:color w:val="000000" w:themeColor="text1"/>
                          <w:sz w:val="20"/>
                          <w:szCs w:val="20"/>
                        </w:rPr>
                      </w:pPr>
                      <w:r w:rsidRPr="001945EF">
                        <w:rPr>
                          <w:rFonts w:asciiTheme="majorBidi" w:eastAsia="SimSun" w:hAnsiTheme="majorBidi" w:cstheme="majorBidi"/>
                          <w:sz w:val="20"/>
                          <w:szCs w:val="20"/>
                          <w:cs/>
                        </w:rPr>
                        <w:t>(ประกอบกิจการผลิตไฟฟ้าจากพลังงานขยะ และพลังงานชีวมวล</w:t>
                      </w:r>
                      <w:r w:rsidRPr="001945EF">
                        <w:rPr>
                          <w:rFonts w:asciiTheme="majorBidi" w:hAnsiTheme="majorBidi" w:cstheme="majorBidi"/>
                          <w:color w:val="000000" w:themeColor="text1"/>
                          <w:sz w:val="20"/>
                          <w:szCs w:val="20"/>
                        </w:rPr>
                        <w:t>)</w:t>
                      </w:r>
                    </w:p>
                    <w:p w:rsidR="00F70246" w:rsidRPr="007A5601" w:rsidRDefault="00F70246" w:rsidP="00C528B2">
                      <w:pPr>
                        <w:jc w:val="center"/>
                        <w:rPr>
                          <w:rFonts w:asciiTheme="minorBidi" w:hAnsiTheme="minorBidi" w:cstheme="minorBidi"/>
                          <w:sz w:val="20"/>
                          <w:szCs w:val="20"/>
                        </w:rPr>
                      </w:pPr>
                    </w:p>
                    <w:p w:rsidR="00F70246" w:rsidRDefault="00F70246" w:rsidP="00C528B2"/>
                  </w:txbxContent>
                </v:textbox>
              </v:roundrect>
            </w:pict>
          </mc:Fallback>
        </mc:AlternateContent>
      </w:r>
    </w:p>
    <w:p w:rsidR="00C528B2" w:rsidRPr="00DF21DC" w:rsidRDefault="00C528B2" w:rsidP="00C528B2">
      <w:pPr>
        <w:keepNext/>
        <w:keepLines/>
        <w:spacing w:before="240" w:after="240"/>
        <w:ind w:left="720" w:hanging="436"/>
        <w:rPr>
          <w:rFonts w:asciiTheme="majorBidi" w:hAnsiTheme="majorBidi" w:cstheme="majorBidi"/>
          <w:b/>
          <w:bCs/>
          <w:sz w:val="26"/>
          <w:szCs w:val="26"/>
        </w:rPr>
      </w:pPr>
      <w:r w:rsidRPr="00DF21DC">
        <w:rPr>
          <w:rFonts w:ascii="Angsana New" w:eastAsia="SimSun" w:hAnsi="Angsan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1872" behindDoc="0" locked="0" layoutInCell="1" allowOverlap="1" wp14:anchorId="1E473FE0" wp14:editId="2E6A3CD5">
                <wp:simplePos x="0" y="0"/>
                <wp:positionH relativeFrom="column">
                  <wp:posOffset>1648206</wp:posOffset>
                </wp:positionH>
                <wp:positionV relativeFrom="paragraph">
                  <wp:posOffset>140970</wp:posOffset>
                </wp:positionV>
                <wp:extent cx="165735" cy="0"/>
                <wp:effectExtent l="0" t="76200" r="24765" b="95250"/>
                <wp:wrapNone/>
                <wp:docPr id="68" name="Straight Arrow Connector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5735" cy="0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8" o:spid="_x0000_s1026" type="#_x0000_t32" style="position:absolute;margin-left:129.8pt;margin-top:11.1pt;width:13.05pt;height:0;z-index:25179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" strokecolor="windowText" strokeweight="1pt">
                <v:stroke endarrow="block"/>
              </v:shape>
            </w:pict>
          </mc:Fallback>
        </mc:AlternateContent>
      </w:r>
    </w:p>
    <w:p w:rsidR="00C528B2" w:rsidRPr="00DF21DC" w:rsidRDefault="00C528B2" w:rsidP="00C528B2">
      <w:pPr>
        <w:keepNext/>
        <w:keepLines/>
        <w:spacing w:before="240" w:after="240"/>
        <w:ind w:left="720" w:hanging="436"/>
        <w:rPr>
          <w:rFonts w:asciiTheme="majorBidi" w:hAnsiTheme="majorBidi" w:cstheme="majorBidi"/>
          <w:b/>
          <w:bCs/>
          <w:sz w:val="26"/>
          <w:szCs w:val="26"/>
        </w:rPr>
      </w:pPr>
      <w:r w:rsidRPr="00DF21DC">
        <w:rPr>
          <w:rFonts w:asciiTheme="majorBidi" w:hAnsiTheme="majorBidi" w:cstheme="majorBidi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83680" behindDoc="0" locked="0" layoutInCell="1" allowOverlap="1" wp14:anchorId="3CAC83A8" wp14:editId="41439A6C">
                <wp:simplePos x="0" y="0"/>
                <wp:positionH relativeFrom="column">
                  <wp:posOffset>948690</wp:posOffset>
                </wp:positionH>
                <wp:positionV relativeFrom="paragraph">
                  <wp:posOffset>375285</wp:posOffset>
                </wp:positionV>
                <wp:extent cx="652780" cy="323850"/>
                <wp:effectExtent l="0" t="0" r="0" b="0"/>
                <wp:wrapNone/>
                <wp:docPr id="7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278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70246" w:rsidRPr="00CF3677" w:rsidRDefault="00F70246" w:rsidP="00C528B2">
                            <w:pPr>
                              <w:ind w:right="-84"/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 xml:space="preserve">99.99 </w:t>
                            </w:r>
                            <w:r w:rsidRPr="00CF3677"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567" tIns="45720" rIns="91567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left:0;text-align:left;margin-left:74.7pt;margin-top:29.55pt;width:51.4pt;height:25.5pt;z-index:25178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" stroked="f" strokeweight=".5pt">
                <v:textbox inset="7.21pt,,7.21pt">
                  <w:txbxContent>
                    <w:p w:rsidR="00F70246" w:rsidRPr="00CF3677" w:rsidRDefault="00F70246" w:rsidP="00C528B2">
                      <w:pPr>
                        <w:ind w:right="-84"/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</w:pPr>
                      <w:r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 xml:space="preserve">99.99 </w:t>
                      </w:r>
                      <w:r w:rsidRPr="00CF3677"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DF21DC">
        <w:rPr>
          <w:noProof/>
        </w:rPr>
        <mc:AlternateContent>
          <mc:Choice Requires="wps">
            <w:drawing>
              <wp:anchor distT="0" distB="0" distL="114300" distR="114300" simplePos="0" relativeHeight="251778560" behindDoc="0" locked="0" layoutInCell="1" allowOverlap="1" wp14:anchorId="59880BA2" wp14:editId="53331CFE">
                <wp:simplePos x="0" y="0"/>
                <wp:positionH relativeFrom="column">
                  <wp:posOffset>1850746</wp:posOffset>
                </wp:positionH>
                <wp:positionV relativeFrom="paragraph">
                  <wp:posOffset>221310</wp:posOffset>
                </wp:positionV>
                <wp:extent cx="2415159" cy="609600"/>
                <wp:effectExtent l="0" t="0" r="23495" b="19050"/>
                <wp:wrapNone/>
                <wp:docPr id="70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5159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70246" w:rsidRPr="001945EF" w:rsidRDefault="00F70246" w:rsidP="00C528B2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Cs w:val="24"/>
                                <w:cs/>
                              </w:rPr>
                            </w:pPr>
                            <w:r w:rsidRPr="008C470D">
                              <w:rPr>
                                <w:rFonts w:asciiTheme="majorBidi" w:eastAsia="SimSun" w:hAnsiTheme="majorBidi" w:cstheme="majorBidi"/>
                                <w:color w:val="000000"/>
                                <w:szCs w:val="24"/>
                              </w:rPr>
                              <w:t xml:space="preserve"> 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szCs w:val="24"/>
                                <w:cs/>
                              </w:rPr>
                              <w:t>บริษัท ทีพีไอ พลังแสงอาทิตย์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szCs w:val="24"/>
                              </w:rPr>
                              <w:t xml:space="preserve"> 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szCs w:val="24"/>
                                <w:cs/>
                              </w:rPr>
                              <w:t>จำกัด</w:t>
                            </w:r>
                          </w:p>
                          <w:p w:rsidR="00F70246" w:rsidRPr="007A5601" w:rsidRDefault="00F70246" w:rsidP="00C528B2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cs/>
                              </w:rPr>
                            </w:pPr>
                            <w:r w:rsidRPr="001945EF">
                              <w:rPr>
                                <w:rFonts w:asciiTheme="majorBidi" w:eastAsia="SimSun" w:hAnsiTheme="majorBidi" w:cstheme="majorBidi"/>
                                <w:sz w:val="20"/>
                                <w:szCs w:val="20"/>
                                <w:cs/>
                              </w:rPr>
                              <w:t xml:space="preserve"> </w:t>
                            </w:r>
                            <w:r w:rsidRPr="001945EF">
                              <w:rPr>
                                <w:rFonts w:asciiTheme="majorBidi" w:eastAsia="SimSun" w:hAnsiTheme="majorBidi" w:cstheme="majorBidi"/>
                                <w:sz w:val="24"/>
                                <w:szCs w:val="24"/>
                                <w:cs/>
                              </w:rPr>
                              <w:t>(ประกอบกิจการไฟฟ้าจากพลังงานแสงอาทิตย์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567" tIns="45720" rIns="91567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40" style="position:absolute;left:0;text-align:left;margin-left:145.75pt;margin-top:17.45pt;width:190.15pt;height:48pt;z-index:25177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" strokeweight="1pt">
                <v:textbox inset="7.21pt,,7.21pt">
                  <w:txbxContent>
                    <w:p w:rsidR="00F70246" w:rsidRPr="001945EF" w:rsidRDefault="00F70246" w:rsidP="00C528B2">
                      <w:pPr>
                        <w:jc w:val="center"/>
                        <w:rPr>
                          <w:rFonts w:asciiTheme="majorBidi" w:hAnsiTheme="majorBidi" w:cstheme="majorBidi"/>
                          <w:szCs w:val="24"/>
                          <w:cs/>
                        </w:rPr>
                      </w:pPr>
                      <w:r w:rsidRPr="008C470D">
                        <w:rPr>
                          <w:rFonts w:asciiTheme="majorBidi" w:eastAsia="SimSun" w:hAnsiTheme="majorBidi" w:cstheme="majorBidi"/>
                          <w:color w:val="000000"/>
                          <w:szCs w:val="24"/>
                        </w:rPr>
                        <w:t xml:space="preserve"> </w:t>
                      </w:r>
                      <w:r w:rsidRPr="001945EF">
                        <w:rPr>
                          <w:rFonts w:asciiTheme="majorBidi" w:hAnsiTheme="majorBidi" w:cstheme="majorBidi"/>
                          <w:szCs w:val="24"/>
                          <w:cs/>
                        </w:rPr>
                        <w:t>บริษัท ทีพีไอ พลังแสงอาทิตย์</w:t>
                      </w:r>
                      <w:r w:rsidRPr="001945EF">
                        <w:rPr>
                          <w:rFonts w:asciiTheme="majorBidi" w:hAnsiTheme="majorBidi" w:cstheme="majorBidi"/>
                          <w:szCs w:val="24"/>
                        </w:rPr>
                        <w:t xml:space="preserve"> </w:t>
                      </w:r>
                      <w:r w:rsidRPr="001945EF">
                        <w:rPr>
                          <w:rFonts w:asciiTheme="majorBidi" w:hAnsiTheme="majorBidi" w:cstheme="majorBidi"/>
                          <w:szCs w:val="24"/>
                          <w:cs/>
                        </w:rPr>
                        <w:t>จำกัด</w:t>
                      </w:r>
                    </w:p>
                    <w:p w:rsidR="00F70246" w:rsidRPr="007A5601" w:rsidRDefault="00F70246" w:rsidP="00C528B2">
                      <w:pPr>
                        <w:jc w:val="center"/>
                        <w:rPr>
                          <w:rFonts w:asciiTheme="majorBidi" w:hAnsiTheme="majorBidi" w:cstheme="majorBidi"/>
                          <w:sz w:val="24"/>
                          <w:szCs w:val="24"/>
                          <w:cs/>
                        </w:rPr>
                      </w:pPr>
                      <w:r w:rsidRPr="001945EF">
                        <w:rPr>
                          <w:rFonts w:asciiTheme="majorBidi" w:eastAsia="SimSun" w:hAnsiTheme="majorBidi" w:cstheme="majorBidi"/>
                          <w:sz w:val="20"/>
                          <w:szCs w:val="20"/>
                          <w:cs/>
                        </w:rPr>
                        <w:t xml:space="preserve"> </w:t>
                      </w:r>
                      <w:r w:rsidRPr="001945EF">
                        <w:rPr>
                          <w:rFonts w:asciiTheme="majorBidi" w:eastAsia="SimSun" w:hAnsiTheme="majorBidi" w:cstheme="majorBidi"/>
                          <w:sz w:val="24"/>
                          <w:szCs w:val="24"/>
                          <w:cs/>
                        </w:rPr>
                        <w:t>(ประกอบกิจการไฟฟ้าจากพลังงานแสงอาทิตย์</w:t>
                      </w:r>
                      <w:r w:rsidRPr="001945EF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</v:roundrect>
            </w:pict>
          </mc:Fallback>
        </mc:AlternateContent>
      </w:r>
    </w:p>
    <w:p w:rsidR="00C528B2" w:rsidRPr="00DF21DC" w:rsidRDefault="00C528B2" w:rsidP="00C528B2">
      <w:pPr>
        <w:keepNext/>
        <w:keepLines/>
        <w:spacing w:before="240" w:after="240"/>
        <w:ind w:left="720" w:hanging="436"/>
        <w:rPr>
          <w:rFonts w:asciiTheme="majorBidi" w:hAnsiTheme="majorBidi" w:cstheme="majorBidi"/>
          <w:b/>
          <w:bCs/>
          <w:sz w:val="26"/>
          <w:szCs w:val="26"/>
        </w:rPr>
      </w:pPr>
      <w:r w:rsidRPr="00DF21DC">
        <w:rPr>
          <w:rFonts w:ascii="Angsana New" w:eastAsia="SimSun" w:hAnsi="Angsan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 wp14:anchorId="6AEC1FA0" wp14:editId="7F8637C7">
                <wp:simplePos x="0" y="0"/>
                <wp:positionH relativeFrom="column">
                  <wp:posOffset>1655496</wp:posOffset>
                </wp:positionH>
                <wp:positionV relativeFrom="paragraph">
                  <wp:posOffset>117678</wp:posOffset>
                </wp:positionV>
                <wp:extent cx="158115" cy="0"/>
                <wp:effectExtent l="0" t="76200" r="13335" b="95250"/>
                <wp:wrapNone/>
                <wp:docPr id="72" name="Straight Arrow Connector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8115" cy="0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72" o:spid="_x0000_s1026" type="#_x0000_t32" style="position:absolute;margin-left:130.35pt;margin-top:9.25pt;width:12.45pt;height:0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" strokecolor="windowText" strokeweight="1pt">
                <v:stroke endarrow="block"/>
              </v:shape>
            </w:pict>
          </mc:Fallback>
        </mc:AlternateContent>
      </w:r>
    </w:p>
    <w:p w:rsidR="00C528B2" w:rsidRPr="00DF21DC" w:rsidRDefault="00C528B2" w:rsidP="00C528B2">
      <w:pPr>
        <w:keepNext/>
        <w:keepLines/>
        <w:spacing w:before="240" w:after="240"/>
        <w:ind w:left="720" w:hanging="436"/>
        <w:rPr>
          <w:rFonts w:asciiTheme="majorBidi" w:hAnsiTheme="majorBidi" w:cstheme="majorBidi"/>
          <w:b/>
          <w:bCs/>
          <w:sz w:val="26"/>
          <w:szCs w:val="26"/>
        </w:rPr>
      </w:pPr>
      <w:r w:rsidRPr="00DF21DC">
        <w:rPr>
          <w:noProof/>
        </w:rPr>
        <mc:AlternateContent>
          <mc:Choice Requires="wps">
            <w:drawing>
              <wp:anchor distT="0" distB="0" distL="114300" distR="114300" simplePos="0" relativeHeight="251780608" behindDoc="0" locked="0" layoutInCell="1" allowOverlap="1" wp14:anchorId="5B16DAD5" wp14:editId="16D5FBDE">
                <wp:simplePos x="0" y="0"/>
                <wp:positionH relativeFrom="column">
                  <wp:posOffset>1850746</wp:posOffset>
                </wp:positionH>
                <wp:positionV relativeFrom="paragraph">
                  <wp:posOffset>263982</wp:posOffset>
                </wp:positionV>
                <wp:extent cx="2414905" cy="600075"/>
                <wp:effectExtent l="0" t="0" r="23495" b="28575"/>
                <wp:wrapNone/>
                <wp:docPr id="73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4905" cy="6000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70246" w:rsidRPr="001945EF" w:rsidRDefault="00F70246" w:rsidP="00C528B2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Cs w:val="24"/>
                                <w:cs/>
                              </w:rPr>
                            </w:pPr>
                            <w:r w:rsidRPr="008C470D">
                              <w:rPr>
                                <w:rFonts w:asciiTheme="majorBidi" w:eastAsia="SimSun" w:hAnsiTheme="majorBidi" w:cstheme="majorBidi"/>
                                <w:color w:val="000000"/>
                                <w:szCs w:val="24"/>
                              </w:rPr>
                              <w:t xml:space="preserve"> 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szCs w:val="24"/>
                                <w:cs/>
                              </w:rPr>
                              <w:t>บริษัท ทีพีไอ พลังลม จำกัด</w:t>
                            </w:r>
                          </w:p>
                          <w:p w:rsidR="00F70246" w:rsidRPr="007A5601" w:rsidRDefault="00F70246" w:rsidP="00C528B2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1945EF">
                              <w:rPr>
                                <w:rFonts w:asciiTheme="majorBidi" w:eastAsia="SimSun" w:hAnsiTheme="majorBidi" w:cstheme="majorBidi"/>
                                <w:sz w:val="24"/>
                                <w:szCs w:val="24"/>
                                <w:cs/>
                              </w:rPr>
                              <w:t>(ประกอบกิจการไฟฟ้าจากพลังงานลม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color w:val="000000" w:themeColor="text1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F70246" w:rsidRPr="008C470D" w:rsidRDefault="00F70246" w:rsidP="00C528B2">
                            <w:pPr>
                              <w:spacing w:line="192" w:lineRule="auto"/>
                              <w:jc w:val="center"/>
                              <w:rPr>
                                <w:rFonts w:asciiTheme="majorBidi" w:hAnsiTheme="majorBidi" w:cstheme="majorBidi"/>
                                <w:sz w:val="20"/>
                                <w:szCs w:val="20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567" tIns="45720" rIns="91567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41" style="position:absolute;left:0;text-align:left;margin-left:145.75pt;margin-top:20.8pt;width:190.15pt;height:47.25pt;z-index:25178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" strokeweight="1pt">
                <v:textbox inset="7.21pt,,7.21pt">
                  <w:txbxContent>
                    <w:p w:rsidR="00F70246" w:rsidRPr="001945EF" w:rsidRDefault="00F70246" w:rsidP="00C528B2">
                      <w:pPr>
                        <w:jc w:val="center"/>
                        <w:rPr>
                          <w:rFonts w:asciiTheme="majorBidi" w:hAnsiTheme="majorBidi" w:cstheme="majorBidi"/>
                          <w:szCs w:val="24"/>
                          <w:cs/>
                        </w:rPr>
                      </w:pPr>
                      <w:r w:rsidRPr="008C470D">
                        <w:rPr>
                          <w:rFonts w:asciiTheme="majorBidi" w:eastAsia="SimSun" w:hAnsiTheme="majorBidi" w:cstheme="majorBidi"/>
                          <w:color w:val="000000"/>
                          <w:szCs w:val="24"/>
                        </w:rPr>
                        <w:t xml:space="preserve"> </w:t>
                      </w:r>
                      <w:r w:rsidRPr="001945EF">
                        <w:rPr>
                          <w:rFonts w:asciiTheme="majorBidi" w:hAnsiTheme="majorBidi" w:cstheme="majorBidi"/>
                          <w:szCs w:val="24"/>
                          <w:cs/>
                        </w:rPr>
                        <w:t>บริษัท ทีพีไอ พลังลม จำกัด</w:t>
                      </w:r>
                    </w:p>
                    <w:p w:rsidR="00F70246" w:rsidRPr="007A5601" w:rsidRDefault="00F70246" w:rsidP="00C528B2">
                      <w:pPr>
                        <w:jc w:val="center"/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</w:pPr>
                      <w:r w:rsidRPr="001945EF">
                        <w:rPr>
                          <w:rFonts w:asciiTheme="majorBidi" w:eastAsia="SimSun" w:hAnsiTheme="majorBidi" w:cstheme="majorBidi"/>
                          <w:sz w:val="24"/>
                          <w:szCs w:val="24"/>
                          <w:cs/>
                        </w:rPr>
                        <w:t>(ประกอบกิจการไฟฟ้าจากพลังงานลม</w:t>
                      </w:r>
                      <w:r w:rsidRPr="001945EF">
                        <w:rPr>
                          <w:rFonts w:asciiTheme="majorBidi" w:hAnsiTheme="majorBidi" w:cstheme="majorBidi"/>
                          <w:color w:val="000000" w:themeColor="text1"/>
                          <w:sz w:val="24"/>
                          <w:szCs w:val="24"/>
                        </w:rPr>
                        <w:t>)</w:t>
                      </w:r>
                    </w:p>
                    <w:p w:rsidR="00F70246" w:rsidRPr="008C470D" w:rsidRDefault="00F70246" w:rsidP="00C528B2">
                      <w:pPr>
                        <w:spacing w:line="192" w:lineRule="auto"/>
                        <w:jc w:val="center"/>
                        <w:rPr>
                          <w:rFonts w:asciiTheme="majorBidi" w:hAnsiTheme="majorBidi" w:cstheme="majorBidi"/>
                          <w:sz w:val="20"/>
                          <w:szCs w:val="20"/>
                          <w:cs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C528B2" w:rsidRPr="00DF21DC" w:rsidRDefault="00C528B2" w:rsidP="00C528B2">
      <w:pPr>
        <w:keepNext/>
        <w:keepLines/>
        <w:spacing w:before="240" w:after="240"/>
        <w:ind w:left="720" w:hanging="436"/>
        <w:rPr>
          <w:rFonts w:asciiTheme="majorBidi" w:hAnsiTheme="majorBidi" w:cstheme="majorBidi"/>
          <w:b/>
          <w:bCs/>
          <w:sz w:val="26"/>
          <w:szCs w:val="26"/>
        </w:rPr>
      </w:pPr>
      <w:r w:rsidRPr="00DF21DC">
        <w:rPr>
          <w:rFonts w:asciiTheme="majorBidi" w:hAnsiTheme="majorBidi" w:cstheme="majorBidi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93920" behindDoc="0" locked="0" layoutInCell="1" allowOverlap="1" wp14:anchorId="2A2C2900" wp14:editId="7B2DA50F">
                <wp:simplePos x="0" y="0"/>
                <wp:positionH relativeFrom="column">
                  <wp:posOffset>968375</wp:posOffset>
                </wp:positionH>
                <wp:positionV relativeFrom="paragraph">
                  <wp:posOffset>20320</wp:posOffset>
                </wp:positionV>
                <wp:extent cx="652780" cy="323850"/>
                <wp:effectExtent l="0" t="0" r="0" b="0"/>
                <wp:wrapNone/>
                <wp:docPr id="74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278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70246" w:rsidRPr="00CF3677" w:rsidRDefault="00F70246" w:rsidP="00C528B2">
                            <w:pPr>
                              <w:ind w:right="-84"/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 xml:space="preserve">99.99 </w:t>
                            </w:r>
                            <w:r w:rsidRPr="00CF3677"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567" tIns="45720" rIns="91567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left:0;text-align:left;margin-left:76.25pt;margin-top:1.6pt;width:51.4pt;height:25.5pt;z-index:25179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" stroked="f" strokeweight=".5pt">
                <v:textbox inset="7.21pt,,7.21pt">
                  <w:txbxContent>
                    <w:p w:rsidR="00F70246" w:rsidRPr="00CF3677" w:rsidRDefault="00F70246" w:rsidP="00C528B2">
                      <w:pPr>
                        <w:ind w:right="-84"/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</w:pPr>
                      <w:r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 xml:space="preserve">99.99 </w:t>
                      </w:r>
                      <w:r w:rsidRPr="00CF3677"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DF21DC">
        <w:rPr>
          <w:rFonts w:ascii="Angsana New" w:eastAsia="SimSun" w:hAnsi="Angsan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9824" behindDoc="0" locked="0" layoutInCell="1" allowOverlap="1" wp14:anchorId="21223C45" wp14:editId="396ED472">
                <wp:simplePos x="0" y="0"/>
                <wp:positionH relativeFrom="column">
                  <wp:posOffset>1662430</wp:posOffset>
                </wp:positionH>
                <wp:positionV relativeFrom="paragraph">
                  <wp:posOffset>167640</wp:posOffset>
                </wp:positionV>
                <wp:extent cx="165735" cy="0"/>
                <wp:effectExtent l="0" t="76200" r="24765" b="95250"/>
                <wp:wrapNone/>
                <wp:docPr id="75" name="Straight Arrow Connector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5735" cy="0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75" o:spid="_x0000_s1026" type="#_x0000_t32" style="position:absolute;margin-left:130.9pt;margin-top:13.2pt;width:13.05pt;height:0;z-index:25178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" strokecolor="windowText" strokeweight="1pt">
                <v:stroke endarrow="block"/>
              </v:shape>
            </w:pict>
          </mc:Fallback>
        </mc:AlternateContent>
      </w:r>
    </w:p>
    <w:p w:rsidR="00C528B2" w:rsidRPr="00DF21DC" w:rsidRDefault="00C528B2" w:rsidP="00C528B2">
      <w:pPr>
        <w:keepNext/>
        <w:keepLines/>
        <w:spacing w:before="240" w:after="240"/>
        <w:ind w:left="720" w:hanging="436"/>
        <w:rPr>
          <w:rFonts w:asciiTheme="majorBidi" w:hAnsiTheme="majorBidi" w:cstheme="majorBidi"/>
          <w:b/>
          <w:bCs/>
          <w:sz w:val="26"/>
          <w:szCs w:val="26"/>
        </w:rPr>
      </w:pPr>
      <w:r w:rsidRPr="00DF21DC">
        <w:rPr>
          <w:noProof/>
        </w:rPr>
        <mc:AlternateContent>
          <mc:Choice Requires="wps">
            <w:drawing>
              <wp:anchor distT="0" distB="0" distL="114300" distR="114300" simplePos="0" relativeHeight="251785728" behindDoc="0" locked="0" layoutInCell="1" allowOverlap="1" wp14:anchorId="6BD8E7C9" wp14:editId="7B410A12">
                <wp:simplePos x="0" y="0"/>
                <wp:positionH relativeFrom="column">
                  <wp:posOffset>1814885</wp:posOffset>
                </wp:positionH>
                <wp:positionV relativeFrom="paragraph">
                  <wp:posOffset>259356</wp:posOffset>
                </wp:positionV>
                <wp:extent cx="2399030" cy="850790"/>
                <wp:effectExtent l="0" t="0" r="20320" b="26035"/>
                <wp:wrapNone/>
                <wp:docPr id="76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99030" cy="8507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70246" w:rsidRPr="001945EF" w:rsidRDefault="00F70246" w:rsidP="00C528B2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Cs w:val="24"/>
                              </w:rPr>
                            </w:pPr>
                            <w:r w:rsidRPr="001945EF">
                              <w:rPr>
                                <w:rFonts w:asciiTheme="majorBidi" w:hAnsiTheme="majorBidi" w:cstheme="majorBidi"/>
                                <w:szCs w:val="24"/>
                              </w:rPr>
                              <w:t xml:space="preserve">TPI Polene Power Investment Co., Ltd. </w:t>
                            </w:r>
                          </w:p>
                          <w:p w:rsidR="00F70246" w:rsidRPr="007A5601" w:rsidRDefault="00F70246" w:rsidP="00C528B2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22"/>
                                <w:szCs w:val="22"/>
                                <w:cs/>
                              </w:rPr>
                            </w:pPr>
                            <w:r w:rsidRPr="001945EF">
                              <w:rPr>
                                <w:rFonts w:asciiTheme="majorBidi" w:hAnsiTheme="majorBidi" w:cstheme="majorBidi"/>
                                <w:sz w:val="22"/>
                                <w:szCs w:val="22"/>
                                <w:cs/>
                              </w:rPr>
                              <w:t xml:space="preserve">(ลงทุนในกิจการผลิตไฟฟ้าในกัมพูชา - </w:t>
                            </w:r>
                            <w:r w:rsidRPr="001945EF">
                              <w:rPr>
                                <w:rFonts w:asciiTheme="majorBidi" w:hAnsiTheme="majorBidi" w:cstheme="majorBidi"/>
                                <w:sz w:val="22"/>
                                <w:szCs w:val="22"/>
                                <w:cs/>
                              </w:rPr>
                              <w:br/>
                              <w:t>อยู่ระหว่างดำเนินการเลิกกิจการ)</w:t>
                            </w:r>
                          </w:p>
                        </w:txbxContent>
                      </wps:txbx>
                      <wps:bodyPr rot="0" vert="horz" wrap="square" lIns="91567" tIns="45720" rIns="91567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43" style="position:absolute;left:0;text-align:left;margin-left:142.9pt;margin-top:20.4pt;width:188.9pt;height:67pt;z-index:25178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" strokeweight="1pt">
                <v:textbox inset="7.21pt,,7.21pt">
                  <w:txbxContent>
                    <w:p w:rsidR="00F70246" w:rsidRPr="001945EF" w:rsidRDefault="00F70246" w:rsidP="00C528B2">
                      <w:pPr>
                        <w:jc w:val="center"/>
                        <w:rPr>
                          <w:rFonts w:asciiTheme="majorBidi" w:hAnsiTheme="majorBidi" w:cstheme="majorBidi"/>
                          <w:szCs w:val="24"/>
                        </w:rPr>
                      </w:pPr>
                      <w:r w:rsidRPr="001945EF">
                        <w:rPr>
                          <w:rFonts w:asciiTheme="majorBidi" w:hAnsiTheme="majorBidi" w:cstheme="majorBidi"/>
                          <w:szCs w:val="24"/>
                        </w:rPr>
                        <w:t xml:space="preserve">TPI Polene Power Investment Co., Ltd. </w:t>
                      </w:r>
                    </w:p>
                    <w:p w:rsidR="00F70246" w:rsidRPr="007A5601" w:rsidRDefault="00F70246" w:rsidP="00C528B2">
                      <w:pPr>
                        <w:jc w:val="center"/>
                        <w:rPr>
                          <w:rFonts w:asciiTheme="majorBidi" w:hAnsiTheme="majorBidi" w:cstheme="majorBidi"/>
                          <w:sz w:val="22"/>
                          <w:szCs w:val="22"/>
                          <w:cs/>
                        </w:rPr>
                      </w:pPr>
                      <w:r w:rsidRPr="001945EF">
                        <w:rPr>
                          <w:rFonts w:asciiTheme="majorBidi" w:hAnsiTheme="majorBidi" w:cstheme="majorBidi"/>
                          <w:sz w:val="22"/>
                          <w:szCs w:val="22"/>
                          <w:cs/>
                        </w:rPr>
                        <w:t xml:space="preserve">(ลงทุนในกิจการผลิตไฟฟ้าในกัมพูชา - </w:t>
                      </w:r>
                      <w:r w:rsidRPr="001945EF">
                        <w:rPr>
                          <w:rFonts w:asciiTheme="majorBidi" w:hAnsiTheme="majorBidi" w:cstheme="majorBidi"/>
                          <w:sz w:val="22"/>
                          <w:szCs w:val="22"/>
                          <w:cs/>
                        </w:rPr>
                        <w:br/>
                        <w:t>อยู่ระหว่างดำเนินการเลิกกิจการ)</w:t>
                      </w:r>
                    </w:p>
                  </w:txbxContent>
                </v:textbox>
              </v:roundrect>
            </w:pict>
          </mc:Fallback>
        </mc:AlternateContent>
      </w:r>
      <w:r w:rsidRPr="00DF21DC">
        <w:rPr>
          <w:rFonts w:asciiTheme="majorBidi" w:hAnsiTheme="majorBidi" w:cstheme="majorBidi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94944" behindDoc="0" locked="0" layoutInCell="1" allowOverlap="1" wp14:anchorId="092C3EB7" wp14:editId="016EB4CC">
                <wp:simplePos x="0" y="0"/>
                <wp:positionH relativeFrom="column">
                  <wp:posOffset>967547</wp:posOffset>
                </wp:positionH>
                <wp:positionV relativeFrom="paragraph">
                  <wp:posOffset>368603</wp:posOffset>
                </wp:positionV>
                <wp:extent cx="482600" cy="323850"/>
                <wp:effectExtent l="0" t="0" r="0" b="0"/>
                <wp:wrapNone/>
                <wp:docPr id="77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260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70246" w:rsidRPr="00CF3677" w:rsidRDefault="00F70246" w:rsidP="00C528B2">
                            <w:pPr>
                              <w:ind w:right="-84"/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 xml:space="preserve">100 </w:t>
                            </w:r>
                            <w:r w:rsidRPr="00CF3677"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567" tIns="45720" rIns="91567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left:0;text-align:left;margin-left:76.2pt;margin-top:29pt;width:38pt;height:25.5pt;z-index:25179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" stroked="f" strokeweight=".5pt">
                <v:textbox inset="7.21pt,,7.21pt">
                  <w:txbxContent>
                    <w:p w:rsidR="00F70246" w:rsidRPr="00CF3677" w:rsidRDefault="00F70246" w:rsidP="00C528B2">
                      <w:pPr>
                        <w:ind w:right="-84"/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</w:pPr>
                      <w:r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 xml:space="preserve">100 </w:t>
                      </w:r>
                      <w:r w:rsidRPr="00CF3677"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</w:p>
    <w:p w:rsidR="00C528B2" w:rsidRPr="00DF21DC" w:rsidRDefault="00C528B2" w:rsidP="00C528B2">
      <w:pPr>
        <w:pStyle w:val="ListParagraph"/>
        <w:adjustRightInd w:val="0"/>
        <w:spacing w:before="240" w:after="360"/>
        <w:ind w:left="644"/>
        <w:rPr>
          <w:rFonts w:asciiTheme="majorBidi" w:eastAsia="SimSun" w:hAnsiTheme="majorBidi"/>
          <w:color w:val="000000" w:themeColor="text1"/>
          <w:sz w:val="32"/>
          <w:szCs w:val="32"/>
        </w:rPr>
      </w:pPr>
      <w:r w:rsidRPr="00DF21DC">
        <w:rPr>
          <w:rFonts w:ascii="Angsana New" w:eastAsia="SimSun" w:hAnsi="Angsan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0848" behindDoc="0" locked="0" layoutInCell="1" allowOverlap="1" wp14:anchorId="0F1AA013" wp14:editId="0B7BA198">
                <wp:simplePos x="0" y="0"/>
                <wp:positionH relativeFrom="column">
                  <wp:posOffset>1652905</wp:posOffset>
                </wp:positionH>
                <wp:positionV relativeFrom="paragraph">
                  <wp:posOffset>190548</wp:posOffset>
                </wp:positionV>
                <wp:extent cx="165735" cy="0"/>
                <wp:effectExtent l="0" t="76200" r="24765" b="95250"/>
                <wp:wrapNone/>
                <wp:docPr id="78" name="Straight Arrow Connector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5735" cy="0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78" o:spid="_x0000_s1026" type="#_x0000_t32" style="position:absolute;margin-left:130.15pt;margin-top:15pt;width:13.05pt;height:0;z-index:25179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" strokecolor="windowText" strokeweight="1pt">
                <v:stroke endarrow="block"/>
              </v:shape>
            </w:pict>
          </mc:Fallback>
        </mc:AlternateContent>
      </w:r>
    </w:p>
    <w:p w:rsidR="00C528B2" w:rsidRPr="00DF21DC" w:rsidRDefault="00C528B2" w:rsidP="00C528B2">
      <w:pPr>
        <w:pStyle w:val="ListParagraph"/>
        <w:adjustRightInd w:val="0"/>
        <w:spacing w:before="240" w:after="360"/>
        <w:ind w:left="644"/>
        <w:rPr>
          <w:rFonts w:asciiTheme="majorBidi" w:eastAsia="SimSun" w:hAnsiTheme="majorBidi" w:cstheme="majorBidi"/>
          <w:noProof/>
          <w:color w:val="000000" w:themeColor="text1"/>
          <w:sz w:val="32"/>
          <w:szCs w:val="32"/>
          <w:lang w:eastAsia="zh-CN"/>
        </w:rPr>
      </w:pPr>
    </w:p>
    <w:p w:rsidR="005034A1" w:rsidRPr="00DF21DC" w:rsidRDefault="005034A1" w:rsidP="005034A1">
      <w:pPr>
        <w:spacing w:before="60" w:after="120"/>
        <w:jc w:val="both"/>
        <w:rPr>
          <w:rFonts w:asciiTheme="majorBidi" w:hAnsiTheme="majorBidi" w:cstheme="majorBidi"/>
          <w:szCs w:val="24"/>
        </w:rPr>
      </w:pPr>
      <w:r w:rsidRPr="00DF21DC">
        <w:rPr>
          <w:rFonts w:asciiTheme="majorBidi" w:hAnsiTheme="majorBidi" w:cstheme="majorBidi"/>
          <w:b/>
          <w:bCs/>
          <w:cs/>
        </w:rPr>
        <w:lastRenderedPageBreak/>
        <w:t xml:space="preserve">ข้อมูลกลุ่มบริษัท ณ วันที่ </w:t>
      </w:r>
      <w:r w:rsidRPr="00DF21DC">
        <w:rPr>
          <w:rFonts w:asciiTheme="majorBidi" w:hAnsiTheme="majorBidi" w:cstheme="majorBidi"/>
          <w:b/>
          <w:bCs/>
        </w:rPr>
        <w:t xml:space="preserve">31 </w:t>
      </w:r>
      <w:r w:rsidRPr="00DF21DC">
        <w:rPr>
          <w:rFonts w:asciiTheme="majorBidi" w:hAnsiTheme="majorBidi" w:cstheme="majorBidi"/>
          <w:b/>
          <w:bCs/>
          <w:cs/>
        </w:rPr>
        <w:t xml:space="preserve">ธันวาคม </w:t>
      </w:r>
      <w:r w:rsidRPr="00DF21DC">
        <w:rPr>
          <w:rFonts w:asciiTheme="majorBidi" w:hAnsiTheme="majorBidi" w:cstheme="majorBidi"/>
          <w:b/>
          <w:bCs/>
        </w:rPr>
        <w:t>2562</w:t>
      </w:r>
    </w:p>
    <w:tbl>
      <w:tblPr>
        <w:tblW w:w="9540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2409"/>
        <w:gridCol w:w="2501"/>
        <w:gridCol w:w="1760"/>
        <w:gridCol w:w="1111"/>
        <w:gridCol w:w="1111"/>
        <w:gridCol w:w="648"/>
      </w:tblGrid>
      <w:tr w:rsidR="005034A1" w:rsidRPr="00DF21DC" w:rsidTr="005034A1">
        <w:trPr>
          <w:trHeight w:val="448"/>
        </w:trPr>
        <w:tc>
          <w:tcPr>
            <w:tcW w:w="24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034A1" w:rsidRPr="00DF21DC" w:rsidRDefault="005034A1" w:rsidP="005034A1">
            <w:pPr>
              <w:spacing w:line="216" w:lineRule="auto"/>
              <w:jc w:val="center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</w:rPr>
              <w:t>บริษัท</w:t>
            </w:r>
          </w:p>
        </w:tc>
        <w:tc>
          <w:tcPr>
            <w:tcW w:w="2501" w:type="dxa"/>
            <w:tcBorders>
              <w:top w:val="single" w:sz="4" w:space="0" w:color="auto"/>
              <w:bottom w:val="single" w:sz="4" w:space="0" w:color="auto"/>
            </w:tcBorders>
          </w:tcPr>
          <w:p w:rsidR="005034A1" w:rsidRPr="00DF21DC" w:rsidRDefault="005034A1" w:rsidP="005034A1">
            <w:pPr>
              <w:spacing w:line="216" w:lineRule="auto"/>
              <w:jc w:val="center"/>
              <w:rPr>
                <w:rFonts w:ascii="Angsana New" w:eastAsia="Times New Roman" w:hAnsi="Angsana New" w:cs="Angsana New"/>
                <w:sz w:val="22"/>
                <w:szCs w:val="22"/>
                <w:cs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</w:rPr>
              <w:t>ที่อยู่</w:t>
            </w:r>
          </w:p>
        </w:tc>
        <w:tc>
          <w:tcPr>
            <w:tcW w:w="17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034A1" w:rsidRPr="00DF21DC" w:rsidRDefault="005034A1" w:rsidP="005034A1">
            <w:pPr>
              <w:spacing w:line="216" w:lineRule="auto"/>
              <w:jc w:val="center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</w:rPr>
              <w:t>ประเภทกิจการและลักษณะธุรกิจ</w:t>
            </w:r>
          </w:p>
        </w:tc>
        <w:tc>
          <w:tcPr>
            <w:tcW w:w="111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034A1" w:rsidRPr="00DF21DC" w:rsidRDefault="005034A1" w:rsidP="005034A1">
            <w:pPr>
              <w:spacing w:line="216" w:lineRule="auto"/>
              <w:jc w:val="center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</w:rPr>
              <w:t>ทุนจดทะเบียน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 xml:space="preserve"> (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</w:rPr>
              <w:t>บาท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)</w:t>
            </w:r>
          </w:p>
        </w:tc>
        <w:tc>
          <w:tcPr>
            <w:tcW w:w="1111" w:type="dxa"/>
            <w:tcBorders>
              <w:top w:val="single" w:sz="4" w:space="0" w:color="auto"/>
              <w:bottom w:val="single" w:sz="4" w:space="0" w:color="auto"/>
            </w:tcBorders>
          </w:tcPr>
          <w:p w:rsidR="005034A1" w:rsidRPr="00DF21DC" w:rsidRDefault="005034A1" w:rsidP="005034A1">
            <w:pPr>
              <w:spacing w:line="216" w:lineRule="auto"/>
              <w:jc w:val="center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</w:rPr>
              <w:t xml:space="preserve">ทุนที่เรียกชำระ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(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</w:rPr>
              <w:t>บาท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)</w:t>
            </w:r>
          </w:p>
        </w:tc>
        <w:tc>
          <w:tcPr>
            <w:tcW w:w="64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034A1" w:rsidRPr="00DF21DC" w:rsidRDefault="005034A1" w:rsidP="005034A1">
            <w:pPr>
              <w:spacing w:line="216" w:lineRule="auto"/>
              <w:jc w:val="center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%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</w:rPr>
              <w:t>การถือหุ้น</w:t>
            </w:r>
          </w:p>
        </w:tc>
      </w:tr>
      <w:tr w:rsidR="005034A1" w:rsidRPr="00DF21DC" w:rsidTr="005034A1">
        <w:tc>
          <w:tcPr>
            <w:tcW w:w="2409" w:type="dxa"/>
            <w:tcBorders>
              <w:top w:val="single" w:sz="4" w:space="0" w:color="auto"/>
            </w:tcBorders>
          </w:tcPr>
          <w:p w:rsidR="005034A1" w:rsidRPr="00DF21DC" w:rsidRDefault="005034A1" w:rsidP="005034A1">
            <w:pPr>
              <w:keepNext/>
              <w:keepLines/>
              <w:spacing w:line="204" w:lineRule="auto"/>
              <w:jc w:val="both"/>
              <w:outlineLvl w:val="3"/>
              <w:rPr>
                <w:rFonts w:ascii="Angsana New" w:eastAsia="Times New Roman" w:hAnsi="Angsana New" w:cs="Angsana New"/>
                <w:b/>
                <w:bCs/>
                <w:sz w:val="22"/>
                <w:szCs w:val="22"/>
                <w:lang w:val="x-none" w:eastAsia="x-none"/>
              </w:rPr>
            </w:pPr>
            <w:r w:rsidRPr="00DF21DC">
              <w:rPr>
                <w:rFonts w:ascii="Angsana New" w:eastAsia="Times New Roman" w:hAnsi="Angsana New" w:cs="Angsana New"/>
                <w:b/>
                <w:bCs/>
                <w:sz w:val="22"/>
                <w:szCs w:val="22"/>
                <w:cs/>
                <w:lang w:val="x-none" w:eastAsia="x-none"/>
              </w:rPr>
              <w:t>บริษัทย่อย</w:t>
            </w:r>
          </w:p>
        </w:tc>
        <w:tc>
          <w:tcPr>
            <w:tcW w:w="2501" w:type="dxa"/>
            <w:tcBorders>
              <w:top w:val="single" w:sz="4" w:space="0" w:color="auto"/>
            </w:tcBorders>
          </w:tcPr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  <w:tc>
          <w:tcPr>
            <w:tcW w:w="1760" w:type="dxa"/>
            <w:tcBorders>
              <w:top w:val="single" w:sz="4" w:space="0" w:color="auto"/>
            </w:tcBorders>
          </w:tcPr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  <w:tc>
          <w:tcPr>
            <w:tcW w:w="1111" w:type="dxa"/>
            <w:tcBorders>
              <w:top w:val="single" w:sz="4" w:space="0" w:color="auto"/>
            </w:tcBorders>
          </w:tcPr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  <w:tc>
          <w:tcPr>
            <w:tcW w:w="1111" w:type="dxa"/>
            <w:tcBorders>
              <w:top w:val="single" w:sz="4" w:space="0" w:color="auto"/>
            </w:tcBorders>
          </w:tcPr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  <w:tc>
          <w:tcPr>
            <w:tcW w:w="648" w:type="dxa"/>
            <w:tcBorders>
              <w:top w:val="single" w:sz="4" w:space="0" w:color="auto"/>
            </w:tcBorders>
          </w:tcPr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</w:tr>
      <w:tr w:rsidR="005034A1" w:rsidRPr="00DF21DC" w:rsidTr="005034A1">
        <w:tc>
          <w:tcPr>
            <w:tcW w:w="2409" w:type="dxa"/>
          </w:tcPr>
          <w:p w:rsidR="005034A1" w:rsidRPr="00DF21DC" w:rsidRDefault="005034A1" w:rsidP="005034A1">
            <w:pPr>
              <w:tabs>
                <w:tab w:val="center" w:pos="4153"/>
                <w:tab w:val="right" w:pos="8306"/>
              </w:tabs>
              <w:spacing w:line="204" w:lineRule="auto"/>
              <w:ind w:left="214" w:hanging="214"/>
              <w:rPr>
                <w:rFonts w:ascii="Angsana New" w:eastAsia="Times New Roman" w:hAnsi="Angsana New" w:cs="Angsana New"/>
                <w:sz w:val="22"/>
                <w:szCs w:val="22"/>
                <w:lang w:val="x-none" w:eastAsia="x-none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val="x-none" w:eastAsia="x-none"/>
              </w:rPr>
              <w:t xml:space="preserve">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lang w:eastAsia="x-none"/>
              </w:rPr>
              <w:t>1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lang w:val="x-none" w:eastAsia="x-none"/>
              </w:rPr>
              <w:t xml:space="preserve">. 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val="x-none" w:eastAsia="x-none"/>
              </w:rPr>
              <w:t>บริษัท ทีพีไอ โพลีน  เพาเวอร์</w:t>
            </w:r>
          </w:p>
          <w:p w:rsidR="005034A1" w:rsidRPr="00DF21DC" w:rsidRDefault="005034A1" w:rsidP="005034A1">
            <w:pPr>
              <w:tabs>
                <w:tab w:val="center" w:pos="4153"/>
                <w:tab w:val="right" w:pos="8306"/>
              </w:tabs>
              <w:spacing w:line="204" w:lineRule="auto"/>
              <w:ind w:left="214" w:hanging="214"/>
              <w:rPr>
                <w:rFonts w:ascii="Angsana New" w:eastAsia="Times New Roman" w:hAnsi="Angsana New" w:cs="Angsana New"/>
                <w:sz w:val="22"/>
                <w:szCs w:val="22"/>
                <w:lang w:val="x-none" w:eastAsia="x-none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val="x-none" w:eastAsia="x-none"/>
              </w:rPr>
              <w:t xml:space="preserve">     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eastAsia="x-none"/>
              </w:rPr>
              <w:t xml:space="preserve">(อ่อนนุช)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val="x-none" w:eastAsia="x-none"/>
              </w:rPr>
              <w:t>จำกัด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lang w:eastAsia="x-none"/>
              </w:rPr>
              <w:t xml:space="preserve"> </w:t>
            </w:r>
          </w:p>
          <w:p w:rsidR="005034A1" w:rsidRPr="00DF21DC" w:rsidRDefault="005034A1" w:rsidP="005034A1">
            <w:pPr>
              <w:tabs>
                <w:tab w:val="center" w:pos="4153"/>
                <w:tab w:val="right" w:pos="8306"/>
              </w:tabs>
              <w:spacing w:line="204" w:lineRule="auto"/>
              <w:rPr>
                <w:rFonts w:ascii="Angsana New" w:eastAsia="Times New Roman" w:hAnsi="Angsana New" w:cs="Angsana New"/>
                <w:sz w:val="22"/>
                <w:szCs w:val="22"/>
                <w:lang w:val="x-none" w:eastAsia="x-none"/>
              </w:rPr>
            </w:pPr>
          </w:p>
        </w:tc>
        <w:tc>
          <w:tcPr>
            <w:tcW w:w="2501" w:type="dxa"/>
          </w:tcPr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 xml:space="preserve">26/56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>อาคารทีพีไอ ถ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.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จันทน์ตัดใหม่ 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ทุ่งมหาเมฆ สาทร กรุงเทพฯ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10120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>โทร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 xml:space="preserve">. (02) 285-5090-9       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โทรสาร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(02) 213-1035</w:t>
            </w:r>
          </w:p>
        </w:tc>
        <w:tc>
          <w:tcPr>
            <w:tcW w:w="1760" w:type="dxa"/>
          </w:tcPr>
          <w:p w:rsidR="005034A1" w:rsidRPr="00DF21DC" w:rsidRDefault="005034A1" w:rsidP="005034A1">
            <w:pPr>
              <w:spacing w:after="40" w:line="204" w:lineRule="auto"/>
              <w:ind w:right="-108"/>
              <w:rPr>
                <w:rFonts w:ascii="Angsana New" w:eastAsia="Times New Roman" w:hAnsi="Angsana New" w:cs="Angsana New"/>
                <w:sz w:val="22"/>
                <w:szCs w:val="22"/>
                <w:cs/>
              </w:rPr>
            </w:pPr>
            <w:r w:rsidRPr="00DF21DC">
              <w:rPr>
                <w:rFonts w:ascii="Angsana New" w:eastAsia="Times New Roman" w:hAnsi="Angsana New" w:cs="Angsana New"/>
                <w:sz w:val="24"/>
                <w:szCs w:val="24"/>
                <w:cs/>
              </w:rPr>
              <w:t>ลงทุนในกิจการผลิตกระแสไฟฟ้าจากขยะมูลฝอย</w:t>
            </w:r>
          </w:p>
        </w:tc>
        <w:tc>
          <w:tcPr>
            <w:tcW w:w="1111" w:type="dxa"/>
          </w:tcPr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750,000,000</w:t>
            </w:r>
          </w:p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  <w:tc>
          <w:tcPr>
            <w:tcW w:w="1111" w:type="dxa"/>
          </w:tcPr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187,500,000</w:t>
            </w:r>
          </w:p>
          <w:p w:rsidR="005034A1" w:rsidRPr="00DF21DC" w:rsidRDefault="005034A1" w:rsidP="005034A1">
            <w:pPr>
              <w:spacing w:line="204" w:lineRule="auto"/>
              <w:ind w:left="-130" w:hanging="142"/>
              <w:jc w:val="center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  <w:tc>
          <w:tcPr>
            <w:tcW w:w="648" w:type="dxa"/>
          </w:tcPr>
          <w:p w:rsidR="005034A1" w:rsidRPr="00DF21DC" w:rsidRDefault="005034A1" w:rsidP="005034A1">
            <w:pPr>
              <w:spacing w:line="204" w:lineRule="auto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 xml:space="preserve"> 99.99</w:t>
            </w:r>
          </w:p>
        </w:tc>
      </w:tr>
      <w:tr w:rsidR="005034A1" w:rsidRPr="00DF21DC" w:rsidTr="005034A1">
        <w:tc>
          <w:tcPr>
            <w:tcW w:w="2409" w:type="dxa"/>
          </w:tcPr>
          <w:p w:rsidR="005034A1" w:rsidRPr="00DF21DC" w:rsidRDefault="005034A1" w:rsidP="005034A1">
            <w:pPr>
              <w:tabs>
                <w:tab w:val="center" w:pos="4153"/>
                <w:tab w:val="right" w:pos="8306"/>
              </w:tabs>
              <w:spacing w:line="204" w:lineRule="auto"/>
              <w:rPr>
                <w:rFonts w:ascii="Angsana New" w:eastAsia="Times New Roman" w:hAnsi="Angsana New" w:cs="Angsana New"/>
                <w:sz w:val="22"/>
                <w:szCs w:val="22"/>
                <w:lang w:val="x-none" w:eastAsia="x-none"/>
              </w:rPr>
            </w:pPr>
          </w:p>
        </w:tc>
        <w:tc>
          <w:tcPr>
            <w:tcW w:w="2501" w:type="dxa"/>
          </w:tcPr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760" w:type="dxa"/>
          </w:tcPr>
          <w:p w:rsidR="005034A1" w:rsidRPr="00DF21DC" w:rsidRDefault="005034A1" w:rsidP="005034A1">
            <w:pPr>
              <w:spacing w:after="40" w:line="204" w:lineRule="auto"/>
              <w:ind w:right="-108"/>
              <w:rPr>
                <w:rFonts w:ascii="Angsana New" w:eastAsia="Times New Roman" w:hAnsi="Angsana New" w:cs="Angsana New"/>
                <w:sz w:val="22"/>
                <w:szCs w:val="22"/>
                <w:cs/>
              </w:rPr>
            </w:pPr>
          </w:p>
        </w:tc>
        <w:tc>
          <w:tcPr>
            <w:tcW w:w="1111" w:type="dxa"/>
          </w:tcPr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  <w:tc>
          <w:tcPr>
            <w:tcW w:w="1111" w:type="dxa"/>
          </w:tcPr>
          <w:p w:rsidR="005034A1" w:rsidRPr="00DF21DC" w:rsidRDefault="005034A1" w:rsidP="005034A1">
            <w:pPr>
              <w:spacing w:line="204" w:lineRule="auto"/>
              <w:ind w:left="-130" w:hanging="142"/>
              <w:jc w:val="center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  <w:tc>
          <w:tcPr>
            <w:tcW w:w="648" w:type="dxa"/>
          </w:tcPr>
          <w:p w:rsidR="005034A1" w:rsidRPr="00DF21DC" w:rsidRDefault="005034A1" w:rsidP="005034A1">
            <w:pPr>
              <w:spacing w:line="204" w:lineRule="auto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</w:tr>
      <w:tr w:rsidR="005034A1" w:rsidRPr="00DF21DC" w:rsidTr="005034A1">
        <w:trPr>
          <w:trHeight w:val="683"/>
        </w:trPr>
        <w:tc>
          <w:tcPr>
            <w:tcW w:w="2409" w:type="dxa"/>
          </w:tcPr>
          <w:p w:rsidR="005034A1" w:rsidRPr="00DF21DC" w:rsidRDefault="005034A1" w:rsidP="005034A1">
            <w:pPr>
              <w:spacing w:line="204" w:lineRule="auto"/>
              <w:ind w:left="214" w:hanging="214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</w:rPr>
              <w:t xml:space="preserve">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2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eastAsia="x-none"/>
              </w:rPr>
              <w:t>.  บริษัท ซีนิธ อินเตอร์เนชั่นแนล              เพาเวอร์ จำกัด</w:t>
            </w:r>
          </w:p>
          <w:p w:rsidR="005034A1" w:rsidRPr="00DF21DC" w:rsidRDefault="005034A1" w:rsidP="005034A1">
            <w:pPr>
              <w:spacing w:line="204" w:lineRule="auto"/>
              <w:ind w:hanging="121"/>
              <w:jc w:val="both"/>
              <w:rPr>
                <w:rFonts w:ascii="Angsana New" w:eastAsia="Times New Roman" w:hAnsi="Angsana New" w:cs="Angsana New"/>
                <w:sz w:val="22"/>
                <w:szCs w:val="22"/>
                <w:cs/>
              </w:rPr>
            </w:pPr>
          </w:p>
        </w:tc>
        <w:tc>
          <w:tcPr>
            <w:tcW w:w="2501" w:type="dxa"/>
          </w:tcPr>
          <w:p w:rsidR="005034A1" w:rsidRPr="00DF21DC" w:rsidRDefault="005034A1" w:rsidP="005034A1">
            <w:pPr>
              <w:spacing w:line="204" w:lineRule="auto"/>
              <w:ind w:hanging="121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 xml:space="preserve">   26/56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>อาคารทีพีไอ ถ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.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จันทน์ตัดใหม่ 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ทุ่งมหาเมฆ  สาทร กรุงเทพฯ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10120</w:t>
            </w:r>
          </w:p>
          <w:p w:rsidR="005034A1" w:rsidRPr="00DF21DC" w:rsidRDefault="005034A1" w:rsidP="005034A1">
            <w:pPr>
              <w:spacing w:line="204" w:lineRule="auto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>โทร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. (02) 285-5090-9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โทรสาร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(02) 213-1035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sz w:val="22"/>
                <w:szCs w:val="22"/>
                <w:cs/>
              </w:rPr>
            </w:pPr>
          </w:p>
        </w:tc>
        <w:tc>
          <w:tcPr>
            <w:tcW w:w="1760" w:type="dxa"/>
          </w:tcPr>
          <w:p w:rsidR="005034A1" w:rsidRPr="00DF21DC" w:rsidRDefault="005034A1" w:rsidP="005034A1">
            <w:pPr>
              <w:spacing w:line="204" w:lineRule="auto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</w:rPr>
              <w:t>ลงทุนในธุรกิจโรงไฟฟ้าก๊าซธรรมชาติ / พลังงานทางเลือก</w:t>
            </w:r>
          </w:p>
        </w:tc>
        <w:tc>
          <w:tcPr>
            <w:tcW w:w="1111" w:type="dxa"/>
          </w:tcPr>
          <w:p w:rsidR="005034A1" w:rsidRPr="00DF21DC" w:rsidRDefault="005034A1" w:rsidP="005034A1">
            <w:pPr>
              <w:spacing w:line="204" w:lineRule="auto"/>
              <w:ind w:hanging="46"/>
              <w:jc w:val="center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 xml:space="preserve">     100,000,000</w:t>
            </w:r>
          </w:p>
        </w:tc>
        <w:tc>
          <w:tcPr>
            <w:tcW w:w="1111" w:type="dxa"/>
          </w:tcPr>
          <w:p w:rsidR="005034A1" w:rsidRPr="00DF21DC" w:rsidRDefault="005034A1" w:rsidP="005034A1">
            <w:pPr>
              <w:spacing w:line="204" w:lineRule="auto"/>
              <w:ind w:left="-288" w:right="2"/>
              <w:jc w:val="center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 xml:space="preserve">            100,000,000</w:t>
            </w:r>
          </w:p>
        </w:tc>
        <w:tc>
          <w:tcPr>
            <w:tcW w:w="648" w:type="dxa"/>
          </w:tcPr>
          <w:p w:rsidR="005034A1" w:rsidRPr="00DF21DC" w:rsidRDefault="005034A1" w:rsidP="005034A1">
            <w:pPr>
              <w:spacing w:line="204" w:lineRule="auto"/>
              <w:ind w:right="-77" w:hanging="108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 xml:space="preserve">     99.99</w:t>
            </w:r>
          </w:p>
        </w:tc>
      </w:tr>
      <w:tr w:rsidR="005034A1" w:rsidRPr="00DF21DC" w:rsidTr="005034A1">
        <w:trPr>
          <w:trHeight w:val="693"/>
        </w:trPr>
        <w:tc>
          <w:tcPr>
            <w:tcW w:w="2409" w:type="dxa"/>
          </w:tcPr>
          <w:p w:rsidR="005034A1" w:rsidRPr="00DF21DC" w:rsidRDefault="005034A1" w:rsidP="005034A1">
            <w:pPr>
              <w:tabs>
                <w:tab w:val="center" w:pos="4153"/>
                <w:tab w:val="right" w:pos="8306"/>
              </w:tabs>
              <w:spacing w:line="204" w:lineRule="auto"/>
              <w:ind w:left="214" w:hanging="214"/>
              <w:rPr>
                <w:rFonts w:ascii="Angsana New" w:eastAsia="Times New Roman" w:hAnsi="Angsana New" w:cs="Angsana New"/>
                <w:sz w:val="22"/>
                <w:szCs w:val="22"/>
                <w:lang w:val="x-none" w:eastAsia="x-none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lang w:eastAsia="x-none"/>
              </w:rPr>
              <w:t>3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lang w:val="x-none" w:eastAsia="x-none"/>
              </w:rPr>
              <w:t xml:space="preserve">. 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val="x-none" w:eastAsia="x-none"/>
              </w:rPr>
              <w:t xml:space="preserve">บริษัท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eastAsia="x-none"/>
              </w:rPr>
              <w:t xml:space="preserve">ท่าเรือน้ำลึก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val="x-none" w:eastAsia="x-none"/>
              </w:rPr>
              <w:t xml:space="preserve">ทีพีไอ      </w:t>
            </w:r>
          </w:p>
          <w:p w:rsidR="005034A1" w:rsidRPr="00DF21DC" w:rsidRDefault="005034A1" w:rsidP="005034A1">
            <w:pPr>
              <w:tabs>
                <w:tab w:val="center" w:pos="4153"/>
                <w:tab w:val="right" w:pos="8306"/>
              </w:tabs>
              <w:spacing w:line="204" w:lineRule="auto"/>
              <w:ind w:left="214" w:hanging="214"/>
              <w:rPr>
                <w:rFonts w:ascii="Angsana New" w:eastAsia="Times New Roman" w:hAnsi="Angsana New" w:cs="Angsana New"/>
                <w:sz w:val="22"/>
                <w:szCs w:val="22"/>
                <w:lang w:val="x-none" w:eastAsia="x-none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val="x-none" w:eastAsia="x-none"/>
              </w:rPr>
              <w:t xml:space="preserve">      จำกัด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lang w:eastAsia="x-none"/>
              </w:rPr>
              <w:t xml:space="preserve">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val="x-none" w:eastAsia="x-none"/>
              </w:rPr>
              <w:t xml:space="preserve"> (มหาชน) </w:t>
            </w:r>
          </w:p>
          <w:p w:rsidR="005034A1" w:rsidRPr="00DF21DC" w:rsidRDefault="005034A1" w:rsidP="005034A1">
            <w:pPr>
              <w:tabs>
                <w:tab w:val="center" w:pos="4153"/>
                <w:tab w:val="right" w:pos="8306"/>
              </w:tabs>
              <w:spacing w:line="204" w:lineRule="auto"/>
              <w:ind w:left="-56"/>
              <w:rPr>
                <w:rFonts w:ascii="Angsana New" w:eastAsia="Times New Roman" w:hAnsi="Angsana New" w:cs="Angsana New"/>
                <w:sz w:val="22"/>
                <w:szCs w:val="22"/>
                <w:lang w:val="x-none" w:eastAsia="x-none"/>
              </w:rPr>
            </w:pPr>
          </w:p>
        </w:tc>
        <w:tc>
          <w:tcPr>
            <w:tcW w:w="2501" w:type="dxa"/>
          </w:tcPr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26/56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 อาคารทีพีไอ ถ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.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จันทน์ตัดใหม่ 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ทุ่งมหาเมฆ สาทร กรุงเทพฯ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10120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>โทร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 xml:space="preserve">. (02) 285-5090-9  </w:t>
            </w:r>
          </w:p>
          <w:p w:rsidR="005034A1" w:rsidRPr="00DF21DC" w:rsidRDefault="005034A1" w:rsidP="005034A1">
            <w:pPr>
              <w:spacing w:after="40"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โทรสาร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(02) 213-1035</w:t>
            </w:r>
          </w:p>
          <w:p w:rsidR="005034A1" w:rsidRPr="00DF21DC" w:rsidRDefault="005034A1" w:rsidP="005034A1">
            <w:pPr>
              <w:spacing w:after="40" w:line="204" w:lineRule="auto"/>
              <w:jc w:val="both"/>
              <w:rPr>
                <w:rFonts w:ascii="Angsana New" w:eastAsia="Times New Roman" w:hAnsi="Angsana New" w:cs="Angsana New"/>
                <w:sz w:val="22"/>
                <w:szCs w:val="22"/>
                <w:cs/>
              </w:rPr>
            </w:pPr>
          </w:p>
        </w:tc>
        <w:tc>
          <w:tcPr>
            <w:tcW w:w="1760" w:type="dxa"/>
          </w:tcPr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sz w:val="22"/>
                <w:szCs w:val="22"/>
                <w:cs/>
              </w:rPr>
            </w:pPr>
            <w:r w:rsidRPr="00DF21DC">
              <w:rPr>
                <w:rFonts w:ascii="Angsana New" w:eastAsia="SimSun" w:hAnsi="Angsana New" w:cs="Angsana New"/>
                <w:sz w:val="24"/>
                <w:szCs w:val="24"/>
                <w:cs/>
              </w:rPr>
              <w:t>ประกอบกิจการท่าเทียบเรือ</w:t>
            </w:r>
          </w:p>
        </w:tc>
        <w:tc>
          <w:tcPr>
            <w:tcW w:w="1111" w:type="dxa"/>
          </w:tcPr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100,000,000</w:t>
            </w:r>
          </w:p>
        </w:tc>
        <w:tc>
          <w:tcPr>
            <w:tcW w:w="1111" w:type="dxa"/>
          </w:tcPr>
          <w:p w:rsidR="005034A1" w:rsidRPr="00DF21DC" w:rsidRDefault="005034A1" w:rsidP="005034A1">
            <w:pPr>
              <w:spacing w:line="204" w:lineRule="auto"/>
              <w:jc w:val="center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25,000,000</w:t>
            </w:r>
          </w:p>
        </w:tc>
        <w:tc>
          <w:tcPr>
            <w:tcW w:w="648" w:type="dxa"/>
          </w:tcPr>
          <w:p w:rsidR="005034A1" w:rsidRPr="00DF21DC" w:rsidRDefault="005034A1" w:rsidP="005034A1">
            <w:pPr>
              <w:spacing w:line="204" w:lineRule="auto"/>
              <w:jc w:val="center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99.99</w:t>
            </w:r>
          </w:p>
        </w:tc>
      </w:tr>
      <w:tr w:rsidR="005034A1" w:rsidRPr="00DF21DC" w:rsidTr="005034A1">
        <w:tc>
          <w:tcPr>
            <w:tcW w:w="2409" w:type="dxa"/>
          </w:tcPr>
          <w:p w:rsidR="005034A1" w:rsidRPr="00DF21DC" w:rsidRDefault="005034A1" w:rsidP="005034A1">
            <w:pPr>
              <w:tabs>
                <w:tab w:val="center" w:pos="4153"/>
                <w:tab w:val="right" w:pos="8306"/>
              </w:tabs>
              <w:spacing w:line="204" w:lineRule="auto"/>
              <w:ind w:left="214" w:hanging="214"/>
              <w:rPr>
                <w:rFonts w:ascii="Angsana New" w:eastAsia="Times New Roman" w:hAnsi="Angsana New" w:cs="Angsana New"/>
                <w:sz w:val="22"/>
                <w:szCs w:val="22"/>
                <w:lang w:val="x-none" w:eastAsia="x-none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val="x-none" w:eastAsia="x-none"/>
              </w:rPr>
              <w:t xml:space="preserve">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lang w:eastAsia="x-none"/>
              </w:rPr>
              <w:t>4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lang w:val="x-none" w:eastAsia="x-none"/>
              </w:rPr>
              <w:t xml:space="preserve">. 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val="x-none" w:eastAsia="x-none"/>
              </w:rPr>
              <w:t>บริษัท ทีพีไอ โพลีน  เพาเวอร์</w:t>
            </w:r>
          </w:p>
          <w:p w:rsidR="005034A1" w:rsidRPr="00DF21DC" w:rsidRDefault="005034A1" w:rsidP="005034A1">
            <w:pPr>
              <w:tabs>
                <w:tab w:val="center" w:pos="4153"/>
                <w:tab w:val="right" w:pos="8306"/>
              </w:tabs>
              <w:spacing w:line="204" w:lineRule="auto"/>
              <w:ind w:left="214" w:hanging="214"/>
              <w:rPr>
                <w:rFonts w:ascii="Angsana New" w:eastAsia="Times New Roman" w:hAnsi="Angsana New" w:cs="Angsana New"/>
                <w:sz w:val="22"/>
                <w:szCs w:val="22"/>
                <w:lang w:val="x-none" w:eastAsia="x-none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val="x-none" w:eastAsia="x-none"/>
              </w:rPr>
              <w:t xml:space="preserve">     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eastAsia="x-none"/>
              </w:rPr>
              <w:t xml:space="preserve">(สงขลา)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val="x-none" w:eastAsia="x-none"/>
              </w:rPr>
              <w:t>จำกัด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lang w:eastAsia="x-none"/>
              </w:rPr>
              <w:t xml:space="preserve"> </w:t>
            </w:r>
          </w:p>
          <w:p w:rsidR="005034A1" w:rsidRPr="00DF21DC" w:rsidRDefault="005034A1" w:rsidP="005034A1">
            <w:pPr>
              <w:tabs>
                <w:tab w:val="center" w:pos="4153"/>
                <w:tab w:val="right" w:pos="8306"/>
              </w:tabs>
              <w:spacing w:line="204" w:lineRule="auto"/>
              <w:rPr>
                <w:rFonts w:ascii="Angsana New" w:eastAsia="Times New Roman" w:hAnsi="Angsana New" w:cs="Angsana New"/>
                <w:sz w:val="22"/>
                <w:szCs w:val="22"/>
                <w:lang w:val="x-none" w:eastAsia="x-none"/>
              </w:rPr>
            </w:pPr>
          </w:p>
        </w:tc>
        <w:tc>
          <w:tcPr>
            <w:tcW w:w="2501" w:type="dxa"/>
          </w:tcPr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 xml:space="preserve">26/56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>อาคารทีพีไอ ถ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.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จันทน์ตัดใหม่ 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ทุ่งมหาเมฆ สาทร กรุงเทพฯ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10120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>โทร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 xml:space="preserve">. (02) 285-5090-9       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โทรสาร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(02) 213-1035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760" w:type="dxa"/>
          </w:tcPr>
          <w:p w:rsidR="005034A1" w:rsidRPr="00DF21DC" w:rsidRDefault="005034A1" w:rsidP="005034A1">
            <w:pPr>
              <w:spacing w:after="40" w:line="204" w:lineRule="auto"/>
              <w:ind w:right="-108"/>
              <w:rPr>
                <w:rFonts w:ascii="Angsana New" w:eastAsia="Times New Roman" w:hAnsi="Angsana New" w:cs="Angsana New"/>
                <w:sz w:val="22"/>
                <w:szCs w:val="22"/>
                <w:cs/>
              </w:rPr>
            </w:pPr>
            <w:r w:rsidRPr="00DF21DC">
              <w:rPr>
                <w:rFonts w:ascii="Angsana New" w:eastAsia="SimSun" w:hAnsi="Angsana New" w:cs="Angsana New"/>
                <w:sz w:val="20"/>
                <w:szCs w:val="20"/>
                <w:cs/>
              </w:rPr>
              <w:t>ประกอบกิจการผลิตไฟฟ้าจากพลังงานขยะ และพลังงานชีวมวล</w:t>
            </w:r>
          </w:p>
        </w:tc>
        <w:tc>
          <w:tcPr>
            <w:tcW w:w="1111" w:type="dxa"/>
          </w:tcPr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1,000,000</w:t>
            </w:r>
          </w:p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  <w:tc>
          <w:tcPr>
            <w:tcW w:w="1111" w:type="dxa"/>
          </w:tcPr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1,000,000</w:t>
            </w:r>
          </w:p>
          <w:p w:rsidR="005034A1" w:rsidRPr="00DF21DC" w:rsidRDefault="005034A1" w:rsidP="005034A1">
            <w:pPr>
              <w:spacing w:line="204" w:lineRule="auto"/>
              <w:ind w:left="-130" w:hanging="142"/>
              <w:jc w:val="center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  <w:tc>
          <w:tcPr>
            <w:tcW w:w="648" w:type="dxa"/>
          </w:tcPr>
          <w:p w:rsidR="005034A1" w:rsidRPr="00DF21DC" w:rsidRDefault="005034A1" w:rsidP="005034A1">
            <w:pPr>
              <w:spacing w:line="204" w:lineRule="auto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 xml:space="preserve"> 99.99</w:t>
            </w:r>
          </w:p>
        </w:tc>
      </w:tr>
      <w:tr w:rsidR="005034A1" w:rsidRPr="00DF21DC" w:rsidTr="005034A1">
        <w:trPr>
          <w:trHeight w:val="683"/>
        </w:trPr>
        <w:tc>
          <w:tcPr>
            <w:tcW w:w="2409" w:type="dxa"/>
          </w:tcPr>
          <w:p w:rsidR="005034A1" w:rsidRPr="00DF21DC" w:rsidRDefault="005034A1" w:rsidP="005034A1">
            <w:pPr>
              <w:spacing w:line="204" w:lineRule="auto"/>
              <w:ind w:left="214" w:hanging="180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</w:rPr>
              <w:t xml:space="preserve">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5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</w:rPr>
              <w:t xml:space="preserve">. 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>บริษัท ทีพีไอ พลังแสงอาทิตย์</w:t>
            </w:r>
          </w:p>
          <w:p w:rsidR="005034A1" w:rsidRPr="00DF21DC" w:rsidRDefault="005034A1" w:rsidP="005034A1">
            <w:pPr>
              <w:spacing w:line="204" w:lineRule="auto"/>
              <w:ind w:left="214" w:hanging="214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      จำกัด</w:t>
            </w:r>
          </w:p>
          <w:p w:rsidR="005034A1" w:rsidRPr="00DF21DC" w:rsidRDefault="005034A1" w:rsidP="005034A1">
            <w:pPr>
              <w:spacing w:line="204" w:lineRule="auto"/>
              <w:ind w:hanging="121"/>
              <w:jc w:val="both"/>
              <w:rPr>
                <w:rFonts w:ascii="Angsana New" w:eastAsia="Times New Roman" w:hAnsi="Angsana New" w:cs="Angsana New"/>
                <w:sz w:val="22"/>
                <w:szCs w:val="22"/>
                <w:cs/>
              </w:rPr>
            </w:pPr>
          </w:p>
        </w:tc>
        <w:tc>
          <w:tcPr>
            <w:tcW w:w="2501" w:type="dxa"/>
          </w:tcPr>
          <w:p w:rsidR="005034A1" w:rsidRPr="00DF21DC" w:rsidRDefault="005034A1" w:rsidP="005034A1">
            <w:pPr>
              <w:spacing w:line="204" w:lineRule="auto"/>
              <w:ind w:hanging="121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 xml:space="preserve">   26/56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>อาคารทีพีไอ ถ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.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จันทน์ตัดใหม่ 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ทุ่งมหาเมฆ  สาทร กรุงเทพฯ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10120</w:t>
            </w:r>
          </w:p>
          <w:p w:rsidR="005034A1" w:rsidRPr="00DF21DC" w:rsidRDefault="005034A1" w:rsidP="005034A1">
            <w:pPr>
              <w:spacing w:line="204" w:lineRule="auto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>โทร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. (02) 285-5090-9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โทรสาร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(02) 213-1035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sz w:val="22"/>
                <w:szCs w:val="22"/>
                <w:cs/>
              </w:rPr>
            </w:pPr>
          </w:p>
        </w:tc>
        <w:tc>
          <w:tcPr>
            <w:tcW w:w="1760" w:type="dxa"/>
          </w:tcPr>
          <w:p w:rsidR="005034A1" w:rsidRPr="00DF21DC" w:rsidRDefault="005034A1" w:rsidP="005034A1">
            <w:pPr>
              <w:spacing w:line="204" w:lineRule="auto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SimSun" w:hAnsi="Angsana New" w:cs="Angsana New"/>
                <w:sz w:val="24"/>
                <w:szCs w:val="24"/>
                <w:cs/>
              </w:rPr>
              <w:t>ประกอบกิจการไฟฟ้าจากพลังงานแสงอาทิตย์</w:t>
            </w:r>
          </w:p>
        </w:tc>
        <w:tc>
          <w:tcPr>
            <w:tcW w:w="1111" w:type="dxa"/>
          </w:tcPr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1,000,000</w:t>
            </w:r>
          </w:p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  <w:tc>
          <w:tcPr>
            <w:tcW w:w="1111" w:type="dxa"/>
          </w:tcPr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1,000,000</w:t>
            </w:r>
          </w:p>
          <w:p w:rsidR="005034A1" w:rsidRPr="00DF21DC" w:rsidRDefault="005034A1" w:rsidP="005034A1">
            <w:pPr>
              <w:spacing w:line="204" w:lineRule="auto"/>
              <w:ind w:left="-130" w:hanging="142"/>
              <w:jc w:val="center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  <w:tc>
          <w:tcPr>
            <w:tcW w:w="648" w:type="dxa"/>
          </w:tcPr>
          <w:p w:rsidR="005034A1" w:rsidRPr="00DF21DC" w:rsidRDefault="005034A1" w:rsidP="005034A1">
            <w:pPr>
              <w:spacing w:line="204" w:lineRule="auto"/>
              <w:ind w:right="-77" w:hanging="108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 xml:space="preserve">     99.99</w:t>
            </w:r>
          </w:p>
        </w:tc>
      </w:tr>
      <w:tr w:rsidR="005034A1" w:rsidRPr="00DF21DC" w:rsidTr="005034A1">
        <w:tc>
          <w:tcPr>
            <w:tcW w:w="2409" w:type="dxa"/>
          </w:tcPr>
          <w:p w:rsidR="005034A1" w:rsidRPr="00DF21DC" w:rsidRDefault="005034A1" w:rsidP="005034A1">
            <w:pPr>
              <w:tabs>
                <w:tab w:val="center" w:pos="4153"/>
                <w:tab w:val="right" w:pos="8306"/>
              </w:tabs>
              <w:spacing w:line="204" w:lineRule="auto"/>
              <w:ind w:left="214" w:hanging="214"/>
              <w:rPr>
                <w:rFonts w:ascii="Angsana New" w:eastAsia="Times New Roman" w:hAnsi="Angsana New" w:cs="Angsana New"/>
                <w:sz w:val="22"/>
                <w:szCs w:val="22"/>
                <w:lang w:val="x-none" w:eastAsia="x-none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lang w:eastAsia="x-none"/>
              </w:rPr>
              <w:t>6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lang w:val="x-none" w:eastAsia="x-none"/>
              </w:rPr>
              <w:t xml:space="preserve">. 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val="x-none" w:eastAsia="x-none"/>
              </w:rPr>
              <w:t xml:space="preserve">บริษัท ทีพีไอ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eastAsia="x-none"/>
              </w:rPr>
              <w:t xml:space="preserve">พลังลม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  <w:lang w:val="x-none" w:eastAsia="x-none"/>
              </w:rPr>
              <w:t>จำกัด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lang w:eastAsia="x-none"/>
              </w:rPr>
              <w:t xml:space="preserve"> </w:t>
            </w:r>
          </w:p>
          <w:p w:rsidR="005034A1" w:rsidRPr="00DF21DC" w:rsidRDefault="005034A1" w:rsidP="005034A1">
            <w:pPr>
              <w:tabs>
                <w:tab w:val="center" w:pos="4153"/>
                <w:tab w:val="right" w:pos="8306"/>
              </w:tabs>
              <w:spacing w:line="204" w:lineRule="auto"/>
              <w:rPr>
                <w:rFonts w:ascii="Angsana New" w:eastAsia="Times New Roman" w:hAnsi="Angsana New" w:cs="Angsana New"/>
                <w:sz w:val="22"/>
                <w:szCs w:val="22"/>
                <w:lang w:val="x-none" w:eastAsia="x-none"/>
              </w:rPr>
            </w:pPr>
          </w:p>
        </w:tc>
        <w:tc>
          <w:tcPr>
            <w:tcW w:w="2501" w:type="dxa"/>
          </w:tcPr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 xml:space="preserve">26/56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>อาคารทีพีไอ ถ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.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จันทน์ตัดใหม่ 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ทุ่งมหาเมฆ สาทร กรุงเทพฯ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10120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>โทร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 xml:space="preserve">. (02) 285-5090-9       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  <w:cs/>
              </w:rPr>
              <w:t xml:space="preserve">โทรสาร </w:t>
            </w: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(02) 213-1035</w:t>
            </w:r>
          </w:p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</w:p>
        </w:tc>
        <w:tc>
          <w:tcPr>
            <w:tcW w:w="1760" w:type="dxa"/>
          </w:tcPr>
          <w:p w:rsidR="005034A1" w:rsidRPr="00DF21DC" w:rsidRDefault="005034A1" w:rsidP="005034A1">
            <w:pPr>
              <w:spacing w:after="40" w:line="204" w:lineRule="auto"/>
              <w:ind w:right="-108"/>
              <w:rPr>
                <w:rFonts w:ascii="Angsana New" w:eastAsia="Times New Roman" w:hAnsi="Angsana New" w:cs="Angsana New"/>
                <w:sz w:val="22"/>
                <w:szCs w:val="22"/>
                <w:cs/>
              </w:rPr>
            </w:pPr>
            <w:r w:rsidRPr="00DF21DC">
              <w:rPr>
                <w:rFonts w:ascii="Angsana New" w:eastAsia="SimSun" w:hAnsi="Angsana New" w:cs="Angsana New"/>
                <w:sz w:val="24"/>
                <w:szCs w:val="24"/>
                <w:cs/>
              </w:rPr>
              <w:t>ประกอบกิจการไฟฟ้าจากพลังงานลม</w:t>
            </w:r>
          </w:p>
        </w:tc>
        <w:tc>
          <w:tcPr>
            <w:tcW w:w="1111" w:type="dxa"/>
          </w:tcPr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1,000,000</w:t>
            </w:r>
          </w:p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  <w:tc>
          <w:tcPr>
            <w:tcW w:w="1111" w:type="dxa"/>
          </w:tcPr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1,000,000</w:t>
            </w:r>
          </w:p>
          <w:p w:rsidR="005034A1" w:rsidRPr="00DF21DC" w:rsidRDefault="005034A1" w:rsidP="005034A1">
            <w:pPr>
              <w:spacing w:line="204" w:lineRule="auto"/>
              <w:ind w:left="-130" w:hanging="142"/>
              <w:jc w:val="center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  <w:tc>
          <w:tcPr>
            <w:tcW w:w="648" w:type="dxa"/>
          </w:tcPr>
          <w:p w:rsidR="005034A1" w:rsidRPr="00DF21DC" w:rsidRDefault="005034A1" w:rsidP="005034A1">
            <w:pPr>
              <w:spacing w:line="204" w:lineRule="auto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 xml:space="preserve"> 99.99</w:t>
            </w:r>
          </w:p>
        </w:tc>
      </w:tr>
      <w:tr w:rsidR="005034A1" w:rsidRPr="00DF21DC" w:rsidTr="005034A1">
        <w:tc>
          <w:tcPr>
            <w:tcW w:w="2409" w:type="dxa"/>
          </w:tcPr>
          <w:p w:rsidR="005034A1" w:rsidRPr="00DF21DC" w:rsidRDefault="005034A1" w:rsidP="005034A1">
            <w:pPr>
              <w:tabs>
                <w:tab w:val="center" w:pos="4153"/>
                <w:tab w:val="right" w:pos="8306"/>
              </w:tabs>
              <w:spacing w:line="204" w:lineRule="auto"/>
              <w:ind w:left="214" w:hanging="214"/>
              <w:rPr>
                <w:rFonts w:ascii="Angsana New" w:eastAsia="Times New Roman" w:hAnsi="Angsana New" w:cs="Angsana New"/>
                <w:sz w:val="22"/>
                <w:szCs w:val="22"/>
                <w:lang w:eastAsia="x-none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lang w:eastAsia="x-none"/>
              </w:rPr>
              <w:t xml:space="preserve">7.  </w:t>
            </w:r>
            <w:r w:rsidRPr="00DF21DC">
              <w:rPr>
                <w:rFonts w:ascii="Angsana New" w:eastAsia="Times New Roman" w:hAnsi="Angsana New" w:cs="Angsana New"/>
                <w:sz w:val="24"/>
                <w:szCs w:val="24"/>
              </w:rPr>
              <w:t>TPI Polene Power Investment Company Limited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lang w:eastAsia="x-none"/>
              </w:rPr>
              <w:t xml:space="preserve"> </w:t>
            </w:r>
          </w:p>
          <w:p w:rsidR="005034A1" w:rsidRPr="00DF21DC" w:rsidRDefault="005034A1" w:rsidP="005034A1">
            <w:pPr>
              <w:tabs>
                <w:tab w:val="center" w:pos="4153"/>
                <w:tab w:val="right" w:pos="8306"/>
              </w:tabs>
              <w:spacing w:line="204" w:lineRule="auto"/>
              <w:ind w:left="214"/>
              <w:rPr>
                <w:rFonts w:ascii="Angsana New" w:eastAsia="Times New Roman" w:hAnsi="Angsana New" w:cs="Angsana New"/>
                <w:sz w:val="22"/>
                <w:szCs w:val="22"/>
                <w:lang w:eastAsia="x-none"/>
              </w:rPr>
            </w:pPr>
          </w:p>
          <w:p w:rsidR="005034A1" w:rsidRPr="00DF21DC" w:rsidRDefault="005034A1" w:rsidP="005034A1">
            <w:pPr>
              <w:tabs>
                <w:tab w:val="center" w:pos="4153"/>
                <w:tab w:val="right" w:pos="8306"/>
              </w:tabs>
              <w:spacing w:line="204" w:lineRule="auto"/>
              <w:ind w:left="214"/>
              <w:rPr>
                <w:rFonts w:ascii="Angsana New" w:eastAsia="Times New Roman" w:hAnsi="Angsana New" w:cs="Angsana New"/>
                <w:sz w:val="22"/>
                <w:szCs w:val="22"/>
                <w:lang w:eastAsia="x-none"/>
              </w:rPr>
            </w:pPr>
          </w:p>
          <w:p w:rsidR="005034A1" w:rsidRPr="00DF21DC" w:rsidRDefault="005034A1" w:rsidP="005034A1">
            <w:pPr>
              <w:tabs>
                <w:tab w:val="center" w:pos="4153"/>
                <w:tab w:val="right" w:pos="8306"/>
              </w:tabs>
              <w:spacing w:line="204" w:lineRule="auto"/>
              <w:ind w:left="214" w:hanging="214"/>
              <w:rPr>
                <w:rFonts w:ascii="Angsana New" w:eastAsia="Times New Roman" w:hAnsi="Angsana New" w:cs="Angsana New"/>
                <w:sz w:val="22"/>
                <w:szCs w:val="22"/>
                <w:lang w:eastAsia="x-none"/>
              </w:rPr>
            </w:pPr>
          </w:p>
        </w:tc>
        <w:tc>
          <w:tcPr>
            <w:tcW w:w="2501" w:type="dxa"/>
          </w:tcPr>
          <w:p w:rsidR="005034A1" w:rsidRPr="00DF21DC" w:rsidRDefault="005034A1" w:rsidP="005034A1">
            <w:pPr>
              <w:spacing w:line="204" w:lineRule="auto"/>
              <w:jc w:val="both"/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color w:val="000000"/>
                <w:sz w:val="22"/>
                <w:szCs w:val="22"/>
              </w:rPr>
              <w:t>274, Phoum 1, Sangkat Tonle Basac, PHNOM PENH CENTER, Phnom Penh, Combodia</w:t>
            </w:r>
          </w:p>
        </w:tc>
        <w:tc>
          <w:tcPr>
            <w:tcW w:w="1760" w:type="dxa"/>
          </w:tcPr>
          <w:p w:rsidR="005034A1" w:rsidRPr="00DF21DC" w:rsidRDefault="005034A1" w:rsidP="005034A1">
            <w:pPr>
              <w:spacing w:after="40" w:line="204" w:lineRule="auto"/>
              <w:ind w:right="-108"/>
              <w:rPr>
                <w:rFonts w:ascii="Angsana New" w:eastAsia="Times New Roman" w:hAnsi="Angsana New" w:cs="Angsana New"/>
                <w:sz w:val="22"/>
                <w:szCs w:val="22"/>
                <w:cs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</w:rPr>
              <w:t xml:space="preserve">ลงทุนในกิจการผลิตไฟฟ้าในกัมพูชา - </w:t>
            </w:r>
            <w:r w:rsidRPr="00DF21DC">
              <w:rPr>
                <w:rFonts w:ascii="Angsana New" w:eastAsia="Times New Roman" w:hAnsi="Angsana New" w:cs="Angsana New"/>
                <w:sz w:val="22"/>
                <w:szCs w:val="22"/>
                <w:cs/>
              </w:rPr>
              <w:br/>
              <w:t>อยู่ระหว่างดำเนินการเลิกกิจการ</w:t>
            </w:r>
          </w:p>
        </w:tc>
        <w:tc>
          <w:tcPr>
            <w:tcW w:w="1111" w:type="dxa"/>
          </w:tcPr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USD 125,000</w:t>
            </w:r>
          </w:p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  <w:tc>
          <w:tcPr>
            <w:tcW w:w="1111" w:type="dxa"/>
          </w:tcPr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USD 125,000</w:t>
            </w:r>
          </w:p>
          <w:p w:rsidR="005034A1" w:rsidRPr="00DF21DC" w:rsidRDefault="005034A1" w:rsidP="005034A1">
            <w:pPr>
              <w:spacing w:line="204" w:lineRule="auto"/>
              <w:jc w:val="right"/>
              <w:rPr>
                <w:rFonts w:ascii="Angsana New" w:eastAsia="Times New Roman" w:hAnsi="Angsana New" w:cs="Angsana New"/>
                <w:sz w:val="22"/>
                <w:szCs w:val="22"/>
              </w:rPr>
            </w:pPr>
          </w:p>
        </w:tc>
        <w:tc>
          <w:tcPr>
            <w:tcW w:w="648" w:type="dxa"/>
          </w:tcPr>
          <w:p w:rsidR="005034A1" w:rsidRPr="00DF21DC" w:rsidRDefault="005034A1" w:rsidP="005034A1">
            <w:pPr>
              <w:spacing w:line="204" w:lineRule="auto"/>
              <w:rPr>
                <w:rFonts w:ascii="Angsana New" w:eastAsia="Times New Roman" w:hAnsi="Angsana New" w:cs="Angsana New"/>
                <w:sz w:val="22"/>
                <w:szCs w:val="22"/>
              </w:rPr>
            </w:pPr>
            <w:r w:rsidRPr="00DF21DC">
              <w:rPr>
                <w:rFonts w:ascii="Angsana New" w:eastAsia="Times New Roman" w:hAnsi="Angsana New" w:cs="Angsana New"/>
                <w:sz w:val="22"/>
                <w:szCs w:val="22"/>
              </w:rPr>
              <w:t>100.00</w:t>
            </w:r>
          </w:p>
        </w:tc>
      </w:tr>
    </w:tbl>
    <w:p w:rsidR="00B51E2B" w:rsidRPr="00DF21DC" w:rsidRDefault="00B51E2B" w:rsidP="00C528B2">
      <w:pPr>
        <w:pStyle w:val="ListParagraph"/>
        <w:keepNext/>
        <w:keepLines/>
        <w:numPr>
          <w:ilvl w:val="1"/>
          <w:numId w:val="47"/>
        </w:numPr>
        <w:spacing w:after="240"/>
        <w:ind w:left="425" w:hanging="425"/>
        <w:rPr>
          <w:rFonts w:asciiTheme="majorBidi" w:hAnsiTheme="majorBidi" w:cstheme="majorBidi"/>
          <w:b/>
          <w:bCs/>
          <w:sz w:val="26"/>
          <w:szCs w:val="26"/>
          <w:lang w:bidi="ar-SA"/>
        </w:rPr>
      </w:pPr>
      <w:r w:rsidRPr="00DF21DC">
        <w:rPr>
          <w:rFonts w:asciiTheme="majorBidi" w:hAnsiTheme="majorBidi" w:cstheme="majorBidi"/>
          <w:b/>
          <w:bCs/>
          <w:sz w:val="26"/>
          <w:szCs w:val="26"/>
          <w:cs/>
        </w:rPr>
        <w:t>ความสัมพันธ์กับกลุ่มธุรกิจของผู้ถือหุ้นรายใหญ่</w:t>
      </w:r>
    </w:p>
    <w:p w:rsidR="00506AA1" w:rsidRPr="00DF21DC" w:rsidRDefault="009A0A3C" w:rsidP="00E7036C">
      <w:pPr>
        <w:widowControl w:val="0"/>
        <w:spacing w:before="240" w:after="240"/>
        <w:ind w:firstLine="426"/>
        <w:jc w:val="thaiDistribute"/>
        <w:rPr>
          <w:rFonts w:asciiTheme="majorBidi" w:hAnsiTheme="majorBidi" w:cstheme="majorBidi"/>
          <w:sz w:val="26"/>
          <w:szCs w:val="26"/>
        </w:rPr>
      </w:pPr>
      <w:r w:rsidRPr="00DF21DC">
        <w:rPr>
          <w:rFonts w:ascii="Angsana New" w:eastAsia="Times New Roman" w:hAnsi="Angsana New" w:cs="Angsana New"/>
          <w:sz w:val="26"/>
          <w:szCs w:val="26"/>
          <w:cs/>
        </w:rPr>
        <w:t>บมจ. ทีพีไอ โพลีน ได้มีการแบ่งแยกธุรกิจระหว่างบริษัท และ บมจ. ทีพีไอ โพลีน อย่างชัดเจน  ซึ่งบริษัท จะเป็น แกนนำ (</w:t>
      </w:r>
      <w:r w:rsidRPr="00DF21DC">
        <w:rPr>
          <w:rFonts w:ascii="Angsana New" w:eastAsia="Times New Roman" w:hAnsi="Angsana New" w:cs="Angsana New"/>
          <w:sz w:val="26"/>
          <w:szCs w:val="26"/>
        </w:rPr>
        <w:t xml:space="preserve">Flagship) 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>สำหรับธุรกิจโรงไฟฟ้าทุกประเภททั้งในและต่างประเทศของบริษัทในกลุ่มทีพีไอ โพลีน โดย บมจ. ทีพีไอ โพลีน และ</w:t>
      </w:r>
      <w:r w:rsidRPr="00DF21DC">
        <w:rPr>
          <w:rFonts w:ascii="Angsana New" w:eastAsia="Times New Roman" w:hAnsi="Angsana New" w:cs="Angsana New"/>
          <w:spacing w:val="-8"/>
          <w:sz w:val="26"/>
          <w:szCs w:val="26"/>
          <w:cs/>
        </w:rPr>
        <w:t xml:space="preserve">บริษัทย่อยอื่นๆ ของ บมจ. ทีพีไอ โพลีน จะไม่ดำเนินธุรกิจโรงไฟฟ้าทุกประเภทแข่งขันกับบริษัท และ/หรือ บริษัทย่อยของบริษัท 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>(ถ้ามี)</w:t>
      </w:r>
    </w:p>
    <w:p w:rsidR="004F2118" w:rsidRPr="00DF21DC" w:rsidRDefault="004F2118" w:rsidP="00E7036C">
      <w:pPr>
        <w:widowControl w:val="0"/>
        <w:spacing w:before="240" w:after="240"/>
        <w:ind w:firstLine="426"/>
        <w:jc w:val="thaiDistribute"/>
        <w:rPr>
          <w:rFonts w:asciiTheme="majorBidi" w:hAnsiTheme="majorBidi" w:cstheme="majorBidi"/>
          <w:sz w:val="26"/>
          <w:szCs w:val="26"/>
        </w:rPr>
      </w:pPr>
    </w:p>
    <w:p w:rsidR="004F2118" w:rsidRPr="00DF21DC" w:rsidRDefault="004F2118" w:rsidP="00E7036C">
      <w:pPr>
        <w:widowControl w:val="0"/>
        <w:spacing w:before="240" w:after="240"/>
        <w:ind w:firstLine="426"/>
        <w:jc w:val="thaiDistribute"/>
        <w:rPr>
          <w:rFonts w:asciiTheme="majorBidi" w:hAnsiTheme="majorBidi" w:cstheme="majorBidi"/>
          <w:sz w:val="26"/>
          <w:szCs w:val="26"/>
        </w:rPr>
      </w:pPr>
    </w:p>
    <w:p w:rsidR="005034A1" w:rsidRPr="00DF21DC" w:rsidRDefault="005034A1" w:rsidP="00E7036C">
      <w:pPr>
        <w:widowControl w:val="0"/>
        <w:spacing w:before="240" w:after="240"/>
        <w:ind w:firstLine="426"/>
        <w:jc w:val="thaiDistribute"/>
        <w:rPr>
          <w:rFonts w:asciiTheme="majorBidi" w:hAnsiTheme="majorBidi" w:cstheme="majorBidi"/>
          <w:sz w:val="26"/>
          <w:szCs w:val="26"/>
        </w:rPr>
      </w:pPr>
    </w:p>
    <w:p w:rsidR="008B7B50" w:rsidRPr="00DF21DC" w:rsidRDefault="00EC6B03" w:rsidP="00D438D1">
      <w:pPr>
        <w:jc w:val="both"/>
        <w:rPr>
          <w:rFonts w:asciiTheme="majorBidi" w:hAnsiTheme="majorBidi" w:cstheme="majorBidi"/>
          <w:sz w:val="26"/>
          <w:szCs w:val="26"/>
          <w:cs/>
        </w:rPr>
      </w:pPr>
      <w:r w:rsidRPr="00DF21DC">
        <w:rPr>
          <w:rFonts w:asciiTheme="majorBidi" w:hAnsiTheme="majorBidi" w:cstheme="majorBidi"/>
          <w:b/>
          <w:bCs/>
          <w:sz w:val="26"/>
          <w:szCs w:val="26"/>
        </w:rPr>
        <w:lastRenderedPageBreak/>
        <w:t xml:space="preserve">2. </w:t>
      </w:r>
      <w:r w:rsidR="0010772A" w:rsidRPr="00DF21DC">
        <w:rPr>
          <w:rFonts w:asciiTheme="majorBidi" w:hAnsiTheme="majorBidi" w:cstheme="majorBidi"/>
          <w:b/>
          <w:bCs/>
          <w:sz w:val="26"/>
          <w:szCs w:val="26"/>
          <w:cs/>
        </w:rPr>
        <w:t xml:space="preserve"> </w:t>
      </w:r>
      <w:r w:rsidR="008B7B50" w:rsidRPr="00DF21DC">
        <w:rPr>
          <w:rFonts w:asciiTheme="majorBidi" w:hAnsiTheme="majorBidi" w:cstheme="majorBidi"/>
          <w:b/>
          <w:bCs/>
          <w:sz w:val="26"/>
          <w:szCs w:val="26"/>
          <w:u w:val="single"/>
          <w:cs/>
        </w:rPr>
        <w:t>ลักษณะการประกอบธุรกิจ</w:t>
      </w:r>
    </w:p>
    <w:p w:rsidR="00B51E2B" w:rsidRPr="00DF21DC" w:rsidRDefault="00B51E2B" w:rsidP="003D44EF">
      <w:pPr>
        <w:pStyle w:val="ListParagraph"/>
        <w:keepNext/>
        <w:keepLines/>
        <w:numPr>
          <w:ilvl w:val="0"/>
          <w:numId w:val="34"/>
        </w:numPr>
        <w:adjustRightInd w:val="0"/>
        <w:spacing w:before="240" w:after="240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sz w:val="26"/>
          <w:szCs w:val="26"/>
          <w:cs/>
        </w:rPr>
        <w:t>โครงสร้างรายได้ของ</w:t>
      </w:r>
      <w:r w:rsidR="001945EF" w:rsidRPr="00DF21DC">
        <w:rPr>
          <w:rFonts w:asciiTheme="majorBidi" w:eastAsia="SimSun" w:hAnsiTheme="majorBidi" w:cstheme="majorBidi" w:hint="cs"/>
          <w:b/>
          <w:bCs/>
          <w:sz w:val="26"/>
          <w:szCs w:val="26"/>
          <w:cs/>
        </w:rPr>
        <w:t>กลุ่ม</w:t>
      </w:r>
      <w:r w:rsidRPr="00DF21DC">
        <w:rPr>
          <w:rFonts w:asciiTheme="majorBidi" w:eastAsia="SimSun" w:hAnsiTheme="majorBidi" w:cstheme="majorBidi"/>
          <w:b/>
          <w:bCs/>
          <w:sz w:val="26"/>
          <w:szCs w:val="26"/>
          <w:cs/>
        </w:rPr>
        <w:t>บริษัท</w:t>
      </w:r>
    </w:p>
    <w:p w:rsidR="007C417C" w:rsidRPr="00DF21DC" w:rsidRDefault="005034A1" w:rsidP="007C417C">
      <w:pPr>
        <w:adjustRightInd w:val="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ธุรกิจหลักของบริษัท คือ ธุรกิจพลังงานและสาธารณูปโภค และธุรกิจสถานีบริการน้ำมันเชื้อเพลิงและก๊าซธรรมชาติ (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NGV)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ในการประกอบธุรกิจพลังงานและสาธารณูปโภคนั้น บริษัทมุ่งเน้นการดำเนินงานโรงไฟฟ้าพลังงานเชื้อเพลิงขยะ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และโรงไฟฟ้าพลังงานความร้อนทิ้ง เพื่อจำหน่ายไฟฟ้าให้แก่ กฟผ.  และโรงไฟฟ้าพลังงานความร้อนทิ้งและโรงไฟฟ้าถ่านหิน เพื่อจำหน่ายไฟฟ้าให้แก่ บมจ. ทีพีไอ โพลีน โดย</w:t>
      </w:r>
      <w:r w:rsidRPr="00DF21DC">
        <w:rPr>
          <w:rFonts w:ascii="Angsana New" w:eastAsia="SimSun" w:hAnsi="Angsana New" w:cs="Angsana New"/>
          <w:sz w:val="26"/>
          <w:szCs w:val="26"/>
          <w:cs/>
        </w:rPr>
        <w:t xml:space="preserve">บริษัทมีโรงงานผลิตเชื้อเพลิง </w:t>
      </w:r>
      <w:r w:rsidRPr="00DF21DC">
        <w:rPr>
          <w:rFonts w:ascii="Angsana New" w:eastAsia="SimSun" w:hAnsi="Angsana New" w:cs="Angsana New"/>
          <w:sz w:val="26"/>
          <w:szCs w:val="26"/>
        </w:rPr>
        <w:t xml:space="preserve">RDF </w:t>
      </w:r>
      <w:r w:rsidRPr="00DF21DC">
        <w:rPr>
          <w:rFonts w:ascii="Angsana New" w:eastAsia="SimSun" w:hAnsi="Angsana New" w:cs="Angsana New"/>
          <w:sz w:val="26"/>
          <w:szCs w:val="26"/>
          <w:cs/>
        </w:rPr>
        <w:t xml:space="preserve">ซึ่งมีความสามารถในการรับขยะชุมชนเข้าสู่กระบวนการผลิตเป็นจำนวนถึง </w:t>
      </w:r>
      <w:r w:rsidRPr="00DF21DC">
        <w:rPr>
          <w:rFonts w:ascii="Angsana New" w:eastAsia="SimSun" w:hAnsi="Angsana New" w:cs="Angsana New"/>
          <w:sz w:val="26"/>
          <w:szCs w:val="26"/>
        </w:rPr>
        <w:t>6,000</w:t>
      </w:r>
      <w:r w:rsidRPr="00DF21DC">
        <w:rPr>
          <w:rFonts w:ascii="Angsana New" w:eastAsia="SimSun" w:hAnsi="Angsana New" w:cs="Angsana New"/>
          <w:sz w:val="26"/>
          <w:szCs w:val="26"/>
          <w:cs/>
        </w:rPr>
        <w:t xml:space="preserve"> ตันต่อวัน ซึ่งสามารถผลิตเป็นเชื้อเพลิง </w:t>
      </w:r>
      <w:r w:rsidRPr="00DF21DC">
        <w:rPr>
          <w:rFonts w:ascii="Angsana New" w:eastAsia="SimSun" w:hAnsi="Angsana New" w:cs="Angsana New"/>
          <w:sz w:val="26"/>
          <w:szCs w:val="26"/>
        </w:rPr>
        <w:t xml:space="preserve">RDF </w:t>
      </w:r>
      <w:r w:rsidRPr="00DF21DC">
        <w:rPr>
          <w:rFonts w:ascii="Angsana New" w:eastAsia="SimSun" w:hAnsi="Angsana New" w:cs="Angsana New"/>
          <w:sz w:val="26"/>
          <w:szCs w:val="26"/>
          <w:cs/>
        </w:rPr>
        <w:t xml:space="preserve">ได้เป็นจำนวนถึง </w:t>
      </w:r>
      <w:r w:rsidRPr="00DF21DC">
        <w:rPr>
          <w:rFonts w:ascii="Angsana New" w:eastAsia="SimSun" w:hAnsi="Angsana New" w:cs="Angsana New"/>
          <w:sz w:val="26"/>
          <w:szCs w:val="26"/>
        </w:rPr>
        <w:t>3,000</w:t>
      </w:r>
      <w:r w:rsidRPr="00DF21DC">
        <w:rPr>
          <w:rFonts w:ascii="Angsana New" w:eastAsia="SimSun" w:hAnsi="Angsana New" w:cs="Angsana New"/>
          <w:sz w:val="26"/>
          <w:szCs w:val="26"/>
          <w:cs/>
        </w:rPr>
        <w:t xml:space="preserve"> ตันต่อวัน</w:t>
      </w:r>
    </w:p>
    <w:p w:rsidR="005034A1" w:rsidRPr="00DF21DC" w:rsidRDefault="005034A1" w:rsidP="005034A1">
      <w:pPr>
        <w:adjustRightInd w:val="0"/>
        <w:spacing w:after="120"/>
        <w:ind w:firstLine="720"/>
        <w:jc w:val="thaiDistribute"/>
        <w:rPr>
          <w:rFonts w:ascii="Angsana New" w:eastAsia="SimSun" w:hAnsi="Angsana New" w:cs="Angsana New"/>
          <w:color w:val="000000"/>
          <w:sz w:val="26"/>
          <w:szCs w:val="26"/>
          <w:cs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นอกจากนี้ บริษัทประกอบธุรกิจสถานีบริการน้ำมันเชื้อเพลิงและก๊าซธรรมชาติ (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NGV)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ในกรุงเทพมหานครและจังหวัดอื่น ๆ ในประเทศไทย โดยบริษัทมีรายได้จากการขายน้ำมันเชื้อเพลิงและก๊าซธรรมชาติ (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NGV)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และสินค้าจากร้านสะดวกซื้อในสถานีบริการน้ำมันเชื้อเพลิงและก๊าซธรรมชาติ (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NGV) </w:t>
      </w:r>
    </w:p>
    <w:p w:rsidR="005034A1" w:rsidRPr="00DF21DC" w:rsidRDefault="005034A1" w:rsidP="005034A1">
      <w:pPr>
        <w:adjustRightInd w:val="0"/>
        <w:ind w:firstLine="720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รายละเอียดโครงสร้างรายได้จากการขายของบริษัทและบริษัทย่อย แบ่งตามประเภทธุรกิจสำหรับแต่ละช่วงระยะเวลา มีรายละเอียดดังนี้</w:t>
      </w:r>
    </w:p>
    <w:p w:rsidR="00297721" w:rsidRPr="00DF21DC" w:rsidRDefault="005034A1" w:rsidP="00EC06C2">
      <w:pPr>
        <w:adjustRightInd w:val="0"/>
        <w:ind w:left="7200" w:hanging="963"/>
        <w:rPr>
          <w:rFonts w:asciiTheme="majorBidi" w:eastAsia="SimSun" w:hAnsiTheme="majorBidi" w:cstheme="majorBidi"/>
          <w:sz w:val="26"/>
          <w:szCs w:val="26"/>
        </w:rPr>
      </w:pPr>
      <w:r w:rsidRPr="00DF21DC">
        <w:rPr>
          <w:rFonts w:asciiTheme="majorBidi" w:eastAsia="SimSun" w:hAnsiTheme="majorBidi" w:cstheme="majorBidi" w:hint="cs"/>
          <w:sz w:val="26"/>
          <w:szCs w:val="26"/>
          <w:cs/>
        </w:rPr>
        <w:t xml:space="preserve">                             </w:t>
      </w:r>
      <w:r w:rsidR="00EC06C2" w:rsidRPr="00DF21DC">
        <w:rPr>
          <w:rFonts w:asciiTheme="majorBidi" w:eastAsia="SimSun" w:hAnsiTheme="majorBidi" w:cstheme="majorBidi"/>
          <w:sz w:val="26"/>
          <w:szCs w:val="26"/>
          <w:cs/>
        </w:rPr>
        <w:t xml:space="preserve">หน่วย </w:t>
      </w:r>
      <w:r w:rsidR="00EC06C2" w:rsidRPr="00DF21DC">
        <w:rPr>
          <w:rFonts w:asciiTheme="majorBidi" w:eastAsia="SimSun" w:hAnsiTheme="majorBidi" w:cstheme="majorBidi"/>
          <w:sz w:val="26"/>
          <w:szCs w:val="26"/>
        </w:rPr>
        <w:t xml:space="preserve">: </w:t>
      </w:r>
      <w:r w:rsidR="00EC06C2" w:rsidRPr="00DF21DC">
        <w:rPr>
          <w:rFonts w:asciiTheme="majorBidi" w:eastAsia="SimSun" w:hAnsiTheme="majorBidi" w:cstheme="majorBidi"/>
          <w:sz w:val="26"/>
          <w:szCs w:val="26"/>
          <w:cs/>
        </w:rPr>
        <w:t>ล้านบาท</w:t>
      </w:r>
    </w:p>
    <w:tbl>
      <w:tblPr>
        <w:tblStyle w:val="TableGrid24"/>
        <w:tblW w:w="8755" w:type="dxa"/>
        <w:tblLook w:val="04A0" w:firstRow="1" w:lastRow="0" w:firstColumn="1" w:lastColumn="0" w:noHBand="0" w:noVBand="1"/>
      </w:tblPr>
      <w:tblGrid>
        <w:gridCol w:w="3528"/>
        <w:gridCol w:w="975"/>
        <w:gridCol w:w="900"/>
        <w:gridCol w:w="889"/>
        <w:gridCol w:w="762"/>
        <w:gridCol w:w="992"/>
        <w:gridCol w:w="709"/>
      </w:tblGrid>
      <w:tr w:rsidR="00C66621" w:rsidRPr="00DF21DC" w:rsidTr="00C66621">
        <w:tc>
          <w:tcPr>
            <w:tcW w:w="3528" w:type="dxa"/>
            <w:tcBorders>
              <w:bottom w:val="nil"/>
            </w:tcBorders>
          </w:tcPr>
          <w:p w:rsidR="00C66621" w:rsidRPr="00DF21DC" w:rsidRDefault="00C66621" w:rsidP="004061F3">
            <w:pPr>
              <w:adjustRightInd w:val="0"/>
              <w:jc w:val="center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>ประเภทธุรกิจ</w:t>
            </w:r>
          </w:p>
        </w:tc>
        <w:tc>
          <w:tcPr>
            <w:tcW w:w="1875" w:type="dxa"/>
            <w:gridSpan w:val="2"/>
            <w:tcBorders>
              <w:bottom w:val="single" w:sz="4" w:space="0" w:color="auto"/>
            </w:tcBorders>
          </w:tcPr>
          <w:p w:rsidR="00C66621" w:rsidRPr="00DF21DC" w:rsidRDefault="00C66621" w:rsidP="004061F3">
            <w:pPr>
              <w:adjustRightInd w:val="0"/>
              <w:jc w:val="center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2560</w:t>
            </w:r>
          </w:p>
        </w:tc>
        <w:tc>
          <w:tcPr>
            <w:tcW w:w="1651" w:type="dxa"/>
            <w:gridSpan w:val="2"/>
            <w:tcBorders>
              <w:bottom w:val="single" w:sz="4" w:space="0" w:color="auto"/>
            </w:tcBorders>
          </w:tcPr>
          <w:p w:rsidR="00C66621" w:rsidRPr="00DF21DC" w:rsidRDefault="00C66621" w:rsidP="004061F3">
            <w:pPr>
              <w:adjustRightInd w:val="0"/>
              <w:jc w:val="center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2561</w:t>
            </w:r>
          </w:p>
        </w:tc>
        <w:tc>
          <w:tcPr>
            <w:tcW w:w="1701" w:type="dxa"/>
            <w:gridSpan w:val="2"/>
            <w:tcBorders>
              <w:bottom w:val="single" w:sz="4" w:space="0" w:color="auto"/>
            </w:tcBorders>
          </w:tcPr>
          <w:p w:rsidR="00C66621" w:rsidRPr="00DF21DC" w:rsidRDefault="00C66621" w:rsidP="004061F3">
            <w:pPr>
              <w:adjustRightInd w:val="0"/>
              <w:jc w:val="center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2562</w:t>
            </w:r>
          </w:p>
        </w:tc>
      </w:tr>
      <w:tr w:rsidR="00C66621" w:rsidRPr="00DF21DC" w:rsidTr="00C66621">
        <w:tc>
          <w:tcPr>
            <w:tcW w:w="3528" w:type="dxa"/>
            <w:tcBorders>
              <w:top w:val="nil"/>
              <w:bottom w:val="single" w:sz="4" w:space="0" w:color="auto"/>
            </w:tcBorders>
          </w:tcPr>
          <w:p w:rsidR="00C66621" w:rsidRPr="00DF21DC" w:rsidRDefault="00C66621" w:rsidP="004061F3">
            <w:pPr>
              <w:adjustRightInd w:val="0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</w:p>
        </w:tc>
        <w:tc>
          <w:tcPr>
            <w:tcW w:w="975" w:type="dxa"/>
            <w:tcBorders>
              <w:bottom w:val="single" w:sz="4" w:space="0" w:color="auto"/>
            </w:tcBorders>
          </w:tcPr>
          <w:p w:rsidR="00C66621" w:rsidRPr="00DF21DC" w:rsidRDefault="00C66621" w:rsidP="004061F3">
            <w:pPr>
              <w:adjustRightInd w:val="0"/>
              <w:jc w:val="center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:rsidR="00C66621" w:rsidRPr="00DF21DC" w:rsidRDefault="00C66621" w:rsidP="004061F3">
            <w:pPr>
              <w:adjustRightInd w:val="0"/>
              <w:jc w:val="center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%</w:t>
            </w:r>
          </w:p>
        </w:tc>
        <w:tc>
          <w:tcPr>
            <w:tcW w:w="889" w:type="dxa"/>
            <w:tcBorders>
              <w:bottom w:val="single" w:sz="4" w:space="0" w:color="auto"/>
            </w:tcBorders>
          </w:tcPr>
          <w:p w:rsidR="00C66621" w:rsidRPr="00DF21DC" w:rsidRDefault="00C66621" w:rsidP="004061F3">
            <w:pPr>
              <w:adjustRightInd w:val="0"/>
              <w:jc w:val="center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762" w:type="dxa"/>
            <w:tcBorders>
              <w:bottom w:val="single" w:sz="4" w:space="0" w:color="auto"/>
            </w:tcBorders>
          </w:tcPr>
          <w:p w:rsidR="00C66621" w:rsidRPr="00DF21DC" w:rsidRDefault="00C66621" w:rsidP="004061F3">
            <w:pPr>
              <w:adjustRightInd w:val="0"/>
              <w:jc w:val="center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%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C66621" w:rsidRPr="00DF21DC" w:rsidRDefault="00C66621" w:rsidP="004061F3">
            <w:pPr>
              <w:adjustRightInd w:val="0"/>
              <w:jc w:val="center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C66621" w:rsidRPr="00DF21DC" w:rsidRDefault="00C66621" w:rsidP="004061F3">
            <w:pPr>
              <w:adjustRightInd w:val="0"/>
              <w:jc w:val="center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%</w:t>
            </w:r>
          </w:p>
        </w:tc>
      </w:tr>
      <w:tr w:rsidR="005034A1" w:rsidRPr="00DF21DC" w:rsidTr="007C7677">
        <w:tc>
          <w:tcPr>
            <w:tcW w:w="3528" w:type="dxa"/>
            <w:tcBorders>
              <w:bottom w:val="nil"/>
            </w:tcBorders>
          </w:tcPr>
          <w:p w:rsidR="005034A1" w:rsidRPr="00DF21DC" w:rsidRDefault="005034A1" w:rsidP="004061F3">
            <w:pPr>
              <w:adjustRightInd w:val="0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>พลังงานและสาธารณูปโภค</w:t>
            </w:r>
          </w:p>
        </w:tc>
        <w:tc>
          <w:tcPr>
            <w:tcW w:w="975" w:type="dxa"/>
            <w:tcBorders>
              <w:bottom w:val="nil"/>
            </w:tcBorders>
            <w:vAlign w:val="bottom"/>
          </w:tcPr>
          <w:p w:rsidR="005034A1" w:rsidRPr="00DF21DC" w:rsidRDefault="005034A1" w:rsidP="005034A1">
            <w:pPr>
              <w:adjustRightInd w:val="0"/>
              <w:ind w:hanging="29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4,164.73</w:t>
            </w:r>
          </w:p>
        </w:tc>
        <w:tc>
          <w:tcPr>
            <w:tcW w:w="900" w:type="dxa"/>
            <w:tcBorders>
              <w:bottom w:val="nil"/>
            </w:tcBorders>
            <w:vAlign w:val="bottom"/>
          </w:tcPr>
          <w:p w:rsidR="005034A1" w:rsidRPr="00DF21DC" w:rsidRDefault="005034A1" w:rsidP="005034A1">
            <w:pPr>
              <w:adjustRightInd w:val="0"/>
              <w:ind w:hanging="29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85.61 </w:t>
            </w:r>
          </w:p>
        </w:tc>
        <w:tc>
          <w:tcPr>
            <w:tcW w:w="889" w:type="dxa"/>
            <w:tcBorders>
              <w:bottom w:val="nil"/>
            </w:tcBorders>
            <w:vAlign w:val="bottom"/>
          </w:tcPr>
          <w:p w:rsidR="005034A1" w:rsidRPr="00DF21DC" w:rsidRDefault="005034A1" w:rsidP="005034A1">
            <w:pPr>
              <w:adjustRightInd w:val="0"/>
              <w:ind w:hanging="29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6,912.25</w:t>
            </w:r>
          </w:p>
        </w:tc>
        <w:tc>
          <w:tcPr>
            <w:tcW w:w="762" w:type="dxa"/>
            <w:tcBorders>
              <w:bottom w:val="nil"/>
            </w:tcBorders>
            <w:vAlign w:val="bottom"/>
          </w:tcPr>
          <w:p w:rsidR="005034A1" w:rsidRPr="00DF21DC" w:rsidRDefault="005034A1" w:rsidP="005034A1">
            <w:pPr>
              <w:adjustRightInd w:val="0"/>
              <w:ind w:hanging="29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90.71</w:t>
            </w:r>
          </w:p>
        </w:tc>
        <w:tc>
          <w:tcPr>
            <w:tcW w:w="992" w:type="dxa"/>
            <w:tcBorders>
              <w:bottom w:val="nil"/>
            </w:tcBorders>
          </w:tcPr>
          <w:p w:rsidR="005034A1" w:rsidRPr="00DF21DC" w:rsidRDefault="005034A1" w:rsidP="005034A1">
            <w:pPr>
              <w:adjustRightInd w:val="0"/>
              <w:ind w:hanging="294"/>
              <w:jc w:val="right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9,851.49</w:t>
            </w:r>
          </w:p>
        </w:tc>
        <w:tc>
          <w:tcPr>
            <w:tcW w:w="709" w:type="dxa"/>
            <w:tcBorders>
              <w:bottom w:val="nil"/>
            </w:tcBorders>
          </w:tcPr>
          <w:p w:rsidR="005034A1" w:rsidRPr="00DF21DC" w:rsidRDefault="005034A1" w:rsidP="005034A1">
            <w:pPr>
              <w:adjustRightInd w:val="0"/>
              <w:jc w:val="right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93.19</w:t>
            </w:r>
          </w:p>
        </w:tc>
      </w:tr>
      <w:tr w:rsidR="005034A1" w:rsidRPr="00DF21DC" w:rsidTr="007C7677">
        <w:tc>
          <w:tcPr>
            <w:tcW w:w="3528" w:type="dxa"/>
            <w:tcBorders>
              <w:top w:val="nil"/>
              <w:bottom w:val="nil"/>
            </w:tcBorders>
          </w:tcPr>
          <w:p w:rsidR="005034A1" w:rsidRPr="00DF21DC" w:rsidRDefault="005034A1" w:rsidP="004061F3">
            <w:pPr>
              <w:adjustRightInd w:val="0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>สถานีบริการน้ำมันเชื้อเพลิงและก๊าซธรรมชาติ</w:t>
            </w:r>
          </w:p>
        </w:tc>
        <w:tc>
          <w:tcPr>
            <w:tcW w:w="975" w:type="dxa"/>
            <w:tcBorders>
              <w:top w:val="nil"/>
              <w:bottom w:val="nil"/>
            </w:tcBorders>
            <w:vAlign w:val="bottom"/>
          </w:tcPr>
          <w:p w:rsidR="005034A1" w:rsidRPr="00DF21DC" w:rsidRDefault="005034A1" w:rsidP="005034A1">
            <w:pPr>
              <w:adjustRightInd w:val="0"/>
              <w:ind w:hanging="29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700.09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bottom"/>
          </w:tcPr>
          <w:p w:rsidR="005034A1" w:rsidRPr="00DF21DC" w:rsidRDefault="005034A1" w:rsidP="005034A1">
            <w:pPr>
              <w:adjustRightInd w:val="0"/>
              <w:ind w:hanging="29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14.39</w:t>
            </w:r>
          </w:p>
        </w:tc>
        <w:tc>
          <w:tcPr>
            <w:tcW w:w="889" w:type="dxa"/>
            <w:tcBorders>
              <w:top w:val="nil"/>
              <w:bottom w:val="nil"/>
            </w:tcBorders>
            <w:vAlign w:val="bottom"/>
          </w:tcPr>
          <w:p w:rsidR="005034A1" w:rsidRPr="00DF21DC" w:rsidRDefault="005034A1" w:rsidP="005034A1">
            <w:pPr>
              <w:adjustRightInd w:val="0"/>
              <w:ind w:hanging="29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707.56</w:t>
            </w:r>
          </w:p>
        </w:tc>
        <w:tc>
          <w:tcPr>
            <w:tcW w:w="762" w:type="dxa"/>
            <w:tcBorders>
              <w:top w:val="nil"/>
              <w:bottom w:val="nil"/>
            </w:tcBorders>
            <w:vAlign w:val="bottom"/>
          </w:tcPr>
          <w:p w:rsidR="005034A1" w:rsidRPr="00DF21DC" w:rsidRDefault="005034A1" w:rsidP="005034A1">
            <w:pPr>
              <w:adjustRightInd w:val="0"/>
              <w:ind w:hanging="294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9.29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5034A1" w:rsidRPr="00DF21DC" w:rsidRDefault="005034A1" w:rsidP="005034A1">
            <w:pPr>
              <w:adjustRightInd w:val="0"/>
              <w:jc w:val="right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719.71</w:t>
            </w:r>
          </w:p>
        </w:tc>
        <w:tc>
          <w:tcPr>
            <w:tcW w:w="709" w:type="dxa"/>
            <w:tcBorders>
              <w:top w:val="nil"/>
              <w:bottom w:val="nil"/>
            </w:tcBorders>
          </w:tcPr>
          <w:p w:rsidR="005034A1" w:rsidRPr="00DF21DC" w:rsidRDefault="005034A1" w:rsidP="005034A1">
            <w:pPr>
              <w:adjustRightInd w:val="0"/>
              <w:jc w:val="right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6.81</w:t>
            </w:r>
          </w:p>
        </w:tc>
      </w:tr>
      <w:tr w:rsidR="005034A1" w:rsidRPr="00DF21DC" w:rsidTr="00C66621">
        <w:tc>
          <w:tcPr>
            <w:tcW w:w="3528" w:type="dxa"/>
            <w:tcBorders>
              <w:top w:val="nil"/>
            </w:tcBorders>
          </w:tcPr>
          <w:p w:rsidR="005034A1" w:rsidRPr="00DF21DC" w:rsidRDefault="005034A1" w:rsidP="004061F3">
            <w:pPr>
              <w:adjustRightInd w:val="0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 w:hint="cs"/>
                <w:color w:val="000000" w:themeColor="text1"/>
                <w:sz w:val="26"/>
                <w:szCs w:val="26"/>
                <w:cs/>
              </w:rPr>
              <w:t>อื่นๆ</w:t>
            </w:r>
          </w:p>
        </w:tc>
        <w:tc>
          <w:tcPr>
            <w:tcW w:w="975" w:type="dxa"/>
            <w:tcBorders>
              <w:top w:val="nil"/>
            </w:tcBorders>
          </w:tcPr>
          <w:p w:rsidR="005034A1" w:rsidRPr="00DF21DC" w:rsidRDefault="005034A1" w:rsidP="005034A1">
            <w:pPr>
              <w:adjustRightInd w:val="0"/>
              <w:jc w:val="right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900" w:type="dxa"/>
            <w:tcBorders>
              <w:top w:val="nil"/>
            </w:tcBorders>
          </w:tcPr>
          <w:p w:rsidR="005034A1" w:rsidRPr="00DF21DC" w:rsidRDefault="005034A1" w:rsidP="005034A1">
            <w:pPr>
              <w:adjustRightInd w:val="0"/>
              <w:jc w:val="right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889" w:type="dxa"/>
            <w:tcBorders>
              <w:top w:val="nil"/>
            </w:tcBorders>
          </w:tcPr>
          <w:p w:rsidR="005034A1" w:rsidRPr="00DF21DC" w:rsidRDefault="005034A1" w:rsidP="005034A1">
            <w:pPr>
              <w:adjustRightInd w:val="0"/>
              <w:jc w:val="right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762" w:type="dxa"/>
            <w:tcBorders>
              <w:top w:val="nil"/>
            </w:tcBorders>
          </w:tcPr>
          <w:p w:rsidR="005034A1" w:rsidRPr="00DF21DC" w:rsidRDefault="005034A1" w:rsidP="005034A1">
            <w:pPr>
              <w:adjustRightInd w:val="0"/>
              <w:jc w:val="right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992" w:type="dxa"/>
            <w:tcBorders>
              <w:top w:val="nil"/>
            </w:tcBorders>
          </w:tcPr>
          <w:p w:rsidR="005034A1" w:rsidRPr="00DF21DC" w:rsidRDefault="005034A1" w:rsidP="005034A1">
            <w:pPr>
              <w:adjustRightInd w:val="0"/>
              <w:jc w:val="right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709" w:type="dxa"/>
            <w:tcBorders>
              <w:top w:val="nil"/>
            </w:tcBorders>
          </w:tcPr>
          <w:p w:rsidR="005034A1" w:rsidRPr="00DF21DC" w:rsidRDefault="005034A1" w:rsidP="005034A1">
            <w:pPr>
              <w:adjustRightInd w:val="0"/>
              <w:jc w:val="right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</w:tr>
      <w:tr w:rsidR="005034A1" w:rsidRPr="00DF21DC" w:rsidTr="00C66621">
        <w:tc>
          <w:tcPr>
            <w:tcW w:w="3528" w:type="dxa"/>
          </w:tcPr>
          <w:p w:rsidR="005034A1" w:rsidRPr="00DF21DC" w:rsidRDefault="005034A1" w:rsidP="004061F3">
            <w:pPr>
              <w:adjustRightInd w:val="0"/>
              <w:jc w:val="center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>รวมรายได้จากกการขาย</w:t>
            </w:r>
          </w:p>
        </w:tc>
        <w:tc>
          <w:tcPr>
            <w:tcW w:w="975" w:type="dxa"/>
          </w:tcPr>
          <w:p w:rsidR="005034A1" w:rsidRPr="00DF21DC" w:rsidRDefault="005034A1" w:rsidP="005034A1">
            <w:pPr>
              <w:adjustRightInd w:val="0"/>
              <w:jc w:val="right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4,864.81</w:t>
            </w:r>
          </w:p>
        </w:tc>
        <w:tc>
          <w:tcPr>
            <w:tcW w:w="900" w:type="dxa"/>
          </w:tcPr>
          <w:p w:rsidR="005034A1" w:rsidRPr="00DF21DC" w:rsidRDefault="005034A1" w:rsidP="005034A1">
            <w:pPr>
              <w:adjustRightInd w:val="0"/>
              <w:jc w:val="right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100.00</w:t>
            </w:r>
          </w:p>
        </w:tc>
        <w:tc>
          <w:tcPr>
            <w:tcW w:w="889" w:type="dxa"/>
          </w:tcPr>
          <w:p w:rsidR="005034A1" w:rsidRPr="00DF21DC" w:rsidRDefault="005034A1" w:rsidP="005034A1">
            <w:pPr>
              <w:adjustRightInd w:val="0"/>
              <w:jc w:val="right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7,619.81</w:t>
            </w:r>
          </w:p>
        </w:tc>
        <w:tc>
          <w:tcPr>
            <w:tcW w:w="762" w:type="dxa"/>
          </w:tcPr>
          <w:p w:rsidR="005034A1" w:rsidRPr="00DF21DC" w:rsidRDefault="005034A1" w:rsidP="005034A1">
            <w:pPr>
              <w:adjustRightInd w:val="0"/>
              <w:jc w:val="right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100.00</w:t>
            </w:r>
          </w:p>
        </w:tc>
        <w:tc>
          <w:tcPr>
            <w:tcW w:w="992" w:type="dxa"/>
          </w:tcPr>
          <w:p w:rsidR="005034A1" w:rsidRPr="00DF21DC" w:rsidRDefault="005034A1" w:rsidP="005034A1">
            <w:pPr>
              <w:adjustRightInd w:val="0"/>
              <w:jc w:val="right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10,571.20</w:t>
            </w:r>
          </w:p>
        </w:tc>
        <w:tc>
          <w:tcPr>
            <w:tcW w:w="709" w:type="dxa"/>
          </w:tcPr>
          <w:p w:rsidR="005034A1" w:rsidRPr="00DF21DC" w:rsidRDefault="005034A1" w:rsidP="005034A1">
            <w:pPr>
              <w:adjustRightInd w:val="0"/>
              <w:jc w:val="right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100.00</w:t>
            </w:r>
          </w:p>
        </w:tc>
      </w:tr>
    </w:tbl>
    <w:p w:rsidR="00B51E2B" w:rsidRPr="00DF21DC" w:rsidRDefault="00B51E2B" w:rsidP="00C121B8">
      <w:pPr>
        <w:pStyle w:val="ListParagraph"/>
        <w:keepNext/>
        <w:keepLines/>
        <w:numPr>
          <w:ilvl w:val="0"/>
          <w:numId w:val="34"/>
        </w:numPr>
        <w:adjustRightInd w:val="0"/>
        <w:spacing w:before="360" w:after="240"/>
        <w:ind w:left="641" w:hanging="357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sz w:val="26"/>
          <w:szCs w:val="26"/>
          <w:cs/>
        </w:rPr>
        <w:t>ลักษณะการประกอบธุรกิจของแต่ละสายผลิตภัณฑ์</w:t>
      </w:r>
    </w:p>
    <w:p w:rsidR="00B51E2B" w:rsidRPr="00DF21DC" w:rsidRDefault="00B51E2B" w:rsidP="003D44EF">
      <w:pPr>
        <w:pStyle w:val="BodyText"/>
        <w:keepNext/>
        <w:keepLines/>
        <w:widowControl w:val="0"/>
        <w:numPr>
          <w:ilvl w:val="1"/>
          <w:numId w:val="34"/>
        </w:numPr>
        <w:tabs>
          <w:tab w:val="clear" w:pos="709"/>
          <w:tab w:val="clear" w:pos="2552"/>
        </w:tabs>
        <w:spacing w:before="240" w:after="240"/>
        <w:jc w:val="left"/>
        <w:rPr>
          <w:rFonts w:asciiTheme="majorBidi" w:hAnsiTheme="majorBidi" w:cstheme="majorBidi"/>
          <w:b/>
          <w:bCs/>
        </w:rPr>
      </w:pPr>
      <w:r w:rsidRPr="00DF21DC">
        <w:rPr>
          <w:rFonts w:asciiTheme="majorBidi" w:hAnsiTheme="majorBidi" w:cstheme="majorBidi"/>
          <w:b/>
          <w:bCs/>
          <w:cs/>
        </w:rPr>
        <w:t>ธุรกิจพลังงานและสาธารณูปโภค</w:t>
      </w:r>
    </w:p>
    <w:p w:rsidR="005034A1" w:rsidRPr="00DF21DC" w:rsidRDefault="00B51E2B" w:rsidP="005034A1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color w:val="000000"/>
          <w:sz w:val="26"/>
          <w:szCs w:val="26"/>
          <w:lang w:val="x-none" w:eastAsia="x-none"/>
        </w:rPr>
      </w:pPr>
      <w:r w:rsidRPr="00DF21DC">
        <w:rPr>
          <w:rFonts w:asciiTheme="majorBidi" w:hAnsiTheme="majorBidi" w:cstheme="majorBidi"/>
        </w:rPr>
        <w:tab/>
      </w:r>
      <w:r w:rsidR="005034A1"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บริษัทมีโรงไฟฟ้า </w:t>
      </w:r>
      <w:r w:rsidR="005034A1"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3</w:t>
      </w:r>
      <w:r w:rsidR="005034A1"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ประเภท ได้แก่ (</w:t>
      </w:r>
      <w:r w:rsidR="005034A1"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1</w:t>
      </w:r>
      <w:r w:rsidR="005034A1"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) โรงไฟฟ้าพลังงานความร้อนทิ้ง ซึ่งใช้ความร้อนทิ้งที่ถูกปล่อยทิ้งระหว่างกระบวนการผลิตปูนซีเมนต์ของ บมจ.  ทีพีไอ โพลีน ในการผลิตไฟฟ้าของบริษัท  (</w:t>
      </w:r>
      <w:r w:rsidR="005034A1"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</w:t>
      </w:r>
      <w:r w:rsidR="005034A1"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) โรงไฟฟ้าพลังงานเชื้อเพลิงขยะ </w:t>
      </w:r>
      <w:r w:rsidR="005034A1"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 </w:t>
      </w:r>
      <w:r w:rsidR="005034A1"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ซึ่งนำขยะที่เผาไหม้ได้มาผ่านกระบวนการแปรรูป หรือที่เรียกว่าเชื้อเพลิง </w:t>
      </w:r>
      <w:r w:rsidR="005034A1"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</w:t>
      </w:r>
      <w:r w:rsidR="005034A1"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มาใช้เป็นเชื้อเพลิงหลักในการผลิตไฟฟ้า และ  (</w:t>
      </w:r>
      <w:r w:rsidR="005034A1"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3</w:t>
      </w:r>
      <w:r w:rsidR="005034A1"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) โรงไฟฟ้าพลังงานถ่านหิน  บริษัทเชื่อว่าการดำเนินงานโรงไฟฟ้าซึ่งใช้พลังงานความร้อนทิ้ง และพลังงานเชื้อเพลิง </w:t>
      </w:r>
      <w:r w:rsidR="005034A1"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</w:t>
      </w:r>
      <w:r w:rsidR="005034A1"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นั้น ได้รับประโยชน์จากนโยบายของรัฐบาลที่มีแนวโน้มสนับสนุนและส่งเสริมให้มีการผลิตไฟฟ้าจากพลังงานหมุนเวียน 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ab/>
        <w:t xml:space="preserve">ในการจำหน่ายไฟฟ้าซึ่งผลิตจากโรงไฟฟ้าพลังงานเชื้อเพลิงขยะ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แต่ละโรงของบริษัท ให้แก่ กฟผ. บริษัทจะได้รับส่วนเพิ่มราคารับซื้อไฟฟ้า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Adder)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ในอัตรา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3.50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บาทต่อกิโลวัตต์-ชั่วโมง เพิ่มเติมจากอัตราค่าพลังงานไฟฟ้าพื้นฐานตามสัญญาซื้อขายไฟฟ้า 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240"/>
        <w:jc w:val="thaiDistribute"/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ab/>
        <w:t xml:space="preserve"> 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ณ วันที่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31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ธันวาคม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2562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eastAsia="Calibri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บริษัทมีโรงไฟฟ้าที่เปิดดำเนินการเชิงพาณิชย์แล้วจำนวน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8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โรง กำลังการผลิตติดตั้งรวม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440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เมกะวัตต์ ซึ่งทั้งหมดตั้งอยู่ที่อำเภอแก่งคอย จังหวัดสระบุรี และอยู่ในบริเวณเดียวกับโรงงานผลิตปูนซีเมนต์ของ บมจ. ทีพีไอ โพลีน โดยมีรายละเอียดสรุปได้ ดังนี้</w:t>
      </w:r>
    </w:p>
    <w:p w:rsidR="004F2118" w:rsidRPr="00DF21DC" w:rsidRDefault="004F2118" w:rsidP="005034A1">
      <w:pPr>
        <w:tabs>
          <w:tab w:val="left" w:pos="709"/>
          <w:tab w:val="left" w:pos="2552"/>
        </w:tabs>
        <w:spacing w:before="120" w:after="120"/>
        <w:jc w:val="thaiDistribute"/>
        <w:rPr>
          <w:rFonts w:asciiTheme="majorBidi" w:hAnsiTheme="majorBidi" w:cstheme="majorBidi"/>
          <w:b/>
          <w:bCs/>
          <w:sz w:val="26"/>
          <w:szCs w:val="26"/>
        </w:rPr>
      </w:pPr>
    </w:p>
    <w:p w:rsidR="009A0A3C" w:rsidRPr="00DF21DC" w:rsidRDefault="009A0A3C" w:rsidP="009A0A3C">
      <w:pPr>
        <w:tabs>
          <w:tab w:val="left" w:pos="2552"/>
        </w:tabs>
        <w:spacing w:before="120" w:after="120"/>
        <w:ind w:firstLine="709"/>
        <w:jc w:val="thaiDistribute"/>
        <w:rPr>
          <w:rFonts w:asciiTheme="majorBidi" w:hAnsiTheme="majorBidi" w:cstheme="majorBidi"/>
          <w:b/>
          <w:bCs/>
          <w:sz w:val="30"/>
          <w:szCs w:val="30"/>
          <w:lang w:val="x-none" w:eastAsia="x-none"/>
        </w:rPr>
      </w:pPr>
      <w:r w:rsidRPr="00DF21DC">
        <w:rPr>
          <w:rFonts w:asciiTheme="majorBidi" w:hAnsiTheme="majorBidi" w:cstheme="majorBidi"/>
          <w:b/>
          <w:bCs/>
          <w:sz w:val="30"/>
          <w:szCs w:val="30"/>
          <w:lang w:val="x-none" w:eastAsia="x-none"/>
        </w:rPr>
        <w:lastRenderedPageBreak/>
        <w:t>1</w:t>
      </w:r>
      <w:r w:rsidRPr="00DF21DC">
        <w:rPr>
          <w:rFonts w:asciiTheme="majorBidi" w:hAnsiTheme="majorBidi" w:cstheme="majorBidi"/>
          <w:b/>
          <w:bCs/>
          <w:sz w:val="30"/>
          <w:szCs w:val="30"/>
          <w:cs/>
          <w:lang w:val="x-none" w:eastAsia="x-none"/>
        </w:rPr>
        <w:t>.</w:t>
      </w:r>
      <w:r w:rsidRPr="00DF21DC">
        <w:rPr>
          <w:rFonts w:asciiTheme="majorBidi" w:hAnsiTheme="majorBidi" w:cstheme="majorBidi" w:hint="cs"/>
          <w:b/>
          <w:bCs/>
          <w:sz w:val="30"/>
          <w:szCs w:val="30"/>
          <w:cs/>
          <w:lang w:val="x-none" w:eastAsia="x-none"/>
        </w:rPr>
        <w:t xml:space="preserve">     </w:t>
      </w:r>
      <w:r w:rsidRPr="00DF21DC">
        <w:rPr>
          <w:rFonts w:asciiTheme="majorBidi" w:hAnsiTheme="majorBidi" w:cstheme="majorBidi"/>
          <w:b/>
          <w:bCs/>
          <w:sz w:val="30"/>
          <w:szCs w:val="30"/>
          <w:cs/>
          <w:lang w:val="x-none" w:eastAsia="x-none"/>
        </w:rPr>
        <w:t>โรงไฟฟ้า</w:t>
      </w:r>
    </w:p>
    <w:p w:rsidR="005034A1" w:rsidRPr="00DF21DC" w:rsidRDefault="005034A1" w:rsidP="005034A1">
      <w:pPr>
        <w:tabs>
          <w:tab w:val="left" w:pos="709"/>
        </w:tabs>
        <w:spacing w:before="120" w:after="120"/>
        <w:ind w:left="709"/>
        <w:jc w:val="thaiDistribute"/>
        <w:rPr>
          <w:rFonts w:ascii="Angsana New" w:hAnsi="Angsana New" w:cs="Angsana New"/>
          <w:color w:val="000000"/>
          <w:sz w:val="26"/>
          <w:szCs w:val="26"/>
          <w:lang w:eastAsia="x-none"/>
        </w:rPr>
      </w:pP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 xml:space="preserve">ก.   โรงไฟฟ้า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  <w:t>WH-40MW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(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1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และ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2)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ab/>
        <w:t xml:space="preserve">โรงไฟฟ้าพลังงานความร้อนทิ้งนี้ ตั้งอยู่ในบริเวณเดียวกับโรงงานผลิตปูนซีเมนต์ของ บมจ. ทีพีไอ โพลีน ได้เปิดดำเนินการเชิงพาณิชย์เมื่อเดือนมิถุนายน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2552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ซึ่งโรงไฟฟ้า ประกอบด้วย หน่วยผลิตไฟฟ้า จำนวน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2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หน่วย โดยมีขนาดกำลังการผลิตติดตั้งหน่วยละ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20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เมกะวัตต์ รวม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40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 เมกะวัตต์ และใช้ความร้อนทิ้งที่ปล่อยออกมาจากกระบวนการผลิตปูนซีเมนต์ของ บมจ. ทีพีไอ โพลีน ในการผลิตไฟฟ้าของบริษัท โดยบริษัทจำหน่ายไฟฟ้าที่ผลิตได้ให้แก่ บมจ. ทีพีไอ โพลีน ภายใต้สัญญาซื้อขายไฟฟ้า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โดยเรียกเก็บค่าไฟฟ้าตามปริมาณไฟฟ้าที่จำหน่ายจริงในแต่ละเดือน ในอัตราบาทต่อกิโลวัตต์-ชั่วโมง ซึ่งเท่ากับอัตราค่าไฟฟ้าต่อหน่วย  ตามช่วงเวลาของการใช้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Time of Use Rate –TOU) 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ซึ่งเป็นอัตราเดียวกันกับการซื้อขายไฟฟ้าที่ทางบริษัท ทีพีไอ โพลีน จำกัด (มหาชน) ซื้อตรงจากการไฟฟ้าส่วนภูมิภาค โดยไม่มีการเรียกเก็บค่าพลังงานสูงสุด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Demand Charge) (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ราคาดังกล่าวยังไม่รวมภาษีมูลค่าเพิ่ม)  โดยสัญญาซื้อขายไฟฟ้าดังกล่าวจะสิ้นสุดเมื่อครบกำหนดระยะเวลาการเช่าที่ดินซึ่งเป็นที่ตั้งของโรงไฟฟ้าแห่งนี้ ตามสัญญาเช่าระหว่างบริษัทในฐานะผู้เช่า กับ บมจ. ทีพีไอ โพลีน ในฐานะผู้ให้เช่า ทั้งนี้ ระยะเวลาการเช่าตามสัญญาเช่าดังกล่าวจะสิ้นสุดในเดือนกรกฎาคม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2587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โดยหากบริษัทประสงค์ที่จะต่อสัญญา บริษัทต้องบอกกล่าวเป็นลายลักษณ์อักษรไปยัง บมจ. ทีพีไอ โพลีน เป็นเวลาล่วงหน้าอย่างน้อย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1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เดือนก่อนสิ้นสุดระยะเวลาการเช่าเดิม เพื่อเข้าทำสัญญาเช่าฉบับใหม่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color w:val="000000"/>
          <w:sz w:val="26"/>
          <w:szCs w:val="26"/>
          <w:lang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ab/>
        <w:t xml:space="preserve">ภายใต้สัญญาซื้อขายและบริการ บมจ. ทีพีไอ โพลีน ตกลงจำหน่ายความร้อนทิ้งในรูปของก๊าซร้อนที่ปล่อยออกมาจากกระบวนการผลิตปูนซีเมนต์ให้แก่บริษัท เพื่อใช้ในการผลิตไฟฟ้าจากพลังงานความร้อนทิ้งของโรงไฟฟ้า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WH-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40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MW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1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และ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2)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ab/>
        <w:t xml:space="preserve">นอกจากการผลิตและจำหน่ายไฟฟ้าแล้ว 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WH-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40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MW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1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และ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2)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ยังมีรายได้จากการจำหน่ายไอน้ำจากกระบวนการผลิตไฟฟ้าให้แก่ บมจ. ทีพีไอ โพลีน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ab/>
        <w:t xml:space="preserve">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WH-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40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MW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1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และ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2)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ได้รับบัตรส่งเสริมการลงทุนจากคณะกรรมการส่งเสริมการลงทุน ซึ่งทำให้บริษัท ได้รับสิทธิประโยชน์หลายประการ ซึ่งรวมถึงการได้รับการยกเว้นภาษีบางประเภท โดยปัจจุบันได้สิ้นสุดการยกเว้นภาษีเงินได้นิติบุคคลแล้ว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09"/>
        <w:jc w:val="thaiDistribute"/>
        <w:rPr>
          <w:rFonts w:ascii="Angsana New" w:hAnsi="Angsana New" w:cs="Angsana New"/>
          <w:b/>
          <w:bCs/>
          <w:color w:val="000000"/>
          <w:sz w:val="26"/>
          <w:szCs w:val="26"/>
          <w:lang w:eastAsia="x-none"/>
        </w:rPr>
      </w:pP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 xml:space="preserve">ข.   โรงไฟฟ้า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  <w:t>RDF-20MW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eastAsia="x-none"/>
        </w:rPr>
        <w:t xml:space="preserve"> (TG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eastAsia="x-none"/>
        </w:rPr>
        <w:t>3)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ab/>
        <w:t xml:space="preserve">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RDF-20MW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3)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ผลิตไฟฟ้าโดยการเผาไหม้เชื้อเพลิง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เป็นเชื้อเพลิงหลัก และใช้ความร้อนทิ้งที่ถูกปล่อยจากกระบวนการผลิตปูนซีเมนต์ของ บมจ. ทีพีไอ โพลีน เป็นเชื้อเพลิงเสริม โดยโรงไฟฟ้า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RDF-20MW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3)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เปิดดำเนินการเชิงพาณิชย์ในเดือนมกราคม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2558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และบริษัทได้จำหน่ายไฟฟ้าที่ผลิตได้จากโรงไฟฟ้าดังกล่าวให้แก่ กฟผ. ภายใต้สัญญาซื้อขายไฟฟ้าสำหรับโรงไฟฟ้า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RDF-20MW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3)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ซึ่ง กฟผ. ตกลงรับซื้อปริมาณพลังไฟฟ้าจำนวน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18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เมกะวัตต์ ภายใต้การซื้อขายแบบ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Non-Firm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โดย กฟผ. ต้องรับซื้อไฟฟ้าทั้งหมดที่ผลิตได้ตามปริมาณพลังไฟฟ้าที่ตกลงกันภายใต้สัญญาซื้อขายไฟฟ้า และไม่มีการกำหนดปริมาณขั้นต่ำของไฟฟ้าที่บริษัทจะต้องจำหน่ายให้แก่ กฟผ. 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ab/>
        <w:t xml:space="preserve">ภายใต้สัญญาซื้อขายไฟฟ้าสำหรับโรงไฟฟ้า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RDF-20MW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3)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บริษัทมีสิทธิได้รับอัตราค่าไฟฟ้ารายเดือน (โดยราคาดังกล่าวยังไม่รวมภาษีมูลค่าเพิ่ม) ซึ่งประกอบด้วย ค่าพลังงานไฟฟ้า และส่วนเพิ่มราคารับซื้อไฟฟ้า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Adder)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จาก กฟผ. ดังนี้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09"/>
        <w:jc w:val="thaiDistribute"/>
        <w:rPr>
          <w:rFonts w:ascii="Angsana New" w:hAnsi="Angsana New" w:cs="Angsana New"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•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  ค่าพลังงานไฟฟ้า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Energy Payment)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บริษัทได้รับค่าพลังงานไฟฟ้า ซึ่งคำนวณจากปริมาณพลังไฟฟ้าซึ่งบริษัทจำหน่ายจริงให้แก่ กฟผ. ตามอัตราค่าพลังงานไฟฟ้า โดยค่าพลังงานไฟฟ้าประกอบด้วย ผลรวมของ (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1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) ราคาไฟฟ้าขายส่งที่ กฟผ. จำหน่ายให้แก่ กฟภ. และ กฟน. ซึ่งอาจมีการเปลี่ยนแปลงโดย กฟผ. (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) ค่าไฟฟ้าตามสูตรการปรับอัตราค่าไฟฟ้าโดยอัตโนมัติขายส่งเฉลี่ย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“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ค่า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Ft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ขายส่งเฉลี่ย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”)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ซึ่งกำหนดและประกาศโดยคณะกรรมการกำกับกิจการพลังงานทุก ๆ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4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เดือน 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09"/>
        <w:jc w:val="thaiDistribute"/>
        <w:rPr>
          <w:rFonts w:ascii="Angsana New" w:hAnsi="Angsana New" w:cs="Angsana New"/>
          <w:color w:val="000000"/>
          <w:sz w:val="26"/>
          <w:szCs w:val="26"/>
          <w:lang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lastRenderedPageBreak/>
        <w:t>•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  ส่วนเพิ่มราคารับซื้อไฟฟ้า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Adder)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บริษัทได้รับส่วนเพิ่มราคารับซื้อไฟฟ้า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Adder)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ในอัตรา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3.50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บาทต่อกิโลวัตต์-ชั่วโมง ตามปริมาณพลังไฟฟ้าซึ่งบริษัทจำหน่ายให้แก่ กฟผ. เป็นระยะเวลา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7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ปี นับจากวันเริ่มต้นซื้อขายไฟฟ้าของโรงไฟฟ้า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RDF-20MW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3)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ในเดือนมกราคม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2558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09"/>
        <w:jc w:val="thaiDistribute"/>
        <w:rPr>
          <w:rFonts w:ascii="Angsana New" w:hAnsi="Angsana New" w:cs="Angsana New"/>
          <w:color w:val="000000"/>
          <w:sz w:val="26"/>
          <w:szCs w:val="26"/>
          <w:lang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สัญญาซื้อขายไฟฟ้าสำหรับโรงไฟฟ้า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RDF-20MW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3)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มีกำหนดระยะเวลา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ปี นับตั้งแต่เดือนที่บริษัทขายไฟฟ้าให้แก่ กฟผ. และสิ้นสุดในเดือนมกราคม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2563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ทั้งนี้ ตามข้อกำหนดของสัญญาซื้อขายไฟฟ้า เมื่ออายุสัญญาจะสิ้นสุดลง หากคู่สัญญาฝ่ายใดประสงค์ที่จะต่ออายุสัญญาออกไป คู่สัญญาฝ่ายนั้นจะต้องแจ้งเป็นหนังสือให้คู่สัญญาอีกฝ่ายหนึ่งทราบล่วงหน้าเป็นเวลาไม่น้อยกว่า 30 วัน ก่อนครบกำหนดอายุสัญญา และให้สัญญาดังกล่าวมีอายุต่อไปอีกคราวละ 5 ปี (เมื่อวันที่ 22 พฤศจิกายน 2562 บริษัทได้มีหนังสือถึง กฟผ. เพื่อแจ้งความประสงค์ต่ออายุสัญญาซื้อขายไฟฟ้าออกไปอีก 5 ปี โดยสัญญาซื้อขายไฟฟ้าดังกล่</w:t>
      </w:r>
      <w:r w:rsidR="003474D1"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าว ได้ต่ออายุออกไปเป็นระยะเวลา </w:t>
      </w:r>
      <w:r w:rsidR="003474D1"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5</w:t>
      </w:r>
      <w:r w:rsidR="003474D1"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ปี นับตั้งแต่วันที่ </w:t>
      </w:r>
      <w:r w:rsidR="003474D1"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1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มกราคม </w:t>
      </w:r>
      <w:r w:rsidR="003474D1"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2563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) ทั้งนี้บริษัทจะได้รับส่วนเพิ่มราคารับซื้อไฟฟ้า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Adder)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สำหรับ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ปีแรกของอายุสัญญา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ปีถัดไป โดยส่วนเพิ่มราคารับซื้อไฟฟ้า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Adder)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สำหรับโรงไฟฟ้า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RDF-20MW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3)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จะสิ้นสุดในเดือนมกราคม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2565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 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ab/>
        <w:t xml:space="preserve">ในเดือนธันวาคม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2559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บริษัทได้ติดตั้ง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>หม้อ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ผลิตไอน้ำจากเชื้อเพลิง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RDF 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ขนาด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75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ตันต่อชั่วโมง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>สำหรับ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เพิ่มปริมาณไอน้ำแล้วเสร็จ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>ซึ่งสามารถ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เพิ่มอัตราการใช้กำลังการผลิตไฟฟ้าของโรงไฟฟ้า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RDF-20MW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3)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แห่งนี้ ให้มีประสิทธิภาพสูง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>สุด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โดยยังสามารถที่จะส่งไอน้ำที่เหลือใช้ ไปให้กับโครงการโรงไฟฟ้า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WH-40MW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1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และ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TG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2)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เพื่อเพิ่มอัตราการใช้กำลังการผลิตไฟฟ้าให้มีประสิทธิภาพสูง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>ขึ้น</w:t>
      </w:r>
    </w:p>
    <w:p w:rsidR="005034A1" w:rsidRPr="00DF21DC" w:rsidRDefault="005034A1" w:rsidP="008B3BF0">
      <w:pPr>
        <w:keepNext/>
        <w:keepLines/>
        <w:tabs>
          <w:tab w:val="left" w:pos="709"/>
          <w:tab w:val="left" w:pos="1134"/>
          <w:tab w:val="left" w:pos="2552"/>
        </w:tabs>
        <w:spacing w:before="240" w:after="120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RDF-20MW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3)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ได้รับบัตรส่งเสริมการลงทุนจากคณะกรรมการส่งเสริมการลงทุน ซึ่งทำให้บริษัทได้รับสิทธิประโยชน์หลายประการ ซึ่งรวมถึงการได้รับการยกเว้นภาษีบางประเภท โดยปัจจุบันได้สิ้นสุดการยกเว้นภาษีเงินได้นิติบุคคลแล้ว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09"/>
        <w:jc w:val="thaiDistribute"/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 xml:space="preserve">ค.   โรงไฟฟ้า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  <w:t>RDF-60MW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  <w:t>(TG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  <w:t>5)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RDF-60MW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5)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ผลิตไฟฟ้าโดยการเผาไหม้เชื้อเพลิง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เป็นเชื้อเพลิงหลัก และใช้ความร้อนทิ้งที่ถูกปล่อยจากกระบวนการผลิตปูนซีเมนต์ของ บมจ. ทีพีไอ โพลีน เป็นเชื้อเพลิงเสริม โดยโรงไฟฟ้า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RDF-60MW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5)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ได้เปิดดำเนินการเชิงพาณิชย์ในเดือนสิงหาคม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2558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และบริษัทได้จำหน่ายไฟฟ้าที่ผลิตได้จากโรงไฟฟ้าดังกล่าวให้แก่ กฟผ. ภายใต้สัญญาซื้อขายไฟฟ้าสำหรับโรงไฟฟ้า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RDF-60MW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5)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ซึ่ง กฟผ. ตกลงรับซื้อปริมาณพลังไฟฟ้าจำนวน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55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เมกะวัตต์ ภายใต้การซื้อขายเป็นแบบ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Non-Firm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โดย กฟผ. ต้องรับซื้อไฟฟ้าทั้งหมดที่ผลิตได้ ตามปริมาณพลังไฟฟ้าที่ตกลงกันภายใต้สัญญาซื้อขายไฟฟ้า และไม่มีการกำหนดปริมาณขั้นต่ำของไฟฟ้าที่บริษัทจะต้องจำหน่ายให้แก่ กฟผ. 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ทั้งนี้ ภายใต้สัญญาซื้อขายไฟฟ้าสำหรับโรงไฟฟ้า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RDF-60MW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5)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บริษัทมีสิทธิได้รับอัตราค่าไฟฟ้ารายเดือน (โดยราคาดังกล่าวยังไม่รวมภาษีมูลค่าเพิ่ม) ซึ่งประกอบด้วย ค่าพลังงานไฟฟ้า และส่วนเพิ่มราคารับซื้อไฟฟ้า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Adder)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นับจากวันเริ่มต้นซื้อขายไฟฟ้าของโรงไฟฟ้า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RDF-60MW (TG 5)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ในเดือนสิงหาคม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2558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lang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สัญญาซื้อขายไฟฟ้าสำหรับโรงไฟฟ้า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RDF-60MW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5)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มีกำหนดระยะเวลา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ปี นับตั้งแต่เดือนที่บริษัทขายไฟฟ้าให้แก่ กฟผ. และจะสิ้นสุดในเดือนสิงหาคม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2563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ทั้งนี้ ตามข้อกำหนดของสัญญาซื้อขายไฟฟ้า เมื่ออายุสัญญาจะสิ้นสุดลง หากคู่สัญญาฝ่ายใดประสงค์ที่จะต่ออายุสัญญาออกไป คู่สัญญาฝ่ายนั้นจะต้องแจ้งเป็นหนังสือให้คู่สัญญาอีกฝ่ายหนึ่งทราบล่วงหน้าเป็นเวลาไม่น้อยกว่า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30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วัน ก่อนครบกำหนดอายุสัญญา และให้สัญญาดังกล่าวมีอายุต่อไปอีกคราวละ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ปี  ทั้งนี้บริษัทจะได้รับส่วนเพิ่มราคารับซื้อไฟฟ้า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Adder)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สำหรับ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ปีแรกของอายุสัญญา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ปีถัดไป โดยส่วนเพิ่มราคารับซื้อไฟฟ้า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Adder)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สำหรับโรงไฟฟ้า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RDF-60MW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5)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จะสิ้นสุดในเดือนสิงหาคม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2565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</w:p>
    <w:p w:rsidR="008B3BF0" w:rsidRPr="00DF21DC" w:rsidRDefault="008B3BF0" w:rsidP="005034A1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lang w:eastAsia="x-none"/>
        </w:rPr>
      </w:pP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lang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lastRenderedPageBreak/>
        <w:t xml:space="preserve">นอกจากนี้ บริษัทได้ติดตั้งหม้อผลิตไอน้ำแบบ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Grate Boiler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แล้วเสร็จในเดือนสิงหาคม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2561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ซึ่งสามารถใช้ขยะเผาตรง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และ/หรือ ใช้เชื้อเพลิง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เพิ่มอีก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1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เครื่อง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ขนาดกำลังผลิต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75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ตันต่อชั่วโมง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โดยมีความสามารถในการรับขยะเผาตรงได้วันละ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750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ตัน เพื่อใช้เป็นหม้อผลิตไอน้ำ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สำหรับเพิ่มปริมาณผลิตไอน้ำ เพื่อเพิ่มอัตราการใช้กำลังการผลิตไฟฟ้าของโรงไฟฟ้า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RDF 60MW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5)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ให้มีประสิทธิภาพสูงสุด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iCs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RDF-60MW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5)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ได้รับบัตรส่งเสริมการลงทุนจากคณะกรรมการส่งเสริมการลงทุน ซึ่งทำให้บริษัทได้รับสิทธิประโยชน์หลายประการ ซึ่งรวมถึงการได้รับการยกเว้นภาษีบางประเภท</w:t>
      </w:r>
    </w:p>
    <w:p w:rsidR="005034A1" w:rsidRPr="00DF21DC" w:rsidRDefault="005034A1" w:rsidP="005034A1">
      <w:pPr>
        <w:keepNext/>
        <w:keepLines/>
        <w:tabs>
          <w:tab w:val="left" w:pos="709"/>
          <w:tab w:val="left" w:pos="993"/>
          <w:tab w:val="left" w:pos="2552"/>
        </w:tabs>
        <w:spacing w:before="240" w:after="240"/>
        <w:ind w:firstLine="720"/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>ง.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ab/>
        <w:t xml:space="preserve">โรงไฟฟ้า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  <w:t>RDFPP-100MW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eastAsia="x-none"/>
        </w:rPr>
        <w:t xml:space="preserve">”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>(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eastAsia="x-none"/>
        </w:rPr>
        <w:t>TG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eastAsia="x-none"/>
        </w:rPr>
        <w:t xml:space="preserve">4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eastAsia="x-none"/>
        </w:rPr>
        <w:t xml:space="preserve">และ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eastAsia="x-none"/>
        </w:rPr>
        <w:t>TG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eastAsia="x-none"/>
        </w:rPr>
        <w:t xml:space="preserve">6)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eastAsia="x-none"/>
        </w:rPr>
        <w:t xml:space="preserve"> ประกอบด้วย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 xml:space="preserve">โรงไฟฟ้า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  <w:t>RDFPP-70MW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eastAsia="x-none"/>
        </w:rPr>
        <w:t>(TG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eastAsia="x-none"/>
        </w:rPr>
        <w:t xml:space="preserve">6)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>และโรงไฟฟ้า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  <w:t xml:space="preserve"> WHPP-30MW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eastAsia="x-none"/>
        </w:rPr>
        <w:t xml:space="preserve"> (TG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eastAsia="x-none"/>
        </w:rPr>
        <w:t>4)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 xml:space="preserve">  รวมกำลังการผลิต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  <w:t>100MW</w:t>
      </w:r>
    </w:p>
    <w:p w:rsidR="005034A1" w:rsidRPr="00DF21DC" w:rsidRDefault="005034A1" w:rsidP="005034A1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โรงไฟฟ้า 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RDF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lang w:bidi="ar-SA"/>
        </w:rPr>
        <w:t>-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</w:rPr>
        <w:t>100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MW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4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และ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6)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>ประกอบด้วย (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</w:rPr>
        <w:t>1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>) โรงไฟฟ้า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WH-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</w:rPr>
        <w:t>30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MW</w:t>
      </w:r>
      <w:r w:rsidRPr="00DF21DC">
        <w:rPr>
          <w:rFonts w:ascii="Angsana New" w:eastAsia="SimSun" w:hAnsi="Angsana New" w:cs="Angsana New"/>
          <w:b/>
          <w:bCs/>
          <w:i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4)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</w:rPr>
        <w:t xml:space="preserve"> 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>และ (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</w:rPr>
        <w:t>2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) โรงไฟฟ้า 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RDF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lang w:bidi="ar-SA"/>
        </w:rPr>
        <w:t>-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</w:rPr>
        <w:t>70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 xml:space="preserve">MW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6)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รวมเป็น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100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เมกะวัตต์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เพื่อขายไฟฟ้าให้แก่ กฟผ. ภายใต้สัญญาซื้อขายไฟฟ้า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90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เมกะวัตต์ โดยดำเนินในเชิงพาณิชย์ตั้งแต่วันที่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5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เมษายน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2561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ที่ผ่านมา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lang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ทั้งนี้ ภายใต้สัญญาซื้อขายไฟฟ้าสำหรับ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โรงไฟฟ้า 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RDF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lang w:bidi="ar-SA"/>
        </w:rPr>
        <w:t>-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</w:rPr>
        <w:t>100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MW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4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และ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6)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บริษัทมีสิทธิได้รับอัตราค่าไฟฟ้ารายเดือน (โดยราคาดังกล่าวยังไม่รวมภาษีมูลค่าเพิ่ม) ซึ่งประกอบด้วย ค่าพลังงานไฟฟ้า และส่วนเพิ่มราคารับซื้อไฟฟ้า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Adder)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นับจากวันเริ่มต้นซื้อขายไฟฟ้าของโรงไฟฟ้า 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RDF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lang w:bidi="ar-SA"/>
        </w:rPr>
        <w:t>-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</w:rPr>
        <w:t>100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MW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4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และ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6)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ในเดือนเมษายน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2561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สัญญาซื้อขายไฟฟ้าสำหรับ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โรงไฟฟ้า 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RDF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lang w:bidi="ar-SA"/>
        </w:rPr>
        <w:t>-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</w:rPr>
        <w:t>100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MW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4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และ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6)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มีกำหนดระยะเวลา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ปี นับตั้งแต่เดือนที่บริษัทขายไฟฟ้าให้แก่ กฟผ. และจะสิ้นสุดในเดือนเมษายน 2566 ทั้งนี้ ตามข้อกำหนดของสัญญาซื้อขายไฟฟ้า เมื่ออายุสัญญาจะสิ้นสุดลง หากคู่สัญญาฝ่ายใดประสงค์ที่จะต่ออายุสัญญาออกไป คู่สัญญาฝ่ายนั้นจะต้องแจ้งเป็นหนังสือให้คู่สัญญาอีกฝ่ายหนึ่งทราบล่วงหน้าเป็นเวลาไม่น้อยกว่า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30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วัน ก่อนครบกำหนดอายุสัญญา และให้สัญญาดังกล่าวมีอายุต่อไปอีกคราวละ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ปี  ทั้งนี้บริษัทจะได้รับส่วนเพิ่มราคารับซื้อไฟฟ้า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Adder)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สำหรับ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ปีแรกของอายุสัญญา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ปีถัดไป โดยส่วนเพิ่มราคารับซื้อไฟฟ้า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Adder)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สำหรับโรงไฟฟ้า 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RDF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lang w:bidi="ar-SA"/>
        </w:rPr>
        <w:t>-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</w:rPr>
        <w:t>100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MW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4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และ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6)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จะสิ้นสุดในเดือนเมษายน</w:t>
      </w:r>
      <w:r w:rsidR="008B3BF0"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 2568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 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ทั้งนี้ บริษัทได้ปรับปรุงประสิทธิภาพการดำเนินงานของระบบการนำความร้อนทิ้งจากกระบวนการผลิตปูนซีเมนต์ของ บมจ. ทีพีไอ โพลีน ส่งไปที่โรงไฟฟ้า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WH-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30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MW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eastAsia="x-none"/>
        </w:rPr>
        <w:t>(TG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eastAsia="x-none"/>
        </w:rPr>
        <w:t>4)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 xml:space="preserve"> 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ซึ่งจะช่วยเพิ่มปริมาณความร้อนทิ้งในรูปของก๊าซร้อน ทำให้โรงไฟฟ้า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WH-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30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MW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4)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pacing w:val="-20"/>
          <w:sz w:val="26"/>
          <w:szCs w:val="26"/>
          <w:cs/>
        </w:rPr>
        <w:t>มีอัตราการใช้กำลัง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การผลิตไฟฟ้าดียิ่งขึ้น ซึ่งเริ่มดำเนินการได้ตั้งแต่ เดือนมิถุนายน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2560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b/>
          <w:bCs/>
          <w:color w:val="000000"/>
          <w:sz w:val="26"/>
          <w:szCs w:val="26"/>
          <w:u w:val="single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>บริษัท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ยังได้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>ติดตั้งหม้อ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ผลิตไอน้ำจากเชื้อเพลิง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RDF 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ขนาด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75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ตันต่อชั่วโมง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>สำหรับ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เพิ่มปริมาณไอน้ำ เพื่อเพิ่มอัตราการใช้กำลังการผลิตไฟฟ้าของโรงไฟฟ้า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WH-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30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MW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4)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ให้มีประสิทธิภาพสูงสุด โดยยังสามารถที่จะส่งไอน้ำที่เหลือใช้ไปให้กับโครงการโรงไฟฟ้า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WH-40MW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1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และ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2)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ได้ด้วย 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lang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นอกจากนี้ บริษัทได้ติดตั้งหม้อผลิตไอน้ำแบบ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Grate Boiler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ซึ่งสามารถใช้ขยะเผาตรง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และ/หรือ ใช้เชื้อเพลิง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เพิ่มอีก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1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เครื่อง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ขนาดกำลังผลิต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75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ตันต่อชั่วโมง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โดยมีความสามารถในการรับขยะเผาตรงได้วันละ 750 ตัน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เพื่อใช้เป็นหม้อผลิตไอน้ำ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สำหรับเพิ่มปริมาณไอน้ำ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ส่งให้โรงไฟฟ้า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RDF-70MW (TG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6)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เพื่อเพิ่มอัตราการใช้กำลังการผลิตไฟฟ้าให้มีประสิทธิภาพสูงสุด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โดยเริ่มดำเนินการได้ตั้งแต่เดือนธันวาคม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2561 </w:t>
      </w:r>
    </w:p>
    <w:p w:rsidR="005034A1" w:rsidRPr="00DF21DC" w:rsidRDefault="005034A1" w:rsidP="005034A1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b/>
          <w:bCs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โดยโรงไฟฟ้า 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WH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lang w:bidi="ar-SA"/>
        </w:rPr>
        <w:t>-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30MW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4)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และโรงไฟฟ้า 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RDF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lang w:bidi="ar-SA"/>
        </w:rPr>
        <w:t>-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70MW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 (TG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6)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ได้รับบัตรส่งเสริมการลงทุนจากคณะกรรมการส่งเสริมการลงทุน ซึ่งทำให้บริษัทได้รับสิทธิประโยชน์หลายประการ ซึ่งรวมถึงการได้รับการยกเว้นภาษีบางประเภท </w:t>
      </w:r>
    </w:p>
    <w:p w:rsidR="005034A1" w:rsidRPr="00DF21DC" w:rsidRDefault="005034A1" w:rsidP="005034A1">
      <w:pPr>
        <w:keepNext/>
        <w:keepLines/>
        <w:tabs>
          <w:tab w:val="left" w:pos="993"/>
        </w:tabs>
        <w:adjustRightInd w:val="0"/>
        <w:spacing w:before="240" w:after="240"/>
        <w:ind w:firstLine="720"/>
        <w:jc w:val="thaiDistribute"/>
        <w:rPr>
          <w:rFonts w:ascii="Angsana New" w:eastAsia="SimSun" w:hAnsi="Angsana New" w:cs="Angsana New"/>
          <w:color w:val="000000"/>
          <w:sz w:val="26"/>
          <w:szCs w:val="26"/>
          <w:cs/>
        </w:rPr>
      </w:pPr>
      <w:r w:rsidRPr="00DF21DC">
        <w:rPr>
          <w:rFonts w:ascii="Angsana New" w:eastAsia="SimSun" w:hAnsi="Angsana New" w:cs="Angsana New"/>
          <w:b/>
          <w:bCs/>
          <w:color w:val="000000"/>
          <w:sz w:val="26"/>
          <w:szCs w:val="26"/>
          <w:cs/>
        </w:rPr>
        <w:lastRenderedPageBreak/>
        <w:t>จ.</w:t>
      </w:r>
      <w:r w:rsidRPr="00DF21DC">
        <w:rPr>
          <w:rFonts w:ascii="Angsana New" w:eastAsia="SimSun" w:hAnsi="Angsana New" w:cs="Angsana New"/>
          <w:b/>
          <w:bCs/>
          <w:color w:val="000000"/>
          <w:sz w:val="26"/>
          <w:szCs w:val="26"/>
          <w:cs/>
        </w:rPr>
        <w:tab/>
        <w:t xml:space="preserve">โรงไฟฟ้าเชื้อเพลิงผสม </w:t>
      </w:r>
      <w:r w:rsidRPr="00DF21DC">
        <w:rPr>
          <w:rFonts w:ascii="Angsana New" w:eastAsia="SimSun" w:hAnsi="Angsana New" w:cs="Angsana New"/>
          <w:b/>
          <w:bCs/>
          <w:color w:val="000000"/>
          <w:sz w:val="26"/>
          <w:szCs w:val="26"/>
        </w:rPr>
        <w:t>70</w:t>
      </w:r>
      <w:r w:rsidRPr="00DF21DC">
        <w:rPr>
          <w:rFonts w:ascii="Angsana New" w:eastAsia="SimSun" w:hAnsi="Angsana New" w:cs="Angsana New"/>
          <w:b/>
          <w:bCs/>
          <w:color w:val="000000"/>
          <w:sz w:val="26"/>
          <w:szCs w:val="26"/>
          <w:lang w:bidi="ar-SA"/>
        </w:rPr>
        <w:t>MW</w:t>
      </w:r>
      <w:r w:rsidRPr="00DF21DC">
        <w:rPr>
          <w:rFonts w:ascii="Angsana New" w:eastAsia="SimSun" w:hAnsi="Angsana New" w:cs="Angsana New"/>
          <w:b/>
          <w:bCs/>
          <w:color w:val="000000"/>
          <w:sz w:val="26"/>
          <w:szCs w:val="26"/>
        </w:rPr>
        <w:t xml:space="preserve"> (TG</w:t>
      </w:r>
      <w:r w:rsidRPr="00DF21DC">
        <w:rPr>
          <w:rFonts w:ascii="Angsana New" w:eastAsia="SimSun" w:hAnsi="Angsana New" w:cs="Angsana New"/>
          <w:b/>
          <w:b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b/>
          <w:bCs/>
          <w:color w:val="000000"/>
          <w:sz w:val="26"/>
          <w:szCs w:val="26"/>
        </w:rPr>
        <w:t xml:space="preserve">7) </w:t>
      </w:r>
    </w:p>
    <w:p w:rsidR="005034A1" w:rsidRPr="00DF21DC" w:rsidRDefault="005034A1" w:rsidP="005034A1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b/>
          <w:i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โรงไฟฟ้าเชื้อเพลิงผสม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70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MW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7)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มีกำลังการผลิตติดตั้ง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70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เมกะวัตต์ และกำลังการผลิตที่ได้รับอนุญาต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40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เมกะวัตต์ ได้ถูก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 xml:space="preserve">ออกแบบและก่อสร้างให้มีความยืดหยุ่นในการดำเนินงาน โดยในกรณีที่โรงไฟฟ้า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lang w:bidi="ar-SA"/>
        </w:rPr>
        <w:t>RDF-60MW (TG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lang w:bidi="ar-SA"/>
        </w:rPr>
        <w:t>5)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 xml:space="preserve">หรือโรงไฟฟ้า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lang w:bidi="ar-SA"/>
        </w:rPr>
        <w:t>RDF-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</w:rPr>
        <w:t>70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lang w:bidi="ar-SA"/>
        </w:rPr>
        <w:t xml:space="preserve">MW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</w:rPr>
        <w:t>(TG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</w:rPr>
        <w:t>6)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</w:rPr>
        <w:t xml:space="preserve"> 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>ของบริษัท โรงใดโรงหนึ่งไม่สามารถผลิตไฟฟ้าได้เต็มกำลังการผลิต เนื่องจากเครื่องจักรชำรุดเสียหาย หยุดทำงาน อยู่ระหว่างการบำรุงรักษา หรือเหตุอื่นใด บริษัทสามารถใช้เครื่องกำเนิดไฟฟ้าของ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โรงไฟฟ้าแห่งนี้ 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 xml:space="preserve">ในการผลิตไฟฟ้าสำรองให้แก่โรงไฟฟ้า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lang w:bidi="ar-SA"/>
        </w:rPr>
        <w:t>RDF-60MW (TG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lang w:bidi="ar-SA"/>
        </w:rPr>
        <w:t>5)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 xml:space="preserve">หรือโรงไฟฟ้า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lang w:bidi="ar-SA"/>
        </w:rPr>
        <w:t>RDF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lang w:bidi="ar-SA"/>
        </w:rPr>
        <w:t>-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</w:rPr>
        <w:t>70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lang w:bidi="ar-SA"/>
        </w:rPr>
        <w:t>MW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6)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>ได้ตามที่จำเป็น การดำเนินงานดังกล่าวจะช่วยเพิ่มอัตร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าการใช้กำลังการผลิตไฟฟ้าของโรงไฟฟ้าทั้งสองแห่งให้เสถียรมากขึ้น ช่วยให้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>สามารถผลิตไฟฟ้าได้อย่างต่อเนื่อง หากเครื่องกำเนิดไฟฟ้าของโรงไฟฟ้า 2 แห่งดังกล่าวขัดข้องไม่สามารถผลิตไฟฟ้าได้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</w:rPr>
        <w:t xml:space="preserve"> 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>อย่างไรก็ตาม การสับเปลี่ยนเครื่องกำเนิดไฟฟ้าของ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โรงไฟฟ้าแห่งนี้ เพื่อใช้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>ในการผลิตไฟฟ้าสำรองให้แก่โรงไฟฟ้า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lang w:bidi="ar-SA"/>
        </w:rPr>
        <w:t>RDF-60MW (TG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lang w:bidi="ar-SA"/>
        </w:rPr>
        <w:t>5)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 xml:space="preserve">หรือโรงไฟฟ้า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lang w:bidi="ar-SA"/>
        </w:rPr>
        <w:t>RDF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lang w:bidi="ar-SA"/>
        </w:rPr>
        <w:t>-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</w:rPr>
        <w:t>70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lang w:bidi="ar-SA"/>
        </w:rPr>
        <w:t>MW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(TG6)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 xml:space="preserve">ของบริษัทจะใช้ระยะเวลาดำเนินการประมาณ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</w:rPr>
        <w:t>1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 xml:space="preserve"> ถึง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</w:rPr>
        <w:t>2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 xml:space="preserve"> สัปดาห์</w:t>
      </w:r>
    </w:p>
    <w:p w:rsidR="005034A1" w:rsidRPr="00DF21DC" w:rsidRDefault="005034A1" w:rsidP="005034A1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i/>
          <w:color w:val="000000"/>
          <w:sz w:val="26"/>
          <w:szCs w:val="26"/>
          <w:cs/>
        </w:rPr>
      </w:pP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>ในกรณีที่เครื่องกำเนิดไฟฟ้าของ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โรงไฟฟ้าแห่งนี้ 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 xml:space="preserve">ยังไม่ได้ใช้งานสำหรับโรงไฟฟ้า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lang w:bidi="ar-SA"/>
        </w:rPr>
        <w:t>RDF-60MW (TG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lang w:bidi="ar-SA"/>
        </w:rPr>
        <w:t>5)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 xml:space="preserve">หรือโรงไฟฟ้า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lang w:bidi="ar-SA"/>
        </w:rPr>
        <w:t>RDF-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</w:rPr>
        <w:t>70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lang w:bidi="ar-SA"/>
        </w:rPr>
        <w:t xml:space="preserve">MW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</w:rPr>
        <w:t>(TG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</w:rPr>
        <w:t xml:space="preserve">6) 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 xml:space="preserve">ดังกล่าว บริษัทสามารถที่จะผลิตไฟฟ้า โดยใช้หม้อไอน้ำ ซึ่งมีกำลังการผลิตไอน้ำได้ </w:t>
      </w:r>
      <w:r w:rsidRPr="00DF21DC">
        <w:rPr>
          <w:rFonts w:ascii="Angsana New" w:eastAsia="SimSun" w:hAnsi="Angsana New" w:cs="Angsana New"/>
          <w:bCs/>
          <w:iCs/>
          <w:color w:val="000000"/>
          <w:sz w:val="26"/>
          <w:szCs w:val="26"/>
        </w:rPr>
        <w:t>150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 xml:space="preserve"> ตันต่อชั่วโมง ซึ่งปัจจุบันได้มีการผลิตไอน้ำเพื่อจำหน่ายให้กับโรงงานอิฐมวลเบา ของ บมจ. ทีพีไอ     โพลีน โดยไอน้ำส่วนที่เหลือจากการจำหน่าย หรือในช่วงที่โรงงานอิฐมวลเบาไม่ได้ใช้ไอน้ำ ก็จะส่งไอน้ำมาใช้สำหรับเดิน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โรงไฟฟ้าเชื้อเพลิงผสม</w:t>
      </w:r>
      <w:r w:rsidRPr="00DF21DC">
        <w:rPr>
          <w:rFonts w:ascii="Angsana New" w:eastAsia="SimSun" w:hAnsi="Angsana New" w:cs="Angsana New"/>
          <w:b/>
          <w:i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70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MW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7)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แห่งนี้ ซึ่งจะได้กำลังการผลิตไฟฟ้าประมาณ </w:t>
      </w:r>
      <w:r w:rsidR="00345978" w:rsidRPr="00DF21DC">
        <w:rPr>
          <w:rFonts w:ascii="Angsana New" w:hAnsi="Angsana New" w:cs="Angsana New"/>
          <w:color w:val="000000"/>
          <w:sz w:val="26"/>
          <w:szCs w:val="26"/>
        </w:rPr>
        <w:t>40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เมกะวัตต์ </w:t>
      </w:r>
    </w:p>
    <w:p w:rsidR="005034A1" w:rsidRPr="00DF21DC" w:rsidRDefault="005034A1" w:rsidP="005034A1">
      <w:pPr>
        <w:adjustRightInd w:val="0"/>
        <w:spacing w:before="120" w:after="120" w:line="216" w:lineRule="auto"/>
        <w:ind w:firstLine="720"/>
        <w:jc w:val="thaiDistribute"/>
        <w:rPr>
          <w:rFonts w:ascii="Angsana New" w:eastAsia="SimSun" w:hAnsi="Angsana New" w:cs="Angsana New"/>
          <w:color w:val="000000"/>
          <w:sz w:val="26"/>
          <w:szCs w:val="26"/>
          <w:cs/>
        </w:rPr>
      </w:pP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ทั้งนี้ ในเดือนมกราคม 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</w:rPr>
        <w:t>2559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บริษัทได้เข้าทำสัญญาซื้อขายไฟฟ้าสำหรับโรงไฟฟ้าเชื้อเพลิงผสม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 70MW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 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7)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กับ บมจ. ทีพีไอ โพลีน เพื่อจำหน่ายไฟฟ้าที่ผลิตได้จากโรงไฟฟ้าดังกล่าว ให้แก่ บมจ. ทีพีไอ โพลีน โดยเริ่มจำหน่ายไฟฟ้าตั้งแต่วันที่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18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สิงหาคม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2561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มีกำลังการผลิตที่ได้รับอนุญาต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40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เมกะวัตต์ โดยตามสัญญาซื้อขายไฟฟ้าดังกล่าว  บริษัทเรียกเก็บค่าไฟฟ้าตามปริมาณไฟฟ้าที่บริษัทได้จำหน่ายจริงในแต่ละเดือน ในอัตราบาทต่อกิโลวัตต์-ชั่วโมง ซึ่งเท่ากับอัตราค่าไฟฟ้าต่อหน่วย  ตามช่วงเวลาของการใช้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(Time of Use Rate –TOU) 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ซึ่งเป็นอัตราเดียวกันกับการซื้อขายไฟฟ้าที่ บมจ. ทีพีไอ โพลีน ซื้อตรงจากการไฟฟ้าส่วนภูมิภาค โดยไม่มีการเรียกเก็บค่าพลังงานสูงสุด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pacing w:val="-20"/>
          <w:sz w:val="26"/>
          <w:szCs w:val="26"/>
        </w:rPr>
        <w:t>(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Demand Charge</w:t>
      </w:r>
      <w:r w:rsidRPr="00DF21DC">
        <w:rPr>
          <w:rFonts w:ascii="Angsana New" w:eastAsia="SimSun" w:hAnsi="Angsana New" w:cs="Angsana New"/>
          <w:color w:val="000000"/>
          <w:spacing w:val="-2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color w:val="000000"/>
          <w:spacing w:val="-20"/>
          <w:sz w:val="26"/>
          <w:szCs w:val="26"/>
        </w:rPr>
        <w:t xml:space="preserve">) 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(โดยราคาดังกล่าวยังไม่รวมภาษีมูลค่าเพิ่ม)  โดยคิดจากปริมาณการซื้อขายไฟฟ้าจริง </w:t>
      </w:r>
    </w:p>
    <w:p w:rsidR="005034A1" w:rsidRPr="00DF21DC" w:rsidRDefault="005034A1" w:rsidP="005034A1">
      <w:pPr>
        <w:adjustRightInd w:val="0"/>
        <w:spacing w:before="120" w:after="240" w:line="216" w:lineRule="auto"/>
        <w:ind w:firstLine="7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อนึ่ง สัญญาซื้อขายไฟฟ้าสำหรับโรงไฟฟ้าเชื้อเพลิงผสม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 70MW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7)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จะสิ้นสุดเมื่อครบกำหนดระยะเวลาการเช่าที่ดินซึ่งเป็นที่ตั้งของโรงไฟฟ้าแห่งนี้ ตามสัญญาเช่าระหว่างบริษัทในฐานะผู้เช่า กับ บมจ. ทีพีไอ  โพลีน ในฐานะผู้ให้เช่า โดยระยะเวลาการเช่าตามสัญญาเช่าดังกล่าวจะสิ้นสุดในเดือนกรกฎาคม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2585</w:t>
      </w:r>
    </w:p>
    <w:p w:rsidR="005034A1" w:rsidRPr="00DF21DC" w:rsidRDefault="005034A1" w:rsidP="005034A1">
      <w:pPr>
        <w:adjustRightInd w:val="0"/>
        <w:spacing w:before="120" w:after="240" w:line="216" w:lineRule="auto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นอกจากนี้ บริษัทได้เตรียมการติดตั้งหม้อไอน้ำเพิ่มเติม เป็นหม้อผลิตไอน้ำแบบ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Grate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B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oiler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ซึ่งสามารถใช้ขยะเผาตรง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และ/หรือ ใช้เชื้อเพลิง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เพิ่มอีก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 3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เครื่อง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ขนาดกำลังผลิต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75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ตันต่อชั่วโมง เพื่อใช้เป็นหม้อผลิตไอน้ำให้กับโรงงานอิฐมวลเบา และ กระบวนการอุ่นวัตถุดิบและเชื้อเพลิง ของ บมจ. ทีพีไอ  โพลีน ที่มีความต้องการไอน้ำเพิ่มเติม และ เพื่อใช้ในการผลิตไฟฟ้าของ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โรงไฟฟ้าเชื้อเพลิงผสม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70MW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(TG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7)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นอกจากนี้ยังเป็นการเตรียมการเพื่อรองรับการปริมาณขยะชุมชนที่บริษัทมีการเปิดรับกำจัดเพิ่มขึ้นด้วย ซึ่งคาดว่าจะแล้วเสร็จภายในปี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2563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</w:p>
    <w:p w:rsidR="005034A1" w:rsidRPr="00DF21DC" w:rsidRDefault="005034A1" w:rsidP="005034A1">
      <w:pPr>
        <w:tabs>
          <w:tab w:val="left" w:pos="993"/>
        </w:tabs>
        <w:spacing w:before="240" w:after="120"/>
        <w:ind w:left="720"/>
        <w:outlineLvl w:val="4"/>
        <w:rPr>
          <w:rFonts w:ascii="Angsana New" w:hAnsi="Angsana New" w:cs="Angsana New"/>
          <w:color w:val="000000"/>
          <w:sz w:val="26"/>
          <w:szCs w:val="26"/>
        </w:rPr>
      </w:pP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</w:rPr>
        <w:t>ฉ.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</w:rPr>
        <w:tab/>
        <w:t xml:space="preserve">โรงไฟฟ้าถ่านหิน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</w:rPr>
        <w:t>150MW (TG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</w:rPr>
        <w:t>8)</w:t>
      </w:r>
    </w:p>
    <w:p w:rsidR="005034A1" w:rsidRPr="00DF21DC" w:rsidRDefault="005034A1" w:rsidP="005034A1">
      <w:pPr>
        <w:adjustRightInd w:val="0"/>
        <w:spacing w:before="120" w:after="120" w:line="216" w:lineRule="auto"/>
        <w:ind w:firstLine="7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โรงไฟฟ้าถ่านหิน 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 xml:space="preserve">150MW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8)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ได้ดำเนินการแล้วเสร็จ โดยเปิดดำเนินการเชิงพาณิชย์ และขายไฟฟ้าให้แก่ บมจ. ทีพีไอ  โพลีน ได้เมื่อวันที่ 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</w:rPr>
        <w:t>25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มกราคม 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  <w:lang w:bidi="ar-SA"/>
        </w:rPr>
        <w:t>25</w:t>
      </w:r>
      <w:r w:rsidRPr="00DF21DC">
        <w:rPr>
          <w:rFonts w:ascii="Angsana New" w:eastAsia="SimSun" w:hAnsi="Angsana New" w:cs="Angsana New"/>
          <w:iCs/>
          <w:color w:val="000000"/>
          <w:sz w:val="26"/>
          <w:szCs w:val="26"/>
        </w:rPr>
        <w:t xml:space="preserve">62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โดยภายใต้สัญญาซื้อขายไฟฟ้าระหว่างบริษัท กับ บมจ.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ทีพีไอ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โพลีน ได้กำหนดปริมาณไฟฟ้าขั้นต่ำที่บริษัท และ บมจ. ทีพีไอ  โพลีน ตกลงซื้อขายในปริมาณไม่น้อยกว่าร้อยละ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30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ของปริมาณไฟฟ้าที่โรงไฟฟ้าแห่งนี้ผลิตได้ในแต่ละปี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โดยบริษัทเรียกเก็บค่าไฟฟ้าตามปริมาณไฟฟ้าที่บริษัทได้จำหน่ายจริงในแต่ละเดือน ในอัตราบาทต่อกิโลวัตต์-ชั่วโมง ซึ่งเท่ากับอัตราค่าไฟฟ้าต่อหน่วย  ตามช่วงเวลาของการใช้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(Time of Use Rate –TOU) 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ซึ่งเป็นอัตราเดียวกันกับการซื้อขายไฟฟ้าที่ บมจ. ทีพีไอ โพลีน ซื้อตรงจากการไฟฟ้าส่วนภูมิภาค คิดจากปริมาณการซื้อขายไฟฟ้าจริง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โดยไม่มีการเรียกเก็บค่าพลังงานสูงสุด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pacing w:val="-20"/>
          <w:sz w:val="26"/>
          <w:szCs w:val="26"/>
        </w:rPr>
        <w:t>(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Demand Charge</w:t>
      </w:r>
      <w:r w:rsidRPr="00DF21DC">
        <w:rPr>
          <w:rFonts w:ascii="Angsana New" w:eastAsia="SimSun" w:hAnsi="Angsana New" w:cs="Angsana New"/>
          <w:color w:val="000000"/>
          <w:spacing w:val="-20"/>
          <w:sz w:val="26"/>
          <w:szCs w:val="26"/>
        </w:rPr>
        <w:t xml:space="preserve">) 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(ราคาดังกล่าวยังไม่รวมภาษีมูลค่าเพิ่ม) 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โดยสัญญาดังกล่าวจะสิ้นสุดเมื่อครบกำหนด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lastRenderedPageBreak/>
        <w:t xml:space="preserve">ระยะเวลาการเช่าที่ดินซึ่งเป็นที่ตั้งของโรงไฟฟ้าแห่งนี้ ตามสัญญาเช่าระหว่างบริษัทในฐานะผู้เช่า กับ บมจ. ทีพีไอ โพลีน ในฐานะผู้ให้เช่า โดยระยะเวลาการเช่าตามสัญญาเช่าดังกล่าวจะสิ้นสุดในเดือนกรกฎาคม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2585</w:t>
      </w:r>
    </w:p>
    <w:p w:rsidR="005034A1" w:rsidRPr="00DF21DC" w:rsidRDefault="005034A1" w:rsidP="005034A1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i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โรงไฟฟ้าถ่านหิน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150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MW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(TG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8)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ได้รับบัตรส่งเสริมการลงทุนจากคณะกรรมการส่งเสริมการลงทุน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 </w:t>
      </w:r>
      <w:r w:rsidRPr="00DF21DC">
        <w:rPr>
          <w:rFonts w:ascii="Angsana New" w:eastAsia="SimSun" w:hAnsi="Angsana New" w:cs="Angsana New"/>
          <w:i/>
          <w:color w:val="000000"/>
          <w:sz w:val="26"/>
          <w:szCs w:val="26"/>
          <w:cs/>
        </w:rPr>
        <w:t>ซึ่งทำให้บริษัทได้รับสิทธิประโยชน์หลายประการ ซึ่งรวมถึงการได้รับการยกเว้นภาษีบางประเภท</w:t>
      </w:r>
    </w:p>
    <w:p w:rsidR="00BB47A7" w:rsidRPr="00DF21DC" w:rsidRDefault="00BB47A7" w:rsidP="00BB47A7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i/>
          <w:sz w:val="26"/>
          <w:szCs w:val="26"/>
        </w:rPr>
      </w:pP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>สรุปข้อมูลโรงไฟฟ้าของบริษัท มีดังนี้</w:t>
      </w:r>
    </w:p>
    <w:p w:rsidR="00160F12" w:rsidRPr="00DF21DC" w:rsidRDefault="00160F12" w:rsidP="00160F12">
      <w:pPr>
        <w:adjustRightInd w:val="0"/>
        <w:ind w:firstLine="720"/>
        <w:jc w:val="thaiDistribute"/>
        <w:rPr>
          <w:rFonts w:asciiTheme="majorBidi" w:eastAsia="SimSun" w:hAnsiTheme="majorBidi" w:cstheme="majorBidi"/>
          <w:iCs/>
          <w:sz w:val="16"/>
          <w:szCs w:val="16"/>
        </w:rPr>
      </w:pPr>
    </w:p>
    <w:tbl>
      <w:tblPr>
        <w:tblStyle w:val="TableGrid8"/>
        <w:tblW w:w="5589" w:type="pct"/>
        <w:tblInd w:w="-601" w:type="dxa"/>
        <w:tblLook w:val="0420" w:firstRow="1" w:lastRow="0" w:firstColumn="0" w:lastColumn="0" w:noHBand="0" w:noVBand="1"/>
      </w:tblPr>
      <w:tblGrid>
        <w:gridCol w:w="3827"/>
        <w:gridCol w:w="2273"/>
        <w:gridCol w:w="1475"/>
        <w:gridCol w:w="2525"/>
      </w:tblGrid>
      <w:tr w:rsidR="00BB47A7" w:rsidRPr="00DF21DC" w:rsidTr="001A04AB">
        <w:trPr>
          <w:trHeight w:val="314"/>
        </w:trPr>
        <w:tc>
          <w:tcPr>
            <w:tcW w:w="1895" w:type="pct"/>
            <w:shd w:val="clear" w:color="auto" w:fill="D9D9D9" w:themeFill="background1" w:themeFillShade="D9"/>
            <w:hideMark/>
          </w:tcPr>
          <w:p w:rsidR="00BB47A7" w:rsidRPr="00DF21DC" w:rsidRDefault="00BB47A7" w:rsidP="00BB47A7">
            <w:pPr>
              <w:spacing w:after="200" w:line="276" w:lineRule="auto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  <w:cs/>
              </w:rPr>
              <w:t>โรงไฟฟ้าของบริษัท</w:t>
            </w:r>
          </w:p>
        </w:tc>
        <w:tc>
          <w:tcPr>
            <w:tcW w:w="1125" w:type="pct"/>
            <w:shd w:val="clear" w:color="auto" w:fill="D9D9D9" w:themeFill="background1" w:themeFillShade="D9"/>
            <w:hideMark/>
          </w:tcPr>
          <w:p w:rsidR="00BB47A7" w:rsidRPr="00DF21DC" w:rsidRDefault="00BB47A7" w:rsidP="00BB47A7">
            <w:pPr>
              <w:spacing w:after="200" w:line="276" w:lineRule="auto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  <w:cs/>
              </w:rPr>
              <w:t>เปิดดำเนินการเชิงพาณิชย์</w:t>
            </w:r>
          </w:p>
        </w:tc>
        <w:tc>
          <w:tcPr>
            <w:tcW w:w="730" w:type="pct"/>
            <w:shd w:val="clear" w:color="auto" w:fill="D9D9D9" w:themeFill="background1" w:themeFillShade="D9"/>
            <w:hideMark/>
          </w:tcPr>
          <w:p w:rsidR="00BB47A7" w:rsidRPr="00DF21DC" w:rsidRDefault="00BB47A7" w:rsidP="00BB47A7">
            <w:pPr>
              <w:spacing w:after="200" w:line="276" w:lineRule="auto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  <w:cs/>
              </w:rPr>
              <w:t>ขนาดกำลังการผลิต</w:t>
            </w:r>
          </w:p>
        </w:tc>
        <w:tc>
          <w:tcPr>
            <w:tcW w:w="1250" w:type="pct"/>
            <w:shd w:val="clear" w:color="auto" w:fill="D9D9D9" w:themeFill="background1" w:themeFillShade="D9"/>
            <w:hideMark/>
          </w:tcPr>
          <w:p w:rsidR="00BB47A7" w:rsidRPr="00DF21DC" w:rsidRDefault="00BB47A7" w:rsidP="00BB47A7">
            <w:pPr>
              <w:spacing w:after="200" w:line="276" w:lineRule="auto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  <w:cs/>
              </w:rPr>
              <w:t>ขายให้</w:t>
            </w:r>
          </w:p>
        </w:tc>
      </w:tr>
      <w:tr w:rsidR="00BB47A7" w:rsidRPr="00DF21DC" w:rsidTr="001A04AB">
        <w:trPr>
          <w:trHeight w:val="299"/>
        </w:trPr>
        <w:tc>
          <w:tcPr>
            <w:tcW w:w="1895" w:type="pct"/>
            <w:hideMark/>
          </w:tcPr>
          <w:p w:rsidR="00BB47A7" w:rsidRPr="00DF21DC" w:rsidRDefault="00BB47A7" w:rsidP="00BB47A7">
            <w:pPr>
              <w:numPr>
                <w:ilvl w:val="0"/>
                <w:numId w:val="39"/>
              </w:numPr>
              <w:spacing w:after="200" w:line="276" w:lineRule="auto"/>
              <w:ind w:left="284" w:hanging="284"/>
              <w:contextualSpacing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>โรงไฟฟ้าพลังงานความร้อนทิ้ง</w:t>
            </w:r>
          </w:p>
          <w:p w:rsidR="00BB47A7" w:rsidRPr="00DF21DC" w:rsidRDefault="00BB47A7" w:rsidP="00BB47A7">
            <w:pPr>
              <w:spacing w:after="200" w:line="276" w:lineRule="auto"/>
              <w:ind w:left="284" w:hanging="284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lang w:bidi="ar-SA"/>
              </w:rPr>
              <w:t xml:space="preserve">       (“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lang w:bidi="ar-SA"/>
              </w:rPr>
              <w:t>WH-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40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lang w:bidi="ar-SA"/>
              </w:rPr>
              <w:t>MW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 xml:space="preserve">”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หรือ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“TG 1&amp;2”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lang w:bidi="ar-SA"/>
              </w:rPr>
              <w:t>)</w:t>
            </w:r>
          </w:p>
          <w:p w:rsidR="00BB47A7" w:rsidRPr="00DF21DC" w:rsidRDefault="00BB47A7" w:rsidP="00BB47A7">
            <w:pPr>
              <w:ind w:left="284" w:hanging="284"/>
              <w:jc w:val="center"/>
              <w:rPr>
                <w:rFonts w:asciiTheme="majorBidi" w:eastAsia="Calibr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noProof/>
                <w:color w:val="000000"/>
                <w:sz w:val="26"/>
                <w:szCs w:val="26"/>
              </w:rPr>
              <w:drawing>
                <wp:inline distT="0" distB="0" distL="0" distR="0" wp14:anchorId="20F2F509" wp14:editId="23AF2DEE">
                  <wp:extent cx="969108" cy="759988"/>
                  <wp:effectExtent l="0" t="0" r="2540" b="254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108" cy="7599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DF21DC">
              <w:rPr>
                <w:rFonts w:asciiTheme="majorBidi" w:hAnsiTheme="majorBidi" w:cstheme="majorBidi"/>
                <w:noProof/>
                <w:color w:val="000000"/>
                <w:sz w:val="26"/>
                <w:szCs w:val="26"/>
              </w:rPr>
              <w:drawing>
                <wp:inline distT="0" distB="0" distL="0" distR="0" wp14:anchorId="1281C284" wp14:editId="171002E2">
                  <wp:extent cx="945661" cy="765908"/>
                  <wp:effectExtent l="0" t="0" r="698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839" cy="7725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B47A7" w:rsidRPr="00DF21DC" w:rsidRDefault="00BB47A7" w:rsidP="00BB47A7">
            <w:pPr>
              <w:ind w:left="284" w:hanging="284"/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125" w:type="pct"/>
            <w:hideMark/>
          </w:tcPr>
          <w:p w:rsidR="00BB47A7" w:rsidRPr="00DF21DC" w:rsidRDefault="00BB47A7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มิถุนายน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2552</w:t>
            </w:r>
          </w:p>
        </w:tc>
        <w:tc>
          <w:tcPr>
            <w:tcW w:w="730" w:type="pct"/>
            <w:hideMark/>
          </w:tcPr>
          <w:p w:rsidR="00BB47A7" w:rsidRPr="00DF21DC" w:rsidRDefault="00BB47A7" w:rsidP="00BB47A7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40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เมกะวัตต์</w:t>
            </w:r>
          </w:p>
        </w:tc>
        <w:tc>
          <w:tcPr>
            <w:tcW w:w="1250" w:type="pct"/>
            <w:hideMark/>
          </w:tcPr>
          <w:p w:rsidR="00BB47A7" w:rsidRPr="00DF21DC" w:rsidRDefault="0034180B" w:rsidP="00BB47A7">
            <w:pPr>
              <w:jc w:val="thaiDistribute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  <w:t>บมจ.ทีพีไอ โพลีน คิด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eastAsia="x-none"/>
              </w:rPr>
              <w:t>ใน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อัตราค่าพลังงานไฟฟ้าพื้นฐานตามที่ บมจ. 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eastAsia="x-none"/>
              </w:rPr>
              <w:t>ทีพีไอ โพลีน ซื้อตรงจากการไฟฟ้าส่วนภูมิภาค</w:t>
            </w:r>
            <w:r w:rsidR="00BB47A7"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 </w:t>
            </w:r>
          </w:p>
          <w:p w:rsidR="00BB47A7" w:rsidRPr="00DF21DC" w:rsidRDefault="00BB47A7" w:rsidP="00BB47A7">
            <w:pPr>
              <w:spacing w:after="200" w:line="276" w:lineRule="auto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</w:p>
        </w:tc>
      </w:tr>
      <w:tr w:rsidR="00BB47A7" w:rsidRPr="00DF21DC" w:rsidTr="001A04AB">
        <w:trPr>
          <w:trHeight w:val="196"/>
        </w:trPr>
        <w:tc>
          <w:tcPr>
            <w:tcW w:w="1895" w:type="pct"/>
            <w:hideMark/>
          </w:tcPr>
          <w:p w:rsidR="00BB47A7" w:rsidRPr="00DF21DC" w:rsidRDefault="00BB47A7" w:rsidP="00BB47A7">
            <w:pPr>
              <w:numPr>
                <w:ilvl w:val="0"/>
                <w:numId w:val="39"/>
              </w:numPr>
              <w:ind w:left="284" w:hanging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โรงไฟฟ้าพลังงานเชื้อเพลิง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RDF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                 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(“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 xml:space="preserve">RDF-20MW”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หรือ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“TG 3”)</w:t>
            </w:r>
          </w:p>
          <w:p w:rsidR="00BB47A7" w:rsidRPr="00DF21DC" w:rsidRDefault="00BB47A7" w:rsidP="009C29EA">
            <w:pPr>
              <w:ind w:left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noProof/>
                <w:color w:val="000000"/>
                <w:sz w:val="26"/>
                <w:szCs w:val="26"/>
              </w:rPr>
              <w:drawing>
                <wp:inline distT="0" distB="0" distL="0" distR="0" wp14:anchorId="5C4B476B" wp14:editId="4EFFB59D">
                  <wp:extent cx="1746484" cy="1244009"/>
                  <wp:effectExtent l="0" t="0" r="635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779" cy="12520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pct"/>
            <w:hideMark/>
          </w:tcPr>
          <w:p w:rsidR="00BB47A7" w:rsidRPr="00DF21DC" w:rsidRDefault="00BB47A7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มกราคม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2558</w:t>
            </w:r>
          </w:p>
        </w:tc>
        <w:tc>
          <w:tcPr>
            <w:tcW w:w="730" w:type="pct"/>
            <w:hideMark/>
          </w:tcPr>
          <w:p w:rsidR="00BB47A7" w:rsidRPr="00DF21DC" w:rsidRDefault="00BB47A7" w:rsidP="00BB47A7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20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เมกะวัตต์</w:t>
            </w:r>
          </w:p>
        </w:tc>
        <w:tc>
          <w:tcPr>
            <w:tcW w:w="1250" w:type="pct"/>
            <w:hideMark/>
          </w:tcPr>
          <w:p w:rsidR="00BB47A7" w:rsidRPr="00DF21DC" w:rsidRDefault="00BB47A7" w:rsidP="00BB47A7">
            <w:pPr>
              <w:tabs>
                <w:tab w:val="left" w:pos="709"/>
                <w:tab w:val="left" w:pos="2552"/>
              </w:tabs>
              <w:spacing w:before="120" w:after="120"/>
              <w:jc w:val="thaiDistribute"/>
              <w:rPr>
                <w:rFonts w:asciiTheme="majorBidi" w:eastAsia="Cordia New" w:hAnsiTheme="majorBidi" w:cstheme="majorBidi"/>
                <w:sz w:val="26"/>
                <w:szCs w:val="26"/>
                <w:lang w:val="x-none" w:eastAsia="x-none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การไฟฟ้าฝ่ายผลิตแห่งประเทศไทย คิด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eastAsia="x-none"/>
              </w:rPr>
              <w:t>ใน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>อัตราค่าพลังงานไฟฟ้าพื้นฐาน และส่วนเพิ่มราคารับซื้อไฟฟ้า (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lang w:val="x-none" w:eastAsia="x-none"/>
              </w:rPr>
              <w:t>Adder)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 อีก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lang w:val="x-none" w:eastAsia="x-none"/>
              </w:rPr>
              <w:t xml:space="preserve"> 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ในอัตรา 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lang w:eastAsia="x-none"/>
              </w:rPr>
              <w:t>3.50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 บาทต่อกิโลวัตต์-ชั่วโมง เป็นระยะเวลา 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lang w:eastAsia="x-none"/>
              </w:rPr>
              <w:t>7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 ปี</w:t>
            </w:r>
          </w:p>
          <w:p w:rsidR="00BB47A7" w:rsidRPr="00DF21DC" w:rsidRDefault="00BB47A7" w:rsidP="00BB47A7">
            <w:pPr>
              <w:spacing w:after="200" w:line="276" w:lineRule="auto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</w:tr>
      <w:tr w:rsidR="00BB47A7" w:rsidRPr="00DF21DC" w:rsidTr="001A04AB">
        <w:trPr>
          <w:trHeight w:val="2276"/>
        </w:trPr>
        <w:tc>
          <w:tcPr>
            <w:tcW w:w="1895" w:type="pct"/>
            <w:hideMark/>
          </w:tcPr>
          <w:p w:rsidR="00BB47A7" w:rsidRPr="00DF21DC" w:rsidRDefault="00BB47A7" w:rsidP="00BB47A7">
            <w:pPr>
              <w:numPr>
                <w:ilvl w:val="0"/>
                <w:numId w:val="39"/>
              </w:numPr>
              <w:ind w:left="284" w:hanging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โรงไฟฟ้าพลังงานเชื้อเพลิง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RDF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                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(“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 xml:space="preserve">RDF-60MW”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หรือ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“TG 5”)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 </w:t>
            </w:r>
          </w:p>
          <w:p w:rsidR="00BB47A7" w:rsidRPr="00DF21DC" w:rsidRDefault="00BB47A7" w:rsidP="00BB47A7">
            <w:pPr>
              <w:spacing w:after="200" w:line="276" w:lineRule="auto"/>
              <w:ind w:left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noProof/>
                <w:sz w:val="26"/>
                <w:szCs w:val="26"/>
              </w:rPr>
              <w:drawing>
                <wp:anchor distT="0" distB="0" distL="114300" distR="114300" simplePos="0" relativeHeight="251716096" behindDoc="0" locked="0" layoutInCell="1" allowOverlap="1" wp14:anchorId="42E7332F" wp14:editId="3AA3622C">
                  <wp:simplePos x="0" y="0"/>
                  <wp:positionH relativeFrom="column">
                    <wp:posOffset>218602</wp:posOffset>
                  </wp:positionH>
                  <wp:positionV relativeFrom="paragraph">
                    <wp:posOffset>18415</wp:posOffset>
                  </wp:positionV>
                  <wp:extent cx="1626782" cy="1083293"/>
                  <wp:effectExtent l="0" t="0" r="0" b="3175"/>
                  <wp:wrapNone/>
                  <wp:docPr id="2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35083"/>
                          <a:stretch/>
                        </pic:blipFill>
                        <pic:spPr bwMode="auto">
                          <a:xfrm>
                            <a:off x="0" y="0"/>
                            <a:ext cx="1626782" cy="1083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BB47A7" w:rsidRPr="00DF21DC" w:rsidRDefault="00BB47A7" w:rsidP="00BB47A7">
            <w:pPr>
              <w:spacing w:after="200" w:line="276" w:lineRule="auto"/>
              <w:ind w:left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</w:p>
          <w:p w:rsidR="00BB47A7" w:rsidRPr="00DF21DC" w:rsidRDefault="00BB47A7" w:rsidP="00BB47A7">
            <w:pPr>
              <w:spacing w:after="200" w:line="276" w:lineRule="auto"/>
              <w:ind w:left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</w:p>
          <w:p w:rsidR="00BB47A7" w:rsidRPr="00DF21DC" w:rsidRDefault="00BB47A7" w:rsidP="00BB47A7">
            <w:pPr>
              <w:spacing w:after="200" w:line="276" w:lineRule="auto"/>
              <w:ind w:left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</w:p>
          <w:p w:rsidR="00BB47A7" w:rsidRPr="00DF21DC" w:rsidRDefault="00BB47A7" w:rsidP="00BB47A7">
            <w:pPr>
              <w:spacing w:after="200" w:line="276" w:lineRule="auto"/>
              <w:ind w:left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125" w:type="pct"/>
            <w:hideMark/>
          </w:tcPr>
          <w:p w:rsidR="00BB47A7" w:rsidRPr="00DF21DC" w:rsidRDefault="00BB47A7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สิงหาคม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2558</w:t>
            </w:r>
          </w:p>
        </w:tc>
        <w:tc>
          <w:tcPr>
            <w:tcW w:w="730" w:type="pct"/>
            <w:hideMark/>
          </w:tcPr>
          <w:p w:rsidR="00BB47A7" w:rsidRPr="00DF21DC" w:rsidRDefault="00BB47A7" w:rsidP="00BB47A7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60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เมกะวัตต์</w:t>
            </w:r>
          </w:p>
        </w:tc>
        <w:tc>
          <w:tcPr>
            <w:tcW w:w="1250" w:type="pct"/>
            <w:hideMark/>
          </w:tcPr>
          <w:p w:rsidR="00BB47A7" w:rsidRPr="00DF21DC" w:rsidRDefault="00BB47A7" w:rsidP="001A04AB">
            <w:pPr>
              <w:tabs>
                <w:tab w:val="left" w:pos="709"/>
                <w:tab w:val="left" w:pos="2552"/>
              </w:tabs>
              <w:jc w:val="thaiDistribute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การไฟฟ้าฝ่ายผลิตแห่งประเทศไทย คิด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eastAsia="x-none"/>
              </w:rPr>
              <w:t>ใน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>อัตราค่าพลังงานไฟฟ้าพื้นฐาน และส่วนเพิ่มราคารับซื้อไฟฟ้า (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lang w:val="x-none" w:eastAsia="x-none"/>
              </w:rPr>
              <w:t>Adder)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 อีก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lang w:val="x-none" w:eastAsia="x-none"/>
              </w:rPr>
              <w:t xml:space="preserve"> 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ในอัตรา 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lang w:eastAsia="x-none"/>
              </w:rPr>
              <w:t>3.50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 บาทต่อกิโลวัตต์-ชั่วโมง เป็นระยะเวลา 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lang w:eastAsia="x-none"/>
              </w:rPr>
              <w:t>7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 ปี</w:t>
            </w:r>
          </w:p>
          <w:p w:rsidR="00160F12" w:rsidRPr="00DF21DC" w:rsidRDefault="00160F12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  <w:p w:rsidR="00160F12" w:rsidRPr="00DF21DC" w:rsidRDefault="00160F12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</w:tr>
      <w:tr w:rsidR="00BB47A7" w:rsidRPr="00DF21DC" w:rsidTr="001A04AB">
        <w:trPr>
          <w:trHeight w:val="196"/>
        </w:trPr>
        <w:tc>
          <w:tcPr>
            <w:tcW w:w="1895" w:type="pct"/>
            <w:hideMark/>
          </w:tcPr>
          <w:p w:rsidR="00BB47A7" w:rsidRPr="00DF21DC" w:rsidRDefault="00BB47A7" w:rsidP="00BE40C5">
            <w:pPr>
              <w:numPr>
                <w:ilvl w:val="0"/>
                <w:numId w:val="39"/>
              </w:numPr>
              <w:spacing w:after="200" w:line="216" w:lineRule="auto"/>
              <w:ind w:left="284" w:hanging="284"/>
              <w:contextualSpacing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>โรงไฟฟ้าพลังงานความร้อนทิ้ง</w:t>
            </w:r>
          </w:p>
          <w:p w:rsidR="00BB47A7" w:rsidRPr="00DF21DC" w:rsidRDefault="004F2118" w:rsidP="00BE40C5">
            <w:pPr>
              <w:spacing w:after="200" w:line="216" w:lineRule="auto"/>
              <w:ind w:left="284" w:hanging="284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noProof/>
                <w:sz w:val="26"/>
                <w:szCs w:val="26"/>
              </w:rPr>
              <w:drawing>
                <wp:anchor distT="0" distB="0" distL="114300" distR="114300" simplePos="0" relativeHeight="251717120" behindDoc="0" locked="0" layoutInCell="1" allowOverlap="1" wp14:anchorId="28FA127E" wp14:editId="1CA443D1">
                  <wp:simplePos x="0" y="0"/>
                  <wp:positionH relativeFrom="column">
                    <wp:posOffset>216535</wp:posOffset>
                  </wp:positionH>
                  <wp:positionV relativeFrom="paragraph">
                    <wp:posOffset>246381</wp:posOffset>
                  </wp:positionV>
                  <wp:extent cx="1638300" cy="812800"/>
                  <wp:effectExtent l="0" t="0" r="0" b="6350"/>
                  <wp:wrapNone/>
                  <wp:docPr id="2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60" t="3688" r="51423" b="52617"/>
                          <a:stretch/>
                        </pic:blipFill>
                        <pic:spPr bwMode="auto">
                          <a:xfrm>
                            <a:off x="0" y="0"/>
                            <a:ext cx="1637030" cy="812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B47A7"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 xml:space="preserve">       (“</w:t>
            </w:r>
            <w:r w:rsidR="00BB47A7"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 </w:t>
            </w:r>
            <w:r w:rsidR="00BB47A7"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lang w:bidi="ar-SA"/>
              </w:rPr>
              <w:t>WH-</w:t>
            </w:r>
            <w:r w:rsidR="00BB47A7"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30</w:t>
            </w:r>
            <w:r w:rsidR="00BB47A7"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lang w:bidi="ar-SA"/>
              </w:rPr>
              <w:t>MW</w:t>
            </w:r>
            <w:r w:rsidR="00BB47A7"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 xml:space="preserve">” </w:t>
            </w:r>
            <w:r w:rsidR="00BB47A7"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หรือ </w:t>
            </w:r>
            <w:r w:rsidR="00BB47A7"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“TG 4”)</w:t>
            </w:r>
          </w:p>
          <w:p w:rsidR="00BB47A7" w:rsidRPr="00DF21DC" w:rsidRDefault="00BB47A7" w:rsidP="00BB47A7">
            <w:pPr>
              <w:spacing w:after="200" w:line="276" w:lineRule="auto"/>
              <w:ind w:left="284" w:hanging="284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  <w:p w:rsidR="00BB47A7" w:rsidRPr="00DF21DC" w:rsidRDefault="00BB47A7" w:rsidP="00BB47A7">
            <w:pPr>
              <w:rPr>
                <w:rFonts w:asciiTheme="majorBidi" w:eastAsia="Calibri" w:hAnsiTheme="majorBidi" w:cstheme="majorBidi"/>
                <w:color w:val="000000"/>
                <w:sz w:val="26"/>
                <w:szCs w:val="26"/>
              </w:rPr>
            </w:pPr>
          </w:p>
          <w:p w:rsidR="00B82117" w:rsidRPr="00DF21DC" w:rsidRDefault="00B82117" w:rsidP="00BB47A7">
            <w:pPr>
              <w:rPr>
                <w:rFonts w:asciiTheme="majorBidi" w:eastAsia="Calibr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125" w:type="pct"/>
            <w:hideMark/>
          </w:tcPr>
          <w:p w:rsidR="0034180B" w:rsidRPr="00DF21DC" w:rsidRDefault="0034180B" w:rsidP="0034180B">
            <w:pPr>
              <w:rPr>
                <w:rFonts w:asciiTheme="majorBidi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  <w:t xml:space="preserve">มกราคม </w:t>
            </w:r>
            <w:r w:rsidRPr="00DF21DC">
              <w:rPr>
                <w:rFonts w:asciiTheme="majorBidi" w:hAnsiTheme="majorBidi" w:cstheme="majorBidi"/>
                <w:color w:val="000000" w:themeColor="text1"/>
                <w:sz w:val="26"/>
                <w:szCs w:val="26"/>
              </w:rPr>
              <w:t>2559</w:t>
            </w:r>
            <w:r w:rsidRPr="00DF21DC">
              <w:rPr>
                <w:rFonts w:asciiTheme="majorBidi" w:hAnsiTheme="majorBidi" w:cstheme="majorBidi" w:hint="cs"/>
                <w:color w:val="000000" w:themeColor="text1"/>
                <w:sz w:val="26"/>
                <w:szCs w:val="26"/>
                <w:cs/>
              </w:rPr>
              <w:t xml:space="preserve"> ขายให้ บมจ. ทีพีไอ โพลีน</w:t>
            </w:r>
            <w:r w:rsidRPr="00DF21DC">
              <w:rPr>
                <w:rFonts w:asciiTheme="majorBidi" w:hAnsiTheme="majorBidi" w:cstheme="majorBidi"/>
                <w:color w:val="000000" w:themeColor="text1"/>
                <w:sz w:val="26"/>
                <w:szCs w:val="26"/>
              </w:rPr>
              <w:t xml:space="preserve"> / </w:t>
            </w:r>
          </w:p>
          <w:p w:rsidR="00BB47A7" w:rsidRPr="00DF21DC" w:rsidRDefault="0034180B" w:rsidP="0034180B">
            <w:pPr>
              <w:spacing w:after="200" w:line="276" w:lineRule="auto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 w:hint="cs"/>
                <w:color w:val="000000" w:themeColor="text1"/>
                <w:sz w:val="26"/>
                <w:szCs w:val="26"/>
                <w:cs/>
              </w:rPr>
              <w:t>ขายให้</w:t>
            </w:r>
            <w:r w:rsidRPr="00DF21DC"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  <w:t>การไฟฟ้าฝ่ายผลิตแห่งประเทศไทย</w:t>
            </w:r>
            <w:r w:rsidRPr="00DF21DC">
              <w:rPr>
                <w:rFonts w:asciiTheme="majorBidi" w:hAnsiTheme="majorBidi" w:cstheme="majorBidi" w:hint="cs"/>
                <w:color w:val="000000" w:themeColor="text1"/>
                <w:sz w:val="26"/>
                <w:szCs w:val="26"/>
                <w:cs/>
              </w:rPr>
              <w:t xml:space="preserve">  ตั้งแต่ </w:t>
            </w:r>
            <w:r w:rsidRPr="00DF21DC"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  <w:t xml:space="preserve">เมษายน </w:t>
            </w:r>
            <w:r w:rsidRPr="00DF21DC">
              <w:rPr>
                <w:rFonts w:asciiTheme="majorBidi" w:hAnsiTheme="majorBidi" w:cstheme="majorBidi"/>
                <w:color w:val="000000" w:themeColor="text1"/>
                <w:sz w:val="26"/>
                <w:szCs w:val="26"/>
              </w:rPr>
              <w:t>2561</w:t>
            </w:r>
          </w:p>
        </w:tc>
        <w:tc>
          <w:tcPr>
            <w:tcW w:w="730" w:type="pct"/>
            <w:hideMark/>
          </w:tcPr>
          <w:p w:rsidR="00BB47A7" w:rsidRPr="00DF21DC" w:rsidRDefault="00BB47A7" w:rsidP="00BB47A7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30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เมกะวัตต์</w:t>
            </w:r>
          </w:p>
        </w:tc>
        <w:tc>
          <w:tcPr>
            <w:tcW w:w="1250" w:type="pct"/>
            <w:hideMark/>
          </w:tcPr>
          <w:p w:rsidR="00BB47A7" w:rsidRPr="00DF21DC" w:rsidRDefault="0034180B" w:rsidP="00BE40C5">
            <w:pPr>
              <w:tabs>
                <w:tab w:val="left" w:pos="709"/>
                <w:tab w:val="left" w:pos="2552"/>
              </w:tabs>
              <w:spacing w:line="216" w:lineRule="auto"/>
              <w:jc w:val="thaiDistribute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ปัจจุบันขายไฟฟ้าให้การไฟฟ้าฝ่ายผลิตแห่งประเทศไทย ในอัตราค่าพลังงานไฟฟ้าพื้นฐาน และส่วนเพิ่มราคารับซื้อไฟฟ้า (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Adder)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อีกในอัตรา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3.50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บาทต่อกิโลวัตต์-ชั่วโมง เป็นระยะเวลา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ปี</w:t>
            </w:r>
          </w:p>
        </w:tc>
      </w:tr>
      <w:tr w:rsidR="00BB47A7" w:rsidRPr="00DF21DC" w:rsidTr="001A04AB">
        <w:trPr>
          <w:trHeight w:val="196"/>
        </w:trPr>
        <w:tc>
          <w:tcPr>
            <w:tcW w:w="1895" w:type="pct"/>
            <w:hideMark/>
          </w:tcPr>
          <w:p w:rsidR="00BB47A7" w:rsidRPr="00DF21DC" w:rsidRDefault="00BB47A7" w:rsidP="00BB47A7">
            <w:pPr>
              <w:numPr>
                <w:ilvl w:val="0"/>
                <w:numId w:val="39"/>
              </w:numPr>
              <w:ind w:left="284" w:hanging="284"/>
              <w:contextualSpacing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lastRenderedPageBreak/>
              <w:t xml:space="preserve">โรงไฟฟ้าพลังงานเชื้อเพลิง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RDF</w:t>
            </w:r>
          </w:p>
          <w:p w:rsidR="00BB47A7" w:rsidRPr="00DF21DC" w:rsidRDefault="00BB47A7" w:rsidP="00BB47A7">
            <w:pPr>
              <w:spacing w:after="200" w:line="276" w:lineRule="auto"/>
              <w:ind w:left="284"/>
              <w:contextualSpacing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 xml:space="preserve"> (“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 xml:space="preserve">RDF -70MW”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หรือ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“TG6”)</w:t>
            </w:r>
          </w:p>
          <w:p w:rsidR="00BB47A7" w:rsidRPr="00DF21DC" w:rsidRDefault="00BB47A7" w:rsidP="009C29EA">
            <w:pPr>
              <w:ind w:left="284"/>
              <w:contextualSpacing/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noProof/>
                <w:color w:val="000000"/>
                <w:sz w:val="26"/>
                <w:szCs w:val="26"/>
              </w:rPr>
              <w:drawing>
                <wp:inline distT="0" distB="0" distL="0" distR="0" wp14:anchorId="64CA6CCF" wp14:editId="44BD30C4">
                  <wp:extent cx="1637414" cy="1091457"/>
                  <wp:effectExtent l="0" t="0" r="127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6490" cy="10908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B47A7" w:rsidRPr="00DF21DC" w:rsidRDefault="00BB47A7" w:rsidP="00BB47A7">
            <w:pPr>
              <w:ind w:left="284"/>
              <w:contextualSpacing/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125" w:type="pct"/>
            <w:hideMark/>
          </w:tcPr>
          <w:p w:rsidR="00BB47A7" w:rsidRPr="00DF21DC" w:rsidRDefault="00BB47A7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เมษายน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2561</w:t>
            </w:r>
          </w:p>
        </w:tc>
        <w:tc>
          <w:tcPr>
            <w:tcW w:w="730" w:type="pct"/>
            <w:hideMark/>
          </w:tcPr>
          <w:p w:rsidR="00BB47A7" w:rsidRPr="00DF21DC" w:rsidRDefault="00BB47A7" w:rsidP="00BB47A7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70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เมกะวัตต์</w:t>
            </w:r>
          </w:p>
        </w:tc>
        <w:tc>
          <w:tcPr>
            <w:tcW w:w="1250" w:type="pct"/>
            <w:hideMark/>
          </w:tcPr>
          <w:p w:rsidR="0034180B" w:rsidRPr="00DF21DC" w:rsidRDefault="0034180B" w:rsidP="0034180B">
            <w:pPr>
              <w:tabs>
                <w:tab w:val="left" w:pos="709"/>
                <w:tab w:val="left" w:pos="2552"/>
              </w:tabs>
              <w:jc w:val="thaiDistribute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การไฟฟ้าฝ่ายผลิตแห่งประเทศไทย </w:t>
            </w:r>
            <w:r w:rsidRPr="00DF21DC">
              <w:rPr>
                <w:rFonts w:asciiTheme="majorBidi" w:hAnsiTheme="majorBidi" w:cstheme="majorBidi" w:hint="cs"/>
                <w:color w:val="000000"/>
                <w:sz w:val="26"/>
                <w:szCs w:val="26"/>
                <w:cs/>
              </w:rPr>
              <w:t>คิด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ในอัตราค่าพลังงานไฟฟ้าพื้นฐาน</w:t>
            </w:r>
            <w:r w:rsidRPr="00DF21DC">
              <w:rPr>
                <w:rFonts w:asciiTheme="majorBidi" w:hAnsiTheme="majorBidi" w:cstheme="majorBidi" w:hint="cs"/>
                <w:color w:val="000000"/>
                <w:sz w:val="26"/>
                <w:szCs w:val="26"/>
                <w:cs/>
              </w:rPr>
              <w:t xml:space="preserve"> และส่วนเพิ่ม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ราคารับซื้อไฟฟ้า (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Adder)</w:t>
            </w:r>
            <w:r w:rsidRPr="00DF21DC">
              <w:rPr>
                <w:rFonts w:asciiTheme="majorBidi" w:hAnsiTheme="majorBidi" w:cstheme="majorBidi" w:hint="cs"/>
                <w:color w:val="000000"/>
                <w:sz w:val="26"/>
                <w:szCs w:val="26"/>
                <w:cs/>
              </w:rPr>
              <w:t xml:space="preserve"> อีก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ในอัตรา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3.50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บาทต่อกิโลวัตต์-ชั่วโมง เป็นระยะเวลา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ปี</w:t>
            </w:r>
          </w:p>
          <w:p w:rsidR="00BB47A7" w:rsidRPr="00DF21DC" w:rsidRDefault="00BB47A7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</w:tr>
      <w:tr w:rsidR="00BB47A7" w:rsidRPr="00DF21DC" w:rsidTr="001A04AB">
        <w:trPr>
          <w:trHeight w:val="742"/>
        </w:trPr>
        <w:tc>
          <w:tcPr>
            <w:tcW w:w="1895" w:type="pct"/>
            <w:hideMark/>
          </w:tcPr>
          <w:p w:rsidR="0034180B" w:rsidRPr="00DF21DC" w:rsidRDefault="0034180B" w:rsidP="0034180B">
            <w:pPr>
              <w:numPr>
                <w:ilvl w:val="0"/>
                <w:numId w:val="39"/>
              </w:numPr>
              <w:ind w:left="284" w:hanging="284"/>
              <w:contextualSpacing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>โรงไฟฟ้า</w:t>
            </w:r>
            <w:r w:rsidRPr="00DF21DC">
              <w:rPr>
                <w:rFonts w:ascii="Angsana New" w:eastAsia="SimSun" w:hAnsi="Angsana New" w:cs="Angsana New" w:hint="cs"/>
                <w:color w:val="000000"/>
                <w:sz w:val="26"/>
                <w:szCs w:val="26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70MW</w:t>
            </w:r>
          </w:p>
          <w:p w:rsidR="0034180B" w:rsidRPr="00DF21DC" w:rsidRDefault="0034180B" w:rsidP="0034180B">
            <w:pPr>
              <w:ind w:left="284"/>
              <w:contextualSpacing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 xml:space="preserve"> (“</w:t>
            </w:r>
            <w:r w:rsidR="001A04AB" w:rsidRPr="00DF21DC">
              <w:rPr>
                <w:rFonts w:ascii="Angsana New" w:eastAsia="SimSun" w:hAnsi="Angsana New" w:cs="Angsana New"/>
                <w:color w:val="000000" w:themeColor="text1"/>
                <w:sz w:val="26"/>
                <w:szCs w:val="26"/>
                <w:cs/>
              </w:rPr>
              <w:t>โรงไฟฟ้าเชื้อเพลิงผสม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 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 xml:space="preserve">70MW” 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หรือ 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“TG7”)</w:t>
            </w:r>
          </w:p>
          <w:p w:rsidR="00BB47A7" w:rsidRPr="00DF21DC" w:rsidRDefault="00BB47A7" w:rsidP="009C29EA">
            <w:pPr>
              <w:ind w:left="284"/>
              <w:contextualSpacing/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noProof/>
                <w:color w:val="000000"/>
                <w:sz w:val="26"/>
                <w:szCs w:val="26"/>
              </w:rPr>
              <w:drawing>
                <wp:inline distT="0" distB="0" distL="0" distR="0" wp14:anchorId="2904BACD" wp14:editId="357F1E05">
                  <wp:extent cx="1637819" cy="1084521"/>
                  <wp:effectExtent l="0" t="0" r="635" b="1905"/>
                  <wp:docPr id="23" name="Picture 23" descr="C:\Users\nopparat.po\Desktop\TG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opparat.po\Desktop\TG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6247" cy="1083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47A7" w:rsidRPr="00DF21DC" w:rsidRDefault="00BB47A7" w:rsidP="00BB47A7">
            <w:pPr>
              <w:ind w:left="284"/>
              <w:contextualSpacing/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125" w:type="pct"/>
            <w:hideMark/>
          </w:tcPr>
          <w:p w:rsidR="00BB47A7" w:rsidRPr="00DF21DC" w:rsidRDefault="00BB47A7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สิงหาคม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2561 </w:t>
            </w:r>
          </w:p>
        </w:tc>
        <w:tc>
          <w:tcPr>
            <w:tcW w:w="730" w:type="pct"/>
            <w:hideMark/>
          </w:tcPr>
          <w:p w:rsidR="00BB47A7" w:rsidRPr="00DF21DC" w:rsidRDefault="00BB47A7" w:rsidP="00BB47A7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70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เมกะวัตต์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 *</w:t>
            </w:r>
          </w:p>
        </w:tc>
        <w:tc>
          <w:tcPr>
            <w:tcW w:w="1250" w:type="pct"/>
            <w:hideMark/>
          </w:tcPr>
          <w:p w:rsidR="00BB47A7" w:rsidRPr="00DF21DC" w:rsidRDefault="0034180B" w:rsidP="00BB47A7">
            <w:pPr>
              <w:jc w:val="thaiDistribute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  <w:t>บมจ.ทีพีไอ โพลีน คิด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eastAsia="x-none"/>
              </w:rPr>
              <w:t>ใน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อัตราค่าพลังงานไฟฟ้าพื้นฐานตามที่ บมจ. 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eastAsia="x-none"/>
              </w:rPr>
              <w:t>ทีพีไอ โพลีน ซื้อตรงจากการไฟฟ้าส่วนภูมิภาค</w:t>
            </w:r>
          </w:p>
        </w:tc>
      </w:tr>
      <w:tr w:rsidR="00BB47A7" w:rsidRPr="00DF21DC" w:rsidTr="001A04AB">
        <w:trPr>
          <w:trHeight w:val="2636"/>
        </w:trPr>
        <w:tc>
          <w:tcPr>
            <w:tcW w:w="1895" w:type="pct"/>
            <w:hideMark/>
          </w:tcPr>
          <w:p w:rsidR="00BB47A7" w:rsidRPr="00DF21DC" w:rsidRDefault="00BB47A7" w:rsidP="00BB47A7">
            <w:pPr>
              <w:numPr>
                <w:ilvl w:val="0"/>
                <w:numId w:val="39"/>
              </w:numPr>
              <w:ind w:left="284" w:hanging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>โรงไฟฟ้าพลังงานถ่านหิน</w:t>
            </w:r>
          </w:p>
          <w:p w:rsidR="00BB47A7" w:rsidRPr="00DF21DC" w:rsidRDefault="00BB47A7" w:rsidP="00BB47A7">
            <w:pPr>
              <w:spacing w:after="200" w:line="276" w:lineRule="auto"/>
              <w:ind w:left="284" w:hanging="284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 xml:space="preserve">       (“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โรงไฟฟ้าถ่านหิน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150MW”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 หรือ 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“TG8”)</w:t>
            </w: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 </w:t>
            </w:r>
          </w:p>
          <w:p w:rsidR="00BB47A7" w:rsidRPr="00DF21DC" w:rsidRDefault="00BB47A7" w:rsidP="009C29EA">
            <w:pPr>
              <w:ind w:left="284" w:hanging="284"/>
              <w:jc w:val="center"/>
              <w:rPr>
                <w:rFonts w:asciiTheme="majorBidi" w:eastAsia="Calibr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noProof/>
                <w:color w:val="000000"/>
                <w:sz w:val="26"/>
                <w:szCs w:val="26"/>
              </w:rPr>
              <w:drawing>
                <wp:inline distT="0" distB="0" distL="0" distR="0" wp14:anchorId="68AF6D98" wp14:editId="2D0C60DF">
                  <wp:extent cx="1626781" cy="1077506"/>
                  <wp:effectExtent l="0" t="0" r="0" b="8890"/>
                  <wp:docPr id="24" name="Picture 24" descr="C:\Users\nopparat.po\Desktop\TG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nopparat.po\Desktop\TG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6696" cy="1084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6A67" w:rsidRPr="00DF21DC" w:rsidRDefault="001A6A67" w:rsidP="00BB47A7">
            <w:pPr>
              <w:ind w:left="284" w:hanging="284"/>
              <w:jc w:val="center"/>
              <w:rPr>
                <w:rFonts w:asciiTheme="majorBidi" w:eastAsia="Calibr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125" w:type="pct"/>
            <w:hideMark/>
          </w:tcPr>
          <w:p w:rsidR="00BB47A7" w:rsidRPr="00DF21DC" w:rsidRDefault="00BB47A7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มกราคม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2562</w:t>
            </w:r>
          </w:p>
        </w:tc>
        <w:tc>
          <w:tcPr>
            <w:tcW w:w="730" w:type="pct"/>
            <w:hideMark/>
          </w:tcPr>
          <w:p w:rsidR="00BB47A7" w:rsidRPr="00DF21DC" w:rsidRDefault="00BB47A7" w:rsidP="00BB47A7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150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เมกะวัตต์</w:t>
            </w:r>
          </w:p>
        </w:tc>
        <w:tc>
          <w:tcPr>
            <w:tcW w:w="1250" w:type="pct"/>
            <w:hideMark/>
          </w:tcPr>
          <w:p w:rsidR="00BB47A7" w:rsidRPr="00DF21DC" w:rsidRDefault="0034180B" w:rsidP="00C01B7C">
            <w:pPr>
              <w:jc w:val="thaiDistribute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  <w:t xml:space="preserve">บมจ. ทีพีไอ โพลีน 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eastAsia="x-none"/>
              </w:rPr>
              <w:t>ใน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อัตราค่าพลังงานไฟฟ้าพื้นฐานตามที่ บมจ. </w:t>
            </w:r>
            <w:r w:rsidRPr="00DF21DC">
              <w:rPr>
                <w:rFonts w:asciiTheme="majorBidi" w:eastAsia="Cordia New" w:hAnsiTheme="majorBidi" w:cstheme="majorBidi"/>
                <w:sz w:val="26"/>
                <w:szCs w:val="26"/>
                <w:cs/>
                <w:lang w:eastAsia="x-none"/>
              </w:rPr>
              <w:t>ทีพีไอ  โพลีน ซื้อตรงจากการไฟฟ้าส่วนภูมิภาค</w:t>
            </w:r>
          </w:p>
        </w:tc>
      </w:tr>
      <w:tr w:rsidR="00BB47A7" w:rsidRPr="00DF21DC" w:rsidTr="001A04AB">
        <w:tc>
          <w:tcPr>
            <w:tcW w:w="1895" w:type="pct"/>
          </w:tcPr>
          <w:p w:rsidR="00BB47A7" w:rsidRPr="00DF21DC" w:rsidRDefault="00BB47A7" w:rsidP="00BB47A7">
            <w:pPr>
              <w:spacing w:after="200" w:line="276" w:lineRule="auto"/>
              <w:ind w:left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>รวม</w:t>
            </w:r>
          </w:p>
        </w:tc>
        <w:tc>
          <w:tcPr>
            <w:tcW w:w="1125" w:type="pct"/>
          </w:tcPr>
          <w:p w:rsidR="00BB47A7" w:rsidRPr="00DF21DC" w:rsidRDefault="00BB47A7" w:rsidP="00BB47A7">
            <w:pPr>
              <w:spacing w:after="200" w:line="276" w:lineRule="auto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</w:p>
        </w:tc>
        <w:tc>
          <w:tcPr>
            <w:tcW w:w="730" w:type="pct"/>
          </w:tcPr>
          <w:p w:rsidR="00BB47A7" w:rsidRPr="00DF21DC" w:rsidRDefault="00BB47A7" w:rsidP="00BB47A7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440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เมกะวัตต์</w:t>
            </w:r>
          </w:p>
        </w:tc>
        <w:tc>
          <w:tcPr>
            <w:tcW w:w="1250" w:type="pct"/>
          </w:tcPr>
          <w:p w:rsidR="00BB47A7" w:rsidRPr="00DF21DC" w:rsidRDefault="00BB47A7" w:rsidP="00BB47A7">
            <w:pPr>
              <w:spacing w:after="200" w:line="276" w:lineRule="auto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</w:p>
        </w:tc>
      </w:tr>
    </w:tbl>
    <w:p w:rsidR="00BB47A7" w:rsidRPr="00DF21DC" w:rsidRDefault="00BB47A7" w:rsidP="00BB47A7">
      <w:pPr>
        <w:spacing w:line="192" w:lineRule="auto"/>
        <w:textAlignment w:val="baseline"/>
        <w:rPr>
          <w:rFonts w:ascii="Angsana New" w:eastAsia="SimSun" w:hAnsi="Angsana New" w:cs="Angsana New"/>
          <w:color w:val="000000"/>
          <w:sz w:val="26"/>
          <w:szCs w:val="26"/>
          <w:lang w:bidi="ar-SA"/>
        </w:rPr>
      </w:pPr>
      <w:r w:rsidRPr="00DF21DC">
        <w:rPr>
          <w:rFonts w:asciiTheme="majorBidi" w:eastAsia="Times New Roman" w:hAnsiTheme="majorBidi" w:cstheme="majorBidi"/>
          <w:color w:val="000000"/>
          <w:kern w:val="24"/>
          <w:sz w:val="26"/>
          <w:szCs w:val="26"/>
          <w:u w:val="single"/>
          <w:cs/>
        </w:rPr>
        <w:t>หมายเหตุ</w:t>
      </w:r>
      <w:r w:rsidRPr="00DF21DC">
        <w:rPr>
          <w:rFonts w:asciiTheme="majorBidi" w:eastAsia="Times New Roman" w:hAnsiTheme="majorBidi" w:cstheme="majorBidi"/>
          <w:color w:val="000000"/>
          <w:kern w:val="24"/>
          <w:sz w:val="26"/>
          <w:szCs w:val="26"/>
          <w:cs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kern w:val="24"/>
          <w:sz w:val="26"/>
          <w:szCs w:val="26"/>
        </w:rPr>
        <w:t xml:space="preserve">:    * </w:t>
      </w:r>
      <w:r w:rsidRPr="00DF21DC">
        <w:rPr>
          <w:rFonts w:asciiTheme="majorBidi" w:eastAsia="SimSun" w:hAnsiTheme="majorBidi" w:cstheme="majorBidi"/>
          <w:color w:val="000000"/>
          <w:sz w:val="26"/>
          <w:szCs w:val="26"/>
          <w:cs/>
        </w:rPr>
        <w:t xml:space="preserve">กำลังการผลิตที่ได้รับอนุญาต </w:t>
      </w:r>
      <w:r w:rsidRPr="00DF21DC">
        <w:rPr>
          <w:rFonts w:asciiTheme="majorBidi" w:eastAsia="SimSun" w:hAnsiTheme="majorBidi" w:cstheme="majorBidi"/>
          <w:color w:val="000000"/>
          <w:sz w:val="26"/>
          <w:szCs w:val="26"/>
        </w:rPr>
        <w:t xml:space="preserve">40 </w:t>
      </w:r>
      <w:r w:rsidRPr="00DF21DC">
        <w:rPr>
          <w:rFonts w:asciiTheme="majorBidi" w:eastAsia="SimSun" w:hAnsiTheme="majorBidi" w:cstheme="majorBidi"/>
          <w:color w:val="000000"/>
          <w:sz w:val="26"/>
          <w:szCs w:val="26"/>
          <w:cs/>
        </w:rPr>
        <w:t>เมกะวัตต์</w:t>
      </w:r>
      <w:r w:rsidRPr="00DF21DC">
        <w:rPr>
          <w:rFonts w:asciiTheme="majorBidi" w:eastAsia="SimSun" w:hAnsiTheme="majorBidi" w:cstheme="majorBidi"/>
          <w:color w:val="000000"/>
          <w:sz w:val="26"/>
          <w:szCs w:val="26"/>
          <w:lang w:bidi="ar-SA"/>
        </w:rPr>
        <w:t xml:space="preserve"> </w:t>
      </w:r>
    </w:p>
    <w:p w:rsidR="00FD2FA5" w:rsidRPr="00DF21DC" w:rsidRDefault="00FD2FA5" w:rsidP="00FD2FA5">
      <w:pPr>
        <w:pStyle w:val="BodyText"/>
        <w:widowControl w:val="0"/>
        <w:spacing w:before="200"/>
        <w:ind w:firstLine="425"/>
        <w:rPr>
          <w:rFonts w:asciiTheme="majorBidi" w:hAnsiTheme="majorBidi" w:cstheme="majorBidi"/>
          <w:b/>
          <w:bCs/>
        </w:rPr>
      </w:pPr>
      <w:r w:rsidRPr="00DF21DC">
        <w:rPr>
          <w:rFonts w:asciiTheme="majorBidi" w:hAnsiTheme="majorBidi" w:cstheme="majorBidi"/>
          <w:b/>
          <w:bCs/>
        </w:rPr>
        <w:t>2</w:t>
      </w:r>
      <w:r w:rsidRPr="00DF21DC">
        <w:rPr>
          <w:rFonts w:asciiTheme="majorBidi" w:hAnsiTheme="majorBidi" w:cstheme="majorBidi"/>
          <w:b/>
          <w:bCs/>
          <w:cs/>
        </w:rPr>
        <w:t xml:space="preserve">. </w:t>
      </w:r>
      <w:r w:rsidRPr="00DF21DC">
        <w:rPr>
          <w:rFonts w:asciiTheme="majorBidi" w:hAnsiTheme="majorBidi" w:cstheme="majorBidi"/>
          <w:b/>
          <w:bCs/>
        </w:rPr>
        <w:tab/>
      </w:r>
      <w:r w:rsidRPr="00DF21DC">
        <w:rPr>
          <w:rFonts w:asciiTheme="majorBidi" w:hAnsiTheme="majorBidi" w:cstheme="majorBidi"/>
          <w:b/>
          <w:bCs/>
          <w:cs/>
        </w:rPr>
        <w:t>กระบวนการผลิต</w:t>
      </w:r>
    </w:p>
    <w:p w:rsidR="005034A1" w:rsidRPr="00DF21DC" w:rsidRDefault="005034A1" w:rsidP="005034A1">
      <w:pPr>
        <w:widowControl w:val="0"/>
        <w:spacing w:line="204" w:lineRule="auto"/>
        <w:ind w:firstLine="720"/>
        <w:jc w:val="thaiDistribute"/>
        <w:rPr>
          <w:rFonts w:ascii="Angsana New" w:eastAsia="Times New Roman" w:hAnsi="Angsana New" w:cs="Angsana New"/>
          <w:color w:val="000000"/>
          <w:sz w:val="26"/>
          <w:szCs w:val="26"/>
        </w:rPr>
      </w:pP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>โรงไฟฟ้าพลังงานความร้อนทิ้งผลิตไฟฟ้าโดยใช้ความร้อนทิ้งที่ปล่อยออกมาจากกระบวนการผลิตปูนซีเมนต์ของ บมจ. ทีพีไอ โพลีน เพื่อเพิ่มอุณหภูมิให้กับน้ำจนกลายเป็นไอน้ำ ไปใช้ในการขับเคลื่อนเครื่องกำเนิดไฟฟ้ากังหันไอน้ำ</w:t>
      </w:r>
    </w:p>
    <w:p w:rsidR="005034A1" w:rsidRPr="00DF21DC" w:rsidRDefault="005034A1" w:rsidP="005034A1">
      <w:pPr>
        <w:widowControl w:val="0"/>
        <w:spacing w:line="204" w:lineRule="auto"/>
        <w:ind w:firstLine="720"/>
        <w:jc w:val="thaiDistribute"/>
        <w:rPr>
          <w:rFonts w:ascii="Angsana New" w:eastAsia="Times New Roman" w:hAnsi="Angsana New" w:cs="Angsana New"/>
          <w:color w:val="000000"/>
          <w:sz w:val="26"/>
          <w:szCs w:val="26"/>
        </w:rPr>
      </w:pP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ส่วนโรงไฟฟ้าพลังงานเชื้อเพลิงขยะ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RDF 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นั้น ผลิตไฟฟ้าโดยเผาไหม้เชื้อเพลิง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RDF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เป็นเชื้อเพลิงหลัก และใช้พลังงานความร้อนทิ้งเป็นเชื้อเพลิงเสริม ในการผลิตไอน้ำ ซึ่งใช้ในการขับเคลื่อนเครื่องกำเนิดไฟฟ้ากังหันไอน้ำ </w:t>
      </w:r>
    </w:p>
    <w:p w:rsidR="005034A1" w:rsidRPr="00DF21DC" w:rsidRDefault="005034A1" w:rsidP="005034A1">
      <w:pPr>
        <w:keepNext/>
        <w:keepLines/>
        <w:widowControl w:val="0"/>
        <w:spacing w:line="204" w:lineRule="auto"/>
        <w:ind w:firstLine="720"/>
        <w:jc w:val="thaiDistribute"/>
        <w:rPr>
          <w:rFonts w:ascii="Angsana New" w:eastAsia="Times New Roman" w:hAnsi="Angsana New" w:cs="Angsana New"/>
          <w:color w:val="000000"/>
          <w:sz w:val="26"/>
          <w:szCs w:val="26"/>
        </w:rPr>
      </w:pP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รายละเอียดของกระบวนการผลิตไฟฟ้าจากความร้อนทิ้งและเชื้อเพลิง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RDF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>มีดังนี้</w:t>
      </w:r>
    </w:p>
    <w:p w:rsidR="005034A1" w:rsidRPr="00DF21DC" w:rsidRDefault="005034A1" w:rsidP="005034A1">
      <w:pPr>
        <w:keepNext/>
        <w:keepLines/>
        <w:numPr>
          <w:ilvl w:val="0"/>
          <w:numId w:val="24"/>
        </w:numPr>
        <w:spacing w:before="120" w:after="120"/>
        <w:ind w:left="1134" w:hanging="425"/>
        <w:jc w:val="thaiDistribute"/>
        <w:rPr>
          <w:rFonts w:ascii="Angsana New" w:eastAsia="Times New Roman" w:hAnsi="Angsana New" w:cs="Angsana New"/>
          <w:b/>
          <w:bCs/>
          <w:color w:val="000000"/>
          <w:sz w:val="26"/>
          <w:szCs w:val="26"/>
        </w:rPr>
      </w:pPr>
      <w:r w:rsidRPr="00DF21DC">
        <w:rPr>
          <w:rFonts w:ascii="Angsana New" w:eastAsia="Times New Roman" w:hAnsi="Angsana New" w:cs="Angsana New"/>
          <w:b/>
          <w:bCs/>
          <w:color w:val="000000"/>
          <w:sz w:val="26"/>
          <w:szCs w:val="26"/>
          <w:cs/>
        </w:rPr>
        <w:t>การผลิตไฟฟ้าจากความร้อนทิ้ง</w:t>
      </w:r>
    </w:p>
    <w:p w:rsidR="005034A1" w:rsidRPr="00DF21DC" w:rsidRDefault="005034A1" w:rsidP="005034A1">
      <w:pPr>
        <w:widowControl w:val="0"/>
        <w:spacing w:line="216" w:lineRule="auto"/>
        <w:ind w:firstLine="720"/>
        <w:jc w:val="thaiDistribute"/>
        <w:rPr>
          <w:rFonts w:ascii="Angsana New" w:eastAsia="Times New Roman" w:hAnsi="Angsana New" w:cs="Angsana New"/>
          <w:color w:val="000000"/>
          <w:sz w:val="26"/>
          <w:szCs w:val="26"/>
        </w:rPr>
      </w:pP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>โรงไฟฟ้าความร้อนทิ้งของบริษัท ผลิตไฟฟ้าโดยใช้ความร้อนทิ้งที่ถูกปล่อยออกมาจากกระบวนการผลิตปูนซีเมนต์ของ บมจ. ทีพีไอ โพลีน โดยในการผลิตปูนซีเมนต์</w:t>
      </w:r>
      <w:r w:rsidRPr="00DF21DC">
        <w:rPr>
          <w:rFonts w:ascii="Angsana New" w:eastAsia="Times New Roman" w:hAnsi="Angsana New" w:cs="Angsana New"/>
          <w:b/>
          <w:color w:val="000000"/>
          <w:sz w:val="26"/>
          <w:szCs w:val="26"/>
          <w:cs/>
        </w:rPr>
        <w:t>จะมีการนำวัตถุดิบที่ถูกบดรวมกัน มาผ่านเตาเผาแบบหมุน ซึ่งจะเกิดปฏิกิริยาทางกายภาพและเคมีที่ซับซ้อน ทำให้แปรสภาพเป็นปูนเม็ด และนำปูนเม็ดที่ผลิตได้มาระบายความร้อนโดยใช้ลมเย็น ซึ่งจะเกิดการปล่อยความร้อนทิ้งออกมาจากห้องระบายความร้อนปูนเม็ด โดยกระบวนการผลิตไฟฟ้าจากพลังงานความร้อนทิ้ง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เป็นดังนี้</w:t>
      </w:r>
    </w:p>
    <w:p w:rsidR="005034A1" w:rsidRPr="00DF21DC" w:rsidRDefault="005034A1" w:rsidP="005034A1">
      <w:pPr>
        <w:widowControl w:val="0"/>
        <w:spacing w:line="216" w:lineRule="auto"/>
        <w:ind w:firstLine="720"/>
        <w:jc w:val="thaiDistribute"/>
        <w:rPr>
          <w:rFonts w:ascii="Angsana New" w:eastAsia="Times New Roman" w:hAnsi="Angsana New" w:cs="Angsana New"/>
          <w:color w:val="000000"/>
          <w:sz w:val="26"/>
          <w:szCs w:val="26"/>
        </w:rPr>
      </w:pPr>
    </w:p>
    <w:p w:rsidR="005034A1" w:rsidRPr="00DF21DC" w:rsidRDefault="005034A1" w:rsidP="005034A1">
      <w:pPr>
        <w:numPr>
          <w:ilvl w:val="0"/>
          <w:numId w:val="23"/>
        </w:numPr>
        <w:tabs>
          <w:tab w:val="left" w:pos="1440"/>
        </w:tabs>
        <w:adjustRightInd w:val="0"/>
        <w:spacing w:before="120" w:after="120"/>
        <w:ind w:left="1440" w:hanging="306"/>
        <w:jc w:val="thaiDistribute"/>
        <w:rPr>
          <w:rFonts w:ascii="Angsana New" w:eastAsia="SimSun" w:hAnsi="Angsana New" w:cs="Angsana New"/>
          <w:bCs/>
          <w:color w:val="000000"/>
          <w:sz w:val="26"/>
          <w:szCs w:val="26"/>
          <w:u w:val="single"/>
        </w:rPr>
      </w:pPr>
      <w:r w:rsidRPr="00DF21DC">
        <w:rPr>
          <w:rFonts w:ascii="Angsana New" w:eastAsia="SimSun" w:hAnsi="Angsana New" w:cs="Angsana New"/>
          <w:bCs/>
          <w:color w:val="000000"/>
          <w:sz w:val="26"/>
          <w:szCs w:val="26"/>
          <w:u w:val="single"/>
          <w:cs/>
        </w:rPr>
        <w:lastRenderedPageBreak/>
        <w:t xml:space="preserve">การนำความร้อนทิ้งจากหออบความร้อนมาใช้ใหม่ </w:t>
      </w:r>
    </w:p>
    <w:p w:rsidR="005034A1" w:rsidRPr="00DF21DC" w:rsidRDefault="005034A1" w:rsidP="005034A1">
      <w:pPr>
        <w:tabs>
          <w:tab w:val="left" w:pos="1440"/>
        </w:tabs>
        <w:adjustRightInd w:val="0"/>
        <w:spacing w:before="120" w:after="120"/>
        <w:ind w:left="1440"/>
        <w:jc w:val="thaiDistribute"/>
        <w:rPr>
          <w:rFonts w:ascii="Angsana New" w:eastAsia="SimSun" w:hAnsi="Angsana New" w:cs="Angsana New"/>
          <w:b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b/>
          <w:color w:val="000000"/>
          <w:sz w:val="26"/>
          <w:szCs w:val="26"/>
          <w:cs/>
        </w:rPr>
        <w:t>หม้อผลิตไอน้ำจากลมร้อนหออบความร้อน (</w:t>
      </w:r>
      <w:r w:rsidRPr="00DF21DC">
        <w:rPr>
          <w:rFonts w:ascii="Angsana New" w:eastAsia="SimSun" w:hAnsi="Angsana New" w:cs="Angsana New"/>
          <w:bCs/>
          <w:color w:val="000000"/>
          <w:sz w:val="26"/>
          <w:szCs w:val="26"/>
        </w:rPr>
        <w:t>Suspension Preheater Boiler)</w:t>
      </w:r>
      <w:r w:rsidRPr="00DF21DC">
        <w:rPr>
          <w:rFonts w:ascii="Angsana New" w:eastAsia="SimSun" w:hAnsi="Angsana New" w:cs="Angsana New"/>
          <w:b/>
          <w:color w:val="000000"/>
          <w:sz w:val="26"/>
          <w:szCs w:val="26"/>
        </w:rPr>
        <w:t xml:space="preserve"> </w:t>
      </w:r>
      <w:r w:rsidRPr="00DF21DC">
        <w:rPr>
          <w:rFonts w:ascii="Angsana New" w:eastAsia="SimSun" w:hAnsi="Angsana New" w:cs="Angsana New"/>
          <w:b/>
          <w:color w:val="000000"/>
          <w:sz w:val="26"/>
          <w:szCs w:val="26"/>
          <w:cs/>
        </w:rPr>
        <w:t>นำความร้อนทิ้งจากหออบความร้อนกลับมาใช้ในการผลิตไอน้ำ โดยการเพิ่มความร้อนให้น้ำร้อนที่ผ่านการควบแน่นด้วยความร้อนทิ้งที่นำมาใช้ใหม่</w:t>
      </w:r>
    </w:p>
    <w:p w:rsidR="005034A1" w:rsidRPr="00DF21DC" w:rsidRDefault="005034A1" w:rsidP="005034A1">
      <w:pPr>
        <w:numPr>
          <w:ilvl w:val="0"/>
          <w:numId w:val="23"/>
        </w:numPr>
        <w:tabs>
          <w:tab w:val="left" w:pos="1440"/>
        </w:tabs>
        <w:adjustRightInd w:val="0"/>
        <w:spacing w:before="120" w:after="120"/>
        <w:ind w:left="1440" w:hanging="306"/>
        <w:jc w:val="thaiDistribute"/>
        <w:rPr>
          <w:rFonts w:ascii="Angsana New" w:eastAsia="SimSun" w:hAnsi="Angsana New" w:cs="Angsana New"/>
          <w:bCs/>
          <w:color w:val="000000"/>
          <w:sz w:val="26"/>
          <w:szCs w:val="26"/>
          <w:u w:val="single"/>
        </w:rPr>
      </w:pPr>
      <w:r w:rsidRPr="00DF21DC">
        <w:rPr>
          <w:rFonts w:ascii="Angsana New" w:eastAsia="SimSun" w:hAnsi="Angsana New" w:cs="Angsana New"/>
          <w:bCs/>
          <w:color w:val="000000"/>
          <w:sz w:val="26"/>
          <w:szCs w:val="26"/>
          <w:u w:val="single"/>
          <w:cs/>
        </w:rPr>
        <w:t>การนำความร้อนทิ้งจากห้องระบายความร้อนปูนเม็ดมาใช้ใหม่</w:t>
      </w:r>
      <w:r w:rsidRPr="00DF21DC">
        <w:rPr>
          <w:rFonts w:ascii="Angsana New" w:eastAsia="SimSun" w:hAnsi="Angsana New" w:cs="Angsana New"/>
          <w:bCs/>
          <w:color w:val="000000"/>
          <w:sz w:val="26"/>
          <w:szCs w:val="26"/>
          <w:u w:val="single"/>
        </w:rPr>
        <w:t xml:space="preserve"> </w:t>
      </w:r>
    </w:p>
    <w:p w:rsidR="005034A1" w:rsidRPr="00DF21DC" w:rsidRDefault="005034A1" w:rsidP="005034A1">
      <w:pPr>
        <w:tabs>
          <w:tab w:val="left" w:pos="1440"/>
        </w:tabs>
        <w:adjustRightInd w:val="0"/>
        <w:spacing w:before="120" w:after="120"/>
        <w:ind w:left="1440"/>
        <w:jc w:val="thaiDistribute"/>
        <w:rPr>
          <w:rFonts w:ascii="Angsana New" w:eastAsia="SimSun" w:hAnsi="Angsana New" w:cs="Angsana New"/>
          <w:b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b/>
          <w:color w:val="000000"/>
          <w:sz w:val="26"/>
          <w:szCs w:val="26"/>
          <w:cs/>
        </w:rPr>
        <w:t xml:space="preserve">ความร้อนทิ้งจากห้องระบายความร้อนปูนเม็ดจะถูกนำมาใช้ในการผลิตไอน้ำผ่านหม้อผลิตไอน้ำจากลมร้อนห้องระบายความร้อนปูนเม็ด </w:t>
      </w:r>
      <w:r w:rsidRPr="00DF21DC">
        <w:rPr>
          <w:rFonts w:ascii="Angsana New" w:eastAsia="SimSun" w:hAnsi="Angsana New" w:cs="Angsana New"/>
          <w:bCs/>
          <w:color w:val="000000"/>
          <w:sz w:val="26"/>
          <w:szCs w:val="26"/>
        </w:rPr>
        <w:t>(Air Quenching Cooler Boiler)</w:t>
      </w:r>
      <w:r w:rsidRPr="00DF21DC">
        <w:rPr>
          <w:rFonts w:ascii="Angsana New" w:eastAsia="SimSun" w:hAnsi="Angsana New" w:cs="Angsana New"/>
          <w:b/>
          <w:color w:val="000000"/>
          <w:sz w:val="26"/>
          <w:szCs w:val="26"/>
          <w:cs/>
        </w:rPr>
        <w:t xml:space="preserve"> โดยการเพิ่มความร้อนให้น้ำร้อนที่ผ่านการควบแน่นด้วยความร้อนทิ้งที่นำมาใช้ใหม่</w:t>
      </w:r>
    </w:p>
    <w:p w:rsidR="005034A1" w:rsidRPr="00DF21DC" w:rsidRDefault="005034A1" w:rsidP="005034A1">
      <w:pPr>
        <w:numPr>
          <w:ilvl w:val="0"/>
          <w:numId w:val="23"/>
        </w:numPr>
        <w:tabs>
          <w:tab w:val="left" w:pos="1440"/>
        </w:tabs>
        <w:adjustRightInd w:val="0"/>
        <w:spacing w:before="120" w:after="120"/>
        <w:ind w:left="1440" w:hanging="306"/>
        <w:jc w:val="thaiDistribute"/>
        <w:rPr>
          <w:rFonts w:ascii="Angsana New" w:eastAsia="SimSun" w:hAnsi="Angsana New" w:cs="Angsana New"/>
          <w:bCs/>
          <w:color w:val="000000"/>
          <w:sz w:val="26"/>
          <w:szCs w:val="26"/>
          <w:u w:val="single"/>
        </w:rPr>
      </w:pPr>
      <w:r w:rsidRPr="00DF21DC">
        <w:rPr>
          <w:rFonts w:ascii="Angsana New" w:eastAsia="SimSun" w:hAnsi="Angsana New" w:cs="Angsana New"/>
          <w:bCs/>
          <w:color w:val="000000"/>
          <w:sz w:val="26"/>
          <w:szCs w:val="26"/>
          <w:u w:val="single"/>
          <w:cs/>
        </w:rPr>
        <w:t>การผลิตไฟฟ้า</w:t>
      </w:r>
      <w:r w:rsidRPr="00DF21DC">
        <w:rPr>
          <w:rFonts w:ascii="Angsana New" w:eastAsia="SimSun" w:hAnsi="Angsana New" w:cs="Angsana New"/>
          <w:bCs/>
          <w:color w:val="000000"/>
          <w:sz w:val="26"/>
          <w:szCs w:val="26"/>
          <w:u w:val="single"/>
        </w:rPr>
        <w:t xml:space="preserve"> </w:t>
      </w:r>
    </w:p>
    <w:p w:rsidR="005034A1" w:rsidRPr="00DF21DC" w:rsidRDefault="005034A1" w:rsidP="005034A1">
      <w:pPr>
        <w:tabs>
          <w:tab w:val="left" w:pos="1440"/>
        </w:tabs>
        <w:adjustRightInd w:val="0"/>
        <w:spacing w:before="120" w:after="120"/>
        <w:ind w:left="1440"/>
        <w:jc w:val="thaiDistribute"/>
        <w:rPr>
          <w:rFonts w:ascii="Angsana New" w:eastAsia="SimSun" w:hAnsi="Angsana New" w:cs="Angsana New"/>
          <w:b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b/>
          <w:color w:val="000000"/>
          <w:sz w:val="26"/>
          <w:szCs w:val="26"/>
          <w:cs/>
        </w:rPr>
        <w:t xml:space="preserve">ไอน้ำจากหม้อผลิตไอน้ำจากลมร้อนหออบความร้อน </w:t>
      </w:r>
      <w:r w:rsidRPr="00DF21DC">
        <w:rPr>
          <w:rFonts w:ascii="Angsana New" w:eastAsia="SimSun" w:hAnsi="Angsana New" w:cs="Angsana New"/>
          <w:bCs/>
          <w:color w:val="000000"/>
          <w:sz w:val="26"/>
          <w:szCs w:val="26"/>
          <w:cs/>
        </w:rPr>
        <w:t>(</w:t>
      </w:r>
      <w:r w:rsidRPr="00DF21DC">
        <w:rPr>
          <w:rFonts w:ascii="Angsana New" w:eastAsia="SimSun" w:hAnsi="Angsana New" w:cs="Angsana New"/>
          <w:bCs/>
          <w:color w:val="000000"/>
          <w:sz w:val="26"/>
          <w:szCs w:val="26"/>
        </w:rPr>
        <w:t>Suspension Preheater Boiler)</w:t>
      </w:r>
      <w:r w:rsidRPr="00DF21DC">
        <w:rPr>
          <w:rFonts w:ascii="Angsana New" w:eastAsia="SimSun" w:hAnsi="Angsana New" w:cs="Angsana New"/>
          <w:b/>
          <w:color w:val="000000"/>
          <w:sz w:val="26"/>
          <w:szCs w:val="26"/>
          <w:cs/>
        </w:rPr>
        <w:t xml:space="preserve"> และหม้อผลิตไอน้ำจากลมร้อนห้องระบายความร้อนปูนเม็ด </w:t>
      </w:r>
      <w:r w:rsidRPr="00DF21DC">
        <w:rPr>
          <w:rFonts w:ascii="Angsana New" w:eastAsia="SimSun" w:hAnsi="Angsana New" w:cs="Angsana New"/>
          <w:bCs/>
          <w:color w:val="000000"/>
          <w:sz w:val="26"/>
          <w:szCs w:val="26"/>
        </w:rPr>
        <w:t>(Air Quenching Cooler Boiler)</w:t>
      </w:r>
      <w:r w:rsidRPr="00DF21DC">
        <w:rPr>
          <w:rFonts w:ascii="Angsana New" w:eastAsia="SimSun" w:hAnsi="Angsana New" w:cs="Angsana New"/>
          <w:b/>
          <w:color w:val="000000"/>
          <w:sz w:val="26"/>
          <w:szCs w:val="26"/>
        </w:rPr>
        <w:t xml:space="preserve"> </w:t>
      </w:r>
      <w:r w:rsidRPr="00DF21DC">
        <w:rPr>
          <w:rFonts w:ascii="Angsana New" w:eastAsia="SimSun" w:hAnsi="Angsana New" w:cs="Angsana New"/>
          <w:b/>
          <w:color w:val="000000"/>
          <w:sz w:val="26"/>
          <w:szCs w:val="26"/>
          <w:cs/>
        </w:rPr>
        <w:t>จะผ่านเข้าไปยังกังหันไอน้ำเพื่อขับเคลื่อนเครื่องกำเนิดไฟฟ้าและเพื่อผลิตไฟฟ้า</w:t>
      </w:r>
    </w:p>
    <w:p w:rsidR="005034A1" w:rsidRPr="00DF21DC" w:rsidRDefault="005034A1" w:rsidP="005034A1">
      <w:pPr>
        <w:keepNext/>
        <w:keepLines/>
        <w:numPr>
          <w:ilvl w:val="0"/>
          <w:numId w:val="24"/>
        </w:numPr>
        <w:spacing w:before="120" w:after="120"/>
        <w:ind w:left="1134" w:hanging="414"/>
        <w:rPr>
          <w:rFonts w:ascii="Angsana New" w:eastAsia="Times New Roman" w:hAnsi="Angsana New" w:cs="Angsana New"/>
          <w:b/>
          <w:bCs/>
          <w:color w:val="000000"/>
          <w:sz w:val="26"/>
          <w:szCs w:val="26"/>
        </w:rPr>
      </w:pPr>
      <w:r w:rsidRPr="00DF21DC">
        <w:rPr>
          <w:rFonts w:ascii="Angsana New" w:eastAsia="Times New Roman" w:hAnsi="Angsana New" w:cs="Angsana New"/>
          <w:b/>
          <w:bCs/>
          <w:color w:val="000000"/>
          <w:sz w:val="26"/>
          <w:szCs w:val="26"/>
          <w:cs/>
        </w:rPr>
        <w:t xml:space="preserve">การผลิตไฟฟ้าจากเชื้อเพลิง </w:t>
      </w:r>
      <w:r w:rsidRPr="00DF21DC">
        <w:rPr>
          <w:rFonts w:ascii="Angsana New" w:eastAsia="Times New Roman" w:hAnsi="Angsana New" w:cs="Angsana New"/>
          <w:b/>
          <w:bCs/>
          <w:color w:val="000000"/>
          <w:sz w:val="26"/>
          <w:szCs w:val="26"/>
        </w:rPr>
        <w:t>RDF</w:t>
      </w:r>
    </w:p>
    <w:p w:rsidR="005034A1" w:rsidRPr="00DF21DC" w:rsidRDefault="005034A1" w:rsidP="005034A1">
      <w:pPr>
        <w:widowControl w:val="0"/>
        <w:spacing w:line="216" w:lineRule="auto"/>
        <w:ind w:firstLine="720"/>
        <w:jc w:val="thaiDistribute"/>
        <w:rPr>
          <w:rFonts w:ascii="Angsana New" w:eastAsia="Times New Roman" w:hAnsi="Angsana New" w:cs="Angsana New"/>
          <w:color w:val="000000"/>
          <w:sz w:val="26"/>
          <w:szCs w:val="26"/>
        </w:rPr>
      </w:pP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โรงไฟฟ้าพลังงานเชื้อเพลิงขยะ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RDF 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>ของบริษัท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ผลิตไฟฟ้าโดยใช้การเผาไหม้ของเชื้อเพลิง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RDF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>เพิ่มความร้อนให้กับน้ำจนเป็นไอน้ำ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และใช้ไอน้ำที่ได้ในการขับเคลื่อนเครื่องกำเนิดไฟฟ้ากังหันไอน้ำ </w:t>
      </w:r>
    </w:p>
    <w:p w:rsidR="005034A1" w:rsidRPr="00DF21DC" w:rsidRDefault="005034A1" w:rsidP="005034A1">
      <w:pPr>
        <w:widowControl w:val="0"/>
        <w:spacing w:line="216" w:lineRule="auto"/>
        <w:ind w:firstLine="720"/>
        <w:jc w:val="thaiDistribute"/>
        <w:rPr>
          <w:rFonts w:ascii="Angsana New" w:eastAsia="Times New Roman" w:hAnsi="Angsana New" w:cs="Angsana New"/>
          <w:color w:val="000000"/>
          <w:sz w:val="26"/>
          <w:szCs w:val="26"/>
        </w:rPr>
      </w:pP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ทั้งนี้ โรงไฟฟ้าพลังงานเชื้อเพลิงขยะ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RDF 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>ของบริษัททุกโรงมีความสามารถในการผลิตไฟฟ้าโดยใช้พลังงานความร้อนทิ้งเพิ่มความร้อนให้กับน้ำได้ด้วย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โดยขั้นตอนการผลิตไฟฟ้าจากเชื้อเพลิง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RDF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>เป็นดังนี้</w:t>
      </w:r>
    </w:p>
    <w:p w:rsidR="005034A1" w:rsidRPr="00DF21DC" w:rsidRDefault="005034A1" w:rsidP="005034A1">
      <w:pPr>
        <w:numPr>
          <w:ilvl w:val="0"/>
          <w:numId w:val="42"/>
        </w:numPr>
        <w:tabs>
          <w:tab w:val="left" w:pos="720"/>
        </w:tabs>
        <w:adjustRightInd w:val="0"/>
        <w:spacing w:before="120" w:after="120"/>
        <w:jc w:val="thaiDistribute"/>
        <w:rPr>
          <w:rFonts w:ascii="Angsana New" w:eastAsia="SimSun" w:hAnsi="Angsana New" w:cs="Angsana New"/>
          <w:color w:val="000000"/>
          <w:sz w:val="26"/>
          <w:szCs w:val="26"/>
          <w:lang w:bidi="ar-SA"/>
        </w:rPr>
      </w:pPr>
      <w:r w:rsidRPr="00DF21DC">
        <w:rPr>
          <w:rFonts w:ascii="Angsana New" w:eastAsia="SimSun" w:hAnsi="Angsana New" w:cs="Angsana New"/>
          <w:bCs/>
          <w:color w:val="000000"/>
          <w:sz w:val="26"/>
          <w:szCs w:val="26"/>
          <w:u w:val="single"/>
          <w:cs/>
        </w:rPr>
        <w:t xml:space="preserve">การเผาไหม้เชื้อเพลิง </w:t>
      </w:r>
      <w:r w:rsidRPr="00DF21DC">
        <w:rPr>
          <w:rFonts w:ascii="Angsana New" w:eastAsia="SimSun" w:hAnsi="Angsana New" w:cs="Angsana New"/>
          <w:b/>
          <w:color w:val="000000"/>
          <w:sz w:val="26"/>
          <w:szCs w:val="26"/>
          <w:u w:val="single"/>
        </w:rPr>
        <w:t>RDF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RDF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จะถูกเผาไหม้ในหม้อผลิตไอน้ำซึ่งใช้เชื้อเพลิง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RDF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เพื่อเพิ่มความร้อนให้แก่น้ำ เพื่อผลิตไอน้ำ</w:t>
      </w:r>
    </w:p>
    <w:p w:rsidR="005034A1" w:rsidRPr="00DF21DC" w:rsidRDefault="005034A1" w:rsidP="005034A1">
      <w:pPr>
        <w:numPr>
          <w:ilvl w:val="0"/>
          <w:numId w:val="42"/>
        </w:numPr>
        <w:adjustRightInd w:val="0"/>
        <w:spacing w:before="120" w:after="120"/>
        <w:jc w:val="thaiDistribute"/>
        <w:rPr>
          <w:rFonts w:ascii="Angsana New" w:eastAsia="SimSun" w:hAnsi="Angsana New" w:cs="Angsana New"/>
          <w:color w:val="000000"/>
          <w:sz w:val="26"/>
          <w:szCs w:val="26"/>
          <w:lang w:bidi="ar-SA"/>
        </w:rPr>
      </w:pPr>
      <w:r w:rsidRPr="00DF21DC">
        <w:rPr>
          <w:rFonts w:ascii="Angsana New" w:eastAsia="SimSun" w:hAnsi="Angsana New" w:cs="Angsana New"/>
          <w:bCs/>
          <w:color w:val="000000"/>
          <w:sz w:val="26"/>
          <w:szCs w:val="26"/>
          <w:u w:val="single"/>
          <w:cs/>
        </w:rPr>
        <w:t>การผลิตไฟฟ้า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ไอน้ำจากหม้อผลิตไอน้ำซึ่งใช้เชื้อเพลิง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จะผ่านเข้าไปยังกังหันไอน้ำที่ขับเคลื่อนเครื่องกำเนิดไฟฟ้าเพื่อผลิตไฟฟ้า</w:t>
      </w:r>
    </w:p>
    <w:p w:rsidR="005034A1" w:rsidRPr="00DF21DC" w:rsidRDefault="005034A1" w:rsidP="005034A1">
      <w:pPr>
        <w:numPr>
          <w:ilvl w:val="0"/>
          <w:numId w:val="42"/>
        </w:numPr>
        <w:adjustRightInd w:val="0"/>
        <w:spacing w:before="120" w:after="120" w:line="228" w:lineRule="auto"/>
        <w:jc w:val="thaiDistribute"/>
        <w:rPr>
          <w:rFonts w:ascii="Angsana New" w:eastAsia="SimSun" w:hAnsi="Angsana New" w:cs="Angsana New"/>
          <w:color w:val="000000"/>
          <w:sz w:val="26"/>
          <w:szCs w:val="26"/>
          <w:lang w:bidi="ar-SA"/>
        </w:rPr>
      </w:pPr>
      <w:r w:rsidRPr="00DF21DC">
        <w:rPr>
          <w:rFonts w:ascii="Angsana New" w:eastAsia="SimSun" w:hAnsi="Angsana New" w:cs="Angsana New"/>
          <w:bCs/>
          <w:color w:val="000000"/>
          <w:sz w:val="26"/>
          <w:szCs w:val="26"/>
          <w:u w:val="single"/>
          <w:cs/>
        </w:rPr>
        <w:t>การควบแน่นไอน้ำให้เป็นน้ำ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เครื่องควบแน่นจะนำไอน้ำที่ผ่านกังหันไอน้ำไปควบแน่นไอน้ำให้เป็นน้ำ น้ำที่ได้มาดังกล่าวจะถูกส่งกลับเข้าหม้อผลิตไอน้ำซึ่งใช้เชื้อเพลิง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ต่อไป</w:t>
      </w:r>
    </w:p>
    <w:p w:rsidR="005034A1" w:rsidRPr="00DF21DC" w:rsidRDefault="005034A1" w:rsidP="005034A1">
      <w:pPr>
        <w:numPr>
          <w:ilvl w:val="0"/>
          <w:numId w:val="42"/>
        </w:numPr>
        <w:adjustRightInd w:val="0"/>
        <w:spacing w:before="120" w:after="120"/>
        <w:jc w:val="thaiDistribute"/>
        <w:rPr>
          <w:rFonts w:ascii="Angsana New" w:eastAsia="SimSun" w:hAnsi="Angsana New" w:cs="Angsana New"/>
          <w:color w:val="000000"/>
          <w:sz w:val="26"/>
          <w:szCs w:val="26"/>
          <w:lang w:bidi="ar-SA"/>
        </w:rPr>
      </w:pPr>
      <w:r w:rsidRPr="00DF21DC">
        <w:rPr>
          <w:rFonts w:ascii="Angsana New" w:eastAsia="Times New Roman" w:hAnsi="Angsana New" w:cs="Angsana New"/>
          <w:bCs/>
          <w:color w:val="000000"/>
          <w:sz w:val="26"/>
          <w:szCs w:val="26"/>
          <w:u w:val="single"/>
          <w:cs/>
        </w:rPr>
        <w:t xml:space="preserve">การไล่อากาศ </w:t>
      </w:r>
      <w:r w:rsidRPr="00DF21DC">
        <w:rPr>
          <w:rFonts w:ascii="Angsana New" w:eastAsia="Times New Roman" w:hAnsi="Angsana New" w:cs="Angsana New"/>
          <w:b/>
          <w:color w:val="000000"/>
          <w:sz w:val="26"/>
          <w:szCs w:val="26"/>
          <w:u w:val="single"/>
        </w:rPr>
        <w:t>(Deairation)</w:t>
      </w:r>
      <w:r w:rsidRPr="00DF21DC">
        <w:rPr>
          <w:rFonts w:ascii="Angsana New" w:eastAsia="Times New Roman" w:hAnsi="Angsana New" w:cs="Angsana New"/>
          <w:b/>
          <w:color w:val="000000"/>
          <w:sz w:val="26"/>
          <w:szCs w:val="26"/>
        </w:rPr>
        <w:t xml:space="preserve">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เนื่องจากก๊าซออกซิเจนที่ละลายในน้ำอาจกัดกร่อนอุปกรณ์โลหะและทำให้เกิดสนิม บริษัทจึงติดตั้งเครื่องจักรเพื่อดึงเอาก๊าซออกซิเจนออกจากน้ำ ก่อนที่น้ำจะถูกป้อนกลับเข้าไปสู่หม้อผลิตไอน้ำซึ่งใช้เชื้อเพลิง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RDF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เพื่อการผลิตไอน้ำ</w:t>
      </w:r>
    </w:p>
    <w:p w:rsidR="005034A1" w:rsidRPr="00DF21DC" w:rsidRDefault="005034A1" w:rsidP="005034A1">
      <w:pPr>
        <w:keepNext/>
        <w:keepLines/>
        <w:numPr>
          <w:ilvl w:val="0"/>
          <w:numId w:val="24"/>
        </w:numPr>
        <w:spacing w:before="240" w:after="120"/>
        <w:ind w:left="1134" w:hanging="414"/>
        <w:jc w:val="thaiDistribute"/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 xml:space="preserve">การผลิตเชื้อเพลิง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  <w:t>RDF</w:t>
      </w:r>
    </w:p>
    <w:p w:rsidR="005034A1" w:rsidRPr="00DF21DC" w:rsidRDefault="005034A1" w:rsidP="005034A1">
      <w:pPr>
        <w:tabs>
          <w:tab w:val="left" w:pos="720"/>
        </w:tabs>
        <w:adjustRightInd w:val="0"/>
        <w:spacing w:before="120" w:after="1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ab/>
        <w:t xml:space="preserve">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ส่วนใหญ่ที่ใช้ในโรงไฟฟ้า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ของบริษัทถูกผลิตขึ้นโดยการนำขยะชุมชน และขยะจากหลุมฝังกลบที่ยังไม่ผ่านการคัดแยกมาผ่านกระบวนการคัดแยกและแปรรูปให้เป็นเชื้อเพลิง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RDF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รวมทั้งจัดหาเชื้อเพลิง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โดยตรงจากบริษัทจัดการขยะในรูปแบบของขยะจากหลุมฝังกลบที่ผ่านการคัดแยกแล้ว ซึ่งสามารถนำมาใช้เป็นเชื้อเพลิง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ได้โดยตรงหลังจากผ่านกระบวนการคัดแยกอีกเล็กน้อย โดยบริษัทจัดหาขยะชุมชน ขยะจากหลุมฝังกลบที่ยังไม่ผ่านการคัดแยก และขยะจากหลุมฝังกลบที่ผ่านการคัดแยกแล้วจากผู้จัดหาขยะหลายราย</w:t>
      </w:r>
    </w:p>
    <w:p w:rsidR="005034A1" w:rsidRPr="00DF21DC" w:rsidRDefault="005034A1" w:rsidP="005034A1">
      <w:pPr>
        <w:tabs>
          <w:tab w:val="left" w:pos="720"/>
        </w:tabs>
        <w:adjustRightInd w:val="0"/>
        <w:spacing w:line="228" w:lineRule="auto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ab/>
        <w:t xml:space="preserve">ทั้งนี้ บริษัทได้ศึกษาจนเกิดความเข้าใจในคุณลักษณะของขยะจากหลุมฝังกลบและขยะชุมชนในประเทศไทยเป็นอย่างดี กล่าวคือ เป็นขยะที่มีปริมาณค่าความชื้นสูงและค่าความร้อนต่ำ บริษัทจึงพัฒนาเทคโนโลยีของตนเองเพื่อนำขยะดังกล่าวผ่านเข้าสู่กระบวนการคัดแยกและแปรรูปให้เป็น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RDF</w:t>
      </w:r>
    </w:p>
    <w:p w:rsidR="005034A1" w:rsidRPr="00DF21DC" w:rsidRDefault="005034A1" w:rsidP="005034A1">
      <w:pPr>
        <w:tabs>
          <w:tab w:val="left" w:pos="720"/>
        </w:tabs>
        <w:adjustRightInd w:val="0"/>
        <w:spacing w:before="120" w:after="120" w:line="216" w:lineRule="auto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lastRenderedPageBreak/>
        <w:tab/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บริษัทแบ่งประเภทขยะที่เข้าสู่โรงผลิตเชื้อเพลิง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เป็นขยะชุมชน และขยะจากหลุมฝังกลบ โดยกรณีที่เป็นขยะชุมชน บริษัทจะมีการตรวจนับปริมาณโดยการผ่านเครื่องชั่งทุกครั้ง รวมถึงมีการเก็บตัวอย่างเพื่อนำมาวิเคราะห์องค์ประกอบของขยะให้เป็นไปตามคุณสมบัติและเงื่อนไขที่ใช้ในการผลิต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และนำเข้าสู่กระบวนการผลิตเชื้อเพลิง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ส่วนขยะจากหลุมฝังกลบมักจะเป็นขยะที่มีคุณภาพดีกว่าขยะชุมชน บริษัทจึงสามารถนำขยะดังกล่าวเข้าสู่กระบวนการปรับปรุงคุณภาพอีกเล็กน้อย ด้วยเครื่องจักรในโรงงานเตรียมเชื้อเพลิง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ของบริษัท เพื่อให้ได้เชื้อเพลิง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ที่จะนำไปเป็นเชื้อเพลิงในการผลิตกระแสไฟฟ้าต่อไป </w:t>
      </w:r>
    </w:p>
    <w:p w:rsidR="005034A1" w:rsidRPr="00DF21DC" w:rsidRDefault="005034A1" w:rsidP="005034A1">
      <w:pPr>
        <w:tabs>
          <w:tab w:val="left" w:pos="720"/>
        </w:tabs>
        <w:adjustRightInd w:val="0"/>
        <w:spacing w:before="120" w:after="1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ab/>
        <w:t xml:space="preserve">ปัจจุบัน โรงงานผลิตเชื้อเพลิง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RDF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ของบริษัท มีกำลังการผลิตติดตั้งในการรับขยะชุมชนเข้าสู่กระบวนการผลิตเป็นจำนวนถึง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6,000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ตันต่อวัน ซึ่งสามารถผลิตเป็นเชื้อเพลิง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ได้เป็นจำนวนถึง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3,000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ตันต่อวัน ในระหว่างการนำขยะมาผ่านกระบวนการคัดแยกเพื่อผลิตเชื้อเพลิง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RDF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นั้น บริษัทจะนำขยะเข้าสู่กระบวนการบดเพื่อลดขนาด และใช้เครื่องคัดแยกขยะเพื่อคัดแยกขยะส่วนเบา เช่น พลาสติก ซึ่งเหมาะกับการผลิตเชื้อเพลิง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มากกว่าขยะส่วนหนัก และนำขยะส่วนเบาไปผ่านกระบวนการกำจัดความชื้น กระบวนการบด และกระบวนการอื่น ๆ เพิ่มเติม เพื่อให้ขยะมีขนาดและค่าความร้อนที่เหมาะสมสำหรับนำไปใช้ผลิตเชื้อเพลิง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โดยเชื้อเพลิง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ที่ผลิตได้นั้น จะถูกใช้เป็นเชื้อเพลิงเพื่อผลิตไอน้ำในการขับเคลื่อนเครื่องกำเนิดไฟฟ้า</w:t>
      </w:r>
    </w:p>
    <w:p w:rsidR="005034A1" w:rsidRPr="00DF21DC" w:rsidRDefault="005034A1" w:rsidP="005034A1">
      <w:pPr>
        <w:tabs>
          <w:tab w:val="left" w:pos="720"/>
        </w:tabs>
        <w:adjustRightInd w:val="0"/>
        <w:spacing w:before="120" w:after="120"/>
        <w:jc w:val="thaiDistribute"/>
        <w:rPr>
          <w:rFonts w:ascii="Angsana New" w:eastAsia="SimSun" w:hAnsi="Angsana New" w:cs="Angsana New"/>
          <w:color w:val="000000"/>
          <w:sz w:val="26"/>
          <w:szCs w:val="26"/>
          <w:rtl/>
          <w:cs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ab/>
        <w:t xml:space="preserve">บริษัทจัดตั้งสถานที่เก็บเชื้อเพลิง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ซึ่งสามารถเก็บเชื้อเพลิง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ได้เป็นจำนวนถึง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100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,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000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ตัน ซึ่งเพียงพอสำหรับการดำเนินงานของโรงไฟฟ้าพลังงานเชื้อเพลิงขยะ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ของบริษัท เป็นระยะเวลาประมาณ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1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เดือน</w:t>
      </w:r>
    </w:p>
    <w:p w:rsidR="005034A1" w:rsidRPr="00DF21DC" w:rsidRDefault="005034A1" w:rsidP="005034A1">
      <w:pPr>
        <w:keepNext/>
        <w:keepLines/>
        <w:numPr>
          <w:ilvl w:val="0"/>
          <w:numId w:val="24"/>
        </w:numPr>
        <w:spacing w:before="240" w:after="240"/>
        <w:ind w:left="993" w:hanging="284"/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>การบำรุงรักษา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การบำรุงรักษาโรงไฟฟ้าและโรงผลิตเชื้อเพลิง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ของบริษัทเป็นสิ่งสำคัญในการประกอบธุรกิจของบริษัท  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การบำรุงรักษาอย่างเหมาะสมไม่เพียงแต่ทำให้บริษัทดำเนินงานโรงไฟฟ้าได้อย่างมีประสิทธิผลมากขึ้น และผลิตไฟฟ้าด้วยประสิทธิภาพที่สูงขึ้นจนสามารถผลิตไฟฟ้าได้ในปริมาณที่เพิ่มขึ้น แต่ยังป้องกันความเสี่ยงจากการหยุดทำงาน หรือความชำรุดบกพร่องที่สำคัญของโรงไฟฟ้าของบริษัท โดยบริษัทเป็นผู้ดำเนินงานด้านการบำรุงรักษาตามปกติ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Routine Maintenance)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และการตรวจสอบประสิทธิภาพการดำเนินงานของโรงไฟฟ้าและโรงผลิตเชื้อเพลิง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เอง 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การบำรุงรักษาครั้งใหญ่ ได้แก่ การบำรุงรักษากังหันไอน้ำ และหยุดการเดินเครื่องหม้อผลิตไอน้ำทั้งหมดเพื่อการบำรุงรักษาในโรงไฟฟ้าแต่ละแห่งซึ่งจะทำเป็นประจำทุก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ปี ตามคำแนะนำของผู้ผลิตเครื่องกำเนิดไฟฟ้า โดยจะใช้ระยะเวลาประมาณ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30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ถึง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60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วัน บริษัทกำหนดให้มีการบำรุงรักษาตามปกติ และการตรวจสอบประสิทธิภาพการดำเนินงานปีละ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1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ครั้ง ซึ่งจะใช้เวลาประมาณ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15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ถึง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30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วัน โดยในระหว่างการบำรุงรักษาตามปกตินั้น โรงไฟฟ้าสามารถเปิดดำเนินการตามปกติได้ นอกจากนี้ บริษัทจะทำการหยุดการเดินเครื่องหม้อผลิตไอน้ำเพื่อการบำรุงรักษาเป็นระยะเวลา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30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ถึง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45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วันต่อปี ซึ่งจะหยุดการเดินเครื่องหม้อผลิตไอน้ำแต่ละเครื่องเพื่อการบำรุงรักษาในช่วงระยะเวลาที่แตกต่างกันซึ่งโดยทั่วไปแล้ว กรณีที่หม้อผลิตไอน้ำซึ่งติดตั้งในโรงไฟฟ้าแต่ละโรงนั้นมีจำนวนหลายเครื่อง บริษัทจะดำเนินการบำรุงรักษาหม้อผลิตไอน้ำแต่ละเครื่องในช่วงระยะเวลาที่แตกต่างกัน นอกจากนี้ บริษัทยังวางแผนกำหนดเวลาในการบำรุงรักษาโรงไฟฟ้าพลังงานเชื้อเพลิงขยะ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และโรงไฟฟ้าพลังงานความร้อนทิ้งของบริษัทให้สอดคล้องกับการบำรุงรักษาโรงงานผลิตปูนซีเมนต์ของ บมจ. ทีพีไอ โพลีน เพื่อเป็นการลดปัญหาการหยุดชะงักของการดำเนินงานโรงไฟฟ้าของบริษัท และสามารถผลิตไฟฟ้าต่อไปได้อย่างต่อเนื่อง </w:t>
      </w:r>
    </w:p>
    <w:p w:rsidR="005034A1" w:rsidRPr="00DF21DC" w:rsidRDefault="005034A1" w:rsidP="005034A1">
      <w:pPr>
        <w:keepNext/>
        <w:keepLines/>
        <w:tabs>
          <w:tab w:val="left" w:pos="284"/>
        </w:tabs>
        <w:spacing w:before="240" w:after="120"/>
        <w:ind w:firstLine="709"/>
        <w:jc w:val="thaiDistribute"/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  <w:lastRenderedPageBreak/>
        <w:t>3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>.   การจัดหาวัตถุดิบ</w:t>
      </w:r>
    </w:p>
    <w:p w:rsidR="005034A1" w:rsidRPr="00DF21DC" w:rsidRDefault="005034A1" w:rsidP="005034A1">
      <w:pPr>
        <w:keepNext/>
        <w:keepLines/>
        <w:tabs>
          <w:tab w:val="left" w:pos="709"/>
          <w:tab w:val="left" w:pos="2552"/>
        </w:tabs>
        <w:spacing w:before="120" w:after="120"/>
        <w:ind w:left="1134" w:hanging="414"/>
        <w:jc w:val="thaiDistribute"/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>ก.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ab/>
        <w:t>การจัดหาความร้อนทิ้ง</w:t>
      </w:r>
    </w:p>
    <w:p w:rsidR="005034A1" w:rsidRPr="00DF21DC" w:rsidRDefault="005034A1" w:rsidP="005034A1">
      <w:pPr>
        <w:keepNext/>
        <w:keepLines/>
        <w:widowControl w:val="0"/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บริษัทซื้อความร้อนทิ้งจาก บมจ. ทีพีไอ โพลีน ตามสัญญาซื้อขายและบริการ </w:t>
      </w:r>
    </w:p>
    <w:p w:rsidR="005034A1" w:rsidRPr="00DF21DC" w:rsidRDefault="005034A1" w:rsidP="005034A1">
      <w:pPr>
        <w:keepNext/>
        <w:keepLines/>
        <w:tabs>
          <w:tab w:val="left" w:pos="709"/>
          <w:tab w:val="left" w:pos="2552"/>
        </w:tabs>
        <w:spacing w:before="120" w:after="120"/>
        <w:ind w:left="1134" w:hanging="425"/>
        <w:jc w:val="thaiDistribute"/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>ข.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ab/>
        <w:t>การจัดหาขยะ</w:t>
      </w:r>
    </w:p>
    <w:p w:rsidR="005034A1" w:rsidRPr="00DF21DC" w:rsidRDefault="005034A1" w:rsidP="005034A1">
      <w:pPr>
        <w:widowControl w:val="0"/>
        <w:tabs>
          <w:tab w:val="left" w:pos="709"/>
          <w:tab w:val="left" w:pos="2552"/>
        </w:tabs>
        <w:spacing w:before="120" w:after="120" w:line="216" w:lineRule="auto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lang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โรงไฟฟ้าพลังงานเชื้อเพลิงขยะ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ของบริษัทผลิตไฟฟ้าจากการเผาไหม้เชื้อเพลิง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เพิ่มเติมจากการใช้พลังงานความร้อนทิ้ง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โดยขยะซึ่งใช้ในการผลิตเชื้อเพลิง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แบ่งออกเป็น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3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ประเภทหลัก ได้แก่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1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) ขยะจากหลุมฝังกลบที่ผ่านการคัดแยกแล้วโดยบริษัทจัดการขยะ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2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) ขยะจากหลุมฝังกลบที่ยังไม่ผ่านการคัดแยกโดยบริษัทจัดการขยะ และ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3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) ขยะชุมชนซึ่งเทศบาลและบริษัทจัดการขยะที่ได้รับอนุญาตจากเทศบาล ขนส่งมาให้บริษัท ทั้งนี้ขยะจากหลุมฝังกลบที่ผ่านการคัดแยกแล้ว เป็นขยะจากหลุมฝังกลบที่บริษัทจัดการขยะนำไปผ่านกระบวนการคัดแยกขยะโดยคัดเอาขยะที่มีค่าการเผาไหม้ต่ำออกไป เช่น ทราย หิน และโลหะ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>ซึ่งขยะจากหลุมฝังกลบที่ผ่านการคัดแยกแล้วส่วนใหญ่สามารถนำมาผ่านกระบวนการปรับคุณภาพอีกเล็กน้อยก็สามารถนำมา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เผาไหม้ในหม้อผลิตไอน้ำซึ่งใช้เชื้อเพลิง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ได้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ส่วนขยะจากหลุมฝังกลบที่ยังไม่ผ่านการคัดแยกและขยะชุมชนนั้น บริษัทต้องนำขยะเหล่านี้มาผ่านกระบวนการคัดแยกของบริษัท เพื่อผลิตให้เป็นเชื้อเพลิง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ก่อนที่จะนำไปเผาไหม้ในหม้อผลิตไอน้ำซึ่งใช้เชื้อเพลิง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RDF</w:t>
      </w:r>
    </w:p>
    <w:p w:rsidR="005034A1" w:rsidRPr="00DF21DC" w:rsidRDefault="005034A1" w:rsidP="005034A1">
      <w:pPr>
        <w:widowControl w:val="0"/>
        <w:tabs>
          <w:tab w:val="left" w:pos="709"/>
          <w:tab w:val="left" w:pos="2552"/>
        </w:tabs>
        <w:spacing w:before="120" w:after="120" w:line="216" w:lineRule="auto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u w:val="single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ในการจัดหาขยะของบริษัทนั้น บริษัทประมาณการปริมาณการรับขยะโดยคำนวณจากปริมาณไฟฟ้าที่บริษัทคาดว่าจะผลิตได้ และประมาณความต้องการใช้เชื้อเพลิง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ในการผลิตไฟฟ้า รวมถึงปริมาณขยะที่จะต้องใช้เพื่อผลิตเชื้อเพลิง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เพื่อให้บริษัทไม่ต้องรับขยะมากเกินกำลังการผลิตเชื้อเพลิง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ของบริษัท  ในกรณีที่โรงไฟฟ้ามีการหยุดซ่อมบำรุงตามกำหนดเวลา หรือในกรณีฉุกเฉิน จะทำให้มีความต้องการใช้เชื้อเพลิง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ลดลง ซึ่งในกรณีดังกล่าวบริษัทยังสามารถจัดเก็บเชื้อเพลิง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ได้เป็นจำนวนถึง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100,000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ตันเป็นระยะเวลาประมาณ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1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เดือน  อีกทั้งบริษัทมีสิทธิลดปริมาณหรือยกเลิกการรับซื้อขยะจากหลุมฝังกลบ และ/หรือขยะชุมชนได้ตามความเหมาะสม ด้วยการแจ้งเป็นลายลักษณ์อักษรให้แก่ผู้จัดหาขยะทราบล่วงหน้าอย่างน้อย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30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วัน </w:t>
      </w:r>
    </w:p>
    <w:p w:rsidR="005034A1" w:rsidRPr="00DF21DC" w:rsidRDefault="005034A1" w:rsidP="005034A1">
      <w:pPr>
        <w:keepNext/>
        <w:keepLines/>
        <w:tabs>
          <w:tab w:val="left" w:pos="709"/>
          <w:tab w:val="left" w:pos="2552"/>
        </w:tabs>
        <w:spacing w:before="240" w:after="120"/>
        <w:ind w:firstLine="720"/>
        <w:jc w:val="thaiDistribute"/>
        <w:rPr>
          <w:rFonts w:ascii="Angsana New" w:hAnsi="Angsana New" w:cs="Angsana New"/>
          <w:b/>
          <w:bCs/>
          <w:color w:val="000000"/>
          <w:sz w:val="26"/>
          <w:szCs w:val="26"/>
          <w:u w:val="single"/>
          <w:lang w:val="x-none" w:eastAsia="x-none"/>
        </w:rPr>
      </w:pP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u w:val="single"/>
          <w:cs/>
          <w:lang w:val="x-none" w:eastAsia="x-none"/>
        </w:rPr>
        <w:t>ขยะจากหลุมฝังกลบ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 w:line="216" w:lineRule="auto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บริษัทได้เข้าทำสัญญากับบริษัทจัดการขยะเพื่อรับขยะจากหลุมฝังกลบทั้งที่ผ่านการคัดแยกแล้ว และที่ยังไม่ผ่านการคัดแยก ซึ่งสัญญาส่วนใหญ่มีกำหนดระยะเวลา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7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ปี โดยกำหนดปริมาณขยะขั้นต่ำที่บริษัทจัดการขยะแต่ละรายต้องจัดหาให้แก่บริษัท ทั้งนี้ ราคาของขยะจากหลุมฝังกลบทั้งที่ผ่านการคัดแยกแล้วและที่ยังไม่ผ่านการคัดแยก จะแตกต่างกันตามค่าความร้อนของขยะที่จัดส่งให้แก่</w:t>
      </w:r>
      <w:r w:rsidRPr="00DF21DC">
        <w:rPr>
          <w:rFonts w:ascii="Angsana New" w:hAnsi="Angsana New" w:cs="Angsana New"/>
          <w:color w:val="000000"/>
          <w:spacing w:val="-20"/>
          <w:sz w:val="26"/>
          <w:szCs w:val="26"/>
          <w:cs/>
          <w:lang w:val="x-none" w:eastAsia="x-none"/>
        </w:rPr>
        <w:t>บริษัท ในแต่ละ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คราว โดย ณ วันที่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31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ธันวาคม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2562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บริษัทได้เข้าทำสัญญากับบริษัทจัดการขยะ จำนวน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59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ราย เพื่อรับขยะจากหลุมฝังกลบที่ผ่านการคัดแยกแล้วและที่ยังไม่ผ่านการคัดแยก เป็นจำนวนทั้งสิ้น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1,548,960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ตันต่อปี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</w:t>
      </w:r>
    </w:p>
    <w:p w:rsidR="005034A1" w:rsidRPr="00DF21DC" w:rsidRDefault="005034A1" w:rsidP="005034A1">
      <w:pPr>
        <w:keepNext/>
        <w:keepLines/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b/>
          <w:bCs/>
          <w:color w:val="000000"/>
          <w:sz w:val="26"/>
          <w:szCs w:val="26"/>
          <w:u w:val="single"/>
          <w:lang w:val="x-none" w:eastAsia="x-none"/>
        </w:rPr>
      </w:pP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u w:val="single"/>
          <w:cs/>
          <w:lang w:val="x-none" w:eastAsia="x-none"/>
        </w:rPr>
        <w:t>ขยะชุมชน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eastAsia="Times New Roman" w:hAnsi="Angsana New" w:cs="Angsana New"/>
          <w:sz w:val="26"/>
          <w:szCs w:val="26"/>
          <w:lang w:val="x-none" w:eastAsia="x-none"/>
        </w:rPr>
      </w:pPr>
      <w:r w:rsidRPr="00DF21DC">
        <w:rPr>
          <w:rFonts w:ascii="Angsana New" w:eastAsia="Times New Roman" w:hAnsi="Angsana New" w:cs="Angsana New"/>
          <w:sz w:val="26"/>
          <w:szCs w:val="26"/>
          <w:cs/>
          <w:lang w:val="x-none" w:eastAsia="x-none"/>
        </w:rPr>
        <w:t>ณ วันที่</w:t>
      </w:r>
      <w:r w:rsidRPr="00DF21DC">
        <w:rPr>
          <w:rFonts w:ascii="Angsana New" w:eastAsia="Times New Roman" w:hAnsi="Angsana New" w:cs="Angsana New"/>
          <w:sz w:val="26"/>
          <w:szCs w:val="26"/>
          <w:lang w:eastAsia="x-none"/>
        </w:rPr>
        <w:t xml:space="preserve"> 31 </w:t>
      </w:r>
      <w:r w:rsidRPr="00DF21DC">
        <w:rPr>
          <w:rFonts w:ascii="Angsana New" w:eastAsia="Times New Roman" w:hAnsi="Angsana New" w:cs="Angsana New"/>
          <w:sz w:val="26"/>
          <w:szCs w:val="26"/>
          <w:cs/>
          <w:lang w:eastAsia="x-none"/>
        </w:rPr>
        <w:t xml:space="preserve">ธันวาคม </w:t>
      </w:r>
      <w:r w:rsidRPr="00DF21DC">
        <w:rPr>
          <w:rFonts w:ascii="Angsana New" w:eastAsia="Times New Roman" w:hAnsi="Angsana New" w:cs="Angsana New"/>
          <w:sz w:val="26"/>
          <w:szCs w:val="26"/>
          <w:lang w:eastAsia="x-none"/>
        </w:rPr>
        <w:t xml:space="preserve">2562 </w:t>
      </w:r>
      <w:r w:rsidRPr="00DF21DC">
        <w:rPr>
          <w:rFonts w:ascii="Angsana New" w:eastAsia="Times New Roman" w:hAnsi="Angsana New" w:cs="Angsana New"/>
          <w:sz w:val="26"/>
          <w:szCs w:val="26"/>
          <w:cs/>
          <w:lang w:val="x-none" w:eastAsia="x-none"/>
        </w:rPr>
        <w:t xml:space="preserve">บริษัทได้เข้าทำสัญญารับขยะชุมชนกับเทศบาล จำนวน </w:t>
      </w:r>
      <w:r w:rsidRPr="00DF21DC">
        <w:rPr>
          <w:rFonts w:ascii="Angsana New" w:eastAsia="Times New Roman" w:hAnsi="Angsana New" w:cs="Angsana New"/>
          <w:sz w:val="26"/>
          <w:szCs w:val="26"/>
          <w:lang w:eastAsia="x-none"/>
        </w:rPr>
        <w:t>100</w:t>
      </w:r>
      <w:r w:rsidRPr="00DF21DC">
        <w:rPr>
          <w:rFonts w:ascii="Angsana New" w:eastAsia="Times New Roman" w:hAnsi="Angsana New" w:cs="Angsana New"/>
          <w:sz w:val="26"/>
          <w:szCs w:val="26"/>
          <w:cs/>
          <w:lang w:val="x-none" w:eastAsia="x-none"/>
        </w:rPr>
        <w:t xml:space="preserve"> แห่ง</w:t>
      </w:r>
      <w:r w:rsidRPr="00DF21DC">
        <w:rPr>
          <w:rFonts w:ascii="Angsana New" w:eastAsia="Times New Roman" w:hAnsi="Angsana New" w:cs="Angsana New"/>
          <w:sz w:val="26"/>
          <w:szCs w:val="26"/>
          <w:lang w:val="x-none" w:eastAsia="x-none"/>
        </w:rPr>
        <w:t xml:space="preserve"> </w:t>
      </w:r>
      <w:r w:rsidRPr="00DF21DC">
        <w:rPr>
          <w:rFonts w:ascii="Angsana New" w:eastAsia="Times New Roman" w:hAnsi="Angsana New" w:cs="Angsana New"/>
          <w:sz w:val="26"/>
          <w:szCs w:val="26"/>
          <w:cs/>
          <w:lang w:val="x-none" w:eastAsia="x-none"/>
        </w:rPr>
        <w:t xml:space="preserve">และกับบริษัทจัดการขยะชุมชนที่ได้รับอนุญาตจากเทศบาล จำนวน </w:t>
      </w:r>
      <w:r w:rsidRPr="00DF21DC">
        <w:rPr>
          <w:rFonts w:ascii="Angsana New" w:eastAsia="Times New Roman" w:hAnsi="Angsana New" w:cs="Angsana New"/>
          <w:sz w:val="26"/>
          <w:szCs w:val="26"/>
          <w:lang w:eastAsia="x-none"/>
        </w:rPr>
        <w:t>17</w:t>
      </w:r>
      <w:r w:rsidRPr="00DF21DC">
        <w:rPr>
          <w:rFonts w:ascii="Angsana New" w:eastAsia="Times New Roman" w:hAnsi="Angsana New" w:cs="Angsana New"/>
          <w:sz w:val="26"/>
          <w:szCs w:val="26"/>
          <w:cs/>
          <w:lang w:val="x-none" w:eastAsia="x-none"/>
        </w:rPr>
        <w:t xml:space="preserve"> ราย ทั้งในกรุงเทพมหานครและอีก </w:t>
      </w:r>
      <w:r w:rsidRPr="00DF21DC">
        <w:rPr>
          <w:rFonts w:ascii="Angsana New" w:eastAsia="Times New Roman" w:hAnsi="Angsana New" w:cs="Angsana New"/>
          <w:sz w:val="26"/>
          <w:szCs w:val="26"/>
          <w:lang w:eastAsia="x-none"/>
        </w:rPr>
        <w:t>11</w:t>
      </w:r>
      <w:r w:rsidRPr="00DF21DC">
        <w:rPr>
          <w:rFonts w:ascii="Angsana New" w:eastAsia="Times New Roman" w:hAnsi="Angsana New" w:cs="Angsana New"/>
          <w:sz w:val="26"/>
          <w:szCs w:val="26"/>
          <w:cs/>
          <w:lang w:val="x-none" w:eastAsia="x-none"/>
        </w:rPr>
        <w:t xml:space="preserve"> จังหวัด</w:t>
      </w:r>
    </w:p>
    <w:p w:rsidR="005034A1" w:rsidRPr="00DF21DC" w:rsidRDefault="005034A1" w:rsidP="005034A1">
      <w:pPr>
        <w:keepNext/>
        <w:keepLines/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eastAsia="SimSun" w:hAnsi="Angsana New" w:cs="Angsana New"/>
          <w:b/>
          <w:bCs/>
          <w:color w:val="000000"/>
          <w:sz w:val="26"/>
          <w:szCs w:val="26"/>
          <w:u w:val="single"/>
        </w:rPr>
      </w:pPr>
      <w:r w:rsidRPr="00DF21DC">
        <w:rPr>
          <w:rFonts w:ascii="Angsana New" w:eastAsia="SimSun" w:hAnsi="Angsana New" w:cs="Angsana New"/>
          <w:b/>
          <w:bCs/>
          <w:color w:val="000000"/>
          <w:sz w:val="26"/>
          <w:szCs w:val="26"/>
          <w:u w:val="single"/>
          <w:cs/>
        </w:rPr>
        <w:t>ขยะที่บริษัทได้จากการเข้าไปลงทุนเครื่องจักรที่บ่อขยะ</w:t>
      </w:r>
    </w:p>
    <w:p w:rsidR="005034A1" w:rsidRPr="00DF21DC" w:rsidRDefault="005034A1" w:rsidP="005034A1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eastAsia="Times New Roman" w:hAnsi="Angsana New" w:cs="Angsana New"/>
          <w:sz w:val="26"/>
          <w:szCs w:val="26"/>
          <w:lang w:val="x-none" w:eastAsia="x-none"/>
        </w:rPr>
      </w:pPr>
      <w:r w:rsidRPr="00DF21DC">
        <w:rPr>
          <w:rFonts w:ascii="Angsana New" w:eastAsia="SimSun" w:hAnsi="Angsana New" w:cs="Angsana New"/>
          <w:sz w:val="26"/>
          <w:szCs w:val="26"/>
          <w:cs/>
        </w:rPr>
        <w:t xml:space="preserve">บริษัทได้ลงทุนติดตั้งเครื่องผลิตเชื้อเพลิง </w:t>
      </w:r>
      <w:r w:rsidRPr="00DF21DC">
        <w:rPr>
          <w:rFonts w:ascii="Angsana New" w:eastAsia="SimSun" w:hAnsi="Angsana New" w:cs="Angsana New"/>
          <w:sz w:val="26"/>
          <w:szCs w:val="26"/>
        </w:rPr>
        <w:t xml:space="preserve">RDF </w:t>
      </w:r>
      <w:r w:rsidRPr="00DF21DC">
        <w:rPr>
          <w:rFonts w:ascii="Angsana New" w:eastAsia="SimSun" w:hAnsi="Angsana New" w:cs="Angsana New"/>
          <w:sz w:val="26"/>
          <w:szCs w:val="26"/>
          <w:cs/>
        </w:rPr>
        <w:t xml:space="preserve">และ เครื่องคัดแยกเพิ่มเติมที่บ่อขยะ โดยติดตั้งเครื่องจักรที่บ่อขยะในจังหวัดนครราชสีมา </w:t>
      </w:r>
      <w:r w:rsidRPr="00DF21DC">
        <w:rPr>
          <w:rFonts w:ascii="Angsana New" w:eastAsia="SimSun" w:hAnsi="Angsana New" w:cs="Angsana New"/>
          <w:sz w:val="26"/>
          <w:szCs w:val="26"/>
        </w:rPr>
        <w:t>2</w:t>
      </w:r>
      <w:r w:rsidRPr="00DF21DC">
        <w:rPr>
          <w:rFonts w:ascii="Angsana New" w:eastAsia="SimSun" w:hAnsi="Angsana New" w:cs="Angsana New"/>
          <w:sz w:val="26"/>
          <w:szCs w:val="26"/>
          <w:cs/>
        </w:rPr>
        <w:t xml:space="preserve"> แห่ง โดยบริษัทเป็นผู้ดำเนินการเอง นอกจากนี้บริษัทยังได้ลงทุนติดตั้งเครื่องจักรคัดแยกขยะที่บ่อขยะ โดยให้เจ้าของบ่อขยะเช่าดำเนินการ  ตามแหล่งขยะที่มีศักยภาพสูงในจังหวัดใหญ่ๆ  เพื่อความเพียงพอและความมั่นคงของเชื้อเพลิง </w:t>
      </w:r>
      <w:r w:rsidRPr="00DF21DC">
        <w:rPr>
          <w:rFonts w:ascii="Angsana New" w:eastAsia="SimSun" w:hAnsi="Angsana New" w:cs="Angsana New"/>
          <w:sz w:val="26"/>
          <w:szCs w:val="26"/>
        </w:rPr>
        <w:t xml:space="preserve">RDF </w:t>
      </w:r>
      <w:r w:rsidRPr="00DF21DC">
        <w:rPr>
          <w:rFonts w:ascii="Angsana New" w:eastAsia="SimSun" w:hAnsi="Angsana New" w:cs="Angsana New"/>
          <w:sz w:val="26"/>
          <w:szCs w:val="26"/>
          <w:cs/>
        </w:rPr>
        <w:t xml:space="preserve">ที่ส่งให้กับโรงไฟฟ้าของบริษัท 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โดยจัดส่งมาเป็น </w:t>
      </w:r>
      <w:r w:rsidRPr="00DF21DC">
        <w:rPr>
          <w:rFonts w:ascii="Angsana New" w:eastAsia="Times New Roman" w:hAnsi="Angsana New" w:cs="Angsana New"/>
          <w:sz w:val="26"/>
          <w:szCs w:val="26"/>
        </w:rPr>
        <w:t xml:space="preserve">RDF 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พร้อมใช้งานรวมทั้งหมด </w:t>
      </w:r>
      <w:r w:rsidRPr="00DF21DC">
        <w:rPr>
          <w:rFonts w:ascii="Angsana New" w:eastAsia="Times New Roman" w:hAnsi="Angsana New" w:cs="Angsana New"/>
          <w:sz w:val="26"/>
          <w:szCs w:val="26"/>
        </w:rPr>
        <w:t xml:space="preserve">9 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แห่ง ซึ่งโดยรวมสามารถจัดส่งขยะคัดแยกได้เพิ่มขึ้นอีกวันละ </w:t>
      </w:r>
      <w:r w:rsidRPr="00DF21DC">
        <w:rPr>
          <w:rFonts w:ascii="Angsana New" w:eastAsia="Times New Roman" w:hAnsi="Angsana New" w:cs="Angsana New"/>
          <w:sz w:val="26"/>
          <w:szCs w:val="26"/>
        </w:rPr>
        <w:t xml:space="preserve">1,000 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ตัน หรือประมาณ </w:t>
      </w:r>
      <w:r w:rsidRPr="00DF21DC">
        <w:rPr>
          <w:rFonts w:ascii="Angsana New" w:eastAsia="Times New Roman" w:hAnsi="Angsana New" w:cs="Angsana New"/>
          <w:sz w:val="26"/>
          <w:szCs w:val="26"/>
        </w:rPr>
        <w:t>300,000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 ตัน ต่อปี เพื่อให้การจัดหาเชื้อเพลิงขยะมีความเพียงพอและมั่นคง ต่อการดำเนินงานโรงไฟฟ้าของบริษัท</w:t>
      </w:r>
      <w:r w:rsidRPr="00DF21DC">
        <w:rPr>
          <w:rFonts w:ascii="Angsana New" w:eastAsia="Times New Roman" w:hAnsi="Angsana New" w:cs="Angsana New"/>
          <w:b/>
          <w:bCs/>
          <w:sz w:val="26"/>
          <w:szCs w:val="26"/>
          <w:cs/>
        </w:rPr>
        <w:t xml:space="preserve"> </w:t>
      </w:r>
      <w:r w:rsidRPr="00DF21DC">
        <w:rPr>
          <w:rFonts w:ascii="Angsana New" w:eastAsia="Times New Roman" w:hAnsi="Angsana New" w:cs="Angsana New"/>
          <w:b/>
          <w:bCs/>
          <w:sz w:val="26"/>
          <w:szCs w:val="26"/>
          <w:cs/>
        </w:rPr>
        <w:tab/>
      </w:r>
    </w:p>
    <w:p w:rsidR="005034A1" w:rsidRPr="00DF21DC" w:rsidRDefault="005034A1" w:rsidP="005034A1">
      <w:pPr>
        <w:keepNext/>
        <w:keepLines/>
        <w:tabs>
          <w:tab w:val="left" w:pos="720"/>
          <w:tab w:val="left" w:pos="1134"/>
        </w:tabs>
        <w:spacing w:before="240" w:after="240"/>
        <w:ind w:firstLine="720"/>
        <w:jc w:val="thaiDistribute"/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lastRenderedPageBreak/>
        <w:t xml:space="preserve">ค. 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ab/>
        <w:t>การจัดหาถ่านหิน</w:t>
      </w:r>
    </w:p>
    <w:p w:rsidR="005034A1" w:rsidRPr="00DF21DC" w:rsidRDefault="005034A1" w:rsidP="005034A1">
      <w:pPr>
        <w:keepNext/>
        <w:keepLines/>
        <w:tabs>
          <w:tab w:val="left" w:pos="720"/>
          <w:tab w:val="left" w:pos="1440"/>
          <w:tab w:val="left" w:pos="2552"/>
        </w:tabs>
        <w:spacing w:before="120" w:after="120"/>
        <w:jc w:val="thaiDistribute"/>
        <w:rPr>
          <w:rFonts w:ascii="Angsana New" w:hAnsi="Angsana New" w:cs="Angsana New"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ab/>
        <w:t xml:space="preserve">บริษัทได้เข้าทำสัญญาซื้อขายและบริการกับ บมจ. ทีพีไอ โพลีน สำหรับการจัดหาถ่านหินในเบื้องต้น กอรปกับปัจจุบัน บมจ. ทีพีไอ โพลีน มีการจัดซื้อถ่านหินในปริมาณมากเพื่อประกอบกิจการผลิตและจำหน่ายปูนซีเมนต์เป็นปกติธุรกิจ จึงมีอำนาจต่อรองในการเจรจาซื้อขายถ่านหินได้สูงกว่าบริษัท </w:t>
      </w:r>
    </w:p>
    <w:p w:rsidR="005034A1" w:rsidRPr="00DF21DC" w:rsidRDefault="005034A1" w:rsidP="005034A1">
      <w:pPr>
        <w:keepNext/>
        <w:keepLines/>
        <w:tabs>
          <w:tab w:val="left" w:pos="720"/>
          <w:tab w:val="left" w:pos="1440"/>
          <w:tab w:val="left" w:pos="2552"/>
        </w:tabs>
        <w:spacing w:before="120"/>
        <w:ind w:firstLine="720"/>
        <w:jc w:val="thaiDistribute"/>
        <w:rPr>
          <w:rFonts w:ascii="Angsana New" w:hAnsi="Angsana New" w:cs="Angsana New"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ทั้งนี้ สัญญาซื้อขายและบริการกับ บมจ. ทีพีไอ โพลีน มิได้มีข้อจำกัดในการจัดหาถ่านหินจากผู้จัดจำหน่ายถ่านหินรายอื่น ดังนั้น ภายหลังจากการเปิดดำเนินการเชิงพาณิชย์ของโรงไฟฟ้าถ่านหินของบริษัทแล้ว บริษัทย่อมมีความต้องการใช้ถ่านหิน และสามารถที่จะจัดซื้อถ่านหินในปริมาณมากขึ้นได้ ซึ่งจะทำให้บริษัทมีอำนาจต่อรองสูงขึ้น บริษัทย่อมสามารถจัดซื้อถ่านหินได้โดยตรงจากผู้จัดจำหน่ายถ่านหิน โดยบริษัทจะใช้แนวทางการจัดหาถ่านหินจากแหล่งถ่านหินหลายแห่ง และผู้ผลิตหลายราย ตลอดจนการทำสัญญาการจัดซื้อในหลายรูปแบบเพื่อสร้างสมดุลทั้งในแง่ปริมาณ และบริหารจัดการราคาถ่านหินที่ผันผวนตามระยะเวลาได้ดียิ่งขึ้น</w:t>
      </w:r>
    </w:p>
    <w:p w:rsidR="005034A1" w:rsidRPr="00DF21DC" w:rsidRDefault="005034A1" w:rsidP="005034A1">
      <w:pPr>
        <w:keepNext/>
        <w:keepLines/>
        <w:tabs>
          <w:tab w:val="left" w:pos="0"/>
          <w:tab w:val="left" w:pos="284"/>
        </w:tabs>
        <w:spacing w:before="120"/>
        <w:ind w:firstLine="709"/>
        <w:jc w:val="thaiDistribute"/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  <w:t>4</w:t>
      </w:r>
      <w:r w:rsidRPr="00DF21DC">
        <w:rPr>
          <w:rFonts w:ascii="Angsana New" w:hAnsi="Angsana New" w:cs="Angsana New"/>
          <w:b/>
          <w:bCs/>
          <w:color w:val="000000"/>
          <w:sz w:val="26"/>
          <w:szCs w:val="26"/>
          <w:cs/>
          <w:lang w:val="x-none" w:eastAsia="x-none"/>
        </w:rPr>
        <w:t>.   การขายและการตลาด</w:t>
      </w:r>
    </w:p>
    <w:p w:rsidR="005034A1" w:rsidRPr="00DF21DC" w:rsidRDefault="005034A1" w:rsidP="005034A1">
      <w:pPr>
        <w:keepNext/>
        <w:keepLines/>
        <w:tabs>
          <w:tab w:val="left" w:pos="0"/>
          <w:tab w:val="left" w:pos="284"/>
        </w:tabs>
        <w:spacing w:before="120"/>
        <w:ind w:firstLine="709"/>
        <w:jc w:val="thaiDistribute"/>
        <w:rPr>
          <w:rFonts w:ascii="Angsana New" w:hAnsi="Angsana New" w:cs="Angsana New"/>
          <w:b/>
          <w:bCs/>
          <w:color w:val="000000"/>
          <w:sz w:val="26"/>
          <w:szCs w:val="26"/>
          <w:lang w:val="x-none" w:eastAsia="x-none"/>
        </w:rPr>
      </w:pPr>
    </w:p>
    <w:p w:rsidR="005034A1" w:rsidRPr="00DF21DC" w:rsidRDefault="005034A1" w:rsidP="005034A1">
      <w:pPr>
        <w:widowControl w:val="0"/>
        <w:tabs>
          <w:tab w:val="left" w:pos="709"/>
          <w:tab w:val="left" w:pos="2552"/>
        </w:tabs>
        <w:spacing w:line="192" w:lineRule="auto"/>
        <w:ind w:firstLine="720"/>
        <w:jc w:val="thaiDistribute"/>
        <w:rPr>
          <w:rFonts w:ascii="Angsana New" w:hAnsi="Angsana New" w:cs="Angsana New"/>
          <w:b/>
          <w:bCs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บริษัทมีผู้รับซื้อไฟฟ้า คือ กฟผ. และ บมจ. ทีพีไอ โพลีน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ซึ่งเป็นบริษัทแม่ของบริษัท และเป็นบริษัทที่จดทะเบียนในตลาดหลักทรัพย์ฯ</w:t>
      </w:r>
    </w:p>
    <w:p w:rsidR="005034A1" w:rsidRPr="00DF21DC" w:rsidRDefault="005034A1" w:rsidP="005034A1">
      <w:pPr>
        <w:widowControl w:val="0"/>
        <w:tabs>
          <w:tab w:val="left" w:pos="709"/>
          <w:tab w:val="left" w:pos="2552"/>
        </w:tabs>
        <w:spacing w:line="192" w:lineRule="auto"/>
        <w:ind w:firstLine="720"/>
        <w:jc w:val="thaiDistribute"/>
        <w:rPr>
          <w:rFonts w:ascii="Angsana New" w:hAnsi="Angsana New" w:cs="Angsana New"/>
          <w:b/>
          <w:bCs/>
          <w:sz w:val="26"/>
          <w:szCs w:val="26"/>
          <w:lang w:val="x-none" w:eastAsia="x-none"/>
        </w:rPr>
      </w:pPr>
    </w:p>
    <w:p w:rsidR="009A5C7F" w:rsidRPr="00DF21DC" w:rsidRDefault="009A5C7F" w:rsidP="005034A1">
      <w:pPr>
        <w:widowControl w:val="0"/>
        <w:tabs>
          <w:tab w:val="left" w:pos="709"/>
          <w:tab w:val="left" w:pos="2552"/>
        </w:tabs>
        <w:spacing w:line="192" w:lineRule="auto"/>
        <w:ind w:firstLine="720"/>
        <w:jc w:val="thaiDistribute"/>
        <w:rPr>
          <w:rFonts w:ascii="Angsana New" w:hAnsi="Angsana New" w:cs="Angsana New"/>
          <w:b/>
          <w:bCs/>
          <w:sz w:val="26"/>
          <w:szCs w:val="26"/>
          <w:lang w:eastAsia="x-none"/>
        </w:rPr>
      </w:pPr>
      <w:r w:rsidRPr="00DF21DC">
        <w:rPr>
          <w:rFonts w:ascii="Angsana New" w:hAnsi="Angsana New" w:cs="Angsana New"/>
          <w:b/>
          <w:bCs/>
          <w:sz w:val="26"/>
          <w:szCs w:val="26"/>
          <w:cs/>
          <w:lang w:val="x-none" w:eastAsia="x-none"/>
        </w:rPr>
        <w:t xml:space="preserve">ตารางแสดงข้อมูลผู้ผลิตไฟฟ้าประเภทเชื้อเพลิงขยะ ณ วันที่ </w:t>
      </w:r>
      <w:r w:rsidRPr="00DF21DC">
        <w:rPr>
          <w:rFonts w:ascii="Angsana New" w:hAnsi="Angsana New" w:cs="Angsana New"/>
          <w:b/>
          <w:bCs/>
          <w:sz w:val="26"/>
          <w:szCs w:val="26"/>
          <w:lang w:eastAsia="x-none"/>
        </w:rPr>
        <w:t>31</w:t>
      </w:r>
      <w:r w:rsidRPr="00DF21DC">
        <w:rPr>
          <w:rFonts w:ascii="Angsana New" w:hAnsi="Angsana New" w:cs="Angsana New"/>
          <w:b/>
          <w:bCs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 w:hint="cs"/>
          <w:b/>
          <w:bCs/>
          <w:sz w:val="26"/>
          <w:szCs w:val="26"/>
          <w:cs/>
          <w:lang w:eastAsia="x-none"/>
        </w:rPr>
        <w:t>ธันวาคม</w:t>
      </w:r>
      <w:r w:rsidRPr="00DF21DC">
        <w:rPr>
          <w:rFonts w:ascii="Angsana New" w:hAnsi="Angsana New" w:cs="Angsana New"/>
          <w:b/>
          <w:bCs/>
          <w:sz w:val="26"/>
          <w:szCs w:val="26"/>
          <w:cs/>
          <w:lang w:val="x-none" w:eastAsia="x-none"/>
        </w:rPr>
        <w:t xml:space="preserve"> </w:t>
      </w:r>
      <w:r w:rsidR="00B82117" w:rsidRPr="00DF21DC">
        <w:rPr>
          <w:rFonts w:ascii="Angsana New" w:hAnsi="Angsana New" w:cs="Angsana New"/>
          <w:b/>
          <w:bCs/>
          <w:sz w:val="26"/>
          <w:szCs w:val="26"/>
          <w:lang w:eastAsia="x-none"/>
        </w:rPr>
        <w:t>2562</w:t>
      </w:r>
    </w:p>
    <w:p w:rsidR="001A04AB" w:rsidRPr="00DF21DC" w:rsidRDefault="001A04AB" w:rsidP="009A5C7F">
      <w:pPr>
        <w:widowControl w:val="0"/>
        <w:tabs>
          <w:tab w:val="left" w:pos="709"/>
          <w:tab w:val="left" w:pos="2552"/>
        </w:tabs>
        <w:spacing w:line="192" w:lineRule="auto"/>
        <w:ind w:firstLine="720"/>
        <w:jc w:val="thaiDistribute"/>
        <w:rPr>
          <w:rFonts w:ascii="Angsana New" w:hAnsi="Angsana New" w:cs="Angsana New"/>
          <w:b/>
          <w:bCs/>
          <w:sz w:val="26"/>
          <w:szCs w:val="26"/>
          <w:lang w:eastAsia="x-none"/>
        </w:rPr>
      </w:pPr>
    </w:p>
    <w:tbl>
      <w:tblPr>
        <w:tblStyle w:val="TableGrid811"/>
        <w:tblW w:w="9789" w:type="dxa"/>
        <w:tblInd w:w="-86" w:type="dxa"/>
        <w:tblLook w:val="04A0" w:firstRow="1" w:lastRow="0" w:firstColumn="1" w:lastColumn="0" w:noHBand="0" w:noVBand="1"/>
      </w:tblPr>
      <w:tblGrid>
        <w:gridCol w:w="707"/>
        <w:gridCol w:w="4461"/>
        <w:gridCol w:w="1486"/>
        <w:gridCol w:w="1522"/>
        <w:gridCol w:w="1613"/>
      </w:tblGrid>
      <w:tr w:rsidR="001A04AB" w:rsidRPr="00DF21DC" w:rsidTr="007C7677">
        <w:tc>
          <w:tcPr>
            <w:tcW w:w="707" w:type="dxa"/>
          </w:tcPr>
          <w:p w:rsidR="001A04AB" w:rsidRPr="00DF21DC" w:rsidRDefault="001A04AB" w:rsidP="007C7677">
            <w:pPr>
              <w:spacing w:line="192" w:lineRule="auto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ลำดับ</w:t>
            </w:r>
          </w:p>
        </w:tc>
        <w:tc>
          <w:tcPr>
            <w:tcW w:w="4461" w:type="dxa"/>
          </w:tcPr>
          <w:p w:rsidR="001A04AB" w:rsidRPr="00DF21DC" w:rsidRDefault="001A04AB" w:rsidP="007C7677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</w:t>
            </w:r>
          </w:p>
        </w:tc>
        <w:tc>
          <w:tcPr>
            <w:tcW w:w="1486" w:type="dxa"/>
          </w:tcPr>
          <w:p w:rsidR="001A04AB" w:rsidRPr="00DF21DC" w:rsidRDefault="001A04AB" w:rsidP="007C7677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กำลังการผลิตติดตั้ง (</w:t>
            </w:r>
            <w:r w:rsidRPr="00DF21DC">
              <w:rPr>
                <w:rFonts w:asciiTheme="majorBidi" w:hAnsiTheme="majorBidi" w:cstheme="majorBidi"/>
                <w:sz w:val="26"/>
                <w:szCs w:val="26"/>
              </w:rPr>
              <w:t>MW</w:t>
            </w:r>
            <w:r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522" w:type="dxa"/>
          </w:tcPr>
          <w:p w:rsidR="001A04AB" w:rsidRPr="00DF21DC" w:rsidRDefault="001A04AB" w:rsidP="007C7677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ปริมาณขายตามสัญญา (</w:t>
            </w:r>
            <w:r w:rsidRPr="00DF21DC">
              <w:rPr>
                <w:rFonts w:asciiTheme="majorBidi" w:hAnsiTheme="majorBidi" w:cstheme="majorBidi"/>
                <w:sz w:val="26"/>
                <w:szCs w:val="26"/>
              </w:rPr>
              <w:t>MW</w:t>
            </w:r>
            <w:r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)</w:t>
            </w:r>
          </w:p>
        </w:tc>
        <w:tc>
          <w:tcPr>
            <w:tcW w:w="1613" w:type="dxa"/>
          </w:tcPr>
          <w:p w:rsidR="001A04AB" w:rsidRPr="00DF21DC" w:rsidRDefault="001A04AB" w:rsidP="007C7677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ส่วนแบ่งการตลาด(ตามกำลังการผลิต)</w:t>
            </w:r>
          </w:p>
        </w:tc>
      </w:tr>
      <w:tr w:rsidR="005034A1" w:rsidRPr="00DF21DC" w:rsidTr="007C7677">
        <w:tc>
          <w:tcPr>
            <w:tcW w:w="707" w:type="dxa"/>
          </w:tcPr>
          <w:p w:rsidR="005034A1" w:rsidRPr="00DF21DC" w:rsidRDefault="005034A1" w:rsidP="007C7677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1.</w:t>
            </w:r>
          </w:p>
        </w:tc>
        <w:tc>
          <w:tcPr>
            <w:tcW w:w="4461" w:type="dxa"/>
          </w:tcPr>
          <w:p w:rsidR="005034A1" w:rsidRPr="00DF21DC" w:rsidRDefault="005034A1" w:rsidP="005034A1">
            <w:pPr>
              <w:spacing w:line="192" w:lineRule="auto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บมจ. ทีพีไอ โพลีน เพาเวอร์</w:t>
            </w:r>
          </w:p>
        </w:tc>
        <w:tc>
          <w:tcPr>
            <w:tcW w:w="1486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180.0</w:t>
            </w:r>
          </w:p>
        </w:tc>
        <w:tc>
          <w:tcPr>
            <w:tcW w:w="1522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163.0</w:t>
            </w:r>
          </w:p>
        </w:tc>
        <w:tc>
          <w:tcPr>
            <w:tcW w:w="1613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52 %</w:t>
            </w:r>
          </w:p>
        </w:tc>
      </w:tr>
      <w:tr w:rsidR="005034A1" w:rsidRPr="00DF21DC" w:rsidTr="007C7677">
        <w:tc>
          <w:tcPr>
            <w:tcW w:w="707" w:type="dxa"/>
          </w:tcPr>
          <w:p w:rsidR="005034A1" w:rsidRPr="00DF21DC" w:rsidRDefault="005034A1" w:rsidP="007C7677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2.</w:t>
            </w:r>
          </w:p>
        </w:tc>
        <w:tc>
          <w:tcPr>
            <w:tcW w:w="4461" w:type="dxa"/>
          </w:tcPr>
          <w:p w:rsidR="005034A1" w:rsidRPr="00DF21DC" w:rsidRDefault="005034A1" w:rsidP="005034A1">
            <w:pPr>
              <w:spacing w:line="192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บจก. พีเจที เทคโนโลยี</w:t>
            </w:r>
          </w:p>
        </w:tc>
        <w:tc>
          <w:tcPr>
            <w:tcW w:w="1486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14.0</w:t>
            </w:r>
          </w:p>
        </w:tc>
        <w:tc>
          <w:tcPr>
            <w:tcW w:w="1522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13.0</w:t>
            </w:r>
          </w:p>
        </w:tc>
        <w:tc>
          <w:tcPr>
            <w:tcW w:w="1613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4 %</w:t>
            </w:r>
          </w:p>
        </w:tc>
      </w:tr>
      <w:tr w:rsidR="005034A1" w:rsidRPr="00DF21DC" w:rsidTr="007C7677">
        <w:tc>
          <w:tcPr>
            <w:tcW w:w="707" w:type="dxa"/>
          </w:tcPr>
          <w:p w:rsidR="005034A1" w:rsidRPr="00DF21DC" w:rsidRDefault="005034A1" w:rsidP="007C7677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3.</w:t>
            </w:r>
          </w:p>
        </w:tc>
        <w:tc>
          <w:tcPr>
            <w:tcW w:w="4461" w:type="dxa"/>
          </w:tcPr>
          <w:p w:rsidR="005034A1" w:rsidRPr="00DF21DC" w:rsidRDefault="005034A1" w:rsidP="005034A1">
            <w:pPr>
              <w:spacing w:line="192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บจก. กรีน เพาเวอร์ เอ็นเนอร์จี</w:t>
            </w:r>
          </w:p>
        </w:tc>
        <w:tc>
          <w:tcPr>
            <w:tcW w:w="1486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9.9</w:t>
            </w:r>
          </w:p>
        </w:tc>
        <w:tc>
          <w:tcPr>
            <w:tcW w:w="1522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9.0</w:t>
            </w:r>
          </w:p>
        </w:tc>
        <w:tc>
          <w:tcPr>
            <w:tcW w:w="1613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3 %</w:t>
            </w:r>
          </w:p>
        </w:tc>
      </w:tr>
      <w:tr w:rsidR="005034A1" w:rsidRPr="00DF21DC" w:rsidTr="007C7677">
        <w:tc>
          <w:tcPr>
            <w:tcW w:w="707" w:type="dxa"/>
          </w:tcPr>
          <w:p w:rsidR="005034A1" w:rsidRPr="00DF21DC" w:rsidRDefault="005034A1" w:rsidP="007C7677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4.</w:t>
            </w:r>
          </w:p>
        </w:tc>
        <w:tc>
          <w:tcPr>
            <w:tcW w:w="4461" w:type="dxa"/>
          </w:tcPr>
          <w:p w:rsidR="005034A1" w:rsidRPr="00DF21DC" w:rsidRDefault="005034A1" w:rsidP="005034A1">
            <w:pPr>
              <w:spacing w:line="192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บริษัท ราชบุรี-อีอีพี รีนิวเอเบิ้ล เอนเนอจี้ จำกัด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 </w:t>
            </w:r>
          </w:p>
        </w:tc>
        <w:tc>
          <w:tcPr>
            <w:tcW w:w="1486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9.9</w:t>
            </w:r>
          </w:p>
        </w:tc>
        <w:tc>
          <w:tcPr>
            <w:tcW w:w="1522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8.0</w:t>
            </w:r>
          </w:p>
        </w:tc>
        <w:tc>
          <w:tcPr>
            <w:tcW w:w="1613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3 %</w:t>
            </w:r>
          </w:p>
        </w:tc>
      </w:tr>
      <w:tr w:rsidR="005034A1" w:rsidRPr="00DF21DC" w:rsidTr="007C7677">
        <w:trPr>
          <w:trHeight w:val="350"/>
        </w:trPr>
        <w:tc>
          <w:tcPr>
            <w:tcW w:w="707" w:type="dxa"/>
          </w:tcPr>
          <w:p w:rsidR="005034A1" w:rsidRPr="00DF21DC" w:rsidRDefault="005034A1" w:rsidP="007C7677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5.</w:t>
            </w:r>
          </w:p>
        </w:tc>
        <w:tc>
          <w:tcPr>
            <w:tcW w:w="4461" w:type="dxa"/>
          </w:tcPr>
          <w:p w:rsidR="005034A1" w:rsidRPr="00DF21DC" w:rsidRDefault="005034A1" w:rsidP="005034A1">
            <w:pPr>
              <w:spacing w:line="192" w:lineRule="auto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บจก. เอสซีจี เปเปอร์ เอ็นเนอร์ยี่</w:t>
            </w:r>
          </w:p>
        </w:tc>
        <w:tc>
          <w:tcPr>
            <w:tcW w:w="1486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9.9</w:t>
            </w:r>
          </w:p>
        </w:tc>
        <w:tc>
          <w:tcPr>
            <w:tcW w:w="1522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8.0</w:t>
            </w:r>
          </w:p>
        </w:tc>
        <w:tc>
          <w:tcPr>
            <w:tcW w:w="1613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3 %</w:t>
            </w:r>
          </w:p>
        </w:tc>
      </w:tr>
      <w:tr w:rsidR="005034A1" w:rsidRPr="00DF21DC" w:rsidTr="007C7677">
        <w:trPr>
          <w:trHeight w:val="350"/>
        </w:trPr>
        <w:tc>
          <w:tcPr>
            <w:tcW w:w="707" w:type="dxa"/>
          </w:tcPr>
          <w:p w:rsidR="005034A1" w:rsidRPr="00DF21DC" w:rsidRDefault="005034A1" w:rsidP="007C7677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6.</w:t>
            </w:r>
          </w:p>
        </w:tc>
        <w:tc>
          <w:tcPr>
            <w:tcW w:w="4461" w:type="dxa"/>
          </w:tcPr>
          <w:p w:rsidR="005034A1" w:rsidRPr="00DF21DC" w:rsidRDefault="005034A1" w:rsidP="005034A1">
            <w:pPr>
              <w:spacing w:line="192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บจก. ซีแอนด์จีเอ็นไวรอนเมนทอล โปรเท็คชั่น (ประเทศไทย)</w:t>
            </w:r>
          </w:p>
        </w:tc>
        <w:tc>
          <w:tcPr>
            <w:tcW w:w="1486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9.8</w:t>
            </w:r>
          </w:p>
        </w:tc>
        <w:tc>
          <w:tcPr>
            <w:tcW w:w="1522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9.8</w:t>
            </w:r>
          </w:p>
        </w:tc>
        <w:tc>
          <w:tcPr>
            <w:tcW w:w="1613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3 %</w:t>
            </w:r>
          </w:p>
        </w:tc>
      </w:tr>
      <w:tr w:rsidR="005034A1" w:rsidRPr="00DF21DC" w:rsidTr="007C7677">
        <w:tc>
          <w:tcPr>
            <w:tcW w:w="707" w:type="dxa"/>
          </w:tcPr>
          <w:p w:rsidR="005034A1" w:rsidRPr="00DF21DC" w:rsidRDefault="005034A1" w:rsidP="007C7677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7.</w:t>
            </w:r>
          </w:p>
        </w:tc>
        <w:tc>
          <w:tcPr>
            <w:tcW w:w="4461" w:type="dxa"/>
          </w:tcPr>
          <w:p w:rsidR="005034A1" w:rsidRPr="00DF21DC" w:rsidRDefault="005034A1" w:rsidP="005034A1">
            <w:pPr>
              <w:spacing w:line="192" w:lineRule="auto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บจก. เอิร์ธ เท็ค เอนไวรอนเมนท์</w:t>
            </w:r>
          </w:p>
        </w:tc>
        <w:tc>
          <w:tcPr>
            <w:tcW w:w="1486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9.4</w:t>
            </w:r>
          </w:p>
        </w:tc>
        <w:tc>
          <w:tcPr>
            <w:tcW w:w="1522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8.0</w:t>
            </w:r>
          </w:p>
        </w:tc>
        <w:tc>
          <w:tcPr>
            <w:tcW w:w="1613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3 %</w:t>
            </w:r>
          </w:p>
        </w:tc>
      </w:tr>
      <w:tr w:rsidR="005034A1" w:rsidRPr="00DF21DC" w:rsidTr="007C7677">
        <w:tc>
          <w:tcPr>
            <w:tcW w:w="707" w:type="dxa"/>
          </w:tcPr>
          <w:p w:rsidR="005034A1" w:rsidRPr="00DF21DC" w:rsidRDefault="005034A1" w:rsidP="007C7677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8</w:t>
            </w:r>
          </w:p>
        </w:tc>
        <w:tc>
          <w:tcPr>
            <w:tcW w:w="4461" w:type="dxa"/>
          </w:tcPr>
          <w:p w:rsidR="005034A1" w:rsidRPr="00DF21DC" w:rsidRDefault="005034A1" w:rsidP="005034A1">
            <w:pPr>
              <w:spacing w:line="192" w:lineRule="auto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บจก. ชลบุรี คลีน เอ็นเนอร์ยี่</w:t>
            </w:r>
          </w:p>
        </w:tc>
        <w:tc>
          <w:tcPr>
            <w:tcW w:w="1486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8.6</w:t>
            </w:r>
          </w:p>
        </w:tc>
        <w:tc>
          <w:tcPr>
            <w:tcW w:w="1522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6.9</w:t>
            </w:r>
          </w:p>
        </w:tc>
        <w:tc>
          <w:tcPr>
            <w:tcW w:w="1613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2 %</w:t>
            </w:r>
          </w:p>
        </w:tc>
      </w:tr>
      <w:tr w:rsidR="005034A1" w:rsidRPr="00DF21DC" w:rsidTr="007C7677">
        <w:tc>
          <w:tcPr>
            <w:tcW w:w="707" w:type="dxa"/>
          </w:tcPr>
          <w:p w:rsidR="005034A1" w:rsidRPr="00DF21DC" w:rsidRDefault="005034A1" w:rsidP="007C7677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9.</w:t>
            </w:r>
          </w:p>
        </w:tc>
        <w:tc>
          <w:tcPr>
            <w:tcW w:w="4461" w:type="dxa"/>
          </w:tcPr>
          <w:p w:rsidR="005034A1" w:rsidRPr="00DF21DC" w:rsidRDefault="005034A1" w:rsidP="005034A1">
            <w:pPr>
              <w:spacing w:line="192" w:lineRule="auto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บจก.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 </w:t>
            </w: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เครน รีนิวเอเบิล เอ็นเนอยี</w:t>
            </w:r>
          </w:p>
        </w:tc>
        <w:tc>
          <w:tcPr>
            <w:tcW w:w="1486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8.5</w:t>
            </w:r>
          </w:p>
        </w:tc>
        <w:tc>
          <w:tcPr>
            <w:tcW w:w="1522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8.0</w:t>
            </w:r>
          </w:p>
        </w:tc>
        <w:tc>
          <w:tcPr>
            <w:tcW w:w="1613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2 %</w:t>
            </w:r>
          </w:p>
        </w:tc>
      </w:tr>
      <w:tr w:rsidR="005034A1" w:rsidRPr="00DF21DC" w:rsidTr="007C7677">
        <w:tc>
          <w:tcPr>
            <w:tcW w:w="707" w:type="dxa"/>
          </w:tcPr>
          <w:p w:rsidR="005034A1" w:rsidRPr="00DF21DC" w:rsidRDefault="005034A1" w:rsidP="007C7677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10.</w:t>
            </w:r>
          </w:p>
        </w:tc>
        <w:tc>
          <w:tcPr>
            <w:tcW w:w="4461" w:type="dxa"/>
          </w:tcPr>
          <w:p w:rsidR="005034A1" w:rsidRPr="00DF21DC" w:rsidRDefault="005034A1" w:rsidP="005034A1">
            <w:pPr>
              <w:spacing w:line="192" w:lineRule="auto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  <w:cs/>
              </w:rPr>
              <w:t>บจก. ซีนิทกรีน เอ็นเนอยี่</w:t>
            </w:r>
          </w:p>
        </w:tc>
        <w:tc>
          <w:tcPr>
            <w:tcW w:w="1486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8.5</w:t>
            </w:r>
          </w:p>
        </w:tc>
        <w:tc>
          <w:tcPr>
            <w:tcW w:w="1522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8.0</w:t>
            </w:r>
          </w:p>
        </w:tc>
        <w:tc>
          <w:tcPr>
            <w:tcW w:w="1613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2 %</w:t>
            </w:r>
          </w:p>
        </w:tc>
      </w:tr>
      <w:tr w:rsidR="005034A1" w:rsidRPr="00DF21DC" w:rsidTr="007C7677">
        <w:tc>
          <w:tcPr>
            <w:tcW w:w="707" w:type="dxa"/>
          </w:tcPr>
          <w:p w:rsidR="005034A1" w:rsidRPr="00DF21DC" w:rsidRDefault="005034A1" w:rsidP="007C7677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4461" w:type="dxa"/>
          </w:tcPr>
          <w:p w:rsidR="005034A1" w:rsidRPr="00DF21DC" w:rsidRDefault="005034A1" w:rsidP="005034A1">
            <w:pPr>
              <w:spacing w:line="192" w:lineRule="auto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อื่นๆ</w:t>
            </w:r>
          </w:p>
        </w:tc>
        <w:tc>
          <w:tcPr>
            <w:tcW w:w="1486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78.6</w:t>
            </w:r>
          </w:p>
        </w:tc>
        <w:tc>
          <w:tcPr>
            <w:tcW w:w="1522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68.9</w:t>
            </w:r>
          </w:p>
        </w:tc>
        <w:tc>
          <w:tcPr>
            <w:tcW w:w="1613" w:type="dxa"/>
          </w:tcPr>
          <w:p w:rsidR="005034A1" w:rsidRPr="00DF21DC" w:rsidRDefault="005034A1" w:rsidP="005034A1">
            <w:pPr>
              <w:spacing w:line="192" w:lineRule="auto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sz w:val="26"/>
                <w:szCs w:val="26"/>
              </w:rPr>
              <w:t>23 %</w:t>
            </w:r>
          </w:p>
        </w:tc>
      </w:tr>
      <w:tr w:rsidR="001A04AB" w:rsidRPr="00DF21DC" w:rsidTr="007C7677">
        <w:tc>
          <w:tcPr>
            <w:tcW w:w="707" w:type="dxa"/>
          </w:tcPr>
          <w:p w:rsidR="001A04AB" w:rsidRPr="00DF21DC" w:rsidRDefault="001A04AB" w:rsidP="007C7677">
            <w:pPr>
              <w:spacing w:line="192" w:lineRule="auto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4461" w:type="dxa"/>
          </w:tcPr>
          <w:p w:rsidR="001A04AB" w:rsidRPr="00DF21DC" w:rsidRDefault="001A04AB" w:rsidP="007C7677">
            <w:pPr>
              <w:spacing w:line="192" w:lineRule="auto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  <w:cs/>
              </w:rPr>
            </w:pPr>
            <w:r w:rsidRPr="00DF21DC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  <w:cs/>
              </w:rPr>
              <w:t>รวม</w:t>
            </w:r>
          </w:p>
        </w:tc>
        <w:tc>
          <w:tcPr>
            <w:tcW w:w="1486" w:type="dxa"/>
          </w:tcPr>
          <w:p w:rsidR="001A04AB" w:rsidRPr="00DF21DC" w:rsidRDefault="001A04AB" w:rsidP="007C7677">
            <w:pPr>
              <w:spacing w:line="192" w:lineRule="auto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347.1</w:t>
            </w:r>
          </w:p>
        </w:tc>
        <w:tc>
          <w:tcPr>
            <w:tcW w:w="1522" w:type="dxa"/>
          </w:tcPr>
          <w:p w:rsidR="001A04AB" w:rsidRPr="00DF21DC" w:rsidRDefault="001A04AB" w:rsidP="007C7677">
            <w:pPr>
              <w:spacing w:line="192" w:lineRule="auto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310.6</w:t>
            </w:r>
          </w:p>
        </w:tc>
        <w:tc>
          <w:tcPr>
            <w:tcW w:w="1613" w:type="dxa"/>
          </w:tcPr>
          <w:p w:rsidR="001A04AB" w:rsidRPr="00DF21DC" w:rsidRDefault="001A04AB" w:rsidP="007C7677">
            <w:pPr>
              <w:spacing w:line="192" w:lineRule="auto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100%</w:t>
            </w:r>
          </w:p>
        </w:tc>
      </w:tr>
    </w:tbl>
    <w:p w:rsidR="009A5C7F" w:rsidRPr="00DF21DC" w:rsidRDefault="009A5C7F" w:rsidP="009A5C7F">
      <w:pPr>
        <w:tabs>
          <w:tab w:val="left" w:pos="6830"/>
        </w:tabs>
        <w:spacing w:before="240" w:after="240"/>
        <w:jc w:val="thaiDistribute"/>
        <w:rPr>
          <w:rFonts w:ascii="Angsana New" w:eastAsia="Calibri" w:hAnsi="Angsana New" w:cs="Angsana New"/>
          <w:i/>
          <w:iCs/>
          <w:sz w:val="26"/>
          <w:szCs w:val="26"/>
        </w:rPr>
      </w:pPr>
      <w:r w:rsidRPr="00DF21DC">
        <w:rPr>
          <w:rFonts w:ascii="Angsana New" w:eastAsia="Calibri" w:hAnsi="Angsana New" w:cs="Angsana New"/>
          <w:i/>
          <w:iCs/>
          <w:sz w:val="26"/>
          <w:szCs w:val="26"/>
          <w:cs/>
        </w:rPr>
        <w:t>ที่มา</w:t>
      </w:r>
      <w:r w:rsidRPr="00DF21DC">
        <w:rPr>
          <w:rFonts w:ascii="Angsana New" w:eastAsia="Calibri" w:hAnsi="Angsana New" w:cs="Angsana New"/>
          <w:i/>
          <w:iCs/>
          <w:sz w:val="26"/>
          <w:szCs w:val="26"/>
        </w:rPr>
        <w:t xml:space="preserve">: </w:t>
      </w:r>
      <w:r w:rsidRPr="00DF21DC">
        <w:rPr>
          <w:rFonts w:ascii="Angsana New" w:eastAsia="Calibri" w:hAnsi="Angsana New" w:cs="Angsana New"/>
          <w:i/>
          <w:iCs/>
          <w:sz w:val="26"/>
          <w:szCs w:val="26"/>
          <w:cs/>
        </w:rPr>
        <w:t>คณะกรรมการกำกับกิจการพลังงาน (กกพ.)</w:t>
      </w:r>
    </w:p>
    <w:p w:rsidR="005034A1" w:rsidRPr="00DF21DC" w:rsidRDefault="005034A1" w:rsidP="005034A1">
      <w:pPr>
        <w:spacing w:before="120" w:after="240"/>
        <w:ind w:firstLine="709"/>
        <w:jc w:val="thaiDistribute"/>
        <w:rPr>
          <w:rFonts w:ascii="Angsana New" w:hAnsi="Angsana New" w:cs="Angsana New"/>
          <w:color w:val="000000"/>
          <w:sz w:val="26"/>
          <w:szCs w:val="26"/>
          <w:lang w:val="x-none" w:eastAsia="x-none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  <w:lang w:eastAsia="x-none"/>
        </w:rPr>
        <w:t xml:space="preserve">จะเห็นได้ว่า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บริษัทเป็นผู้ผลิตไฟฟ้าเชื้อเพลิงขยะที่มีกำลังการผลิตสูงที่สุดในประเทศ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และยังเป็นผู้ผลิตรายเดียวที่มีการขายไฟฟ้าพลังงานขยะในรูปแบบ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SPP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โดยบริษัทมีกำลังการผลิตติดตั้งจำนวน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180 MW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และมีปริมาณขายตามสัญญาซื้อขายไฟฟ้าจำนวน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163 MW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(คิดเป็นส่วนแบ่งการตลาดสำหรับโรงไฟฟ้าเชื้อเพลิงขยะร้อยละ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52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) ซึ่งเมื่อเทียบกับลำดับสองซึ่งมีกำลังการผลิตติดตั้งเพียง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14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MW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และปริมาณขายตามสัญญาซื้อขายไฟฟ้า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 13 MW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(คิดเป็นส่วนแบ่งตลาดเพียงร้อยละ </w:t>
      </w:r>
      <w:r w:rsidRPr="00DF21DC">
        <w:rPr>
          <w:rFonts w:ascii="Angsana New" w:hAnsi="Angsana New" w:cs="Angsana New"/>
          <w:color w:val="000000"/>
          <w:sz w:val="26"/>
          <w:szCs w:val="26"/>
          <w:lang w:eastAsia="x-none"/>
        </w:rPr>
        <w:t>4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เท่านั้น) นอกจากนี้บริษัทยังเป็นผู้ผลิตเชื้อเพลิง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RDF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รายใหญ่ที่สุดในประเทศ โดยโรงไฟฟ้าเชื้อเพลิงขยะได้รับส่วนเพิ่มราคารับซื้อไฟฟ้า (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Adder)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 xml:space="preserve">3.50 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บาท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/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>กิโลวัตต์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-</w:t>
      </w:r>
      <w:r w:rsidRPr="00DF21DC"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  <w:t xml:space="preserve">ชั่วโมง เช่นเดียวกับโรงไฟฟ้าขยะ </w:t>
      </w:r>
      <w:r w:rsidRPr="00DF21DC">
        <w:rPr>
          <w:rFonts w:ascii="Angsana New" w:hAnsi="Angsana New" w:cs="Angsana New"/>
          <w:color w:val="000000"/>
          <w:sz w:val="26"/>
          <w:szCs w:val="26"/>
          <w:lang w:val="x-none" w:eastAsia="x-none"/>
        </w:rPr>
        <w:t>VSPP</w:t>
      </w:r>
    </w:p>
    <w:p w:rsidR="005034A1" w:rsidRPr="00DF21DC" w:rsidRDefault="005034A1" w:rsidP="005034A1">
      <w:pPr>
        <w:adjustRightInd w:val="0"/>
        <w:spacing w:before="120" w:after="240"/>
        <w:ind w:firstLine="720"/>
        <w:jc w:val="thaiDistribute"/>
        <w:rPr>
          <w:rFonts w:ascii="Angsana New" w:eastAsia="SimSun" w:hAnsi="Angsana New" w:cs="Angsana New"/>
          <w:color w:val="000000"/>
          <w:spacing w:val="-4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pacing w:val="-4"/>
          <w:sz w:val="26"/>
          <w:szCs w:val="26"/>
          <w:cs/>
        </w:rPr>
        <w:lastRenderedPageBreak/>
        <w:t>ด้านการแข่งขันในธุรกิจโรงไฟฟ้าเชื้อเพลิงขยะ ปัจจุบันมีการแข่งขันสูงในการจัดหาขยะ รวมถึงการแข่งขันกับผู้ผลิตไฟฟ้ารายอื่นในการเข้าทำสัญญาซื้อขายไฟฟ้ากับ กฟผ. ในลักษณะการยื่นซองประมูลขอขายไฟ โดย กฟผ. เปิดรับข้อเสนอการขายไฟฟ้าด้วยวิธีการคัดเลือกจากการแข่งขันด้านราคา (</w:t>
      </w:r>
      <w:r w:rsidRPr="00DF21DC">
        <w:rPr>
          <w:rFonts w:ascii="Angsana New" w:eastAsia="SimSun" w:hAnsi="Angsana New" w:cs="Angsana New"/>
          <w:color w:val="000000"/>
          <w:spacing w:val="-4"/>
          <w:sz w:val="26"/>
          <w:szCs w:val="26"/>
          <w:lang w:bidi="ar-SA"/>
        </w:rPr>
        <w:t xml:space="preserve">Bidding) </w:t>
      </w:r>
      <w:r w:rsidRPr="00DF21DC">
        <w:rPr>
          <w:rFonts w:ascii="Angsana New" w:eastAsia="SimSun" w:hAnsi="Angsana New" w:cs="Angsana New"/>
          <w:color w:val="000000"/>
          <w:spacing w:val="-4"/>
          <w:sz w:val="26"/>
          <w:szCs w:val="26"/>
          <w:cs/>
        </w:rPr>
        <w:t xml:space="preserve">ซึ่งส่วนใหญ่บริษัทประสบภาวะการแข่งขันจากผู้ผลิตไฟฟ้าเชื้อเพลิงขยะในประเทศ </w:t>
      </w:r>
    </w:p>
    <w:p w:rsidR="005034A1" w:rsidRPr="00DF21DC" w:rsidRDefault="005034A1" w:rsidP="005034A1">
      <w:pPr>
        <w:spacing w:before="120" w:after="240"/>
        <w:ind w:firstLine="709"/>
        <w:jc w:val="thaiDistribute"/>
        <w:rPr>
          <w:rFonts w:ascii="Angsana New" w:hAnsi="Angsana New" w:cs="Angsana New"/>
          <w:color w:val="000000"/>
          <w:sz w:val="26"/>
          <w:szCs w:val="26"/>
          <w:cs/>
          <w:lang w:val="x-none" w:eastAsia="x-none"/>
        </w:rPr>
      </w:pPr>
      <w:r w:rsidRPr="00DF21DC">
        <w:rPr>
          <w:rFonts w:ascii="Angsana New" w:eastAsia="SimSun" w:hAnsi="Angsana New" w:cs="Angsana New"/>
          <w:color w:val="000000"/>
          <w:spacing w:val="-4"/>
          <w:sz w:val="26"/>
          <w:szCs w:val="26"/>
          <w:cs/>
        </w:rPr>
        <w:t>ทั้งนี้ บริษัทจัดเป็นผู้ประกอบการรายใหญ่ รวมทั้งเป็นผู้บุกเบิกและเป็นผู้นำในธุรกิจโรงไฟฟ้าเชื้อเพลิงขยะ ที่มีประสบการณ์ในการดำเนินธุรกิจโรงไฟฟ้าพลังงานเชื้อเพลิงขยะมายาวนาน และมีผลการดำเนินงานที่ประสบความสำเร็จอย่างเป็นรูปธรรม  จึงมีความได้เปรียบคู่แข่งขันอื่น ทั้งด้านเงินทุน ประสบการณ์ เทคโนโลยี ความน่าเชื่อถือ โดยมีความสามารถและผลงานในการทำให้โครงการสำเร็จลุล่วงมาโดยตลอด</w:t>
      </w:r>
    </w:p>
    <w:p w:rsidR="00EC06C2" w:rsidRPr="00DF21DC" w:rsidRDefault="00EC06C2" w:rsidP="003D44EF">
      <w:pPr>
        <w:pStyle w:val="BodyText"/>
        <w:keepNext/>
        <w:keepLines/>
        <w:widowControl w:val="0"/>
        <w:numPr>
          <w:ilvl w:val="1"/>
          <w:numId w:val="34"/>
        </w:numPr>
        <w:tabs>
          <w:tab w:val="clear" w:pos="709"/>
          <w:tab w:val="clear" w:pos="2552"/>
        </w:tabs>
        <w:spacing w:before="240" w:after="240"/>
        <w:jc w:val="left"/>
        <w:rPr>
          <w:rFonts w:asciiTheme="majorBidi" w:hAnsiTheme="majorBidi" w:cstheme="majorBidi"/>
          <w:b/>
          <w:bCs/>
        </w:rPr>
      </w:pPr>
      <w:r w:rsidRPr="00DF21DC">
        <w:rPr>
          <w:rFonts w:asciiTheme="majorBidi" w:hAnsiTheme="majorBidi" w:cstheme="majorBidi"/>
          <w:b/>
          <w:bCs/>
          <w:cs/>
        </w:rPr>
        <w:t>ธุรกิจสถานีบริการน้ำมันเชื้อเพลิงและก๊าซธรรมชาติ</w:t>
      </w:r>
      <w:r w:rsidRPr="00DF21DC">
        <w:rPr>
          <w:rFonts w:asciiTheme="majorBidi" w:hAnsiTheme="majorBidi" w:cstheme="majorBidi"/>
          <w:b/>
          <w:bCs/>
        </w:rPr>
        <w:t xml:space="preserve"> (NGV)</w:t>
      </w:r>
    </w:p>
    <w:p w:rsidR="00901D03" w:rsidRPr="00DF21DC" w:rsidRDefault="00901D03" w:rsidP="00901D03">
      <w:pPr>
        <w:pStyle w:val="ListParagraph"/>
        <w:adjustRightInd w:val="0"/>
        <w:spacing w:before="120" w:after="120" w:line="204" w:lineRule="auto"/>
        <w:ind w:left="0" w:firstLine="644"/>
        <w:jc w:val="thaiDistribute"/>
        <w:rPr>
          <w:rFonts w:asciiTheme="majorBidi" w:eastAsia="SimSun" w:hAnsiTheme="majorBidi" w:cstheme="majorBidi"/>
          <w:i/>
          <w:sz w:val="26"/>
          <w:szCs w:val="26"/>
        </w:rPr>
      </w:pP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บริษัทประกอบธุรกิจสถานีบริการน้ำมันเชื้อเพลิงและก๊าซธรรมชาติ </w:t>
      </w:r>
      <w:r w:rsidRPr="00DF21DC">
        <w:rPr>
          <w:rFonts w:asciiTheme="majorBidi" w:eastAsia="SimSun" w:hAnsiTheme="majorBidi" w:cstheme="majorBidi"/>
          <w:iCs/>
          <w:sz w:val="26"/>
          <w:szCs w:val="26"/>
        </w:rPr>
        <w:t>(NGV)</w:t>
      </w:r>
      <w:r w:rsidRPr="00DF21DC">
        <w:rPr>
          <w:rFonts w:asciiTheme="majorBidi" w:eastAsia="SimSun" w:hAnsiTheme="majorBidi" w:cstheme="majorBidi"/>
          <w:i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>และมีรายได้จากการขายปลีกสินค้าจากสถานีบริการดังกล่าวด้วย ทั้งนี้ ณ วันที่</w:t>
      </w:r>
      <w:r w:rsidRPr="00DF21DC">
        <w:rPr>
          <w:rFonts w:asciiTheme="majorBidi" w:eastAsia="SimSun" w:hAnsiTheme="majorBidi" w:cstheme="majorBidi"/>
          <w:iCs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iCs/>
          <w:sz w:val="26"/>
          <w:szCs w:val="26"/>
        </w:rPr>
        <w:t>31</w:t>
      </w:r>
      <w:r w:rsidRPr="00DF21DC">
        <w:rPr>
          <w:rFonts w:asciiTheme="majorBidi" w:eastAsia="SimSun" w:hAnsiTheme="majorBidi" w:cstheme="majorBidi"/>
          <w:i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ธันวาคม </w:t>
      </w:r>
      <w:r w:rsidRPr="00DF21DC">
        <w:rPr>
          <w:rFonts w:asciiTheme="majorBidi" w:eastAsia="SimSun" w:hAnsiTheme="majorBidi" w:cstheme="majorBidi"/>
          <w:iCs/>
          <w:sz w:val="26"/>
          <w:szCs w:val="26"/>
        </w:rPr>
        <w:t>2562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บริษัทมีสถานีบริการน้ำมันเชื้อเพลิง จำนวน </w:t>
      </w:r>
      <w:r w:rsidRPr="00DF21DC">
        <w:rPr>
          <w:rFonts w:asciiTheme="majorBidi" w:eastAsia="SimSun" w:hAnsiTheme="majorBidi" w:cstheme="majorBidi"/>
          <w:iCs/>
          <w:sz w:val="26"/>
          <w:szCs w:val="26"/>
        </w:rPr>
        <w:t>8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แห่ง สถานีบริการน้ำมันเชื้อเพลิงและก๊าซธรรมชาติ </w:t>
      </w:r>
      <w:r w:rsidRPr="00DF21DC">
        <w:rPr>
          <w:rFonts w:asciiTheme="majorBidi" w:eastAsia="SimSun" w:hAnsiTheme="majorBidi" w:cstheme="majorBidi"/>
          <w:iCs/>
          <w:sz w:val="26"/>
          <w:szCs w:val="26"/>
        </w:rPr>
        <w:t>(NGV)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จำนวน </w:t>
      </w:r>
      <w:r w:rsidRPr="00DF21DC">
        <w:rPr>
          <w:rFonts w:asciiTheme="majorBidi" w:eastAsia="SimSun" w:hAnsiTheme="majorBidi" w:cstheme="majorBidi"/>
          <w:iCs/>
          <w:sz w:val="26"/>
          <w:szCs w:val="26"/>
        </w:rPr>
        <w:t>3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แห่ง และสถานีบริการก๊าซธรรมชาติ</w:t>
      </w:r>
      <w:r w:rsidRPr="00DF21DC">
        <w:rPr>
          <w:rFonts w:asciiTheme="majorBidi" w:eastAsia="SimSun" w:hAnsiTheme="majorBidi" w:cstheme="majorBidi"/>
          <w:i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iCs/>
          <w:sz w:val="26"/>
          <w:szCs w:val="26"/>
        </w:rPr>
        <w:t>(NGV)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จำนวน </w:t>
      </w:r>
      <w:r w:rsidRPr="00DF21DC">
        <w:rPr>
          <w:rFonts w:asciiTheme="majorBidi" w:eastAsia="SimSun" w:hAnsiTheme="majorBidi" w:cstheme="majorBidi"/>
          <w:iCs/>
          <w:sz w:val="26"/>
          <w:szCs w:val="26"/>
        </w:rPr>
        <w:t>1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แห่ง ภายใต้เครื่องหมาย </w:t>
      </w:r>
      <w:r w:rsidRPr="00DF21DC">
        <w:rPr>
          <w:rFonts w:asciiTheme="majorBidi" w:eastAsia="SimSun" w:hAnsiTheme="majorBidi" w:cstheme="majorBidi"/>
          <w:i/>
          <w:sz w:val="26"/>
          <w:szCs w:val="26"/>
          <w:lang w:bidi="ar-SA"/>
        </w:rPr>
        <w:t xml:space="preserve">     “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>ทีพีไอพีพี (</w:t>
      </w:r>
      <w:r w:rsidRPr="00DF21DC">
        <w:rPr>
          <w:rFonts w:asciiTheme="majorBidi" w:eastAsia="SimSun" w:hAnsiTheme="majorBidi" w:cstheme="majorBidi"/>
          <w:iCs/>
          <w:sz w:val="26"/>
          <w:szCs w:val="26"/>
          <w:lang w:bidi="ar-SA"/>
        </w:rPr>
        <w:t>TPIP</w:t>
      </w:r>
      <w:r w:rsidRPr="00DF21DC">
        <w:rPr>
          <w:rFonts w:asciiTheme="majorBidi" w:eastAsia="SimSun" w:hAnsiTheme="majorBidi" w:cstheme="majorBidi"/>
          <w:iCs/>
          <w:sz w:val="26"/>
          <w:szCs w:val="26"/>
        </w:rPr>
        <w:t>P</w:t>
      </w:r>
      <w:r w:rsidRPr="00DF21DC">
        <w:rPr>
          <w:rFonts w:asciiTheme="majorBidi" w:eastAsia="SimSun" w:hAnsiTheme="majorBidi" w:cstheme="majorBidi"/>
          <w:iCs/>
          <w:sz w:val="26"/>
          <w:szCs w:val="26"/>
          <w:lang w:bidi="ar-SA"/>
        </w:rPr>
        <w:t>)</w:t>
      </w:r>
      <w:r w:rsidRPr="00DF21DC">
        <w:rPr>
          <w:rFonts w:asciiTheme="majorBidi" w:eastAsia="SimSun" w:hAnsiTheme="majorBidi" w:cstheme="majorBidi"/>
          <w:i/>
          <w:sz w:val="26"/>
          <w:szCs w:val="26"/>
          <w:lang w:bidi="ar-SA"/>
        </w:rPr>
        <w:t xml:space="preserve">” 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>โดยสถานีบริการตั้งอยู่ในกรุงเทพมหานคร และจังหวัด อื่น ๆ ในประเทศไทยซึ่งจำหน่ายน้ำมันเชื้อเพลิง ก๊าซธรรมชาติ (</w:t>
      </w:r>
      <w:r w:rsidRPr="00DF21DC">
        <w:rPr>
          <w:rFonts w:asciiTheme="majorBidi" w:eastAsia="SimSun" w:hAnsiTheme="majorBidi" w:cstheme="majorBidi"/>
          <w:iCs/>
          <w:sz w:val="26"/>
          <w:szCs w:val="26"/>
        </w:rPr>
        <w:t>NGV)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และสินค้าอื่น ๆ ให้แก่ลูกค้ารายย่อยเป็นหลัก</w:t>
      </w:r>
    </w:p>
    <w:p w:rsidR="00901D03" w:rsidRPr="00DF21DC" w:rsidRDefault="00901D03" w:rsidP="00901D03">
      <w:pPr>
        <w:pStyle w:val="ListParagraph"/>
        <w:adjustRightInd w:val="0"/>
        <w:spacing w:before="120" w:after="120"/>
        <w:ind w:left="0" w:firstLine="644"/>
        <w:jc w:val="thaiDistribute"/>
        <w:rPr>
          <w:rFonts w:asciiTheme="majorBidi" w:eastAsia="SimSun" w:hAnsiTheme="majorBidi" w:cstheme="majorBidi"/>
          <w:i/>
          <w:strike/>
          <w:sz w:val="26"/>
          <w:szCs w:val="26"/>
          <w:cs/>
        </w:rPr>
      </w:pP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ทั้งนี้ บริษัทได้รับอนุญาตให้ใช้เครื่องหมายการค้าของ บมจ. ทีพีไอ โพลีน ตามสัญญาอนุญาตให้ใช้เครื่องหมายการค้า ฉบับลงวันที่ </w:t>
      </w:r>
      <w:r w:rsidRPr="00DF21DC">
        <w:rPr>
          <w:rFonts w:asciiTheme="majorBidi" w:eastAsia="SimSun" w:hAnsiTheme="majorBidi" w:cstheme="majorBidi"/>
          <w:iCs/>
          <w:sz w:val="26"/>
          <w:szCs w:val="26"/>
          <w:lang w:bidi="ar-SA"/>
        </w:rPr>
        <w:t>7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มีนาคม </w:t>
      </w:r>
      <w:r w:rsidRPr="00DF21DC">
        <w:rPr>
          <w:rFonts w:asciiTheme="majorBidi" w:eastAsia="SimSun" w:hAnsiTheme="majorBidi" w:cstheme="majorBidi"/>
          <w:iCs/>
          <w:sz w:val="26"/>
          <w:szCs w:val="26"/>
          <w:lang w:bidi="ar-SA"/>
        </w:rPr>
        <w:t>2559</w:t>
      </w:r>
      <w:r w:rsidRPr="00DF21DC">
        <w:rPr>
          <w:rFonts w:asciiTheme="majorBidi" w:eastAsia="SimSun" w:hAnsiTheme="majorBidi" w:cstheme="majorBidi"/>
          <w:iCs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(โดยกรมทรัพย์สินทางปัญญาได้อนุญาต เมื่อวันที่ </w:t>
      </w:r>
      <w:r w:rsidRPr="00DF21DC">
        <w:rPr>
          <w:rFonts w:asciiTheme="majorBidi" w:eastAsia="SimSun" w:hAnsiTheme="majorBidi" w:cstheme="majorBidi"/>
          <w:iCs/>
          <w:sz w:val="26"/>
          <w:szCs w:val="26"/>
        </w:rPr>
        <w:t>4</w:t>
      </w:r>
      <w:r w:rsidRPr="00DF21DC">
        <w:rPr>
          <w:rFonts w:asciiTheme="majorBidi" w:eastAsia="SimSun" w:hAnsiTheme="majorBidi" w:cstheme="majorBidi"/>
          <w:i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เมษายน </w:t>
      </w:r>
      <w:r w:rsidRPr="00DF21DC">
        <w:rPr>
          <w:rFonts w:asciiTheme="majorBidi" w:eastAsia="SimSun" w:hAnsiTheme="majorBidi" w:cstheme="majorBidi"/>
          <w:iCs/>
          <w:sz w:val="26"/>
          <w:szCs w:val="26"/>
        </w:rPr>
        <w:t>2561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>) สำหรับการจำหน่ายผลิตภัณฑ์จากน้ำมันเชื้อเพลิงและก๊าซธรรมชาติ (</w:t>
      </w:r>
      <w:r w:rsidRPr="00DF21DC">
        <w:rPr>
          <w:rFonts w:asciiTheme="majorBidi" w:eastAsia="SimSun" w:hAnsiTheme="majorBidi" w:cstheme="majorBidi"/>
          <w:iCs/>
          <w:sz w:val="26"/>
          <w:szCs w:val="26"/>
        </w:rPr>
        <w:t>NGV)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บางประเภท  </w:t>
      </w:r>
    </w:p>
    <w:p w:rsidR="00901D03" w:rsidRPr="00DF21DC" w:rsidRDefault="00901D03" w:rsidP="00901D03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iCs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i/>
          <w:color w:val="000000" w:themeColor="text1"/>
          <w:sz w:val="26"/>
          <w:szCs w:val="26"/>
          <w:cs/>
        </w:rPr>
        <w:t>บริษัทจัดหาน้ำมันเชื้อเพลิงสำหรับสถานีบริการน้ำมันเชื้อเพลิงจากบริษัทน้ำมัน เช่นบริษัท บางจาก</w:t>
      </w:r>
      <w:r w:rsidRPr="00DF21DC">
        <w:rPr>
          <w:rFonts w:asciiTheme="majorBidi" w:eastAsia="SimSun" w:hAnsiTheme="majorBidi" w:cstheme="majorBidi"/>
          <w:i/>
          <w:color w:val="000000" w:themeColor="text1"/>
          <w:sz w:val="26"/>
          <w:szCs w:val="26"/>
        </w:rPr>
        <w:t> </w:t>
      </w:r>
      <w:r w:rsidRPr="00DF21DC">
        <w:rPr>
          <w:rFonts w:asciiTheme="majorBidi" w:eastAsia="SimSun" w:hAnsiTheme="majorBidi" w:cstheme="majorBidi"/>
          <w:i/>
          <w:color w:val="000000" w:themeColor="text1"/>
          <w:sz w:val="26"/>
          <w:szCs w:val="26"/>
          <w:cs/>
        </w:rPr>
        <w:t xml:space="preserve"> คอร์ปอเรชั่น จำกัด (มหาชน) บริษัท เอสโซ่ (ประเทศไทย) จำกัด (มหาชน) บริษัท ไออาร์พีซี จำกัด (มหาชน) และบริษัท เชลล์แห่งประเทศไทย จำกัด ในราคาตลาด</w:t>
      </w:r>
      <w:r w:rsidRPr="00DF21DC">
        <w:rPr>
          <w:rFonts w:asciiTheme="majorBidi" w:eastAsia="SimSun" w:hAnsiTheme="majorBidi" w:cstheme="majorBidi"/>
          <w:i/>
          <w:color w:val="000000" w:themeColor="text1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i/>
          <w:color w:val="000000" w:themeColor="text1"/>
          <w:sz w:val="26"/>
          <w:szCs w:val="26"/>
          <w:cs/>
        </w:rPr>
        <w:t xml:space="preserve">ณ เวลานั้น </w:t>
      </w:r>
      <w:r w:rsidRPr="00DF21DC">
        <w:rPr>
          <w:rFonts w:asciiTheme="majorBidi" w:eastAsia="SimSun" w:hAnsiTheme="majorBidi" w:cstheme="majorBidi"/>
          <w:iCs/>
          <w:color w:val="000000" w:themeColor="text1"/>
          <w:sz w:val="26"/>
          <w:szCs w:val="26"/>
        </w:rPr>
        <w:t>(Spot Basis)</w:t>
      </w:r>
      <w:r w:rsidRPr="00DF21DC">
        <w:rPr>
          <w:rFonts w:asciiTheme="majorBidi" w:eastAsia="SimSun" w:hAnsiTheme="majorBidi" w:cstheme="majorBidi"/>
          <w:i/>
          <w:color w:val="000000" w:themeColor="text1"/>
          <w:sz w:val="26"/>
          <w:szCs w:val="26"/>
          <w:cs/>
        </w:rPr>
        <w:t xml:space="preserve"> </w:t>
      </w:r>
    </w:p>
    <w:p w:rsidR="00901D03" w:rsidRPr="00DF21DC" w:rsidRDefault="00901D03" w:rsidP="00901D03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i/>
          <w:color w:val="000000" w:themeColor="text1"/>
          <w:sz w:val="26"/>
          <w:szCs w:val="26"/>
          <w:lang w:bidi="ar-SA"/>
        </w:rPr>
      </w:pPr>
      <w:r w:rsidRPr="00DF21DC">
        <w:rPr>
          <w:rFonts w:asciiTheme="majorBidi" w:eastAsia="SimSun" w:hAnsiTheme="majorBidi" w:cstheme="majorBidi"/>
          <w:i/>
          <w:color w:val="000000" w:themeColor="text1"/>
          <w:sz w:val="26"/>
          <w:szCs w:val="26"/>
          <w:cs/>
        </w:rPr>
        <w:t xml:space="preserve">บริษัทจัดหาก๊าซธรรมชาติ </w:t>
      </w:r>
      <w:r w:rsidRPr="00DF21DC">
        <w:rPr>
          <w:rFonts w:asciiTheme="majorBidi" w:eastAsia="SimSun" w:hAnsiTheme="majorBidi" w:cstheme="majorBidi"/>
          <w:iCs/>
          <w:color w:val="000000" w:themeColor="text1"/>
          <w:sz w:val="26"/>
          <w:szCs w:val="26"/>
        </w:rPr>
        <w:t>(NGV)</w:t>
      </w:r>
      <w:r w:rsidRPr="00DF21DC">
        <w:rPr>
          <w:rFonts w:asciiTheme="majorBidi" w:eastAsia="SimSun" w:hAnsiTheme="majorBidi" w:cstheme="majorBidi"/>
          <w:i/>
          <w:color w:val="000000" w:themeColor="text1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i/>
          <w:color w:val="000000" w:themeColor="text1"/>
          <w:sz w:val="26"/>
          <w:szCs w:val="26"/>
          <w:cs/>
        </w:rPr>
        <w:t>สำหรับสถานีบริการก๊าซธรรมชาติ</w:t>
      </w:r>
      <w:r w:rsidRPr="00DF21DC">
        <w:rPr>
          <w:rFonts w:asciiTheme="majorBidi" w:eastAsia="SimSun" w:hAnsiTheme="majorBidi" w:cstheme="majorBidi"/>
          <w:i/>
          <w:color w:val="000000" w:themeColor="text1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iCs/>
          <w:color w:val="000000" w:themeColor="text1"/>
          <w:sz w:val="26"/>
          <w:szCs w:val="26"/>
        </w:rPr>
        <w:t>(NGV)</w:t>
      </w:r>
      <w:r w:rsidRPr="00DF21DC">
        <w:rPr>
          <w:rFonts w:asciiTheme="majorBidi" w:eastAsia="SimSun" w:hAnsiTheme="majorBidi" w:cstheme="majorBidi"/>
          <w:i/>
          <w:color w:val="000000" w:themeColor="text1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i/>
          <w:color w:val="000000" w:themeColor="text1"/>
          <w:sz w:val="26"/>
          <w:szCs w:val="26"/>
          <w:cs/>
        </w:rPr>
        <w:t>จากบริษัท ปตท. จำกัด (มหาชน) (</w:t>
      </w:r>
      <w:r w:rsidRPr="00DF21DC">
        <w:rPr>
          <w:rFonts w:asciiTheme="majorBidi" w:eastAsia="SimSun" w:hAnsiTheme="majorBidi" w:cstheme="majorBidi"/>
          <w:iCs/>
          <w:color w:val="000000" w:themeColor="text1"/>
          <w:sz w:val="26"/>
          <w:szCs w:val="26"/>
          <w:lang w:bidi="ar-SA"/>
        </w:rPr>
        <w:t>“</w:t>
      </w:r>
      <w:r w:rsidRPr="00DF21DC">
        <w:rPr>
          <w:rFonts w:asciiTheme="majorBidi" w:eastAsia="SimSun" w:hAnsiTheme="majorBidi" w:cstheme="majorBidi"/>
          <w:b/>
          <w:bCs/>
          <w:i/>
          <w:color w:val="000000" w:themeColor="text1"/>
          <w:sz w:val="26"/>
          <w:szCs w:val="26"/>
          <w:cs/>
        </w:rPr>
        <w:t>ปตท.</w:t>
      </w:r>
      <w:r w:rsidRPr="00DF21DC">
        <w:rPr>
          <w:rFonts w:asciiTheme="majorBidi" w:eastAsia="SimSun" w:hAnsiTheme="majorBidi" w:cstheme="majorBidi"/>
          <w:iCs/>
          <w:color w:val="000000" w:themeColor="text1"/>
          <w:sz w:val="26"/>
          <w:szCs w:val="26"/>
          <w:lang w:bidi="ar-SA"/>
        </w:rPr>
        <w:t>”)</w:t>
      </w:r>
      <w:r w:rsidRPr="00DF21DC">
        <w:rPr>
          <w:rFonts w:asciiTheme="majorBidi" w:eastAsia="SimSun" w:hAnsiTheme="majorBidi" w:cstheme="majorBidi"/>
          <w:i/>
          <w:color w:val="000000" w:themeColor="text1"/>
          <w:sz w:val="26"/>
          <w:szCs w:val="26"/>
          <w:lang w:bidi="ar-SA"/>
        </w:rPr>
        <w:t xml:space="preserve"> </w:t>
      </w:r>
      <w:r w:rsidRPr="00DF21DC">
        <w:rPr>
          <w:rFonts w:asciiTheme="majorBidi" w:eastAsia="SimSun" w:hAnsiTheme="majorBidi" w:cstheme="majorBidi"/>
          <w:i/>
          <w:color w:val="000000" w:themeColor="text1"/>
          <w:sz w:val="26"/>
          <w:szCs w:val="26"/>
          <w:cs/>
        </w:rPr>
        <w:t>ตามสัญญาซื้อขายก๊าซธรรมชาติ</w:t>
      </w:r>
      <w:r w:rsidRPr="00DF21DC">
        <w:rPr>
          <w:rFonts w:asciiTheme="majorBidi" w:eastAsia="SimSun" w:hAnsiTheme="majorBidi" w:cstheme="majorBidi"/>
          <w:iCs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iCs/>
          <w:color w:val="000000" w:themeColor="text1"/>
          <w:sz w:val="26"/>
          <w:szCs w:val="26"/>
        </w:rPr>
        <w:t xml:space="preserve">(NGV) </w:t>
      </w:r>
      <w:r w:rsidRPr="00DF21DC">
        <w:rPr>
          <w:rFonts w:asciiTheme="majorBidi" w:eastAsia="SimSun" w:hAnsiTheme="majorBidi" w:cstheme="majorBidi"/>
          <w:i/>
          <w:color w:val="000000" w:themeColor="text1"/>
          <w:sz w:val="26"/>
          <w:szCs w:val="26"/>
          <w:cs/>
        </w:rPr>
        <w:t xml:space="preserve">แบบระยะยาว </w:t>
      </w:r>
    </w:p>
    <w:p w:rsidR="00901D03" w:rsidRPr="00DF21DC" w:rsidRDefault="00901D03" w:rsidP="00901D03">
      <w:pPr>
        <w:adjustRightInd w:val="0"/>
        <w:spacing w:before="120"/>
        <w:ind w:firstLine="720"/>
        <w:jc w:val="thaiDistribute"/>
        <w:rPr>
          <w:rFonts w:asciiTheme="majorBidi" w:eastAsia="SimSun" w:hAnsiTheme="majorBidi" w:cstheme="majorBidi"/>
          <w:iCs/>
          <w:color w:val="000000" w:themeColor="text1"/>
          <w:sz w:val="26"/>
          <w:szCs w:val="26"/>
        </w:rPr>
      </w:pP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สถานีบริการก๊าซธรรมชาติ (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>NGV)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ของบริษัท ได้รับบัตรส่งเสริมการลงทุนจากคณะกรรมการส่งเสริมการลงทุน ซึ่งทำให้บริษัทได้รับสิทธิประโยชน์หลายประการ ซึ่งรวมถึงการได้รับการยกเว้นภาษีบางประเภท </w:t>
      </w:r>
      <w:r w:rsidRPr="00DF21DC">
        <w:rPr>
          <w:rFonts w:asciiTheme="majorBidi" w:eastAsia="SimSun" w:hAnsiTheme="majorBidi" w:cstheme="majorBidi"/>
          <w:i/>
          <w:color w:val="000000" w:themeColor="text1"/>
          <w:sz w:val="26"/>
          <w:szCs w:val="26"/>
          <w:cs/>
        </w:rPr>
        <w:t xml:space="preserve"> </w:t>
      </w:r>
    </w:p>
    <w:p w:rsidR="00901D03" w:rsidRPr="00DF21DC" w:rsidRDefault="00901D03" w:rsidP="00901D03">
      <w:pPr>
        <w:keepNext/>
        <w:keepLines/>
        <w:adjustRightInd w:val="0"/>
        <w:spacing w:before="120" w:after="120"/>
        <w:ind w:firstLine="646"/>
        <w:jc w:val="thaiDistribute"/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</w:pP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>สำหรับภาวะตลาดก๊าซธรรมชาติ (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NGV)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โดยรวมในปี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>2562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 ปริมาณขาย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NGV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ในประเทศ ลดลงร้อยละ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>12</w:t>
      </w:r>
      <w:r w:rsidR="00916DBC"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 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เมื่อเทียบกับปี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>2561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 ที่ผ่านมา เนื่องจากธุรกิจภาคการขนส่งหันมาใช้น้ำมันดีเซลบี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>20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  แทน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NGV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มากขึ้น เนื่องจากน้ำมันดีเซลบี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>20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 มีต้นทุนที่ต่ำกว่า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>NGV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 นอกจากนี้ค่าใช้จ่ายในการบำรุงรักษารถที่ใช้น้ำมัน จะต่ำกว่าค่าใช้จ่ายในการบำรุงรักษารถที่ใช้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NGV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อีกทั้งจำนวนรถที่ออกใหม่โดยส่วนใหญ่จะเป็นรถที่ใช้น้ำมันเป็นหลัก จึงทำให้ปริมาณรถที่ใช้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NGV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มีจำนวนลดลง </w:t>
      </w:r>
    </w:p>
    <w:p w:rsidR="00901D03" w:rsidRPr="00DF21DC" w:rsidRDefault="00901D03" w:rsidP="00901D03">
      <w:pPr>
        <w:keepNext/>
        <w:keepLines/>
        <w:adjustRightInd w:val="0"/>
        <w:spacing w:before="120" w:after="120"/>
        <w:ind w:firstLine="646"/>
        <w:jc w:val="thaiDistribute"/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</w:pP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>ทั้งนี้ ปริมาณการจำหน่าย</w:t>
      </w:r>
      <w:r w:rsidRPr="00DF21DC">
        <w:rPr>
          <w:rFonts w:asciiTheme="majorBidi" w:eastAsia="Times New Roman" w:hAnsiTheme="majorBidi" w:cstheme="majorBidi"/>
          <w:color w:val="000000" w:themeColor="text1"/>
          <w:sz w:val="26"/>
          <w:szCs w:val="26"/>
          <w:shd w:val="clear" w:color="auto" w:fill="FFFFFF"/>
          <w:cs/>
        </w:rPr>
        <w:t>น้ำมันเชื้อเพลิง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 w:themeColor="text1"/>
          <w:sz w:val="26"/>
          <w:szCs w:val="26"/>
          <w:shd w:val="clear" w:color="auto" w:fill="FFFFFF"/>
          <w:cs/>
        </w:rPr>
        <w:t>และ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NGV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ของบริษัทในปี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>2562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 เพิ่มขึ้นเล็กน้อยเมื่อเทียบกับปริมาณการจำหน่ายในปี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>2561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 ที่ผ่านมา โดยบริษัทได้มีรายการส่งเสริมการขายโดยแจกผลิตภัณฑ์หมวดรักสุขภาพ ผลิตภัณฑ์ปุ๋ย และผลิตภัณฑ์เกี่ยวกับสัตว์ ซึ่งเป็นผลิตภัณฑ์ของบริษัทในเครือทีพีไอโพลีนเพื่อเป็นการโฆษณาประชาสัมพันธ์อย่างต่อเนื่อง</w:t>
      </w:r>
    </w:p>
    <w:p w:rsidR="00901D03" w:rsidRPr="00DF21DC" w:rsidRDefault="00901D03" w:rsidP="00901D03">
      <w:pPr>
        <w:keepNext/>
        <w:keepLines/>
        <w:adjustRightInd w:val="0"/>
        <w:spacing w:before="120" w:after="120"/>
        <w:ind w:firstLine="646"/>
        <w:jc w:val="thaiDistribute"/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</w:pPr>
    </w:p>
    <w:p w:rsidR="00901D03" w:rsidRPr="00DF21DC" w:rsidRDefault="00901D03" w:rsidP="00C43144">
      <w:pPr>
        <w:adjustRightInd w:val="0"/>
        <w:spacing w:before="120" w:after="120" w:line="216" w:lineRule="auto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</w:p>
    <w:p w:rsidR="00901D03" w:rsidRPr="00DF21DC" w:rsidRDefault="00901D03" w:rsidP="00C43144">
      <w:pPr>
        <w:adjustRightInd w:val="0"/>
        <w:spacing w:before="120" w:after="120" w:line="216" w:lineRule="auto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</w:p>
    <w:p w:rsidR="00901D03" w:rsidRPr="00DF21DC" w:rsidRDefault="00901D03" w:rsidP="00C43144">
      <w:pPr>
        <w:adjustRightInd w:val="0"/>
        <w:spacing w:before="120" w:after="120" w:line="216" w:lineRule="auto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</w:p>
    <w:p w:rsidR="00901D03" w:rsidRPr="00DF21DC" w:rsidRDefault="00901D03" w:rsidP="00901D03">
      <w:pPr>
        <w:keepNext/>
        <w:keepLines/>
        <w:adjustRightInd w:val="0"/>
        <w:spacing w:before="240" w:after="120"/>
        <w:rPr>
          <w:rFonts w:ascii="Angsana New" w:eastAsia="SimSun" w:hAnsi="Angsana New" w:cs="Angsana New"/>
          <w:b/>
          <w:bCs/>
          <w:color w:val="000000"/>
          <w:sz w:val="32"/>
          <w:szCs w:val="32"/>
        </w:rPr>
      </w:pPr>
      <w:r w:rsidRPr="00DF21DC">
        <w:rPr>
          <w:rFonts w:ascii="Angsana New" w:eastAsia="SimSun" w:hAnsi="Angsana New" w:cs="Angsana New"/>
          <w:b/>
          <w:bCs/>
          <w:color w:val="000000"/>
          <w:sz w:val="32"/>
          <w:szCs w:val="32"/>
        </w:rPr>
        <w:lastRenderedPageBreak/>
        <w:t xml:space="preserve">3.  </w:t>
      </w:r>
      <w:r w:rsidRPr="00DF21DC">
        <w:rPr>
          <w:rFonts w:ascii="Angsana New" w:eastAsia="SimSun" w:hAnsi="Angsana New" w:cs="Angsana New"/>
          <w:b/>
          <w:bCs/>
          <w:color w:val="000000"/>
          <w:sz w:val="32"/>
          <w:szCs w:val="32"/>
          <w:cs/>
        </w:rPr>
        <w:t>การส่งเสริมการลงทุน</w:t>
      </w:r>
    </w:p>
    <w:p w:rsidR="00901D03" w:rsidRPr="00DF21DC" w:rsidRDefault="00901D03" w:rsidP="00901D03">
      <w:pPr>
        <w:adjustRightInd w:val="0"/>
        <w:spacing w:before="120" w:after="120" w:line="216" w:lineRule="auto"/>
        <w:ind w:firstLine="720"/>
        <w:jc w:val="thaiDistribute"/>
        <w:rPr>
          <w:rFonts w:ascii="Angsana New" w:eastAsia="SimSun" w:hAnsi="Angsana New" w:cs="Angsana New"/>
          <w:color w:val="000000"/>
          <w:sz w:val="26"/>
          <w:szCs w:val="26"/>
          <w:cs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บริษัทได้รับสิทธิประโยชน์จากการส่งเสริมการลงทุนตามพระราชบัญญัติส่งเสริมการลงทุน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พ.ศ.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2520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(รวมทั้งที่มีการแก้ไขเพิ่มเติม) จากคณะกรรมการส่งเสริมการลงทุน</w:t>
      </w:r>
    </w:p>
    <w:p w:rsidR="00901D03" w:rsidRPr="00DF21DC" w:rsidRDefault="00901D03" w:rsidP="00901D03">
      <w:pPr>
        <w:keepNext/>
        <w:keepLines/>
        <w:adjustRightInd w:val="0"/>
        <w:spacing w:before="120" w:after="120" w:line="216" w:lineRule="auto"/>
        <w:ind w:firstLine="7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ภายใต้เงื่อนไขที่กำหนดในบัตรส่งเสริมการลงทุน โรงไฟฟ้า โรงผลิตเชื้อเพลิง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และสถานีบริการก๊าซธรรมชาติ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(NGV)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ของบริษัทได้รับสิทธิประโยชน์หลักจากการส่งเสริมการลงทุนต่าง ๆ อันรวมถึงสิทธิประโยชน์ดังต่อไปนี้</w:t>
      </w:r>
    </w:p>
    <w:p w:rsidR="00901D03" w:rsidRPr="00DF21DC" w:rsidRDefault="00901D03" w:rsidP="00901D03">
      <w:pPr>
        <w:numPr>
          <w:ilvl w:val="0"/>
          <w:numId w:val="18"/>
        </w:numPr>
        <w:adjustRightInd w:val="0"/>
        <w:spacing w:before="120" w:after="120" w:line="216" w:lineRule="auto"/>
        <w:ind w:left="1080"/>
        <w:jc w:val="thaiDistribute"/>
        <w:rPr>
          <w:rFonts w:ascii="Angsana New" w:eastAsia="SimSun" w:hAnsi="Angsana New" w:cs="Angsana New"/>
          <w:color w:val="000000"/>
          <w:sz w:val="26"/>
          <w:szCs w:val="26"/>
          <w:lang w:bidi="ar-SA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การได้รับอนุญาตให้เป็นเจ้าของที่ดินเพื่อประกอบกิจการที่ได้รับการส่งเสริมการลงทุนตามที่คณะกรรมการส่งเสริมการลงทุนเห็นสมควร</w:t>
      </w:r>
    </w:p>
    <w:p w:rsidR="00901D03" w:rsidRPr="00DF21DC" w:rsidRDefault="00901D03" w:rsidP="00901D03">
      <w:pPr>
        <w:numPr>
          <w:ilvl w:val="0"/>
          <w:numId w:val="18"/>
        </w:numPr>
        <w:adjustRightInd w:val="0"/>
        <w:spacing w:before="120" w:after="120" w:line="216" w:lineRule="auto"/>
        <w:ind w:left="1080"/>
        <w:rPr>
          <w:rFonts w:ascii="Angsana New" w:eastAsia="SimSun" w:hAnsi="Angsana New" w:cs="Angsana New"/>
          <w:color w:val="000000"/>
          <w:sz w:val="26"/>
          <w:szCs w:val="26"/>
          <w:lang w:bidi="ar-SA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การได้รับยกเว้นภาษีนำเข้าเครื่องจักรตามที่คณะกรรมการส่งเสริมการลงทุนเห็นชอบ</w:t>
      </w:r>
    </w:p>
    <w:p w:rsidR="00901D03" w:rsidRPr="00DF21DC" w:rsidRDefault="00901D03" w:rsidP="00901D03">
      <w:pPr>
        <w:numPr>
          <w:ilvl w:val="0"/>
          <w:numId w:val="18"/>
        </w:numPr>
        <w:adjustRightInd w:val="0"/>
        <w:spacing w:before="120" w:after="120" w:line="216" w:lineRule="auto"/>
        <w:ind w:left="1080"/>
        <w:jc w:val="thaiDistribute"/>
        <w:rPr>
          <w:rFonts w:ascii="Angsana New" w:eastAsia="SimSun" w:hAnsi="Angsana New" w:cs="Angsana New"/>
          <w:color w:val="000000"/>
          <w:sz w:val="26"/>
          <w:szCs w:val="26"/>
          <w:lang w:bidi="ar-SA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การได้รับยกเว้นภาษีเงินได้นิติบุคคลจากกำไรสุทธิที่ได้จากกิจการที่ได้รับการส่งเสริมการลงทุนเป็นเวลา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8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ปีนับตั้งแต่วันแรกที่กิจการที่ได้รับการส่งเสริมการลงทุนมีรายได้จากการดำเนินงาน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 </w:t>
      </w:r>
    </w:p>
    <w:p w:rsidR="00901D03" w:rsidRPr="00DF21DC" w:rsidRDefault="00901D03" w:rsidP="00901D03">
      <w:pPr>
        <w:numPr>
          <w:ilvl w:val="0"/>
          <w:numId w:val="18"/>
        </w:numPr>
        <w:adjustRightInd w:val="0"/>
        <w:spacing w:before="120" w:after="120" w:line="216" w:lineRule="auto"/>
        <w:ind w:left="1080"/>
        <w:jc w:val="thaiDistribute"/>
        <w:rPr>
          <w:rFonts w:ascii="Angsana New" w:eastAsia="SimSun" w:hAnsi="Angsana New" w:cs="Angsana New"/>
          <w:color w:val="000000"/>
          <w:sz w:val="26"/>
          <w:szCs w:val="26"/>
          <w:lang w:bidi="ar-SA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การลดหย่อนอัตราภาษีเงินได้นิติบุคคลจากกำไรสุทธิโดยลดลงร้อยละ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50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จากอัตราปกติเป็นเวลา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5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ปีหลังจากวันที่ครบกำหนดระยะเวลาได้รับยกเว้นภาษีเงินได้นิติบุคคล และ</w:t>
      </w:r>
    </w:p>
    <w:p w:rsidR="00901D03" w:rsidRPr="00DF21DC" w:rsidRDefault="00901D03" w:rsidP="00901D03">
      <w:pPr>
        <w:numPr>
          <w:ilvl w:val="0"/>
          <w:numId w:val="18"/>
        </w:numPr>
        <w:adjustRightInd w:val="0"/>
        <w:spacing w:before="120" w:after="240" w:line="216" w:lineRule="auto"/>
        <w:ind w:left="1077" w:hanging="357"/>
        <w:jc w:val="thaiDistribute"/>
        <w:rPr>
          <w:rFonts w:ascii="Angsana New" w:eastAsia="SimSun" w:hAnsi="Angsana New" w:cs="Angsana New"/>
          <w:color w:val="000000"/>
          <w:spacing w:val="-14"/>
          <w:sz w:val="26"/>
          <w:szCs w:val="26"/>
          <w:lang w:bidi="ar-SA"/>
        </w:rPr>
      </w:pPr>
      <w:r w:rsidRPr="00DF21DC">
        <w:rPr>
          <w:rFonts w:ascii="Angsana New" w:eastAsia="SimSun" w:hAnsi="Angsana New" w:cs="Angsana New"/>
          <w:color w:val="000000"/>
          <w:spacing w:val="-14"/>
          <w:sz w:val="26"/>
          <w:szCs w:val="26"/>
          <w:cs/>
        </w:rPr>
        <w:t xml:space="preserve">การได้รับยกเว้นภาษีหัก ณ ที่จ่ายในเงินปันผลที่จ่ายจากกำไรของกิจการที่ได้รับการส่งเสริมการลงทุนเป็นเวลา </w:t>
      </w:r>
      <w:r w:rsidRPr="00DF21DC">
        <w:rPr>
          <w:rFonts w:ascii="Angsana New" w:eastAsia="SimSun" w:hAnsi="Angsana New" w:cs="Angsana New"/>
          <w:color w:val="000000"/>
          <w:spacing w:val="-14"/>
          <w:sz w:val="26"/>
          <w:szCs w:val="26"/>
        </w:rPr>
        <w:t>8</w:t>
      </w:r>
      <w:r w:rsidRPr="00DF21DC">
        <w:rPr>
          <w:rFonts w:ascii="Angsana New" w:eastAsia="SimSun" w:hAnsi="Angsana New" w:cs="Angsana New"/>
          <w:color w:val="000000"/>
          <w:spacing w:val="-14"/>
          <w:sz w:val="26"/>
          <w:szCs w:val="26"/>
          <w:cs/>
        </w:rPr>
        <w:t xml:space="preserve"> ปี</w:t>
      </w:r>
    </w:p>
    <w:p w:rsidR="00901D03" w:rsidRPr="00DF21DC" w:rsidRDefault="00901D03" w:rsidP="00901D03">
      <w:pPr>
        <w:ind w:firstLine="720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ณ วันที่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31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ธันวาคม</w:t>
      </w:r>
      <w:r w:rsidRPr="00DF21DC">
        <w:rPr>
          <w:rFonts w:asciiTheme="majorBidi" w:eastAsia="SimSun" w:hAnsiTheme="majorBidi"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2562</w:t>
      </w:r>
      <w:r w:rsidRPr="00DF21DC">
        <w:rPr>
          <w:rFonts w:asciiTheme="majorBidi" w:eastAsia="SimSun" w:hAnsiTheme="majorBidi" w:cstheme="majorBidi"/>
          <w:color w:val="000000" w:themeColor="text1"/>
          <w:spacing w:val="-20"/>
          <w:sz w:val="26"/>
          <w:szCs w:val="26"/>
          <w:cs/>
        </w:rPr>
        <w:t xml:space="preserve">  สิทธิ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ประโยชน์จากการส่งเสริมการลงทุนของโรงไฟฟ้า โรงผลิตเชื้อเพลิง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RDF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และสถานีบริการก๊าซธรรมชาติ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(NGV)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ของบริษัท สามารถสรุปได้ดังนี้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642"/>
        <w:gridCol w:w="1971"/>
        <w:gridCol w:w="1802"/>
        <w:gridCol w:w="1811"/>
      </w:tblGrid>
      <w:tr w:rsidR="00297721" w:rsidRPr="00DF21DC" w:rsidTr="00297721">
        <w:tc>
          <w:tcPr>
            <w:tcW w:w="2642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297721" w:rsidRPr="00DF21DC" w:rsidRDefault="00297721" w:rsidP="00297721">
            <w:pPr>
              <w:adjustRightInd w:val="0"/>
              <w:spacing w:before="60"/>
              <w:ind w:left="57" w:right="57" w:firstLine="28"/>
              <w:jc w:val="center"/>
              <w:rPr>
                <w:rFonts w:asciiTheme="majorBidi" w:eastAsia="SimSun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โรงไฟฟ้า/สถานีบริการก๊าซธรรมชาติ</w:t>
            </w:r>
            <w:r w:rsidRPr="00DF21DC">
              <w:rPr>
                <w:rFonts w:asciiTheme="majorBidi" w:eastAsia="SimSun" w:hAnsiTheme="majorBidi" w:cstheme="majorBidi"/>
                <w:bCs/>
                <w:sz w:val="26"/>
                <w:szCs w:val="26"/>
              </w:rPr>
              <w:t xml:space="preserve"> (NGV)</w:t>
            </w:r>
          </w:p>
        </w:tc>
        <w:tc>
          <w:tcPr>
            <w:tcW w:w="1971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297721" w:rsidRPr="00DF21DC" w:rsidRDefault="00297721" w:rsidP="00297721">
            <w:pPr>
              <w:adjustRightInd w:val="0"/>
              <w:spacing w:before="60"/>
              <w:ind w:left="86" w:right="58"/>
              <w:jc w:val="center"/>
              <w:rPr>
                <w:rFonts w:asciiTheme="majorBidi" w:eastAsia="SimSun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เดือนแรกที่มีรายได้จากกิจการที่ได้รับการส่งเสริม</w:t>
            </w:r>
          </w:p>
        </w:tc>
        <w:tc>
          <w:tcPr>
            <w:tcW w:w="180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297721" w:rsidRPr="00DF21DC" w:rsidRDefault="00297721" w:rsidP="00CE072B">
            <w:pPr>
              <w:adjustRightInd w:val="0"/>
              <w:spacing w:before="60"/>
              <w:ind w:left="72" w:right="58" w:firstLine="15"/>
              <w:rPr>
                <w:rFonts w:asciiTheme="majorBidi" w:eastAsia="SimSun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สิ้นสุดการ</w:t>
            </w:r>
            <w:r w:rsidRPr="00DF21DC">
              <w:rPr>
                <w:rFonts w:asciiTheme="majorBidi" w:eastAsia="SimSun" w:hAnsiTheme="majorBidi" w:cstheme="majorBidi" w:hint="cs"/>
                <w:bCs/>
                <w:sz w:val="26"/>
                <w:szCs w:val="26"/>
                <w:cs/>
              </w:rPr>
              <w:t>ได้รับ</w:t>
            </w:r>
            <w:r w:rsidRPr="00DF21DC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ยกเว้นภาษีเงินได้เต็มจำนวน</w:t>
            </w:r>
          </w:p>
        </w:tc>
        <w:tc>
          <w:tcPr>
            <w:tcW w:w="1811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297721" w:rsidRPr="00DF21DC" w:rsidRDefault="00297721" w:rsidP="00297721">
            <w:pPr>
              <w:adjustRightInd w:val="0"/>
              <w:spacing w:before="60"/>
              <w:ind w:left="74" w:right="57" w:firstLine="11"/>
              <w:rPr>
                <w:rFonts w:asciiTheme="majorBidi" w:eastAsia="SimSun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สิ้นสุดการ</w:t>
            </w:r>
            <w:r w:rsidRPr="00DF21DC">
              <w:rPr>
                <w:rFonts w:asciiTheme="majorBidi" w:eastAsia="SimSun" w:hAnsiTheme="majorBidi" w:cstheme="majorBidi" w:hint="cs"/>
                <w:bCs/>
                <w:sz w:val="26"/>
                <w:szCs w:val="26"/>
                <w:cs/>
              </w:rPr>
              <w:t>ได้รับการ</w:t>
            </w:r>
            <w:r w:rsidRPr="00DF21DC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ลดอัตราภาษีเงินได้ร้อยละ</w:t>
            </w:r>
            <w:r w:rsidRPr="00DF21DC">
              <w:rPr>
                <w:rFonts w:asciiTheme="majorBidi" w:eastAsia="SimSun" w:hAnsiTheme="majorBidi" w:cstheme="majorBidi"/>
                <w:b/>
                <w:sz w:val="26"/>
                <w:szCs w:val="26"/>
                <w:lang w:bidi="ar-SA"/>
              </w:rPr>
              <w:t xml:space="preserve"> 50</w:t>
            </w:r>
          </w:p>
        </w:tc>
      </w:tr>
      <w:tr w:rsidR="00901D03" w:rsidRPr="00DF21DC" w:rsidTr="00297721">
        <w:tc>
          <w:tcPr>
            <w:tcW w:w="264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901D03" w:rsidRPr="00DF21DC" w:rsidRDefault="00901D03" w:rsidP="00BD6F06">
            <w:pPr>
              <w:adjustRightInd w:val="0"/>
              <w:ind w:left="58" w:right="58" w:firstLine="29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โรงไฟฟ้า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lang w:bidi="ar-SA"/>
              </w:rPr>
              <w:t>WH-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40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lang w:bidi="ar-SA"/>
              </w:rPr>
              <w:t>MW</w:t>
            </w:r>
          </w:p>
        </w:tc>
        <w:tc>
          <w:tcPr>
            <w:tcW w:w="197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901D03" w:rsidRPr="00DF21DC" w:rsidRDefault="00901D03" w:rsidP="00BD6F06">
            <w:pPr>
              <w:adjustRightInd w:val="0"/>
              <w:spacing w:before="60"/>
              <w:ind w:left="86" w:right="58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มิถุนายน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2552</w:t>
            </w:r>
          </w:p>
        </w:tc>
        <w:tc>
          <w:tcPr>
            <w:tcW w:w="180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901D03" w:rsidRPr="00DF21DC" w:rsidRDefault="00901D03" w:rsidP="00BD6F06">
            <w:pPr>
              <w:adjustRightInd w:val="0"/>
              <w:spacing w:before="60"/>
              <w:ind w:left="72" w:right="58" w:firstLine="15"/>
              <w:rPr>
                <w:rFonts w:asciiTheme="majorBidi" w:eastAsia="SimSun" w:hAnsiTheme="majorBidi" w:cstheme="majorBidi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สิ้นสุด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>การยกเว้น</w:t>
            </w:r>
          </w:p>
        </w:tc>
        <w:tc>
          <w:tcPr>
            <w:tcW w:w="1811" w:type="dxa"/>
            <w:tcBorders>
              <w:top w:val="single" w:sz="4" w:space="0" w:color="auto"/>
            </w:tcBorders>
            <w:shd w:val="clear" w:color="auto" w:fill="auto"/>
          </w:tcPr>
          <w:p w:rsidR="00901D03" w:rsidRPr="00DF21DC" w:rsidRDefault="00901D03" w:rsidP="00BD6F06">
            <w:pPr>
              <w:adjustRightInd w:val="0"/>
              <w:spacing w:before="40"/>
              <w:ind w:left="74" w:right="57" w:firstLine="17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>ไม่มี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  <w:cs/>
              </w:rPr>
              <w:t>(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</w:rPr>
              <w:t>1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  <w:cs/>
              </w:rPr>
              <w:t>)</w:t>
            </w:r>
          </w:p>
        </w:tc>
      </w:tr>
      <w:tr w:rsidR="00901D03" w:rsidRPr="00DF21DC" w:rsidTr="00C43144">
        <w:tc>
          <w:tcPr>
            <w:tcW w:w="2642" w:type="dxa"/>
            <w:shd w:val="clear" w:color="auto" w:fill="auto"/>
            <w:vAlign w:val="center"/>
          </w:tcPr>
          <w:p w:rsidR="00901D03" w:rsidRPr="00DF21DC" w:rsidRDefault="00901D03" w:rsidP="00BD6F06">
            <w:pPr>
              <w:adjustRightInd w:val="0"/>
              <w:ind w:left="58" w:right="58" w:firstLine="29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lang w:bidi="ar-SA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โรงไฟฟ้า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lang w:bidi="ar-SA"/>
              </w:rPr>
              <w:t>RDF-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20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lang w:bidi="ar-SA"/>
              </w:rPr>
              <w:t>MW</w:t>
            </w:r>
          </w:p>
        </w:tc>
        <w:tc>
          <w:tcPr>
            <w:tcW w:w="1971" w:type="dxa"/>
            <w:shd w:val="clear" w:color="auto" w:fill="auto"/>
            <w:vAlign w:val="center"/>
          </w:tcPr>
          <w:p w:rsidR="00901D03" w:rsidRPr="00DF21DC" w:rsidRDefault="00901D03" w:rsidP="00BD6F06">
            <w:pPr>
              <w:adjustRightInd w:val="0"/>
              <w:spacing w:before="60"/>
              <w:ind w:left="86" w:right="58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มิถุนายน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2552</w:t>
            </w:r>
          </w:p>
        </w:tc>
        <w:tc>
          <w:tcPr>
            <w:tcW w:w="1802" w:type="dxa"/>
            <w:shd w:val="clear" w:color="auto" w:fill="auto"/>
            <w:vAlign w:val="center"/>
          </w:tcPr>
          <w:p w:rsidR="00901D03" w:rsidRPr="00DF21DC" w:rsidRDefault="00901D03" w:rsidP="00BD6F06">
            <w:pPr>
              <w:adjustRightInd w:val="0"/>
              <w:spacing w:before="60"/>
              <w:ind w:left="72" w:right="58" w:firstLine="15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สิ้นสุด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>การยกเว้น</w:t>
            </w:r>
          </w:p>
        </w:tc>
        <w:tc>
          <w:tcPr>
            <w:tcW w:w="1811" w:type="dxa"/>
            <w:shd w:val="clear" w:color="auto" w:fill="auto"/>
          </w:tcPr>
          <w:p w:rsidR="00901D03" w:rsidRPr="00DF21DC" w:rsidRDefault="00901D03" w:rsidP="00901D03">
            <w:pPr>
              <w:adjustRightInd w:val="0"/>
              <w:spacing w:before="40"/>
              <w:ind w:left="74" w:right="57" w:firstLine="17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>ไม่มี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  <w:cs/>
              </w:rPr>
              <w:t>(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</w:rPr>
              <w:t>1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  <w:cs/>
              </w:rPr>
              <w:t>)</w:t>
            </w:r>
          </w:p>
        </w:tc>
      </w:tr>
      <w:tr w:rsidR="00901D03" w:rsidRPr="00DF21DC" w:rsidTr="00C43144">
        <w:tc>
          <w:tcPr>
            <w:tcW w:w="2642" w:type="dxa"/>
            <w:shd w:val="clear" w:color="auto" w:fill="auto"/>
            <w:vAlign w:val="center"/>
          </w:tcPr>
          <w:p w:rsidR="00901D03" w:rsidRPr="00DF21DC" w:rsidRDefault="00901D03" w:rsidP="00BD6F06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lang w:bidi="ar-SA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โรงไฟฟ้า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lang w:bidi="ar-SA"/>
              </w:rPr>
              <w:t>RDF-60MW (TG5)</w:t>
            </w:r>
          </w:p>
        </w:tc>
        <w:tc>
          <w:tcPr>
            <w:tcW w:w="1971" w:type="dxa"/>
            <w:shd w:val="clear" w:color="auto" w:fill="auto"/>
            <w:vAlign w:val="center"/>
          </w:tcPr>
          <w:p w:rsidR="00901D03" w:rsidRPr="00DF21DC" w:rsidRDefault="00901D03" w:rsidP="00BD6F06">
            <w:pPr>
              <w:adjustRightInd w:val="0"/>
              <w:spacing w:before="60" w:after="60"/>
              <w:ind w:left="86" w:right="58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กันยายน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2558</w:t>
            </w:r>
          </w:p>
        </w:tc>
        <w:tc>
          <w:tcPr>
            <w:tcW w:w="1802" w:type="dxa"/>
            <w:shd w:val="clear" w:color="auto" w:fill="auto"/>
            <w:vAlign w:val="center"/>
          </w:tcPr>
          <w:p w:rsidR="00901D03" w:rsidRPr="00DF21DC" w:rsidRDefault="00901D03" w:rsidP="00BD6F06">
            <w:pPr>
              <w:adjustRightInd w:val="0"/>
              <w:spacing w:before="60" w:after="60"/>
              <w:ind w:left="72" w:right="58" w:firstLine="15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กันยายน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2566</w:t>
            </w:r>
          </w:p>
        </w:tc>
        <w:tc>
          <w:tcPr>
            <w:tcW w:w="1811" w:type="dxa"/>
            <w:shd w:val="clear" w:color="auto" w:fill="auto"/>
          </w:tcPr>
          <w:p w:rsidR="00901D03" w:rsidRPr="00DF21DC" w:rsidRDefault="00901D03" w:rsidP="00BD6F06">
            <w:pPr>
              <w:adjustRightInd w:val="0"/>
              <w:spacing w:before="60" w:after="60"/>
              <w:ind w:left="72" w:right="58" w:firstLine="15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กันยายน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2571</w:t>
            </w:r>
          </w:p>
        </w:tc>
      </w:tr>
      <w:tr w:rsidR="00901D03" w:rsidRPr="00DF21DC" w:rsidTr="00901D03">
        <w:tc>
          <w:tcPr>
            <w:tcW w:w="2642" w:type="dxa"/>
            <w:shd w:val="clear" w:color="auto" w:fill="auto"/>
            <w:vAlign w:val="center"/>
          </w:tcPr>
          <w:p w:rsidR="00901D03" w:rsidRPr="00DF21DC" w:rsidRDefault="00901D03" w:rsidP="00BD6F06">
            <w:pPr>
              <w:adjustRightInd w:val="0"/>
              <w:ind w:left="58" w:right="58" w:firstLine="29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โรงไฟฟ้า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lang w:bidi="ar-SA"/>
              </w:rPr>
              <w:t>WH-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30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lang w:bidi="ar-SA"/>
              </w:rPr>
              <w:t>MW</w:t>
            </w:r>
          </w:p>
        </w:tc>
        <w:tc>
          <w:tcPr>
            <w:tcW w:w="1971" w:type="dxa"/>
            <w:shd w:val="clear" w:color="auto" w:fill="auto"/>
            <w:vAlign w:val="center"/>
          </w:tcPr>
          <w:p w:rsidR="00901D03" w:rsidRPr="00DF21DC" w:rsidRDefault="00901D03" w:rsidP="00BD6F06">
            <w:pPr>
              <w:adjustRightInd w:val="0"/>
              <w:spacing w:before="60"/>
              <w:ind w:left="90" w:right="58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มกราคม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2559</w:t>
            </w:r>
          </w:p>
        </w:tc>
        <w:tc>
          <w:tcPr>
            <w:tcW w:w="1802" w:type="dxa"/>
            <w:shd w:val="clear" w:color="auto" w:fill="auto"/>
            <w:vAlign w:val="center"/>
          </w:tcPr>
          <w:p w:rsidR="00901D03" w:rsidRPr="00DF21DC" w:rsidRDefault="00901D03" w:rsidP="00BD6F06">
            <w:pPr>
              <w:adjustRightInd w:val="0"/>
              <w:spacing w:before="60"/>
              <w:ind w:left="72" w:right="58" w:firstLine="15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มกราคม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2567</w:t>
            </w:r>
          </w:p>
        </w:tc>
        <w:tc>
          <w:tcPr>
            <w:tcW w:w="1811" w:type="dxa"/>
            <w:shd w:val="clear" w:color="auto" w:fill="auto"/>
            <w:vAlign w:val="bottom"/>
          </w:tcPr>
          <w:p w:rsidR="00901D03" w:rsidRPr="00DF21DC" w:rsidRDefault="00901D03" w:rsidP="00901D03">
            <w:pPr>
              <w:adjustRightInd w:val="0"/>
              <w:ind w:left="72" w:right="58" w:firstLine="15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>ไม่มี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  <w:cs/>
              </w:rPr>
              <w:t>(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</w:rPr>
              <w:t>1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  <w:cs/>
              </w:rPr>
              <w:t>)</w:t>
            </w:r>
          </w:p>
        </w:tc>
      </w:tr>
      <w:tr w:rsidR="00901D03" w:rsidRPr="00DF21DC" w:rsidTr="00901D03">
        <w:tc>
          <w:tcPr>
            <w:tcW w:w="2642" w:type="dxa"/>
            <w:shd w:val="clear" w:color="auto" w:fill="auto"/>
          </w:tcPr>
          <w:p w:rsidR="00901D03" w:rsidRPr="00DF21DC" w:rsidRDefault="00901D03" w:rsidP="00BD6F06">
            <w:pPr>
              <w:adjustRightInd w:val="0"/>
              <w:spacing w:before="120"/>
              <w:ind w:left="58" w:right="58" w:firstLine="29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lang w:bidi="ar-SA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โรงไฟฟ้า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lang w:bidi="ar-SA"/>
              </w:rPr>
              <w:t>RDF-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70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lang w:bidi="ar-SA"/>
              </w:rPr>
              <w:t>MW</w:t>
            </w:r>
          </w:p>
        </w:tc>
        <w:tc>
          <w:tcPr>
            <w:tcW w:w="1971" w:type="dxa"/>
            <w:shd w:val="clear" w:color="auto" w:fill="auto"/>
          </w:tcPr>
          <w:p w:rsidR="00901D03" w:rsidRPr="00DF21DC" w:rsidRDefault="00901D03" w:rsidP="00BD6F06">
            <w:pPr>
              <w:adjustRightInd w:val="0"/>
              <w:spacing w:before="120"/>
              <w:ind w:left="85" w:right="57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  <w:lang w:bidi="ar-SA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พฤษภาคม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2561</w:t>
            </w:r>
          </w:p>
        </w:tc>
        <w:tc>
          <w:tcPr>
            <w:tcW w:w="1802" w:type="dxa"/>
            <w:shd w:val="clear" w:color="auto" w:fill="auto"/>
          </w:tcPr>
          <w:p w:rsidR="00901D03" w:rsidRPr="00DF21DC" w:rsidRDefault="00901D03" w:rsidP="00BD6F06">
            <w:pPr>
              <w:adjustRightInd w:val="0"/>
              <w:spacing w:before="120"/>
              <w:ind w:left="72" w:right="58" w:firstLine="14"/>
              <w:rPr>
                <w:rFonts w:asciiTheme="majorBidi" w:eastAsia="SimSun" w:hAnsiTheme="majorBidi" w:cstheme="majorBidi"/>
                <w:strike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พฤษภาคม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 xml:space="preserve">2569   </w:t>
            </w:r>
          </w:p>
        </w:tc>
        <w:tc>
          <w:tcPr>
            <w:tcW w:w="1811" w:type="dxa"/>
            <w:shd w:val="clear" w:color="auto" w:fill="auto"/>
            <w:vAlign w:val="bottom"/>
          </w:tcPr>
          <w:p w:rsidR="00901D03" w:rsidRPr="00DF21DC" w:rsidRDefault="00901D03" w:rsidP="00901D03">
            <w:pPr>
              <w:adjustRightInd w:val="0"/>
              <w:ind w:left="72" w:right="58" w:firstLine="15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  <w:lang w:bidi="ar-SA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>ไม่มี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  <w:cs/>
              </w:rPr>
              <w:t>(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</w:rPr>
              <w:t>1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  <w:cs/>
              </w:rPr>
              <w:t>)</w:t>
            </w:r>
          </w:p>
        </w:tc>
      </w:tr>
      <w:tr w:rsidR="00901D03" w:rsidRPr="00DF21DC" w:rsidTr="00901D03">
        <w:tc>
          <w:tcPr>
            <w:tcW w:w="2642" w:type="dxa"/>
            <w:shd w:val="clear" w:color="auto" w:fill="auto"/>
          </w:tcPr>
          <w:p w:rsidR="00901D03" w:rsidRPr="00DF21DC" w:rsidRDefault="00901D03" w:rsidP="00BD6F06">
            <w:pPr>
              <w:adjustRightInd w:val="0"/>
              <w:spacing w:before="120"/>
              <w:ind w:left="58" w:right="58" w:firstLine="29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โรงไฟฟ้าถ่านหิน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150MW</w:t>
            </w:r>
          </w:p>
        </w:tc>
        <w:tc>
          <w:tcPr>
            <w:tcW w:w="1971" w:type="dxa"/>
            <w:shd w:val="clear" w:color="auto" w:fill="auto"/>
          </w:tcPr>
          <w:p w:rsidR="00901D03" w:rsidRPr="00DF21DC" w:rsidRDefault="00901D03" w:rsidP="00BD6F06">
            <w:pPr>
              <w:adjustRightInd w:val="0"/>
              <w:spacing w:before="120"/>
              <w:ind w:left="85" w:right="57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lang w:bidi="ar-SA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มกราคม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2562</w:t>
            </w:r>
          </w:p>
        </w:tc>
        <w:tc>
          <w:tcPr>
            <w:tcW w:w="1802" w:type="dxa"/>
            <w:shd w:val="clear" w:color="auto" w:fill="auto"/>
          </w:tcPr>
          <w:p w:rsidR="00901D03" w:rsidRPr="00DF21DC" w:rsidRDefault="00901D03" w:rsidP="00BD6F06">
            <w:pPr>
              <w:adjustRightInd w:val="0"/>
              <w:spacing w:before="120"/>
              <w:ind w:left="72" w:right="58" w:firstLine="14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มกราคม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 xml:space="preserve">2571       </w:t>
            </w:r>
          </w:p>
        </w:tc>
        <w:tc>
          <w:tcPr>
            <w:tcW w:w="1811" w:type="dxa"/>
            <w:shd w:val="clear" w:color="auto" w:fill="auto"/>
            <w:vAlign w:val="bottom"/>
          </w:tcPr>
          <w:p w:rsidR="00901D03" w:rsidRPr="00DF21DC" w:rsidRDefault="00901D03" w:rsidP="00901D03">
            <w:pPr>
              <w:adjustRightInd w:val="0"/>
              <w:ind w:left="72" w:right="58" w:firstLine="15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>ไม่มี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  <w:cs/>
              </w:rPr>
              <w:t>(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</w:rPr>
              <w:t>1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  <w:cs/>
              </w:rPr>
              <w:t>)</w:t>
            </w:r>
          </w:p>
        </w:tc>
      </w:tr>
      <w:tr w:rsidR="00901D03" w:rsidRPr="00DF21DC" w:rsidTr="00C43144">
        <w:tc>
          <w:tcPr>
            <w:tcW w:w="2642" w:type="dxa"/>
            <w:shd w:val="clear" w:color="auto" w:fill="auto"/>
          </w:tcPr>
          <w:p w:rsidR="00901D03" w:rsidRPr="00DF21DC" w:rsidRDefault="00901D03" w:rsidP="00BD6F06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lang w:bidi="ar-SA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โรงผลิตเชื้อเพลิง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 xml:space="preserve">RDF </w:t>
            </w:r>
          </w:p>
        </w:tc>
        <w:tc>
          <w:tcPr>
            <w:tcW w:w="1971" w:type="dxa"/>
            <w:shd w:val="clear" w:color="auto" w:fill="auto"/>
          </w:tcPr>
          <w:p w:rsidR="00901D03" w:rsidRPr="00DF21DC" w:rsidRDefault="00901D03" w:rsidP="00BD6F06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กรกฎาคม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2554</w:t>
            </w:r>
          </w:p>
        </w:tc>
        <w:tc>
          <w:tcPr>
            <w:tcW w:w="1802" w:type="dxa"/>
            <w:shd w:val="clear" w:color="auto" w:fill="auto"/>
          </w:tcPr>
          <w:p w:rsidR="00901D03" w:rsidRPr="00DF21DC" w:rsidRDefault="00901D03" w:rsidP="00BD6F06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สิ้นสุด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>การยกเว้น</w:t>
            </w:r>
          </w:p>
        </w:tc>
        <w:tc>
          <w:tcPr>
            <w:tcW w:w="1811" w:type="dxa"/>
            <w:shd w:val="clear" w:color="auto" w:fill="auto"/>
          </w:tcPr>
          <w:p w:rsidR="00901D03" w:rsidRPr="00DF21DC" w:rsidRDefault="00901D03" w:rsidP="00BD6F06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มิถุนายน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2567</w:t>
            </w:r>
          </w:p>
        </w:tc>
      </w:tr>
      <w:tr w:rsidR="00901D03" w:rsidRPr="00DF21DC" w:rsidTr="00C43144">
        <w:tc>
          <w:tcPr>
            <w:tcW w:w="2642" w:type="dxa"/>
            <w:shd w:val="clear" w:color="auto" w:fill="auto"/>
          </w:tcPr>
          <w:p w:rsidR="00901D03" w:rsidRPr="00DF21DC" w:rsidRDefault="00901D03" w:rsidP="00BD6F06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สถานีบริการก๊าซธรรมชาติ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(NGV)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1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 แห่ง</w:t>
            </w:r>
          </w:p>
        </w:tc>
        <w:tc>
          <w:tcPr>
            <w:tcW w:w="1971" w:type="dxa"/>
            <w:shd w:val="clear" w:color="auto" w:fill="auto"/>
          </w:tcPr>
          <w:p w:rsidR="00901D03" w:rsidRPr="00DF21DC" w:rsidRDefault="00901D03" w:rsidP="00BD6F06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กรกฎาคม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2552</w:t>
            </w:r>
          </w:p>
        </w:tc>
        <w:tc>
          <w:tcPr>
            <w:tcW w:w="1802" w:type="dxa"/>
            <w:shd w:val="clear" w:color="auto" w:fill="auto"/>
          </w:tcPr>
          <w:p w:rsidR="00901D03" w:rsidRPr="00DF21DC" w:rsidRDefault="00901D03" w:rsidP="00BD6F06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>สิ้นสุดการยกเว้น</w:t>
            </w:r>
          </w:p>
        </w:tc>
        <w:tc>
          <w:tcPr>
            <w:tcW w:w="1811" w:type="dxa"/>
            <w:shd w:val="clear" w:color="auto" w:fill="auto"/>
          </w:tcPr>
          <w:p w:rsidR="00901D03" w:rsidRPr="00DF21DC" w:rsidRDefault="00901D03" w:rsidP="00BD6F06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vertAlign w:val="superscript"/>
              </w:rPr>
            </w:pP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  <w:cs/>
              </w:rPr>
              <w:t xml:space="preserve">กรกฎาคม </w:t>
            </w:r>
            <w:r w:rsidRPr="00DF21DC">
              <w:rPr>
                <w:rFonts w:asciiTheme="majorBidi" w:eastAsia="SimSun" w:hAnsiTheme="majorBidi" w:cstheme="majorBidi"/>
                <w:color w:val="000000" w:themeColor="text1"/>
                <w:sz w:val="26"/>
                <w:szCs w:val="26"/>
              </w:rPr>
              <w:t>2565</w:t>
            </w:r>
          </w:p>
        </w:tc>
      </w:tr>
    </w:tbl>
    <w:p w:rsidR="002F4F95" w:rsidRPr="00DF21DC" w:rsidRDefault="002F4F95" w:rsidP="002F4F95">
      <w:pPr>
        <w:keepNext/>
        <w:keepLines/>
        <w:adjustRightInd w:val="0"/>
        <w:spacing w:before="240"/>
        <w:rPr>
          <w:rFonts w:asciiTheme="majorBidi" w:eastAsia="SimSun" w:hAnsiTheme="majorBidi" w:cstheme="majorBidi"/>
          <w:b/>
          <w:bCs/>
          <w:i/>
          <w:sz w:val="26"/>
          <w:szCs w:val="26"/>
          <w:lang w:bidi="ar-SA"/>
        </w:rPr>
      </w:pPr>
      <w:r w:rsidRPr="00DF21DC">
        <w:rPr>
          <w:rFonts w:asciiTheme="majorBidi" w:eastAsia="SimSun" w:hAnsiTheme="majorBidi" w:cstheme="majorBidi"/>
          <w:b/>
          <w:bCs/>
          <w:i/>
          <w:sz w:val="26"/>
          <w:szCs w:val="26"/>
          <w:cs/>
        </w:rPr>
        <w:t>หมายเหตุ</w:t>
      </w:r>
      <w:r w:rsidRPr="00DF21DC">
        <w:rPr>
          <w:rFonts w:asciiTheme="majorBidi" w:eastAsia="SimSun" w:hAnsiTheme="majorBidi" w:cstheme="majorBidi"/>
          <w:b/>
          <w:bCs/>
          <w:iCs/>
          <w:sz w:val="26"/>
          <w:szCs w:val="26"/>
          <w:lang w:bidi="ar-SA"/>
        </w:rPr>
        <w:t>:</w:t>
      </w:r>
    </w:p>
    <w:p w:rsidR="00C43144" w:rsidRPr="00DF21DC" w:rsidRDefault="00C43144" w:rsidP="00C43144">
      <w:pPr>
        <w:numPr>
          <w:ilvl w:val="0"/>
          <w:numId w:val="25"/>
        </w:numPr>
        <w:adjustRightInd w:val="0"/>
        <w:spacing w:before="120" w:after="120"/>
        <w:ind w:left="360"/>
        <w:jc w:val="thaiDistribute"/>
        <w:rPr>
          <w:rFonts w:asciiTheme="majorBidi" w:eastAsia="SimSun" w:hAnsiTheme="majorBidi" w:cstheme="majorBidi"/>
          <w:i/>
          <w:sz w:val="26"/>
          <w:szCs w:val="26"/>
          <w:lang w:bidi="ar-SA"/>
        </w:rPr>
      </w:pP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ไม่ได้รับสิทธิในการลดหย่อนอัตราภาษีเงินได้นิติบุคคลจากกำไรสุทธิโดยลดลงร้อยละ </w:t>
      </w:r>
      <w:r w:rsidRPr="00DF21DC">
        <w:rPr>
          <w:rFonts w:asciiTheme="majorBidi" w:eastAsia="SimSun" w:hAnsiTheme="majorBidi" w:cstheme="majorBidi"/>
          <w:iCs/>
          <w:sz w:val="26"/>
          <w:szCs w:val="26"/>
          <w:lang w:bidi="ar-SA"/>
        </w:rPr>
        <w:t>50.0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จากอัตราปกติเป็นเวลา </w:t>
      </w:r>
      <w:r w:rsidRPr="00DF21DC">
        <w:rPr>
          <w:rFonts w:asciiTheme="majorBidi" w:eastAsia="SimSun" w:hAnsiTheme="majorBidi" w:cstheme="majorBidi"/>
          <w:iCs/>
          <w:sz w:val="26"/>
          <w:szCs w:val="26"/>
          <w:lang w:bidi="ar-SA"/>
        </w:rPr>
        <w:t>5</w:t>
      </w:r>
      <w:r w:rsidRPr="00DF21DC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ปีหลังจากวันที่ครบกำหนดระยะเวลาได้รับยกเว้นภาษีเงินได้นิติบุคคล</w:t>
      </w:r>
    </w:p>
    <w:p w:rsidR="00EC06C2" w:rsidRPr="00DF21DC" w:rsidRDefault="00916DBC" w:rsidP="00916DBC">
      <w:pPr>
        <w:pStyle w:val="ListParagraph"/>
        <w:keepNext/>
        <w:keepLines/>
        <w:adjustRightInd w:val="0"/>
        <w:spacing w:before="240" w:after="240"/>
        <w:ind w:left="644" w:hanging="644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sz w:val="26"/>
          <w:szCs w:val="26"/>
        </w:rPr>
        <w:lastRenderedPageBreak/>
        <w:t xml:space="preserve">4.  </w:t>
      </w:r>
      <w:r w:rsidR="00EC06C2" w:rsidRPr="00DF21DC">
        <w:rPr>
          <w:rFonts w:asciiTheme="majorBidi" w:eastAsia="SimSun" w:hAnsiTheme="majorBidi" w:cstheme="majorBidi"/>
          <w:b/>
          <w:bCs/>
          <w:sz w:val="26"/>
          <w:szCs w:val="26"/>
          <w:cs/>
        </w:rPr>
        <w:t>สิ่งแวดล้อม สุขภาพและความปลอดภัย</w:t>
      </w:r>
    </w:p>
    <w:p w:rsidR="00901D03" w:rsidRPr="00DF21DC" w:rsidRDefault="00901D03" w:rsidP="00901D03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บริษัทอยู่ภายใต้บังคับของพระราชบัญญัติส่งเสริมและรักษาคุณภาพสิ่งแวดล้อมแห่งชาติ พ.ศ.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2535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ทั้งนี้ สำนักนโยบายและแผนทรัพยากรธรรมชาติและสิ่งแวดล้อม ได้อนุมัติการประเมินผลกระทบสิ่งแวดล้อมสำหรับโรงงานแต่ละแห่งของบริษัท และบริษัทจะต้องรับผิดหากมีการละเมิดกฎหมายสิ่งแวดล้อมและจะต้องดำเนินการพัฒนา และ/หรือ ต้องปรับปรุงเปลี่ยนแปลงโรงงานของบริษัท ตามที่จำเป็นเพื่อให้เป็นไปตามกฎหมายสิ่งแวดล้อม ปัจจุบันโรงงานแต่ละแห่งของบริษัท ปฏิบัติตามกฎระเบียบและมาตรฐานด้านสิ่งแวดล้อมที่บังคับใช้ในส่วนที่เป็นสาระสำคัญทั้งหมด บริษัทเชื่อว่าการประกอบกิจการของบริษัท เป็นไปตามกฎหมายที่เกี่ยวข้อง และแนวปฏิบัติของธนาคารโลกว่าด้วยการผลิตไฟฟ้าอย่างเคร่งครัด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ณ ปัจจุบัน กลุ่มบริษัทไม่ได้เป็นคู่ความในการฟ้องร้องคดี การอนุญาโตตุลาการ คดีความ และกระบวนการพิจารณาเกี่ยวกับประเด็นด้านสิ่งแวดล้อมหรือการปฏิบัติตามกฎระเบียบด้าน</w:t>
      </w:r>
      <w:r w:rsidRPr="00DF21DC">
        <w:rPr>
          <w:rFonts w:asciiTheme="majorBidi" w:eastAsia="SimSun" w:hAnsiTheme="majorBidi" w:cstheme="majorBidi"/>
          <w:color w:val="000000" w:themeColor="text1"/>
          <w:spacing w:val="-20"/>
          <w:sz w:val="26"/>
          <w:szCs w:val="26"/>
          <w:cs/>
        </w:rPr>
        <w:t>สิ่งแวดล้อมใด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ๆ </w:t>
      </w:r>
    </w:p>
    <w:p w:rsidR="00901D03" w:rsidRPr="00DF21DC" w:rsidRDefault="00901D03" w:rsidP="00901D03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บริษัทมุ่งมั่นที่จะดำเนินการตามแนวทาง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“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ขยะเป็นศูนย์ (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Zero Waste)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”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และได้ดำเนินการตามนโยบายดังกล่าวอย่างต่อเนื่อง โดยได้ควบคุม กำกับดูแล และพัฒนากระบวนการต่าง ๆ เพื่อให้มั่นใจว่าอัตราการปล่อยของเสียจากการประกอบกิจการของบริษัท อยู่ในระดับที่ต่ำกว่าเกณฑ์ระดับสูงสุดของการปล่อยของเสียที่ได้รับอนุญาต จากกรมโรงงานอุตสาหกรรม นอกจากนี้ บริษัทใช้ระบบการติดตามการปล่อยของเสียอย่างต่อเนื่อง เพื่อเฝ้าระวังการปล่อยของเสียจากกระบวนการเผาไหม้ของโรงไฟฟ้า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และติดตามคุณภาพอากาศโดยรอบของพื้นที่หลายแห่งที่อยู่ในบริเวณใกล้เคียงกับโรงงาน บริษัทติดตามและควบคุมระดับก๊าซไนโตรเจนออกไซด์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(</w:t>
      </w:r>
      <w:r w:rsidRPr="00DF21DC">
        <w:rPr>
          <w:rFonts w:asciiTheme="majorBidi" w:eastAsia="SimSun" w:hAnsiTheme="majorBidi" w:cstheme="majorBidi"/>
          <w:bCs/>
          <w:color w:val="000000" w:themeColor="text1"/>
          <w:sz w:val="26"/>
          <w:szCs w:val="26"/>
          <w:lang w:bidi="ar-SA"/>
        </w:rPr>
        <w:t>NO</w:t>
      </w:r>
      <w:r w:rsidRPr="00DF21DC">
        <w:rPr>
          <w:rFonts w:asciiTheme="majorBidi" w:eastAsia="SimSun" w:hAnsiTheme="majorBidi" w:cstheme="majorBidi"/>
          <w:b/>
          <w:color w:val="000000" w:themeColor="text1"/>
          <w:sz w:val="26"/>
          <w:szCs w:val="26"/>
          <w:vertAlign w:val="subscript"/>
          <w:lang w:bidi="ar-SA"/>
        </w:rPr>
        <w:t>X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)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และซัลเฟอร์ไดออกไซด์ (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SO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vertAlign w:val="subscript"/>
          <w:lang w:bidi="ar-SA"/>
        </w:rPr>
        <w:t>2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) ในกระบวนการเผาไหม้แต่ละส่วน และมีการควบคุมอุณหภูมิและอัตราเชื้อเพลิงต่ออากาศในระหว่างกระบวนการเผาไหม้ เพื่อรักษาระดับการปล่อยของเสียให้อยู่ในเกณฑ์ที่กำหนด บริษัทยังควบคุมคุณภาพของเสียที่ระบายออกมาเพื่อการติดตามและลดผลกระทบต่อสิ่งแวดล้อมเป็นระยะเพื่อให้มั่นใจว่าเป็นไปตามข้อกำหนดมาตรฐาน จึงกล่าวได้ว่าบริษัทปฏิบัติตามข้อกำหนดเกี่ยวกับการปล่อยและการระบายของเสียเป็นอย่างดี</w:t>
      </w:r>
    </w:p>
    <w:p w:rsidR="00CE072B" w:rsidRPr="00DF21DC" w:rsidRDefault="00901D03" w:rsidP="00901D03">
      <w:pPr>
        <w:adjustRightInd w:val="0"/>
        <w:spacing w:before="24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นโยบายสำหรับปริมาณระดับการปล่อยซัลเฟอร์ไดออกไซด์ (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SO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vertAlign w:val="subscript"/>
        </w:rPr>
        <w:t>2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) และไนโตรเจนออกไซด์ (</w:t>
      </w:r>
      <w:r w:rsidRPr="00DF21DC">
        <w:rPr>
          <w:rFonts w:asciiTheme="majorBidi" w:eastAsia="SimSun" w:hAnsiTheme="majorBidi" w:cstheme="majorBidi"/>
          <w:bCs/>
          <w:color w:val="000000" w:themeColor="text1"/>
          <w:sz w:val="26"/>
          <w:szCs w:val="26"/>
          <w:lang w:bidi="ar-SA"/>
        </w:rPr>
        <w:t>NO</w:t>
      </w:r>
      <w:r w:rsidRPr="00DF21DC">
        <w:rPr>
          <w:rFonts w:asciiTheme="majorBidi" w:eastAsia="SimSun" w:hAnsiTheme="majorBidi" w:cstheme="majorBidi"/>
          <w:b/>
          <w:color w:val="000000" w:themeColor="text1"/>
          <w:sz w:val="26"/>
          <w:szCs w:val="26"/>
          <w:vertAlign w:val="subscript"/>
          <w:lang w:bidi="ar-SA"/>
        </w:rPr>
        <w:t>X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)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ของบริษัท เมื่อเทียบกับมาตรฐานการปล่อยมลพิษของธนาคารโลกและข้อกำหนดภายใต้กฎหมายไทย สามารถสรุปได้ดังนี้</w:t>
      </w:r>
      <w:r w:rsidR="00CE072B" w:rsidRPr="00DF21DC">
        <w:rPr>
          <w:rFonts w:asciiTheme="majorBidi" w:eastAsia="SimSun" w:hAnsiTheme="majorBidi" w:cstheme="majorBidi"/>
          <w:sz w:val="26"/>
          <w:szCs w:val="26"/>
        </w:rPr>
        <w:t xml:space="preserve"> 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3663"/>
        <w:gridCol w:w="2372"/>
        <w:gridCol w:w="2379"/>
      </w:tblGrid>
      <w:tr w:rsidR="00CE072B" w:rsidRPr="00DF21DC" w:rsidTr="00CE072B">
        <w:tc>
          <w:tcPr>
            <w:tcW w:w="3663" w:type="dxa"/>
            <w:shd w:val="clear" w:color="auto" w:fill="auto"/>
          </w:tcPr>
          <w:p w:rsidR="00CE072B" w:rsidRPr="00DF21DC" w:rsidRDefault="00CE072B" w:rsidP="00CE072B">
            <w:pPr>
              <w:keepNext/>
              <w:adjustRightInd w:val="0"/>
              <w:ind w:left="43" w:right="43"/>
              <w:rPr>
                <w:rFonts w:asciiTheme="majorBidi" w:eastAsia="SimSun" w:hAnsiTheme="majorBidi" w:cstheme="majorBidi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2" w:type="dxa"/>
            <w:shd w:val="clear" w:color="auto" w:fill="auto"/>
          </w:tcPr>
          <w:p w:rsidR="00CE072B" w:rsidRPr="00DF21DC" w:rsidRDefault="00CE072B" w:rsidP="00CE072B">
            <w:pPr>
              <w:keepNext/>
              <w:pBdr>
                <w:bottom w:val="single" w:sz="4" w:space="0" w:color="auto"/>
              </w:pBdr>
              <w:adjustRightInd w:val="0"/>
              <w:ind w:left="43" w:right="43"/>
              <w:rPr>
                <w:rFonts w:asciiTheme="majorBidi" w:eastAsia="SimSun" w:hAnsiTheme="majorBidi" w:cstheme="majorBidi"/>
                <w:b/>
                <w:bCs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b/>
                <w:bCs/>
                <w:sz w:val="26"/>
                <w:szCs w:val="26"/>
                <w:cs/>
              </w:rPr>
              <w:t>ซัลเฟอร์ไดออกไซด์ (</w:t>
            </w:r>
            <w:r w:rsidRPr="00DF21DC">
              <w:rPr>
                <w:rFonts w:asciiTheme="majorBidi" w:eastAsia="SimSun" w:hAnsiTheme="majorBidi" w:cstheme="majorBidi"/>
                <w:b/>
                <w:bCs/>
                <w:sz w:val="26"/>
                <w:szCs w:val="26"/>
                <w:lang w:bidi="ar-SA"/>
              </w:rPr>
              <w:t>SO</w:t>
            </w:r>
            <w:r w:rsidRPr="00DF21DC">
              <w:rPr>
                <w:rFonts w:asciiTheme="majorBidi" w:eastAsia="SimSun" w:hAnsiTheme="majorBidi" w:cstheme="majorBidi"/>
                <w:b/>
                <w:bCs/>
                <w:sz w:val="26"/>
                <w:szCs w:val="26"/>
                <w:vertAlign w:val="subscript"/>
                <w:lang w:bidi="ar-SA"/>
              </w:rPr>
              <w:t>2</w:t>
            </w:r>
            <w:r w:rsidRPr="00DF21DC">
              <w:rPr>
                <w:rFonts w:asciiTheme="majorBidi" w:eastAsia="SimSun" w:hAnsiTheme="majorBidi" w:cstheme="majorBidi"/>
                <w:b/>
                <w:bCs/>
                <w:sz w:val="26"/>
                <w:szCs w:val="26"/>
                <w:cs/>
              </w:rPr>
              <w:t>)</w:t>
            </w:r>
          </w:p>
        </w:tc>
        <w:tc>
          <w:tcPr>
            <w:tcW w:w="2379" w:type="dxa"/>
            <w:shd w:val="clear" w:color="auto" w:fill="auto"/>
          </w:tcPr>
          <w:p w:rsidR="00CE072B" w:rsidRPr="00DF21DC" w:rsidRDefault="00CE072B" w:rsidP="00CE072B">
            <w:pPr>
              <w:keepNext/>
              <w:pBdr>
                <w:bottom w:val="single" w:sz="4" w:space="0" w:color="auto"/>
              </w:pBdr>
              <w:adjustRightInd w:val="0"/>
              <w:ind w:left="43" w:right="43"/>
              <w:rPr>
                <w:rFonts w:asciiTheme="majorBidi" w:eastAsia="SimSun" w:hAnsiTheme="majorBidi" w:cstheme="majorBidi"/>
                <w:bCs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ไนโตรเจนออกไซด์ (</w:t>
            </w:r>
            <w:r w:rsidRPr="00DF21DC">
              <w:rPr>
                <w:rFonts w:asciiTheme="majorBidi" w:eastAsia="SimSun" w:hAnsiTheme="majorBidi" w:cstheme="majorBidi"/>
                <w:b/>
                <w:sz w:val="26"/>
                <w:szCs w:val="26"/>
                <w:lang w:bidi="ar-SA"/>
              </w:rPr>
              <w:t>NO</w:t>
            </w:r>
            <w:r w:rsidRPr="00DF21DC">
              <w:rPr>
                <w:rFonts w:asciiTheme="majorBidi" w:eastAsia="SimSun" w:hAnsiTheme="majorBidi" w:cstheme="majorBidi"/>
                <w:b/>
                <w:sz w:val="26"/>
                <w:szCs w:val="26"/>
                <w:vertAlign w:val="subscript"/>
                <w:lang w:bidi="ar-SA"/>
              </w:rPr>
              <w:t>X</w:t>
            </w:r>
            <w:r w:rsidRPr="00DF21DC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)</w:t>
            </w:r>
          </w:p>
        </w:tc>
      </w:tr>
      <w:tr w:rsidR="00CE072B" w:rsidRPr="00DF21DC" w:rsidTr="00CE072B">
        <w:tc>
          <w:tcPr>
            <w:tcW w:w="3663" w:type="dxa"/>
            <w:shd w:val="clear" w:color="auto" w:fill="auto"/>
          </w:tcPr>
          <w:p w:rsidR="00CE072B" w:rsidRPr="00DF21DC" w:rsidRDefault="00CE072B" w:rsidP="00CE072B">
            <w:pPr>
              <w:keepNext/>
              <w:adjustRightInd w:val="0"/>
              <w:ind w:left="43" w:right="43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</w:p>
        </w:tc>
        <w:tc>
          <w:tcPr>
            <w:tcW w:w="4751" w:type="dxa"/>
            <w:gridSpan w:val="2"/>
            <w:shd w:val="clear" w:color="auto" w:fill="auto"/>
          </w:tcPr>
          <w:p w:rsidR="00CE072B" w:rsidRPr="00DF21DC" w:rsidRDefault="00CE072B" w:rsidP="00CE072B">
            <w:pPr>
              <w:keepNext/>
              <w:adjustRightInd w:val="0"/>
              <w:ind w:left="43" w:right="43" w:firstLine="720"/>
              <w:jc w:val="center"/>
              <w:rPr>
                <w:rFonts w:asciiTheme="majorBidi" w:eastAsia="SimSun" w:hAnsiTheme="majorBidi" w:cstheme="majorBidi"/>
                <w:b/>
                <w:sz w:val="26"/>
                <w:szCs w:val="26"/>
                <w:vertAlign w:val="superscript"/>
                <w:lang w:bidi="ar-SA"/>
              </w:rPr>
            </w:pPr>
            <w:r w:rsidRPr="00DF21DC">
              <w:rPr>
                <w:rFonts w:asciiTheme="majorBidi" w:eastAsia="SimSun" w:hAnsiTheme="majorBidi" w:cstheme="majorBidi"/>
                <w:b/>
                <w:sz w:val="26"/>
                <w:szCs w:val="26"/>
                <w:lang w:bidi="ar-SA"/>
              </w:rPr>
              <w:t>(</w:t>
            </w:r>
            <w:r w:rsidRPr="00DF21DC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มิลลิกรัม</w:t>
            </w:r>
            <w:r w:rsidRPr="00DF21DC">
              <w:rPr>
                <w:rFonts w:asciiTheme="majorBidi" w:eastAsia="SimSun" w:hAnsiTheme="majorBidi" w:cstheme="majorBidi"/>
                <w:bCs/>
                <w:sz w:val="26"/>
                <w:szCs w:val="26"/>
              </w:rPr>
              <w:t xml:space="preserve"> </w:t>
            </w:r>
            <w:r w:rsidRPr="00DF21DC">
              <w:rPr>
                <w:rFonts w:asciiTheme="majorBidi" w:eastAsia="SimSun" w:hAnsiTheme="majorBidi" w:cstheme="majorBidi"/>
                <w:b/>
                <w:sz w:val="26"/>
                <w:szCs w:val="26"/>
                <w:lang w:bidi="ar-SA"/>
              </w:rPr>
              <w:t xml:space="preserve">/ </w:t>
            </w:r>
            <w:r w:rsidRPr="00DF21DC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ลูกบาศก์เมตรปกติ</w:t>
            </w:r>
            <w:r w:rsidRPr="00DF21DC">
              <w:rPr>
                <w:rFonts w:asciiTheme="majorBidi" w:eastAsia="SimSun" w:hAnsiTheme="majorBidi" w:cstheme="majorBidi"/>
                <w:b/>
                <w:sz w:val="26"/>
                <w:szCs w:val="26"/>
                <w:lang w:bidi="ar-SA"/>
              </w:rPr>
              <w:t>)</w:t>
            </w:r>
          </w:p>
        </w:tc>
      </w:tr>
      <w:tr w:rsidR="00CE072B" w:rsidRPr="00DF21DC" w:rsidTr="00CE072B">
        <w:tc>
          <w:tcPr>
            <w:tcW w:w="3663" w:type="dxa"/>
            <w:shd w:val="clear" w:color="auto" w:fill="auto"/>
            <w:vAlign w:val="bottom"/>
          </w:tcPr>
          <w:p w:rsidR="00CE072B" w:rsidRPr="00DF21DC" w:rsidRDefault="00CE072B" w:rsidP="00CE072B">
            <w:pPr>
              <w:keepNext/>
              <w:tabs>
                <w:tab w:val="left" w:leader="dot" w:pos="3240"/>
              </w:tabs>
              <w:adjustRightInd w:val="0"/>
              <w:ind w:left="43" w:right="43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  <w:r w:rsidRPr="00DF21D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บริษัท </w:t>
            </w:r>
            <w:r w:rsidRPr="00DF21DC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ab/>
            </w:r>
          </w:p>
        </w:tc>
        <w:tc>
          <w:tcPr>
            <w:tcW w:w="2372" w:type="dxa"/>
            <w:shd w:val="clear" w:color="auto" w:fill="auto"/>
            <w:vAlign w:val="bottom"/>
          </w:tcPr>
          <w:p w:rsidR="00CE072B" w:rsidRPr="00DF21DC" w:rsidRDefault="00CE072B" w:rsidP="00CE072B">
            <w:pPr>
              <w:keepNext/>
              <w:adjustRightInd w:val="0"/>
              <w:ind w:left="43" w:right="43" w:firstLine="72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30</w:t>
            </w:r>
            <w:r w:rsidRPr="00DF21D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.</w:t>
            </w:r>
            <w:r w:rsidRPr="00DF21DC">
              <w:rPr>
                <w:rFonts w:asciiTheme="majorBidi" w:eastAsia="SimSun" w:hAnsiTheme="majorBidi" w:cstheme="majorBidi"/>
                <w:sz w:val="26"/>
                <w:szCs w:val="26"/>
              </w:rPr>
              <w:t>0</w:t>
            </w:r>
          </w:p>
        </w:tc>
        <w:tc>
          <w:tcPr>
            <w:tcW w:w="2379" w:type="dxa"/>
            <w:shd w:val="clear" w:color="auto" w:fill="auto"/>
            <w:vAlign w:val="bottom"/>
          </w:tcPr>
          <w:p w:rsidR="00CE072B" w:rsidRPr="00DF21DC" w:rsidRDefault="00CE072B" w:rsidP="00CE072B">
            <w:pPr>
              <w:keepNext/>
              <w:adjustRightInd w:val="0"/>
              <w:ind w:left="43" w:right="43" w:firstLine="72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120</w:t>
            </w:r>
            <w:r w:rsidRPr="00DF21D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.</w:t>
            </w:r>
            <w:r w:rsidRPr="00DF21DC">
              <w:rPr>
                <w:rFonts w:asciiTheme="majorBidi" w:eastAsia="SimSun" w:hAnsiTheme="majorBidi" w:cstheme="majorBidi"/>
                <w:sz w:val="26"/>
                <w:szCs w:val="26"/>
              </w:rPr>
              <w:t>0</w:t>
            </w:r>
          </w:p>
        </w:tc>
      </w:tr>
      <w:tr w:rsidR="00CE072B" w:rsidRPr="00DF21DC" w:rsidTr="00CE072B">
        <w:tc>
          <w:tcPr>
            <w:tcW w:w="3663" w:type="dxa"/>
            <w:shd w:val="clear" w:color="auto" w:fill="auto"/>
            <w:vAlign w:val="bottom"/>
          </w:tcPr>
          <w:p w:rsidR="00CE072B" w:rsidRPr="00DF21DC" w:rsidRDefault="00CE072B" w:rsidP="00CE072B">
            <w:pPr>
              <w:tabs>
                <w:tab w:val="left" w:leader="dot" w:pos="3240"/>
              </w:tabs>
              <w:adjustRightInd w:val="0"/>
              <w:ind w:left="40" w:right="40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  <w:r w:rsidRPr="00DF21D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มาตรฐานการปล่อยมลพิษของธนาคารโลก</w:t>
            </w:r>
            <w:r w:rsidRPr="00DF21DC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ab/>
            </w:r>
          </w:p>
        </w:tc>
        <w:tc>
          <w:tcPr>
            <w:tcW w:w="2372" w:type="dxa"/>
            <w:shd w:val="clear" w:color="auto" w:fill="auto"/>
            <w:vAlign w:val="bottom"/>
          </w:tcPr>
          <w:p w:rsidR="00CE072B" w:rsidRPr="00DF21DC" w:rsidRDefault="00CE072B" w:rsidP="00CE072B">
            <w:pPr>
              <w:adjustRightInd w:val="0"/>
              <w:ind w:left="40" w:right="40" w:firstLine="720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  <w:r w:rsidRPr="00DF21DC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230</w:t>
            </w:r>
            <w:r w:rsidRPr="00DF21D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.</w:t>
            </w:r>
            <w:r w:rsidRPr="00DF21DC">
              <w:rPr>
                <w:rFonts w:asciiTheme="majorBidi" w:eastAsia="SimSun" w:hAnsiTheme="majorBidi" w:cstheme="majorBidi"/>
                <w:sz w:val="26"/>
                <w:szCs w:val="26"/>
              </w:rPr>
              <w:t>0</w:t>
            </w:r>
          </w:p>
        </w:tc>
        <w:tc>
          <w:tcPr>
            <w:tcW w:w="2379" w:type="dxa"/>
            <w:shd w:val="clear" w:color="auto" w:fill="auto"/>
            <w:vAlign w:val="bottom"/>
          </w:tcPr>
          <w:p w:rsidR="00CE072B" w:rsidRPr="00DF21DC" w:rsidRDefault="00CE072B" w:rsidP="00CE072B">
            <w:pPr>
              <w:adjustRightInd w:val="0"/>
              <w:ind w:left="40" w:right="40" w:firstLine="72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510</w:t>
            </w:r>
            <w:r w:rsidRPr="00DF21D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.</w:t>
            </w:r>
            <w:r w:rsidRPr="00DF21DC">
              <w:rPr>
                <w:rFonts w:asciiTheme="majorBidi" w:eastAsia="SimSun" w:hAnsiTheme="majorBidi" w:cstheme="majorBidi"/>
                <w:sz w:val="26"/>
                <w:szCs w:val="26"/>
              </w:rPr>
              <w:t>0</w:t>
            </w:r>
          </w:p>
        </w:tc>
      </w:tr>
      <w:tr w:rsidR="00CE072B" w:rsidRPr="00DF21DC" w:rsidTr="00CE072B">
        <w:tc>
          <w:tcPr>
            <w:tcW w:w="3663" w:type="dxa"/>
            <w:shd w:val="clear" w:color="auto" w:fill="auto"/>
            <w:vAlign w:val="bottom"/>
          </w:tcPr>
          <w:p w:rsidR="00CE072B" w:rsidRPr="00DF21DC" w:rsidRDefault="00CE072B" w:rsidP="00CE072B">
            <w:pPr>
              <w:tabs>
                <w:tab w:val="left" w:leader="dot" w:pos="3240"/>
              </w:tabs>
              <w:adjustRightInd w:val="0"/>
              <w:ind w:left="40" w:right="40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  <w:r w:rsidRPr="00DF21D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ข้อกำหนดตามกฎหมายไทย</w:t>
            </w:r>
            <w:r w:rsidRPr="00DF21DC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ab/>
            </w:r>
          </w:p>
        </w:tc>
        <w:tc>
          <w:tcPr>
            <w:tcW w:w="2372" w:type="dxa"/>
            <w:shd w:val="clear" w:color="auto" w:fill="auto"/>
            <w:vAlign w:val="bottom"/>
          </w:tcPr>
          <w:p w:rsidR="00CE072B" w:rsidRPr="00DF21DC" w:rsidRDefault="00CE072B" w:rsidP="00CE072B">
            <w:pPr>
              <w:adjustRightInd w:val="0"/>
              <w:ind w:left="40" w:right="40" w:firstLine="72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320</w:t>
            </w:r>
            <w:r w:rsidRPr="00DF21D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.</w:t>
            </w:r>
            <w:r w:rsidRPr="00DF21DC">
              <w:rPr>
                <w:rFonts w:asciiTheme="majorBidi" w:eastAsia="SimSun" w:hAnsiTheme="majorBidi" w:cstheme="majorBidi"/>
                <w:sz w:val="26"/>
                <w:szCs w:val="26"/>
              </w:rPr>
              <w:t>0</w:t>
            </w:r>
          </w:p>
        </w:tc>
        <w:tc>
          <w:tcPr>
            <w:tcW w:w="2379" w:type="dxa"/>
            <w:shd w:val="clear" w:color="auto" w:fill="auto"/>
            <w:vAlign w:val="bottom"/>
          </w:tcPr>
          <w:p w:rsidR="00CE072B" w:rsidRPr="00DF21DC" w:rsidRDefault="00CE072B" w:rsidP="00CE072B">
            <w:pPr>
              <w:adjustRightInd w:val="0"/>
              <w:ind w:left="40" w:right="40" w:firstLine="720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  <w:r w:rsidRPr="00DF21DC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350</w:t>
            </w:r>
            <w:r w:rsidRPr="00DF21D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.</w:t>
            </w:r>
            <w:r w:rsidRPr="00DF21DC">
              <w:rPr>
                <w:rFonts w:asciiTheme="majorBidi" w:eastAsia="SimSun" w:hAnsiTheme="majorBidi" w:cstheme="majorBidi"/>
                <w:sz w:val="26"/>
                <w:szCs w:val="26"/>
              </w:rPr>
              <w:t>0</w:t>
            </w:r>
          </w:p>
        </w:tc>
      </w:tr>
    </w:tbl>
    <w:p w:rsidR="00CE072B" w:rsidRPr="00DF21DC" w:rsidRDefault="00CE072B" w:rsidP="00CE072B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</w:p>
    <w:p w:rsidR="00901D03" w:rsidRPr="00DF21DC" w:rsidRDefault="00901D03" w:rsidP="00901D03">
      <w:pPr>
        <w:adjustRightInd w:val="0"/>
        <w:spacing w:after="120" w:line="216" w:lineRule="auto"/>
        <w:ind w:firstLine="720"/>
        <w:jc w:val="thaiDistribute"/>
        <w:rPr>
          <w:rFonts w:ascii="Angsana New" w:eastAsia="SimSun" w:hAnsi="Angsana New" w:cs="Angsana New"/>
          <w:color w:val="000000"/>
          <w:sz w:val="26"/>
          <w:szCs w:val="26"/>
          <w:cs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บริษัทได้กำหนดนโยบาย ขั้นตอน และกลไกในการควบคุม เพื่อลดความเสี่ยงจากการรั่วไหลของสารเคมี และลดความเสี่ยงที่พนักงานอาจได้รับสารเคมีอันตราย โดยบริษัทใช้ความระมัดระวังในการเลือกสารเคมีสำหรับกระบวนการต่าง ๆ และใช้สารเคมีที่มีผลกระทบในทางลบต่อสิ่งแวดล้อมและสุขภาพของพนักงานในปริมาณน้อยที่สุดเท่าที่เป็นได้</w:t>
      </w:r>
    </w:p>
    <w:p w:rsidR="00901D03" w:rsidRPr="00DF21DC" w:rsidRDefault="00901D03" w:rsidP="00901D03">
      <w:pPr>
        <w:adjustRightInd w:val="0"/>
        <w:spacing w:after="120" w:line="216" w:lineRule="auto"/>
        <w:ind w:firstLine="7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บริษัทได้จัดให้มีโครงการการฝึกอบรมพนักงานด้านสิ่งแวดล้อม สุขภาพ และความปลอดภัย เพื่อให้ตระหนักถึงปัญหาด้านสิ่งแวดล้อม สุขภาพ และความปลอดภัยมากขึ้น บริษัทยังมีแผนฉุกเฉินในกรณีที่เกิดสารเคมีรั่วไหล และมีการจัดการฝึกอบรมให้แก่พนักงาน รวมถึงการซ้อมรับมือเมื่อเกิดเหตุฉุกเฉินตามแผนดังกล่าว ทั้งนี้ บริษัทจัดทำรายงานการกำจัดขยะทั่วไปและขยะที่เป็นอันตรายให้แก่หน่วยงานของรัฐอย่างสม่ำเสมอ อีกทั้งบริษัทยังนำแผนการคัดแยกประเภท และจัดเก็บขยะมาใช้ด้วย นอกจากนั้น บริษัทได้เข้าทำสัญญากับผู้เชี่ยวชาญด้านการควบคุมเสียงเพื่อเฝ้าติดตามระดับเสียงเป็นครั้งคราวเพื่อให้เป็นไปตามกฎเกณฑ์ที่เกี่ยวข้อง</w:t>
      </w:r>
    </w:p>
    <w:p w:rsidR="006B47CA" w:rsidRPr="00DF21DC" w:rsidRDefault="006B47CA" w:rsidP="006B47CA">
      <w:pPr>
        <w:pStyle w:val="BodyText1"/>
        <w:spacing w:before="120" w:after="120"/>
        <w:jc w:val="thaiDistribute"/>
        <w:rPr>
          <w:rFonts w:asciiTheme="majorBidi" w:hAnsiTheme="majorBidi" w:cstheme="majorBidi"/>
          <w:sz w:val="26"/>
          <w:szCs w:val="26"/>
          <w:lang w:bidi="th-TH"/>
        </w:rPr>
      </w:pPr>
      <w:r w:rsidRPr="00DF21DC">
        <w:rPr>
          <w:rFonts w:asciiTheme="majorBidi" w:hAnsiTheme="majorBidi" w:cstheme="majorBidi"/>
          <w:sz w:val="26"/>
          <w:szCs w:val="26"/>
          <w:cs/>
          <w:lang w:bidi="th-TH"/>
        </w:rPr>
        <w:t>ทั้งนี้ บริษัทมีความพยายามที่จะส่งเสริมการผลิตเพื่อสิ่งแวดล้อมและประสิทธิภาพในด้านพลังงานจนเป็นที่ยอมรับ</w:t>
      </w:r>
      <w:r w:rsidRPr="00DF21DC">
        <w:rPr>
          <w:rFonts w:asciiTheme="majorBidi" w:hAnsiTheme="majorBidi" w:cstheme="majorBidi"/>
          <w:sz w:val="26"/>
          <w:szCs w:val="26"/>
          <w:lang w:bidi="th-TH"/>
        </w:rPr>
        <w:t xml:space="preserve"> </w:t>
      </w:r>
      <w:r w:rsidRPr="00DF21DC">
        <w:rPr>
          <w:rFonts w:asciiTheme="majorBidi" w:hAnsiTheme="majorBidi" w:cstheme="majorBidi"/>
          <w:sz w:val="26"/>
          <w:szCs w:val="26"/>
          <w:cs/>
          <w:lang w:bidi="th-TH"/>
        </w:rPr>
        <w:t>และบริษัทได้รับรางวัลต่าง ๆ ดังต่อไปนี้</w:t>
      </w:r>
      <w:r w:rsidRPr="00DF21DC">
        <w:rPr>
          <w:rFonts w:asciiTheme="majorBidi" w:hAnsiTheme="majorBidi" w:cstheme="majorBidi"/>
          <w:sz w:val="26"/>
          <w:szCs w:val="26"/>
          <w:lang w:bidi="th-TH"/>
        </w:rPr>
        <w:t xml:space="preserve"> </w:t>
      </w:r>
    </w:p>
    <w:p w:rsidR="00901D03" w:rsidRPr="00DF21DC" w:rsidRDefault="00901D03" w:rsidP="00901D03">
      <w:pPr>
        <w:numPr>
          <w:ilvl w:val="0"/>
          <w:numId w:val="44"/>
        </w:numPr>
        <w:tabs>
          <w:tab w:val="left" w:pos="1440"/>
        </w:tabs>
        <w:adjustRightInd w:val="0"/>
        <w:spacing w:before="120" w:line="204" w:lineRule="auto"/>
        <w:ind w:left="1434" w:hanging="357"/>
        <w:jc w:val="thaiDistribute"/>
        <w:rPr>
          <w:rFonts w:ascii="Angsana New" w:hAnsi="Angsana New" w:cs="Angsana New"/>
          <w:color w:val="000000"/>
          <w:sz w:val="26"/>
          <w:szCs w:val="26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</w:rPr>
        <w:lastRenderedPageBreak/>
        <w:t xml:space="preserve">ได้รับรางวัล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Thailand Energy Awards 2019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ซึ่งเป็นรางวัลดีเด่นด้านพลังงานทดแทน ประเภทโครงการพลังงานหมุนเวียนที่ไม่เชื่อมโยงกับระบบสายส่งไฟฟ้า  จากกรมพัฒนาพลังงานทดแทนและอนุรักษ์พลังงาน (พพ.) กระทรวงพลังงาน ในวันที่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18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ตุลาคม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2562</w:t>
      </w:r>
    </w:p>
    <w:p w:rsidR="00901D03" w:rsidRPr="00DF21DC" w:rsidRDefault="00901D03" w:rsidP="00901D03">
      <w:pPr>
        <w:numPr>
          <w:ilvl w:val="0"/>
          <w:numId w:val="44"/>
        </w:numPr>
        <w:spacing w:before="120"/>
        <w:jc w:val="thaiDistribute"/>
        <w:rPr>
          <w:rFonts w:ascii="Angsana New" w:hAnsi="Angsana New" w:cs="Angsana New"/>
          <w:color w:val="000000"/>
          <w:sz w:val="26"/>
          <w:szCs w:val="26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โรงไฟฟ้าพลังงานความร้อนทิ้ง (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Waste Heat Recovery Power Plant : WHRP TG 1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และ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TG 2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) ได้รับการรับรองการใช้ หรือผลิตพลังงานหมุนเวียนประจำปี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2562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(ฉลากทอง) จากสถาบันสิ่งแวดล้อมไทย ในวันที่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1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ตุลาคม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2562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จากการนำพลังงานไฟฟ้าจากความร้อนทิ้งหมุนเวียนกลับมาใช้ในกระบวนการผลิตปูนซีเมนต์</w:t>
      </w:r>
    </w:p>
    <w:p w:rsidR="00901D03" w:rsidRPr="00DF21DC" w:rsidRDefault="00901D03" w:rsidP="00901D03">
      <w:pPr>
        <w:numPr>
          <w:ilvl w:val="0"/>
          <w:numId w:val="44"/>
        </w:numPr>
        <w:spacing w:before="120" w:line="204" w:lineRule="auto"/>
        <w:ind w:left="1434" w:hanging="357"/>
        <w:jc w:val="thaiDistribute"/>
        <w:rPr>
          <w:rFonts w:ascii="Angsana New" w:hAnsi="Angsana New" w:cs="Angsana New"/>
          <w:color w:val="000000"/>
          <w:sz w:val="26"/>
          <w:szCs w:val="26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ได้รับรางวัล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 CSR-DIW Continuous Award 2017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2018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และ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2019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อย่างต่อเนื่อง 3 ปีซ้อน ซึ่งเป็นรางวัลมาตรฐานความรับผิดชอบของผู้ประกอบการอุตสาหกรรมที่มีต่อสังคม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(Standard for Corporate Social Responsibility-Department of Industrial Work)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จากกรมโรงงานอุตสาหกรรม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กระทรวงอุตสาหกรรม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เมื่อวันที่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17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สิงหาคม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2560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วันที่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17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สิงหาคม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2561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และวันที่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23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กันยายน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2562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ตามลำดับ</w:t>
      </w:r>
    </w:p>
    <w:p w:rsidR="00901D03" w:rsidRPr="00DF21DC" w:rsidRDefault="00901D03" w:rsidP="00901D03">
      <w:pPr>
        <w:numPr>
          <w:ilvl w:val="0"/>
          <w:numId w:val="44"/>
        </w:numPr>
        <w:spacing w:before="120" w:line="204" w:lineRule="auto"/>
        <w:ind w:left="1434" w:hanging="357"/>
        <w:jc w:val="thaiDistribute"/>
        <w:rPr>
          <w:rFonts w:ascii="Angsana New" w:hAnsi="Angsana New" w:cs="Angsana New"/>
          <w:color w:val="000000"/>
          <w:sz w:val="26"/>
          <w:szCs w:val="26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ได้รับมอบโล่ประกาศเกียรติคุณการขึ้นทะเบียน การลดการปล่อยก๊าซเรือนกระจกภาคสมัครใจ ตามมาตรฐานของประเทศไทย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(Thailand Voluntary Emission Reduction Program : T-VER)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จากองค์การบริหารจัดการก๊าซเรือนกระจก (องค์การมหาชน) ครั้งแรก เมื่อวันที่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19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กันยายน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2559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 ซึ่งปริมาณก๊าซเรือนกระจกที่คาดว่าจะลดได้เท่ากับ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34,754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ตันคาร์บอนไดออกไซค์เทียบเท่าต่อปี จากโครงการการผลิตเชื้อเพลิงขยะ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(RDF)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จากขยะมูลฝอยชุมชน (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RDF Production from Municipal Solid Waste)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และได้รับรางวัลอีกครั้งในวันที่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19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กันยายน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2562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กับปริมาณก๊าซเรือนกระจกที่สามารถลดได้เพิ่มขึ้นเป็น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68,573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ตันคาร์บอนไดออกไซด์เทียบเท่าต่อปี</w:t>
      </w:r>
    </w:p>
    <w:p w:rsidR="00901D03" w:rsidRPr="00DF21DC" w:rsidRDefault="00901D03" w:rsidP="00901D03">
      <w:pPr>
        <w:numPr>
          <w:ilvl w:val="0"/>
          <w:numId w:val="44"/>
        </w:numPr>
        <w:ind w:left="1434" w:hanging="357"/>
        <w:contextualSpacing/>
        <w:jc w:val="thaiDistribute"/>
        <w:rPr>
          <w:rFonts w:ascii="Angsana New" w:eastAsia="Times New Roman" w:hAnsi="Angsana New" w:cs="Angsana New"/>
          <w:b/>
          <w:bCs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b/>
          <w:bCs/>
          <w:sz w:val="26"/>
          <w:szCs w:val="26"/>
          <w:cs/>
        </w:rPr>
        <w:t xml:space="preserve">โรงไฟฟ้าได้รับการรับรองระบบบริหารตามมาตรฐานสากล </w:t>
      </w:r>
      <w:r w:rsidRPr="00DF21DC">
        <w:rPr>
          <w:rFonts w:ascii="Angsana New" w:eastAsia="SimSun" w:hAnsi="Angsana New" w:cs="Angsana New"/>
          <w:b/>
          <w:bCs/>
          <w:sz w:val="26"/>
          <w:szCs w:val="26"/>
        </w:rPr>
        <w:t>ISO9001:2015,</w:t>
      </w:r>
      <w:r w:rsidRPr="00DF21DC">
        <w:rPr>
          <w:rFonts w:ascii="Angsana New" w:eastAsia="SimSun" w:hAnsi="Angsana New" w:cs="Angsana New"/>
          <w:b/>
          <w:bCs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b/>
          <w:bCs/>
          <w:sz w:val="26"/>
          <w:szCs w:val="26"/>
        </w:rPr>
        <w:t>ISO 14001: 2015</w:t>
      </w:r>
      <w:r w:rsidRPr="00DF21DC">
        <w:rPr>
          <w:rFonts w:ascii="Angsana New" w:eastAsia="Times New Roman" w:hAnsi="Angsana New" w:cs="Angsana New"/>
          <w:b/>
          <w:bCs/>
          <w:color w:val="000000"/>
          <w:sz w:val="26"/>
          <w:szCs w:val="26"/>
        </w:rPr>
        <w:t xml:space="preserve"> </w:t>
      </w:r>
      <w:r w:rsidRPr="00DF21DC">
        <w:rPr>
          <w:rFonts w:ascii="Angsana New" w:eastAsia="Times New Roman" w:hAnsi="Angsana New" w:cs="Angsana New"/>
          <w:b/>
          <w:bCs/>
          <w:color w:val="000000"/>
          <w:sz w:val="26"/>
          <w:szCs w:val="26"/>
          <w:cs/>
        </w:rPr>
        <w:t xml:space="preserve">และ </w:t>
      </w:r>
      <w:r w:rsidRPr="00DF21DC">
        <w:rPr>
          <w:rFonts w:ascii="Angsana New" w:eastAsia="Times New Roman" w:hAnsi="Angsana New" w:cs="Angsana New"/>
          <w:b/>
          <w:bCs/>
          <w:color w:val="000000"/>
          <w:sz w:val="26"/>
          <w:szCs w:val="26"/>
        </w:rPr>
        <w:t>ISO50001:2011</w:t>
      </w:r>
    </w:p>
    <w:p w:rsidR="001A04AB" w:rsidRPr="00DF21DC" w:rsidRDefault="001A04AB" w:rsidP="001A04AB">
      <w:pPr>
        <w:pStyle w:val="ListParagraph"/>
        <w:spacing w:before="120" w:after="60"/>
        <w:ind w:left="1440"/>
        <w:contextualSpacing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โรงไฟฟ้าของบริษัท ทีพีไอ โพลีน เพาเวอร์ จำกัด (มหาชน) ได้รับรางวัลมาตรฐานสากล สรุปได้ ดังนี้</w:t>
      </w:r>
    </w:p>
    <w:tbl>
      <w:tblPr>
        <w:tblStyle w:val="TableGrid9"/>
        <w:tblW w:w="8494" w:type="dxa"/>
        <w:tblInd w:w="817" w:type="dxa"/>
        <w:tblLayout w:type="fixed"/>
        <w:tblLook w:val="04A0" w:firstRow="1" w:lastRow="0" w:firstColumn="1" w:lastColumn="0" w:noHBand="0" w:noVBand="1"/>
      </w:tblPr>
      <w:tblGrid>
        <w:gridCol w:w="2835"/>
        <w:gridCol w:w="1985"/>
        <w:gridCol w:w="1973"/>
        <w:gridCol w:w="1701"/>
      </w:tblGrid>
      <w:tr w:rsidR="00901D03" w:rsidRPr="00DF21DC" w:rsidTr="00BE40C5">
        <w:tc>
          <w:tcPr>
            <w:tcW w:w="2835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sz w:val="26"/>
                <w:szCs w:val="26"/>
                <w:cs/>
              </w:rPr>
              <w:t>ระบบบริหาร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>ตามมาตรฐานสากล</w:t>
            </w:r>
          </w:p>
        </w:tc>
        <w:tc>
          <w:tcPr>
            <w:tcW w:w="1985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>ด้านคุณภาพ</w:t>
            </w:r>
          </w:p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ISO9001:2015</w:t>
            </w:r>
          </w:p>
        </w:tc>
        <w:tc>
          <w:tcPr>
            <w:tcW w:w="1973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>ด้านสิ่งแวดล้อม</w:t>
            </w:r>
          </w:p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ISO14001:2015</w:t>
            </w:r>
          </w:p>
        </w:tc>
        <w:tc>
          <w:tcPr>
            <w:tcW w:w="1701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sz w:val="26"/>
                <w:szCs w:val="26"/>
                <w:cs/>
              </w:rPr>
            </w:pPr>
            <w:r w:rsidRPr="00DF21DC">
              <w:rPr>
                <w:rFonts w:ascii="Angsana New" w:eastAsia="SimSun" w:hAnsi="Angsana New" w:cs="Angsana New"/>
                <w:sz w:val="26"/>
                <w:szCs w:val="26"/>
                <w:cs/>
              </w:rPr>
              <w:t>ด้านพลังงาน</w:t>
            </w:r>
          </w:p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sz w:val="26"/>
                <w:szCs w:val="26"/>
              </w:rPr>
              <w:t>ISO 50001:2011</w:t>
            </w:r>
          </w:p>
        </w:tc>
      </w:tr>
      <w:tr w:rsidR="00901D03" w:rsidRPr="00DF21DC" w:rsidTr="00BE40C5">
        <w:tc>
          <w:tcPr>
            <w:tcW w:w="2835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thaiDistribute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โรงไฟฟ้าเชื้อเพลิงความร้อนทิ้ง </w:t>
            </w:r>
          </w:p>
          <w:p w:rsidR="00901D03" w:rsidRPr="00DF21DC" w:rsidRDefault="00901D03" w:rsidP="00901D03">
            <w:pPr>
              <w:spacing w:line="204" w:lineRule="auto"/>
              <w:contextualSpacing/>
              <w:jc w:val="thaiDistribute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>และเชื้อเพลิงขยะ (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 xml:space="preserve">TG 4 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และ 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 xml:space="preserve">TG 6)  </w:t>
            </w:r>
          </w:p>
        </w:tc>
        <w:tc>
          <w:tcPr>
            <w:tcW w:w="1985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รับเมื่อวันที่ </w:t>
            </w:r>
          </w:p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12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 กันยายน </w:t>
            </w:r>
            <w:r w:rsidRPr="00DF21DC">
              <w:rPr>
                <w:rFonts w:ascii="Angsana New" w:eastAsia="SimSun" w:hAnsi="Angsana New" w:cs="Angsana New"/>
                <w:sz w:val="26"/>
                <w:szCs w:val="26"/>
              </w:rPr>
              <w:t>256</w:t>
            </w:r>
            <w:r w:rsidRPr="00DF21DC">
              <w:rPr>
                <w:rFonts w:ascii="Angsana New" w:eastAsia="SimSun" w:hAnsi="Angsana New" w:cs="Angsana New"/>
                <w:bCs/>
                <w:sz w:val="26"/>
                <w:szCs w:val="26"/>
              </w:rPr>
              <w:t>2</w:t>
            </w:r>
          </w:p>
        </w:tc>
        <w:tc>
          <w:tcPr>
            <w:tcW w:w="1973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รับเมื่อวันที่ </w:t>
            </w:r>
          </w:p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12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 กันยายน </w:t>
            </w:r>
            <w:r w:rsidRPr="00DF21DC">
              <w:rPr>
                <w:rFonts w:ascii="Angsana New" w:eastAsia="SimSun" w:hAnsi="Angsana New" w:cs="Angsana New"/>
                <w:sz w:val="26"/>
                <w:szCs w:val="26"/>
              </w:rPr>
              <w:t>256</w:t>
            </w:r>
            <w:r w:rsidRPr="00DF21DC">
              <w:rPr>
                <w:rFonts w:ascii="Angsana New" w:eastAsia="SimSun" w:hAnsi="Angsana New" w:cs="Angsana New"/>
                <w:bCs/>
                <w:sz w:val="26"/>
                <w:szCs w:val="26"/>
              </w:rPr>
              <w:t>2</w:t>
            </w:r>
          </w:p>
        </w:tc>
        <w:tc>
          <w:tcPr>
            <w:tcW w:w="1701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-</w:t>
            </w:r>
          </w:p>
        </w:tc>
      </w:tr>
      <w:tr w:rsidR="00901D03" w:rsidRPr="00DF21DC" w:rsidTr="00BE40C5">
        <w:tc>
          <w:tcPr>
            <w:tcW w:w="2835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thaiDistribute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>โรงไฟฟ้าเชื้อเพลิงผสม (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 xml:space="preserve">TG 7)  </w:t>
            </w:r>
          </w:p>
        </w:tc>
        <w:tc>
          <w:tcPr>
            <w:tcW w:w="1985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รับเมื่อวันที่ </w:t>
            </w:r>
          </w:p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12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 กันยายน </w:t>
            </w:r>
            <w:r w:rsidRPr="00DF21DC">
              <w:rPr>
                <w:rFonts w:ascii="Angsana New" w:eastAsia="SimSun" w:hAnsi="Angsana New" w:cs="Angsana New"/>
                <w:sz w:val="26"/>
                <w:szCs w:val="26"/>
              </w:rPr>
              <w:t>256</w:t>
            </w:r>
            <w:r w:rsidRPr="00DF21DC">
              <w:rPr>
                <w:rFonts w:ascii="Angsana New" w:eastAsia="SimSun" w:hAnsi="Angsana New" w:cs="Angsana New"/>
                <w:bCs/>
                <w:sz w:val="26"/>
                <w:szCs w:val="26"/>
              </w:rPr>
              <w:t>2</w:t>
            </w:r>
          </w:p>
        </w:tc>
        <w:tc>
          <w:tcPr>
            <w:tcW w:w="1973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รับเมื่อวันที่ </w:t>
            </w:r>
          </w:p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12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 กันยายน </w:t>
            </w:r>
            <w:r w:rsidRPr="00DF21DC">
              <w:rPr>
                <w:rFonts w:ascii="Angsana New" w:eastAsia="SimSun" w:hAnsi="Angsana New" w:cs="Angsana New"/>
                <w:sz w:val="26"/>
                <w:szCs w:val="26"/>
              </w:rPr>
              <w:t>256</w:t>
            </w:r>
            <w:r w:rsidRPr="00DF21DC">
              <w:rPr>
                <w:rFonts w:ascii="Angsana New" w:eastAsia="SimSun" w:hAnsi="Angsana New" w:cs="Angsana New"/>
                <w:bCs/>
                <w:sz w:val="26"/>
                <w:szCs w:val="26"/>
              </w:rPr>
              <w:t>2</w:t>
            </w:r>
          </w:p>
        </w:tc>
        <w:tc>
          <w:tcPr>
            <w:tcW w:w="1701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-</w:t>
            </w:r>
          </w:p>
        </w:tc>
      </w:tr>
      <w:tr w:rsidR="00901D03" w:rsidRPr="00DF21DC" w:rsidTr="00BE40C5">
        <w:tc>
          <w:tcPr>
            <w:tcW w:w="2835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thaiDistribute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โรงไฟฟ้าถ่านหิน 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(TG 8)</w:t>
            </w:r>
          </w:p>
        </w:tc>
        <w:tc>
          <w:tcPr>
            <w:tcW w:w="1985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รับเมื่อวันที่ </w:t>
            </w:r>
          </w:p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12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 กันยายน </w:t>
            </w:r>
            <w:r w:rsidRPr="00DF21DC">
              <w:rPr>
                <w:rFonts w:ascii="Angsana New" w:eastAsia="SimSun" w:hAnsi="Angsana New" w:cs="Angsana New"/>
                <w:sz w:val="26"/>
                <w:szCs w:val="26"/>
              </w:rPr>
              <w:t>256</w:t>
            </w:r>
            <w:r w:rsidRPr="00DF21DC">
              <w:rPr>
                <w:rFonts w:ascii="Angsana New" w:eastAsia="SimSun" w:hAnsi="Angsana New" w:cs="Angsana New"/>
                <w:bCs/>
                <w:sz w:val="26"/>
                <w:szCs w:val="26"/>
              </w:rPr>
              <w:t>2</w:t>
            </w:r>
          </w:p>
        </w:tc>
        <w:tc>
          <w:tcPr>
            <w:tcW w:w="1973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รับเมื่อวันที่ </w:t>
            </w:r>
          </w:p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12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 กันยายน </w:t>
            </w:r>
            <w:r w:rsidRPr="00DF21DC">
              <w:rPr>
                <w:rFonts w:ascii="Angsana New" w:eastAsia="SimSun" w:hAnsi="Angsana New" w:cs="Angsana New"/>
                <w:sz w:val="26"/>
                <w:szCs w:val="26"/>
              </w:rPr>
              <w:t>256</w:t>
            </w:r>
            <w:r w:rsidRPr="00DF21DC">
              <w:rPr>
                <w:rFonts w:ascii="Angsana New" w:eastAsia="SimSun" w:hAnsi="Angsana New" w:cs="Angsana New"/>
                <w:bCs/>
                <w:sz w:val="26"/>
                <w:szCs w:val="26"/>
              </w:rPr>
              <w:t>2</w:t>
            </w:r>
          </w:p>
        </w:tc>
        <w:tc>
          <w:tcPr>
            <w:tcW w:w="1701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-</w:t>
            </w:r>
          </w:p>
        </w:tc>
      </w:tr>
      <w:tr w:rsidR="00901D03" w:rsidRPr="00DF21DC" w:rsidTr="00BE40C5">
        <w:tc>
          <w:tcPr>
            <w:tcW w:w="2835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thaiDistribute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>โรงไฟฟ้าเชื้อเพลิงขยะ (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 xml:space="preserve">TG 5)  </w:t>
            </w:r>
          </w:p>
        </w:tc>
        <w:tc>
          <w:tcPr>
            <w:tcW w:w="1985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รับเมื่อวันที่ </w:t>
            </w:r>
          </w:p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12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 กันยายน </w:t>
            </w:r>
            <w:r w:rsidRPr="00DF21DC">
              <w:rPr>
                <w:rFonts w:ascii="Angsana New" w:eastAsia="SimSun" w:hAnsi="Angsana New" w:cs="Angsana New"/>
                <w:sz w:val="26"/>
                <w:szCs w:val="26"/>
              </w:rPr>
              <w:t>256</w:t>
            </w:r>
            <w:r w:rsidRPr="00DF21DC">
              <w:rPr>
                <w:rFonts w:ascii="Angsana New" w:eastAsia="SimSun" w:hAnsi="Angsana New" w:cs="Angsana New"/>
                <w:bCs/>
                <w:sz w:val="26"/>
                <w:szCs w:val="26"/>
              </w:rPr>
              <w:t>2</w:t>
            </w:r>
          </w:p>
        </w:tc>
        <w:tc>
          <w:tcPr>
            <w:tcW w:w="1973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รับเมื่อวันที่ </w:t>
            </w:r>
          </w:p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12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 กันยายน </w:t>
            </w:r>
            <w:r w:rsidRPr="00DF21DC">
              <w:rPr>
                <w:rFonts w:ascii="Angsana New" w:eastAsia="SimSun" w:hAnsi="Angsana New" w:cs="Angsana New"/>
                <w:sz w:val="26"/>
                <w:szCs w:val="26"/>
              </w:rPr>
              <w:t>256</w:t>
            </w:r>
            <w:r w:rsidRPr="00DF21DC">
              <w:rPr>
                <w:rFonts w:ascii="Angsana New" w:eastAsia="SimSun" w:hAnsi="Angsana New" w:cs="Angsana New"/>
                <w:bCs/>
                <w:sz w:val="26"/>
                <w:szCs w:val="26"/>
              </w:rPr>
              <w:t>2</w:t>
            </w:r>
          </w:p>
        </w:tc>
        <w:tc>
          <w:tcPr>
            <w:tcW w:w="1701" w:type="dxa"/>
          </w:tcPr>
          <w:p w:rsidR="00901D03" w:rsidRPr="00DF21DC" w:rsidRDefault="00901D03" w:rsidP="00901D03">
            <w:pPr>
              <w:spacing w:line="204" w:lineRule="auto"/>
              <w:contextualSpacing/>
              <w:jc w:val="center"/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รับเมื่อวันที่ 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15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 สิงหาคม </w:t>
            </w:r>
            <w:r w:rsidRPr="00DF21DC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2561</w:t>
            </w:r>
          </w:p>
        </w:tc>
      </w:tr>
    </w:tbl>
    <w:p w:rsidR="001A04AB" w:rsidRPr="00DF21DC" w:rsidRDefault="001A04AB" w:rsidP="001A04AB">
      <w:pPr>
        <w:pStyle w:val="ListParagraph"/>
        <w:spacing w:before="120" w:after="60"/>
        <w:ind w:left="1440"/>
        <w:contextualSpacing/>
        <w:jc w:val="thaiDistribute"/>
        <w:rPr>
          <w:rFonts w:asciiTheme="majorBidi" w:hAnsiTheme="majorBidi" w:cstheme="majorBidi"/>
          <w:color w:val="000000" w:themeColor="text1"/>
          <w:spacing w:val="-18"/>
          <w:sz w:val="10"/>
          <w:szCs w:val="10"/>
        </w:rPr>
      </w:pPr>
    </w:p>
    <w:p w:rsidR="00901D03" w:rsidRPr="00DF21DC" w:rsidRDefault="00901D03" w:rsidP="00901D03">
      <w:pPr>
        <w:numPr>
          <w:ilvl w:val="0"/>
          <w:numId w:val="44"/>
        </w:numPr>
        <w:tabs>
          <w:tab w:val="left" w:pos="1440"/>
        </w:tabs>
        <w:adjustRightInd w:val="0"/>
        <w:spacing w:before="1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โรงไฟฟ้าเชื้อเพลิงขยะ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RDF</w:t>
      </w:r>
      <w:r w:rsidRPr="00DF21DC">
        <w:rPr>
          <w:rFonts w:ascii="Angsana New" w:eastAsia="SimSun" w:hAnsi="Angsana New" w:cs="Angsana New"/>
          <w:bCs/>
          <w:color w:val="000000"/>
          <w:sz w:val="26"/>
          <w:szCs w:val="26"/>
        </w:rPr>
        <w:t xml:space="preserve"> (TG 5</w:t>
      </w:r>
      <w:r w:rsidRPr="00DF21DC">
        <w:rPr>
          <w:rFonts w:ascii="Angsana New" w:eastAsia="SimSun" w:hAnsi="Angsana New" w:cs="Angsana New"/>
          <w:b/>
          <w:color w:val="000000"/>
          <w:sz w:val="26"/>
          <w:szCs w:val="26"/>
        </w:rPr>
        <w:t xml:space="preserve">) </w:t>
      </w:r>
      <w:r w:rsidRPr="00DF21DC">
        <w:rPr>
          <w:rFonts w:ascii="Angsana New" w:eastAsia="SimSun" w:hAnsi="Angsana New" w:cs="Angsana New"/>
          <w:b/>
          <w:color w:val="000000"/>
          <w:sz w:val="26"/>
          <w:szCs w:val="26"/>
          <w:cs/>
        </w:rPr>
        <w:t>ได้รับรางวัล</w:t>
      </w:r>
      <w:r w:rsidRPr="00DF21DC">
        <w:rPr>
          <w:rFonts w:ascii="Angsana New" w:eastAsia="SimSun" w:hAnsi="Angsana New" w:cs="Angsana New"/>
          <w:b/>
          <w:color w:val="000000"/>
          <w:sz w:val="26"/>
          <w:szCs w:val="26"/>
        </w:rPr>
        <w:t xml:space="preserve"> </w:t>
      </w:r>
      <w:r w:rsidRPr="00DF21DC">
        <w:rPr>
          <w:rFonts w:ascii="Angsana New" w:eastAsia="SimSun" w:hAnsi="Angsana New" w:cs="Angsana New"/>
          <w:bCs/>
          <w:color w:val="000000"/>
          <w:sz w:val="26"/>
          <w:szCs w:val="26"/>
        </w:rPr>
        <w:t>Thailand Energy Awards 2018</w:t>
      </w:r>
      <w:r w:rsidRPr="00DF21DC">
        <w:rPr>
          <w:rFonts w:ascii="Angsana New" w:eastAsia="SimSun" w:hAnsi="Angsana New" w:cs="Angsana New"/>
          <w:b/>
          <w:color w:val="000000"/>
          <w:sz w:val="26"/>
          <w:szCs w:val="26"/>
          <w:cs/>
        </w:rPr>
        <w:t xml:space="preserve"> โดยเป็น</w:t>
      </w:r>
      <w:r w:rsidRPr="00DF21DC">
        <w:rPr>
          <w:rFonts w:ascii="Angsana New" w:eastAsia="SimSun" w:hAnsi="Angsana New" w:cs="Angsana New" w:hint="cs"/>
          <w:b/>
          <w:color w:val="000000"/>
          <w:sz w:val="26"/>
          <w:szCs w:val="26"/>
          <w:cs/>
        </w:rPr>
        <w:t>รางวัล</w:t>
      </w:r>
      <w:r w:rsidRPr="00DF21DC">
        <w:rPr>
          <w:rFonts w:ascii="Angsana New" w:eastAsia="SimSun" w:hAnsi="Angsana New" w:cs="Angsana New" w:hint="cs"/>
          <w:color w:val="000000"/>
          <w:sz w:val="26"/>
          <w:szCs w:val="26"/>
          <w:cs/>
        </w:rPr>
        <w:t>ดีเด่นด้านพลังงานทดแทน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 w:hint="cs"/>
          <w:color w:val="000000"/>
          <w:sz w:val="26"/>
          <w:szCs w:val="26"/>
          <w:cs/>
        </w:rPr>
        <w:t>ประเภทโครงการประยุกต์ใช้พลังงานทดแทน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(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Innovation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on Alternative Energy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) </w:t>
      </w:r>
      <w:r w:rsidRPr="00DF21DC">
        <w:rPr>
          <w:rFonts w:ascii="Angsana New" w:eastAsia="SimSun" w:hAnsi="Angsana New" w:cs="Angsana New" w:hint="cs"/>
          <w:color w:val="000000"/>
          <w:sz w:val="26"/>
          <w:szCs w:val="26"/>
          <w:cs/>
        </w:rPr>
        <w:t>โครงการเพิ่มประสิทธิภาพและลด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 Downtime </w:t>
      </w:r>
      <w:r w:rsidRPr="00DF21DC">
        <w:rPr>
          <w:rFonts w:ascii="Angsana New" w:eastAsia="SimSun" w:hAnsi="Angsana New" w:cs="Angsana New" w:hint="cs"/>
          <w:color w:val="000000"/>
          <w:sz w:val="26"/>
          <w:szCs w:val="26"/>
          <w:cs/>
        </w:rPr>
        <w:t>โรงไฟฟ้าเชื้อเพลิงขยะ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>RDF (TG 5)</w:t>
      </w:r>
      <w:r w:rsidRPr="00DF21DC">
        <w:rPr>
          <w:rFonts w:ascii="Angsana New" w:eastAsia="SimSun" w:hAnsi="Angsana New" w:cs="Angsana New" w:hint="cs"/>
          <w:color w:val="000000"/>
          <w:sz w:val="26"/>
          <w:szCs w:val="26"/>
          <w:cs/>
        </w:rPr>
        <w:t>โดยกรมพัฒนาพลังงานทดแทนและอนุรักษ์พลังงาน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(</w:t>
      </w:r>
      <w:r w:rsidRPr="00DF21DC">
        <w:rPr>
          <w:rFonts w:ascii="Angsana New" w:eastAsia="SimSun" w:hAnsi="Angsana New" w:cs="Angsana New" w:hint="cs"/>
          <w:color w:val="000000"/>
          <w:sz w:val="26"/>
          <w:szCs w:val="26"/>
          <w:cs/>
        </w:rPr>
        <w:t>พพ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.) </w:t>
      </w:r>
      <w:r w:rsidRPr="00DF21DC">
        <w:rPr>
          <w:rFonts w:ascii="Angsana New" w:eastAsia="SimSun" w:hAnsi="Angsana New" w:cs="Angsana New" w:hint="cs"/>
          <w:color w:val="000000"/>
          <w:sz w:val="26"/>
          <w:szCs w:val="26"/>
          <w:cs/>
        </w:rPr>
        <w:t>กระทรวงพลังงาน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 เมื่อวันที่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 27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สิงหาคม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 2561</w:t>
      </w:r>
    </w:p>
    <w:p w:rsidR="00901D03" w:rsidRPr="00DF21DC" w:rsidRDefault="00901D03" w:rsidP="00901D03">
      <w:pPr>
        <w:numPr>
          <w:ilvl w:val="0"/>
          <w:numId w:val="44"/>
        </w:numPr>
        <w:spacing w:before="120"/>
        <w:ind w:left="1434" w:hanging="357"/>
        <w:jc w:val="thaiDistribute"/>
        <w:rPr>
          <w:rFonts w:ascii="Angsana New" w:hAnsi="Angsana New" w:cs="Angsana New"/>
          <w:color w:val="000000"/>
          <w:sz w:val="26"/>
          <w:szCs w:val="26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ได้รับรางวัล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ASEAN Energy Awards 2017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 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หรือรางวัลด้านพลังงานทดแทน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โครงการพลังงานหมุนเวียนที่เชื่อมโยงกับระบบสายส่งไฟฟ้า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(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On-Grid)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จากการดำเนินโครงการผลิตไฟฟ้าจากเชื้อเพลิงขยะ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RDF (60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MW)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เมื่อวันที่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27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กันยายน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2560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ซึ่งจัดขึ้นในการประชุม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ASEAN Energy Business Forum 2017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ณ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กรุงมะนิลา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ประเทศฟิลิปปินส์</w:t>
      </w:r>
    </w:p>
    <w:p w:rsidR="00901D03" w:rsidRPr="00DF21DC" w:rsidRDefault="00901D03" w:rsidP="00BD6F06">
      <w:pPr>
        <w:numPr>
          <w:ilvl w:val="0"/>
          <w:numId w:val="44"/>
        </w:numPr>
        <w:spacing w:before="60"/>
        <w:ind w:left="1434" w:hanging="357"/>
        <w:jc w:val="thaiDistribute"/>
        <w:rPr>
          <w:rFonts w:ascii="Angsana New" w:hAnsi="Angsana New" w:cs="Angsana New"/>
          <w:color w:val="000000"/>
          <w:sz w:val="26"/>
          <w:szCs w:val="26"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</w:rPr>
        <w:lastRenderedPageBreak/>
        <w:t>ได้รับมอบเกียรติบัตรการรับรองปริมาณก๊าซเรือนกระจกที่ลดได้ ภายใต้โครงการลดก๊าซเรือนกระจกภาคสมัครใจ ตามมาตรฐานของประเทศไทย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 Thailand Voluntary Emission Reduction :  T-VER)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จากโครงการผลิตเชื้อเพลิงขยะมูลฝอยชุมชน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เมื่อวันที่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19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กันยายน</w:t>
      </w:r>
      <w:r w:rsidRPr="00DF21DC">
        <w:rPr>
          <w:rFonts w:ascii="Angsana New" w:hAnsi="Angsana New" w:cs="Times New Roman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2560</w:t>
      </w:r>
    </w:p>
    <w:p w:rsidR="006B47CA" w:rsidRPr="00DF21DC" w:rsidRDefault="00901D03" w:rsidP="00BD6F06">
      <w:pPr>
        <w:numPr>
          <w:ilvl w:val="0"/>
          <w:numId w:val="44"/>
        </w:numPr>
        <w:spacing w:before="60"/>
        <w:ind w:left="1434" w:hanging="357"/>
        <w:jc w:val="thaiDistribute"/>
        <w:rPr>
          <w:rFonts w:ascii="Angsana New" w:hAnsi="Angsana New" w:cs="Angsana New"/>
          <w:color w:val="000000"/>
          <w:sz w:val="26"/>
          <w:szCs w:val="26"/>
          <w:cs/>
        </w:rPr>
      </w:pP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ได้รับรางวัล</w:t>
      </w:r>
      <w:r w:rsidRPr="00DF21DC">
        <w:rPr>
          <w:rFonts w:ascii="Angsana New" w:hAnsi="Angsana New" w:cs="Angsana New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Thailand Energy Awards 2017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ซึ่งเป็นการประกวดผลงานดีเด่นด้านการอนุรักษ์พลังงาน</w:t>
      </w:r>
      <w:r w:rsidRPr="00DF21DC">
        <w:rPr>
          <w:rFonts w:ascii="Angsana New" w:hAnsi="Angsana New" w:cs="Angsana New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และการพัฒนาพลังงานทดแทนระดับประเทศ </w:t>
      </w:r>
      <w:r w:rsidRPr="00DF21DC">
        <w:rPr>
          <w:rFonts w:ascii="Angsana New" w:hAnsi="Angsana New" w:cs="Angsana New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เป็นรางวัลดีเด่นประเภทโครงการที่เชื่อมโยงกับระบบสายส่งไฟฟ้า  (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On Grid) 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จากโครงการผลิตไฟฟ้าจากเชื้อเพลิงขยะ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RDF (60MW)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 xml:space="preserve"> จากกรมพัฒนาพลังงานทดแทนและอนุรักษ์พลังงาน กระทรวงพลังงาน</w:t>
      </w:r>
      <w:r w:rsidRPr="00DF21DC">
        <w:rPr>
          <w:rFonts w:ascii="Angsana New" w:hAnsi="Angsana New" w:cs="Angsana New"/>
          <w:color w:val="000000"/>
          <w:sz w:val="26"/>
          <w:szCs w:val="26"/>
          <w:rtl/>
          <w:lang w:bidi="ar-SA"/>
        </w:rPr>
        <w:t xml:space="preserve"> 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เมื่อวันที่</w:t>
      </w:r>
      <w:r w:rsidRPr="00DF21DC">
        <w:rPr>
          <w:rFonts w:ascii="Angsana New" w:hAnsi="Angsana New" w:cs="Angsana New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 xml:space="preserve">21 </w:t>
      </w:r>
      <w:r w:rsidRPr="00DF21DC">
        <w:rPr>
          <w:rFonts w:ascii="Angsana New" w:hAnsi="Angsana New" w:cs="Angsana New"/>
          <w:color w:val="000000"/>
          <w:sz w:val="26"/>
          <w:szCs w:val="26"/>
          <w:cs/>
        </w:rPr>
        <w:t>สิงหาคม</w:t>
      </w:r>
      <w:r w:rsidRPr="00DF21DC">
        <w:rPr>
          <w:rFonts w:ascii="Angsana New" w:hAnsi="Angsana New" w:cs="Angsana New"/>
          <w:color w:val="000000"/>
          <w:sz w:val="26"/>
          <w:szCs w:val="26"/>
          <w:rtl/>
          <w:lang w:bidi="ar-SA"/>
        </w:rPr>
        <w:t xml:space="preserve"> </w:t>
      </w:r>
      <w:r w:rsidRPr="00DF21DC">
        <w:rPr>
          <w:rFonts w:ascii="Angsana New" w:hAnsi="Angsana New" w:cs="Angsana New"/>
          <w:color w:val="000000"/>
          <w:sz w:val="26"/>
          <w:szCs w:val="26"/>
        </w:rPr>
        <w:t>2560</w:t>
      </w:r>
    </w:p>
    <w:p w:rsidR="00B51E2B" w:rsidRPr="00DF21DC" w:rsidRDefault="00B51E2B" w:rsidP="007E6F95">
      <w:pPr>
        <w:pStyle w:val="BodyText"/>
        <w:numPr>
          <w:ilvl w:val="0"/>
          <w:numId w:val="42"/>
        </w:numPr>
        <w:tabs>
          <w:tab w:val="clear" w:pos="709"/>
          <w:tab w:val="left" w:pos="426"/>
        </w:tabs>
        <w:spacing w:after="0"/>
        <w:ind w:hanging="1440"/>
        <w:rPr>
          <w:rFonts w:asciiTheme="majorBidi" w:hAnsiTheme="majorBidi" w:cstheme="majorBidi"/>
          <w:b/>
          <w:bCs/>
        </w:rPr>
      </w:pPr>
      <w:r w:rsidRPr="00DF21DC">
        <w:rPr>
          <w:rFonts w:asciiTheme="majorBidi" w:hAnsiTheme="majorBidi" w:cstheme="majorBidi"/>
          <w:b/>
          <w:bCs/>
          <w:cs/>
        </w:rPr>
        <w:t>ภาพรวมอุตสาหกรรม</w:t>
      </w:r>
    </w:p>
    <w:p w:rsidR="00B51E2B" w:rsidRPr="00DF21DC" w:rsidRDefault="00B51E2B" w:rsidP="00BD6F06">
      <w:pPr>
        <w:pStyle w:val="AWRSectionHeader1"/>
        <w:spacing w:before="0" w:after="0"/>
        <w:ind w:hanging="295"/>
        <w:rPr>
          <w:sz w:val="26"/>
          <w:szCs w:val="26"/>
        </w:rPr>
      </w:pPr>
      <w:bookmarkStart w:id="1" w:name="_Toc450129876"/>
      <w:bookmarkStart w:id="2" w:name="_Toc450129878"/>
      <w:bookmarkStart w:id="3" w:name="_Ref447917306"/>
      <w:bookmarkStart w:id="4" w:name="_Toc450129828"/>
      <w:bookmarkEnd w:id="1"/>
      <w:bookmarkEnd w:id="2"/>
      <w:r w:rsidRPr="00DF21DC">
        <w:rPr>
          <w:sz w:val="26"/>
          <w:szCs w:val="26"/>
          <w:cs/>
        </w:rPr>
        <w:t>แผนพัฒนากำลังผลิตไฟฟ้า</w:t>
      </w:r>
      <w:bookmarkEnd w:id="3"/>
      <w:bookmarkEnd w:id="4"/>
    </w:p>
    <w:p w:rsidR="00901D03" w:rsidRPr="00DF21DC" w:rsidRDefault="00901D03" w:rsidP="00901D03">
      <w:pPr>
        <w:ind w:firstLine="720"/>
        <w:jc w:val="thaiDistribute"/>
        <w:rPr>
          <w:rFonts w:ascii="Angsana New" w:hAnsi="Angsana New" w:cs="Angsana New"/>
          <w:sz w:val="26"/>
          <w:szCs w:val="26"/>
        </w:rPr>
      </w:pPr>
      <w:bookmarkStart w:id="5" w:name="_Toc450130034"/>
      <w:bookmarkStart w:id="6" w:name="_Toc450130036"/>
      <w:bookmarkStart w:id="7" w:name="_Toc450130038"/>
      <w:bookmarkStart w:id="8" w:name="_Toc450130040"/>
      <w:bookmarkStart w:id="9" w:name="_Toc450130042"/>
      <w:bookmarkStart w:id="10" w:name="_Toc446682224"/>
      <w:bookmarkStart w:id="11" w:name="_Toc450130044"/>
      <w:bookmarkStart w:id="12" w:name="_Toc450129940"/>
      <w:bookmarkStart w:id="13" w:name="_Toc450129888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ในเดือนเมษายน 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2562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รัฐบาลไทยได้มีมติเห็นชอบกับแผนพัฒนากำลังผลิตไฟฟ้าฉบับใหม่ที่มีชื่อว่า </w:t>
      </w:r>
      <w:r w:rsidRPr="00DF21DC">
        <w:rPr>
          <w:rFonts w:ascii="Angsana New" w:eastAsia="Browallia New" w:hAnsi="Angsana New" w:cs="Angsana New"/>
          <w:sz w:val="26"/>
          <w:szCs w:val="26"/>
        </w:rPr>
        <w:t>“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>แผนพัฒนากำลังผลิตไฟฟ้าของประเทศไทย พ</w:t>
      </w:r>
      <w:r w:rsidRPr="00DF21DC">
        <w:rPr>
          <w:rFonts w:ascii="Angsana New" w:eastAsia="Browallia New" w:hAnsi="Angsana New" w:cs="Angsana New"/>
          <w:sz w:val="26"/>
          <w:szCs w:val="26"/>
        </w:rPr>
        <w:t>.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>ศ</w:t>
      </w:r>
      <w:r w:rsidRPr="00DF21DC">
        <w:rPr>
          <w:rFonts w:ascii="Angsana New" w:eastAsia="Browallia New" w:hAnsi="Angsana New" w:cs="Angsana New"/>
          <w:sz w:val="26"/>
          <w:szCs w:val="26"/>
        </w:rPr>
        <w:t>. 2561-2580” (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>“</w:t>
      </w:r>
      <w:r w:rsidRPr="00DF21DC">
        <w:rPr>
          <w:rFonts w:ascii="Angsana New" w:eastAsia="Browallia New" w:hAnsi="Angsana New" w:cs="Angsana New"/>
          <w:sz w:val="26"/>
          <w:szCs w:val="26"/>
        </w:rPr>
        <w:t>Power Development Plan : PDP 2018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>”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)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โดยวางแผนพัฒนากำลังผลิตไฟฟ้าถึงปี พ.ศ. 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2580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โดยแผนนี้มีกรอบระยะเวลาของแผน 20 ปี เป็นแผนหลักในการจัดหาพลังงานไฟฟ้าของประเทศให้เพียงพอกับความต้องการใช้ไฟฟ้า และศักยภาพในแต่ละภูมิภาค เพื่อรองรับการเติบโตทางเศรษฐกิจของประเทศ โดยคำนึงถึงความเชื่อมโยงระหว่างการลงทุนในการผลิตไฟฟ้า ความมั่นคงของระบบส่งไฟฟ้า และเป็นแผนพัฒนาฉบับใหม่ฉบับแรกนับตั้งแต่ปี 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2553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ที่ได้รวมถึงการเติบโตอย่างมีนัยสำคัญของพลังงานหมุนเวียนนับตั้งแต่ปี </w:t>
      </w:r>
      <w:r w:rsidRPr="00DF21DC">
        <w:rPr>
          <w:rFonts w:ascii="Angsana New" w:eastAsia="Browallia New" w:hAnsi="Angsana New" w:cs="Angsana New"/>
          <w:sz w:val="26"/>
          <w:szCs w:val="26"/>
        </w:rPr>
        <w:t>2548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 โดยแผนสำหรับพลังงานหมุนเวียน 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(Renewable Energy : RE)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ในอนาคตได้มีรายละเอียดกำหนดไว้ในแผนพัฒนาพลังงานทดแทนและพลังงานทางเลือก </w:t>
      </w:r>
      <w:r w:rsidRPr="00DF21DC">
        <w:rPr>
          <w:rFonts w:ascii="Angsana New" w:eastAsia="Browallia New" w:hAnsi="Angsana New" w:cs="Angsana New"/>
          <w:sz w:val="26"/>
          <w:szCs w:val="26"/>
        </w:rPr>
        <w:t>(</w:t>
      </w:r>
      <w:r w:rsidRPr="00DF21DC">
        <w:rPr>
          <w:rFonts w:ascii="Angsana New" w:eastAsia="Browallia New" w:hAnsi="Angsana New" w:cs="Angsana New"/>
          <w:color w:val="000000"/>
          <w:sz w:val="26"/>
          <w:szCs w:val="26"/>
        </w:rPr>
        <w:t>Alternative Energy Development Plan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 : AEDP) </w:t>
      </w:r>
    </w:p>
    <w:p w:rsidR="00901D03" w:rsidRPr="00DF21DC" w:rsidRDefault="00901D03" w:rsidP="00BD6F06">
      <w:pPr>
        <w:ind w:firstLine="720"/>
        <w:jc w:val="thaiDistribute"/>
        <w:rPr>
          <w:rFonts w:ascii="Angsana New" w:eastAsia="Calibri" w:hAnsi="Angsana New" w:cs="Angsana New"/>
          <w:sz w:val="26"/>
          <w:szCs w:val="26"/>
          <w:u w:val="single"/>
        </w:rPr>
      </w:pP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>แผนพัฒนากำลังผลิตไฟฟ้าของประเทศไทยปี พ.ศ.</w:t>
      </w:r>
      <w:r w:rsidRPr="00DF21DC">
        <w:rPr>
          <w:rFonts w:ascii="Angsana New" w:eastAsia="Calibri" w:hAnsi="Angsana New" w:cs="Angsana New"/>
          <w:b/>
          <w:bCs/>
          <w:sz w:val="26"/>
          <w:szCs w:val="26"/>
        </w:rPr>
        <w:t xml:space="preserve"> 2561 </w:t>
      </w: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>-</w:t>
      </w:r>
      <w:r w:rsidRPr="00DF21DC">
        <w:rPr>
          <w:rFonts w:ascii="Angsana New" w:eastAsia="Calibri" w:hAnsi="Angsana New" w:cs="Angsana New"/>
          <w:b/>
          <w:bCs/>
          <w:sz w:val="26"/>
          <w:szCs w:val="26"/>
        </w:rPr>
        <w:t xml:space="preserve"> 2580</w:t>
      </w: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 xml:space="preserve"> </w:t>
      </w:r>
      <w:r w:rsidRPr="00DF21DC">
        <w:rPr>
          <w:rFonts w:ascii="Angsana New" w:eastAsia="Calibri" w:hAnsi="Angsana New" w:cs="Angsana New"/>
          <w:b/>
          <w:bCs/>
          <w:sz w:val="26"/>
          <w:szCs w:val="26"/>
        </w:rPr>
        <w:t>(PDP2018)</w:t>
      </w: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 xml:space="preserve"> ตามระบบไฟฟ้าเพื่อความมั่นคง</w:t>
      </w:r>
      <w:r w:rsidRPr="00DF21DC">
        <w:rPr>
          <w:rFonts w:ascii="Angsana New" w:eastAsia="Calibri" w:hAnsi="Angsana New" w:cs="Angsana New"/>
          <w:b/>
          <w:bCs/>
          <w:sz w:val="26"/>
          <w:szCs w:val="26"/>
        </w:rPr>
        <w:t xml:space="preserve"> </w:t>
      </w:r>
      <w:r w:rsidR="00BD6F06" w:rsidRPr="00DF21DC">
        <w:rPr>
          <w:rFonts w:ascii="Angsana New" w:eastAsia="Calibri" w:hAnsi="Angsana New" w:cs="Angsana New"/>
          <w:b/>
          <w:bCs/>
          <w:sz w:val="26"/>
          <w:szCs w:val="26"/>
        </w:rPr>
        <w:t xml:space="preserve">                       </w:t>
      </w: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>มีรายละเอียดดังนี้</w:t>
      </w:r>
    </w:p>
    <w:p w:rsidR="00901D03" w:rsidRPr="00DF21DC" w:rsidRDefault="00901D03" w:rsidP="00901D03">
      <w:pPr>
        <w:spacing w:before="120" w:after="12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-  </w:t>
      </w:r>
      <w:r w:rsidRPr="00DF21DC">
        <w:rPr>
          <w:rFonts w:ascii="Angsana New" w:eastAsia="Calibri" w:hAnsi="Angsana New" w:cs="Angsana New"/>
          <w:sz w:val="26"/>
          <w:szCs w:val="26"/>
          <w:u w:val="single"/>
          <w:cs/>
        </w:rPr>
        <w:t xml:space="preserve">กำลังผลิตไฟฟ้าในช่วงปี </w:t>
      </w:r>
      <w:r w:rsidRPr="00DF21DC">
        <w:rPr>
          <w:rFonts w:ascii="Angsana New" w:eastAsia="Calibri" w:hAnsi="Angsana New" w:cs="Angsana New"/>
          <w:sz w:val="26"/>
          <w:szCs w:val="26"/>
          <w:u w:val="single"/>
        </w:rPr>
        <w:t>2561-2580</w:t>
      </w:r>
    </w:p>
    <w:p w:rsidR="00901D03" w:rsidRPr="00DF21DC" w:rsidRDefault="00901D03" w:rsidP="00901D03">
      <w:pPr>
        <w:spacing w:before="120" w:after="120"/>
        <w:ind w:firstLine="720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- กำลังการผลิตไฟฟ้า ณ ธันวาคม </w:t>
      </w:r>
      <w:r w:rsidRPr="00DF21DC">
        <w:rPr>
          <w:rFonts w:ascii="Angsana New" w:eastAsia="Calibri" w:hAnsi="Angsana New" w:cs="Angsana New"/>
          <w:sz w:val="26"/>
          <w:szCs w:val="26"/>
        </w:rPr>
        <w:t>2560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ab/>
        <w:t>46,090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 </w:t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spacing w:before="120" w:after="120"/>
        <w:ind w:firstLine="720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- กำลังผลิตไฟฟ้าใหม่ ในช่วงปี </w:t>
      </w:r>
      <w:r w:rsidRPr="00DF21DC">
        <w:rPr>
          <w:rFonts w:ascii="Angsana New" w:eastAsia="Calibri" w:hAnsi="Angsana New" w:cs="Angsana New"/>
          <w:sz w:val="26"/>
          <w:szCs w:val="26"/>
        </w:rPr>
        <w:t>2561-2580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 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56,431   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spacing w:before="120" w:after="120"/>
        <w:ind w:firstLine="720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- กำลังผลิตไฟฟ้าที่ปลดออกจากระบบ ในช่วงปี </w:t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2561-2580 </w:t>
      </w:r>
      <w:r w:rsidR="00BD6F06" w:rsidRPr="00DF21DC">
        <w:rPr>
          <w:rFonts w:ascii="Angsana New" w:eastAsia="Calibri" w:hAnsi="Angsana New" w:cs="Angsana New"/>
          <w:sz w:val="26"/>
          <w:szCs w:val="26"/>
        </w:rPr>
        <w:t xml:space="preserve">     </w:t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-25,310  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spacing w:before="120" w:after="120"/>
        <w:ind w:firstLine="720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รวมกำลังผลิตไฟฟ้าทั้งสิ้น ณ สิ้นปี </w:t>
      </w:r>
      <w:r w:rsidRPr="00DF21DC">
        <w:rPr>
          <w:rFonts w:ascii="Angsana New" w:eastAsia="Calibri" w:hAnsi="Angsana New" w:cs="Angsana New"/>
          <w:sz w:val="26"/>
          <w:szCs w:val="26"/>
        </w:rPr>
        <w:t>2580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ab/>
        <w:t xml:space="preserve">77,211   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BD6F06">
      <w:pPr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-  </w:t>
      </w:r>
      <w:r w:rsidRPr="00DF21DC">
        <w:rPr>
          <w:rFonts w:ascii="Angsana New" w:eastAsia="Calibri" w:hAnsi="Angsana New" w:cs="Angsana New"/>
          <w:sz w:val="26"/>
          <w:szCs w:val="26"/>
          <w:u w:val="single"/>
          <w:cs/>
        </w:rPr>
        <w:t xml:space="preserve">กำลังผลิตไฟฟ้าใหม่ในช่วงปี </w:t>
      </w:r>
      <w:r w:rsidRPr="00DF21DC">
        <w:rPr>
          <w:rFonts w:ascii="Angsana New" w:eastAsia="Calibri" w:hAnsi="Angsana New" w:cs="Angsana New"/>
          <w:sz w:val="26"/>
          <w:szCs w:val="26"/>
          <w:u w:val="single"/>
        </w:rPr>
        <w:t>2561-2580</w:t>
      </w:r>
      <w:r w:rsidRPr="00DF21DC">
        <w:rPr>
          <w:rFonts w:ascii="Angsana New" w:eastAsia="Calibri" w:hAnsi="Angsana New" w:cs="Angsana New"/>
          <w:sz w:val="26"/>
          <w:szCs w:val="26"/>
          <w:u w:val="single"/>
          <w:cs/>
        </w:rPr>
        <w:t xml:space="preserve"> เท่ากับ </w:t>
      </w:r>
      <w:r w:rsidRPr="00DF21DC">
        <w:rPr>
          <w:rFonts w:ascii="Angsana New" w:eastAsia="Calibri" w:hAnsi="Angsana New" w:cs="Angsana New"/>
          <w:sz w:val="26"/>
          <w:szCs w:val="26"/>
          <w:u w:val="single"/>
        </w:rPr>
        <w:t xml:space="preserve">56,431 </w:t>
      </w:r>
      <w:r w:rsidRPr="00DF21DC">
        <w:rPr>
          <w:rFonts w:ascii="Angsana New" w:eastAsia="Calibri" w:hAnsi="Angsana New" w:cs="Angsana New"/>
          <w:sz w:val="26"/>
          <w:szCs w:val="26"/>
          <w:u w:val="single"/>
          <w:cs/>
        </w:rPr>
        <w:t>เมกะวัตต์ มีรายละเอียดดังนี้</w:t>
      </w:r>
    </w:p>
    <w:p w:rsidR="00901D03" w:rsidRPr="00DF21DC" w:rsidRDefault="00901D03" w:rsidP="00901D03">
      <w:pPr>
        <w:spacing w:before="120" w:after="120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 xml:space="preserve">- โรงไฟฟ้าพลังงานหมุนเวียน   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="00BD6F06"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="00BD6F06"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>20,766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spacing w:before="120" w:after="120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โรงไฟฟ้าพลังน้ำแบบสูบกลับ</w:t>
      </w:r>
      <w:r w:rsidRPr="00DF21DC">
        <w:rPr>
          <w:rFonts w:ascii="Angsana New" w:eastAsia="Calibri" w:hAnsi="Angsana New" w:cs="Angsana New"/>
          <w:sz w:val="26"/>
          <w:szCs w:val="26"/>
        </w:rPr>
        <w:tab/>
        <w:t xml:space="preserve">   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="00BD6F06" w:rsidRPr="00DF21DC">
        <w:rPr>
          <w:rFonts w:ascii="Angsana New" w:eastAsia="Calibri" w:hAnsi="Angsana New" w:cs="Angsana New"/>
          <w:sz w:val="26"/>
          <w:szCs w:val="26"/>
        </w:rPr>
        <w:t xml:space="preserve">   </w:t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500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spacing w:before="120" w:after="120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โรงไฟฟ้าโคเจนเนอเรชั่น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2,112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spacing w:before="120" w:after="120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โรงไฟฟ้าพลังความร้อนร่วม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>13,156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spacing w:before="120" w:after="120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โรงไฟฟ้าถ่านหิน /ลิกไนต์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ab/>
        <w:t xml:space="preserve"> 1,740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spacing w:before="120" w:after="120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ซื้อไฟฟ้าต่างประเทศ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="00BD6F06"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="00BD6F06"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="00BD6F06"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="00BD6F06" w:rsidRPr="00DF21DC">
        <w:rPr>
          <w:rFonts w:ascii="Angsana New" w:eastAsia="Calibri" w:hAnsi="Angsana New" w:cs="Angsana New" w:hint="cs"/>
          <w:sz w:val="26"/>
          <w:szCs w:val="26"/>
          <w:cs/>
        </w:rPr>
        <w:t xml:space="preserve"> </w:t>
      </w:r>
      <w:r w:rsidRPr="00DF21DC">
        <w:rPr>
          <w:rFonts w:ascii="Angsana New" w:eastAsia="Calibri" w:hAnsi="Angsana New" w:cs="Angsana New"/>
          <w:sz w:val="26"/>
          <w:szCs w:val="26"/>
        </w:rPr>
        <w:t>5,857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spacing w:before="120" w:after="120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โรงไฟฟ้าใหม่/ทดแทน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</w:t>
      </w:r>
      <w:r w:rsidR="00BD6F06" w:rsidRPr="00DF21DC">
        <w:rPr>
          <w:rFonts w:ascii="Angsana New" w:eastAsia="Calibri" w:hAnsi="Angsana New" w:cs="Angsana New"/>
          <w:sz w:val="26"/>
          <w:szCs w:val="26"/>
        </w:rPr>
        <w:tab/>
      </w:r>
      <w:r w:rsidR="00BD6F06" w:rsidRPr="00DF21DC">
        <w:rPr>
          <w:rFonts w:ascii="Angsana New" w:eastAsia="Calibri" w:hAnsi="Angsana New" w:cs="Angsana New"/>
          <w:sz w:val="26"/>
          <w:szCs w:val="26"/>
        </w:rPr>
        <w:tab/>
      </w:r>
      <w:r w:rsidR="00BD6F06" w:rsidRPr="00DF21DC">
        <w:rPr>
          <w:rFonts w:ascii="Angsana New" w:eastAsia="Calibri" w:hAnsi="Angsana New" w:cs="Angsana New"/>
          <w:sz w:val="26"/>
          <w:szCs w:val="26"/>
        </w:rPr>
        <w:tab/>
        <w:t xml:space="preserve"> </w:t>
      </w:r>
      <w:r w:rsidRPr="00DF21DC">
        <w:rPr>
          <w:rFonts w:ascii="Angsana New" w:eastAsia="Calibri" w:hAnsi="Angsana New" w:cs="Angsana New"/>
          <w:sz w:val="26"/>
          <w:szCs w:val="26"/>
        </w:rPr>
        <w:t>8,300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tabs>
          <w:tab w:val="left" w:pos="720"/>
        </w:tabs>
        <w:spacing w:before="120" w:after="12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มาตราการอนุรักษ์พลังงาน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="00BD6F06" w:rsidRPr="00DF21DC">
        <w:rPr>
          <w:rFonts w:ascii="Angsana New" w:eastAsia="Calibri" w:hAnsi="Angsana New" w:cs="Angsana New" w:hint="cs"/>
          <w:sz w:val="26"/>
          <w:szCs w:val="26"/>
          <w:cs/>
        </w:rPr>
        <w:t xml:space="preserve"> </w:t>
      </w:r>
      <w:r w:rsidRPr="00DF21DC">
        <w:rPr>
          <w:rFonts w:ascii="Angsana New" w:eastAsia="Calibri" w:hAnsi="Angsana New" w:cs="Angsana New"/>
          <w:sz w:val="26"/>
          <w:szCs w:val="26"/>
        </w:rPr>
        <w:t>4,000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spacing w:before="120" w:after="120"/>
        <w:ind w:firstLine="720"/>
        <w:rPr>
          <w:rFonts w:ascii="Angsana New" w:eastAsia="Calibri" w:hAnsi="Angsana New" w:cs="Angsana New"/>
          <w:sz w:val="26"/>
          <w:szCs w:val="26"/>
          <w:u w:val="single"/>
        </w:rPr>
      </w:pP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 xml:space="preserve">             รวม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         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 xml:space="preserve"> 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b/>
          <w:bCs/>
          <w:sz w:val="26"/>
          <w:szCs w:val="26"/>
        </w:rPr>
        <w:t xml:space="preserve">56,431  </w:t>
      </w: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>เมกะวัตต์</w:t>
      </w:r>
    </w:p>
    <w:p w:rsidR="00BD6F06" w:rsidRPr="00DF21DC" w:rsidRDefault="00BD6F06" w:rsidP="00BD6F06">
      <w:pPr>
        <w:keepNext/>
        <w:spacing w:before="240" w:after="120"/>
        <w:ind w:firstLine="720"/>
        <w:jc w:val="thaiDistribute"/>
        <w:rPr>
          <w:rFonts w:ascii="Angsana New" w:eastAsia="Calibri" w:hAnsi="Angsana New" w:cs="Angsana New"/>
          <w:b/>
          <w:bCs/>
          <w:sz w:val="26"/>
          <w:szCs w:val="26"/>
          <w:u w:val="single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lastRenderedPageBreak/>
        <w:t xml:space="preserve">สำหรับโรงไฟฟ้าใหม่ ในช่วงปี </w:t>
      </w:r>
      <w:r w:rsidRPr="00DF21DC">
        <w:rPr>
          <w:rFonts w:ascii="Angsana New" w:eastAsia="Calibri" w:hAnsi="Angsana New" w:cs="Angsana New"/>
          <w:sz w:val="26"/>
          <w:szCs w:val="26"/>
        </w:rPr>
        <w:t>2561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-</w:t>
      </w:r>
      <w:r w:rsidRPr="00DF21DC">
        <w:rPr>
          <w:rFonts w:ascii="Angsana New" w:eastAsia="Calibri" w:hAnsi="Angsana New" w:cs="Angsana New"/>
          <w:sz w:val="26"/>
          <w:szCs w:val="26"/>
        </w:rPr>
        <w:t>2580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จำนวน </w:t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56,431 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เมกะวัตต์  ตามที่กล่าวข้างต้น ประกอบด้วยโครงการที่มีข้อผูกพัน และได้ลงนามสัญญาซื้อขายไฟฟ้าแล้วจำนวน </w:t>
      </w:r>
      <w:r w:rsidRPr="00DF21DC">
        <w:rPr>
          <w:rFonts w:ascii="Angsana New" w:eastAsia="Calibri" w:hAnsi="Angsana New" w:cs="Angsana New"/>
          <w:sz w:val="26"/>
          <w:szCs w:val="26"/>
        </w:rPr>
        <w:t>19,064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เมกะวัตต์  และโครงการโรงไฟฟ้าในประเทศ โครงการรับซื้อไฟฟ้าจากต่างประเทศเพื่อรักษาความมั่นคงของระบบไฟฟ้าและสนองต่อความต้องการใช้ไฟฟ้าที่เพิ่มขึ้น รวมถึงโครงการทดแทนโรงไฟฟ้าเก่าที่หมดอายุ มีกำลังผลิตไฟฟ้าเพิ่มขึ้นจำนวนรวม </w:t>
      </w:r>
      <w:r w:rsidRPr="00DF21DC">
        <w:rPr>
          <w:rFonts w:ascii="Angsana New" w:eastAsia="Calibri" w:hAnsi="Angsana New" w:cs="Angsana New"/>
          <w:sz w:val="26"/>
          <w:szCs w:val="26"/>
        </w:rPr>
        <w:t>37,367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เมกะวัตต์</w:t>
      </w:r>
    </w:p>
    <w:p w:rsidR="00901D03" w:rsidRPr="00DF21DC" w:rsidRDefault="00901D03" w:rsidP="00901D03">
      <w:pPr>
        <w:keepNext/>
        <w:spacing w:before="120" w:after="120"/>
        <w:ind w:left="142" w:hanging="142"/>
        <w:jc w:val="thaiDistribute"/>
        <w:rPr>
          <w:rFonts w:ascii="Angsana New" w:eastAsia="Calibri" w:hAnsi="Angsana New" w:cs="Angsana New"/>
          <w:sz w:val="26"/>
          <w:szCs w:val="26"/>
          <w:u w:val="single"/>
        </w:rPr>
      </w:pP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 xml:space="preserve">- </w:t>
      </w:r>
      <w:r w:rsidRPr="00DF21DC">
        <w:rPr>
          <w:rFonts w:ascii="Angsana New" w:eastAsia="Calibri" w:hAnsi="Angsana New" w:cs="Angsana New"/>
          <w:sz w:val="26"/>
          <w:szCs w:val="26"/>
          <w:u w:val="single"/>
          <w:cs/>
        </w:rPr>
        <w:t xml:space="preserve">โครงการที่มีข้อผูกพันและได้ลงนามสัญญาซื้อขายไฟฟ้าแล้ว มีกำลังการผลิตรวม </w:t>
      </w:r>
      <w:r w:rsidRPr="00DF21DC">
        <w:rPr>
          <w:rFonts w:ascii="Angsana New" w:eastAsia="Calibri" w:hAnsi="Angsana New" w:cs="Angsana New"/>
          <w:sz w:val="26"/>
          <w:szCs w:val="26"/>
          <w:u w:val="single"/>
        </w:rPr>
        <w:t>19,064</w:t>
      </w:r>
      <w:r w:rsidRPr="00DF21DC">
        <w:rPr>
          <w:rFonts w:ascii="Angsana New" w:eastAsia="Calibri" w:hAnsi="Angsana New" w:cs="Angsana New"/>
          <w:sz w:val="26"/>
          <w:szCs w:val="26"/>
          <w:u w:val="single"/>
          <w:cs/>
        </w:rPr>
        <w:t xml:space="preserve"> เมกะวัตต์ มีรายละเอียดดังนี้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before="120" w:after="12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 xml:space="preserve">- โรงไฟฟ้าพลังงานหมุนเวียน   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3,839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before="120" w:after="12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โรงไฟฟ้าพลังน้ำแบบสูบกลับ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   500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before="120" w:after="12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โรงไฟฟ้าโคเจนเนอเรชั่น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2,112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before="120" w:after="12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โรงไฟฟ้าพลังความร้อนร่วม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8,256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before="120" w:after="12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โรงไฟฟ้าถ่านหิน /ลิกไนต์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   600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before="120" w:after="12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ซื้อไฟฟ้าต่างประเทศ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2,357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before="120" w:after="12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โรงไฟฟ้าใหม่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1,400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before="120" w:after="120"/>
        <w:jc w:val="thaiDistribute"/>
        <w:rPr>
          <w:rFonts w:ascii="Angsana New" w:eastAsia="Calibri" w:hAnsi="Angsana New" w:cs="Angsana New"/>
          <w:b/>
          <w:bCs/>
          <w:sz w:val="26"/>
          <w:szCs w:val="26"/>
        </w:rPr>
      </w:pP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ab/>
        <w:t xml:space="preserve">รวม          </w:t>
      </w: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b/>
          <w:bCs/>
          <w:sz w:val="26"/>
          <w:szCs w:val="26"/>
        </w:rPr>
        <w:t>19,064</w:t>
      </w:r>
      <w:r w:rsidRPr="00DF21DC">
        <w:rPr>
          <w:rFonts w:ascii="Angsana New" w:eastAsia="Calibri" w:hAnsi="Angsana New" w:cs="Angsana New"/>
          <w:b/>
          <w:bCs/>
          <w:sz w:val="26"/>
          <w:szCs w:val="26"/>
        </w:rPr>
        <w:tab/>
      </w: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spacing w:before="120" w:after="120"/>
        <w:ind w:left="142" w:hanging="142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- </w:t>
      </w:r>
      <w:r w:rsidRPr="00DF21DC">
        <w:rPr>
          <w:rFonts w:ascii="Angsana New" w:eastAsia="Calibri" w:hAnsi="Angsana New" w:cs="Angsana New"/>
          <w:sz w:val="26"/>
          <w:szCs w:val="26"/>
          <w:u w:val="single"/>
          <w:cs/>
        </w:rPr>
        <w:t xml:space="preserve">โครงการโรงไฟฟ้าในประเทศ  โครงการรับซื้อไฟฟ้าจากต่างประเทศเพื่อรักษาความมั่นคงของระบบไฟฟ้า และสนองต่อความต้องการใช้ไฟฟ้าที่เพิ่มขึ้น รวมถึงโครงการทดแทนโรงไฟฟ้าเก่าที่หมดอายุ มีกำลังผลิตไฟฟ้าเพิ่มขึ้นจำนวนรวท </w:t>
      </w:r>
      <w:r w:rsidRPr="00DF21DC">
        <w:rPr>
          <w:rFonts w:ascii="Angsana New" w:eastAsia="Calibri" w:hAnsi="Angsana New" w:cs="Angsana New"/>
          <w:sz w:val="26"/>
          <w:szCs w:val="26"/>
          <w:u w:val="single"/>
        </w:rPr>
        <w:t>37,367</w:t>
      </w:r>
      <w:r w:rsidRPr="00DF21DC">
        <w:rPr>
          <w:rFonts w:ascii="Angsana New" w:eastAsia="Calibri" w:hAnsi="Angsana New" w:cs="Angsana New"/>
          <w:sz w:val="26"/>
          <w:szCs w:val="26"/>
          <w:u w:val="single"/>
          <w:cs/>
        </w:rPr>
        <w:t xml:space="preserve"> เมกะวัตต์</w:t>
      </w:r>
      <w:r w:rsidRPr="00DF21DC">
        <w:rPr>
          <w:rFonts w:ascii="Angsana New" w:eastAsia="Calibri" w:hAnsi="Angsana New" w:cs="Angsana New"/>
          <w:sz w:val="26"/>
          <w:szCs w:val="26"/>
          <w:u w:val="single"/>
        </w:rPr>
        <w:t xml:space="preserve"> </w:t>
      </w:r>
      <w:r w:rsidRPr="00DF21DC">
        <w:rPr>
          <w:rFonts w:ascii="Angsana New" w:eastAsia="Calibri" w:hAnsi="Angsana New" w:cs="Angsana New"/>
          <w:sz w:val="26"/>
          <w:szCs w:val="26"/>
          <w:u w:val="single"/>
          <w:cs/>
        </w:rPr>
        <w:t>มีรายละเอียดดังนี้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before="120" w:after="12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  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 xml:space="preserve">- โรงไฟฟ้าพลังงานหมุนเวียน   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>16,927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before="120" w:after="12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โรงไฟฟ้าพลังความร้อนร่วม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4,900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before="120" w:after="12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โรงไฟฟ้าถ่านหิน /ลิกไนต์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1,140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before="120" w:after="12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ซื้อไฟฟ้าต่างประเทศ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3,500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before="120" w:after="12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โรงไฟฟ้าใหม่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6,900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before="120" w:after="12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มาตราการอนุรักษ์พลังงาน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4,000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750"/>
        </w:tabs>
        <w:spacing w:before="120" w:after="120"/>
        <w:jc w:val="thaiDistribute"/>
        <w:rPr>
          <w:rFonts w:ascii="Angsana New" w:eastAsia="Calibri" w:hAnsi="Angsana New" w:cs="Angsana New"/>
          <w:b/>
          <w:bCs/>
          <w:sz w:val="26"/>
          <w:szCs w:val="26"/>
        </w:rPr>
      </w:pP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ab/>
        <w:t>รวม</w:t>
      </w: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b/>
          <w:bCs/>
          <w:sz w:val="26"/>
          <w:szCs w:val="26"/>
        </w:rPr>
        <w:t>37,367</w:t>
      </w: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 xml:space="preserve"> </w:t>
      </w:r>
      <w:r w:rsidRPr="00DF21DC">
        <w:rPr>
          <w:rFonts w:ascii="Angsana New" w:eastAsia="Calibri" w:hAnsi="Angsana New" w:cs="Angsana New"/>
          <w:b/>
          <w:bCs/>
          <w:sz w:val="26"/>
          <w:szCs w:val="26"/>
        </w:rPr>
        <w:tab/>
      </w: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spacing w:before="120" w:after="12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- </w:t>
      </w:r>
      <w:r w:rsidRPr="00DF21DC">
        <w:rPr>
          <w:rFonts w:ascii="Angsana New" w:eastAsia="Calibri" w:hAnsi="Angsana New" w:cs="Angsana New"/>
          <w:sz w:val="26"/>
          <w:szCs w:val="26"/>
          <w:u w:val="single"/>
          <w:cs/>
        </w:rPr>
        <w:t>โรงไฟฟ้าตามนโยบายการส่งเสริมของภาครัฐ ตามประเภทเชื้อเพลิง สรุปได้ ดังนี้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line="216" w:lineRule="auto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โรงไฟฟ้าขยะ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   400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line="216" w:lineRule="auto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ab/>
        <w:t>- โรงไฟฟ้าชีวมวลประชารัฐฯ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    120</w:t>
      </w:r>
      <w:r w:rsidRPr="00DF21DC">
        <w:rPr>
          <w:rFonts w:ascii="Angsana New" w:eastAsia="Calibri" w:hAnsi="Angsana New" w:cs="Angsana New"/>
          <w:sz w:val="26"/>
          <w:szCs w:val="26"/>
        </w:rPr>
        <w:tab/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keepNext/>
        <w:tabs>
          <w:tab w:val="left" w:pos="720"/>
          <w:tab w:val="left" w:pos="5940"/>
          <w:tab w:val="left" w:pos="6840"/>
        </w:tabs>
        <w:spacing w:line="216" w:lineRule="auto"/>
        <w:jc w:val="thaiDistribute"/>
        <w:rPr>
          <w:rFonts w:ascii="Angsana New" w:eastAsia="Calibri" w:hAnsi="Angsana New" w:cs="Angsana New"/>
          <w:b/>
          <w:bCs/>
          <w:sz w:val="26"/>
          <w:szCs w:val="26"/>
        </w:rPr>
      </w:pP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ab/>
        <w:t>รวม</w:t>
      </w: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ab/>
      </w:r>
      <w:r w:rsidRPr="00DF21DC">
        <w:rPr>
          <w:rFonts w:ascii="Angsana New" w:eastAsia="Calibri" w:hAnsi="Angsana New" w:cs="Angsana New"/>
          <w:b/>
          <w:bCs/>
          <w:sz w:val="26"/>
          <w:szCs w:val="26"/>
        </w:rPr>
        <w:t xml:space="preserve">    520</w:t>
      </w:r>
      <w:r w:rsidRPr="00DF21DC">
        <w:rPr>
          <w:rFonts w:ascii="Angsana New" w:eastAsia="Calibri" w:hAnsi="Angsana New" w:cs="Angsana New"/>
          <w:b/>
          <w:bCs/>
          <w:sz w:val="26"/>
          <w:szCs w:val="26"/>
        </w:rPr>
        <w:tab/>
      </w:r>
      <w:r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>เมกะวัตต์</w:t>
      </w:r>
    </w:p>
    <w:p w:rsidR="00901D03" w:rsidRPr="00DF21DC" w:rsidRDefault="00901D03" w:rsidP="00901D03">
      <w:pPr>
        <w:tabs>
          <w:tab w:val="left" w:pos="6830"/>
        </w:tabs>
        <w:spacing w:before="120" w:after="240"/>
        <w:jc w:val="thaiDistribute"/>
        <w:rPr>
          <w:rFonts w:ascii="Angsana New" w:eastAsia="Calibri" w:hAnsi="Angsana New" w:cs="Angsana New"/>
          <w:sz w:val="26"/>
          <w:szCs w:val="26"/>
        </w:rPr>
      </w:pPr>
      <w:r w:rsidRPr="00DF21DC">
        <w:rPr>
          <w:rFonts w:ascii="Angsana New" w:eastAsia="Calibri" w:hAnsi="Angsana New" w:cs="Angsana New"/>
          <w:sz w:val="26"/>
          <w:szCs w:val="26"/>
          <w:cs/>
        </w:rPr>
        <w:t>ที่มา</w:t>
      </w:r>
      <w:r w:rsidRPr="00DF21DC">
        <w:rPr>
          <w:rFonts w:ascii="Angsana New" w:eastAsia="Calibri" w:hAnsi="Angsana New" w:cs="Angsana New"/>
          <w:sz w:val="26"/>
          <w:szCs w:val="26"/>
        </w:rPr>
        <w:t xml:space="preserve">: 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แผนพัฒนากำลังผลิตไฟฟ้าของประเทศไทย พ.ศ. </w:t>
      </w:r>
      <w:r w:rsidRPr="00DF21DC">
        <w:rPr>
          <w:rFonts w:ascii="Angsana New" w:eastAsia="Calibri" w:hAnsi="Angsana New" w:cs="Angsana New"/>
          <w:sz w:val="26"/>
          <w:szCs w:val="26"/>
        </w:rPr>
        <w:t>2561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>-</w:t>
      </w:r>
      <w:r w:rsidRPr="00DF21DC">
        <w:rPr>
          <w:rFonts w:ascii="Angsana New" w:eastAsia="Calibri" w:hAnsi="Angsana New" w:cs="Angsana New"/>
          <w:sz w:val="26"/>
          <w:szCs w:val="26"/>
        </w:rPr>
        <w:t>2580</w:t>
      </w:r>
    </w:p>
    <w:p w:rsidR="00BD6F06" w:rsidRPr="00DF21DC" w:rsidRDefault="00901D03" w:rsidP="00BD6F06">
      <w:pPr>
        <w:spacing w:line="204" w:lineRule="auto"/>
        <w:ind w:firstLine="720"/>
        <w:jc w:val="thaiDistribute"/>
        <w:rPr>
          <w:rFonts w:ascii="Angsana New" w:eastAsia="Times New Roman" w:hAnsi="Angsana New" w:cs="Angsana New"/>
          <w:b/>
          <w:bCs/>
          <w:sz w:val="26"/>
          <w:szCs w:val="26"/>
        </w:rPr>
      </w:pP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 </w:t>
      </w:r>
      <w:r w:rsidR="00BD6F06"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ในปี </w:t>
      </w:r>
      <w:r w:rsidR="00BD6F06" w:rsidRPr="00DF21DC">
        <w:rPr>
          <w:rFonts w:ascii="Angsana New" w:eastAsia="Browallia New" w:hAnsi="Angsana New" w:cs="Angsana New"/>
          <w:sz w:val="26"/>
          <w:szCs w:val="26"/>
        </w:rPr>
        <w:t xml:space="preserve">2562 </w:t>
      </w:r>
      <w:r w:rsidR="00BD6F06"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ที่ผ่านมา ทางภาครัฐได้มีการประกาศ </w:t>
      </w:r>
      <w:r w:rsidR="00BD6F06"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>แผนพัฒนากำลังผลิตไฟฟ้าของประเทศไทยปี พ.ศ.</w:t>
      </w:r>
      <w:r w:rsidR="00BD6F06" w:rsidRPr="00DF21DC">
        <w:rPr>
          <w:rFonts w:ascii="Angsana New" w:eastAsia="Calibri" w:hAnsi="Angsana New" w:cs="Angsana New"/>
          <w:b/>
          <w:bCs/>
          <w:sz w:val="26"/>
          <w:szCs w:val="26"/>
        </w:rPr>
        <w:t>2561-2580</w:t>
      </w:r>
      <w:r w:rsidR="00BD6F06"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 xml:space="preserve"> </w:t>
      </w:r>
      <w:r w:rsidR="00BD6F06" w:rsidRPr="00DF21DC">
        <w:rPr>
          <w:rFonts w:ascii="Angsana New" w:eastAsia="Calibri" w:hAnsi="Angsana New" w:cs="Angsana New"/>
          <w:b/>
          <w:bCs/>
          <w:sz w:val="26"/>
          <w:szCs w:val="26"/>
        </w:rPr>
        <w:t>(PDP2018)</w:t>
      </w:r>
      <w:r w:rsidR="00BD6F06" w:rsidRPr="00DF21DC">
        <w:rPr>
          <w:rFonts w:ascii="Angsana New" w:eastAsia="Calibri" w:hAnsi="Angsana New" w:cs="Angsana New"/>
          <w:b/>
          <w:bCs/>
          <w:sz w:val="26"/>
          <w:szCs w:val="26"/>
          <w:cs/>
        </w:rPr>
        <w:t xml:space="preserve"> </w:t>
      </w:r>
      <w:r w:rsidR="00BD6F06"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ฉบับใหม่ เพื่อให้สอดคล้องกับนโยบายรัฐ ซึ่งต้องการลดการสนับสนุนค่าไฟฟ้าในส่วนโรงไฟฟ้าพลังงานทางเลือก (ไม่รวมโรงไฟฟ้าเชื้อเพลิงขยะ) และต้องการรับซื้อไฟฟ้าในราคาเดียวกับค่าไฟฟ้าขายส่งของ กฟผ. เพื่อไม่ให้เป็นภาระด้านงบประมาณ และลดค่าชดเชยใน </w:t>
      </w:r>
      <w:r w:rsidR="00BD6F06" w:rsidRPr="00DF21DC">
        <w:rPr>
          <w:rFonts w:ascii="Angsana New" w:eastAsia="Browallia New" w:hAnsi="Angsana New" w:cs="Angsana New"/>
          <w:sz w:val="26"/>
          <w:szCs w:val="26"/>
        </w:rPr>
        <w:t xml:space="preserve">FT </w:t>
      </w:r>
      <w:r w:rsidR="00BD6F06" w:rsidRPr="00DF21DC">
        <w:rPr>
          <w:rFonts w:ascii="Angsana New" w:eastAsia="Browallia New" w:hAnsi="Angsana New" w:cs="Angsana New"/>
          <w:sz w:val="26"/>
          <w:szCs w:val="26"/>
          <w:cs/>
        </w:rPr>
        <w:t>ที่มีการคิดค่าไฟฟ้ากับผู้ใช้ไฟฟ้าทั่วไป</w:t>
      </w:r>
      <w:r w:rsidR="00BD6F06" w:rsidRPr="00DF21DC">
        <w:rPr>
          <w:rFonts w:ascii="Angsana New" w:eastAsia="Times New Roman" w:hAnsi="Angsana New" w:cs="Angsana New"/>
          <w:b/>
          <w:bCs/>
          <w:sz w:val="26"/>
          <w:szCs w:val="26"/>
        </w:rPr>
        <w:t xml:space="preserve"> </w:t>
      </w:r>
    </w:p>
    <w:p w:rsidR="00BD6F06" w:rsidRPr="00DF21DC" w:rsidRDefault="00BD6F06" w:rsidP="00BD6F06">
      <w:pPr>
        <w:spacing w:before="120" w:line="204" w:lineRule="auto"/>
        <w:ind w:firstLine="720"/>
        <w:jc w:val="thaiDistribute"/>
        <w:rPr>
          <w:rFonts w:ascii="Angsana New" w:eastAsia="Browallia New" w:hAnsi="Angsana New" w:cs="Angsana New"/>
          <w:sz w:val="26"/>
          <w:szCs w:val="26"/>
        </w:rPr>
      </w:pPr>
      <w:r w:rsidRPr="00DF21DC">
        <w:rPr>
          <w:rFonts w:ascii="Angsana New" w:eastAsia="Browallia New" w:hAnsi="Angsana New" w:cs="Angsana New"/>
          <w:sz w:val="26"/>
          <w:szCs w:val="26"/>
          <w:cs/>
        </w:rPr>
        <w:lastRenderedPageBreak/>
        <w:t xml:space="preserve">ทั้งนี้ ภาครัฐได้จัดทําแผนพัฒนากําลังผลิตไฟฟ้า 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PDP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ปี </w:t>
      </w:r>
      <w:r w:rsidRPr="00DF21DC">
        <w:rPr>
          <w:rFonts w:ascii="Angsana New" w:eastAsia="Browallia New" w:hAnsi="Angsana New" w:cs="Angsana New"/>
          <w:sz w:val="26"/>
          <w:szCs w:val="26"/>
        </w:rPr>
        <w:t>2018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 ฉบับใหม่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 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>รวมถึงการจัดทําแผนอนุรักษ์พลังงาน (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Energy Efficiency Plan: EEP)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>แผนพัฒนาพลังงานทดแทนและพลังงานทางเลือก (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Alternative Energy Development Plan: AEDP)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ให้สอดคล้องกัน โดยคณะกรรมการนโยบายพลังงานแห่งชาติ (กพช.) ได้เห็นชอบกรอบการจัดทําแผนดังกล่าว โดยยึดหลัก ดังนี้ </w:t>
      </w:r>
    </w:p>
    <w:p w:rsidR="00BD6F06" w:rsidRPr="00DF21DC" w:rsidRDefault="00BD6F06" w:rsidP="00BD6F06">
      <w:pPr>
        <w:spacing w:before="120" w:line="216" w:lineRule="auto"/>
        <w:ind w:firstLine="720"/>
        <w:jc w:val="thaiDistribute"/>
        <w:rPr>
          <w:rFonts w:ascii="Angsana New" w:eastAsia="Browallia New" w:hAnsi="Angsana New" w:cs="Angsana New"/>
          <w:sz w:val="26"/>
          <w:szCs w:val="26"/>
        </w:rPr>
      </w:pPr>
      <w:r w:rsidRPr="00DF21DC">
        <w:rPr>
          <w:rFonts w:ascii="Angsana New" w:eastAsia="Browallia New" w:hAnsi="Angsana New" w:cs="Angsana New"/>
          <w:sz w:val="26"/>
          <w:szCs w:val="26"/>
        </w:rPr>
        <w:t xml:space="preserve">1.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>ด้านความมั่นคงทางพลังงาน (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Security)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สร้างสมดุลระบบไฟฟ้าตามรายภูมิภาค การพิจารณาสร้างโรงไฟฟ้าเพิ่ม เพื่อความมั่นคงในระดับที่เหมาะสม และเพิ่มความยืดหยุ่นของระบบไฟฟ้า </w:t>
      </w:r>
      <w:r w:rsidRPr="00DF21DC">
        <w:rPr>
          <w:rFonts w:ascii="Angsana New" w:eastAsia="Browallia New" w:hAnsi="Angsana New" w:cs="Angsana New"/>
          <w:sz w:val="26"/>
          <w:szCs w:val="26"/>
        </w:rPr>
        <w:t>(Grid Flexibility)</w:t>
      </w:r>
    </w:p>
    <w:p w:rsidR="00BD6F06" w:rsidRPr="00DF21DC" w:rsidRDefault="00BD6F06" w:rsidP="00BD6F06">
      <w:pPr>
        <w:spacing w:line="216" w:lineRule="auto"/>
        <w:ind w:firstLine="720"/>
        <w:jc w:val="thaiDistribute"/>
        <w:rPr>
          <w:rFonts w:ascii="Angsana New" w:eastAsia="Browallia New" w:hAnsi="Angsana New" w:cs="Angsana New"/>
          <w:sz w:val="26"/>
          <w:szCs w:val="26"/>
        </w:rPr>
      </w:pPr>
      <w:r w:rsidRPr="00DF21DC">
        <w:rPr>
          <w:rFonts w:ascii="Angsana New" w:eastAsia="Browallia New" w:hAnsi="Angsana New" w:cs="Angsana New"/>
          <w:sz w:val="26"/>
          <w:szCs w:val="26"/>
        </w:rPr>
        <w:t xml:space="preserve">2.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>ด้านเศรษฐกิจ (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Economy) </w:t>
      </w:r>
      <w:proofErr w:type="gramStart"/>
      <w:r w:rsidRPr="00DF21DC">
        <w:rPr>
          <w:rFonts w:ascii="Angsana New" w:eastAsia="Browallia New" w:hAnsi="Angsana New" w:cs="Angsana New"/>
          <w:sz w:val="26"/>
          <w:szCs w:val="26"/>
          <w:cs/>
        </w:rPr>
        <w:t>ส่งเสริมการผลิตไฟฟ้าที่มีต้นทุนต่ำ  และรักษาระดับราคาไฟฟ้าขายปลีกไม่ให้สูงขึ้น</w:t>
      </w:r>
      <w:proofErr w:type="gramEnd"/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  </w:t>
      </w:r>
    </w:p>
    <w:p w:rsidR="00BD6F06" w:rsidRPr="00DF21DC" w:rsidRDefault="00BD6F06" w:rsidP="00BD6F06">
      <w:pPr>
        <w:spacing w:line="216" w:lineRule="auto"/>
        <w:ind w:firstLine="720"/>
        <w:jc w:val="thaiDistribute"/>
        <w:rPr>
          <w:rFonts w:ascii="Angsana New" w:eastAsia="Browallia New" w:hAnsi="Angsana New" w:cs="Angsana New"/>
          <w:sz w:val="26"/>
          <w:szCs w:val="26"/>
        </w:rPr>
      </w:pPr>
      <w:r w:rsidRPr="00DF21DC">
        <w:rPr>
          <w:rFonts w:ascii="Angsana New" w:eastAsia="Browallia New" w:hAnsi="Angsana New" w:cs="Angsana New"/>
          <w:sz w:val="26"/>
          <w:szCs w:val="26"/>
        </w:rPr>
        <w:t xml:space="preserve">3.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>ด้านสิ่งแวดล้อม (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Ecology)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ส่งเสริมการผลิตไฟฟ้าจากพลังงานทดแทน และการพัฒนาสู่ระบบ 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Smart Grid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รองรับการเปลี่ยนแปลงตลาดสู่ </w:t>
      </w:r>
      <w:r w:rsidRPr="00DF21DC">
        <w:rPr>
          <w:rFonts w:ascii="Angsana New" w:eastAsia="Browallia New" w:hAnsi="Angsana New" w:cs="Angsana New"/>
          <w:sz w:val="26"/>
          <w:szCs w:val="26"/>
        </w:rPr>
        <w:t>Prosumer</w:t>
      </w:r>
    </w:p>
    <w:p w:rsidR="00901D03" w:rsidRPr="00DF21DC" w:rsidRDefault="00BD6F06" w:rsidP="00BD6F06">
      <w:pPr>
        <w:spacing w:line="204" w:lineRule="auto"/>
        <w:ind w:firstLine="720"/>
        <w:jc w:val="thaiDistribute"/>
        <w:rPr>
          <w:rFonts w:ascii="Angsana New" w:eastAsia="Browallia New" w:hAnsi="Angsana New" w:cs="Angsana New"/>
          <w:sz w:val="26"/>
          <w:szCs w:val="26"/>
        </w:rPr>
      </w:pPr>
      <w:r w:rsidRPr="00DF21DC">
        <w:rPr>
          <w:rFonts w:ascii="Angsana New" w:eastAsia="Browallia New" w:hAnsi="Angsana New" w:cs="Angsana New"/>
          <w:sz w:val="26"/>
          <w:szCs w:val="26"/>
          <w:cs/>
        </w:rPr>
        <w:t>แผน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 PDP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>ฉบับใหม่ ดังกล่าว ได้มีแนวทางการจัดสรรโรงไฟฟ้าที่จะเกิดขึ้นใหม่ในอนาคต และมีการจัดลำดับความสำคัญดังหัวข้อที่ได้แสดงใน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>แผนพัฒนากำลังผลิตไฟฟ้าของประเทศไทยปี พ.ศ.</w:t>
      </w:r>
      <w:r w:rsidRPr="00DF21DC">
        <w:rPr>
          <w:rFonts w:ascii="Angsana New" w:eastAsia="Calibri" w:hAnsi="Angsana New" w:cs="Angsana New"/>
          <w:sz w:val="26"/>
          <w:szCs w:val="26"/>
        </w:rPr>
        <w:t>2561-2580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</w:t>
      </w:r>
      <w:r w:rsidRPr="00DF21DC">
        <w:rPr>
          <w:rFonts w:ascii="Angsana New" w:eastAsia="Calibri" w:hAnsi="Angsana New" w:cs="Angsana New"/>
          <w:sz w:val="26"/>
          <w:szCs w:val="26"/>
        </w:rPr>
        <w:t>(PDP2018)</w:t>
      </w:r>
      <w:r w:rsidRPr="00DF21DC">
        <w:rPr>
          <w:rFonts w:ascii="Angsana New" w:eastAsia="Calibri" w:hAnsi="Angsana New" w:cs="Angsana New"/>
          <w:sz w:val="26"/>
          <w:szCs w:val="26"/>
          <w:cs/>
        </w:rPr>
        <w:t xml:space="preserve"> ตามระบบไฟฟ้าเพื่อความมั่นคง ตามรายละเอียดที่กล่าวข้างต้น</w:t>
      </w:r>
    </w:p>
    <w:p w:rsidR="00BD6F06" w:rsidRPr="00DF21DC" w:rsidRDefault="00666ECB" w:rsidP="00BD6F06">
      <w:pPr>
        <w:ind w:firstLine="720"/>
        <w:jc w:val="thaiDistribute"/>
        <w:rPr>
          <w:rFonts w:asciiTheme="majorBidi" w:eastAsia="Calibri" w:hAnsiTheme="majorBidi" w:cstheme="majorBidi"/>
          <w:b/>
          <w:bCs/>
          <w:sz w:val="26"/>
          <w:szCs w:val="26"/>
        </w:rPr>
      </w:pPr>
      <w:r w:rsidRPr="00DF21DC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 xml:space="preserve">  </w:t>
      </w:r>
    </w:p>
    <w:p w:rsidR="00666ECB" w:rsidRPr="00DF21DC" w:rsidRDefault="00666ECB" w:rsidP="00BD6F06">
      <w:pPr>
        <w:ind w:firstLine="720"/>
        <w:jc w:val="thaiDistribute"/>
        <w:rPr>
          <w:rFonts w:asciiTheme="majorBidi" w:eastAsia="Calibri" w:hAnsiTheme="majorBidi" w:cstheme="majorBidi"/>
          <w:b/>
          <w:bCs/>
          <w:sz w:val="26"/>
          <w:szCs w:val="26"/>
          <w:cs/>
        </w:rPr>
      </w:pPr>
      <w:r w:rsidRPr="00DF21DC">
        <w:rPr>
          <w:rFonts w:asciiTheme="majorBidi" w:eastAsia="Calibri" w:hAnsiTheme="majorBidi" w:cstheme="majorBidi"/>
          <w:b/>
          <w:bCs/>
          <w:sz w:val="26"/>
          <w:szCs w:val="26"/>
          <w:cs/>
        </w:rPr>
        <w:t>สถานะการทำสัญญาซื้อขายไฟฟ้า (</w:t>
      </w:r>
      <w:r w:rsidRPr="00DF21DC">
        <w:rPr>
          <w:rFonts w:asciiTheme="majorBidi" w:eastAsia="Calibri" w:hAnsiTheme="majorBidi" w:cstheme="majorBidi"/>
          <w:b/>
          <w:bCs/>
          <w:sz w:val="26"/>
          <w:szCs w:val="26"/>
        </w:rPr>
        <w:t xml:space="preserve">PPA) </w:t>
      </w:r>
      <w:r w:rsidRPr="00DF21DC">
        <w:rPr>
          <w:rFonts w:asciiTheme="majorBidi" w:eastAsia="Calibri" w:hAnsiTheme="majorBidi" w:cstheme="majorBidi"/>
          <w:b/>
          <w:bCs/>
          <w:sz w:val="26"/>
          <w:szCs w:val="26"/>
          <w:cs/>
        </w:rPr>
        <w:t>โครงการผลิตไฟฟ้าจากขยะในปัจจุบัน (ธันวาคม</w:t>
      </w:r>
      <w:r w:rsidRPr="00DF21DC">
        <w:rPr>
          <w:rFonts w:asciiTheme="majorBidi" w:eastAsia="Calibri" w:hAnsiTheme="majorBidi" w:cstheme="majorBidi"/>
          <w:b/>
          <w:bCs/>
          <w:sz w:val="26"/>
          <w:szCs w:val="26"/>
        </w:rPr>
        <w:t xml:space="preserve"> 2562</w:t>
      </w:r>
      <w:r w:rsidRPr="00DF21DC">
        <w:rPr>
          <w:rFonts w:asciiTheme="majorBidi" w:eastAsia="Calibri" w:hAnsiTheme="majorBidi" w:cstheme="majorBidi"/>
          <w:b/>
          <w:bCs/>
          <w:sz w:val="26"/>
          <w:szCs w:val="26"/>
          <w:cs/>
        </w:rPr>
        <w:t>)</w:t>
      </w:r>
    </w:p>
    <w:tbl>
      <w:tblPr>
        <w:tblW w:w="9278" w:type="dxa"/>
        <w:jc w:val="center"/>
        <w:tblInd w:w="-31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8" w:type="dxa"/>
          <w:right w:w="58" w:type="dxa"/>
        </w:tblCellMar>
        <w:tblLook w:val="04A0" w:firstRow="1" w:lastRow="0" w:firstColumn="1" w:lastColumn="0" w:noHBand="0" w:noVBand="1"/>
      </w:tblPr>
      <w:tblGrid>
        <w:gridCol w:w="3611"/>
        <w:gridCol w:w="1676"/>
        <w:gridCol w:w="1800"/>
        <w:gridCol w:w="2191"/>
      </w:tblGrid>
      <w:tr w:rsidR="00666ECB" w:rsidRPr="00DF21DC" w:rsidTr="007C7677">
        <w:trPr>
          <w:trHeight w:val="360"/>
          <w:jc w:val="center"/>
        </w:trPr>
        <w:tc>
          <w:tcPr>
            <w:tcW w:w="3611" w:type="dxa"/>
            <w:shd w:val="clear" w:color="auto" w:fill="D9D9D9" w:themeFill="background1" w:themeFillShade="D9"/>
          </w:tcPr>
          <w:p w:rsidR="00666ECB" w:rsidRPr="00DF21DC" w:rsidRDefault="00666ECB" w:rsidP="007C7677">
            <w:pP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676" w:type="dxa"/>
            <w:shd w:val="clear" w:color="auto" w:fill="D9D9D9" w:themeFill="background1" w:themeFillShade="D9"/>
          </w:tcPr>
          <w:p w:rsidR="00666ECB" w:rsidRPr="00DF21DC" w:rsidRDefault="00666ECB" w:rsidP="007C7677">
            <w:pP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จำนวนโรงไฟฟ้า</w:t>
            </w:r>
          </w:p>
        </w:tc>
        <w:tc>
          <w:tcPr>
            <w:tcW w:w="1800" w:type="dxa"/>
            <w:shd w:val="clear" w:color="auto" w:fill="D9D9D9" w:themeFill="background1" w:themeFillShade="D9"/>
          </w:tcPr>
          <w:p w:rsidR="00666ECB" w:rsidRPr="00DF21DC" w:rsidRDefault="00666ECB" w:rsidP="007C7677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กำลังการผลิตติดตั้ง</w:t>
            </w:r>
          </w:p>
          <w:p w:rsidR="00666ECB" w:rsidRPr="00DF21DC" w:rsidRDefault="00666ECB" w:rsidP="007C7677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Pr="00DF21DC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เมกะวัตต์</w:t>
            </w:r>
            <w:r w:rsidRPr="00DF21D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2191" w:type="dxa"/>
            <w:shd w:val="clear" w:color="auto" w:fill="D9D9D9" w:themeFill="background1" w:themeFillShade="D9"/>
          </w:tcPr>
          <w:p w:rsidR="00666ECB" w:rsidRPr="00DF21DC" w:rsidRDefault="00666ECB" w:rsidP="007C7677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ปริมาณขายตามสัญญา</w:t>
            </w:r>
          </w:p>
          <w:p w:rsidR="00666ECB" w:rsidRPr="00DF21DC" w:rsidRDefault="00666ECB" w:rsidP="007C7677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</w:t>
            </w:r>
            <w:r w:rsidRPr="00DF21DC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เมกะวัตต์</w:t>
            </w:r>
            <w:r w:rsidRPr="00DF21D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)</w:t>
            </w:r>
          </w:p>
        </w:tc>
      </w:tr>
      <w:tr w:rsidR="00666ECB" w:rsidRPr="00DF21DC" w:rsidTr="007C7677">
        <w:trPr>
          <w:trHeight w:val="360"/>
          <w:jc w:val="center"/>
        </w:trPr>
        <w:tc>
          <w:tcPr>
            <w:tcW w:w="9278" w:type="dxa"/>
            <w:gridSpan w:val="4"/>
            <w:shd w:val="clear" w:color="auto" w:fill="D9D9D9" w:themeFill="background1" w:themeFillShade="D9"/>
            <w:vAlign w:val="center"/>
          </w:tcPr>
          <w:p w:rsidR="00666ECB" w:rsidRPr="00DF21DC" w:rsidRDefault="00666ECB" w:rsidP="007C7677">
            <w:pP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1. สถานะโครงการในปัจจุบัน</w:t>
            </w:r>
          </w:p>
        </w:tc>
      </w:tr>
      <w:tr w:rsidR="00BD6F06" w:rsidRPr="00DF21DC" w:rsidTr="007C7677">
        <w:trPr>
          <w:trHeight w:val="360"/>
          <w:jc w:val="center"/>
        </w:trPr>
        <w:tc>
          <w:tcPr>
            <w:tcW w:w="3611" w:type="dxa"/>
            <w:vAlign w:val="center"/>
          </w:tcPr>
          <w:p w:rsidR="00BD6F06" w:rsidRPr="00DF21DC" w:rsidRDefault="00BD6F06" w:rsidP="007C7677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kern w:val="24"/>
                <w:sz w:val="26"/>
                <w:szCs w:val="26"/>
              </w:rPr>
              <w:t xml:space="preserve"> </w:t>
            </w:r>
            <w:r w:rsidRPr="00DF21DC">
              <w:rPr>
                <w:rFonts w:asciiTheme="majorBidi" w:hAnsiTheme="majorBidi" w:cstheme="majorBidi"/>
                <w:kern w:val="24"/>
                <w:sz w:val="26"/>
                <w:szCs w:val="26"/>
                <w:cs/>
              </w:rPr>
              <w:t xml:space="preserve">   ตอบรับซื้อไฟฟ้าแล้ว</w:t>
            </w:r>
          </w:p>
        </w:tc>
        <w:tc>
          <w:tcPr>
            <w:tcW w:w="1676" w:type="dxa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0</w:t>
            </w:r>
          </w:p>
        </w:tc>
        <w:tc>
          <w:tcPr>
            <w:tcW w:w="1800" w:type="dxa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0</w:t>
            </w:r>
          </w:p>
        </w:tc>
        <w:tc>
          <w:tcPr>
            <w:tcW w:w="2191" w:type="dxa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0</w:t>
            </w:r>
          </w:p>
        </w:tc>
      </w:tr>
      <w:tr w:rsidR="00BD6F06" w:rsidRPr="00DF21DC" w:rsidTr="007C7677">
        <w:trPr>
          <w:trHeight w:val="360"/>
          <w:jc w:val="center"/>
        </w:trPr>
        <w:tc>
          <w:tcPr>
            <w:tcW w:w="3611" w:type="dxa"/>
            <w:vAlign w:val="center"/>
          </w:tcPr>
          <w:p w:rsidR="00BD6F06" w:rsidRPr="00DF21DC" w:rsidRDefault="00BD6F06" w:rsidP="007C7677">
            <w:pPr>
              <w:ind w:left="-381" w:firstLine="381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kern w:val="24"/>
                <w:sz w:val="26"/>
                <w:szCs w:val="26"/>
              </w:rPr>
              <w:t xml:space="preserve"> </w:t>
            </w:r>
            <w:r w:rsidRPr="00DF21DC">
              <w:rPr>
                <w:rFonts w:asciiTheme="majorBidi" w:hAnsiTheme="majorBidi" w:cstheme="majorBidi"/>
                <w:kern w:val="24"/>
                <w:sz w:val="26"/>
                <w:szCs w:val="26"/>
                <w:cs/>
              </w:rPr>
              <w:t xml:space="preserve">   เซ็นสัญญาซื้อขายไฟฟ้า (</w:t>
            </w:r>
            <w:r w:rsidRPr="00DF21DC">
              <w:rPr>
                <w:rFonts w:asciiTheme="majorBidi" w:hAnsiTheme="majorBidi" w:cstheme="majorBidi"/>
                <w:kern w:val="24"/>
                <w:sz w:val="26"/>
                <w:szCs w:val="26"/>
              </w:rPr>
              <w:t>PPA)</w:t>
            </w:r>
          </w:p>
        </w:tc>
        <w:tc>
          <w:tcPr>
            <w:tcW w:w="1676" w:type="dxa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18</w:t>
            </w:r>
          </w:p>
        </w:tc>
        <w:tc>
          <w:tcPr>
            <w:tcW w:w="1800" w:type="dxa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143.830</w:t>
            </w:r>
          </w:p>
        </w:tc>
        <w:tc>
          <w:tcPr>
            <w:tcW w:w="2191" w:type="dxa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124.818</w:t>
            </w:r>
          </w:p>
        </w:tc>
      </w:tr>
      <w:tr w:rsidR="00BD6F06" w:rsidRPr="00DF21DC" w:rsidTr="007C7677">
        <w:trPr>
          <w:trHeight w:val="360"/>
          <w:jc w:val="center"/>
        </w:trPr>
        <w:tc>
          <w:tcPr>
            <w:tcW w:w="3611" w:type="dxa"/>
            <w:vAlign w:val="center"/>
          </w:tcPr>
          <w:p w:rsidR="00BD6F06" w:rsidRPr="00DF21DC" w:rsidRDefault="00BD6F06" w:rsidP="007C7677">
            <w:pPr>
              <w:rPr>
                <w:rFonts w:asciiTheme="majorBidi" w:hAnsiTheme="majorBidi" w:cstheme="majorBidi"/>
                <w:sz w:val="26"/>
                <w:szCs w:val="26"/>
                <w:rtl/>
                <w:cs/>
              </w:rPr>
            </w:pPr>
            <w:r w:rsidRPr="00DF21DC">
              <w:rPr>
                <w:rFonts w:asciiTheme="majorBidi" w:hAnsiTheme="majorBidi" w:cstheme="majorBidi"/>
                <w:kern w:val="24"/>
                <w:sz w:val="26"/>
                <w:szCs w:val="26"/>
              </w:rPr>
              <w:t xml:space="preserve">    </w:t>
            </w:r>
            <w:r w:rsidRPr="00DF21DC">
              <w:rPr>
                <w:rFonts w:asciiTheme="majorBidi" w:hAnsiTheme="majorBidi" w:cstheme="majorBidi"/>
                <w:kern w:val="24"/>
                <w:sz w:val="26"/>
                <w:szCs w:val="26"/>
                <w:cs/>
              </w:rPr>
              <w:t>ดำเนินการผลิตเชิงพาณิชย์ (</w:t>
            </w:r>
            <w:r w:rsidRPr="00DF21DC">
              <w:rPr>
                <w:rFonts w:asciiTheme="majorBidi" w:hAnsiTheme="majorBidi" w:cstheme="majorBidi"/>
                <w:kern w:val="24"/>
                <w:sz w:val="26"/>
                <w:szCs w:val="26"/>
              </w:rPr>
              <w:t xml:space="preserve">COD) </w:t>
            </w:r>
            <w:r w:rsidRPr="00DF21DC">
              <w:rPr>
                <w:rFonts w:asciiTheme="majorBidi" w:hAnsiTheme="majorBidi" w:cstheme="majorBidi"/>
                <w:kern w:val="24"/>
                <w:sz w:val="26"/>
                <w:szCs w:val="26"/>
                <w:cs/>
              </w:rPr>
              <w:t>แล้ว</w:t>
            </w:r>
          </w:p>
        </w:tc>
        <w:tc>
          <w:tcPr>
            <w:tcW w:w="1676" w:type="dxa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38</w:t>
            </w:r>
          </w:p>
        </w:tc>
        <w:tc>
          <w:tcPr>
            <w:tcW w:w="1800" w:type="dxa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347.101</w:t>
            </w:r>
          </w:p>
        </w:tc>
        <w:tc>
          <w:tcPr>
            <w:tcW w:w="2191" w:type="dxa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310.560</w:t>
            </w:r>
          </w:p>
        </w:tc>
      </w:tr>
      <w:tr w:rsidR="00BD6F06" w:rsidRPr="00DF21DC" w:rsidTr="007C7677">
        <w:trPr>
          <w:trHeight w:val="360"/>
          <w:jc w:val="center"/>
        </w:trPr>
        <w:tc>
          <w:tcPr>
            <w:tcW w:w="3611" w:type="dxa"/>
            <w:shd w:val="clear" w:color="auto" w:fill="FFFFFF" w:themeFill="background1"/>
            <w:vAlign w:val="center"/>
          </w:tcPr>
          <w:p w:rsidR="00BD6F06" w:rsidRPr="00DF21DC" w:rsidRDefault="00BD6F06" w:rsidP="007C7677">
            <w:pPr>
              <w:jc w:val="center"/>
              <w:rPr>
                <w:rFonts w:asciiTheme="majorBidi" w:hAnsiTheme="majorBidi" w:cstheme="majorBidi"/>
                <w:sz w:val="26"/>
                <w:szCs w:val="26"/>
                <w:rtl/>
                <w:cs/>
              </w:rPr>
            </w:pPr>
            <w:r w:rsidRPr="00DF21DC">
              <w:rPr>
                <w:rFonts w:asciiTheme="majorBidi" w:hAnsiTheme="majorBidi" w:cstheme="majorBidi"/>
                <w:b/>
                <w:bCs/>
                <w:kern w:val="24"/>
                <w:sz w:val="26"/>
                <w:szCs w:val="26"/>
                <w:cs/>
              </w:rPr>
              <w:t>รวม</w:t>
            </w:r>
          </w:p>
        </w:tc>
        <w:tc>
          <w:tcPr>
            <w:tcW w:w="1676" w:type="dxa"/>
            <w:shd w:val="clear" w:color="auto" w:fill="FFFFFF" w:themeFill="background1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56</w:t>
            </w:r>
          </w:p>
        </w:tc>
        <w:tc>
          <w:tcPr>
            <w:tcW w:w="1800" w:type="dxa"/>
            <w:shd w:val="clear" w:color="auto" w:fill="FFFFFF" w:themeFill="background1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490.931</w:t>
            </w:r>
          </w:p>
        </w:tc>
        <w:tc>
          <w:tcPr>
            <w:tcW w:w="2191" w:type="dxa"/>
            <w:shd w:val="clear" w:color="auto" w:fill="FFFFFF" w:themeFill="background1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435.378</w:t>
            </w:r>
          </w:p>
        </w:tc>
      </w:tr>
      <w:tr w:rsidR="00BD6F06" w:rsidRPr="00DF21DC" w:rsidTr="007C7677">
        <w:trPr>
          <w:trHeight w:val="360"/>
          <w:jc w:val="center"/>
        </w:trPr>
        <w:tc>
          <w:tcPr>
            <w:tcW w:w="3611" w:type="dxa"/>
            <w:shd w:val="clear" w:color="auto" w:fill="D9D9D9" w:themeFill="background1" w:themeFillShade="D9"/>
            <w:vAlign w:val="center"/>
          </w:tcPr>
          <w:p w:rsidR="00BD6F06" w:rsidRPr="00DF21DC" w:rsidRDefault="00BD6F06" w:rsidP="007C7677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b/>
                <w:bCs/>
                <w:kern w:val="24"/>
                <w:sz w:val="26"/>
                <w:szCs w:val="26"/>
                <w:cs/>
              </w:rPr>
              <w:t>2. โครงการที่ถูกยกเลิก</w:t>
            </w:r>
          </w:p>
        </w:tc>
        <w:tc>
          <w:tcPr>
            <w:tcW w:w="1676" w:type="dxa"/>
            <w:shd w:val="clear" w:color="auto" w:fill="D9D9D9" w:themeFill="background1" w:themeFillShade="D9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80</w:t>
            </w:r>
          </w:p>
        </w:tc>
        <w:tc>
          <w:tcPr>
            <w:tcW w:w="1800" w:type="dxa"/>
            <w:shd w:val="clear" w:color="auto" w:fill="D9D9D9" w:themeFill="background1" w:themeFillShade="D9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503.804</w:t>
            </w:r>
          </w:p>
        </w:tc>
        <w:tc>
          <w:tcPr>
            <w:tcW w:w="2191" w:type="dxa"/>
            <w:shd w:val="clear" w:color="auto" w:fill="D9D9D9" w:themeFill="background1" w:themeFillShade="D9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439.162</w:t>
            </w:r>
          </w:p>
        </w:tc>
      </w:tr>
      <w:tr w:rsidR="00BD6F06" w:rsidRPr="00DF21DC" w:rsidTr="007C7677">
        <w:trPr>
          <w:trHeight w:val="360"/>
          <w:jc w:val="center"/>
        </w:trPr>
        <w:tc>
          <w:tcPr>
            <w:tcW w:w="3611" w:type="dxa"/>
            <w:shd w:val="clear" w:color="auto" w:fill="FFFFFF" w:themeFill="background1"/>
            <w:vAlign w:val="center"/>
          </w:tcPr>
          <w:p w:rsidR="00BD6F06" w:rsidRPr="00DF21DC" w:rsidRDefault="00BD6F06" w:rsidP="007C7677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DF21DC">
              <w:rPr>
                <w:rFonts w:asciiTheme="majorBidi" w:hAnsiTheme="majorBidi" w:cstheme="majorBidi"/>
                <w:b/>
                <w:bCs/>
                <w:kern w:val="24"/>
                <w:sz w:val="26"/>
                <w:szCs w:val="26"/>
                <w:cs/>
              </w:rPr>
              <w:t>รวมทั้งสิ้น</w:t>
            </w:r>
          </w:p>
        </w:tc>
        <w:tc>
          <w:tcPr>
            <w:tcW w:w="1676" w:type="dxa"/>
            <w:shd w:val="clear" w:color="auto" w:fill="FFFFFF" w:themeFill="background1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136</w:t>
            </w:r>
          </w:p>
        </w:tc>
        <w:tc>
          <w:tcPr>
            <w:tcW w:w="1800" w:type="dxa"/>
            <w:shd w:val="clear" w:color="auto" w:fill="FFFFFF" w:themeFill="background1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994.735</w:t>
            </w:r>
          </w:p>
        </w:tc>
        <w:tc>
          <w:tcPr>
            <w:tcW w:w="2191" w:type="dxa"/>
            <w:shd w:val="clear" w:color="auto" w:fill="FFFFFF" w:themeFill="background1"/>
            <w:vAlign w:val="center"/>
          </w:tcPr>
          <w:p w:rsidR="00BD6F06" w:rsidRPr="00DF21DC" w:rsidRDefault="00BD6F06" w:rsidP="00BD6F06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DF21DC">
              <w:rPr>
                <w:rFonts w:ascii="Angsana New" w:hAnsi="Angsana New"/>
                <w:sz w:val="26"/>
                <w:szCs w:val="26"/>
              </w:rPr>
              <w:t>874.540</w:t>
            </w:r>
          </w:p>
        </w:tc>
      </w:tr>
    </w:tbl>
    <w:p w:rsidR="00666ECB" w:rsidRPr="00DF21DC" w:rsidRDefault="00666ECB" w:rsidP="00666ECB">
      <w:pPr>
        <w:spacing w:before="120" w:after="120"/>
        <w:ind w:firstLine="720"/>
        <w:jc w:val="thaiDistribute"/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</w:rPr>
      </w:pPr>
      <w:r w:rsidRPr="00DF21DC">
        <w:rPr>
          <w:rFonts w:asciiTheme="majorBidi" w:eastAsia="Calibri" w:hAnsiTheme="majorBidi" w:cstheme="majorBidi"/>
          <w:sz w:val="26"/>
          <w:szCs w:val="26"/>
          <w:cs/>
        </w:rPr>
        <w:t>ที่มา: คณะกรรมการกำกับกิจการพลังงาน (กกพ.)</w:t>
      </w:r>
    </w:p>
    <w:p w:rsidR="00BD6F06" w:rsidRPr="00DF21DC" w:rsidRDefault="00BD6F06" w:rsidP="00BD6F06">
      <w:pPr>
        <w:spacing w:line="216" w:lineRule="auto"/>
        <w:ind w:firstLine="720"/>
        <w:jc w:val="thaiDistribute"/>
        <w:rPr>
          <w:rFonts w:ascii="Angsana New" w:eastAsia="Browallia New" w:hAnsi="Angsana New" w:cs="Angsana New"/>
          <w:sz w:val="26"/>
          <w:szCs w:val="26"/>
        </w:rPr>
      </w:pP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จากข้อมูลจากสำนักงานคณะกรรมการกำกับกิจการพลังงาน ในเดือนธันวาคม </w:t>
      </w:r>
      <w:r w:rsidRPr="00DF21DC">
        <w:rPr>
          <w:rFonts w:ascii="Angsana New" w:eastAsia="Browallia New" w:hAnsi="Angsana New" w:cs="Angsana New"/>
          <w:sz w:val="26"/>
          <w:szCs w:val="26"/>
        </w:rPr>
        <w:t>2562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 ข้างต้น จะเห็นได้ว่าโรงไฟฟ้าที่ผลิตจากเชื้อเพลิงขยะทั้งหมด ที่ดำเนินการผลิตเชิงพาณิชย์ (</w:t>
      </w:r>
      <w:r w:rsidRPr="00DF21DC">
        <w:rPr>
          <w:rFonts w:ascii="Angsana New" w:eastAsia="Browallia New" w:hAnsi="Angsana New" w:cs="Angsana New"/>
          <w:sz w:val="26"/>
          <w:szCs w:val="26"/>
        </w:rPr>
        <w:t>COD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>)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>เรียบร้อยแล้ว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มีกำลังการผลิตติดตั้งจำนวนรวม </w:t>
      </w:r>
      <w:r w:rsidRPr="00DF21DC">
        <w:rPr>
          <w:rFonts w:ascii="Angsana New" w:eastAsia="Browallia New" w:hAnsi="Angsana New" w:cs="Angsana New"/>
          <w:sz w:val="26"/>
          <w:szCs w:val="26"/>
        </w:rPr>
        <w:t>347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 เมกะวัตต์ และมีปริมาณขายตามสัญญาซื้อขายไฟจำนวนรวม </w:t>
      </w:r>
      <w:r w:rsidRPr="00DF21DC">
        <w:rPr>
          <w:rFonts w:ascii="Angsana New" w:eastAsia="Browallia New" w:hAnsi="Angsana New" w:cs="Angsana New"/>
          <w:sz w:val="26"/>
          <w:szCs w:val="26"/>
        </w:rPr>
        <w:t>310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 เมกะวัตต์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โดยบริษัทมีกำลังการผลิตติดตั้งสูงสุดในประเทศจำนวน </w:t>
      </w:r>
      <w:r w:rsidRPr="00DF21DC">
        <w:rPr>
          <w:rFonts w:ascii="Angsana New" w:eastAsia="Browallia New" w:hAnsi="Angsana New" w:cs="Angsana New"/>
          <w:sz w:val="26"/>
          <w:szCs w:val="26"/>
        </w:rPr>
        <w:t>180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 เมกะวัตต์ (จากทั้งหมดจำนวน 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347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>เมกะวัตต์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) 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และบริษัทมีปริมาณขายตามสัญญาซื้อขายไฟฟ้าสูงสุดจำนวน </w:t>
      </w:r>
      <w:r w:rsidRPr="00DF21DC">
        <w:rPr>
          <w:rFonts w:ascii="Angsana New" w:eastAsia="Browallia New" w:hAnsi="Angsana New" w:cs="Angsana New"/>
          <w:sz w:val="26"/>
          <w:szCs w:val="26"/>
        </w:rPr>
        <w:t>163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 เมกะวัตต์ </w:t>
      </w:r>
      <w:r w:rsidRPr="00DF21DC">
        <w:rPr>
          <w:rFonts w:ascii="Angsana New" w:eastAsia="Browallia New" w:hAnsi="Angsana New" w:cs="Angsana New"/>
          <w:sz w:val="26"/>
          <w:szCs w:val="26"/>
        </w:rPr>
        <w:t>(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จากทั้งหมดจำนวน </w:t>
      </w:r>
      <w:r w:rsidRPr="00DF21DC">
        <w:rPr>
          <w:rFonts w:ascii="Angsana New" w:eastAsia="Browallia New" w:hAnsi="Angsana New" w:cs="Angsana New"/>
          <w:sz w:val="26"/>
          <w:szCs w:val="26"/>
        </w:rPr>
        <w:t>310</w:t>
      </w:r>
      <w:r w:rsidRPr="00DF21DC">
        <w:rPr>
          <w:rFonts w:ascii="Angsana New" w:eastAsia="Browallia New" w:hAnsi="Angsana New" w:cs="Angsana New"/>
          <w:sz w:val="26"/>
          <w:szCs w:val="26"/>
          <w:cs/>
        </w:rPr>
        <w:t xml:space="preserve"> เมกะวัตต์</w:t>
      </w:r>
      <w:r w:rsidRPr="00DF21DC">
        <w:rPr>
          <w:rFonts w:ascii="Angsana New" w:eastAsia="Browallia New" w:hAnsi="Angsana New" w:cs="Angsana New"/>
          <w:sz w:val="26"/>
          <w:szCs w:val="26"/>
        </w:rPr>
        <w:t xml:space="preserve">)    </w:t>
      </w:r>
    </w:p>
    <w:p w:rsidR="00666ECB" w:rsidRPr="00DF21DC" w:rsidRDefault="00666ECB" w:rsidP="00666ECB">
      <w:pPr>
        <w:ind w:firstLine="720"/>
        <w:jc w:val="thaiDistribute"/>
        <w:rPr>
          <w:rFonts w:asciiTheme="majorBidi" w:eastAsia="Browallia New" w:hAnsiTheme="majorBidi" w:cstheme="majorBidi"/>
          <w:sz w:val="26"/>
          <w:szCs w:val="26"/>
        </w:rPr>
      </w:pPr>
      <w:r w:rsidRPr="00DF21DC">
        <w:rPr>
          <w:rFonts w:asciiTheme="majorBidi" w:eastAsia="Browallia New" w:hAnsiTheme="majorBidi" w:cstheme="majorBidi"/>
          <w:sz w:val="26"/>
          <w:szCs w:val="26"/>
        </w:rPr>
        <w:t xml:space="preserve">  </w:t>
      </w:r>
    </w:p>
    <w:p w:rsidR="003D4580" w:rsidRPr="00DF21DC" w:rsidRDefault="003D4580" w:rsidP="00BD6F06">
      <w:pPr>
        <w:keepNext/>
        <w:keepLines/>
        <w:numPr>
          <w:ilvl w:val="0"/>
          <w:numId w:val="40"/>
        </w:numPr>
        <w:adjustRightInd w:val="0"/>
        <w:spacing w:after="240"/>
        <w:ind w:left="641" w:hanging="357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sz w:val="26"/>
          <w:szCs w:val="26"/>
          <w:cs/>
        </w:rPr>
        <w:t>ข้อได้เปรียบในการประกอบธุรกิจ</w:t>
      </w:r>
    </w:p>
    <w:p w:rsidR="00BD6F06" w:rsidRPr="00DF21DC" w:rsidRDefault="00BD6F06" w:rsidP="00BD6F06">
      <w:pPr>
        <w:adjustRightInd w:val="0"/>
        <w:spacing w:before="120" w:after="240" w:line="216" w:lineRule="auto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บริษัทเชื่อมั่นว่า บริษัทมีข้อได้เปรียบในการประกอบธุรกิจซึ่งจะทำให้บริษัทมีความสามารถในการแข่งขันและแตกต่างจากคู่แข่งในอุตสาหกรรมการผลิตไฟฟ้าจากขยะในประเทศไทย ดังนี้</w:t>
      </w:r>
    </w:p>
    <w:p w:rsidR="00BD6F06" w:rsidRPr="00DF21DC" w:rsidRDefault="00BD6F06" w:rsidP="00BD6F06">
      <w:pPr>
        <w:keepNext/>
        <w:keepLines/>
        <w:numPr>
          <w:ilvl w:val="1"/>
          <w:numId w:val="41"/>
        </w:numPr>
        <w:adjustRightInd w:val="0"/>
        <w:spacing w:before="120" w:after="240" w:line="216" w:lineRule="auto"/>
        <w:ind w:left="1003" w:hanging="357"/>
        <w:jc w:val="thaiDistribute"/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>บริษัทเป็นผู้ประกอบกิจการโรงไฟฟ้าพลังงานเชื้อเพลิงขยะรายใหญ่ที่สุดในประเทศไทย และมีผลงานอันเป็นที่ยอมรับและประสบความสำเร็จในการพัฒนาโครงการด้วยตนเอง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ตามข้อมูลของ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AWR Lloyd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บริษัทเป็นผู้ประกอบกิจการโรงไฟฟ้าพลังงานเชื้อเพลิงขยะรายใหญ่ที่สุดในประเทศไทย (เป็นข้อมูลที่จัดทำในปี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2560)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นอกจากนี้ ตามข้อมูลของ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AWR Lloyd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บริษัทยังเป็นหนึ่งในผู้ประกอบกิจการรายแรก ๆ ที่บุกเบิกกิจการผลิตโรงไฟฟ้าพลังงานเชื้อเพลิงขยะในประเทศไทย บริษัทจึงมีข้อได้เปรียบจากการเป็นผู้บุกเบิกที่มีความรู้ความชำนาญและสามารถที่จะรับมือกับความท้าทายในอุตสาหกรรมการผลิตไฟฟ้าจากขยะได้อย่างมีประสิทธิภาพ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lastRenderedPageBreak/>
        <w:t xml:space="preserve">บริษัทเชื่อว่าบริษัทเป็นผู้ประกอบกิจการโรงไฟฟ้าพลังงานเชื้อเพลิงขยะชั้นนำของประเทศไทย เนื่องจากบริษัทมีความสามารถในการดำเนินโครงการอันเป็นที่ยอมรับ และมีการจำหน่ายไฟฟ้าที่ผลิตจากเชื้อเพลิงขยะ จนได้รับรางวัลจากหลายสถาบันทั้งในประเทศและต่างประเทศ อาทิเช่น ได้รับการรับรอง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“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มาตรฐานมงกุฎไทย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”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สำหรับโครงการกลไกการพัฒนาที่สะอาด รางวัล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Thailand Energy Awards 2014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 รางวัลพลังงานทดแทน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2014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ที่จัดขึ้นโดยศูนย์พลังงานอาเซียน และ รางวัล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Thailand Energy Awards  2015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2017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2018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และ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2019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รวมถึงโรงไฟฟ้าได้รับการรับรองมาตรฐานสากล ได้แก่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ISO9001:2015,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ISO14001:2015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และ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ISO50001:2011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นอกจากนี้ บริษัทเชื่อว่าบริษัทมีความสามารถแข่งขันได้อย่างมีประสิทธิภาพกับผู้ผลิตไฟฟ้าจากขยะรายอื่น ในการเข้าทำสัญญาซื้อขายไฟฟ้าเพิ่มเติมกับ กฟผ. และในการขยายธุรกิจของบริษัท </w:t>
      </w:r>
    </w:p>
    <w:p w:rsidR="00BD6F06" w:rsidRPr="00DF21DC" w:rsidRDefault="00BD6F06" w:rsidP="00BD6F06">
      <w:pPr>
        <w:keepNext/>
        <w:keepLines/>
        <w:numPr>
          <w:ilvl w:val="1"/>
          <w:numId w:val="41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>บริษัทมีผลการดำเนินงานที่เป็นที่ยอมรับ มีความเชี่ยวชาญในการบริหารจัดการขยะอันเป็นที่ยอมรับ และได้มีการพัฒนาเทคโนโลยีของบริษัท ให้เหมาะสมกับการผลิตไฟฟ้าจากขยะในประเทศไทย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บริษัทมีผลการดำเนินงานและมีความเชี่ยวชาญในการบริหารจัดการขยะอันเป็นที่ยอมรับ บริษัทยังได้พัฒนาเทคโนโลยีของบริษัทให้เหมาะสมกับการผลิตไฟฟ้าจากขยะในประเทศไทย และได้ศึกษาจนเกิดความเข้าใจในคุณลักษณะของขยะจากหลุมฝังกลบและขยะชุมชนในประเทศไทยเป็นอย่างดี กล่าวคือ ขยะชุมชนในประเทศไทยจะมีปริมาณค่าความชื้นสูงและค่าความร้อนต่ำ บริษัทจึงพัฒนาเทคโนโลยีของตนเองเพื่อนำขยะดังกล่าวไปผ่านกระบวนการคัดแยกเพื่อผลิตออกมาเป็นเชื้อเพลิ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RDF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ที่มีคุณสมบัติเหมาะสมเพื่อนำมาใช้เป็นเชื้อเพลิงในการผลิตไฟฟ้า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ปัจจุบันโรงผลิตเชื้อเพลิง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RDF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ของบริษัทมีกำลังการผลิตติดตั้งในการรับขยะชุมชนเข้าสู่กระบวนการผลิตเป็นจำนวนถึง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6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,000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ตันต่อวัน ซึ่งสามารถผลิตเป็นเชื้อเพลิง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RDF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ได้เป็นจำนวนถึง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3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,000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ตันต่อวัน 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บริษัทเชื่อว่าความรู้ความชำนาญทางเทคโนโลยีของบริษัท ดังกล่าวเป็นข้อได้เปรียบที่สำคัญในการประกอบธุรกิจซึ่งจะทำให้บริษัทมีความสามารถในการแข่งขัน และทำให้บริษัทดำรงสถานะความได้เปรียบในการแข่งขันได้ บริษัทยังมีการแข่งขันกับผู้ผลิตไฟฟ้าจากขยะรายอื่นในการเข้าทำสัญญาซื้อขายไฟฟ้ากับ กฟผ. โดยมีการแข่งขันในด้านต่าง ๆ ซึ่งรวมถึงความสามารถในการพัฒนาด้านเทคโนโลยี ซึ่งบริษัทเชื่อว่าผลการดำเนินงาน ความเชี่ยวชาญในการบริหารจัดการขยะ และเทคโนโลยีของบริษัท ในการผลิตไฟฟ้าจากขยะ เป็นข้อได้เปรียบที่สำคัญประการหนึ่ง อันจะทำให้บริษัทมีความสามารถในการแข่งขันที่เหนือคู่แข่ง</w:t>
      </w:r>
    </w:p>
    <w:p w:rsidR="00BD6F06" w:rsidRPr="00DF21DC" w:rsidRDefault="00BD6F06" w:rsidP="00BD6F06">
      <w:pPr>
        <w:keepNext/>
        <w:keepLines/>
        <w:numPr>
          <w:ilvl w:val="1"/>
          <w:numId w:val="41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>ความสัมพันธ์อันแน่นแฟ้นกับผู้ประกอบการที่มีบทบาทสำคัญในเครือข่ายอุตสาหกรรมการผลิตไฟฟ้าจากขยะ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บริษัทมีความสัมพันธ์อันแน่นแฟ้นกับผู้ประกอบการที่มีบทบาทสำคัญในเครือข่ายอุตสาหกรรมการผลิตไฟฟ้าจากขยะ โดยบริษัทต้องแข่งขันในด้านการจัดหาขยะกับคู่แข่งรายอื่น อย่างไรก็ตาม บริษัทมีเครือข่ายผู้จัดหาขยะอันกว้างขวางในการจัดหาขยะจากหลุมฝังกลบทั้งที่ผ่านการคัดแยกแล้วและที่ยังไม่ได้คัดแยก รวมถึงขยะชุมชน ซึ่งบริษัทต้องนำขยะเหล่านี้มาผ่านกระบวนการคัดแยกของบริษัท เพื่อผลิตให้เป็นเชื้อเพลิง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RDF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และนำไปใช้เป็นเชื้อเพลิงในการผลิตไฟฟ้า นอกจากนี้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บริษัทยังมีความสัมพันธ์อันดีกับ กฟผ. ทั้งในการให้ความร่วมมือ คำปรึกษา การส่งเสริมและพัฒนาเทคโนโลยีด้านการผลิตไฟฟ้าให้เหมาะสมกับการกำจัดขยะชุมชนในประเทศอีกด้วย</w:t>
      </w:r>
    </w:p>
    <w:p w:rsidR="00BD6F06" w:rsidRPr="00DF21DC" w:rsidRDefault="00BD6F06" w:rsidP="00BD6F06">
      <w:pPr>
        <w:keepNext/>
        <w:keepLines/>
        <w:numPr>
          <w:ilvl w:val="1"/>
          <w:numId w:val="41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>รัฐบาลมีนโยบายส่งเสริมอุตสาหกรรมการผลิตไฟฟ้าจากพลังงานทดแทน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บริษัทเชื่อว่าการประกอบกิจการโรงไฟฟ้าพลังงานเชื้อเพลิงขยะ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RDF 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ได้รับประโยชน์จากนโยบายของรัฐบาลที่ให้ส่วนเพิ่มราคารับซื้อไฟฟ้า (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Adder)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แก่ผู้ผลิตไฟฟ้าพลังงานหมุนเวียนเพื่อเป็นการส่งเสริมการผลิตไฟฟ้าจากแหล่งเชื้อเพลิงหมุนเวียน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รัฐบาลไทยสนับสนุนการผลิตไฟฟ้าจากพลังงานหมุนเวียนโดยมีมาตรการจูงใจต่าง ๆ ให้แก่ผู้ผลิตไฟฟ้า ซึ่งสอดคล้องกับแผนพัฒนากำลังผลิตไฟฟ้าของประเทศไทย พ.ศ.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2558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และแผนพัฒนาพลังงานทดแทนและพลังงานทางเลือก พ.ศ.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2558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โดย กกพ. และ กฟผ. ประกาศจ่ายส่วนเพิ่มราคารับซื้อไฟฟ้า (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Adder)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ให้กับผู้ผลิตไฟฟ้าเพิ่มเติมจากค่าพลังงานไฟฟ้าสำหรับการผลิตไฟฟ้าจากชีวมวล ชีวภาพ ขยะ พลังงานลม และพลังงานแสงอาทิตย์ โดยผู้ผลิตไฟฟ้าขนาดเล็กที่ผลิตไฟฟ้าจากขยะจะได้รับส่วนเพิ่มราคารับซื้อไฟฟ้า (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Adder)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ในอัตรา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3.50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บาท/กิโลวัตต์-ชั่วโมง เป็นระยะเวลา 7 ปีนับแต่วันเริ่มต้นซื้อขายไฟฟ้า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lastRenderedPageBreak/>
        <w:t xml:space="preserve">บริษัทได้รับประโยชน์จากนโยบายดังกล่าว เนื่องจากบริษัทจำหน่ายไฟฟ้าซึ่งผลิตจากโรงไฟฟ้าพลังงานเชื้อเพลิงขยะ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RDF 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ทุกโรงของบริษัทให้แก่ กฟผ. และได้รับส่วนเพิ่มราคารับซื้อไฟฟ้า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(Adder)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จำนวน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3.5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0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บาทต่อกิโลวัตต์-ชั่วโมง เพิ่มเติมจากอัตราค่าพลังงานไฟฟ้าพื้นฐานภายใต้สัญญาซื้อขายไฟฟ้า บริษัทเชื่อว่าการสนับสนุนอย่างดีจากรัฐบาลดังกล่าว จะส่งผลต่อโอกาสการขยายธุรกิจของบริษัท 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</w:pP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ทั้งนี้ แม้ว่ารัฐบาลอยู่ในระหว่างการกำหนดนโยบายในอนาคต เกี่ยวกับการส่งเสริมการพัฒนาอุตสาหกรรมพลังงานหมุนเวียน เช่น พลังงานแสงอาทิตย์ และพลังงานลม  โดยต้องการรับซื้อไฟฟ้าในราคาที่ถูกลง เพื่อลดการสนับสนุนราคาในการรับซื้อไฟฟ้า อย่างไรก็ตามในส่วนของโรงไฟฟ้าเชื้อเพลิงขยะ นโยบายรัฐยังคงให้ความสำคัญเป็นลำดับแรกในเรื่องการจัดตั้งโรงไฟฟ้าเชื้อเพลิงขยะ ซึ่งได้รับการผลักดันโดยกระทรวงมหาดไทย ให้จังหวัดต่างๆที่มีศักยภาพ เร่งดำเนินการจัดหาภาคเอกชนเข้าร่วมลงทุน และดำเนินการโครงการในรูปแบบ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Build Operate Transfer (BOT) 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ซึ่งผู้ลงทุนจะได้รับค่าไฟฟ้าในรูปแบบ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FiT (Feed-in Tariff)  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และยังได้รายได้จากค่ากำจัดขยะเพิ่มเติม (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Tipping Fee) 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ซึ่งราคาจะขึ้นอยู่กับราคากลางและการแข่งขันราคาในการประมูล ซึ่งเชื่อมั่นว่าโครงการโรงไฟฟ้าเชื้อเพลิงขยะในประเทศยังมีศักยภาพในการขยายตัวได้ ไม่น้อยกว่า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>400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เมกะวัตต์ ตามร่างแผน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PDP 2018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(ไม่รวมกับโครงการที่ได้เซ็นสัญญาซื้อขายไฟฟ้า (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PPA)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หรืออยู่ในระหว่างขั้นตอนการดำเนินการขอ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PPA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ตามแผนเดิม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>(PDP 2015)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แต่ยังไม่สามารถจำหน่ายไฟฟ้าเข้าระบบ โดยมีแนวโน้มว่าจะต้องถูกยกเลิก เพื่อนำมาเปิดดำเนินการเพื่อหาผู้ลงทุนใหม่)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ซึ่งในปี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>2562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มีโครงการของรัฐที่อยู่ในระหว่างการดำเนินการ ได้แก่ โรงไฟฟ้าขยะอ่อนนุช โรงไฟฟ้าขยะหนองแขม ส่วนโรงไฟฟ้าขยะแห่งอื่นที่อยู่ในขั้นตอนการดำเนินการและคาดว่าสามารถจะเริ่มประมูลได้ในปี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>2563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คือ โรงไฟฟ้าในจังหวัดนครราชสีมา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และจังหวัดสงขลา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เป็นต้น</w:t>
      </w:r>
    </w:p>
    <w:p w:rsidR="00BD6F06" w:rsidRPr="00DF21DC" w:rsidRDefault="00BD6F06" w:rsidP="00BD6F06">
      <w:pPr>
        <w:keepNext/>
        <w:keepLines/>
        <w:numPr>
          <w:ilvl w:val="1"/>
          <w:numId w:val="41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>การดำเนินงานของบริษัทมีแนวโน้มที่จะขยายตัวในอนาคต เนื่องจากโครงการโรงไฟฟ้าหลายโครงการที่อยู่ระหว่างขั้นตอนการก่อสร้าง การขยายตัวของผลิตภัณฑ์มวลรวมในประเทศ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>และความต้องการใช้ไฟฟ้าในประเทศไทยที่คาดว่าจะเพิ่มขึ้น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บริษัทมีโครงการโรงไฟฟ้าหลายโครงการ ซึ่งโครงการโรงไฟฟ้าดังกล่าวประกอบด้วยโรงไฟฟ้าพลังงานเชื้อเพลิงขยะ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RDF 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โรงไฟฟ้าพลังงานถ่านหิน โรงไฟฟ้าพลังงานความร้อนทิ้ง และโรงไฟฟ้าพลังงานถ่านหินและพลังงานเชื้อเพลิง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RDF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ภาวะเศรษฐกิจในระดับมหภาคของประเทศไทยนั้นเอื้ออำนวยให้บริษัทสามารถขยายการดำเนินงานของบริษัทได้ ตามข้อมูลของ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AWR Lloyd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คาดว่าความต้องการใช้ไฟฟ้าในประเทศไทยในระหว่างปี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2557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ถึงปี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2579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จะเพิ่มขึ้นในอัตราเฉลี่ยร้อยละ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.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70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ต่อปี โดยประมาณการจากอัตราการขยายตัวของประชากรเฉลี่ยซึ่งอยู่ที่ร้อยละ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0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.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03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และอัตราการขยายตัวของผลิตภัณฑ์มวลรวมในประเทศซึ่งอยู่ที่ประมาณร้อยละ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3.50 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ในปี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2560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บริษัทเชื่อว่าบริษัทจะได้รับประโยชน์และพัฒนาธุรกิจอย่างยั่งยืนจากการที่เศรษฐกิจในประเทศไทยมีแนวโน้มขยายตัวและความต้องการพลังงานที่เพิ่มขึ้น</w:t>
      </w:r>
    </w:p>
    <w:p w:rsidR="00BD6F06" w:rsidRPr="00DF21DC" w:rsidRDefault="00BD6F06" w:rsidP="00BD6F06">
      <w:pPr>
        <w:keepNext/>
        <w:keepLines/>
        <w:numPr>
          <w:ilvl w:val="1"/>
          <w:numId w:val="41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>บริษัทได้รับการสนับสนุนที่ดีจาก บมจ. ทีพีไอ โพลีน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บริษัทได้รับการสนับสนุนที่ดีอย่างต่อเนื่องจาก บมจ. ทีพีไอ โพลีน ซึ่งเป็นผู้ถือหุ้นรายใหญ่ของบริษัท  บริษัทเชื่อว่าความสัมพันธ์ของบริษัท กับ บมจ. ทีพีไอ โพลีนในด้านต่าง ๆ เป็นการเกื้อกูลกันทางธุรกิจ ซึ่งจะส่งเสริมให้กิจการของบริษัท และ บมจ. ทีพีไอ โพลีน มีการพัฒนาอย่างต่อเนื่องและมีการเจริญเติบโตอย่างยั่งยืน</w:t>
      </w:r>
    </w:p>
    <w:p w:rsidR="00BD6F06" w:rsidRPr="00DF21DC" w:rsidRDefault="00BD6F06" w:rsidP="00BD6F06">
      <w:pPr>
        <w:keepNext/>
        <w:keepLines/>
        <w:numPr>
          <w:ilvl w:val="1"/>
          <w:numId w:val="41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>ทีมงานผู้บริหารที่มากด้วยประสบการณ์และวิสัยทัศน์ รวมถึงพนักงานทั้งฝ่ายปฏิบัติการและฝ่ายเทคนิคที่มีความทุ่มเทในการทำงาน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บริษัทมีทีมงานผู้บริหารที่มากด้วยประสบการณ์ในอุตสาหกรรมผลิตไฟฟ้า และมีผลงานในการพัฒนาการดำเนินงานและการขยายกิจการโรงไฟฟ้าที่ประสบความสำเร็จจนเป็นที่ยอมรับ และมองเห็นโอกาสทางธุรกิจ ทีมงานผู้บริหารของบริษัท เชื่อว่าปัญหาการบริหารจัดการขยะในประเทศไทย (ซึ่งตามข้อมูลของ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AWR Lloyd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ระบุว่ายังมีการพัฒนาในระดับที่ค่อนข้างล้าหลังเมื่อเปรียบเทียบกับประเทศที่พัฒนาแล้วอื่น ๆ) จะขยายโอกาสให้แก่บริษัทเติบโตในอุตสาหกรรมการผลิตไฟฟ้าจากขยะได้อย่างมีประสิทธิภาพมากขึ้น </w:t>
      </w:r>
    </w:p>
    <w:p w:rsidR="00BD6F06" w:rsidRPr="00DF21DC" w:rsidRDefault="00BD6F06" w:rsidP="00BD6F06">
      <w:pPr>
        <w:keepNext/>
        <w:keepLines/>
        <w:numPr>
          <w:ilvl w:val="0"/>
          <w:numId w:val="41"/>
        </w:numPr>
        <w:adjustRightInd w:val="0"/>
        <w:spacing w:before="240" w:after="240"/>
        <w:ind w:left="284" w:hanging="284"/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lastRenderedPageBreak/>
        <w:t>กลยุทธ์ในการแข่งขัน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บริษัทได้ดำเนินการตามกลยุทธ์ในการแข่งขันต่อไปนี้ เพื่อรักษาความเป็นผู้นำในอุตสาหกรรมการผลิตพลังงานจากขยะในประเทศไทย</w:t>
      </w:r>
    </w:p>
    <w:p w:rsidR="00BD6F06" w:rsidRPr="00DF21DC" w:rsidRDefault="00BD6F06" w:rsidP="00BD6F06">
      <w:pPr>
        <w:keepNext/>
        <w:keepLines/>
        <w:numPr>
          <w:ilvl w:val="1"/>
          <w:numId w:val="41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>การวิจัยและพัฒนาอย่างต่อเนื่องเพื่อให้การดำเนินงานของโรงไฟฟ้าเกิดประสิทธิภาพสูงสุด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บริษัทมีความมุ่งมั่นที่จะเพิ่มขีดความสามารถในการแข่งขัน โดยการดำเนินงานโรงไฟฟ้าให้เกิดประสิทธิภาพสูงสุด โดยบริษัทยังคงศึกษาการพัฒนาเทคโนโลยี  และกระบวนการผลิตใหม่ ๆ อย่างต่อเนื่องเพื่อให้เกิดประสิทธิภาพสูงสุดในการดำเนินงาน เพื่อเป็นการเพิ่ม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Utilization Rate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ของโรงไฟฟ้า และลดต้นทุนการผลิตไฟฟ้าต่อหน่วย  บริษัทเชื่อว่าความรู้ความชำนาญทางเทคโนโลยีของบริษัทดังกล่าวถือเป็นจุดแข็งที่สำคัญที่ทำให้บริษัทมีข้อได้เปรียบในการแข่งขันและสามารถรักษาความได้เปรียบดังกล่าวไว้ได้ ดังนั้น บริษัทจึงให้ความสำคัญกับการปรับปรุงและคิดค้นนวัตกรรมความรู้ความชำนาญทางเทคโนโลยีด้านการผลิตไฟฟ้าอย่างต่อเนื่อง </w:t>
      </w:r>
    </w:p>
    <w:p w:rsidR="00BD6F06" w:rsidRPr="00DF21DC" w:rsidRDefault="00BD6F06" w:rsidP="00BD6F06">
      <w:pPr>
        <w:keepNext/>
        <w:keepLines/>
        <w:numPr>
          <w:ilvl w:val="1"/>
          <w:numId w:val="41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>การเป็นองค์กรที่มีความรับผิดชอบต่อสังคมและเป็นมิตรต่อสิ่งแวดล้อมโดยลดปริมาณการปล่อยก๊าซเรือนกระจกและการลดปริมาณของเสียจากกระบวนการผลิต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บริษัทมีความรับผิดชอบต่อสังคมโดยให้ความสำคัญกับการจัดการขยะที่เป็นมิตรต่อสิ่งแวดล้อม และส่งเสริมการมีจิตสำนึกด้านสิ่งแวดล้อม บริษัทเชื่อว่าการใช้ขยะเป็นเชื้อเพลิงในการผลิตไฟฟ้าเป็นวิธีการจัดการขยะที่มีประสิทธิภาพในการลดปริมาณสารพิษและปริมาณขยะโดยเปลี่ยนขยะให้เป็นทรัพยากรอันมีประโยชน์ บริษัทให้ความสำคัญในการควบคุมการปล่อยของเสียจากโรงไฟฟ้าของบริษัทออกสู่สิ่งแวดล้อม และให้ความสำคัญกับการดำเนินงานให้เป็นไปตามกฎหมายที่ใช้บังคับเกี่ยวกับสิ่งแวดล้อมอย่างเคร่งครัด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บริษัทมุ่งมั่นที่จะดำเนินการตามแนวทาง 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“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ขยะเป็นศูนย์ (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Zero Waste)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”</w:t>
      </w: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โดยมุ่งมั่นที่จะนำทรัพยากรในกระบวนการผลิตกลับไปใช้ใหม่ทั้งหมด อันเป็นการเพิ่มประสิทธิภาพในการประกอบกิจการของบริษัท และในขณะเดียวกันยังเป็นการลดผลกระทบต่อสิ่งแวดล้อม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บริษัทมุ่งมั่นที่จะยังคงเป็นองค์กรที่มีความรับผิดชอบต่อสังคมและเป็นมิตรต่อสิ่งแวดล้อม และได้รับการยอมรับว่าดำเนินการส่งเสริมการผลิตที่เป็นมิตรกับสิ่งแวดล้อมและส่งเสริมประสิทธิภาพในด้านพลังงาน</w:t>
      </w:r>
    </w:p>
    <w:p w:rsidR="00BD6F06" w:rsidRPr="00DF21DC" w:rsidRDefault="00BD6F06" w:rsidP="00BD6F06">
      <w:pPr>
        <w:keepNext/>
        <w:keepLines/>
        <w:numPr>
          <w:ilvl w:val="1"/>
          <w:numId w:val="41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>การมุ่งสร้างมูลค่าสูงสุดให้แก่ผู้ถือหุ้นโดยการบริหารจัดการเงินทุนและการขยายธุรกิจอย่างรอบคอบ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บริษัทมีความมุ่งมั่นในการบริหารจัดการเงินทุนอย่างรอบคอบโดยดำรงหนี้สินให้อยู่ในระดับที่ต่ำและสร้างความแข็งแกร่งในสถานะการเงินของบริษัท โดยการสร้างรายได้จากโครงการโรงไฟฟ้าต่าง ๆ และขยายโรงงานผลิตเชื้อเพลิงขยะของบริษัท ตามพื้นที่ที่ต้องการกำจัดขยะชุมชนให้มากขึ้น 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บริษัทยังคงมุ่งเน้นการขยายธุรกิจโรงไฟฟ้าพลังงานหมุนเวียนอย่างต่อเนื่อง โดยการใช้แหล่งพลังงานหมุนเวียนที่หลากหลาย </w:t>
      </w:r>
    </w:p>
    <w:p w:rsidR="00BD6F06" w:rsidRPr="00DF21DC" w:rsidRDefault="00BD6F06" w:rsidP="00BD6F06">
      <w:pPr>
        <w:keepNext/>
        <w:keepLines/>
        <w:numPr>
          <w:ilvl w:val="1"/>
          <w:numId w:val="41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>การรักษาความสัมพันธ์ที่เหมาะสมและยั่งยืนกับผู้มีส่วนได้เสียในเครือข่ายอุตสาหกรรมการผลิตไฟฟ้าจากขยะ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บริษัทให้ความสำคัญในการรักษาความสัมพันธ์ที่เหมาะสมและยั่งยืนกับผู้มีส่วนได้เสียในเครือข่ายอุตสาหกรรมการผลิตไฟฟ้าจากขยะ โดยบริษัทได้เข้าทำสัญญารับขยะชุมชนกับบริษัทจัดการขยะและเทศบาลเพื่อจัดหาขยะชุมชน โดยมีสัญญาบางประเภทที่บริษัทตกลงจ่ายค่าชดเชยการขนส่งให้แก่บริษัทจัดการขยะ โดยขยะชุมชนที่จัดส่งให้กับบริษัทจะต้องมีคุณภาพตามที่บริษัทกำหนด ทั้งนี้ การที่บริษัทเข้าทำสัญญาประเภทนี้  ถือเป็นส่วนหนึ่งของโครงการความรับผิดชอบต่อสังคมของบริษัทซึ่งส่วนใหญ่บริษัทเข้าทำสัญญาประเภทนี้กับหน่วยงานรัฐในท้องถิ่นของจังหวัดสระบุรี บริษัทเชื่อว่าข้อตกลงในการจัดหาขยะดังกล่าวเหมาะสมและยั่งยืน และทำให้บริษัทรักษาความสัมพันธ์กับผู้จัดหาขยะได้ในระยะยาว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lastRenderedPageBreak/>
        <w:t>นอกจากนี้ บริษัทยังมุ่งสร้างความสัมพันธ์อันดีกับชุมชนโดยยึดถือแนวทางการกำกับดูแลกิจการที่ดี และบริษัทได้เผยแพร่นโยบายว่าด้วยการขัดแย้งทางผลประโยชน์ซึ่งเป็นแนวทางปฏิบัติแก่พนักงานเพื่อให้พนักงานปฏิบัติต่อผู้เกี่ยวข้องที่มีการขัดแย้งทางผลประโยชน์ได้อย่างเหมาะสม</w:t>
      </w:r>
    </w:p>
    <w:p w:rsidR="00D259C0" w:rsidRPr="00DF21DC" w:rsidRDefault="00BD6F06" w:rsidP="00BD6F06">
      <w:pPr>
        <w:spacing w:before="240" w:after="6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บริษัทยังมุ่งมั่นที่จะสร้างความสัมพันธ์อย่างยั่งยืนกับพนักงานโดยจัดให้มีการอบรมอย่างครอบคลุม และปฏิบัติตามนโยบายในการปฏิบัติต่อพนักงานและให้ค่าตอบแทนที่เป็นธรรม</w:t>
      </w:r>
    </w:p>
    <w:p w:rsidR="00BD6F06" w:rsidRPr="00DF21DC" w:rsidRDefault="00BD6F06" w:rsidP="00A2001D">
      <w:pPr>
        <w:spacing w:after="60"/>
        <w:ind w:left="374" w:hanging="374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:rsidR="00A06E1F" w:rsidRPr="00DF21DC" w:rsidRDefault="00B264FC" w:rsidP="00A2001D">
      <w:pPr>
        <w:spacing w:after="60"/>
        <w:ind w:left="374" w:hanging="374"/>
        <w:jc w:val="thaiDistribute"/>
        <w:rPr>
          <w:rFonts w:asciiTheme="majorBidi" w:hAnsiTheme="majorBidi" w:cstheme="majorBidi"/>
          <w:b/>
          <w:bCs/>
          <w:sz w:val="26"/>
          <w:szCs w:val="26"/>
          <w:u w:val="single"/>
          <w:cs/>
        </w:rPr>
      </w:pPr>
      <w:r w:rsidRPr="00DF21DC">
        <w:rPr>
          <w:rFonts w:asciiTheme="majorBidi" w:hAnsiTheme="majorBidi" w:cstheme="majorBidi"/>
          <w:b/>
          <w:bCs/>
          <w:sz w:val="26"/>
          <w:szCs w:val="26"/>
        </w:rPr>
        <w:t>3</w:t>
      </w:r>
      <w:r w:rsidR="00A06E1F" w:rsidRPr="00DF21DC">
        <w:rPr>
          <w:rFonts w:asciiTheme="majorBidi" w:hAnsiTheme="majorBidi" w:cstheme="majorBidi"/>
          <w:b/>
          <w:bCs/>
          <w:sz w:val="26"/>
          <w:szCs w:val="26"/>
          <w:cs/>
        </w:rPr>
        <w:t xml:space="preserve">.  </w:t>
      </w:r>
      <w:r w:rsidR="00A06E1F" w:rsidRPr="00DF21DC">
        <w:rPr>
          <w:rFonts w:asciiTheme="majorBidi" w:hAnsiTheme="majorBidi" w:cstheme="majorBidi"/>
          <w:b/>
          <w:bCs/>
          <w:sz w:val="26"/>
          <w:szCs w:val="26"/>
          <w:u w:val="single"/>
          <w:cs/>
        </w:rPr>
        <w:t>ปัจจัยความเสี่ยง</w:t>
      </w:r>
    </w:p>
    <w:p w:rsidR="003D4580" w:rsidRPr="00DF21DC" w:rsidRDefault="003D4580" w:rsidP="003D4580">
      <w:pPr>
        <w:keepNext/>
        <w:keepLines/>
        <w:widowControl w:val="0"/>
        <w:spacing w:before="240" w:after="240"/>
        <w:ind w:left="993" w:hanging="284"/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  <w:t xml:space="preserve">1.   </w:t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cs/>
        </w:rPr>
        <w:t xml:space="preserve"> ความไม่แน่นอนและการเปลี่ยนแปลงการดำเนินการ มาตรการจูงใจ และนโยบายของรัฐบาลในทางลบที่กระทบอุตสาหกรรมพลังงานจากขยะ อาจไม่เป็นผลดีต่อธุรกิจและผลการดำเนินงานของบริษัท</w:t>
      </w:r>
    </w:p>
    <w:p w:rsidR="00BD6F06" w:rsidRPr="00DF21DC" w:rsidRDefault="00BD6F06" w:rsidP="00BD6F06">
      <w:pPr>
        <w:widowControl w:val="0"/>
        <w:spacing w:before="120" w:after="120"/>
        <w:ind w:firstLine="720"/>
        <w:jc w:val="thaiDistribute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ปัจจุบัน บริษัทจำหน่ายไฟฟ้าให้แก่ กฟผ. จากโรงไฟฟ้าพลังงานเชื้อเพลิงขยะ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RDF 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บริษัทมีสิทธิได้รับส่วนเพิ่มราคารับซื้อไฟฟ้า (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Adder)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อัตรา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3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.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50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บาทต่อกิโลวัตต์-ชั่วโมง เพิ่มจากราคาอัตราค่าไฟฟ้าพื้นฐานตามสัญญาซื้อขายไฟฟ้า ทั้งนี้ส่วนเพิ่มราคารับซื้อไฟฟ้า (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Adder)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จะจ่ายให้แก่โรงไฟฟ้าพลังงานเชื้อเพลิงขยะ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RDF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ทุกโรงของบริษัทที่ดำเนินการอยู่ เป็นเวลา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7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ปีนับแต่โรงไฟฟ้าแต่ละแห่งเริ่มเปิดดำเนินการเชิงพาณิชย์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(COD)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</w:t>
      </w:r>
    </w:p>
    <w:p w:rsidR="00BD6F06" w:rsidRPr="00DF21DC" w:rsidRDefault="00BD6F06" w:rsidP="00BD6F06">
      <w:pPr>
        <w:widowControl w:val="0"/>
        <w:tabs>
          <w:tab w:val="left" w:pos="6300"/>
        </w:tabs>
        <w:spacing w:before="120" w:after="120"/>
        <w:ind w:firstLine="720"/>
        <w:jc w:val="thaiDistribute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ทั้งนี้ รัฐบาลกำหนดนโยบายเพื่อส่งเสริมและสนับสนุนการพัฒนาอุตสาหกรรมโรงไฟฟ้าพลังงานหมุนเวียน ซึ่งให้ความสำคัญกับโรงไฟฟ้าขยะเป็นลำดับแรก โดยยกเลิกระบบส่วนเพิ่มราคารับซื้อไฟฟ้า (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Adder)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และใช้ระบบอัตรารับซื้อแบบ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Feed-in Tariff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หรือ อัตรารับซื้อไฟฟ้าแบบคงที่ และจะได้รับค่ากำจัดขยะ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(Tipping Fee)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 </w:t>
      </w:r>
    </w:p>
    <w:p w:rsidR="00BD6F06" w:rsidRPr="00DF21DC" w:rsidRDefault="00BD6F06" w:rsidP="00BD6F06">
      <w:pPr>
        <w:ind w:firstLine="720"/>
        <w:jc w:val="thaiDistribute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ในช่วงที่ผ่านมา ผู้ประกอบการที่มีสัญญาซื้อขายไฟฟ้ากับทางการ โดยรับส่วนเพิ่มราคารับซื้อไฟฟ้า (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Adder)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ที่กำลังจะหมดอายุสัญญา ได้มีการยื่นคำขออนุญาตให้กระทรวงพลังงานพิจารณาต่ออายุสัญญาในลักษณะเพิ่มราคารับซื้อไฟฟ้า (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Adder)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เช่นเดิม อย่างไรก็ตามกระทรวงพลังงาน ไม่มีนโยบายที่จะต่ออายุสัญญาในลักษณะเพิ่มราคารับซื้อไฟฟ้า (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Adder)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ให้อีก ซึ่งจะส่งผลให้บริษัทไม่มีรายได้จากส่วนเพิ่มราคารับซื้อไฟฟ้า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(Adder)</w:t>
      </w:r>
    </w:p>
    <w:p w:rsidR="00BD6F06" w:rsidRPr="00DF21DC" w:rsidRDefault="00BD6F06" w:rsidP="00BD6F06">
      <w:pPr>
        <w:jc w:val="thaiDistribute"/>
        <w:rPr>
          <w:rFonts w:asciiTheme="majorBidi" w:eastAsia="Times New Roman" w:hAnsiTheme="majorBidi" w:cstheme="majorBidi"/>
          <w:color w:val="000000"/>
          <w:sz w:val="26"/>
          <w:szCs w:val="26"/>
          <w:cs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  <w:t xml:space="preserve">ทั้งนี้ ในส่วนของบริษัท ในกรณีที่สัญญาซื้อขายไฟฟ้าให้ทางการประเภท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Adder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หมดอายุลงหลังสิ้นปีที่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7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ของสัญญาซื้อขายไฟฟ้า บริษัทได้พิจารณาแนวทางดำเนินการโดยการลดต้นทุนผลิตเชื้อเพลิงขยะ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RDF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และอาจพิจารณาเรียกเก็บค่ากำจัดขยะเพื่อเป็นรายได้สำหรับชดเชย ส่วนของ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Adder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ที่ไม่ได้รับจากค่าไฟฟ้าต่อไป</w:t>
      </w:r>
    </w:p>
    <w:p w:rsidR="00BD6F06" w:rsidRPr="00DF21DC" w:rsidRDefault="00BD6F06" w:rsidP="00BD6F06">
      <w:pPr>
        <w:keepNext/>
        <w:keepLines/>
        <w:widowControl w:val="0"/>
        <w:numPr>
          <w:ilvl w:val="0"/>
          <w:numId w:val="38"/>
        </w:numPr>
        <w:spacing w:before="240" w:after="240"/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cs/>
        </w:rPr>
        <w:t>กฟผ. จะชำระอัตราค่าพลังงานไฟฟ้า และส่วนเพิ่มราคารับซื้อไฟฟ้า (</w:t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  <w:t xml:space="preserve">Adder) </w:t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cs/>
        </w:rPr>
        <w:t>เต็มจำนวนก็ ต่อเมื่อบริษัทปฏิบัติตามข้อกำหนดที่ระบุในสัญญาซื้อขายไฟฟ้า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ตามสัญญาซื้อขายไฟฟ้าจากโรงไฟฟ้าพลังงานเชื้อเพลิงขยะ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RDF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lang w:bidi="ar-SA"/>
        </w:rPr>
        <w:t xml:space="preserve">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ระหว่างบริษัท กับ กฟผ. บริษัทจะต้องปฏิบัติตามเงื่อนไขเกี่ยวกับประเภทเชื้อเพลิงที่ใช้ในการผลิตไฟฟ้า โดยกำหนดให้บริษัทใช้เชื้อเพลิงจากขยะเป็นเชื้อเพลิงหลัก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แม้ว่าตามสัญญาซื้อขายไฟฟ้าระหว่างบริษัท กับ กฟผ. นั้น บริษัท จะได้รับอนุญาตให้ใช้แหล่งเชื้อเพลิงแหล่งอื่นเป็นเชื้อเพลิงเสริม รวมถึงความร้อนทิ้งจากกระบวนการผลิตปูนซีเมนต์ของ บมจ. ทีพีไอ โพลีน แต่บริษัท ไม่อาจใช้ถ่านหินเป็นเชื้อเพลิงเสริมได้ นอกจากนี้ การใช้เชื้อเพลิงประเภทอื่นต้องมีปริมาณไม่เกินร้อยละ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>25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 ของปริมาณพลังงานความร้อนทั้งหมดที่ใช้ในกระบวนการผลิตในรอบปีสัญญา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บริษัทได้ให้ความสำคัญในประเด็นดังกล่าวในระดับสูงสุด โดยได้ปฏิบัติตามเงื่อนไขในการใช้แหล่งเชื้อเพลิงดังกล่าว โดยได้รับค่าพลังงานไฟฟ้า และส่วนเพิ่มราคารับซื้อไฟฟ้า (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lang w:bidi="ar-SA"/>
        </w:rPr>
        <w:t xml:space="preserve">Adder)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เต็มจำนวน </w:t>
      </w:r>
    </w:p>
    <w:p w:rsidR="00BD6F06" w:rsidRPr="00DF21DC" w:rsidRDefault="00BD6F06" w:rsidP="00BD6F06">
      <w:pPr>
        <w:keepNext/>
        <w:keepLines/>
        <w:widowControl w:val="0"/>
        <w:numPr>
          <w:ilvl w:val="0"/>
          <w:numId w:val="38"/>
        </w:numPr>
        <w:spacing w:before="240" w:after="240"/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cs/>
        </w:rPr>
        <w:lastRenderedPageBreak/>
        <w:t>บริษัท มีผู้รับซื้อไฟฟ้าจำนวนน้อยราย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บริษัทจำหน่ายไฟฟ้าที่ผลิตได้เกือบทั้งหมดให้กับ กฟผ. และ บมจ. ทีพีไอ โพลีน โดย กฟผ. ถือเป็นลูกค้ารายใหญ่และสำคัญที่สุดของบริษัท ดังนั้น สัญญาซื้อขายไฟฟ้าระหว่างบริษัท กับ กฟผ. จึงมีนัยสำคัญต่อธุรกิจของบริษัท ทั้งนี้ สัญญาซื้อขายไฟฟ้าระหว่าง บริษัท กับ กฟผ. ทั้งหมดเป็นการซื้อขายแบบ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lang w:bidi="ar-SA"/>
        </w:rPr>
        <w:t xml:space="preserve">Non-Firm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โดย กฟผ. ต้องรับซื้อไฟฟ้าทั้งหมดที่ผลิตได้ตามปริมาณพลังไฟฟ้าที่ตกลงกันภายใต้สัญญาซื้อขายไฟฟ้า และไม่มีการกำหนดปริมาณขั้นต่ำของไฟฟ้าที่บริษัท จะต้องจำหน่ายให้แก่ กฟผ.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ผู้รับซื้อไฟฟ้าของบริษัทเป็นหน่วยงานรัฐวิสาหกิจ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และบริษัทเอกชนที่มีอันดับความน่าเชื่อถือที่ดี โดย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ราย กฟผ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>.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จัดเป็นหน่วยงานรัฐวิสาหกิจที่มีความแข็งแกร่งของประเทศไทย และในส่วน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TPIPL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จัดเป็น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Investment Grade Company</w:t>
      </w:r>
    </w:p>
    <w:p w:rsidR="00BD6F06" w:rsidRPr="00DF21DC" w:rsidRDefault="00BD6F06" w:rsidP="00BD6F06">
      <w:pPr>
        <w:keepNext/>
        <w:keepLines/>
        <w:widowControl w:val="0"/>
        <w:numPr>
          <w:ilvl w:val="0"/>
          <w:numId w:val="38"/>
        </w:numPr>
        <w:spacing w:before="240" w:after="240"/>
        <w:jc w:val="thaiDistribute"/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cs/>
        </w:rPr>
        <w:t>คู่แข่งของบริษัท แข่งขันในด้านการจัดหาขยะ และการเข้าทำสัญญาซื้อขายไฟฟ้ากับ กฟผ. อีกทั้งการแข่งขันอาจเพิ่มขึ้นเมื่อเทคโนโลยีกระบวนการคัดแยกขยะมีการพัฒนามากขึ้น และมีคู่แข่งรายใหม่เข้ามาในตลาด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การจัดหาแหล่งขยะนั้นมีการแข่งขันสูง หากคู่แข่งของบริษัทมีเทคโนโลยีที่สามารถคัดแยกขยะได้ด้วยวิธีการที่คุ้มค่าต่อต้นทุนมากกว่าบริษัท   คู่แข่งของบริษัทอาจมีข้อตกลงกับหน่วยงานในท้องถิ่นและบริษัทกำจัดขยะอื่นในการได้รับขยะด้วยเงื่อนไขที่ดีกว่าเงื่อนไขที่บริษัท จะเสนอให้ได้ การแข่งขันดังกล่าวอาจมีความรุนแรงมากขึ้นจากการที่มีบริษัทที่สามารถผลิตพลังงานไฟฟ้าจากขยะทั้งในประเทศและต่างประเทศเข้ามาในตลาดเพิ่มขึ้น รวมถึงนโยบายรัฐที่จะส่งเสริมให้เกิดโรงไฟฟ้าจากเชื้อเพลิงขยะในพื้นที่ต่างๆแทนการขนย้ายขยะ ตาม พรบ.รักษาความสะอาด อาจจะส่งผลกระทบต่อปริมาณการจัดขยะ ที่ส่งให้กับบริษัท เช่นเดียวกัน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นอกจากนี้ บริษัทมีการแข่งขันกับผู้ผลิตไฟฟ้ารายอื่นในการเข้าทำสัญญาซื้อขายไฟฟ้ากับ กฟผ. เมื่อผู้ผลิตไฟฟ้ารายอื่นได้เข้าทำสัญญาซื้อขายไฟฟ้ากับ กฟผ. แล้ว จะทำให้มีรายได้ที่แน่นอนจากการจำหน่ายไฟฟ้าให้กับ กฟผ. เป็นระยะเวลาคงที่ตามสัญญา ดังนั้น การแข่งขันในอุตสาหกรรมผลิตไฟฟ้าจากพลังงานขยะจึงเกิดขึ้นในช่วงที่ กฟผ. เปิดรับข้อเสนอการขายไฟฟ้าด้วยวิธีการคัดเลือกโดยการแข่งขันด้านราคา (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lang w:bidi="ar-SA"/>
        </w:rPr>
        <w:t xml:space="preserve">Bidding)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โดยปกติแล้ว บริษัทเข้าทำสัญญาซื้อขายไฟฟ้ากับ กฟผ. โดยผ่านวิธีการคัดเลือกดังกล่าว ซึ่งส่วนใหญ่บริษัทประสบภาวะการแข่งขันที่รุนแรงจากผู้ผลิตไฟฟ้าจากพลังงานเชื้อเพลิงขยะในประเทศ 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อย่างไรก็ตาม บริษัทจัดเป็นผู้ประกอบการรายใหญ่ รวมทั้งเป็นผู้บุกเบิกและเป็นผู้นำในธุรกิจโรงไฟฟ้าพลังงานเชื้อเพลิงขยะ ที่มีประสบการณ์ในการดำเนินธุรกิจโรงไฟฟ้าพลังงานเชื้อเพลิงขยะมายาวนาน และมีผลการดำเนินงานที่ประสบความสำเร็จอย่างเป็นรูปธรรม  จึงมีความได้เปรียบคู่แข่งขันอื่น ทั้งด้านเงินทุน ประสบการณ์ เทคโนโลยี ความน่าเชื่อถือ โดยมีความสามารถในการทำให้โครงการสำเร็จลุล่วงมาโดยตลอด</w:t>
      </w:r>
    </w:p>
    <w:p w:rsidR="00BD6F06" w:rsidRPr="00DF21DC" w:rsidRDefault="00BD6F06" w:rsidP="00BD6F06">
      <w:pPr>
        <w:adjustRightInd w:val="0"/>
        <w:spacing w:before="120" w:after="120"/>
        <w:ind w:left="900" w:hanging="180"/>
        <w:jc w:val="thaiDistribute"/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  <w:t xml:space="preserve">5. </w:t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cs/>
        </w:rPr>
        <w:t xml:space="preserve">การผลิตไฟฟ้าจากเชื้อเพลิง </w:t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  <w:t>RDF</w:t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cs/>
        </w:rPr>
        <w:t xml:space="preserve"> ของบริษัทต้องพึ่งพาการจัดหาขยะที่มีปริมาณเพียงพออย่างต่อเนื่องและค่าความร้อนสูงมากพอ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บริษัทต้องพึ่งพาการจัดหาขยะจากหลุมฝังกลบและขยะชุมชนอย่างต่อเนื่องสำหรับการผลิตไฟฟ้าจากเชื้อเพลิง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>RDF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  นอกจากนี้ ค่าความร้อนของเชื้อเพลิง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>RDF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 ที่ผลิตจากโรงไฟฟ้าพลังงานเชื้อเพลิงขยะ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RDF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 ส่งผลต่อประสิทธิภาพในการการผลิตไฟฟ้าของบริษัท โดย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RDF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ที่มีค่าความร้อนของเชื้อเพลิงสูงจะทำให้บริษัทผลิตไฟฟ้าได้มาก </w:t>
      </w:r>
    </w:p>
    <w:p w:rsidR="00BD6F06" w:rsidRPr="00DF21DC" w:rsidRDefault="00BD6F06" w:rsidP="00BD6F06">
      <w:pPr>
        <w:spacing w:before="240"/>
        <w:ind w:firstLine="709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บริษัทรับขยะชุมชน ขยะฝังกลบ เพื่อนำเข้าสู่กระบวนการผลิตเชื้อเพลิง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RDF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ที่โรงงานของบริษัท โดยสามารถรองรับปริมาณขยะชุมชนได้ถึง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6,000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ตันต่อวัน คิดเป็นปริมาณขยะ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RDF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มากกว่า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3,000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ตันต่อวัน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en-GB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เพื่อผลิตเชื้อเพลิง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RDF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ที่มีคุณภาพ โดยเชื้อเพลิง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RDF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ที่บริษัทผลิตได้มีค่าความร้อนเฉลี่ยสูงขึ้นมาโดยตลอด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en-GB"/>
        </w:rPr>
        <w:t>โดย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บริษัทได้ทำสัญญารับจัดการขยะ กับองค์การปกครองส่วนท้องถิ่นต่างๆโดยตรง และบริษัทเอกชนที่เป็นคู่สัญญากับองค์การปกครองส่วนท้องถิ่น ซึ่งสามารถจัดส่งขยะให้กับบริษัทได้มากกว่า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100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สัญญา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ab/>
      </w:r>
    </w:p>
    <w:p w:rsidR="00BD6F06" w:rsidRPr="00DF21DC" w:rsidRDefault="00BD6F06" w:rsidP="00BD6F06">
      <w:pPr>
        <w:spacing w:before="240"/>
        <w:ind w:firstLine="709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lastRenderedPageBreak/>
        <w:t>นอกจากนี้ บริษัทได้กระจายความเสี่ยงในการจัดหาขยะโดยบริษัทได้ลงทุน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ตั้งโรงงานผลิต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RDF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ตามพื้นที่ที่มีปริมาณขยะเก่าสะสม และขยะชุมชนที่มีปริมาณขยะในพื้นที่ต่อวันสูง เช่น สมุทรสาคร อยุธยา ชลบุรี และระยอง  เพื่อเป็นการสร้างความมั่นคงในเรื่องการจัดหาวัตถุดิบและลดต้นทุนในการผลิต  และ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รับซื้อเชื้อเพลิง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RDF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(ขยะที่ผ่านการคัดแยกแล้ว ซึ่งมีค่าความร้อนไม่ต่ำ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2,500 KCAL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) จากบริษัทเอกชน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นอกจากนี้ สถานที่เก็บเชื้อเพลิง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RDF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ของบริษัท สามารถเก็บเชื้อเพลิง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 RDF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ได้ถึง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100,000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ตัน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ซึ่งเพียงพอต่อการดำเนินงานประมาณ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>1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 เดือน ซึ่งเป็นการลดความเสี่ยงในการจัดหาวัตถุดิบขยะระดับหนึ่ง</w:t>
      </w:r>
    </w:p>
    <w:p w:rsidR="00BD6F06" w:rsidRPr="00DF21DC" w:rsidRDefault="00BD6F06" w:rsidP="00BD6F06">
      <w:pPr>
        <w:keepNext/>
        <w:keepLines/>
        <w:widowControl w:val="0"/>
        <w:spacing w:before="240" w:after="240"/>
        <w:ind w:left="900" w:hanging="180"/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  <w:t xml:space="preserve">6. </w:t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cs/>
        </w:rPr>
        <w:t>การผลิตไฟฟ้าจากพลังงานความร้อนทิ้งของบริษัท พึ่งพาการจัดส่งความร้อนทิ้งอย่างต่อเนื่องจาก</w:t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cs/>
        </w:rPr>
        <w:t>บมจ. ทีพีไอ โพลีน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บริษัทต้องพึ่งพาการจัดส่งความร้อนทิ้งอย่างต่อเนื่องสำหรับการผลิตไฟฟ้าจากโรงไฟฟ้าพลังงานความร้อนทิ้งและโรงไฟฟ้าพลังงานเชื้อเพลิงขยะ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RDF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 ในการนี้ บริษัทจัดหาแหล่งความร้อนทิ้งที่ต้องการใช้มาจาก บมจ. ทีพีไอ         โพลีน โดยนำความร้อนทิ้งในรูปของก๊าซร้อนที่ปล่อยออกมาจากกระบวนการผลิตปูนซีเมนต์ของ บมจ. ทีพีไอ โพลีนมาใช้ ในกรณีที่กระบวนการผลิตปูนซีเมนต์ของ บมจ. ทีพีไอ โพลีน หยุดชะงัก การผลิตปูนซีเมนต์ของ บมจ. ทีพีไอ โพลีน ลดลงหรือชะลอตัว หรืออุปกรณ์นำความร้อนทิ้งกลับมาใช้ชำรุดเสียหาย บริษัทอาจมีพลังงานความร้อนทิ้งที่ไม่เพียงพอในการผลิตไฟฟ้าจากโรงไฟฟ้าพลังงานความร้อนทิ้งและโรงไฟฟ้าพลังงานเชื้อเพลิงขยะ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RDF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 </w:t>
      </w:r>
    </w:p>
    <w:p w:rsidR="00BD6F06" w:rsidRPr="00DF21DC" w:rsidRDefault="00BD6F06" w:rsidP="00BD6F06">
      <w:pPr>
        <w:spacing w:before="120"/>
        <w:ind w:firstLine="709"/>
        <w:jc w:val="thaiDistribute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บริษัทมีเทคโนโลยีการผลิตไฟฟ้าที่แยกจากกระบวนการผลิตปูนซีเมนต์ของ บมจ. ทีพีไอ โพลีน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โดยบริษัทสามารถบริหารจัดการการเลือกใช้เชื้อเพลิงในระหว่างปี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ในการผลิตไฟฟ้า เพื่อให้เกิดประโยชน์สูงสุด โดยในส่วนของไฟฟ้าที่บริษัทผลิตและจัดจำหน่ายให้ บมจ. ทีพีไอ โพลีน นั้น บริษัทสามารถปรับกระบวนการผลิตไฟฟ้าโดยเลือกใช้เชื้อเพลิงจากพลังงานความร้อนทิ้ง หรือ เลือกใช้เชื้อเพลิง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RDF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หรือ ถ่านหิน ได้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100%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ในช่วงเวลาที่ไม่มีความร้อนทิ้งส่งมาจาก บมจ. ทีพีไอ โพลีน หรือ บริหารจัดการระยะเวลาการบำรุงซ่อมแซมเครื่องจักรโรงไฟฟ้าให้สอดคล้องกับ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Planned shutdown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ของโรงปูนซีเมนต์ ได้</w:t>
      </w:r>
    </w:p>
    <w:p w:rsidR="00BD6F06" w:rsidRPr="00DF21DC" w:rsidRDefault="00BD6F06" w:rsidP="00BD6F06">
      <w:pPr>
        <w:keepNext/>
        <w:keepLines/>
        <w:widowControl w:val="0"/>
        <w:spacing w:before="240" w:after="240"/>
        <w:ind w:left="990" w:hanging="270"/>
        <w:rPr>
          <w:rFonts w:asciiTheme="majorBidi" w:eastAsia="SimSun" w:hAnsiTheme="majorBidi" w:cstheme="majorBidi"/>
          <w:b/>
          <w:bCs/>
          <w:color w:val="000000"/>
          <w:sz w:val="26"/>
          <w:szCs w:val="26"/>
          <w:cs/>
        </w:rPr>
      </w:pP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  <w:t xml:space="preserve">7. </w:t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cs/>
        </w:rPr>
        <w:tab/>
        <w:t xml:space="preserve">หากบริษัทไม่สามารถจัดหาแหล่งถ่านหินในปริมาณที่เพียงพอและสมเหตุสมผลในเชิงพาณิชย์ หรือการจัดส่งถ่านหินหยุดชะงัก อาจส่งผลกระทบในทางลบต่อการประกอบกิจการโรงไฟฟ้าพลังงานถ่านหินของบริษัท 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ปัจจุบัน บริษัทได้ดำเนินการก่อสร้างโรงไฟฟ้าถ่านหินแล้วเสร็จ ความสำเร็จในการดำเนินการโรงไฟฟ้าดังกล่าวขึ้นอยู่กับหลายปัจจัย รวมถึงความสามารถในการจัดหาแหล่งถ่านหินที่มีปริมาณเพียงพอ ในราคาที่สามารถแข่งขันได้ บริษัทได้เข้าทำสัญญาซื้อขายและบริการเพื่อซื้อถ่านหินจาก บมจ. ทีพีไอ โพลีน ตามอัตราที่กำหนดภายใต้สัญญาดังกล่าว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 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Times New Roman" w:hAnsiTheme="majorBidi" w:cstheme="majorBidi"/>
          <w:color w:val="000000"/>
          <w:sz w:val="26"/>
          <w:szCs w:val="26"/>
          <w:cs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กลุ่มบริษัทมีประสบการณ์ในการจัดซื้อถ่านหิน เพื่อใช้ในการผลิตปูนซีเมนต์มายาวนานกว่า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20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ปี จากผู้จำหน่ายถ่านหินหลายแห่ง โดยซื้อถ่านหินในปริมาณมาก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ส่งผลให้กลุ่มบริษัทมีอำนาจต่อรองราคาถ่านหินที่มีคุณภาพสูงและมีมลภาวะต่ำได้ </w:t>
      </w:r>
    </w:p>
    <w:p w:rsidR="00BD6F06" w:rsidRPr="00DF21DC" w:rsidRDefault="00BD6F06" w:rsidP="00BD6F06">
      <w:pPr>
        <w:keepNext/>
        <w:keepLines/>
        <w:widowControl w:val="0"/>
        <w:spacing w:before="240" w:after="240"/>
        <w:ind w:left="990" w:hanging="270"/>
        <w:jc w:val="thaiDistribute"/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  <w:t xml:space="preserve">8. </w:t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  <w:tab/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cs/>
        </w:rPr>
        <w:t>การลงทุนในการวิจัยและพัฒนาอาจไม่สามารถทำให้บริษัทพัฒนาเทคโนโลยีได้ภายในระยะเวลาที่เหมาะสม และบริษัทอาจไม่สามารถพัฒนาตามความเปลี่ยนแปลงทางเทคโนโลยีในอุตสาหกรรมนี้ได้ภายในระยะเวลาที่เหมาะสม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ปัจจัยสำคัญต่อความสำเร็จของบริษัทอีกประการหนึ่ง คือ การพัฒนาเทคโนโลยีใหม่ที่สำคัญให้ทันเวลา เพื่อให้โรงไฟฟ้าของบริษัทสามารถปรับเปลี่ยนให้ทันต่อความก้าวหน้าทางเทคโนโลยีได้ โดยเฉพาะอย่างยิ่งโรงไฟฟ้าที่ใช้เชื้อเพลิง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lang w:bidi="ar-SA"/>
        </w:rPr>
        <w:t xml:space="preserve">RDF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และกระบวนการการผลิตเชื้อเพลิง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RDF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ทั้งนี้ การพัฒนาเทคโนโลยีในกระบวนการจัดการขยะในแต่ละครั้ง มีแนวโน้มที่จะมีความซับซ้อนมากขึ้น ซึ่งอาจทำให้บริษัทจำเป็นต้องเพิ่มเงินลงทุนมากขึ้น และทำให้บริษัทต้องลงทุนกับการพัฒนาเทคโนโลยีดังกล่าวมากขึ้น นอกจากนี้ บริษัทอาจจำเป็นต้องจัดสรรทรัพยากรการวิจัยและพัฒนาให้กับเทคโนโลยีที่อาจไม่ประสบผลสำเร็จ หรือไม่ได้ให้ผลลัพธ์ตามที่คาดหวังได้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lastRenderedPageBreak/>
        <w:t>อย่างไรก็ตาม ด้วยประสบการณ์ที่บริษัทได้รับและความมุ่งมั่นในการบริหารจัดการโรงงานผลิต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 RDF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เพื่อผลิตเชื้อเพลิง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 RDF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ที่มีคุณภาพ โดยมีค่าความร้อนสูง เพื่อนำไปใช้เป็นเชื้อเพลิงในการผลิตไฟฟ้า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และในฐานะเป็นบริษัทผู้นำในธุรกิจโรงไฟฟ้าเชื้อเพลิงขยะรายใหญ่ที่สุดของประเทศ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ทำให้บริษัทมั่นใจว่าจะสามารถปรับเปลี่ยนกระบวนการผลิต ให้ทันต่อความก้าวหน้าทางเทคโนโลยีได้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 </w:t>
      </w:r>
    </w:p>
    <w:p w:rsidR="00BD6F06" w:rsidRPr="00DF21DC" w:rsidRDefault="00BD6F06" w:rsidP="00BD6F06">
      <w:pPr>
        <w:spacing w:before="120"/>
        <w:ind w:firstLine="720"/>
        <w:jc w:val="thaiDistribute"/>
        <w:rPr>
          <w:rFonts w:asciiTheme="majorBidi" w:eastAsia="Times New Roman" w:hAnsiTheme="majorBidi" w:cstheme="majorBidi"/>
          <w:color w:val="000000"/>
          <w:sz w:val="26"/>
          <w:szCs w:val="26"/>
          <w:lang w:eastAsia="en-GB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en-GB"/>
        </w:rPr>
        <w:t>กลุ่มบริษัทมีความพร้อมของบุคลากร ทั้งในฝ่ายผลิตและฝ่ายซ่อมบำรุง โดยมีการฝึกอบรมทั้งในและต่างประเทศ การพัฒนา และการถ่ายทอดองค์ความรู้ในการปฏิบัติงาน เพื่อให้สามารถปฏิบัติการได้อย่างเต็มที่ และสามารถที่จะทดแทนการทำงานในส่วนงานที่เกี่ยวข้องได้</w:t>
      </w:r>
    </w:p>
    <w:p w:rsidR="00BD6F06" w:rsidRPr="00DF21DC" w:rsidRDefault="00BD6F06" w:rsidP="00BD6F06">
      <w:pPr>
        <w:keepNext/>
        <w:keepLines/>
        <w:widowControl w:val="0"/>
        <w:spacing w:before="120" w:after="120"/>
        <w:ind w:left="1134" w:hanging="425"/>
        <w:jc w:val="thaiDistribute"/>
        <w:rPr>
          <w:rFonts w:asciiTheme="majorBidi" w:eastAsia="SimSun" w:hAnsiTheme="majorBidi" w:cstheme="majorBidi"/>
          <w:b/>
          <w:bCs/>
          <w:color w:val="000000"/>
          <w:sz w:val="26"/>
          <w:szCs w:val="26"/>
          <w:lang w:val="x-none" w:eastAsia="x-none"/>
        </w:rPr>
      </w:pP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lang w:eastAsia="x-none"/>
        </w:rPr>
        <w:t xml:space="preserve">9.     </w:t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cs/>
          <w:lang w:val="x-none" w:eastAsia="x-none"/>
        </w:rPr>
        <w:t>บริษัทอาจได้รับผลกระทบในทางลบ หากโรงไฟฟ้าของบริษัทหยุดเดินเครื่อง (</w:t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lang w:val="x-none" w:eastAsia="x-none"/>
        </w:rPr>
        <w:t xml:space="preserve">Downtime) </w:t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cs/>
          <w:lang w:val="x-none" w:eastAsia="x-none"/>
        </w:rPr>
        <w:t>เป็นเวลานาน</w:t>
      </w:r>
    </w:p>
    <w:p w:rsidR="00BD6F06" w:rsidRPr="00DF21DC" w:rsidRDefault="00BD6F06" w:rsidP="00BD6F06">
      <w:pPr>
        <w:adjustRightInd w:val="0"/>
        <w:spacing w:line="216" w:lineRule="auto"/>
        <w:ind w:firstLine="720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โรงงานไฟฟ้าของบริษัทจะเสื่อมสภาพจากการดำเนินงานตามอายุการใช้งาน และความเสื่อมสภาพดังกล่าวยังเป็นผลมาจากสภาพแวดล้อมที่โรงไฟฟ้าและอุปกรณ์ตั้งอยู่  โรงไฟฟ้าของบริษัทอาจหยุดเดินเครื่องเป็นเวลานานย่อมก่อให้เกิดผลกระทบในทางลบต่อธุรกิจของบริษัท ฐานะทางการเงินและผลการดำเนินงานของบริษัท อย่างมีนัยสำคัญ</w:t>
      </w:r>
    </w:p>
    <w:p w:rsidR="00BD6F06" w:rsidRPr="00DF21DC" w:rsidRDefault="00BD6F06" w:rsidP="00BD6F06">
      <w:pPr>
        <w:spacing w:line="216" w:lineRule="auto"/>
        <w:ind w:firstLine="709"/>
        <w:jc w:val="thaiDistribute"/>
        <w:rPr>
          <w:rFonts w:asciiTheme="majorBidi" w:eastAsia="Times New Roman" w:hAnsiTheme="majorBidi" w:cstheme="majorBidi"/>
          <w:color w:val="000000"/>
          <w:sz w:val="26"/>
          <w:szCs w:val="26"/>
          <w:cs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บริษัทได้มีการพัฒนา และปรับปรุงประสิทธิภาพการผลิต โดยสามารถผลิตไฟฟ้าเพื่อจำหน่ายได้ตามเป้าหมาย มีการลงทุนเพิ่มหม้อไอน้ำ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Boilers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เพื่อผลิตไอน้ำเพิ่มขึ้น และใช้สำรอง ในกรณีที่มีการหยุดซ่อมบำรุงหม้อไอน้ำ และเพื่อเป็นการเพิ่มกำลังการผลิตปริมาณไอน้ำที่ส่งให้กับเครื่องกำเนิดไฟฟ้าพลังไอน้ำ (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Turbine Generators)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ของโรงไฟฟ้าทุกโรง ให้มีกำลังการผลิตปริมาณไอน้ำมากกว่า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150%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และได้จัด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en-GB"/>
        </w:rPr>
        <w:t xml:space="preserve">ซื้อเครื่องจักรสำรอง และ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lang w:eastAsia="en-GB"/>
        </w:rPr>
        <w:t xml:space="preserve">spare parts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en-GB"/>
        </w:rPr>
        <w:t>ต่าง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lang w:eastAsia="en-GB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en-GB"/>
        </w:rPr>
        <w:t>ๆ เพื่อให้มีความพร้อมสำหรับการแก้ไขปัญหาในกรณีฉุกเฉินได้อย่างรวดเร็ว ลดปัญหาผลกระทบจากการเสียหายของเครื่องจักรในการผลิตไฟฟ้า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โดยจัดให้มีแผนงานการบำรุงรักษาเครื่องจักรที่เกี่ยวข้องกับการผลิตไฟฟ้าอย่างสม่ำเสมอและต่อเนื่อง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en-GB"/>
        </w:rPr>
        <w:t xml:space="preserve">ส่งผลให้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lang w:eastAsia="en-GB"/>
        </w:rPr>
        <w:t xml:space="preserve">Utilization rate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en-GB"/>
        </w:rPr>
        <w:t xml:space="preserve">ของโรงไฟฟ้าบริษัท อยู่ในระดับสูงต่อเนื่อง และเป็นการลดความเสี่ยงของผลกระทบจากการหยุดเดินเครื่อง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lang w:eastAsia="en-GB"/>
        </w:rPr>
        <w:t xml:space="preserve">(Down Time) </w:t>
      </w:r>
    </w:p>
    <w:p w:rsidR="00BD6F06" w:rsidRPr="00DF21DC" w:rsidRDefault="00BD6F06" w:rsidP="00BD6F06">
      <w:pPr>
        <w:keepNext/>
        <w:keepLines/>
        <w:widowControl w:val="0"/>
        <w:spacing w:before="120" w:after="120" w:line="192" w:lineRule="auto"/>
        <w:ind w:left="1077" w:hanging="357"/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  <w:t xml:space="preserve">10.  </w:t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cs/>
        </w:rPr>
        <w:t>บริษัทอาจไม่สามารถพัฒนาโครงการของบริษัทซึ่งกำลังอยู่ในระหว่างการก่อสร้างได้ตาม ระยะเวลาและงบประมาณที่กำหนด และส่งผลให้วันเริ่มต้นซื้อขายไฟฟ้าต้องล่าช้าออกไปหรือทำให้ค่าใช้จ่ายในการพัฒนาโครงการสูงขึ้น</w:t>
      </w:r>
    </w:p>
    <w:p w:rsidR="00BD6F06" w:rsidRPr="00DF21DC" w:rsidRDefault="00BD6F06" w:rsidP="00BD6F06">
      <w:pPr>
        <w:adjustRightInd w:val="0"/>
        <w:spacing w:before="120" w:after="120" w:line="216" w:lineRule="auto"/>
        <w:ind w:firstLine="720"/>
        <w:jc w:val="thaiDistribute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โครงการโรงไฟฟ้าของบริษัทมีความเสี่ยงในด้านการทดสอบการใช้งานของระบบ ซึ่งอาจส่งผลให้การเริ่มผลิตไฟฟ้าล่าช้า หรือการดำเนินงานมีประสิทธิภาพต่ำกว่าที่คาดการณ์ไว้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 </w:t>
      </w:r>
      <w:r w:rsidRPr="00DF21DC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นอกจากนี้ โครงการอาจได้รับผลกระทบจากระยะเวลาที่ใช้ในการออกหนังสืออนุญาตและใบอนุญาตจากหน่วยงานของรัฐ หรือการปรับเปลี่ยนขอบเขตของงานอาจเกิดขึ้นได้เป็นครั้งคราวเนื่องด้วยเหตุสุดวิสัย</w:t>
      </w:r>
    </w:p>
    <w:p w:rsidR="00BD6F06" w:rsidRPr="00DF21DC" w:rsidRDefault="00BD6F06" w:rsidP="00BD6F06">
      <w:pPr>
        <w:keepNext/>
        <w:keepLines/>
        <w:widowControl w:val="0"/>
        <w:spacing w:before="240" w:after="240" w:line="204" w:lineRule="auto"/>
        <w:ind w:left="1077" w:hanging="357"/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</w:rPr>
        <w:t xml:space="preserve">11.   </w:t>
      </w:r>
      <w:r w:rsidRPr="00DF21DC">
        <w:rPr>
          <w:rFonts w:asciiTheme="majorBidi" w:eastAsia="SimSun" w:hAnsiTheme="majorBidi" w:cstheme="majorBidi"/>
          <w:b/>
          <w:bCs/>
          <w:color w:val="000000"/>
          <w:sz w:val="26"/>
          <w:szCs w:val="26"/>
          <w:cs/>
        </w:rPr>
        <w:t>ความเสี่ยงจากการไม่สามารถปฏิบัติตามกฎหมายและกฎระเบียบเกี่ยวกับการขออนุญาตในการดำเนินธุรกิจกับหน่วยงานที่เกี่ยวข้อง กฎหมายและกฎระเบียบเกี่ยวกับสุขภาพและอนามัย ความปลอดภัย และสิ่งแวดล้อม และกฎหมายหรือกฎระเบียบอื่น ๆ รวมทั้งเงื่อนไขภายใต้ใบอนุญาตที่เกี่ยวข้องได้อย่างครบถ้วน</w:t>
      </w:r>
    </w:p>
    <w:p w:rsidR="00BD6F06" w:rsidRPr="00DF21DC" w:rsidRDefault="00BD6F06" w:rsidP="00BD6F06">
      <w:pPr>
        <w:adjustRightInd w:val="0"/>
        <w:spacing w:line="216" w:lineRule="auto"/>
        <w:ind w:firstLine="720"/>
        <w:jc w:val="thaiDistribute"/>
        <w:rPr>
          <w:rFonts w:asciiTheme="majorBidi" w:eastAsia="Times New Roman" w:hAnsiTheme="majorBidi" w:cstheme="majorBidi"/>
          <w:color w:val="000000"/>
          <w:sz w:val="26"/>
          <w:szCs w:val="26"/>
          <w:lang w:eastAsia="zh-CN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zh-CN"/>
        </w:rPr>
        <w:t>สืบเนื่องจากการที่บริษัทดำเนินธุรกิจโรงไฟฟ้า และธุรกิจสถานีบริการน้ำมันเชื้อเพลิงและก๊าซธรรมชาติ (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lang w:eastAsia="zh-CN" w:bidi="ar-SA"/>
        </w:rPr>
        <w:t>NGV)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zh-CN"/>
        </w:rPr>
        <w:t xml:space="preserve"> บริษัทจึงต้องอยู่ภายใต้กฎหมายและกฎระเบียบเกี่ยวกับการขออนุญาตที่จำเป็นต่อการดำเนินธุรกิจ การก่อสร้างโรงไฟฟ้าและการติดตั้งเครื่องจักรกับหน่วยงานราชการที่เกี่ยวข้อง กฎหมายและกฎระเบียบเกี่ยวกับสุขภาพและอนามัย ความปลอดภัยและสิ่งแวดล้อม รวมถึงกฎหมายและกฎระเบียบอื่น ๆ อีกทั้งการที่บริษัทต้องปฏิบัติตามเงื่อนไขของใบอนุญาตที่จำเป็นต่อการดำเนินธุรกิจ โดยกฎหมายและกฎระเบียบดังกล่าวได้วางกฎเกณฑ์ในด้านต่าง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lang w:eastAsia="zh-CN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zh-CN"/>
        </w:rPr>
        <w:t>ๆ รวมถึงการปล่อยมลพิษในอากาศ การระบายน้ำทิ้ง การจัดการขยะมูลฝอยและขยะอันตราย และการใช้วัตถุอันตราย รวมถึงองค์ประกอบ การจัดการ การจำหน่าย และการขนส่งวัตถุอันตราย</w:t>
      </w:r>
    </w:p>
    <w:p w:rsidR="00BD6F06" w:rsidRPr="00DF21DC" w:rsidRDefault="00BD6F06" w:rsidP="00BD6F06">
      <w:pPr>
        <w:tabs>
          <w:tab w:val="left" w:pos="426"/>
        </w:tabs>
        <w:adjustRightInd w:val="0"/>
        <w:spacing w:before="120" w:line="216" w:lineRule="auto"/>
        <w:jc w:val="thaiDistribute"/>
        <w:rPr>
          <w:rFonts w:asciiTheme="majorBidi" w:eastAsia="Times New Roman" w:hAnsiTheme="majorBidi" w:cstheme="majorBidi"/>
          <w:b/>
          <w:bCs/>
          <w:i/>
          <w:iCs/>
          <w:color w:val="000000"/>
          <w:sz w:val="26"/>
          <w:szCs w:val="26"/>
          <w:u w:val="single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en-GB"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en-GB"/>
        </w:rPr>
        <w:tab/>
        <w:t xml:space="preserve">บริษัทได้ดำเนินการจัดทำระบบมาตราฐานงาน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lang w:eastAsia="en-GB"/>
        </w:rPr>
        <w:t xml:space="preserve">ISO 9000, ISO 14000 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en-GB"/>
        </w:rPr>
        <w:t xml:space="preserve">มาตรฐานงานด้านสิ่งแวดล้อม และ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lang w:eastAsia="en-GB"/>
        </w:rPr>
        <w:t xml:space="preserve">ISO50001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en-GB"/>
        </w:rPr>
        <w:t>มาตรฐานงานการจัดการด้านพลังงาน เพื่อให้การดำเนินธุรกิจของบริษัทมีความปลอดภัย และเป็นมิตรต่อสิ่งแวดล้อม นอกจากนี้บริษัทยังได้มีการตรวจประเมินการปฏิบัติงาน การประเมินความเสี่ยง และแผนดำเนินการต่าง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lang w:eastAsia="en-GB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en-GB"/>
        </w:rPr>
        <w:t xml:space="preserve">ๆ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zh-CN"/>
        </w:rPr>
        <w:t>ซึ่งทำให้บริษัทมีความมั่นใจใน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en-GB"/>
        </w:rPr>
        <w:t>การปฏิบัติตามกฏหมายและกฏระเบียบต่าง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lang w:eastAsia="en-GB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  <w:lang w:eastAsia="en-GB"/>
        </w:rPr>
        <w:t xml:space="preserve">ๆ ที่เกี่ยวข้อง </w:t>
      </w:r>
    </w:p>
    <w:p w:rsidR="003D44EF" w:rsidRPr="00DF21DC" w:rsidRDefault="003D44EF" w:rsidP="002F15A9">
      <w:pPr>
        <w:tabs>
          <w:tab w:val="left" w:pos="426"/>
        </w:tabs>
        <w:adjustRightInd w:val="0"/>
        <w:spacing w:before="120" w:after="120" w:line="20" w:lineRule="atLeast"/>
        <w:jc w:val="thaiDistribute"/>
        <w:rPr>
          <w:rFonts w:asciiTheme="majorBidi" w:hAnsiTheme="majorBidi" w:cstheme="majorBidi"/>
          <w:b/>
          <w:bCs/>
          <w:i/>
          <w:iCs/>
          <w:sz w:val="26"/>
          <w:szCs w:val="26"/>
          <w:u w:val="single"/>
        </w:rPr>
      </w:pPr>
      <w:r w:rsidRPr="00DF21DC">
        <w:rPr>
          <w:rFonts w:asciiTheme="majorBidi" w:hAnsiTheme="majorBidi" w:cstheme="majorBidi"/>
          <w:sz w:val="26"/>
          <w:szCs w:val="26"/>
          <w:cs/>
          <w:lang w:eastAsia="en-GB"/>
        </w:rPr>
        <w:t xml:space="preserve"> </w:t>
      </w:r>
    </w:p>
    <w:p w:rsidR="00B51E2B" w:rsidRPr="00DF21DC" w:rsidRDefault="00B51E2B" w:rsidP="00D13283">
      <w:pPr>
        <w:tabs>
          <w:tab w:val="left" w:pos="426"/>
        </w:tabs>
        <w:adjustRightInd w:val="0"/>
        <w:spacing w:before="360" w:after="240" w:line="20" w:lineRule="atLeast"/>
        <w:jc w:val="thaiDistribute"/>
        <w:rPr>
          <w:rFonts w:asciiTheme="majorBidi" w:eastAsiaTheme="minorEastAsia" w:hAnsiTheme="majorBidi" w:cstheme="majorBidi"/>
          <w:color w:val="000000" w:themeColor="text1"/>
          <w:sz w:val="26"/>
          <w:szCs w:val="26"/>
          <w:u w:val="single"/>
          <w:lang w:eastAsia="zh-CN"/>
        </w:rPr>
      </w:pPr>
      <w:r w:rsidRPr="00DF21DC">
        <w:rPr>
          <w:rFonts w:asciiTheme="majorBidi" w:hAnsiTheme="majorBidi" w:cstheme="majorBidi"/>
          <w:b/>
          <w:bCs/>
          <w:sz w:val="26"/>
          <w:szCs w:val="26"/>
          <w:u w:val="single"/>
          <w:cs/>
        </w:rPr>
        <w:lastRenderedPageBreak/>
        <w:t>การวิจัยและพัฒนา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บริษัทได้พัฒนาเทคโนโลยีของบริษัท เพื่อปรับปรุงการผลิตไฟฟ้าจากพลังงานเชื้อเพลิง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RDF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ให้เหมาะสมกับประเภทและลักษณะขยะในประเทศไทย ซึ่งโดยทั่วไปมีปริมาณความชื้นสูงและปริมาณความร้อนต่ำ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บริษัทเชื่อว่าความรู้และความชำนาญด้านเทคโนโลยีเป็นจุดแข็งที่สำคัญสำหรับการแข่งขัน ซึ่งทำให้บริษัทสามารถคงไว้ซึ่งข้อได้เปรียบด้านการแข่งขันดังกล่าว โดยเฉพาะอย่างยิ่งการพัฒนาและสร้างสรรค์นวัตกรรมเกี่ยวกับความรู้ความชำนาญด้านเทคโนโลยีอย่างต่อเนื่อง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ดังนั้น บริษัทจึงมุ่งเน้นการวิจัยและพัฒนาเพื่อปรับปรุงและดัดแปลงเทคโนโลยีที่มีอยู่ รวมถึงเทคนิคการคัดแยกขยะและการนำขยะมาผ่านกระบวนการ เพื่อเพิ่มประสิทธิภาพในการดำเนินงานของโรงไฟฟ้า และลดผลกระทบด้านสิ่งแวดล้อมจาก</w:t>
      </w:r>
      <w:r w:rsidRPr="00DF21DC">
        <w:rPr>
          <w:rFonts w:ascii="Angsana New" w:eastAsia="SimSun" w:hAnsi="Angsana New" w:cs="Angsana New"/>
          <w:color w:val="000000"/>
          <w:spacing w:val="-20"/>
          <w:sz w:val="26"/>
          <w:szCs w:val="26"/>
          <w:cs/>
        </w:rPr>
        <w:t>การประกอบ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กิจการของบริษัท โดยการวิจัยและพัฒนาของบริษัทในปัจจุบันมีดังนี้</w:t>
      </w:r>
    </w:p>
    <w:p w:rsidR="00BD6F06" w:rsidRPr="00DF21DC" w:rsidRDefault="00BD6F06" w:rsidP="00BD6F06">
      <w:pPr>
        <w:numPr>
          <w:ilvl w:val="0"/>
          <w:numId w:val="26"/>
        </w:numPr>
        <w:adjustRightInd w:val="0"/>
        <w:spacing w:before="120" w:after="120"/>
        <w:ind w:left="1440" w:hanging="7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การปรับปรุงและพัฒนาเครื่องคัดแยกขยะเพื่อเพิ่มประสิทธิภาพในการผลิตเชื้อเพลิง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จากขยะที่มีปริมาณค่าความชื้นสูงและมีค่าความร้อนต่ำซึ่งเป็นคุณลักษณะของขยะในประเทศไทย</w:t>
      </w:r>
    </w:p>
    <w:p w:rsidR="00BD6F06" w:rsidRPr="00DF21DC" w:rsidRDefault="00BD6F06" w:rsidP="00BD6F06">
      <w:pPr>
        <w:numPr>
          <w:ilvl w:val="0"/>
          <w:numId w:val="26"/>
        </w:numPr>
        <w:adjustRightInd w:val="0"/>
        <w:spacing w:before="120" w:after="120"/>
        <w:ind w:left="1440" w:hanging="7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การพัฒนาประสิทธิภาพในการแปลงสารอินทรีย์เป็นเชื้อเพลิง</w:t>
      </w:r>
    </w:p>
    <w:p w:rsidR="00BD6F06" w:rsidRPr="00DF21DC" w:rsidRDefault="00BD6F06" w:rsidP="00BD6F06">
      <w:pPr>
        <w:numPr>
          <w:ilvl w:val="0"/>
          <w:numId w:val="26"/>
        </w:numPr>
        <w:adjustRightInd w:val="0"/>
        <w:spacing w:before="120" w:after="120"/>
        <w:ind w:left="1440" w:hanging="7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การลดปริมาณการปล่อยก๊าซซัลเฟอร์ไดออกไซด์โดยใช้ทราย หินปูนในหม้อผลิตไอน้ำ</w:t>
      </w:r>
    </w:p>
    <w:p w:rsidR="00BD6F06" w:rsidRPr="00DF21DC" w:rsidRDefault="00BD6F06" w:rsidP="00BD6F06">
      <w:pPr>
        <w:numPr>
          <w:ilvl w:val="0"/>
          <w:numId w:val="26"/>
        </w:numPr>
        <w:adjustRightInd w:val="0"/>
        <w:spacing w:before="120" w:after="120"/>
        <w:ind w:left="1440" w:hanging="7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การใช้เตาเผาที่มีไนโตรเจนออกไซด์ต่ำ</w:t>
      </w:r>
    </w:p>
    <w:p w:rsidR="00BD6F06" w:rsidRPr="00DF21DC" w:rsidRDefault="00BD6F06" w:rsidP="00BD6F06">
      <w:pPr>
        <w:numPr>
          <w:ilvl w:val="0"/>
          <w:numId w:val="26"/>
        </w:numPr>
        <w:adjustRightInd w:val="0"/>
        <w:spacing w:before="120" w:after="120"/>
        <w:ind w:left="1440" w:hanging="7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การปรับปรุงระบบการป้อนเชื้อเพลิง 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RDF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เข้าสู่ระบบการเผาไหม้ในหม้อผลิตไอน้ำ เพื่อเพิ่มประสิทธิภาพของการเผาไหม้ และ</w:t>
      </w:r>
    </w:p>
    <w:p w:rsidR="00BD6F06" w:rsidRPr="00DF21DC" w:rsidRDefault="00BD6F06" w:rsidP="00BD6F06">
      <w:pPr>
        <w:numPr>
          <w:ilvl w:val="0"/>
          <w:numId w:val="26"/>
        </w:numPr>
        <w:adjustRightInd w:val="0"/>
        <w:spacing w:before="120" w:after="120"/>
        <w:ind w:left="1440" w:hanging="720"/>
        <w:jc w:val="thaiDistribute"/>
        <w:rPr>
          <w:rFonts w:ascii="Angsana New" w:eastAsia="SimSun" w:hAnsi="Angsana New" w:cs="Angsana New"/>
          <w:color w:val="000000"/>
          <w:sz w:val="26"/>
          <w:szCs w:val="26"/>
          <w:lang w:bidi="ar-SA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การพัฒนาประสิทธิภาพของระบบการดักฝุ่น (</w:t>
      </w:r>
      <w:r w:rsidRPr="00DF21DC">
        <w:rPr>
          <w:rFonts w:ascii="Angsana New" w:eastAsia="SimSun" w:hAnsi="Angsana New" w:cs="Angsana New"/>
          <w:color w:val="000000"/>
          <w:sz w:val="26"/>
          <w:szCs w:val="26"/>
        </w:rPr>
        <w:t xml:space="preserve">Dust Settling Chambers) </w:t>
      </w: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>เพื่อเพิ่มอายุการใช้งานและประสิทธิภาพของท่อไอน้ำในโรงไฟฟ้าพลังงานความร้อนทิ้งของบริษัท และลดการปล่อยฝุ่นออกสู่ภายนอก</w:t>
      </w:r>
    </w:p>
    <w:p w:rsidR="00BD6F06" w:rsidRPr="00DF21DC" w:rsidRDefault="00BD6F06" w:rsidP="00BD6F06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DF21D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บริษัทพยายามเสริมสร้างความสามารถในการแข่งขันให้แข็งแกร่ง และรักษาความได้เปรียบทางเทคโนโลยี โดยการลงทุนเพื่อการพัฒนาเทคโนโลยีและกระบวนการต่าง ๆ เพื่อเพิ่มประสิทธิภาพในการดำเนินงานและลดผลกระทบด้านสิ่งแวดล้อม </w:t>
      </w:r>
    </w:p>
    <w:p w:rsidR="00B51E2B" w:rsidRPr="00DF21DC" w:rsidRDefault="00BD6F06" w:rsidP="00BD6F06">
      <w:pPr>
        <w:spacing w:after="120"/>
        <w:ind w:firstLine="709"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นอกจากนี้ การที่บริษัทเข้าทำสัญญาซื้อขายและบริการกับ บมจ. ทีพีไอ โพลีน โดยได้รับบริการด้านการวิจัยและพัฒนาจาก บมจ. ทีพีไอ โพลีน เป็นการยกระดับเทคโนโลยีและความรู้ความชำนาญของบริษัท โดย บมจ. ทีพีไอ โพลีน มีทีมงานด้านวิจัยและพัฒนาจำนวนมากกว่า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150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คน และว่าจ้างอาจารย์จากมหาวิทยาลัยต่าง ๆ ในประเทศไทย ซึ่งรวมถึงจากจุฬาลงกรณ์มหาวิทยาลัย มหาวิทยาลัยเทคโนโลยีสุรนารี และมหาวิทยาลัยเกษตรศาสตร์ เพื่อสนับสนุนงานด้านวิจัยและพัฒนา</w:t>
      </w:r>
    </w:p>
    <w:p w:rsidR="002F15A9" w:rsidRPr="00DF21DC" w:rsidRDefault="002F15A9" w:rsidP="00B521B1">
      <w:pPr>
        <w:spacing w:after="120"/>
        <w:ind w:left="720" w:hanging="450"/>
        <w:rPr>
          <w:rFonts w:asciiTheme="majorBidi" w:hAnsiTheme="majorBidi" w:cstheme="majorBidi"/>
          <w:color w:val="000000" w:themeColor="text1"/>
          <w:sz w:val="26"/>
          <w:szCs w:val="26"/>
        </w:rPr>
      </w:pPr>
    </w:p>
    <w:p w:rsidR="002A0500" w:rsidRPr="00DF21DC" w:rsidRDefault="002A0500" w:rsidP="00B521B1">
      <w:pPr>
        <w:spacing w:after="120"/>
        <w:ind w:left="720" w:hanging="450"/>
        <w:rPr>
          <w:rFonts w:asciiTheme="majorBidi" w:hAnsiTheme="majorBidi" w:cstheme="majorBidi"/>
          <w:color w:val="000000" w:themeColor="text1"/>
          <w:sz w:val="26"/>
          <w:szCs w:val="26"/>
        </w:rPr>
      </w:pPr>
    </w:p>
    <w:p w:rsidR="002A0500" w:rsidRPr="00DF21DC" w:rsidRDefault="002A0500" w:rsidP="00B521B1">
      <w:pPr>
        <w:spacing w:after="120"/>
        <w:ind w:left="720" w:hanging="450"/>
        <w:rPr>
          <w:rFonts w:asciiTheme="majorBidi" w:hAnsiTheme="majorBidi" w:cstheme="majorBidi"/>
          <w:color w:val="000000" w:themeColor="text1"/>
          <w:sz w:val="26"/>
          <w:szCs w:val="26"/>
        </w:rPr>
      </w:pPr>
    </w:p>
    <w:p w:rsidR="002A0500" w:rsidRPr="00DF21DC" w:rsidRDefault="002A0500" w:rsidP="00B521B1">
      <w:pPr>
        <w:spacing w:after="120"/>
        <w:ind w:left="720" w:hanging="450"/>
        <w:rPr>
          <w:rFonts w:asciiTheme="majorBidi" w:hAnsiTheme="majorBidi" w:cstheme="majorBidi"/>
          <w:color w:val="000000" w:themeColor="text1"/>
          <w:sz w:val="26"/>
          <w:szCs w:val="26"/>
        </w:rPr>
      </w:pPr>
    </w:p>
    <w:p w:rsidR="002A0500" w:rsidRPr="00DF21DC" w:rsidRDefault="002A0500" w:rsidP="00B521B1">
      <w:pPr>
        <w:spacing w:after="120"/>
        <w:ind w:left="720" w:hanging="450"/>
        <w:rPr>
          <w:rFonts w:asciiTheme="majorBidi" w:hAnsiTheme="majorBidi" w:cstheme="majorBidi"/>
          <w:color w:val="000000" w:themeColor="text1"/>
          <w:sz w:val="26"/>
          <w:szCs w:val="26"/>
        </w:rPr>
      </w:pPr>
    </w:p>
    <w:p w:rsidR="002A0500" w:rsidRPr="00DF21DC" w:rsidRDefault="002A0500" w:rsidP="00B521B1">
      <w:pPr>
        <w:spacing w:after="120"/>
        <w:ind w:left="720" w:hanging="450"/>
        <w:rPr>
          <w:rFonts w:asciiTheme="majorBidi" w:hAnsiTheme="majorBidi" w:cstheme="majorBidi"/>
          <w:color w:val="000000" w:themeColor="text1"/>
          <w:sz w:val="26"/>
          <w:szCs w:val="26"/>
        </w:rPr>
      </w:pPr>
    </w:p>
    <w:p w:rsidR="002A0500" w:rsidRPr="00DF21DC" w:rsidRDefault="002A0500" w:rsidP="00B521B1">
      <w:pPr>
        <w:spacing w:after="120"/>
        <w:ind w:left="720" w:hanging="450"/>
        <w:rPr>
          <w:rFonts w:asciiTheme="majorBidi" w:hAnsiTheme="majorBidi" w:cstheme="majorBidi"/>
          <w:color w:val="000000" w:themeColor="text1"/>
          <w:sz w:val="26"/>
          <w:szCs w:val="26"/>
        </w:rPr>
      </w:pPr>
    </w:p>
    <w:p w:rsidR="002A0500" w:rsidRPr="00DF21DC" w:rsidRDefault="002A0500" w:rsidP="00B521B1">
      <w:pPr>
        <w:spacing w:after="120"/>
        <w:ind w:left="720" w:hanging="450"/>
        <w:rPr>
          <w:rFonts w:asciiTheme="majorBidi" w:hAnsiTheme="majorBidi" w:cstheme="majorBidi"/>
          <w:color w:val="000000" w:themeColor="text1"/>
          <w:sz w:val="26"/>
          <w:szCs w:val="26"/>
        </w:rPr>
      </w:pPr>
    </w:p>
    <w:p w:rsidR="002A0500" w:rsidRPr="00DF21DC" w:rsidRDefault="002A0500" w:rsidP="00B521B1">
      <w:pPr>
        <w:spacing w:after="120"/>
        <w:ind w:left="720" w:hanging="450"/>
        <w:rPr>
          <w:rFonts w:asciiTheme="majorBidi" w:hAnsiTheme="majorBidi" w:cstheme="majorBidi"/>
          <w:color w:val="000000" w:themeColor="text1"/>
          <w:sz w:val="26"/>
          <w:szCs w:val="26"/>
        </w:rPr>
      </w:pPr>
    </w:p>
    <w:p w:rsidR="0079758A" w:rsidRPr="00DF21DC" w:rsidRDefault="00B264FC" w:rsidP="00B264FC">
      <w:pPr>
        <w:tabs>
          <w:tab w:val="left" w:pos="0"/>
        </w:tabs>
        <w:spacing w:after="120"/>
        <w:jc w:val="both"/>
        <w:rPr>
          <w:rFonts w:asciiTheme="majorBidi" w:hAnsiTheme="majorBidi" w:cstheme="majorBidi"/>
          <w:sz w:val="27"/>
          <w:szCs w:val="27"/>
          <w:cs/>
        </w:rPr>
      </w:pPr>
      <w:r w:rsidRPr="00DF21DC">
        <w:rPr>
          <w:rFonts w:asciiTheme="majorBidi" w:hAnsiTheme="majorBidi" w:cstheme="majorBidi"/>
          <w:b/>
          <w:bCs/>
          <w:sz w:val="27"/>
          <w:szCs w:val="27"/>
        </w:rPr>
        <w:lastRenderedPageBreak/>
        <w:t>4.</w:t>
      </w:r>
      <w:r w:rsidR="0079758A" w:rsidRPr="00DF21DC">
        <w:rPr>
          <w:rFonts w:asciiTheme="majorBidi" w:hAnsiTheme="majorBidi" w:cstheme="majorBidi"/>
          <w:b/>
          <w:bCs/>
          <w:sz w:val="27"/>
          <w:szCs w:val="27"/>
          <w:cs/>
        </w:rPr>
        <w:t xml:space="preserve">  </w:t>
      </w:r>
      <w:r w:rsidR="0079758A" w:rsidRPr="00DF21DC">
        <w:rPr>
          <w:rFonts w:asciiTheme="majorBidi" w:hAnsiTheme="majorBidi" w:cstheme="majorBidi"/>
          <w:b/>
          <w:bCs/>
          <w:sz w:val="27"/>
          <w:szCs w:val="27"/>
          <w:u w:val="single"/>
          <w:cs/>
        </w:rPr>
        <w:t>ทรัพย์สินที่ใช้ในการประกอบธุรกิจ</w:t>
      </w:r>
    </w:p>
    <w:p w:rsidR="0079758A" w:rsidRPr="00DF21DC" w:rsidRDefault="0079758A" w:rsidP="00B264FC">
      <w:pPr>
        <w:tabs>
          <w:tab w:val="left" w:pos="360"/>
          <w:tab w:val="left" w:pos="1134"/>
        </w:tabs>
        <w:spacing w:before="240" w:after="120" w:line="216" w:lineRule="auto"/>
        <w:ind w:left="805" w:hanging="521"/>
        <w:jc w:val="both"/>
        <w:rPr>
          <w:rFonts w:asciiTheme="majorBidi" w:eastAsia="Times New Roman" w:hAnsiTheme="majorBidi" w:cstheme="majorBidi"/>
          <w:b/>
          <w:bCs/>
          <w:sz w:val="26"/>
          <w:szCs w:val="26"/>
          <w:u w:val="single"/>
          <w:cs/>
        </w:rPr>
      </w:pPr>
      <w:r w:rsidRPr="00DF21DC">
        <w:rPr>
          <w:rFonts w:asciiTheme="majorBidi" w:eastAsia="Times New Roman" w:hAnsiTheme="majorBidi" w:cstheme="majorBidi"/>
          <w:b/>
          <w:bCs/>
          <w:sz w:val="26"/>
          <w:szCs w:val="26"/>
        </w:rPr>
        <w:t>4.1</w:t>
      </w:r>
      <w:r w:rsidRPr="00DF21DC">
        <w:rPr>
          <w:rFonts w:asciiTheme="majorBidi" w:eastAsia="Times New Roman" w:hAnsiTheme="majorBidi" w:cstheme="majorBidi"/>
          <w:b/>
          <w:bCs/>
          <w:sz w:val="26"/>
          <w:szCs w:val="26"/>
        </w:rPr>
        <w:tab/>
      </w:r>
      <w:r w:rsidR="00B264FC" w:rsidRPr="00DF21DC">
        <w:rPr>
          <w:rFonts w:asciiTheme="majorBidi" w:eastAsia="Times New Roman" w:hAnsiTheme="majorBidi" w:cstheme="majorBidi"/>
          <w:b/>
          <w:bCs/>
          <w:sz w:val="26"/>
          <w:szCs w:val="26"/>
          <w:u w:val="single"/>
          <w:cs/>
        </w:rPr>
        <w:t>ทรัพย์สินถาวรหลัก</w:t>
      </w:r>
      <w:r w:rsidRPr="00DF21DC">
        <w:rPr>
          <w:rFonts w:asciiTheme="majorBidi" w:eastAsia="Times New Roman" w:hAnsiTheme="majorBidi" w:cstheme="majorBidi"/>
          <w:b/>
          <w:bCs/>
          <w:sz w:val="26"/>
          <w:szCs w:val="26"/>
          <w:u w:val="single"/>
          <w:cs/>
        </w:rPr>
        <w:t xml:space="preserve">ของบริษัท </w:t>
      </w:r>
      <w:r w:rsidR="007340A9" w:rsidRPr="00DF21DC">
        <w:rPr>
          <w:rFonts w:asciiTheme="majorBidi" w:eastAsia="Times New Roman" w:hAnsiTheme="majorBidi" w:cstheme="majorBidi" w:hint="cs"/>
          <w:b/>
          <w:bCs/>
          <w:sz w:val="26"/>
          <w:szCs w:val="26"/>
          <w:u w:val="single"/>
          <w:cs/>
        </w:rPr>
        <w:t>และบริษัทย่อย</w:t>
      </w:r>
    </w:p>
    <w:p w:rsidR="003D4580" w:rsidRPr="00DF21DC" w:rsidRDefault="003D4580" w:rsidP="003D4580">
      <w:pPr>
        <w:spacing w:before="120" w:after="120"/>
        <w:ind w:left="720" w:firstLine="130"/>
        <w:jc w:val="thaiDistribute"/>
        <w:rPr>
          <w:rFonts w:ascii="Angsana New" w:eastAsia="Times New Roman" w:hAnsi="Angsana New" w:cs="Angsana New"/>
          <w:color w:val="000000"/>
          <w:sz w:val="26"/>
          <w:szCs w:val="26"/>
        </w:rPr>
      </w:pP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ณ วันที่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31 </w:t>
      </w:r>
      <w:r w:rsidRPr="00DF21DC"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 xml:space="preserve">ธันวาคม </w:t>
      </w:r>
      <w:r w:rsidR="004544F5" w:rsidRPr="00DF21DC">
        <w:rPr>
          <w:rFonts w:ascii="Angsana New" w:eastAsia="Times New Roman" w:hAnsi="Angsana New" w:cs="Angsana New"/>
          <w:color w:val="000000"/>
          <w:sz w:val="26"/>
          <w:szCs w:val="26"/>
        </w:rPr>
        <w:t>2562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>บริษัท</w:t>
      </w:r>
      <w:r w:rsidR="007340A9" w:rsidRPr="00DF21DC"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 xml:space="preserve"> และบริษัทย่อย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>มีที่ดิน อาคาร และอุปกรณ์ ดังนี้</w:t>
      </w:r>
    </w:p>
    <w:tbl>
      <w:tblPr>
        <w:tblW w:w="4545" w:type="pct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38"/>
        <w:gridCol w:w="1713"/>
        <w:gridCol w:w="1521"/>
        <w:gridCol w:w="1242"/>
      </w:tblGrid>
      <w:tr w:rsidR="004544F5" w:rsidRPr="00DF21DC" w:rsidTr="00BD6F06">
        <w:trPr>
          <w:tblHeader/>
        </w:trPr>
        <w:tc>
          <w:tcPr>
            <w:tcW w:w="2275" w:type="pct"/>
            <w:shd w:val="clear" w:color="auto" w:fill="D9D9D9"/>
            <w:vAlign w:val="center"/>
          </w:tcPr>
          <w:p w:rsidR="004544F5" w:rsidRPr="00DF21DC" w:rsidRDefault="004544F5" w:rsidP="004544F5">
            <w:pPr>
              <w:spacing w:before="80" w:after="80"/>
              <w:contextualSpacing/>
              <w:jc w:val="center"/>
              <w:rPr>
                <w:rFonts w:ascii="Angsana New" w:eastAsia="Calibri" w:hAnsi="Angsana New" w:cs="Angsana New"/>
                <w:b/>
                <w:bCs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b/>
                <w:bCs/>
                <w:noProof/>
                <w:color w:val="000000"/>
                <w:sz w:val="26"/>
                <w:szCs w:val="26"/>
                <w:cs/>
              </w:rPr>
              <w:t>สินทรัพย์</w:t>
            </w:r>
          </w:p>
        </w:tc>
        <w:tc>
          <w:tcPr>
            <w:tcW w:w="1043" w:type="pct"/>
            <w:shd w:val="clear" w:color="auto" w:fill="D9D9D9"/>
            <w:vAlign w:val="center"/>
          </w:tcPr>
          <w:p w:rsidR="004544F5" w:rsidRPr="00DF21DC" w:rsidRDefault="004544F5" w:rsidP="004544F5">
            <w:pPr>
              <w:spacing w:before="80" w:after="80"/>
              <w:ind w:hanging="2"/>
              <w:contextualSpacing/>
              <w:jc w:val="center"/>
              <w:rPr>
                <w:rFonts w:ascii="Angsana New" w:eastAsia="Calibri" w:hAnsi="Angsana New" w:cs="Angsana New"/>
                <w:b/>
                <w:bCs/>
                <w:noProof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Calibri" w:hAnsi="Angsana New" w:cs="Angsana New"/>
                <w:b/>
                <w:bCs/>
                <w:noProof/>
                <w:color w:val="000000"/>
                <w:sz w:val="26"/>
                <w:szCs w:val="26"/>
                <w:cs/>
              </w:rPr>
              <w:t>ลักษณะกรรมสิทธิ์</w:t>
            </w:r>
          </w:p>
        </w:tc>
        <w:tc>
          <w:tcPr>
            <w:tcW w:w="926" w:type="pct"/>
            <w:shd w:val="clear" w:color="auto" w:fill="D9D9D9"/>
            <w:vAlign w:val="center"/>
          </w:tcPr>
          <w:p w:rsidR="004544F5" w:rsidRPr="00DF21DC" w:rsidRDefault="004544F5" w:rsidP="004544F5">
            <w:pPr>
              <w:spacing w:before="80" w:after="80"/>
              <w:ind w:firstLine="13"/>
              <w:contextualSpacing/>
              <w:jc w:val="center"/>
              <w:rPr>
                <w:rFonts w:ascii="Angsana New" w:eastAsia="Calibri" w:hAnsi="Angsana New" w:cs="Angsana New"/>
                <w:b/>
                <w:bCs/>
                <w:noProof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Calibri" w:hAnsi="Angsana New" w:cs="Angsana New"/>
                <w:b/>
                <w:bCs/>
                <w:noProof/>
                <w:color w:val="000000"/>
                <w:sz w:val="26"/>
                <w:szCs w:val="26"/>
                <w:cs/>
              </w:rPr>
              <w:t>มูลค่าสุทธิ</w:t>
            </w:r>
            <w:r w:rsidRPr="00DF21DC">
              <w:rPr>
                <w:rFonts w:ascii="Angsana New" w:eastAsia="Calibri" w:hAnsi="Angsana New" w:cs="Angsana New"/>
                <w:b/>
                <w:bCs/>
                <w:noProof/>
                <w:color w:val="000000"/>
                <w:sz w:val="26"/>
                <w:szCs w:val="26"/>
                <w:cs/>
              </w:rPr>
              <w:br/>
              <w:t>(ล้านบาท)</w:t>
            </w:r>
          </w:p>
        </w:tc>
        <w:tc>
          <w:tcPr>
            <w:tcW w:w="756" w:type="pct"/>
            <w:shd w:val="clear" w:color="auto" w:fill="D9D9D9"/>
            <w:vAlign w:val="center"/>
          </w:tcPr>
          <w:p w:rsidR="004544F5" w:rsidRPr="00DF21DC" w:rsidRDefault="004544F5" w:rsidP="004544F5">
            <w:pPr>
              <w:spacing w:before="80" w:after="80"/>
              <w:contextualSpacing/>
              <w:jc w:val="center"/>
              <w:rPr>
                <w:rFonts w:ascii="Angsana New" w:eastAsia="Calibri" w:hAnsi="Angsana New" w:cs="Angsana New"/>
                <w:b/>
                <w:bCs/>
                <w:noProof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Calibri" w:hAnsi="Angsana New" w:cs="Angsana New"/>
                <w:b/>
                <w:bCs/>
                <w:noProof/>
                <w:color w:val="000000"/>
                <w:sz w:val="26"/>
                <w:szCs w:val="26"/>
                <w:cs/>
              </w:rPr>
              <w:t>ภาระผูกพัน</w:t>
            </w:r>
          </w:p>
        </w:tc>
      </w:tr>
      <w:tr w:rsidR="00BD6F06" w:rsidRPr="00DF21DC" w:rsidTr="00BD6F06">
        <w:tc>
          <w:tcPr>
            <w:tcW w:w="2275" w:type="pct"/>
          </w:tcPr>
          <w:p w:rsidR="00BD6F06" w:rsidRPr="00DF21DC" w:rsidRDefault="00BD6F06" w:rsidP="004544F5">
            <w:pPr>
              <w:numPr>
                <w:ilvl w:val="0"/>
                <w:numId w:val="16"/>
              </w:numPr>
              <w:spacing w:before="80" w:after="80"/>
              <w:ind w:left="176" w:hanging="219"/>
              <w:contextualSpacing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อาคาร</w:t>
            </w:r>
          </w:p>
        </w:tc>
        <w:tc>
          <w:tcPr>
            <w:tcW w:w="1043" w:type="pct"/>
          </w:tcPr>
          <w:p w:rsidR="00BD6F06" w:rsidRPr="00DF21DC" w:rsidRDefault="00BD6F06" w:rsidP="00BD6F06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  <w:t>เจ้าของ</w:t>
            </w:r>
          </w:p>
        </w:tc>
        <w:tc>
          <w:tcPr>
            <w:tcW w:w="926" w:type="pct"/>
          </w:tcPr>
          <w:p w:rsidR="00BD6F06" w:rsidRPr="00DF21DC" w:rsidRDefault="00BD6F06" w:rsidP="00BD6F06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  <w:t>1,471.87</w:t>
            </w:r>
          </w:p>
        </w:tc>
        <w:tc>
          <w:tcPr>
            <w:tcW w:w="756" w:type="pct"/>
          </w:tcPr>
          <w:p w:rsidR="00BD6F06" w:rsidRPr="00DF21DC" w:rsidRDefault="00BD6F06" w:rsidP="004544F5">
            <w:pPr>
              <w:spacing w:before="80" w:after="80"/>
              <w:contextualSpacing/>
              <w:jc w:val="center"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ไม่มี</w:t>
            </w:r>
          </w:p>
        </w:tc>
      </w:tr>
      <w:tr w:rsidR="00BD6F06" w:rsidRPr="00DF21DC" w:rsidTr="00BD6F06">
        <w:tc>
          <w:tcPr>
            <w:tcW w:w="2275" w:type="pct"/>
          </w:tcPr>
          <w:p w:rsidR="00BD6F06" w:rsidRPr="00DF21DC" w:rsidRDefault="00BD6F06" w:rsidP="004544F5">
            <w:pPr>
              <w:numPr>
                <w:ilvl w:val="0"/>
                <w:numId w:val="16"/>
              </w:numPr>
              <w:spacing w:before="80" w:after="80"/>
              <w:ind w:left="176" w:hanging="219"/>
              <w:contextualSpacing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ที่ดิน</w:t>
            </w:r>
          </w:p>
        </w:tc>
        <w:tc>
          <w:tcPr>
            <w:tcW w:w="1043" w:type="pct"/>
          </w:tcPr>
          <w:p w:rsidR="00BD6F06" w:rsidRPr="00DF21DC" w:rsidRDefault="00BD6F06" w:rsidP="00BD6F06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  <w:t>เจ้าของ</w:t>
            </w:r>
          </w:p>
        </w:tc>
        <w:tc>
          <w:tcPr>
            <w:tcW w:w="926" w:type="pct"/>
          </w:tcPr>
          <w:p w:rsidR="00BD6F06" w:rsidRPr="00DF21DC" w:rsidDel="0090700E" w:rsidRDefault="00BD6F06" w:rsidP="00BD6F06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  <w:t>5,582.25</w:t>
            </w:r>
          </w:p>
        </w:tc>
        <w:tc>
          <w:tcPr>
            <w:tcW w:w="756" w:type="pct"/>
          </w:tcPr>
          <w:p w:rsidR="00BD6F06" w:rsidRPr="00DF21DC" w:rsidRDefault="00BD6F06" w:rsidP="004544F5">
            <w:pPr>
              <w:spacing w:before="80" w:after="80"/>
              <w:contextualSpacing/>
              <w:jc w:val="center"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ไม่มี</w:t>
            </w:r>
          </w:p>
        </w:tc>
      </w:tr>
      <w:tr w:rsidR="00BD6F06" w:rsidRPr="00DF21DC" w:rsidTr="00BD6F06">
        <w:tc>
          <w:tcPr>
            <w:tcW w:w="2275" w:type="pct"/>
          </w:tcPr>
          <w:p w:rsidR="00BD6F06" w:rsidRPr="00DF21DC" w:rsidRDefault="00BD6F06" w:rsidP="004544F5">
            <w:pPr>
              <w:numPr>
                <w:ilvl w:val="0"/>
                <w:numId w:val="16"/>
              </w:numPr>
              <w:spacing w:before="80" w:after="80"/>
              <w:ind w:left="176" w:hanging="219"/>
              <w:contextualSpacing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เครื่องจักร</w:t>
            </w:r>
          </w:p>
        </w:tc>
        <w:tc>
          <w:tcPr>
            <w:tcW w:w="1043" w:type="pct"/>
          </w:tcPr>
          <w:p w:rsidR="00BD6F06" w:rsidRPr="00DF21DC" w:rsidRDefault="00BD6F06" w:rsidP="00BD6F06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  <w:t>เจ้าของ</w:t>
            </w:r>
          </w:p>
        </w:tc>
        <w:tc>
          <w:tcPr>
            <w:tcW w:w="926" w:type="pct"/>
          </w:tcPr>
          <w:p w:rsidR="00BD6F06" w:rsidRPr="00DF21DC" w:rsidRDefault="00BD6F06" w:rsidP="00BD6F06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  <w:t>20,857.53</w:t>
            </w:r>
          </w:p>
        </w:tc>
        <w:tc>
          <w:tcPr>
            <w:tcW w:w="756" w:type="pct"/>
          </w:tcPr>
          <w:p w:rsidR="00BD6F06" w:rsidRPr="00DF21DC" w:rsidDel="003F4F14" w:rsidRDefault="00BD6F06" w:rsidP="004544F5">
            <w:pPr>
              <w:spacing w:before="80" w:after="80"/>
              <w:contextualSpacing/>
              <w:jc w:val="center"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ไม่มี</w:t>
            </w:r>
          </w:p>
        </w:tc>
      </w:tr>
      <w:tr w:rsidR="00BD6F06" w:rsidRPr="00DF21DC" w:rsidTr="00BD6F06">
        <w:tc>
          <w:tcPr>
            <w:tcW w:w="2275" w:type="pct"/>
          </w:tcPr>
          <w:p w:rsidR="00BD6F06" w:rsidRPr="00DF21DC" w:rsidRDefault="00BD6F06" w:rsidP="004544F5">
            <w:pPr>
              <w:numPr>
                <w:ilvl w:val="0"/>
                <w:numId w:val="16"/>
              </w:numPr>
              <w:spacing w:before="80" w:after="80"/>
              <w:ind w:left="176" w:hanging="219"/>
              <w:contextualSpacing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เครื่องมือ เครื่องใช้ และอุปกรณ์โรงงาน</w:t>
            </w:r>
          </w:p>
        </w:tc>
        <w:tc>
          <w:tcPr>
            <w:tcW w:w="1043" w:type="pct"/>
          </w:tcPr>
          <w:p w:rsidR="00BD6F06" w:rsidRPr="00DF21DC" w:rsidRDefault="00BD6F06" w:rsidP="00BD6F06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  <w:t>เจ้าของ</w:t>
            </w:r>
          </w:p>
        </w:tc>
        <w:tc>
          <w:tcPr>
            <w:tcW w:w="926" w:type="pct"/>
          </w:tcPr>
          <w:p w:rsidR="00BD6F06" w:rsidRPr="00DF21DC" w:rsidRDefault="00BD6F06" w:rsidP="00BD6F06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  <w:t>110.51</w:t>
            </w:r>
          </w:p>
        </w:tc>
        <w:tc>
          <w:tcPr>
            <w:tcW w:w="756" w:type="pct"/>
          </w:tcPr>
          <w:p w:rsidR="00BD6F06" w:rsidRPr="00DF21DC" w:rsidRDefault="00BD6F06" w:rsidP="004544F5">
            <w:pPr>
              <w:spacing w:before="80" w:after="80"/>
              <w:contextualSpacing/>
              <w:jc w:val="center"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ไม่มี</w:t>
            </w:r>
          </w:p>
        </w:tc>
      </w:tr>
      <w:tr w:rsidR="00BD6F06" w:rsidRPr="00DF21DC" w:rsidTr="00BD6F06">
        <w:tc>
          <w:tcPr>
            <w:tcW w:w="2275" w:type="pct"/>
          </w:tcPr>
          <w:p w:rsidR="00BD6F06" w:rsidRPr="00DF21DC" w:rsidRDefault="00BD6F06" w:rsidP="004544F5">
            <w:pPr>
              <w:numPr>
                <w:ilvl w:val="0"/>
                <w:numId w:val="16"/>
              </w:numPr>
              <w:spacing w:before="80" w:after="80"/>
              <w:ind w:left="176" w:hanging="219"/>
              <w:contextualSpacing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เครื่องตกแต่ง</w:t>
            </w: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</w:rPr>
              <w:t xml:space="preserve"> </w:t>
            </w: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ติดตั้ง และเครื่องใช้สำนักงาน</w:t>
            </w:r>
          </w:p>
        </w:tc>
        <w:tc>
          <w:tcPr>
            <w:tcW w:w="1043" w:type="pct"/>
          </w:tcPr>
          <w:p w:rsidR="00BD6F06" w:rsidRPr="00DF21DC" w:rsidRDefault="00BD6F06" w:rsidP="00BD6F06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  <w:t>เจ้าของ</w:t>
            </w:r>
          </w:p>
        </w:tc>
        <w:tc>
          <w:tcPr>
            <w:tcW w:w="926" w:type="pct"/>
          </w:tcPr>
          <w:p w:rsidR="00BD6F06" w:rsidRPr="00DF21DC" w:rsidRDefault="00BD6F06" w:rsidP="00BD6F06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  <w:t>20.17</w:t>
            </w:r>
          </w:p>
        </w:tc>
        <w:tc>
          <w:tcPr>
            <w:tcW w:w="756" w:type="pct"/>
          </w:tcPr>
          <w:p w:rsidR="00BD6F06" w:rsidRPr="00DF21DC" w:rsidRDefault="00BD6F06" w:rsidP="004544F5">
            <w:pPr>
              <w:spacing w:before="80" w:after="80"/>
              <w:contextualSpacing/>
              <w:jc w:val="center"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ไม่มี</w:t>
            </w:r>
          </w:p>
        </w:tc>
      </w:tr>
      <w:tr w:rsidR="00BD6F06" w:rsidRPr="00DF21DC" w:rsidTr="00BD6F06">
        <w:tc>
          <w:tcPr>
            <w:tcW w:w="2275" w:type="pct"/>
          </w:tcPr>
          <w:p w:rsidR="00BD6F06" w:rsidRPr="00DF21DC" w:rsidRDefault="00BD6F06" w:rsidP="004544F5">
            <w:pPr>
              <w:numPr>
                <w:ilvl w:val="0"/>
                <w:numId w:val="16"/>
              </w:numPr>
              <w:spacing w:before="80" w:after="80"/>
              <w:ind w:left="176" w:hanging="219"/>
              <w:contextualSpacing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อะไหล่ที่สำคัญ</w:t>
            </w:r>
          </w:p>
        </w:tc>
        <w:tc>
          <w:tcPr>
            <w:tcW w:w="1043" w:type="pct"/>
          </w:tcPr>
          <w:p w:rsidR="00BD6F06" w:rsidRPr="00DF21DC" w:rsidRDefault="00BD6F06" w:rsidP="00BD6F06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  <w:t>เจ้าของ</w:t>
            </w:r>
          </w:p>
        </w:tc>
        <w:tc>
          <w:tcPr>
            <w:tcW w:w="926" w:type="pct"/>
          </w:tcPr>
          <w:p w:rsidR="00BD6F06" w:rsidRPr="00DF21DC" w:rsidRDefault="00BD6F06" w:rsidP="00BD6F06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Calibri" w:hAnsiTheme="majorBidi" w:cstheme="majorBidi"/>
                <w:color w:val="000000" w:themeColor="text1"/>
                <w:sz w:val="26"/>
                <w:szCs w:val="26"/>
              </w:rPr>
              <w:t>53.45</w:t>
            </w:r>
          </w:p>
        </w:tc>
        <w:tc>
          <w:tcPr>
            <w:tcW w:w="756" w:type="pct"/>
          </w:tcPr>
          <w:p w:rsidR="00BD6F06" w:rsidRPr="00DF21DC" w:rsidRDefault="00BD6F06" w:rsidP="004544F5">
            <w:pPr>
              <w:spacing w:before="80" w:after="80"/>
              <w:contextualSpacing/>
              <w:jc w:val="center"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ไม่มี</w:t>
            </w:r>
          </w:p>
        </w:tc>
      </w:tr>
      <w:tr w:rsidR="00BD6F06" w:rsidRPr="00DF21DC" w:rsidTr="00BD6F06">
        <w:tc>
          <w:tcPr>
            <w:tcW w:w="2275" w:type="pct"/>
          </w:tcPr>
          <w:p w:rsidR="00BD6F06" w:rsidRPr="00DF21DC" w:rsidRDefault="00BD6F06" w:rsidP="004544F5">
            <w:pPr>
              <w:numPr>
                <w:ilvl w:val="0"/>
                <w:numId w:val="16"/>
              </w:numPr>
              <w:spacing w:before="80" w:after="80"/>
              <w:ind w:left="176" w:hanging="219"/>
              <w:contextualSpacing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สินทรัพย์ระหว่างก่อสร้างและติดตั้ง</w:t>
            </w:r>
          </w:p>
        </w:tc>
        <w:tc>
          <w:tcPr>
            <w:tcW w:w="1043" w:type="pct"/>
          </w:tcPr>
          <w:p w:rsidR="00BD6F06" w:rsidRPr="00DF21DC" w:rsidRDefault="00BD6F06" w:rsidP="00BD6F06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  <w:t>เจ้าของ</w:t>
            </w:r>
          </w:p>
        </w:tc>
        <w:tc>
          <w:tcPr>
            <w:tcW w:w="926" w:type="pct"/>
          </w:tcPr>
          <w:p w:rsidR="00BD6F06" w:rsidRPr="00DF21DC" w:rsidRDefault="00BD6F06" w:rsidP="00BD6F06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  <w:t>2,453.72</w:t>
            </w:r>
          </w:p>
        </w:tc>
        <w:tc>
          <w:tcPr>
            <w:tcW w:w="756" w:type="pct"/>
          </w:tcPr>
          <w:p w:rsidR="00BD6F06" w:rsidRPr="00DF21DC" w:rsidRDefault="00BD6F06" w:rsidP="004544F5">
            <w:pPr>
              <w:spacing w:before="80" w:after="80"/>
              <w:contextualSpacing/>
              <w:jc w:val="center"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ไม่มี</w:t>
            </w:r>
          </w:p>
        </w:tc>
      </w:tr>
      <w:tr w:rsidR="00BD6F06" w:rsidRPr="00DF21DC" w:rsidTr="00BD6F06">
        <w:tc>
          <w:tcPr>
            <w:tcW w:w="2275" w:type="pct"/>
          </w:tcPr>
          <w:p w:rsidR="00BD6F06" w:rsidRPr="00DF21DC" w:rsidRDefault="00BD6F06" w:rsidP="004544F5">
            <w:pPr>
              <w:spacing w:before="80" w:after="80"/>
              <w:ind w:left="176" w:hanging="284"/>
              <w:contextualSpacing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 xml:space="preserve"> </w:t>
            </w: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</w:rPr>
              <w:t xml:space="preserve"> 8</w:t>
            </w: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.  ยานพาหนะ</w:t>
            </w:r>
          </w:p>
        </w:tc>
        <w:tc>
          <w:tcPr>
            <w:tcW w:w="1043" w:type="pct"/>
          </w:tcPr>
          <w:p w:rsidR="00BD6F06" w:rsidRPr="00DF21DC" w:rsidRDefault="00BD6F06" w:rsidP="00BD6F06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  <w:t>เจ้าของ</w:t>
            </w:r>
          </w:p>
        </w:tc>
        <w:tc>
          <w:tcPr>
            <w:tcW w:w="926" w:type="pct"/>
          </w:tcPr>
          <w:p w:rsidR="00BD6F06" w:rsidRPr="00DF21DC" w:rsidRDefault="00BD6F06" w:rsidP="00BD6F06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Calibri" w:hAnsiTheme="majorBidi" w:cstheme="majorBidi"/>
                <w:color w:val="000000" w:themeColor="text1"/>
                <w:sz w:val="26"/>
                <w:szCs w:val="26"/>
              </w:rPr>
              <w:t>0.40</w:t>
            </w:r>
          </w:p>
        </w:tc>
        <w:tc>
          <w:tcPr>
            <w:tcW w:w="756" w:type="pct"/>
          </w:tcPr>
          <w:p w:rsidR="00BD6F06" w:rsidRPr="00DF21DC" w:rsidRDefault="00BD6F06" w:rsidP="004544F5">
            <w:pPr>
              <w:spacing w:before="80" w:after="80"/>
              <w:contextualSpacing/>
              <w:jc w:val="center"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ไม่มี</w:t>
            </w:r>
          </w:p>
        </w:tc>
      </w:tr>
      <w:tr w:rsidR="00BD6F06" w:rsidRPr="00DF21DC" w:rsidTr="00BD6F06">
        <w:tc>
          <w:tcPr>
            <w:tcW w:w="2275" w:type="pct"/>
          </w:tcPr>
          <w:p w:rsidR="00BD6F06" w:rsidRPr="00DF21DC" w:rsidRDefault="00BD6F06" w:rsidP="004544F5">
            <w:pPr>
              <w:spacing w:before="80" w:after="80"/>
              <w:ind w:left="317" w:hanging="425"/>
              <w:contextualSpacing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 xml:space="preserve"> </w:t>
            </w: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</w:rPr>
              <w:t xml:space="preserve"> 9.</w:t>
            </w: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 xml:space="preserve">  สินทรัพย์ประมาณการรื้อถอน</w:t>
            </w:r>
          </w:p>
        </w:tc>
        <w:tc>
          <w:tcPr>
            <w:tcW w:w="1043" w:type="pct"/>
          </w:tcPr>
          <w:p w:rsidR="00BD6F06" w:rsidRPr="00DF21DC" w:rsidRDefault="00BD6F06" w:rsidP="00BD6F06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</w:pPr>
            <w:r w:rsidRPr="00DF21DC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  <w:t>เจ้าของ</w:t>
            </w:r>
          </w:p>
        </w:tc>
        <w:tc>
          <w:tcPr>
            <w:tcW w:w="926" w:type="pct"/>
          </w:tcPr>
          <w:p w:rsidR="00BD6F06" w:rsidRPr="00DF21DC" w:rsidRDefault="00BD6F06" w:rsidP="00BD6F06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</w:pPr>
            <w:r w:rsidRPr="00DF21DC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  <w:t>220.56</w:t>
            </w:r>
          </w:p>
        </w:tc>
        <w:tc>
          <w:tcPr>
            <w:tcW w:w="756" w:type="pct"/>
          </w:tcPr>
          <w:p w:rsidR="00BD6F06" w:rsidRPr="00DF21DC" w:rsidRDefault="00BD6F06" w:rsidP="004544F5">
            <w:pPr>
              <w:spacing w:before="80" w:after="80"/>
              <w:contextualSpacing/>
              <w:jc w:val="center"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  <w:cs/>
              </w:rPr>
              <w:t>ไม่มี</w:t>
            </w:r>
          </w:p>
        </w:tc>
      </w:tr>
      <w:tr w:rsidR="004544F5" w:rsidRPr="00DF21DC" w:rsidTr="00BD6F06">
        <w:tc>
          <w:tcPr>
            <w:tcW w:w="3318" w:type="pct"/>
            <w:gridSpan w:val="2"/>
            <w:vAlign w:val="center"/>
          </w:tcPr>
          <w:p w:rsidR="004544F5" w:rsidRPr="00DF21DC" w:rsidDel="00C960DD" w:rsidRDefault="004544F5" w:rsidP="004544F5">
            <w:pPr>
              <w:spacing w:before="80" w:after="80"/>
              <w:contextualSpacing/>
              <w:jc w:val="right"/>
              <w:rPr>
                <w:rFonts w:ascii="Angsana New" w:eastAsia="Calibri" w:hAnsi="Angsana New" w:cs="Angsana New"/>
                <w:b/>
                <w:bCs/>
                <w:noProof/>
                <w:color w:val="000000"/>
                <w:sz w:val="26"/>
                <w:szCs w:val="26"/>
                <w:cs/>
              </w:rPr>
            </w:pPr>
            <w:r w:rsidRPr="00DF21DC">
              <w:rPr>
                <w:rFonts w:ascii="Angsana New" w:eastAsia="Calibri" w:hAnsi="Angsana New" w:cs="Angsana New"/>
                <w:b/>
                <w:bCs/>
                <w:noProof/>
                <w:color w:val="000000"/>
                <w:sz w:val="26"/>
                <w:szCs w:val="26"/>
                <w:cs/>
              </w:rPr>
              <w:t>รวม</w:t>
            </w:r>
          </w:p>
        </w:tc>
        <w:tc>
          <w:tcPr>
            <w:tcW w:w="926" w:type="pct"/>
            <w:vAlign w:val="center"/>
          </w:tcPr>
          <w:p w:rsidR="004544F5" w:rsidRPr="00DF21DC" w:rsidRDefault="004544F5" w:rsidP="004544F5">
            <w:pPr>
              <w:spacing w:before="80" w:after="80"/>
              <w:contextualSpacing/>
              <w:jc w:val="right"/>
              <w:rPr>
                <w:rFonts w:ascii="Angsana New" w:eastAsia="Calibri" w:hAnsi="Angsana New" w:cs="Angsana New"/>
                <w:b/>
                <w:bCs/>
                <w:noProof/>
                <w:color w:val="000000"/>
                <w:sz w:val="26"/>
                <w:szCs w:val="26"/>
              </w:rPr>
            </w:pPr>
            <w:r w:rsidRPr="00DF21DC">
              <w:rPr>
                <w:rFonts w:ascii="Angsana New" w:eastAsia="Calibri" w:hAnsi="Angsana New" w:cs="Angsana New"/>
                <w:b/>
                <w:bCs/>
                <w:noProof/>
                <w:color w:val="000000"/>
                <w:sz w:val="26"/>
                <w:szCs w:val="26"/>
              </w:rPr>
              <w:t>30,770.44</w:t>
            </w:r>
          </w:p>
        </w:tc>
        <w:tc>
          <w:tcPr>
            <w:tcW w:w="756" w:type="pct"/>
          </w:tcPr>
          <w:p w:rsidR="004544F5" w:rsidRPr="00DF21DC" w:rsidRDefault="004544F5" w:rsidP="004544F5">
            <w:pPr>
              <w:spacing w:before="80" w:after="80"/>
              <w:contextualSpacing/>
              <w:jc w:val="center"/>
              <w:rPr>
                <w:rFonts w:ascii="Angsana New" w:eastAsia="Calibri" w:hAnsi="Angsana New" w:cs="Angsana New"/>
                <w:noProof/>
                <w:color w:val="000000"/>
                <w:sz w:val="26"/>
                <w:szCs w:val="26"/>
              </w:rPr>
            </w:pPr>
          </w:p>
        </w:tc>
      </w:tr>
    </w:tbl>
    <w:p w:rsidR="00B51E2B" w:rsidRPr="00DF21DC" w:rsidRDefault="00B51E2B" w:rsidP="003D44EF">
      <w:pPr>
        <w:pStyle w:val="ListParagraph"/>
        <w:keepNext/>
        <w:keepLines/>
        <w:numPr>
          <w:ilvl w:val="1"/>
          <w:numId w:val="36"/>
        </w:numPr>
        <w:adjustRightInd w:val="0"/>
        <w:spacing w:before="240" w:after="240"/>
        <w:ind w:hanging="76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sz w:val="26"/>
          <w:szCs w:val="26"/>
          <w:cs/>
        </w:rPr>
        <w:t>สินทรัพย์ที่ไม่มีตัวตน</w:t>
      </w:r>
    </w:p>
    <w:p w:rsidR="00B51E2B" w:rsidRPr="00DF21DC" w:rsidRDefault="00B51E2B" w:rsidP="00B51E2B">
      <w:pPr>
        <w:adjustRightInd w:val="0"/>
        <w:spacing w:after="200" w:line="20" w:lineRule="atLeast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F21DC">
        <w:rPr>
          <w:rFonts w:asciiTheme="majorBidi" w:eastAsia="SimSun" w:hAnsiTheme="majorBidi" w:cstheme="majorBidi"/>
          <w:sz w:val="26"/>
          <w:szCs w:val="26"/>
        </w:rPr>
        <w:t xml:space="preserve">   -</w:t>
      </w:r>
      <w:r w:rsidRPr="00DF21DC">
        <w:rPr>
          <w:rFonts w:asciiTheme="majorBidi" w:eastAsia="SimSun" w:hAnsiTheme="majorBidi" w:cstheme="majorBidi"/>
          <w:sz w:val="26"/>
          <w:szCs w:val="26"/>
          <w:cs/>
        </w:rPr>
        <w:t>ไม่มี-</w:t>
      </w:r>
    </w:p>
    <w:p w:rsidR="00B51E2B" w:rsidRPr="00DF21DC" w:rsidRDefault="00B51E2B" w:rsidP="003D44EF">
      <w:pPr>
        <w:pStyle w:val="ListParagraph"/>
        <w:keepNext/>
        <w:keepLines/>
        <w:numPr>
          <w:ilvl w:val="1"/>
          <w:numId w:val="36"/>
        </w:numPr>
        <w:adjustRightInd w:val="0"/>
        <w:spacing w:before="240" w:after="240"/>
        <w:ind w:hanging="76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DF21DC">
        <w:rPr>
          <w:rFonts w:asciiTheme="majorBidi" w:eastAsia="SimSun" w:hAnsiTheme="majorBidi" w:cstheme="majorBidi"/>
          <w:b/>
          <w:bCs/>
          <w:sz w:val="26"/>
          <w:szCs w:val="26"/>
          <w:cs/>
        </w:rPr>
        <w:t xml:space="preserve">นโยบายการลงทุนในบริษัทย่อยและบริษัทร่วมของบริษัท </w:t>
      </w:r>
    </w:p>
    <w:p w:rsidR="00BD6F06" w:rsidRPr="00DF21DC" w:rsidRDefault="00BD6F06" w:rsidP="00BD6F06">
      <w:pPr>
        <w:widowControl w:val="0"/>
        <w:tabs>
          <w:tab w:val="left" w:pos="426"/>
        </w:tabs>
        <w:jc w:val="thaiDistribute"/>
        <w:rPr>
          <w:rFonts w:asciiTheme="majorBidi" w:hAnsiTheme="majorBidi" w:cstheme="majorBidi"/>
          <w:b/>
          <w:bCs/>
          <w:color w:val="000000" w:themeColor="text1"/>
          <w:sz w:val="26"/>
          <w:szCs w:val="26"/>
        </w:rPr>
      </w:pPr>
      <w:r w:rsidRPr="00DF21DC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ab/>
      </w:r>
      <w:r w:rsidRPr="00DF21DC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ab/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บริษัทได้จัดทำนโยบายการลงทุนในบริษัทย่อยและบริษัทร่วม โดยจะลงทุนในบริษัทย่อยและ/หรือบริษัทร่วม </w:t>
      </w:r>
      <w:r w:rsidRPr="00DF21DC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 xml:space="preserve">           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ที่มีนโยบายการลงทุนที่สอดคล้องกับวิสัยทัศน์และแผนการเติบโตของกลุ่มบริษัท ซึ่งจะทำให้บริษัทมีผลประกอบการหรือผลกำไรเพิ่มขึ้น หรือลงทุนในธุรกิจที่เอื้อประโยชน์ (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Synergy)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ให้กับบริษัท  เพื่อเพิ่มขีดความสามารถในการแข่งขันของบริษัท และเพื่อให้บริษัทบรรลุเป้าหมายในการเป็นผู้ประกอบการชั้นนำในธุรกิจหลักของบริษัท ทั้งนี้ บริษัท บริษัทย่อย และ/หรือบริษัทร่วม อาจพิจารณาลงทุนในธุรกิจอื่นเพิ่มเติมหากเป็นธุรกิจที่มีศักยภาพการเติบโตทางธุรกิจ หรือเป็นประโยชน์ต่อธุรกิจของกลุ่มบริษัท ซึ่งสามารถสร้างผลตอบแทนที่ดีในการลงทุน โดยการพิจารณาการลงทุนของบริษัท บริษัทย่อย และ/หรือบริษัทร่วมนั้น จะต้องได้รับความเห็นชอบ และ/หรือการอนุมัติจากที่ประชุมคณะกรรมการบริษัท หรือที่ประชุมผู้ถือหุ้นของบริษัท (แล้วแต่กรณี)</w:t>
      </w:r>
    </w:p>
    <w:p w:rsidR="003D44EF" w:rsidRPr="00DF21DC" w:rsidRDefault="003D44EF" w:rsidP="00B15B5F">
      <w:pPr>
        <w:pStyle w:val="ListParagraph"/>
        <w:widowControl w:val="0"/>
        <w:spacing w:before="240" w:after="240" w:line="204" w:lineRule="auto"/>
        <w:ind w:left="357" w:firstLine="357"/>
        <w:jc w:val="thaiDistribute"/>
        <w:rPr>
          <w:rFonts w:asciiTheme="majorBidi" w:hAnsiTheme="majorBidi" w:cstheme="majorBidi"/>
          <w:sz w:val="26"/>
          <w:szCs w:val="26"/>
        </w:rPr>
      </w:pPr>
    </w:p>
    <w:p w:rsidR="00BD6F06" w:rsidRPr="00DF21DC" w:rsidRDefault="00BD6F06" w:rsidP="00B15B5F">
      <w:pPr>
        <w:pStyle w:val="ListParagraph"/>
        <w:widowControl w:val="0"/>
        <w:spacing w:before="240" w:after="240" w:line="204" w:lineRule="auto"/>
        <w:ind w:left="357" w:firstLine="357"/>
        <w:jc w:val="thaiDistribute"/>
        <w:rPr>
          <w:rFonts w:asciiTheme="majorBidi" w:hAnsiTheme="majorBidi" w:cstheme="majorBidi"/>
          <w:sz w:val="26"/>
          <w:szCs w:val="26"/>
        </w:rPr>
      </w:pPr>
    </w:p>
    <w:p w:rsidR="00BD6F06" w:rsidRPr="00DF21DC" w:rsidRDefault="00BD6F06" w:rsidP="00B15B5F">
      <w:pPr>
        <w:pStyle w:val="ListParagraph"/>
        <w:widowControl w:val="0"/>
        <w:spacing w:before="240" w:after="240" w:line="204" w:lineRule="auto"/>
        <w:ind w:left="357" w:firstLine="357"/>
        <w:jc w:val="thaiDistribute"/>
        <w:rPr>
          <w:rFonts w:asciiTheme="majorBidi" w:hAnsiTheme="majorBidi" w:cstheme="majorBidi"/>
          <w:sz w:val="26"/>
          <w:szCs w:val="26"/>
        </w:rPr>
      </w:pPr>
    </w:p>
    <w:p w:rsidR="00BD6F06" w:rsidRPr="00DF21DC" w:rsidRDefault="00BD6F06" w:rsidP="00B15B5F">
      <w:pPr>
        <w:pStyle w:val="ListParagraph"/>
        <w:widowControl w:val="0"/>
        <w:spacing w:before="240" w:after="240" w:line="204" w:lineRule="auto"/>
        <w:ind w:left="357" w:firstLine="357"/>
        <w:jc w:val="thaiDistribute"/>
        <w:rPr>
          <w:rFonts w:asciiTheme="majorBidi" w:hAnsiTheme="majorBidi" w:cstheme="majorBidi"/>
          <w:sz w:val="26"/>
          <w:szCs w:val="26"/>
        </w:rPr>
      </w:pPr>
    </w:p>
    <w:p w:rsidR="00BD6F06" w:rsidRPr="00DF21DC" w:rsidRDefault="00BD6F06" w:rsidP="00B15B5F">
      <w:pPr>
        <w:pStyle w:val="ListParagraph"/>
        <w:widowControl w:val="0"/>
        <w:spacing w:before="240" w:after="240" w:line="204" w:lineRule="auto"/>
        <w:ind w:left="357" w:firstLine="357"/>
        <w:jc w:val="thaiDistribute"/>
        <w:rPr>
          <w:rFonts w:asciiTheme="majorBidi" w:hAnsiTheme="majorBidi" w:cstheme="majorBidi"/>
          <w:sz w:val="26"/>
          <w:szCs w:val="26"/>
        </w:rPr>
      </w:pPr>
    </w:p>
    <w:p w:rsidR="00BD6F06" w:rsidRPr="00DF21DC" w:rsidRDefault="00BD6F06" w:rsidP="00B15B5F">
      <w:pPr>
        <w:pStyle w:val="ListParagraph"/>
        <w:widowControl w:val="0"/>
        <w:spacing w:before="240" w:after="240" w:line="204" w:lineRule="auto"/>
        <w:ind w:left="357" w:firstLine="357"/>
        <w:jc w:val="thaiDistribute"/>
        <w:rPr>
          <w:rFonts w:asciiTheme="majorBidi" w:hAnsiTheme="majorBidi" w:cstheme="majorBidi"/>
          <w:sz w:val="26"/>
          <w:szCs w:val="26"/>
        </w:rPr>
      </w:pPr>
    </w:p>
    <w:p w:rsidR="00B51E2B" w:rsidRPr="00DF21DC" w:rsidRDefault="00B51E2B" w:rsidP="00C31843">
      <w:pPr>
        <w:widowControl w:val="0"/>
        <w:tabs>
          <w:tab w:val="left" w:pos="426"/>
        </w:tabs>
        <w:spacing w:before="60" w:after="60"/>
        <w:jc w:val="thaiDistribute"/>
        <w:rPr>
          <w:rFonts w:asciiTheme="majorBidi" w:hAnsiTheme="majorBidi" w:cstheme="majorBidi"/>
          <w:sz w:val="32"/>
          <w:szCs w:val="32"/>
          <w:u w:val="single"/>
          <w:cs/>
        </w:rPr>
      </w:pPr>
      <w:r w:rsidRPr="00DF21DC">
        <w:rPr>
          <w:rFonts w:asciiTheme="majorBidi" w:hAnsiTheme="majorBidi" w:cstheme="majorBidi"/>
          <w:b/>
          <w:bCs/>
          <w:sz w:val="32"/>
          <w:szCs w:val="32"/>
          <w:u w:val="single"/>
          <w:cs/>
        </w:rPr>
        <w:lastRenderedPageBreak/>
        <w:t>โครงการในอนาคต</w:t>
      </w:r>
    </w:p>
    <w:p w:rsidR="00BD6F06" w:rsidRPr="00DF21DC" w:rsidRDefault="00BD6F06" w:rsidP="00C31843">
      <w:pPr>
        <w:spacing w:line="204" w:lineRule="auto"/>
        <w:ind w:firstLine="720"/>
        <w:jc w:val="thaiDistribute"/>
        <w:rPr>
          <w:rFonts w:ascii="Angsana New" w:eastAsia="Times New Roman" w:hAnsi="Angsana New" w:cs="Angsana New"/>
          <w:color w:val="000000"/>
          <w:sz w:val="26"/>
          <w:szCs w:val="26"/>
        </w:rPr>
      </w:pP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บริษัทได้มีนโยบายในการขยายกำลังการผลิตเชื้อเพลิงทดแทน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RDF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เพิ่มเติม โดยได้มีประมาณการลงทุน ประมาณ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800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ล้านบาท เพื่อขยายกำลังการผลิตเชื้อเพลิง 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RDF 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เพื่อจำหน่ายให้กับโรงงานปูนซีเมนต์ทีพีไอ เพื่อใช้ในการลดการใช้เชื้อเพลิงถ่านหิน โดยจะมีการขยายกำลังการผลิต โดยการเพิ่มแหล่งคัดแยกขยะที่เป็นบ่อขยะขนาดใหญ่ อีก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6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แห่ง ที่จังหวัดระยอง จันทบุรี นครปฐม อยุธยา ลพบุรี เพื่อคัดแยกวัตถุดิบเพื่อส่งให้กับโรงงาน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RDF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ที่เพิ่มอีก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5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Line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การผลิต ที่โรงงานสระบุรี มีความสามารถในการผลิต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RDF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เพิ่มขึ้นอีก 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1,500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ตันต่อวัน โดยมีกำหนดการแล้วเสร็จในปลายปี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2563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และสามารถที่จะหน่ายให้กับโรงงานปูนซีเมนต์โดยคาดการณ์ว่าจะสามารถลดต้นทุนการผลิตเชื้อเพลิง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RDF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และเพิ่มรายได้ให้กับบริษัทประมาณ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400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ล้านบาท ต่อปี</w:t>
      </w:r>
    </w:p>
    <w:p w:rsidR="00BD6F06" w:rsidRPr="00DF21DC" w:rsidRDefault="00BD6F06" w:rsidP="00C31843">
      <w:pPr>
        <w:tabs>
          <w:tab w:val="left" w:pos="2545"/>
        </w:tabs>
        <w:spacing w:line="204" w:lineRule="auto"/>
        <w:jc w:val="thaiDistribute"/>
        <w:rPr>
          <w:rFonts w:ascii="Angsana New" w:eastAsia="Times New Roman" w:hAnsi="Angsana New" w:cs="Angsana New"/>
          <w:color w:val="000000"/>
          <w:sz w:val="10"/>
          <w:szCs w:val="10"/>
        </w:rPr>
      </w:pPr>
    </w:p>
    <w:p w:rsidR="00BD6F06" w:rsidRPr="00DF21DC" w:rsidRDefault="00BD6F06" w:rsidP="00C31843">
      <w:pPr>
        <w:spacing w:line="192" w:lineRule="auto"/>
        <w:jc w:val="thaiDistribute"/>
        <w:rPr>
          <w:rFonts w:ascii="Angsana New" w:eastAsia="Times New Roman" w:hAnsi="Angsana New" w:cs="Angsana New"/>
          <w:color w:val="000000"/>
          <w:sz w:val="26"/>
          <w:szCs w:val="26"/>
        </w:rPr>
      </w:pP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ab/>
        <w:t xml:space="preserve">บริษัทอยู่ในระหว่างการดำเนินการก่อสร้ง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Boiler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เติมอีก 3 ลูกกำลังการผลิตไอน้ำ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75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ตันต่อชั่วโมง ซึ่งได้ดำเนินการก่อสร้างมาตั้งแต่กลางปี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2562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โดยมีกำหนดแล้วเสร็จในกลางปี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2563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ซึ่งได้ใช้เงินลงทุน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1,970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ล้านบาท ซึ่งภายหลังการดำเนินการแล้วเสร็จ บริษัทจะสามารถที่จะดำเนินการผลิตไฟฟ้าเพื่อขายไฟฟ้าใ</w:t>
      </w:r>
      <w:r w:rsidR="00ED73DC" w:rsidRPr="00DF21DC"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>ห้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กับการไฟฟ้าตาม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PPA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ให้มี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utilization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rate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มากกว่าร้อยละ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98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ซึ่งสามารถเพิ่มยอดขายไฟได้มากกว่าปีละ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200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ล้าน กิโลวัตต์ชั่วโมง มีรายได้เพิ่มขึ้น มากกว่า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1,200 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>ล้านบาท ต่อปี</w:t>
      </w:r>
    </w:p>
    <w:p w:rsidR="00BD6F06" w:rsidRPr="00DF21DC" w:rsidRDefault="00BD6F06" w:rsidP="00E70E81">
      <w:pPr>
        <w:spacing w:after="60" w:line="192" w:lineRule="auto"/>
        <w:jc w:val="thaiDistribute"/>
        <w:rPr>
          <w:rFonts w:ascii="Angsana New" w:eastAsia="Times New Roman" w:hAnsi="Angsana New" w:cs="Angsana New"/>
          <w:color w:val="000000"/>
          <w:sz w:val="26"/>
          <w:szCs w:val="26"/>
        </w:rPr>
      </w:pP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ab/>
        <w:t xml:space="preserve">บริษัทยังได้มีแผนที่จะเข้าร่วมการประมูลโรงไฟฟ้าตามแผนพัฒนาการผลิตไฟฟ้าที่กำหนดเพิ่ม อีก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500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เมกกะวัตต์ ซึ่งบริษัทได้อยู่ในระหว่างการดำเนินการศึกษา และเตรียมความพร้อมในการเข้าร่วมประมูล ซึ่งบริษัทได้ตั้งเป้าหมายที่จะได้โครงการใหม่ที่เป็นโรงไฟฟ้าขนาด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VSPP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อย่างน้อย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3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โครงการ โดยมีกำลังการผลิตโครงการละ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9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เมกกะวัตต์ โดยคาดว่าจะมีความชัดเจนปี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2563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โดยใช้ระยะเวลาในการก่อสร้างประมาณ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>2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ปี คาดว่าจะใช้เงินลงทุนรวม ประมาณ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8,000 </w:t>
      </w: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>ล้านบาท</w:t>
      </w:r>
    </w:p>
    <w:p w:rsidR="00BD6F06" w:rsidRPr="00DF21DC" w:rsidRDefault="00BD6F06" w:rsidP="00C31843">
      <w:pPr>
        <w:tabs>
          <w:tab w:val="left" w:pos="2545"/>
        </w:tabs>
        <w:spacing w:line="204" w:lineRule="auto"/>
        <w:jc w:val="thaiDistribute"/>
        <w:rPr>
          <w:rFonts w:ascii="Angsana New" w:eastAsia="Times New Roman" w:hAnsi="Angsana New" w:cs="Angsana New"/>
          <w:color w:val="000000"/>
          <w:sz w:val="6"/>
          <w:szCs w:val="6"/>
        </w:rPr>
      </w:pPr>
    </w:p>
    <w:p w:rsidR="00C31843" w:rsidRPr="00DF21DC" w:rsidRDefault="00BD6F06" w:rsidP="00E70E81">
      <w:pPr>
        <w:spacing w:after="60" w:line="204" w:lineRule="auto"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DF21DC">
        <w:rPr>
          <w:rFonts w:ascii="Angsana New" w:eastAsia="Times New Roman" w:hAnsi="Angsana New" w:cs="Angsana New"/>
          <w:color w:val="000000"/>
          <w:sz w:val="26"/>
          <w:szCs w:val="26"/>
          <w:cs/>
        </w:rPr>
        <w:tab/>
      </w:r>
      <w:r w:rsidR="00C31843"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นอกจากนี้ บริษัทยังได้พิจารณาเข้าไปร่วมกิจการหรือการเข้าซื้อกิจการของ ผู้ประกอบการโรงไฟฟ้าที่ได้รับใบอนุญาต หรือมี </w:t>
      </w:r>
      <w:r w:rsidR="00C31843"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PPA </w:t>
      </w:r>
      <w:r w:rsidR="00C31843"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โรงไฟฟ้าขยะ อยู่แล้วแต่ยังไม่ได้ดำเนินการ เนื่องจากต้องการผู้ร่วมลงทุน ซึ่งขณะนี้ยังอยู่ในระหว่างการดำเนินการเจรจา ซึ่งหากดำเนินสำเร็จบริษัทคาดการณ์ว่าจะสามารถมีกำลังการผลิตเพิ่มอีก </w:t>
      </w:r>
      <w:r w:rsidR="00C31843" w:rsidRPr="00DF21DC">
        <w:rPr>
          <w:rFonts w:asciiTheme="majorBidi" w:hAnsiTheme="majorBidi" w:cstheme="majorBidi"/>
          <w:color w:val="000000" w:themeColor="text1"/>
          <w:sz w:val="26"/>
          <w:szCs w:val="26"/>
        </w:rPr>
        <w:t>2</w:t>
      </w:r>
      <w:r w:rsidR="00C31843"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โครงการ คาดว่าจะใช้เงินลงทุนประมาณ </w:t>
      </w:r>
      <w:r w:rsidR="00C31843" w:rsidRPr="00DF21DC">
        <w:rPr>
          <w:rFonts w:asciiTheme="majorBidi" w:hAnsiTheme="majorBidi" w:cstheme="majorBidi"/>
          <w:color w:val="000000" w:themeColor="text1"/>
          <w:sz w:val="26"/>
          <w:szCs w:val="26"/>
        </w:rPr>
        <w:t>4,500</w:t>
      </w:r>
      <w:r w:rsidR="00C31843"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ล้านบาท ภายในปี </w:t>
      </w:r>
      <w:r w:rsidR="00C31843" w:rsidRPr="00DF21DC">
        <w:rPr>
          <w:rFonts w:asciiTheme="majorBidi" w:hAnsiTheme="majorBidi" w:cstheme="majorBidi"/>
          <w:color w:val="000000" w:themeColor="text1"/>
          <w:sz w:val="26"/>
          <w:szCs w:val="26"/>
        </w:rPr>
        <w:t>2564</w:t>
      </w:r>
    </w:p>
    <w:p w:rsidR="00C31843" w:rsidRPr="00DF21DC" w:rsidRDefault="00C31843" w:rsidP="00C31843">
      <w:pPr>
        <w:spacing w:before="60" w:line="204" w:lineRule="auto"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ab/>
      </w:r>
      <w:r w:rsidR="00864A7E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 xml:space="preserve">สำหรับโครงการระยะยาว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ตามที่คณะรัฐมนตรีมีมติเห็นชอบโครงการพัฒนาพื้นที่ชายฝั่งทะเลภาคใต้ ของโครงการเมืองต้นแบบอุตสาหกรรมก้าวหน้าแห่งอนาคต ที่อำเภอจะนะ จังหวัดสงขลา โดยศูนย์อำนวยการบริหารจังหวัดชายแดนภาคใต้ ( ศอ.บต.) เพื่อความมั่นคงและยั่งยืนของจังหวัดชายแดนภาคใต้ โครงการจะประกอบด้วย โครงการสวนอุตสาหกรรม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16,753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ไร่ </w:t>
      </w:r>
      <w:r w:rsidR="00E70E81" w:rsidRPr="00DF21DC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โครงการท่าเรือน้ำลึก  โครงการโรงไฟฟ้าเพื่อความมั่นคง และโรงไฟฟ้าพลังงานทดแทนกำลังการผลิตรวม 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3,700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เมกกะวัตต์ </w:t>
      </w:r>
      <w:r w:rsidR="00E70E81" w:rsidRPr="00DF21DC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 xml:space="preserve">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โดยบริษัทอาสาเข้าร่วมโครงการและเข้าลงทุนในโครงการดังกล่าว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เพื่อสนองนโยบายของรัฐบาลอันจะนำมาซึ่งความอยู่ดีกินดี ความร่มเย็นเป็นสุขของประชาชนในจังหวัดชายแดนภาคใต้</w:t>
      </w:r>
    </w:p>
    <w:p w:rsidR="00C31843" w:rsidRPr="00DF21DC" w:rsidRDefault="00C31843" w:rsidP="00C31843">
      <w:pPr>
        <w:spacing w:line="204" w:lineRule="auto"/>
        <w:jc w:val="thaiDistribute"/>
        <w:rPr>
          <w:rFonts w:asciiTheme="majorBidi" w:hAnsiTheme="majorBidi" w:cstheme="majorBidi"/>
          <w:color w:val="000000" w:themeColor="text1"/>
          <w:sz w:val="6"/>
          <w:szCs w:val="6"/>
        </w:rPr>
      </w:pPr>
    </w:p>
    <w:p w:rsidR="00C31843" w:rsidRPr="00DF21DC" w:rsidRDefault="00C31843" w:rsidP="00C31843">
      <w:pPr>
        <w:spacing w:line="204" w:lineRule="auto"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ภาพของโครงการจะมีการลงทุนบนพื้นที่ประมาณ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>16,753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ไร่ มีกิจกรรม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6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ประเภท ได้แก่ </w:t>
      </w:r>
    </w:p>
    <w:p w:rsidR="00C31843" w:rsidRPr="00DF21DC" w:rsidRDefault="00C31843" w:rsidP="00C31843">
      <w:pPr>
        <w:pStyle w:val="ListParagraph"/>
        <w:numPr>
          <w:ilvl w:val="0"/>
          <w:numId w:val="48"/>
        </w:numPr>
        <w:tabs>
          <w:tab w:val="left" w:pos="1134"/>
        </w:tabs>
        <w:spacing w:line="192" w:lineRule="auto"/>
        <w:ind w:left="992" w:hanging="425"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พื้นที่อุตสาหกรรมเกษตร และอุตสาหกรรมเบา มีขนาด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4,253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ไร่</w:t>
      </w:r>
    </w:p>
    <w:p w:rsidR="00C31843" w:rsidRPr="00DF21DC" w:rsidRDefault="00C31843" w:rsidP="00C31843">
      <w:pPr>
        <w:pStyle w:val="ListParagraph"/>
        <w:numPr>
          <w:ilvl w:val="0"/>
          <w:numId w:val="48"/>
        </w:numPr>
        <w:tabs>
          <w:tab w:val="left" w:pos="1134"/>
        </w:tabs>
        <w:spacing w:line="192" w:lineRule="auto"/>
        <w:ind w:left="992" w:hanging="425"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พื้นที่อุตสาหกรรมหนัก มีขนาด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4,000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ไร่</w:t>
      </w:r>
    </w:p>
    <w:p w:rsidR="00C31843" w:rsidRPr="00DF21DC" w:rsidRDefault="00C31843" w:rsidP="00C31843">
      <w:pPr>
        <w:pStyle w:val="ListParagraph"/>
        <w:numPr>
          <w:ilvl w:val="0"/>
          <w:numId w:val="48"/>
        </w:numPr>
        <w:tabs>
          <w:tab w:val="left" w:pos="1134"/>
        </w:tabs>
        <w:spacing w:line="192" w:lineRule="auto"/>
        <w:ind w:left="992" w:hanging="425"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พื้นที่อุตสาหกรรมไฟฟ้า มีขนาด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4,000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ไร่</w:t>
      </w:r>
    </w:p>
    <w:p w:rsidR="00C31843" w:rsidRPr="00DF21DC" w:rsidRDefault="00C31843" w:rsidP="00C31843">
      <w:pPr>
        <w:pStyle w:val="ListParagraph"/>
        <w:numPr>
          <w:ilvl w:val="0"/>
          <w:numId w:val="48"/>
        </w:numPr>
        <w:tabs>
          <w:tab w:val="left" w:pos="1134"/>
        </w:tabs>
        <w:spacing w:line="192" w:lineRule="auto"/>
        <w:ind w:left="992" w:hanging="425"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พื้นที่อุตสาหกรรมท่าเรือ (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>Deep Seaport)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มีขนาด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2,000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ไร่</w:t>
      </w:r>
    </w:p>
    <w:p w:rsidR="00C31843" w:rsidRPr="00DF21DC" w:rsidRDefault="00C31843" w:rsidP="00C31843">
      <w:pPr>
        <w:pStyle w:val="ListParagraph"/>
        <w:numPr>
          <w:ilvl w:val="0"/>
          <w:numId w:val="48"/>
        </w:numPr>
        <w:tabs>
          <w:tab w:val="left" w:pos="1134"/>
        </w:tabs>
        <w:spacing w:line="192" w:lineRule="auto"/>
        <w:ind w:left="992" w:hanging="425"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ศูนย์รวมและกระจายสินค้า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(Logistic Center)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มีขนาด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2,000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ไร่</w:t>
      </w:r>
    </w:p>
    <w:p w:rsidR="00C31843" w:rsidRPr="00DF21DC" w:rsidRDefault="00C31843" w:rsidP="00C31843">
      <w:pPr>
        <w:pStyle w:val="ListParagraph"/>
        <w:numPr>
          <w:ilvl w:val="0"/>
          <w:numId w:val="48"/>
        </w:numPr>
        <w:tabs>
          <w:tab w:val="left" w:pos="1134"/>
        </w:tabs>
        <w:spacing w:line="192" w:lineRule="auto"/>
        <w:ind w:left="992" w:hanging="425"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พื้นที่แหล่งที่พักอาศัย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(Smart City)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มีขนาด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500 </w:t>
      </w: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ไร่</w:t>
      </w:r>
    </w:p>
    <w:p w:rsidR="00C31843" w:rsidRPr="00DF21DC" w:rsidRDefault="00C31843" w:rsidP="00C31843">
      <w:pPr>
        <w:spacing w:before="60" w:line="204" w:lineRule="auto"/>
        <w:ind w:left="357"/>
        <w:jc w:val="thaiDistribute"/>
        <w:rPr>
          <w:rFonts w:asciiTheme="majorBidi" w:hAnsiTheme="majorBidi" w:cstheme="majorBidi"/>
          <w:color w:val="000000" w:themeColor="text1"/>
          <w:sz w:val="26"/>
          <w:szCs w:val="26"/>
          <w:cs/>
        </w:rPr>
      </w:pPr>
      <w:r w:rsidRPr="00DF21DC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ดังแสดงผังบริเวณของพื้นที่ในรูปภาพ ดังนี้</w:t>
      </w:r>
    </w:p>
    <w:p w:rsidR="00C31843" w:rsidRPr="00DF21DC" w:rsidRDefault="00C31843" w:rsidP="00C31843">
      <w:pPr>
        <w:ind w:left="360"/>
        <w:jc w:val="thaiDistribute"/>
        <w:rPr>
          <w:rFonts w:asciiTheme="majorBidi" w:hAnsiTheme="majorBidi" w:cstheme="majorBidi"/>
          <w:color w:val="000000" w:themeColor="text1"/>
          <w:sz w:val="32"/>
          <w:szCs w:val="32"/>
        </w:rPr>
      </w:pPr>
      <w:r w:rsidRPr="00DF21DC">
        <w:rPr>
          <w:noProof/>
        </w:rPr>
        <w:drawing>
          <wp:inline distT="0" distB="0" distL="0" distR="0" wp14:anchorId="4EED2021" wp14:editId="79F67903">
            <wp:extent cx="4271749" cy="215634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4580" t="34573" r="34175" b="33153"/>
                    <a:stretch/>
                  </pic:blipFill>
                  <pic:spPr bwMode="auto">
                    <a:xfrm>
                      <a:off x="0" y="0"/>
                      <a:ext cx="4271749" cy="21563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21B1" w:rsidRPr="00DF21DC" w:rsidRDefault="00B521B1" w:rsidP="00C31843">
      <w:pPr>
        <w:jc w:val="thaiDistribute"/>
        <w:rPr>
          <w:rFonts w:ascii="Angsana New" w:eastAsia="Times New Roman" w:hAnsi="Angsana New" w:cs="Angsana New"/>
          <w:color w:val="000000"/>
          <w:sz w:val="26"/>
          <w:szCs w:val="26"/>
        </w:rPr>
      </w:pPr>
    </w:p>
    <w:p w:rsidR="00243446" w:rsidRPr="00DF21DC" w:rsidRDefault="001F24A0" w:rsidP="00A10549">
      <w:pPr>
        <w:widowControl w:val="0"/>
        <w:spacing w:before="120" w:line="216" w:lineRule="auto"/>
        <w:jc w:val="thaiDistribute"/>
        <w:rPr>
          <w:rFonts w:asciiTheme="majorBidi" w:hAnsiTheme="majorBidi" w:cstheme="majorBidi"/>
          <w:sz w:val="27"/>
          <w:szCs w:val="27"/>
          <w:u w:val="single"/>
          <w:cs/>
        </w:rPr>
      </w:pPr>
      <w:r w:rsidRPr="00DF21DC">
        <w:rPr>
          <w:rFonts w:asciiTheme="majorBidi" w:hAnsiTheme="majorBidi" w:cstheme="majorBidi"/>
          <w:b/>
          <w:bCs/>
          <w:sz w:val="27"/>
          <w:szCs w:val="27"/>
        </w:rPr>
        <w:t>5</w:t>
      </w:r>
      <w:r w:rsidR="00243446" w:rsidRPr="00DF21DC">
        <w:rPr>
          <w:rFonts w:asciiTheme="majorBidi" w:hAnsiTheme="majorBidi" w:cstheme="majorBidi"/>
          <w:b/>
          <w:bCs/>
          <w:sz w:val="27"/>
          <w:szCs w:val="27"/>
          <w:cs/>
        </w:rPr>
        <w:t xml:space="preserve">.   </w:t>
      </w:r>
      <w:r w:rsidR="00243446" w:rsidRPr="00DF21DC">
        <w:rPr>
          <w:rFonts w:asciiTheme="majorBidi" w:hAnsiTheme="majorBidi" w:cstheme="majorBidi"/>
          <w:b/>
          <w:bCs/>
          <w:sz w:val="27"/>
          <w:szCs w:val="27"/>
          <w:u w:val="single"/>
          <w:cs/>
        </w:rPr>
        <w:t>ข้อพิพาททางกฎหมาย</w:t>
      </w:r>
    </w:p>
    <w:p w:rsidR="00BD6F06" w:rsidRPr="00DF21DC" w:rsidRDefault="00BD6F06" w:rsidP="00A722A8">
      <w:pPr>
        <w:widowControl w:val="0"/>
        <w:spacing w:before="120" w:line="216" w:lineRule="auto"/>
        <w:ind w:left="284"/>
        <w:jc w:val="thaiDistribute"/>
        <w:rPr>
          <w:rFonts w:ascii="Angsana New" w:eastAsia="Times New Roman" w:hAnsi="Angsana New" w:cs="Angsana New"/>
          <w:color w:val="000000"/>
          <w:spacing w:val="-4"/>
          <w:sz w:val="26"/>
          <w:szCs w:val="26"/>
        </w:rPr>
      </w:pPr>
      <w:r w:rsidRPr="00DF21DC">
        <w:rPr>
          <w:rFonts w:ascii="Angsana New" w:eastAsia="Times New Roman" w:hAnsi="Angsana New" w:cs="Angsana New"/>
          <w:color w:val="000000"/>
          <w:spacing w:val="-4"/>
          <w:sz w:val="26"/>
          <w:szCs w:val="26"/>
          <w:cs/>
        </w:rPr>
        <w:t xml:space="preserve">ณ วันที่ </w:t>
      </w:r>
      <w:r w:rsidRPr="00DF21DC">
        <w:rPr>
          <w:rFonts w:ascii="Angsana New" w:eastAsia="Times New Roman" w:hAnsi="Angsana New" w:cs="Angsana New"/>
          <w:color w:val="000000"/>
          <w:spacing w:val="-4"/>
          <w:sz w:val="26"/>
          <w:szCs w:val="26"/>
        </w:rPr>
        <w:t xml:space="preserve">31 </w:t>
      </w:r>
      <w:r w:rsidRPr="00DF21DC">
        <w:rPr>
          <w:rFonts w:ascii="Angsana New" w:eastAsia="Times New Roman" w:hAnsi="Angsana New" w:cs="Angsana New"/>
          <w:color w:val="000000"/>
          <w:spacing w:val="-4"/>
          <w:sz w:val="26"/>
          <w:szCs w:val="26"/>
          <w:cs/>
        </w:rPr>
        <w:t>ธันวาคม พ.ศ.</w:t>
      </w:r>
      <w:r w:rsidRPr="00DF21DC">
        <w:rPr>
          <w:rFonts w:ascii="Angsana New" w:eastAsia="Times New Roman" w:hAnsi="Angsana New" w:cs="Angsana New"/>
          <w:color w:val="000000"/>
          <w:spacing w:val="-4"/>
          <w:sz w:val="26"/>
          <w:szCs w:val="26"/>
        </w:rPr>
        <w:t xml:space="preserve"> 2562  </w:t>
      </w:r>
      <w:r w:rsidRPr="00DF21DC">
        <w:rPr>
          <w:rFonts w:ascii="Angsana New" w:eastAsia="Times New Roman" w:hAnsi="Angsana New" w:cs="Angsana New"/>
          <w:color w:val="000000"/>
          <w:spacing w:val="-4"/>
          <w:sz w:val="26"/>
          <w:szCs w:val="26"/>
          <w:cs/>
        </w:rPr>
        <w:t>บริษัทและบริษัทย่อย มีคดีความที่สำคัญ ดังนี้</w:t>
      </w:r>
    </w:p>
    <w:p w:rsidR="00BD6F06" w:rsidRPr="00DF21DC" w:rsidRDefault="00BD6F06" w:rsidP="00A722A8">
      <w:pPr>
        <w:spacing w:before="120"/>
        <w:ind w:left="284"/>
        <w:jc w:val="thaiDistribute"/>
        <w:rPr>
          <w:rFonts w:ascii="Angsana New" w:eastAsia="Times New Roman" w:hAnsi="Angsana New" w:cs="Angsana New"/>
          <w:sz w:val="26"/>
          <w:szCs w:val="26"/>
        </w:rPr>
      </w:pP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เมื่อวันที่ </w:t>
      </w:r>
      <w:r w:rsidRPr="00DF21DC">
        <w:rPr>
          <w:rFonts w:ascii="Angsana New" w:eastAsia="Times New Roman" w:hAnsi="Angsana New" w:cs="Angsana New"/>
          <w:sz w:val="26"/>
          <w:szCs w:val="26"/>
        </w:rPr>
        <w:t>16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 ธันวาคม </w:t>
      </w:r>
      <w:r w:rsidRPr="00DF21DC">
        <w:rPr>
          <w:rFonts w:ascii="Angsana New" w:eastAsia="Times New Roman" w:hAnsi="Angsana New" w:cs="Angsana New"/>
          <w:sz w:val="26"/>
          <w:szCs w:val="26"/>
        </w:rPr>
        <w:t>2562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 เอกชนรวม </w:t>
      </w:r>
      <w:r w:rsidRPr="00DF21DC">
        <w:rPr>
          <w:rFonts w:ascii="Angsana New" w:eastAsia="Times New Roman" w:hAnsi="Angsana New" w:cs="Angsana New"/>
          <w:sz w:val="26"/>
          <w:szCs w:val="26"/>
        </w:rPr>
        <w:t>222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 คน ฟ้องคณะกรรมการกำกับกิจการพลังงาน กับพวกรวม </w:t>
      </w:r>
      <w:r w:rsidRPr="00DF21DC">
        <w:rPr>
          <w:rFonts w:ascii="Angsana New" w:eastAsia="Times New Roman" w:hAnsi="Angsana New" w:cs="Angsana New"/>
          <w:sz w:val="26"/>
          <w:szCs w:val="26"/>
        </w:rPr>
        <w:t>5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 คน โดยบริษัทเป็นผู้ถูกฟ้องที่ 5 ต่อศาลปกครองกลาง โดยขอให้เพิกถอนมติที่ให้ความเห็นชอบรายงานการวิเคราะห์ผลกระทบสิ่งแวดล้อม (</w:t>
      </w:r>
      <w:r w:rsidRPr="00DF21DC">
        <w:rPr>
          <w:rFonts w:ascii="Angsana New" w:eastAsia="Times New Roman" w:hAnsi="Angsana New" w:cs="Angsana New"/>
          <w:sz w:val="26"/>
          <w:szCs w:val="26"/>
        </w:rPr>
        <w:t xml:space="preserve">EHIA) 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ของโครงการโรงไฟฟ้าพลังงานความร้อน ขนาด </w:t>
      </w:r>
      <w:r w:rsidRPr="00DF21DC">
        <w:rPr>
          <w:rFonts w:ascii="Angsana New" w:eastAsia="Times New Roman" w:hAnsi="Angsana New" w:cs="Angsana New"/>
          <w:sz w:val="26"/>
          <w:szCs w:val="26"/>
        </w:rPr>
        <w:t>150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 เมกะวัตต์ เพิกถอนความเห็นชอบโครงการโรงไฟฟ้าพลังงานความร้อน ขนาด </w:t>
      </w:r>
      <w:r w:rsidRPr="00DF21DC">
        <w:rPr>
          <w:rFonts w:ascii="Angsana New" w:eastAsia="Times New Roman" w:hAnsi="Angsana New" w:cs="Angsana New"/>
          <w:sz w:val="26"/>
          <w:szCs w:val="26"/>
        </w:rPr>
        <w:t>150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 เมกะวัตต์ และเพิกถอนใบอนุญาต ประกอบกิจการผลิตไฟฟ้า รวมทั้งใบอนุญาตประกอบกิจการโรงไฟฟ้า ใบอนุญาตก่อสร้างอาคารของบริษัท พร้อมกับยื่นคำร้องขอให้ศาลเดินเผชิญสืบเพื่อกำหนดมาตรการบรรเทาทุกข์ชั่วคราวก่อนพิพากษา โดยขอให้มีคำสั่งให้หยุดเดินระบบผลิตไฟฟ้าไว้ชั่วคราวจนกว่าศาลจะมีคำพิพากษาถึงที่สุด</w:t>
      </w:r>
    </w:p>
    <w:p w:rsidR="00BD6F06" w:rsidRPr="00DF21DC" w:rsidRDefault="00BD6F06" w:rsidP="00A722A8">
      <w:pPr>
        <w:ind w:left="284" w:right="-25"/>
        <w:jc w:val="both"/>
        <w:rPr>
          <w:rFonts w:ascii="Angsana New" w:eastAsia="Times New Roman" w:hAnsi="Angsana New" w:cs="Angsana New"/>
          <w:sz w:val="10"/>
          <w:szCs w:val="10"/>
          <w:lang w:eastAsia="x-none"/>
        </w:rPr>
      </w:pPr>
    </w:p>
    <w:p w:rsidR="00BD6F06" w:rsidRPr="00DF21DC" w:rsidRDefault="00BD6F06" w:rsidP="00A722A8">
      <w:pPr>
        <w:ind w:left="284"/>
        <w:jc w:val="thaiDistribute"/>
        <w:rPr>
          <w:rFonts w:ascii="Angsana New" w:eastAsia="Times New Roman" w:hAnsi="Angsana New" w:cs="Angsana New"/>
          <w:sz w:val="26"/>
          <w:szCs w:val="26"/>
        </w:rPr>
      </w:pP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เมื่อวันที่ </w:t>
      </w:r>
      <w:r w:rsidRPr="00DF21DC">
        <w:rPr>
          <w:rFonts w:ascii="Angsana New" w:eastAsia="Times New Roman" w:hAnsi="Angsana New" w:cs="Angsana New"/>
          <w:sz w:val="26"/>
          <w:szCs w:val="26"/>
        </w:rPr>
        <w:t>25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 ธันวาคม </w:t>
      </w:r>
      <w:r w:rsidRPr="00DF21DC">
        <w:rPr>
          <w:rFonts w:ascii="Angsana New" w:eastAsia="Times New Roman" w:hAnsi="Angsana New" w:cs="Angsana New"/>
          <w:sz w:val="26"/>
          <w:szCs w:val="26"/>
        </w:rPr>
        <w:t>2562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 ศาลไต่สวนคู่กรณีเพื่อประกอบการพิจารณาคำขอให้ศาลกำหนดมาตรการคุ้มครองบรรเทาทุกข์ชั่วคราว โดยเมื่อวันที่ </w:t>
      </w:r>
      <w:r w:rsidRPr="00DF21DC">
        <w:rPr>
          <w:rFonts w:ascii="Angsana New" w:eastAsia="Times New Roman" w:hAnsi="Angsana New" w:cs="Angsana New"/>
          <w:sz w:val="26"/>
          <w:szCs w:val="26"/>
        </w:rPr>
        <w:t>28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 มกราคม </w:t>
      </w:r>
      <w:r w:rsidRPr="00DF21DC">
        <w:rPr>
          <w:rFonts w:ascii="Angsana New" w:eastAsia="Times New Roman" w:hAnsi="Angsana New" w:cs="Angsana New"/>
          <w:sz w:val="26"/>
          <w:szCs w:val="26"/>
        </w:rPr>
        <w:t xml:space="preserve">2563 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>ศาลมีคำสั่งยกคำร้องขอให้ศาลกำหนดมาตรการบรรเทาทุกข์ชั่วคราวดังกล่าว</w:t>
      </w:r>
    </w:p>
    <w:p w:rsidR="00BD6F06" w:rsidRPr="00DF21DC" w:rsidRDefault="00BD6F06" w:rsidP="00A722A8">
      <w:pPr>
        <w:ind w:left="284" w:right="-25"/>
        <w:jc w:val="both"/>
        <w:rPr>
          <w:rFonts w:ascii="Angsana New" w:eastAsia="Times New Roman" w:hAnsi="Angsana New" w:cs="Angsana New"/>
          <w:sz w:val="10"/>
          <w:szCs w:val="10"/>
          <w:lang w:eastAsia="x-none"/>
        </w:rPr>
      </w:pPr>
    </w:p>
    <w:p w:rsidR="00BD6F06" w:rsidRPr="00DF21DC" w:rsidRDefault="00BD6F06" w:rsidP="00A722A8">
      <w:pPr>
        <w:ind w:left="284"/>
        <w:jc w:val="thaiDistribute"/>
        <w:rPr>
          <w:rFonts w:ascii="Angsana New" w:eastAsia="Times New Roman" w:hAnsi="Angsana New" w:cs="Angsana New"/>
          <w:sz w:val="26"/>
          <w:szCs w:val="26"/>
        </w:rPr>
      </w:pP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ต่อมาเมื่อ วันที่ </w:t>
      </w:r>
      <w:r w:rsidRPr="00DF21DC">
        <w:rPr>
          <w:rFonts w:ascii="Angsana New" w:eastAsia="Times New Roman" w:hAnsi="Angsana New" w:cs="Angsana New"/>
          <w:sz w:val="26"/>
          <w:szCs w:val="26"/>
        </w:rPr>
        <w:t>31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 มกราคม </w:t>
      </w:r>
      <w:r w:rsidRPr="00DF21DC">
        <w:rPr>
          <w:rFonts w:ascii="Angsana New" w:eastAsia="Times New Roman" w:hAnsi="Angsana New" w:cs="Angsana New"/>
          <w:sz w:val="26"/>
          <w:szCs w:val="26"/>
        </w:rPr>
        <w:t>2563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 ศาลมีคำสั่งให้พิจารณาคดีต่อและเรียกให้บริษัททำคำให้การแก้คำฟ้องพร้อมด้วยพยานหลักฐาน ภายในระยะเวลาที่กำหนด ขณะนี้อยู่ระหว่างการจัดทำคำให้การแก้คำฟ้อง </w:t>
      </w:r>
    </w:p>
    <w:p w:rsidR="00BD6F06" w:rsidRPr="00DF21DC" w:rsidRDefault="00BD6F06" w:rsidP="00A722A8">
      <w:pPr>
        <w:ind w:left="284"/>
        <w:rPr>
          <w:rFonts w:ascii="Angsana New" w:eastAsia="Times New Roman" w:hAnsi="Angsana New" w:cs="Angsana New"/>
          <w:sz w:val="10"/>
          <w:szCs w:val="10"/>
        </w:rPr>
      </w:pPr>
    </w:p>
    <w:p w:rsidR="00BD6F06" w:rsidRPr="00DF21DC" w:rsidRDefault="00BD6F06" w:rsidP="00A722A8">
      <w:pPr>
        <w:ind w:left="284"/>
        <w:jc w:val="thaiDistribute"/>
        <w:rPr>
          <w:rFonts w:ascii="Angsana New" w:eastAsia="Times New Roman" w:hAnsi="Angsana New" w:cs="Angsana New"/>
          <w:sz w:val="26"/>
          <w:szCs w:val="26"/>
        </w:rPr>
      </w:pP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ที่ปรึกษากฎหมายของบริษัทได้พิจารณาคำฟ้องและเอกสารประกอบคำฟ้องแล้วมีความเห็นว่า บริษัทได้รับใบอนุญาตและดำเนินการก่อสร้างโรงงานไฟฟ้าตามโครงการที่ได้รับอนุญาตจากหน่วยงานของรัฐอย่างถูกต้อง คำฟ้องของผู้ฟ้องคดีไม่เป็นความจริง ในชั้นนี้ เป็นเพียงขั้นตอนที่ต้องจัดทำคำให้การปฏิเสธคำฟ้องตามระยะเวลาที่กฎหมายกำหนด บริษัทมีข้อต่อสู้เพียงพอที่ไม่ต้องรับผิดตามฟ้องแต่อย่างใด ซึ่งขึ้นอยู่กับการพิจารณาของศาลปกครองกลาง นอกจากนี้ บริษัทได้แจ้งความร้องทุกข์กล่าวโทษผู้ฟ้องคดีทั้ง </w:t>
      </w:r>
      <w:r w:rsidRPr="00DF21DC">
        <w:rPr>
          <w:rFonts w:ascii="Angsana New" w:eastAsia="Times New Roman" w:hAnsi="Angsana New" w:cs="Angsana New"/>
          <w:sz w:val="26"/>
          <w:szCs w:val="26"/>
        </w:rPr>
        <w:t>222</w:t>
      </w:r>
      <w:r w:rsidRPr="00DF21DC">
        <w:rPr>
          <w:rFonts w:ascii="Angsana New" w:eastAsia="Times New Roman" w:hAnsi="Angsana New" w:cs="Angsana New"/>
          <w:sz w:val="26"/>
          <w:szCs w:val="26"/>
          <w:cs/>
        </w:rPr>
        <w:t xml:space="preserve"> คน ที่สถานีตำรวจภูธร มวกเหล็ก สระบุรี ว่าผู้ฟ้องคดีทั้งหมดกล่าวเท็จในคำฟ้อง ขณะนี้อยู่ระหว่างการสอบสวนข้อเท็จจริงของ พนักงานสอบสวน</w:t>
      </w:r>
    </w:p>
    <w:p w:rsidR="008C5970" w:rsidRPr="00DF21DC" w:rsidRDefault="008C5970" w:rsidP="008C5970">
      <w:pPr>
        <w:widowControl w:val="0"/>
        <w:spacing w:before="120" w:line="216" w:lineRule="auto"/>
        <w:jc w:val="thaiDistribute"/>
        <w:rPr>
          <w:rFonts w:asciiTheme="majorBidi" w:hAnsiTheme="majorBidi" w:cstheme="majorBidi"/>
          <w:color w:val="000000" w:themeColor="text1"/>
          <w:spacing w:val="-4"/>
          <w:sz w:val="32"/>
          <w:szCs w:val="32"/>
        </w:rPr>
      </w:pPr>
    </w:p>
    <w:p w:rsidR="008C5970" w:rsidRPr="00DF21DC" w:rsidRDefault="008C5970" w:rsidP="008C5970">
      <w:pPr>
        <w:widowControl w:val="0"/>
        <w:spacing w:before="120" w:line="216" w:lineRule="auto"/>
        <w:jc w:val="thaiDistribute"/>
        <w:rPr>
          <w:rFonts w:asciiTheme="majorBidi" w:hAnsiTheme="majorBidi" w:cstheme="majorBidi"/>
          <w:color w:val="000000" w:themeColor="text1"/>
          <w:spacing w:val="-4"/>
          <w:sz w:val="32"/>
          <w:szCs w:val="32"/>
        </w:rPr>
      </w:pPr>
    </w:p>
    <w:p w:rsidR="008C5970" w:rsidRPr="00DF21DC" w:rsidRDefault="008C5970" w:rsidP="008C5970">
      <w:pPr>
        <w:widowControl w:val="0"/>
        <w:spacing w:before="120" w:line="216" w:lineRule="auto"/>
        <w:jc w:val="thaiDistribute"/>
        <w:rPr>
          <w:rFonts w:asciiTheme="majorBidi" w:hAnsiTheme="majorBidi" w:cstheme="majorBidi"/>
          <w:color w:val="000000" w:themeColor="text1"/>
          <w:spacing w:val="-4"/>
          <w:sz w:val="32"/>
          <w:szCs w:val="32"/>
        </w:rPr>
      </w:pPr>
    </w:p>
    <w:p w:rsidR="008C5970" w:rsidRPr="00DF21DC" w:rsidRDefault="008C5970" w:rsidP="008C5970">
      <w:pPr>
        <w:widowControl w:val="0"/>
        <w:spacing w:before="120" w:line="216" w:lineRule="auto"/>
        <w:jc w:val="thaiDistribute"/>
        <w:rPr>
          <w:rFonts w:asciiTheme="majorBidi" w:hAnsiTheme="majorBidi" w:cstheme="majorBidi"/>
          <w:color w:val="000000" w:themeColor="text1"/>
          <w:spacing w:val="-4"/>
          <w:sz w:val="32"/>
          <w:szCs w:val="32"/>
        </w:rPr>
      </w:pPr>
    </w:p>
    <w:p w:rsidR="008C5970" w:rsidRPr="00DF21DC" w:rsidRDefault="008C5970" w:rsidP="008C5970">
      <w:pPr>
        <w:widowControl w:val="0"/>
        <w:spacing w:before="120" w:line="216" w:lineRule="auto"/>
        <w:jc w:val="thaiDistribute"/>
        <w:rPr>
          <w:rFonts w:asciiTheme="majorBidi" w:hAnsiTheme="majorBidi" w:cstheme="majorBidi"/>
          <w:color w:val="000000" w:themeColor="text1"/>
          <w:spacing w:val="-4"/>
          <w:sz w:val="32"/>
          <w:szCs w:val="32"/>
        </w:rPr>
      </w:pPr>
    </w:p>
    <w:p w:rsidR="008C5970" w:rsidRPr="00DF21DC" w:rsidRDefault="008C5970" w:rsidP="008C5970">
      <w:pPr>
        <w:widowControl w:val="0"/>
        <w:spacing w:before="120" w:line="216" w:lineRule="auto"/>
        <w:jc w:val="thaiDistribute"/>
        <w:rPr>
          <w:rFonts w:asciiTheme="majorBidi" w:hAnsiTheme="majorBidi" w:cstheme="majorBidi"/>
          <w:color w:val="000000" w:themeColor="text1"/>
          <w:spacing w:val="-4"/>
          <w:sz w:val="32"/>
          <w:szCs w:val="32"/>
        </w:rPr>
      </w:pPr>
    </w:p>
    <w:p w:rsidR="008C5970" w:rsidRPr="00DF21DC" w:rsidRDefault="008C5970" w:rsidP="008C5970">
      <w:pPr>
        <w:widowControl w:val="0"/>
        <w:spacing w:before="120" w:line="216" w:lineRule="auto"/>
        <w:jc w:val="thaiDistribute"/>
        <w:rPr>
          <w:rFonts w:asciiTheme="majorBidi" w:hAnsiTheme="majorBidi" w:cstheme="majorBidi"/>
          <w:color w:val="000000" w:themeColor="text1"/>
          <w:spacing w:val="-4"/>
          <w:sz w:val="32"/>
          <w:szCs w:val="32"/>
        </w:rPr>
      </w:pPr>
    </w:p>
    <w:p w:rsidR="008C5970" w:rsidRPr="00DF21DC" w:rsidRDefault="008C5970" w:rsidP="008C5970">
      <w:pPr>
        <w:widowControl w:val="0"/>
        <w:spacing w:before="120" w:line="216" w:lineRule="auto"/>
        <w:jc w:val="thaiDistribute"/>
        <w:rPr>
          <w:rFonts w:asciiTheme="majorBidi" w:hAnsiTheme="majorBidi" w:cstheme="majorBidi"/>
          <w:color w:val="000000" w:themeColor="text1"/>
          <w:spacing w:val="-4"/>
          <w:sz w:val="32"/>
          <w:szCs w:val="32"/>
        </w:rPr>
      </w:pPr>
    </w:p>
    <w:p w:rsidR="008C5970" w:rsidRPr="00DF21DC" w:rsidRDefault="008C5970" w:rsidP="008C5970">
      <w:pPr>
        <w:widowControl w:val="0"/>
        <w:spacing w:before="120" w:line="216" w:lineRule="auto"/>
        <w:jc w:val="thaiDistribute"/>
        <w:rPr>
          <w:rFonts w:asciiTheme="majorBidi" w:hAnsiTheme="majorBidi" w:cstheme="majorBidi"/>
          <w:color w:val="000000" w:themeColor="text1"/>
          <w:spacing w:val="-4"/>
          <w:sz w:val="32"/>
          <w:szCs w:val="32"/>
        </w:rPr>
      </w:pPr>
    </w:p>
    <w:p w:rsidR="008C5970" w:rsidRPr="00DF21DC" w:rsidRDefault="008C5970" w:rsidP="008C5970">
      <w:pPr>
        <w:widowControl w:val="0"/>
        <w:spacing w:before="120" w:line="216" w:lineRule="auto"/>
        <w:jc w:val="thaiDistribute"/>
        <w:rPr>
          <w:rFonts w:asciiTheme="majorBidi" w:hAnsiTheme="majorBidi" w:cstheme="majorBidi"/>
          <w:color w:val="000000" w:themeColor="text1"/>
          <w:spacing w:val="-4"/>
          <w:sz w:val="32"/>
          <w:szCs w:val="32"/>
        </w:rPr>
      </w:pPr>
    </w:p>
    <w:p w:rsidR="008C5970" w:rsidRPr="00DF21DC" w:rsidRDefault="008C5970" w:rsidP="008C5970">
      <w:pPr>
        <w:widowControl w:val="0"/>
        <w:spacing w:before="120" w:line="216" w:lineRule="auto"/>
        <w:jc w:val="thaiDistribute"/>
        <w:rPr>
          <w:rFonts w:asciiTheme="majorBidi" w:hAnsiTheme="majorBidi" w:cstheme="majorBidi"/>
          <w:color w:val="000000" w:themeColor="text1"/>
          <w:spacing w:val="-4"/>
          <w:sz w:val="32"/>
          <w:szCs w:val="32"/>
        </w:rPr>
      </w:pPr>
    </w:p>
    <w:p w:rsidR="008C5970" w:rsidRPr="00DF21DC" w:rsidRDefault="008C5970" w:rsidP="008C5970">
      <w:pPr>
        <w:widowControl w:val="0"/>
        <w:spacing w:before="120" w:line="216" w:lineRule="auto"/>
        <w:jc w:val="thaiDistribute"/>
        <w:rPr>
          <w:rFonts w:asciiTheme="majorBidi" w:hAnsiTheme="majorBidi" w:cstheme="majorBidi"/>
          <w:color w:val="000000" w:themeColor="text1"/>
          <w:spacing w:val="-4"/>
          <w:sz w:val="32"/>
          <w:szCs w:val="32"/>
        </w:rPr>
      </w:pPr>
    </w:p>
    <w:p w:rsidR="008C5970" w:rsidRPr="00DF21DC" w:rsidRDefault="008C5970" w:rsidP="008C5970">
      <w:pPr>
        <w:widowControl w:val="0"/>
        <w:spacing w:before="120" w:line="216" w:lineRule="auto"/>
        <w:jc w:val="thaiDistribute"/>
        <w:rPr>
          <w:rFonts w:asciiTheme="majorBidi" w:hAnsiTheme="majorBidi" w:cstheme="majorBidi"/>
          <w:color w:val="000000" w:themeColor="text1"/>
          <w:spacing w:val="-4"/>
          <w:sz w:val="32"/>
          <w:szCs w:val="32"/>
        </w:rPr>
      </w:pPr>
    </w:p>
    <w:p w:rsidR="00386319" w:rsidRPr="00DF21DC" w:rsidRDefault="00386319" w:rsidP="008C5970">
      <w:pPr>
        <w:widowControl w:val="0"/>
        <w:spacing w:before="120" w:line="216" w:lineRule="auto"/>
        <w:jc w:val="thaiDistribute"/>
        <w:rPr>
          <w:rFonts w:asciiTheme="majorBidi" w:hAnsiTheme="majorBidi" w:cstheme="majorBidi"/>
          <w:color w:val="000000" w:themeColor="text1"/>
          <w:spacing w:val="-4"/>
          <w:sz w:val="32"/>
          <w:szCs w:val="32"/>
        </w:rPr>
      </w:pPr>
    </w:p>
    <w:p w:rsidR="00761883" w:rsidRPr="00DF21DC" w:rsidRDefault="00727AEA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sz w:val="26"/>
          <w:szCs w:val="26"/>
          <w:cs/>
        </w:rPr>
      </w:pPr>
      <w:r w:rsidRPr="00DF21DC">
        <w:rPr>
          <w:rFonts w:asciiTheme="majorBidi" w:hAnsiTheme="majorBidi" w:cstheme="majorBidi"/>
          <w:b/>
          <w:bCs/>
          <w:sz w:val="26"/>
          <w:szCs w:val="26"/>
        </w:rPr>
        <w:t>6</w:t>
      </w:r>
      <w:r w:rsidR="00761883" w:rsidRPr="00DF21DC">
        <w:rPr>
          <w:rFonts w:asciiTheme="majorBidi" w:hAnsiTheme="majorBidi" w:cstheme="majorBidi"/>
          <w:b/>
          <w:bCs/>
          <w:sz w:val="26"/>
          <w:szCs w:val="26"/>
          <w:cs/>
        </w:rPr>
        <w:t xml:space="preserve">.  </w:t>
      </w:r>
      <w:r w:rsidR="00761883" w:rsidRPr="00DF21DC">
        <w:rPr>
          <w:rFonts w:asciiTheme="majorBidi" w:hAnsiTheme="majorBidi" w:cstheme="majorBidi"/>
          <w:b/>
          <w:bCs/>
          <w:sz w:val="26"/>
          <w:szCs w:val="26"/>
          <w:u w:val="single"/>
          <w:cs/>
        </w:rPr>
        <w:t>ข้อมูลทั่วไป</w:t>
      </w:r>
      <w:r w:rsidRPr="00DF21DC">
        <w:rPr>
          <w:rFonts w:asciiTheme="majorBidi" w:hAnsiTheme="majorBidi" w:cstheme="majorBidi" w:hint="cs"/>
          <w:b/>
          <w:bCs/>
          <w:sz w:val="26"/>
          <w:szCs w:val="26"/>
          <w:u w:val="single"/>
          <w:cs/>
        </w:rPr>
        <w:t>เกี่ยวกับบริษัท</w:t>
      </w:r>
      <w:r w:rsidR="00761883" w:rsidRPr="00DF21DC">
        <w:rPr>
          <w:rFonts w:asciiTheme="majorBidi" w:hAnsiTheme="majorBidi" w:cstheme="majorBidi"/>
          <w:sz w:val="26"/>
          <w:szCs w:val="26"/>
          <w:cs/>
        </w:rPr>
        <w:t xml:space="preserve">  </w:t>
      </w:r>
    </w:p>
    <w:p w:rsidR="00BC0F9D" w:rsidRPr="00DF21DC" w:rsidRDefault="00BC0F9D" w:rsidP="00BC0F9D">
      <w:pPr>
        <w:spacing w:line="192" w:lineRule="auto"/>
        <w:ind w:left="420" w:hanging="42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ชื่อบริษัทภาษาไทย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="005125C8" w:rsidRPr="00DF21DC">
        <w:rPr>
          <w:rFonts w:asciiTheme="majorBidi" w:eastAsia="Times New Roman" w:hAnsiTheme="majorBidi" w:cstheme="majorBidi" w:hint="cs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:  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บริษัท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ทีพีไอ โพลีน เพาเวอร์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จำกัด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(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มหาชน)</w:t>
      </w:r>
    </w:p>
    <w:p w:rsidR="00BC0F9D" w:rsidRPr="00DF21DC" w:rsidRDefault="00BC0F9D" w:rsidP="00BC0F9D">
      <w:pPr>
        <w:spacing w:before="60" w:after="60" w:line="192" w:lineRule="auto"/>
        <w:jc w:val="thaiDistribute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ชื่อบริษัทภาษาอังกฤษ</w:t>
      </w:r>
      <w:r w:rsidR="005125C8"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ab/>
      </w:r>
      <w:r w:rsidR="005125C8"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:   TPI Polene Power Public Company Limited</w:t>
      </w:r>
    </w:p>
    <w:p w:rsidR="00BC0F9D" w:rsidRPr="00DF21DC" w:rsidRDefault="00BC0F9D" w:rsidP="00BC0F9D">
      <w:pPr>
        <w:keepNext/>
        <w:spacing w:before="60" w:line="192" w:lineRule="auto"/>
        <w:ind w:left="420" w:hanging="420"/>
        <w:jc w:val="both"/>
        <w:outlineLvl w:val="6"/>
        <w:rPr>
          <w:rFonts w:asciiTheme="majorBidi" w:hAnsiTheme="majorBidi" w:cstheme="majorBidi"/>
          <w:color w:val="000000"/>
          <w:sz w:val="26"/>
          <w:szCs w:val="26"/>
        </w:rPr>
      </w:pP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>ชื่อย่อ</w:t>
      </w:r>
      <w:r w:rsidRPr="00DF21DC">
        <w:rPr>
          <w:rFonts w:asciiTheme="majorBidi" w:hAnsiTheme="majorBidi" w:cstheme="majorBidi"/>
          <w:color w:val="000000"/>
          <w:sz w:val="26"/>
          <w:szCs w:val="26"/>
        </w:rPr>
        <w:tab/>
      </w:r>
      <w:r w:rsidRPr="00DF21DC">
        <w:rPr>
          <w:rFonts w:asciiTheme="majorBidi" w:hAnsiTheme="majorBidi" w:cstheme="majorBidi"/>
          <w:color w:val="000000"/>
          <w:sz w:val="26"/>
          <w:szCs w:val="26"/>
        </w:rPr>
        <w:tab/>
      </w: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ab/>
      </w:r>
      <w:r w:rsidR="005125C8" w:rsidRPr="00DF21DC">
        <w:rPr>
          <w:rFonts w:asciiTheme="majorBidi" w:hAnsiTheme="majorBidi" w:cstheme="majorBidi" w:hint="cs"/>
          <w:color w:val="000000"/>
          <w:sz w:val="26"/>
          <w:szCs w:val="26"/>
          <w:cs/>
        </w:rPr>
        <w:tab/>
      </w:r>
      <w:r w:rsidRPr="00DF21DC">
        <w:rPr>
          <w:rFonts w:asciiTheme="majorBidi" w:hAnsiTheme="majorBidi" w:cstheme="majorBidi"/>
          <w:color w:val="000000"/>
          <w:sz w:val="26"/>
          <w:szCs w:val="26"/>
        </w:rPr>
        <w:t>:   TPIPP</w:t>
      </w:r>
    </w:p>
    <w:p w:rsidR="00BC0F9D" w:rsidRPr="00DF21DC" w:rsidRDefault="00BC0F9D" w:rsidP="00BC0F9D">
      <w:pPr>
        <w:spacing w:line="192" w:lineRule="auto"/>
        <w:jc w:val="both"/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เลขทะเบียนบริษัท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="005125C8" w:rsidRPr="00DF21DC">
        <w:rPr>
          <w:rFonts w:asciiTheme="majorBidi" w:eastAsia="Times New Roman" w:hAnsiTheme="majorBidi" w:cstheme="majorBidi" w:hint="cs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:   0107559000184</w:t>
      </w:r>
    </w:p>
    <w:p w:rsidR="00BC0F9D" w:rsidRPr="00DF21DC" w:rsidRDefault="00BC0F9D" w:rsidP="00BC0F9D">
      <w:pPr>
        <w:spacing w:line="192" w:lineRule="auto"/>
        <w:ind w:left="2835" w:hanging="2835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ประเภทธุรกิจ</w:t>
      </w:r>
      <w:r w:rsidR="005125C8"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                       </w:t>
      </w:r>
      <w:r w:rsidR="005125C8"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ab/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: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 ประกอบธุรกิจโรงไฟฟ้าโดยมุ่งเน้นโรงไฟฟ้าเชื้อเพลิงขยะ   โรงไฟฟ้า</w:t>
      </w:r>
    </w:p>
    <w:p w:rsidR="00BC0F9D" w:rsidRPr="00DF21DC" w:rsidRDefault="005125C8" w:rsidP="005125C8">
      <w:pPr>
        <w:spacing w:line="192" w:lineRule="auto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 w:hint="cs"/>
          <w:color w:val="000000"/>
          <w:sz w:val="26"/>
          <w:szCs w:val="26"/>
          <w:cs/>
        </w:rPr>
        <w:t xml:space="preserve">                                                    </w:t>
      </w:r>
      <w:r w:rsidRPr="00DF21DC">
        <w:rPr>
          <w:rFonts w:asciiTheme="majorBidi" w:eastAsia="Times New Roman" w:hAnsiTheme="majorBidi" w:cstheme="majorBidi" w:hint="cs"/>
          <w:color w:val="000000"/>
          <w:sz w:val="26"/>
          <w:szCs w:val="26"/>
          <w:cs/>
        </w:rPr>
        <w:tab/>
        <w:t xml:space="preserve">    </w:t>
      </w:r>
      <w:r w:rsidR="00BC0F9D"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พลังงานความร้อนทิ้ง โรงไฟฟ้าพลังงานถ่านหิน และประกอบธุรกิจสถานี</w:t>
      </w:r>
    </w:p>
    <w:p w:rsidR="00BC0F9D" w:rsidRPr="00DF21DC" w:rsidRDefault="005125C8" w:rsidP="005125C8">
      <w:pPr>
        <w:spacing w:line="192" w:lineRule="auto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 w:hint="cs"/>
          <w:color w:val="000000"/>
          <w:sz w:val="26"/>
          <w:szCs w:val="26"/>
          <w:cs/>
        </w:rPr>
        <w:t xml:space="preserve">                                                    </w:t>
      </w:r>
      <w:r w:rsidRPr="00DF21DC">
        <w:rPr>
          <w:rFonts w:asciiTheme="majorBidi" w:eastAsia="Times New Roman" w:hAnsiTheme="majorBidi" w:cstheme="majorBidi" w:hint="cs"/>
          <w:color w:val="000000"/>
          <w:sz w:val="26"/>
          <w:szCs w:val="26"/>
          <w:cs/>
        </w:rPr>
        <w:tab/>
        <w:t xml:space="preserve">     </w:t>
      </w:r>
      <w:r w:rsidR="00BC0F9D"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บริการน้ำมันเชื้อเพลิงและก๊าซธรรมชาติ </w:t>
      </w:r>
      <w:r w:rsidR="00BC0F9D"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(NGV)</w:t>
      </w:r>
    </w:p>
    <w:p w:rsidR="00BC0F9D" w:rsidRPr="00DF21DC" w:rsidRDefault="00BC0F9D" w:rsidP="00BC0F9D">
      <w:pPr>
        <w:tabs>
          <w:tab w:val="left" w:pos="3150"/>
        </w:tabs>
        <w:spacing w:line="192" w:lineRule="auto"/>
        <w:ind w:left="3060" w:hanging="3060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>ทุนจดทะเบียนและชำระเต็มมูลค่า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:  </w:t>
      </w:r>
      <w:r w:rsidR="005125C8"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8,400,000,000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บาท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ประกอบด้วยหุ้นสามัญ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8,400,000,000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หุ้น </w:t>
      </w:r>
    </w:p>
    <w:p w:rsidR="00BC0F9D" w:rsidRPr="00DF21DC" w:rsidRDefault="00BC0F9D" w:rsidP="00BC0F9D">
      <w:pPr>
        <w:tabs>
          <w:tab w:val="left" w:pos="3150"/>
        </w:tabs>
        <w:spacing w:line="192" w:lineRule="auto"/>
        <w:ind w:left="3060" w:hanging="3060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                                                        </w:t>
      </w:r>
      <w:r w:rsidR="005125C8"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            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มูลค่าที่ตรา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ไว้หุ้นละ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1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บาท</w:t>
      </w:r>
    </w:p>
    <w:p w:rsidR="00BC0F9D" w:rsidRPr="00DF21DC" w:rsidRDefault="00BC0F9D" w:rsidP="00A846E3">
      <w:pPr>
        <w:tabs>
          <w:tab w:val="left" w:pos="3150"/>
        </w:tabs>
        <w:spacing w:line="192" w:lineRule="auto"/>
        <w:ind w:left="2835" w:hanging="2835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>วันสิ้นสุดปีบัญชี</w:t>
      </w: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</w:rPr>
        <w:t xml:space="preserve">                             </w:t>
      </w:r>
      <w:r w:rsidR="005125C8"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:   31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ธันวาคมของทุกปี</w:t>
      </w: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</w:rPr>
        <w:t xml:space="preserve">                                                         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</w:p>
    <w:p w:rsidR="00BC0F9D" w:rsidRPr="00DF21DC" w:rsidRDefault="00BC0F9D" w:rsidP="00BC0F9D">
      <w:pPr>
        <w:pBdr>
          <w:bottom w:val="single" w:sz="4" w:space="1" w:color="auto"/>
        </w:pBdr>
        <w:spacing w:line="192" w:lineRule="auto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</w:p>
    <w:p w:rsidR="00BC0F9D" w:rsidRPr="00DF21DC" w:rsidRDefault="00BC0F9D" w:rsidP="00BC0F9D">
      <w:pPr>
        <w:tabs>
          <w:tab w:val="left" w:pos="360"/>
        </w:tabs>
        <w:spacing w:line="192" w:lineRule="auto"/>
        <w:ind w:left="2880" w:hanging="288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>สำนักงานใหญ่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:   26/56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ถนนจันทน์ตัดใหม่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แขวงทุ่งมหาเมฆ เขตสาทร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กรุงเทพมหานคร</w:t>
      </w:r>
    </w:p>
    <w:p w:rsidR="00BC0F9D" w:rsidRPr="00DF21DC" w:rsidRDefault="00BC0F9D" w:rsidP="00BC0F9D">
      <w:pPr>
        <w:tabs>
          <w:tab w:val="left" w:pos="360"/>
        </w:tabs>
        <w:spacing w:line="192" w:lineRule="auto"/>
        <w:ind w:left="2880" w:hanging="288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ab/>
        <w:t xml:space="preserve">  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10120 </w:t>
      </w:r>
    </w:p>
    <w:p w:rsidR="00BC0F9D" w:rsidRPr="00DF21DC" w:rsidRDefault="00BC0F9D" w:rsidP="00BC0F9D">
      <w:pPr>
        <w:tabs>
          <w:tab w:val="left" w:pos="360"/>
        </w:tabs>
        <w:spacing w:line="192" w:lineRule="auto"/>
        <w:ind w:left="360" w:hanging="36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  <w:t xml:space="preserve">โทรศัพท์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:   +66 (0) 2213-1039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-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49, 285-5090-9</w:t>
      </w:r>
    </w:p>
    <w:p w:rsidR="00BC0F9D" w:rsidRPr="00DF21DC" w:rsidRDefault="00BC0F9D" w:rsidP="00BC0F9D">
      <w:pPr>
        <w:tabs>
          <w:tab w:val="left" w:pos="360"/>
        </w:tabs>
        <w:spacing w:line="192" w:lineRule="auto"/>
        <w:ind w:left="360" w:hanging="36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  <w:t xml:space="preserve">โทรสาร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:   +66 (0) 2213-1035, 213-1038</w:t>
      </w:r>
    </w:p>
    <w:p w:rsidR="00BC0F9D" w:rsidRPr="00DF21DC" w:rsidRDefault="00BC0F9D" w:rsidP="00BC0F9D">
      <w:pPr>
        <w:tabs>
          <w:tab w:val="left" w:pos="360"/>
        </w:tabs>
        <w:spacing w:line="192" w:lineRule="auto"/>
        <w:ind w:left="360" w:hanging="36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  <w:t xml:space="preserve"> เว็บไซต์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:   </w:t>
      </w:r>
      <w:hyperlink r:id="rId19" w:history="1">
        <w:r w:rsidRPr="00DF21DC">
          <w:rPr>
            <w:rFonts w:asciiTheme="majorBidi" w:eastAsia="Times New Roman" w:hAnsiTheme="majorBidi" w:cstheme="majorBidi"/>
            <w:color w:val="000000"/>
            <w:sz w:val="26"/>
            <w:szCs w:val="26"/>
            <w:u w:val="single"/>
          </w:rPr>
          <w:t>http://www.tpipolenepower.co.th</w:t>
        </w:r>
      </w:hyperlink>
    </w:p>
    <w:p w:rsidR="00BC0F9D" w:rsidRPr="00DF21DC" w:rsidRDefault="00BC0F9D" w:rsidP="00BC0F9D">
      <w:pPr>
        <w:tabs>
          <w:tab w:val="left" w:pos="360"/>
        </w:tabs>
        <w:spacing w:line="192" w:lineRule="auto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>โรงงานโรงไฟฟ้า</w:t>
      </w: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</w:rPr>
        <w:tab/>
      </w: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</w:rPr>
        <w:tab/>
      </w: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:   299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หมู่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5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ถนนมิตรภาพ ตำบลทับกวาง อำเภอแก่งคอย จังหวัดสระบุรี </w:t>
      </w:r>
    </w:p>
    <w:p w:rsidR="00BC0F9D" w:rsidRPr="00DF21DC" w:rsidRDefault="00BC0F9D" w:rsidP="00BC0F9D">
      <w:pPr>
        <w:tabs>
          <w:tab w:val="left" w:pos="360"/>
        </w:tabs>
        <w:spacing w:line="192" w:lineRule="auto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>และโรงงานแปรรูป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ab/>
      </w:r>
      <w:r w:rsidR="00A846E3"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   18260</w:t>
      </w:r>
    </w:p>
    <w:p w:rsidR="00BC0F9D" w:rsidRPr="00DF21DC" w:rsidRDefault="00BC0F9D" w:rsidP="00BC0F9D">
      <w:pPr>
        <w:tabs>
          <w:tab w:val="left" w:pos="360"/>
        </w:tabs>
        <w:spacing w:line="192" w:lineRule="auto"/>
        <w:ind w:left="360" w:hanging="36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 xml:space="preserve">ขยะเป็นเชื้อเพลิง </w:t>
      </w: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</w:rPr>
        <w:t>RDF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</w:p>
    <w:p w:rsidR="00BC0F9D" w:rsidRPr="00DF21DC" w:rsidRDefault="00BC0F9D" w:rsidP="00BC0F9D">
      <w:pPr>
        <w:tabs>
          <w:tab w:val="left" w:pos="360"/>
        </w:tabs>
        <w:spacing w:line="192" w:lineRule="auto"/>
        <w:ind w:left="360" w:hanging="36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โทรศัพท์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:  +66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(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0) 3633-9111</w:t>
      </w:r>
    </w:p>
    <w:p w:rsidR="00BC0F9D" w:rsidRPr="00DF21DC" w:rsidRDefault="00BC0F9D" w:rsidP="00BC0F9D">
      <w:pPr>
        <w:tabs>
          <w:tab w:val="left" w:pos="360"/>
        </w:tabs>
        <w:spacing w:line="192" w:lineRule="auto"/>
        <w:ind w:left="357" w:hanging="357"/>
        <w:jc w:val="both"/>
        <w:rPr>
          <w:rFonts w:asciiTheme="majorBidi" w:eastAsia="Times New Roman" w:hAnsiTheme="majorBidi" w:cstheme="majorBidi"/>
          <w:color w:val="000000"/>
          <w:sz w:val="26"/>
          <w:szCs w:val="26"/>
          <w:cs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โทรสาร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:  +66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(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0) 3633-9228-30</w:t>
      </w:r>
    </w:p>
    <w:p w:rsidR="00BC0F9D" w:rsidRPr="00DF21DC" w:rsidRDefault="00BC0F9D" w:rsidP="00BC0F9D">
      <w:pPr>
        <w:pBdr>
          <w:bottom w:val="single" w:sz="4" w:space="1" w:color="auto"/>
        </w:pBdr>
        <w:tabs>
          <w:tab w:val="left" w:pos="360"/>
        </w:tabs>
        <w:spacing w:line="192" w:lineRule="auto"/>
        <w:ind w:left="360" w:hanging="36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ab/>
      </w:r>
    </w:p>
    <w:p w:rsidR="00BC0F9D" w:rsidRPr="00DF21DC" w:rsidRDefault="00BC0F9D" w:rsidP="00BC0F9D">
      <w:pPr>
        <w:spacing w:line="192" w:lineRule="auto"/>
        <w:jc w:val="both"/>
        <w:rPr>
          <w:rFonts w:asciiTheme="majorBidi" w:hAnsiTheme="majorBidi" w:cstheme="majorBidi"/>
          <w:color w:val="000000"/>
          <w:sz w:val="26"/>
          <w:szCs w:val="26"/>
        </w:rPr>
      </w:pPr>
      <w:r w:rsidRPr="00DF21DC">
        <w:rPr>
          <w:rFonts w:asciiTheme="majorBidi" w:hAnsiTheme="majorBidi" w:cstheme="majorBidi"/>
          <w:b/>
          <w:bCs/>
          <w:color w:val="000000"/>
          <w:sz w:val="26"/>
          <w:szCs w:val="26"/>
          <w:cs/>
        </w:rPr>
        <w:t>หน่วยงานนักลงทุนสัมพันธ์</w:t>
      </w:r>
    </w:p>
    <w:p w:rsidR="00BC0F9D" w:rsidRPr="00DF21DC" w:rsidRDefault="00BC0F9D" w:rsidP="00BC0F9D">
      <w:pPr>
        <w:spacing w:line="192" w:lineRule="auto"/>
        <w:ind w:firstLine="426"/>
        <w:jc w:val="both"/>
        <w:rPr>
          <w:rFonts w:asciiTheme="majorBidi" w:hAnsiTheme="majorBidi" w:cstheme="majorBidi"/>
          <w:color w:val="000000"/>
          <w:sz w:val="26"/>
          <w:szCs w:val="26"/>
        </w:rPr>
      </w:pP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>โทรศัพท์</w:t>
      </w: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hAnsiTheme="majorBidi" w:cstheme="majorBidi"/>
          <w:color w:val="000000"/>
          <w:sz w:val="26"/>
          <w:szCs w:val="26"/>
        </w:rPr>
        <w:t xml:space="preserve">: </w:t>
      </w: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 xml:space="preserve"> +</w:t>
      </w:r>
      <w:r w:rsidRPr="00DF21DC">
        <w:rPr>
          <w:rFonts w:asciiTheme="majorBidi" w:hAnsiTheme="majorBidi" w:cstheme="majorBidi"/>
          <w:color w:val="000000"/>
          <w:sz w:val="26"/>
          <w:szCs w:val="26"/>
        </w:rPr>
        <w:t>66</w:t>
      </w: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 xml:space="preserve"> (</w:t>
      </w:r>
      <w:r w:rsidRPr="00DF21DC">
        <w:rPr>
          <w:rFonts w:asciiTheme="majorBidi" w:hAnsiTheme="majorBidi" w:cstheme="majorBidi"/>
          <w:color w:val="000000"/>
          <w:sz w:val="26"/>
          <w:szCs w:val="26"/>
        </w:rPr>
        <w:t>0</w:t>
      </w: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 xml:space="preserve">) </w:t>
      </w:r>
      <w:r w:rsidRPr="00DF21DC">
        <w:rPr>
          <w:rFonts w:asciiTheme="majorBidi" w:hAnsiTheme="majorBidi" w:cstheme="majorBidi"/>
          <w:color w:val="000000"/>
          <w:sz w:val="26"/>
          <w:szCs w:val="26"/>
        </w:rPr>
        <w:t>2213-1039</w:t>
      </w: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 xml:space="preserve"> ต่อ  </w:t>
      </w:r>
      <w:r w:rsidRPr="00DF21DC">
        <w:rPr>
          <w:rFonts w:asciiTheme="majorBidi" w:hAnsiTheme="majorBidi" w:cstheme="majorBidi"/>
          <w:color w:val="000000"/>
          <w:sz w:val="26"/>
          <w:szCs w:val="26"/>
        </w:rPr>
        <w:t xml:space="preserve">12985 </w:t>
      </w: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>และ</w:t>
      </w:r>
      <w:r w:rsidRPr="00DF21DC">
        <w:rPr>
          <w:rFonts w:asciiTheme="majorBidi" w:hAnsiTheme="majorBidi" w:cstheme="majorBidi"/>
          <w:color w:val="000000"/>
          <w:sz w:val="26"/>
          <w:szCs w:val="26"/>
        </w:rPr>
        <w:t xml:space="preserve"> 12988</w:t>
      </w:r>
    </w:p>
    <w:p w:rsidR="00BC0F9D" w:rsidRPr="00DF21DC" w:rsidRDefault="00BC0F9D" w:rsidP="00BC0F9D">
      <w:pPr>
        <w:spacing w:line="192" w:lineRule="auto"/>
        <w:jc w:val="both"/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</w:pP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>นายทะเบียนหลักทรัพย์</w:t>
      </w: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: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 บริษัท ศูนย์รับฝากหลักทรัพย์ (ประเทศไทย) จำกัด</w:t>
      </w:r>
    </w:p>
    <w:p w:rsidR="00BC0F9D" w:rsidRPr="00DF21DC" w:rsidRDefault="00BC0F9D" w:rsidP="00BC0F9D">
      <w:pPr>
        <w:spacing w:line="192" w:lineRule="auto"/>
        <w:ind w:firstLine="36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ที่ตั้ง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="00BE40C5" w:rsidRPr="00DF21DC">
        <w:rPr>
          <w:rFonts w:asciiTheme="majorBidi" w:eastAsia="Times New Roman" w:hAnsiTheme="majorBidi" w:cstheme="majorBidi" w:hint="cs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: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  อาคารตลาดหลักทรัพย์แห่งประเทศไทย </w:t>
      </w:r>
    </w:p>
    <w:p w:rsidR="00BC0F9D" w:rsidRPr="00DF21DC" w:rsidRDefault="00BC0F9D" w:rsidP="00BC0F9D">
      <w:pPr>
        <w:spacing w:line="192" w:lineRule="auto"/>
        <w:ind w:left="288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  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93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ถนนรัชดาภิเษก แขวงดินแดง </w:t>
      </w:r>
    </w:p>
    <w:p w:rsidR="00BC0F9D" w:rsidRPr="00DF21DC" w:rsidRDefault="00BC0F9D" w:rsidP="00BC0F9D">
      <w:pPr>
        <w:spacing w:line="192" w:lineRule="auto"/>
        <w:ind w:left="2160" w:firstLine="72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  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เขตดินแดง กรุงเทพมหานคร 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10400</w:t>
      </w:r>
    </w:p>
    <w:p w:rsidR="00BC0F9D" w:rsidRPr="00DF21DC" w:rsidRDefault="00BC0F9D" w:rsidP="00BC0F9D">
      <w:pPr>
        <w:spacing w:line="192" w:lineRule="auto"/>
        <w:ind w:firstLine="36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โทรศัพท์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: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+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66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(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0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)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2009-9000,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Call Center  +66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(0) 2009-9999</w:t>
      </w:r>
    </w:p>
    <w:p w:rsidR="00BC0F9D" w:rsidRPr="00DF21DC" w:rsidRDefault="00BC0F9D" w:rsidP="00BC0F9D">
      <w:pPr>
        <w:pBdr>
          <w:bottom w:val="single" w:sz="4" w:space="1" w:color="auto"/>
        </w:pBdr>
        <w:spacing w:line="192" w:lineRule="auto"/>
        <w:ind w:firstLine="36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โทรสาร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:  +66 (0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)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>2009-9991</w:t>
      </w:r>
    </w:p>
    <w:p w:rsidR="00BC0F9D" w:rsidRPr="00DF21DC" w:rsidRDefault="00BC0F9D" w:rsidP="00BC0F9D">
      <w:pPr>
        <w:pBdr>
          <w:bottom w:val="single" w:sz="4" w:space="1" w:color="auto"/>
        </w:pBdr>
        <w:spacing w:line="192" w:lineRule="auto"/>
        <w:ind w:firstLine="36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</w:p>
    <w:p w:rsidR="00BC0F9D" w:rsidRPr="00DF21DC" w:rsidRDefault="00BC0F9D" w:rsidP="00BC0F9D">
      <w:pPr>
        <w:spacing w:line="192" w:lineRule="auto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b/>
          <w:bCs/>
          <w:color w:val="000000"/>
          <w:sz w:val="26"/>
          <w:szCs w:val="26"/>
          <w:cs/>
        </w:rPr>
        <w:t>ผู้สอบบัญชี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: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บริษัท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เคพีเอ็มจี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ภูมิไชย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สอบบัญชี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จำกัด</w:t>
      </w:r>
    </w:p>
    <w:p w:rsidR="00BC0F9D" w:rsidRPr="00DF21DC" w:rsidRDefault="00BC0F9D" w:rsidP="00BC0F9D">
      <w:pPr>
        <w:spacing w:line="192" w:lineRule="auto"/>
        <w:ind w:firstLine="36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ที่ตั้ง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ab/>
      </w:r>
      <w:r w:rsidR="00BE40C5" w:rsidRPr="00DF21DC">
        <w:rPr>
          <w:rFonts w:asciiTheme="majorBidi" w:eastAsia="Times New Roman" w:hAnsiTheme="majorBidi" w:cstheme="majorBidi" w:hint="cs"/>
          <w:color w:val="000000"/>
          <w:sz w:val="26"/>
          <w:szCs w:val="26"/>
          <w:cs/>
        </w:rPr>
        <w:tab/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: 1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อาคารเอ็มไพร์ทาวเวอร์ ชั้น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48-50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ถนนสาทรใต้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 xml:space="preserve">แขวงยานนาวา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เขตสาทร</w:t>
      </w:r>
    </w:p>
    <w:p w:rsidR="00BC0F9D" w:rsidRPr="00DF21DC" w:rsidRDefault="00BC0F9D" w:rsidP="00BC0F9D">
      <w:pPr>
        <w:spacing w:line="192" w:lineRule="auto"/>
        <w:ind w:left="2160" w:firstLine="360"/>
        <w:jc w:val="both"/>
        <w:rPr>
          <w:rFonts w:asciiTheme="majorBidi" w:eastAsia="Times New Roman" w:hAnsiTheme="majorBidi" w:cstheme="majorBidi"/>
          <w:color w:val="000000"/>
          <w:sz w:val="26"/>
          <w:szCs w:val="26"/>
        </w:rPr>
      </w:pP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         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  <w:cs/>
        </w:rPr>
        <w:t>กรุงเทพมหานคร</w:t>
      </w:r>
      <w:r w:rsidRPr="00DF21DC">
        <w:rPr>
          <w:rFonts w:asciiTheme="majorBidi" w:eastAsia="Times New Roman" w:hAnsiTheme="majorBidi" w:cstheme="majorBidi"/>
          <w:color w:val="000000"/>
          <w:sz w:val="26"/>
          <w:szCs w:val="26"/>
        </w:rPr>
        <w:t xml:space="preserve"> 10120</w:t>
      </w:r>
    </w:p>
    <w:p w:rsidR="00BC0F9D" w:rsidRPr="00DF21DC" w:rsidRDefault="00BC0F9D" w:rsidP="00BC0F9D">
      <w:pPr>
        <w:spacing w:line="192" w:lineRule="auto"/>
        <w:ind w:firstLine="284"/>
        <w:jc w:val="both"/>
        <w:rPr>
          <w:rFonts w:asciiTheme="majorBidi" w:hAnsiTheme="majorBidi" w:cstheme="majorBidi"/>
          <w:color w:val="000000"/>
          <w:sz w:val="26"/>
          <w:szCs w:val="26"/>
        </w:rPr>
      </w:pP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 xml:space="preserve"> โทรศัพท์</w:t>
      </w:r>
      <w:r w:rsidRPr="00DF21DC">
        <w:rPr>
          <w:rFonts w:asciiTheme="majorBidi" w:hAnsiTheme="majorBidi" w:cstheme="majorBidi"/>
          <w:color w:val="000000"/>
          <w:sz w:val="26"/>
          <w:szCs w:val="26"/>
        </w:rPr>
        <w:tab/>
      </w: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hAnsiTheme="majorBidi" w:cstheme="majorBidi"/>
          <w:color w:val="000000"/>
          <w:sz w:val="26"/>
          <w:szCs w:val="26"/>
        </w:rPr>
        <w:t xml:space="preserve">: </w:t>
      </w: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>+</w:t>
      </w:r>
      <w:r w:rsidRPr="00DF21DC">
        <w:rPr>
          <w:rFonts w:asciiTheme="majorBidi" w:hAnsiTheme="majorBidi" w:cstheme="majorBidi"/>
          <w:color w:val="000000"/>
          <w:sz w:val="26"/>
          <w:szCs w:val="26"/>
        </w:rPr>
        <w:t xml:space="preserve">66 (0) 2677-2000 </w:t>
      </w:r>
    </w:p>
    <w:p w:rsidR="00BC0F9D" w:rsidRPr="00BC0F9D" w:rsidRDefault="00BC0F9D" w:rsidP="00BC0F9D">
      <w:pPr>
        <w:pBdr>
          <w:bottom w:val="single" w:sz="4" w:space="1" w:color="auto"/>
        </w:pBdr>
        <w:spacing w:line="192" w:lineRule="auto"/>
        <w:jc w:val="both"/>
        <w:rPr>
          <w:rFonts w:asciiTheme="majorBidi" w:hAnsiTheme="majorBidi" w:cstheme="majorBidi"/>
          <w:color w:val="000000"/>
          <w:sz w:val="26"/>
          <w:szCs w:val="26"/>
        </w:rPr>
      </w:pP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 xml:space="preserve">      โทรสาร</w:t>
      </w: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hAnsiTheme="majorBidi" w:cstheme="majorBidi"/>
          <w:color w:val="000000"/>
          <w:sz w:val="26"/>
          <w:szCs w:val="26"/>
          <w:cs/>
        </w:rPr>
        <w:tab/>
      </w:r>
      <w:r w:rsidRPr="00DF21DC">
        <w:rPr>
          <w:rFonts w:asciiTheme="majorBidi" w:hAnsiTheme="majorBidi" w:cstheme="majorBidi"/>
          <w:color w:val="000000"/>
          <w:sz w:val="26"/>
          <w:szCs w:val="26"/>
        </w:rPr>
        <w:t>: +66 (0) 2677-2222</w:t>
      </w:r>
    </w:p>
    <w:p w:rsidR="00573531" w:rsidRPr="00BC0F9D" w:rsidRDefault="00573531" w:rsidP="00BC0F9D">
      <w:pPr>
        <w:spacing w:line="216" w:lineRule="auto"/>
        <w:ind w:left="418" w:hanging="418"/>
        <w:jc w:val="both"/>
        <w:rPr>
          <w:rFonts w:asciiTheme="majorBidi" w:hAnsiTheme="majorBidi" w:cstheme="majorBidi"/>
          <w:sz w:val="26"/>
          <w:szCs w:val="26"/>
        </w:rPr>
      </w:pPr>
    </w:p>
    <w:sectPr w:rsidR="00573531" w:rsidRPr="00BC0F9D" w:rsidSect="00B75E98">
      <w:headerReference w:type="default" r:id="rId20"/>
      <w:footerReference w:type="even" r:id="rId21"/>
      <w:footerReference w:type="default" r:id="rId22"/>
      <w:headerReference w:type="first" r:id="rId23"/>
      <w:pgSz w:w="11906" w:h="16838"/>
      <w:pgMar w:top="1440" w:right="1286" w:bottom="1361" w:left="1800" w:header="720" w:footer="720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0E29" w:rsidRDefault="00A10E29">
      <w:r>
        <w:separator/>
      </w:r>
    </w:p>
  </w:endnote>
  <w:endnote w:type="continuationSeparator" w:id="0">
    <w:p w:rsidR="00A10E29" w:rsidRDefault="00A10E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ngsana-New,Bold">
    <w:altName w:val="Angsana New"/>
    <w:panose1 w:val="00000000000000000000"/>
    <w:charset w:val="DE"/>
    <w:family w:val="swiss"/>
    <w:notTrueType/>
    <w:pitch w:val="default"/>
    <w:sig w:usb0="01000001" w:usb1="00000000" w:usb2="00000000" w:usb3="00000000" w:csb0="00010000" w:csb1="00000000"/>
  </w:font>
  <w:font w:name="Frees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imes New Roman;Symbol;Arial;??"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0246" w:rsidRDefault="00F70246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70246" w:rsidRDefault="00F70246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0246" w:rsidRPr="000F1489" w:rsidRDefault="00F70246">
    <w:pPr>
      <w:pStyle w:val="Footer"/>
      <w:framePr w:wrap="around" w:vAnchor="text" w:hAnchor="margin" w:xAlign="center" w:y="1"/>
      <w:rPr>
        <w:rStyle w:val="PageNumber"/>
        <w:rFonts w:ascii="Angsana New" w:hAnsi="Angsana New" w:cs="AngsanaUPC"/>
        <w:sz w:val="24"/>
        <w:szCs w:val="24"/>
      </w:rPr>
    </w:pPr>
    <w:r w:rsidRPr="000F1489">
      <w:rPr>
        <w:rStyle w:val="PageNumber"/>
        <w:rFonts w:ascii="Angsana New" w:hAnsi="Angsana New" w:cs="AngsanaUPC"/>
        <w:sz w:val="24"/>
        <w:szCs w:val="24"/>
      </w:rPr>
      <w:fldChar w:fldCharType="begin"/>
    </w:r>
    <w:r w:rsidRPr="000F1489">
      <w:rPr>
        <w:rStyle w:val="PageNumber"/>
        <w:rFonts w:ascii="Angsana New" w:hAnsi="Angsana New" w:cs="AngsanaUPC"/>
        <w:sz w:val="24"/>
        <w:szCs w:val="24"/>
      </w:rPr>
      <w:instrText xml:space="preserve">PAGE  </w:instrText>
    </w:r>
    <w:r w:rsidRPr="000F1489">
      <w:rPr>
        <w:rStyle w:val="PageNumber"/>
        <w:rFonts w:ascii="Angsana New" w:hAnsi="Angsana New" w:cs="AngsanaUPC"/>
        <w:sz w:val="24"/>
        <w:szCs w:val="24"/>
      </w:rPr>
      <w:fldChar w:fldCharType="separate"/>
    </w:r>
    <w:r w:rsidR="00EB3BC2">
      <w:rPr>
        <w:rStyle w:val="PageNumber"/>
        <w:rFonts w:ascii="Angsana New" w:hAnsi="Angsana New" w:cs="AngsanaUPC"/>
        <w:noProof/>
        <w:sz w:val="24"/>
        <w:szCs w:val="24"/>
      </w:rPr>
      <w:t>1</w:t>
    </w:r>
    <w:r w:rsidRPr="000F1489">
      <w:rPr>
        <w:rStyle w:val="PageNumber"/>
        <w:rFonts w:ascii="Angsana New" w:hAnsi="Angsana New" w:cs="AngsanaUPC"/>
        <w:sz w:val="24"/>
        <w:szCs w:val="24"/>
      </w:rPr>
      <w:fldChar w:fldCharType="end"/>
    </w:r>
  </w:p>
  <w:p w:rsidR="00F70246" w:rsidRDefault="00F70246">
    <w:pPr>
      <w:pStyle w:val="Footer"/>
      <w:rPr>
        <w:rFonts w:ascii="Times New Roman" w:hAnsi="AngsanaUPC" w:cs="AngsanaUPC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0E29" w:rsidRDefault="00A10E29">
      <w:r>
        <w:separator/>
      </w:r>
    </w:p>
  </w:footnote>
  <w:footnote w:type="continuationSeparator" w:id="0">
    <w:p w:rsidR="00A10E29" w:rsidRDefault="00A10E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0246" w:rsidRPr="00326A9D" w:rsidRDefault="00F70246" w:rsidP="009826FA">
    <w:pPr>
      <w:pStyle w:val="Header"/>
      <w:tabs>
        <w:tab w:val="clear" w:pos="8640"/>
        <w:tab w:val="right" w:pos="8370"/>
      </w:tabs>
      <w:rPr>
        <w:rFonts w:ascii="Angsana New" w:hAnsi="Angsana New"/>
      </w:rPr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6192" behindDoc="0" locked="0" layoutInCell="0" allowOverlap="1" wp14:anchorId="4BDB64A1" wp14:editId="3AB052AC">
              <wp:simplePos x="0" y="0"/>
              <wp:positionH relativeFrom="column">
                <wp:posOffset>411480</wp:posOffset>
              </wp:positionH>
              <wp:positionV relativeFrom="paragraph">
                <wp:posOffset>414020</wp:posOffset>
              </wp:positionV>
              <wp:extent cx="4912995" cy="0"/>
              <wp:effectExtent l="0" t="0" r="20955" b="19050"/>
              <wp:wrapTopAndBottom/>
              <wp:docPr id="2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912995" cy="0"/>
                      </a:xfrm>
                      <a:prstGeom prst="line">
                        <a:avLst/>
                      </a:prstGeom>
                      <a:noFill/>
                      <a:ln w="1587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" o:spid="_x0000_s1026" style="position:absolute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.4pt,32.6pt" to="419.25pt,3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" o:allowincell="f" strokeweight="1.25pt">
              <w10:wrap type="topAndBottom"/>
            </v:line>
          </w:pict>
        </mc:Fallback>
      </mc:AlternateContent>
    </w:r>
    <w:r w:rsidRPr="00CD2973">
      <w:rPr>
        <w:noProof/>
        <w:lang w:val="en-US" w:eastAsia="en-US"/>
      </w:rPr>
      <w:drawing>
        <wp:inline distT="0" distB="0" distL="0" distR="0" wp14:anchorId="196076B0" wp14:editId="24B60E7D">
          <wp:extent cx="405442" cy="345057"/>
          <wp:effectExtent l="0" t="0" r="0" b="0"/>
          <wp:docPr id="3" name="Picture 3" descr="TPIPP (Colour)_Lowres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PIPP (Colour)_Lowrest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1682" cy="35036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Times New Roman" w:hAnsi="AngsanaUPC" w:cs="AngsanaUPC"/>
        <w:sz w:val="24"/>
        <w:szCs w:val="24"/>
      </w:rPr>
      <w:t xml:space="preserve">  </w:t>
    </w:r>
    <w:r>
      <w:rPr>
        <w:rFonts w:ascii="Times New Roman" w:hAnsi="AngsanaUPC" w:cs="AngsanaUPC"/>
        <w:sz w:val="24"/>
        <w:szCs w:val="24"/>
        <w:cs/>
      </w:rPr>
      <w:t>บริษัท</w:t>
    </w:r>
    <w:r>
      <w:rPr>
        <w:rFonts w:ascii="Times New Roman" w:hAnsi="AngsanaUPC" w:cs="AngsanaUPC"/>
        <w:sz w:val="24"/>
        <w:szCs w:val="24"/>
      </w:rPr>
      <w:t xml:space="preserve"> </w:t>
    </w:r>
    <w:r>
      <w:rPr>
        <w:rFonts w:ascii="Times New Roman" w:hAnsi="AngsanaUPC" w:cs="AngsanaUPC"/>
        <w:sz w:val="24"/>
        <w:szCs w:val="24"/>
        <w:cs/>
      </w:rPr>
      <w:t>ทีพีไอโพลีน</w:t>
    </w:r>
    <w:r>
      <w:rPr>
        <w:rFonts w:ascii="Times New Roman" w:hAnsi="AngsanaUPC" w:cs="AngsanaUPC" w:hint="cs"/>
        <w:sz w:val="24"/>
        <w:szCs w:val="24"/>
        <w:cs/>
      </w:rPr>
      <w:t xml:space="preserve"> เพาเวอร์</w:t>
    </w:r>
    <w:r>
      <w:rPr>
        <w:rFonts w:ascii="Times New Roman" w:hAnsi="AngsanaUPC" w:cs="AngsanaUPC"/>
        <w:sz w:val="24"/>
        <w:szCs w:val="24"/>
      </w:rPr>
      <w:t xml:space="preserve"> </w:t>
    </w:r>
    <w:r w:rsidRPr="00326A9D">
      <w:rPr>
        <w:rFonts w:ascii="Angsana New" w:hAnsi="Angsana New"/>
        <w:sz w:val="24"/>
        <w:szCs w:val="24"/>
        <w:cs/>
      </w:rPr>
      <w:t>จำกัด</w:t>
    </w:r>
    <w:r w:rsidRPr="00326A9D">
      <w:rPr>
        <w:rFonts w:ascii="Angsana New" w:hAnsi="Angsana New"/>
        <w:sz w:val="24"/>
        <w:szCs w:val="24"/>
      </w:rPr>
      <w:t xml:space="preserve"> (</w:t>
    </w:r>
    <w:r w:rsidRPr="00326A9D">
      <w:rPr>
        <w:rFonts w:ascii="Angsana New" w:hAnsi="Angsana New"/>
        <w:sz w:val="24"/>
        <w:szCs w:val="24"/>
        <w:cs/>
      </w:rPr>
      <w:t>มหาชน</w:t>
    </w:r>
    <w:r w:rsidRPr="00326A9D">
      <w:rPr>
        <w:rFonts w:ascii="Angsana New" w:hAnsi="Angsana New"/>
        <w:sz w:val="24"/>
        <w:szCs w:val="24"/>
      </w:rPr>
      <w:t>)</w:t>
    </w:r>
    <w:r>
      <w:rPr>
        <w:rFonts w:ascii="Angsana New" w:hAnsi="Angsana New" w:hint="cs"/>
        <w:sz w:val="24"/>
        <w:szCs w:val="24"/>
        <w:cs/>
      </w:rPr>
      <w:tab/>
    </w:r>
    <w:r>
      <w:rPr>
        <w:rFonts w:ascii="Angsana New" w:hAnsi="Angsana New" w:hint="cs"/>
        <w:sz w:val="24"/>
        <w:szCs w:val="24"/>
        <w:cs/>
      </w:rPr>
      <w:tab/>
      <w:t>ส่วนที่ 1 การประกอบธุรกิจ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0246" w:rsidRPr="00326A9D" w:rsidRDefault="00F70246" w:rsidP="00B11E26">
    <w:pPr>
      <w:pStyle w:val="Header"/>
      <w:tabs>
        <w:tab w:val="clear" w:pos="8640"/>
        <w:tab w:val="right" w:pos="8370"/>
      </w:tabs>
      <w:rPr>
        <w:rFonts w:ascii="Angsana New" w:hAnsi="Angsana New"/>
      </w:rPr>
    </w:pPr>
    <w:r w:rsidRPr="00CD2973">
      <w:rPr>
        <w:noProof/>
        <w:lang w:val="en-US" w:eastAsia="en-US"/>
      </w:rPr>
      <w:drawing>
        <wp:inline distT="0" distB="0" distL="0" distR="0" wp14:anchorId="77568F00" wp14:editId="4EB8D8AD">
          <wp:extent cx="405442" cy="345057"/>
          <wp:effectExtent l="0" t="0" r="0" b="0"/>
          <wp:docPr id="7" name="Picture 7" descr="TPIPP (Colour)_Lowres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PIPP (Colour)_Lowrest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1682" cy="35036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Times New Roman" w:hAnsi="AngsanaUPC" w:cs="AngsanaUPC" w:hint="cs"/>
        <w:sz w:val="24"/>
        <w:szCs w:val="24"/>
        <w:cs/>
      </w:rPr>
      <w:t xml:space="preserve"> </w:t>
    </w:r>
    <w:r>
      <w:rPr>
        <w:rFonts w:ascii="Times New Roman" w:hAnsi="AngsanaUPC" w:cs="AngsanaUPC"/>
        <w:sz w:val="24"/>
        <w:szCs w:val="24"/>
        <w:cs/>
      </w:rPr>
      <w:t>บริษัท</w:t>
    </w:r>
    <w:r>
      <w:rPr>
        <w:rFonts w:ascii="Times New Roman" w:hAnsi="AngsanaUPC" w:cs="AngsanaUPC"/>
        <w:sz w:val="24"/>
        <w:szCs w:val="24"/>
      </w:rPr>
      <w:t xml:space="preserve"> </w:t>
    </w:r>
    <w:r>
      <w:rPr>
        <w:rFonts w:ascii="Times New Roman" w:hAnsi="AngsanaUPC" w:cs="AngsanaUPC"/>
        <w:sz w:val="24"/>
        <w:szCs w:val="24"/>
        <w:cs/>
      </w:rPr>
      <w:t>ทีพีไอโพลีน</w:t>
    </w:r>
    <w:r>
      <w:rPr>
        <w:rFonts w:ascii="Times New Roman" w:hAnsi="AngsanaUPC" w:cs="AngsanaUPC" w:hint="cs"/>
        <w:sz w:val="24"/>
        <w:szCs w:val="24"/>
        <w:cs/>
      </w:rPr>
      <w:t xml:space="preserve"> เพาเวอร์ </w:t>
    </w:r>
    <w:r w:rsidRPr="00326A9D">
      <w:rPr>
        <w:rFonts w:ascii="Angsana New" w:hAnsi="Angsana New"/>
        <w:sz w:val="24"/>
        <w:szCs w:val="24"/>
        <w:cs/>
      </w:rPr>
      <w:t>จำกัด</w:t>
    </w:r>
    <w:r w:rsidRPr="00326A9D">
      <w:rPr>
        <w:rFonts w:ascii="Angsana New" w:hAnsi="Angsana New"/>
        <w:sz w:val="24"/>
        <w:szCs w:val="24"/>
      </w:rPr>
      <w:t xml:space="preserve"> (</w:t>
    </w:r>
    <w:r w:rsidRPr="00326A9D">
      <w:rPr>
        <w:rFonts w:ascii="Angsana New" w:hAnsi="Angsana New"/>
        <w:sz w:val="24"/>
        <w:szCs w:val="24"/>
        <w:cs/>
      </w:rPr>
      <w:t>มหาชน</w:t>
    </w:r>
    <w:r w:rsidRPr="00326A9D">
      <w:rPr>
        <w:rFonts w:ascii="Angsana New" w:hAnsi="Angsana New"/>
        <w:sz w:val="24"/>
        <w:szCs w:val="24"/>
      </w:rPr>
      <w:t>)</w:t>
    </w:r>
    <w:r>
      <w:rPr>
        <w:rFonts w:ascii="Angsana New" w:hAnsi="Angsana New" w:hint="cs"/>
        <w:sz w:val="24"/>
        <w:szCs w:val="24"/>
        <w:cs/>
      </w:rPr>
      <w:tab/>
    </w:r>
    <w:r>
      <w:rPr>
        <w:rFonts w:ascii="Angsana New" w:hAnsi="Angsana New" w:hint="cs"/>
        <w:sz w:val="24"/>
        <w:szCs w:val="24"/>
        <w:cs/>
      </w:rPr>
      <w:tab/>
      <w:t xml:space="preserve">ส่วนที่ </w:t>
    </w:r>
    <w:r>
      <w:rPr>
        <w:rFonts w:ascii="Angsana New" w:hAnsi="Angsana New"/>
        <w:sz w:val="24"/>
        <w:szCs w:val="24"/>
        <w:lang w:val="en-US"/>
      </w:rPr>
      <w:t>1</w:t>
    </w:r>
    <w:r>
      <w:rPr>
        <w:rFonts w:ascii="Angsana New" w:hAnsi="Angsana New" w:hint="cs"/>
        <w:sz w:val="24"/>
        <w:szCs w:val="24"/>
        <w:cs/>
      </w:rPr>
      <w:t xml:space="preserve"> การประกอบธุรกิจ</w:t>
    </w:r>
  </w:p>
  <w:p w:rsidR="00F70246" w:rsidRDefault="00F70246">
    <w:pPr>
      <w:pStyle w:val="Header"/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245D516C" wp14:editId="2B095748">
              <wp:simplePos x="0" y="0"/>
              <wp:positionH relativeFrom="column">
                <wp:posOffset>411480</wp:posOffset>
              </wp:positionH>
              <wp:positionV relativeFrom="paragraph">
                <wp:posOffset>24130</wp:posOffset>
              </wp:positionV>
              <wp:extent cx="4912995" cy="0"/>
              <wp:effectExtent l="0" t="0" r="20955" b="19050"/>
              <wp:wrapTopAndBottom/>
              <wp:docPr id="1" name="Line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912995" cy="0"/>
                      </a:xfrm>
                      <a:prstGeom prst="line">
                        <a:avLst/>
                      </a:prstGeom>
                      <a:noFill/>
                      <a:ln w="1587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6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.4pt,1.9pt" to="419.25pt,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AQR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" o:allowincell="f" strokeweight="1.25pt">
              <w10:wrap type="topAndBottom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A187F"/>
    <w:multiLevelType w:val="hybridMultilevel"/>
    <w:tmpl w:val="071ABD70"/>
    <w:lvl w:ilvl="0" w:tplc="13DC5956">
      <w:start w:val="1"/>
      <w:numFmt w:val="decimal"/>
      <w:lvlText w:val="(%1)"/>
      <w:lvlJc w:val="left"/>
      <w:pPr>
        <w:ind w:left="720" w:hanging="360"/>
      </w:pPr>
      <w:rPr>
        <w:rFonts w:hint="default"/>
        <w:i w:val="0"/>
        <w:i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1B0CD2"/>
    <w:multiLevelType w:val="singleLevel"/>
    <w:tmpl w:val="67F22120"/>
    <w:lvl w:ilvl="0">
      <w:start w:val="1"/>
      <w:numFmt w:val="decimal"/>
      <w:pStyle w:val="Handing4"/>
      <w:lvlText w:val="(%1)"/>
      <w:lvlJc w:val="left"/>
      <w:pPr>
        <w:tabs>
          <w:tab w:val="num" w:pos="1494"/>
        </w:tabs>
        <w:ind w:left="0" w:firstLine="1134"/>
      </w:pPr>
      <w:rPr>
        <w:rFonts w:ascii="Angsana New" w:cs="Angsana New" w:hint="default"/>
        <w:sz w:val="30"/>
        <w:szCs w:val="30"/>
        <w:u w:val="none"/>
        <w:cs w:val="0"/>
        <w:lang w:bidi="th-TH"/>
      </w:rPr>
    </w:lvl>
  </w:abstractNum>
  <w:abstractNum w:abstractNumId="2">
    <w:nsid w:val="076F5243"/>
    <w:multiLevelType w:val="hybridMultilevel"/>
    <w:tmpl w:val="F5BCD924"/>
    <w:lvl w:ilvl="0" w:tplc="D3DAF35A">
      <w:start w:val="1"/>
      <w:numFmt w:val="bullet"/>
      <w:pStyle w:val="AWRBullet2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FBEC55EE">
      <w:start w:val="1"/>
      <w:numFmt w:val="bullet"/>
      <w:pStyle w:val="AWRBullet3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580AD7EA">
      <w:start w:val="1"/>
      <w:numFmt w:val="bullet"/>
      <w:pStyle w:val="AWRBullet4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>
    <w:nsid w:val="0BB72C6C"/>
    <w:multiLevelType w:val="hybridMultilevel"/>
    <w:tmpl w:val="5664A1C8"/>
    <w:lvl w:ilvl="0" w:tplc="62C46AC4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EC3087F"/>
    <w:multiLevelType w:val="multilevel"/>
    <w:tmpl w:val="4E220410"/>
    <w:lvl w:ilvl="0">
      <w:start w:val="1"/>
      <w:numFmt w:val="decimal"/>
      <w:lvlText w:val="%1."/>
      <w:lvlJc w:val="left"/>
      <w:pPr>
        <w:tabs>
          <w:tab w:val="left" w:pos="1440"/>
        </w:tabs>
        <w:ind w:left="1440" w:hanging="720"/>
      </w:pPr>
      <w:rPr>
        <w:strike w:val="0"/>
        <w:dstrike w:val="0"/>
      </w:rPr>
    </w:lvl>
    <w:lvl w:ilvl="1">
      <w:start w:val="1"/>
      <w:numFmt w:val="decimal"/>
      <w:lvlRestart w:val="0"/>
      <w:lvlText w:val="%2."/>
      <w:lvlJc w:val="left"/>
      <w:pPr>
        <w:tabs>
          <w:tab w:val="left" w:pos="2160"/>
        </w:tabs>
        <w:ind w:left="2160" w:hanging="720"/>
      </w:pPr>
      <w:rPr>
        <w:strike w:val="0"/>
        <w:dstrike w:val="0"/>
      </w:rPr>
    </w:lvl>
    <w:lvl w:ilvl="2">
      <w:start w:val="1"/>
      <w:numFmt w:val="decimal"/>
      <w:lvlRestart w:val="0"/>
      <w:lvlText w:val="%3."/>
      <w:lvlJc w:val="left"/>
      <w:pPr>
        <w:tabs>
          <w:tab w:val="left" w:pos="2880"/>
        </w:tabs>
        <w:ind w:left="2880" w:hanging="720"/>
      </w:pPr>
      <w:rPr>
        <w:strike w:val="0"/>
        <w:dstrike w:val="0"/>
      </w:rPr>
    </w:lvl>
    <w:lvl w:ilvl="3">
      <w:start w:val="1"/>
      <w:numFmt w:val="decimal"/>
      <w:lvlRestart w:val="0"/>
      <w:lvlText w:val="%4."/>
      <w:lvlJc w:val="left"/>
      <w:pPr>
        <w:tabs>
          <w:tab w:val="left" w:pos="3600"/>
        </w:tabs>
        <w:ind w:left="3600" w:hanging="720"/>
      </w:pPr>
      <w:rPr>
        <w:strike w:val="0"/>
        <w:dstrike w:val="0"/>
      </w:rPr>
    </w:lvl>
    <w:lvl w:ilvl="4">
      <w:start w:val="1"/>
      <w:numFmt w:val="decimal"/>
      <w:lvlRestart w:val="0"/>
      <w:lvlText w:val="%5."/>
      <w:lvlJc w:val="left"/>
      <w:pPr>
        <w:tabs>
          <w:tab w:val="left" w:pos="4320"/>
        </w:tabs>
        <w:ind w:left="4320" w:hanging="720"/>
      </w:pPr>
      <w:rPr>
        <w:strike w:val="0"/>
        <w:dstrike w:val="0"/>
      </w:rPr>
    </w:lvl>
    <w:lvl w:ilvl="5">
      <w:start w:val="1"/>
      <w:numFmt w:val="decimal"/>
      <w:lvlRestart w:val="0"/>
      <w:lvlText w:val="%6."/>
      <w:lvlJc w:val="left"/>
      <w:pPr>
        <w:tabs>
          <w:tab w:val="left" w:pos="5040"/>
        </w:tabs>
        <w:ind w:left="5040" w:hanging="720"/>
      </w:pPr>
      <w:rPr>
        <w:strike w:val="0"/>
        <w:dstrike w:val="0"/>
      </w:rPr>
    </w:lvl>
    <w:lvl w:ilvl="6">
      <w:start w:val="1"/>
      <w:numFmt w:val="decimal"/>
      <w:lvlRestart w:val="0"/>
      <w:lvlText w:val="%7."/>
      <w:lvlJc w:val="left"/>
      <w:pPr>
        <w:tabs>
          <w:tab w:val="left" w:pos="5760"/>
        </w:tabs>
        <w:ind w:left="5760" w:hanging="720"/>
      </w:pPr>
      <w:rPr>
        <w:strike w:val="0"/>
        <w:dstrike w:val="0"/>
      </w:rPr>
    </w:lvl>
    <w:lvl w:ilvl="7">
      <w:start w:val="1"/>
      <w:numFmt w:val="decimal"/>
      <w:lvlRestart w:val="0"/>
      <w:lvlText w:val="%8."/>
      <w:lvlJc w:val="left"/>
      <w:pPr>
        <w:tabs>
          <w:tab w:val="left" w:pos="6480"/>
        </w:tabs>
        <w:ind w:left="6480" w:hanging="720"/>
      </w:pPr>
      <w:rPr>
        <w:strike w:val="0"/>
        <w:dstrike w:val="0"/>
      </w:rPr>
    </w:lvl>
    <w:lvl w:ilvl="8">
      <w:start w:val="1"/>
      <w:numFmt w:val="decimal"/>
      <w:lvlRestart w:val="0"/>
      <w:lvlText w:val="%9."/>
      <w:lvlJc w:val="left"/>
      <w:pPr>
        <w:tabs>
          <w:tab w:val="left" w:pos="7200"/>
        </w:tabs>
        <w:ind w:left="7200" w:hanging="720"/>
      </w:pPr>
      <w:rPr>
        <w:strike w:val="0"/>
        <w:dstrike w:val="0"/>
      </w:rPr>
    </w:lvl>
  </w:abstractNum>
  <w:abstractNum w:abstractNumId="5">
    <w:nsid w:val="0FAA2BF4"/>
    <w:multiLevelType w:val="hybridMultilevel"/>
    <w:tmpl w:val="F57051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024C7E"/>
    <w:multiLevelType w:val="hybridMultilevel"/>
    <w:tmpl w:val="7D6AAE1E"/>
    <w:lvl w:ilvl="0" w:tplc="2586136E">
      <w:numFmt w:val="bullet"/>
      <w:lvlText w:val="•"/>
      <w:lvlJc w:val="left"/>
      <w:pPr>
        <w:ind w:left="1422" w:hanging="360"/>
      </w:pPr>
      <w:rPr>
        <w:rFonts w:ascii="Georgia" w:eastAsia="Calibri" w:hAnsi="Georgia" w:cs="Georgia" w:hint="default"/>
      </w:rPr>
    </w:lvl>
    <w:lvl w:ilvl="1" w:tplc="04090003" w:tentative="1">
      <w:start w:val="1"/>
      <w:numFmt w:val="bullet"/>
      <w:lvlText w:val="o"/>
      <w:lvlJc w:val="left"/>
      <w:pPr>
        <w:ind w:left="21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2" w:hanging="360"/>
      </w:pPr>
      <w:rPr>
        <w:rFonts w:ascii="Wingdings" w:hAnsi="Wingdings" w:hint="default"/>
      </w:rPr>
    </w:lvl>
  </w:abstractNum>
  <w:abstractNum w:abstractNumId="7">
    <w:nsid w:val="141C1ACC"/>
    <w:multiLevelType w:val="hybridMultilevel"/>
    <w:tmpl w:val="24C2904E"/>
    <w:lvl w:ilvl="0" w:tplc="6F1CE364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8">
    <w:nsid w:val="164C0922"/>
    <w:multiLevelType w:val="hybridMultilevel"/>
    <w:tmpl w:val="A5789E66"/>
    <w:lvl w:ilvl="0" w:tplc="70AE360A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18011A23"/>
    <w:multiLevelType w:val="hybridMultilevel"/>
    <w:tmpl w:val="DA3CE1F0"/>
    <w:lvl w:ilvl="0" w:tplc="3E5016CE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10">
    <w:nsid w:val="1C1049FD"/>
    <w:multiLevelType w:val="hybridMultilevel"/>
    <w:tmpl w:val="C0E6D912"/>
    <w:lvl w:ilvl="0" w:tplc="2586136E">
      <w:numFmt w:val="bullet"/>
      <w:lvlText w:val="•"/>
      <w:lvlJc w:val="left"/>
      <w:pPr>
        <w:ind w:left="1080" w:hanging="720"/>
      </w:pPr>
      <w:rPr>
        <w:rFonts w:ascii="Georgia" w:eastAsia="Calibri" w:hAnsi="Georgia" w:cs="Georgi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70284F"/>
    <w:multiLevelType w:val="multilevel"/>
    <w:tmpl w:val="DE087BEE"/>
    <w:lvl w:ilvl="0">
      <w:start w:val="1"/>
      <w:numFmt w:val="bullet"/>
      <w:pStyle w:val="ListBullet"/>
      <w:lvlText w:val=""/>
      <w:lvlJc w:val="left"/>
      <w:pPr>
        <w:tabs>
          <w:tab w:val="left" w:pos="1440"/>
        </w:tabs>
        <w:ind w:left="1440" w:hanging="720"/>
      </w:pPr>
      <w:rPr>
        <w:rFonts w:ascii="Symbol" w:hAnsi="Symbol" w:hint="default"/>
        <w:strike w:val="0"/>
        <w:dstrike w:val="0"/>
        <w:sz w:val="20"/>
        <w:szCs w:val="20"/>
      </w:rPr>
    </w:lvl>
    <w:lvl w:ilvl="1">
      <w:start w:val="1"/>
      <w:numFmt w:val="bullet"/>
      <w:pStyle w:val="ListBullet2"/>
      <w:lvlText w:val=""/>
      <w:lvlJc w:val="left"/>
      <w:pPr>
        <w:tabs>
          <w:tab w:val="left" w:pos="2160"/>
        </w:tabs>
        <w:ind w:left="2160" w:hanging="720"/>
      </w:pPr>
      <w:rPr>
        <w:rFonts w:ascii="Symbol" w:hAnsi="Symbol"/>
        <w:strike w:val="0"/>
        <w:dstrike w:val="0"/>
        <w:color w:val="000000"/>
      </w:rPr>
    </w:lvl>
    <w:lvl w:ilvl="2">
      <w:start w:val="1"/>
      <w:numFmt w:val="bullet"/>
      <w:pStyle w:val="ListBullet3"/>
      <w:lvlText w:val=""/>
      <w:lvlJc w:val="left"/>
      <w:pPr>
        <w:tabs>
          <w:tab w:val="left" w:pos="2880"/>
        </w:tabs>
        <w:ind w:left="2880" w:hanging="720"/>
      </w:pPr>
      <w:rPr>
        <w:rFonts w:ascii="Symbol" w:hAnsi="Symbol"/>
        <w:strike w:val="0"/>
        <w:dstrike w:val="0"/>
        <w:color w:val="000000"/>
      </w:rPr>
    </w:lvl>
    <w:lvl w:ilvl="3">
      <w:start w:val="1"/>
      <w:numFmt w:val="bullet"/>
      <w:pStyle w:val="ListBullet4"/>
      <w:lvlText w:val=""/>
      <w:lvlJc w:val="left"/>
      <w:pPr>
        <w:tabs>
          <w:tab w:val="left" w:pos="3600"/>
        </w:tabs>
        <w:ind w:left="3600" w:hanging="720"/>
      </w:pPr>
      <w:rPr>
        <w:rFonts w:ascii="Symbol" w:hAnsi="Symbol"/>
        <w:strike w:val="0"/>
        <w:dstrike w:val="0"/>
        <w:color w:val="000000"/>
      </w:rPr>
    </w:lvl>
    <w:lvl w:ilvl="4">
      <w:start w:val="1"/>
      <w:numFmt w:val="bullet"/>
      <w:pStyle w:val="ListBullet5"/>
      <w:lvlText w:val=""/>
      <w:lvlJc w:val="left"/>
      <w:pPr>
        <w:tabs>
          <w:tab w:val="left" w:pos="4320"/>
        </w:tabs>
        <w:ind w:left="4320" w:hanging="720"/>
      </w:pPr>
      <w:rPr>
        <w:rFonts w:ascii="Symbol" w:hAnsi="Symbol"/>
        <w:strike w:val="0"/>
        <w:dstrike w:val="0"/>
        <w:color w:val="000000"/>
      </w:rPr>
    </w:lvl>
    <w:lvl w:ilvl="5">
      <w:start w:val="1"/>
      <w:numFmt w:val="bullet"/>
      <w:lvlText w:val=""/>
      <w:lvlJc w:val="left"/>
      <w:pPr>
        <w:tabs>
          <w:tab w:val="left" w:pos="5040"/>
        </w:tabs>
        <w:ind w:left="5040" w:hanging="720"/>
      </w:pPr>
      <w:rPr>
        <w:rFonts w:ascii="Symbol" w:hAnsi="Symbol"/>
        <w:strike w:val="0"/>
        <w:dstrike w:val="0"/>
        <w:color w:val="000000"/>
      </w:rPr>
    </w:lvl>
    <w:lvl w:ilvl="6">
      <w:start w:val="1"/>
      <w:numFmt w:val="bullet"/>
      <w:lvlText w:val=""/>
      <w:lvlJc w:val="left"/>
      <w:pPr>
        <w:tabs>
          <w:tab w:val="left" w:pos="5760"/>
        </w:tabs>
        <w:ind w:left="5760" w:hanging="720"/>
      </w:pPr>
      <w:rPr>
        <w:rFonts w:ascii="Symbol" w:hAnsi="Symbol"/>
        <w:strike w:val="0"/>
        <w:dstrike w:val="0"/>
        <w:color w:val="000000"/>
      </w:rPr>
    </w:lvl>
    <w:lvl w:ilvl="7">
      <w:start w:val="1"/>
      <w:numFmt w:val="bullet"/>
      <w:lvlText w:val=""/>
      <w:lvlJc w:val="left"/>
      <w:pPr>
        <w:tabs>
          <w:tab w:val="left" w:pos="6480"/>
        </w:tabs>
        <w:ind w:left="6480" w:hanging="720"/>
      </w:pPr>
      <w:rPr>
        <w:rFonts w:ascii="Symbol" w:hAnsi="Symbol"/>
        <w:strike w:val="0"/>
        <w:dstrike w:val="0"/>
        <w:color w:val="000000"/>
      </w:rPr>
    </w:lvl>
    <w:lvl w:ilvl="8">
      <w:start w:val="1"/>
      <w:numFmt w:val="bullet"/>
      <w:lvlText w:val=""/>
      <w:lvlJc w:val="left"/>
      <w:pPr>
        <w:tabs>
          <w:tab w:val="left" w:pos="7200"/>
        </w:tabs>
        <w:ind w:left="7200" w:hanging="720"/>
      </w:pPr>
      <w:rPr>
        <w:rFonts w:ascii="Symbol" w:hAnsi="Symbol"/>
        <w:strike w:val="0"/>
        <w:dstrike w:val="0"/>
        <w:color w:val="000000"/>
      </w:rPr>
    </w:lvl>
  </w:abstractNum>
  <w:abstractNum w:abstractNumId="12">
    <w:nsid w:val="1E6826B3"/>
    <w:multiLevelType w:val="multilevel"/>
    <w:tmpl w:val="CAB2CC0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1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3">
    <w:nsid w:val="1EA979AB"/>
    <w:multiLevelType w:val="hybridMultilevel"/>
    <w:tmpl w:val="A6489A0C"/>
    <w:lvl w:ilvl="0" w:tplc="5F581EFE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14">
    <w:nsid w:val="22486CA9"/>
    <w:multiLevelType w:val="multilevel"/>
    <w:tmpl w:val="FCD40DA0"/>
    <w:lvl w:ilvl="0">
      <w:start w:val="6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2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04" w:hanging="1440"/>
      </w:pPr>
      <w:rPr>
        <w:rFonts w:hint="default"/>
      </w:rPr>
    </w:lvl>
  </w:abstractNum>
  <w:abstractNum w:abstractNumId="15">
    <w:nsid w:val="234D7E77"/>
    <w:multiLevelType w:val="hybridMultilevel"/>
    <w:tmpl w:val="3BF0E118"/>
    <w:lvl w:ilvl="0" w:tplc="B746A0AE">
      <w:start w:val="1"/>
      <w:numFmt w:val="decimal"/>
      <w:lvlText w:val="%1."/>
      <w:lvlJc w:val="left"/>
      <w:pPr>
        <w:ind w:left="1080" w:hanging="720"/>
      </w:pPr>
      <w:rPr>
        <w:rFonts w:asciiTheme="majorBidi" w:hAnsiTheme="majorBidi" w:cstheme="majorBidi" w:hint="default"/>
        <w:b w:val="0"/>
        <w:sz w:val="3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73010E1"/>
    <w:multiLevelType w:val="hybridMultilevel"/>
    <w:tmpl w:val="515231AE"/>
    <w:lvl w:ilvl="0" w:tplc="2E92278A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17">
    <w:nsid w:val="2B1F08EC"/>
    <w:multiLevelType w:val="multilevel"/>
    <w:tmpl w:val="4E220410"/>
    <w:lvl w:ilvl="0">
      <w:start w:val="1"/>
      <w:numFmt w:val="decimal"/>
      <w:pStyle w:val="ListNumber"/>
      <w:lvlText w:val="%1."/>
      <w:lvlJc w:val="left"/>
      <w:pPr>
        <w:tabs>
          <w:tab w:val="left" w:pos="720"/>
        </w:tabs>
        <w:ind w:left="720" w:hanging="720"/>
      </w:pPr>
      <w:rPr>
        <w:strike w:val="0"/>
        <w:dstrike w:val="0"/>
      </w:rPr>
    </w:lvl>
    <w:lvl w:ilvl="1">
      <w:start w:val="1"/>
      <w:numFmt w:val="decimal"/>
      <w:lvlRestart w:val="0"/>
      <w:pStyle w:val="ListNumber2"/>
      <w:lvlText w:val="%2."/>
      <w:lvlJc w:val="left"/>
      <w:pPr>
        <w:tabs>
          <w:tab w:val="left" w:pos="1440"/>
        </w:tabs>
        <w:ind w:left="1440" w:hanging="720"/>
      </w:pPr>
      <w:rPr>
        <w:strike w:val="0"/>
        <w:dstrike w:val="0"/>
      </w:rPr>
    </w:lvl>
    <w:lvl w:ilvl="2">
      <w:start w:val="1"/>
      <w:numFmt w:val="decimal"/>
      <w:lvlRestart w:val="0"/>
      <w:pStyle w:val="ListNumber3"/>
      <w:lvlText w:val="%3."/>
      <w:lvlJc w:val="left"/>
      <w:pPr>
        <w:tabs>
          <w:tab w:val="left" w:pos="2160"/>
        </w:tabs>
        <w:ind w:left="2160" w:hanging="720"/>
      </w:pPr>
      <w:rPr>
        <w:strike w:val="0"/>
        <w:dstrike w:val="0"/>
      </w:rPr>
    </w:lvl>
    <w:lvl w:ilvl="3">
      <w:start w:val="1"/>
      <w:numFmt w:val="decimal"/>
      <w:lvlRestart w:val="0"/>
      <w:pStyle w:val="ListNumber4"/>
      <w:lvlText w:val="%4."/>
      <w:lvlJc w:val="left"/>
      <w:pPr>
        <w:tabs>
          <w:tab w:val="left" w:pos="2880"/>
        </w:tabs>
        <w:ind w:left="2880" w:hanging="720"/>
      </w:pPr>
      <w:rPr>
        <w:strike w:val="0"/>
        <w:dstrike w:val="0"/>
      </w:rPr>
    </w:lvl>
    <w:lvl w:ilvl="4">
      <w:start w:val="1"/>
      <w:numFmt w:val="decimal"/>
      <w:lvlRestart w:val="0"/>
      <w:pStyle w:val="ListNumber5"/>
      <w:lvlText w:val="%5."/>
      <w:lvlJc w:val="left"/>
      <w:pPr>
        <w:tabs>
          <w:tab w:val="left" w:pos="3600"/>
        </w:tabs>
        <w:ind w:left="3600" w:hanging="720"/>
      </w:pPr>
      <w:rPr>
        <w:strike w:val="0"/>
        <w:dstrike w:val="0"/>
      </w:rPr>
    </w:lvl>
    <w:lvl w:ilvl="5">
      <w:start w:val="1"/>
      <w:numFmt w:val="decimal"/>
      <w:lvlRestart w:val="0"/>
      <w:lvlText w:val="%6."/>
      <w:lvlJc w:val="left"/>
      <w:pPr>
        <w:tabs>
          <w:tab w:val="left" w:pos="4320"/>
        </w:tabs>
        <w:ind w:left="4320" w:hanging="720"/>
      </w:pPr>
      <w:rPr>
        <w:strike w:val="0"/>
        <w:dstrike w:val="0"/>
      </w:rPr>
    </w:lvl>
    <w:lvl w:ilvl="6">
      <w:start w:val="1"/>
      <w:numFmt w:val="decimal"/>
      <w:lvlRestart w:val="0"/>
      <w:lvlText w:val="%7."/>
      <w:lvlJc w:val="left"/>
      <w:pPr>
        <w:tabs>
          <w:tab w:val="left" w:pos="5040"/>
        </w:tabs>
        <w:ind w:left="5040" w:hanging="720"/>
      </w:pPr>
      <w:rPr>
        <w:strike w:val="0"/>
        <w:dstrike w:val="0"/>
      </w:rPr>
    </w:lvl>
    <w:lvl w:ilvl="7">
      <w:start w:val="1"/>
      <w:numFmt w:val="decimal"/>
      <w:lvlRestart w:val="0"/>
      <w:lvlText w:val="%8."/>
      <w:lvlJc w:val="left"/>
      <w:pPr>
        <w:tabs>
          <w:tab w:val="left" w:pos="5760"/>
        </w:tabs>
        <w:ind w:left="5760" w:hanging="720"/>
      </w:pPr>
      <w:rPr>
        <w:strike w:val="0"/>
        <w:dstrike w:val="0"/>
      </w:rPr>
    </w:lvl>
    <w:lvl w:ilvl="8">
      <w:start w:val="1"/>
      <w:numFmt w:val="decimal"/>
      <w:lvlRestart w:val="0"/>
      <w:lvlText w:val="%9."/>
      <w:lvlJc w:val="left"/>
      <w:pPr>
        <w:tabs>
          <w:tab w:val="left" w:pos="6480"/>
        </w:tabs>
        <w:ind w:left="6480" w:hanging="720"/>
      </w:pPr>
      <w:rPr>
        <w:strike w:val="0"/>
        <w:dstrike w:val="0"/>
      </w:rPr>
    </w:lvl>
  </w:abstractNum>
  <w:abstractNum w:abstractNumId="18">
    <w:nsid w:val="2B6161A9"/>
    <w:multiLevelType w:val="multilevel"/>
    <w:tmpl w:val="1DC43DB6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2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04" w:hanging="1440"/>
      </w:pPr>
      <w:rPr>
        <w:rFonts w:hint="default"/>
      </w:rPr>
    </w:lvl>
  </w:abstractNum>
  <w:abstractNum w:abstractNumId="19">
    <w:nsid w:val="2E194176"/>
    <w:multiLevelType w:val="hybridMultilevel"/>
    <w:tmpl w:val="2F32DE92"/>
    <w:lvl w:ilvl="0" w:tplc="58C01566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0">
    <w:nsid w:val="2F0220A1"/>
    <w:multiLevelType w:val="multilevel"/>
    <w:tmpl w:val="787CCFE0"/>
    <w:lvl w:ilvl="0">
      <w:start w:val="1"/>
      <w:numFmt w:val="decimal"/>
      <w:suff w:val="nothing"/>
      <w:lvlText w:val="ส่วนที่ %1."/>
      <w:lvlJc w:val="left"/>
      <w:pPr>
        <w:ind w:left="0" w:firstLine="0"/>
      </w:pPr>
      <w:rPr>
        <w:rFonts w:hint="default"/>
        <w:u w:val="single"/>
      </w:rPr>
    </w:lvl>
    <w:lvl w:ilvl="1">
      <w:start w:val="1"/>
      <w:numFmt w:val="decimal"/>
      <w:pStyle w:val="HeadingLevel2"/>
      <w:lvlText w:val="%1.%2"/>
      <w:lvlJc w:val="left"/>
      <w:pPr>
        <w:tabs>
          <w:tab w:val="num" w:pos="471"/>
        </w:tabs>
        <w:ind w:left="0" w:firstLine="0"/>
      </w:pPr>
      <w:rPr>
        <w:rFonts w:hint="default"/>
        <w:b/>
        <w:bCs w:val="0"/>
        <w:sz w:val="32"/>
        <w:szCs w:val="32"/>
        <w:lang w:bidi="th-TH"/>
      </w:rPr>
    </w:lvl>
    <w:lvl w:ilvl="2">
      <w:start w:val="1"/>
      <w:numFmt w:val="decimal"/>
      <w:lvlRestart w:val="1"/>
      <w:pStyle w:val="Exhibit"/>
      <w:suff w:val="nothing"/>
      <w:lvlText w:val="ภาพที่ %1-%3"/>
      <w:lvlJc w:val="left"/>
      <w:pPr>
        <w:ind w:left="0" w:firstLine="0"/>
      </w:pPr>
      <w:rPr>
        <w:rFonts w:hint="default"/>
        <w:color w:val="auto"/>
        <w:lang w:bidi="th-TH"/>
      </w:rPr>
    </w:lvl>
    <w:lvl w:ilvl="3">
      <w:start w:val="1"/>
      <w:numFmt w:val="decimal"/>
      <w:lvlRestart w:val="2"/>
      <w:lvlText w:val="%1.%2.%4."/>
      <w:lvlJc w:val="left"/>
      <w:pPr>
        <w:tabs>
          <w:tab w:val="num" w:pos="720"/>
        </w:tabs>
        <w:ind w:left="0" w:firstLine="0"/>
      </w:pPr>
      <w:rPr>
        <w:rFonts w:hint="default"/>
        <w:b/>
        <w:bCs w:val="0"/>
      </w:rPr>
    </w:lvl>
    <w:lvl w:ilvl="4">
      <w:start w:val="1"/>
      <w:numFmt w:val="lowerLetter"/>
      <w:lvlText w:val="%5."/>
      <w:lvlJc w:val="left"/>
      <w:pPr>
        <w:ind w:left="842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914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986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058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11309" w:hanging="180"/>
      </w:pPr>
      <w:rPr>
        <w:rFonts w:hint="default"/>
      </w:rPr>
    </w:lvl>
  </w:abstractNum>
  <w:abstractNum w:abstractNumId="21">
    <w:nsid w:val="2FA86E86"/>
    <w:multiLevelType w:val="hybridMultilevel"/>
    <w:tmpl w:val="4F108ACA"/>
    <w:lvl w:ilvl="0" w:tplc="7974E50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30EB584B"/>
    <w:multiLevelType w:val="hybridMultilevel"/>
    <w:tmpl w:val="FED832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12C1390"/>
    <w:multiLevelType w:val="hybridMultilevel"/>
    <w:tmpl w:val="34BC5C4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34252447"/>
    <w:multiLevelType w:val="multilevel"/>
    <w:tmpl w:val="09B0033E"/>
    <w:lvl w:ilvl="0">
      <w:start w:val="1"/>
      <w:numFmt w:val="bullet"/>
      <w:pStyle w:val="bullet2"/>
      <w:lvlText w:val=""/>
      <w:lvlJc w:val="left"/>
      <w:pPr>
        <w:tabs>
          <w:tab w:val="left" w:pos="1361"/>
        </w:tabs>
        <w:ind w:left="1361" w:hanging="681"/>
      </w:pPr>
      <w:rPr>
        <w:rFonts w:ascii="Symbol" w:hAnsi="Symbol"/>
        <w:strike w:val="0"/>
        <w:dstrike w:val="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trike w:val="0"/>
        <w:dstrike w:val="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trike w:val="0"/>
        <w:dstrike w:val="0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/>
        <w:strike w:val="0"/>
        <w:dstrike w:val="0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/>
        <w:strike w:val="0"/>
        <w:dstrike w:val="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trike w:val="0"/>
        <w:dstrike w:val="0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/>
        <w:strike w:val="0"/>
        <w:dstrike w:val="0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/>
        <w:strike w:val="0"/>
        <w:dstrike w:val="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trike w:val="0"/>
        <w:dstrike w:val="0"/>
      </w:rPr>
    </w:lvl>
  </w:abstractNum>
  <w:abstractNum w:abstractNumId="25">
    <w:nsid w:val="34E44461"/>
    <w:multiLevelType w:val="hybridMultilevel"/>
    <w:tmpl w:val="6F080C6E"/>
    <w:lvl w:ilvl="0" w:tplc="2F66CC9A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26">
    <w:nsid w:val="364E0681"/>
    <w:multiLevelType w:val="hybridMultilevel"/>
    <w:tmpl w:val="A6BE4B30"/>
    <w:lvl w:ilvl="0" w:tplc="DB282AF0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27">
    <w:nsid w:val="3B0B5BE1"/>
    <w:multiLevelType w:val="hybridMultilevel"/>
    <w:tmpl w:val="009A79C4"/>
    <w:lvl w:ilvl="0" w:tplc="B43E213C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28">
    <w:nsid w:val="3DE412CB"/>
    <w:multiLevelType w:val="hybridMultilevel"/>
    <w:tmpl w:val="A46C52D0"/>
    <w:lvl w:ilvl="0" w:tplc="70F00220">
      <w:start w:val="1"/>
      <w:numFmt w:val="decimal"/>
      <w:pStyle w:val="AWRBulletNumbered1"/>
      <w:lvlText w:val="%1."/>
      <w:lvlJc w:val="left"/>
      <w:pPr>
        <w:ind w:left="360" w:hanging="360"/>
      </w:pPr>
      <w:rPr>
        <w:rFonts w:hint="default"/>
      </w:rPr>
    </w:lvl>
    <w:lvl w:ilvl="1" w:tplc="FBEC55EE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580AD7EA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47B41AEF"/>
    <w:multiLevelType w:val="hybridMultilevel"/>
    <w:tmpl w:val="D848B9C0"/>
    <w:lvl w:ilvl="0" w:tplc="3EE428A6">
      <w:start w:val="3"/>
      <w:numFmt w:val="bullet"/>
      <w:lvlText w:val="-"/>
      <w:lvlJc w:val="left"/>
      <w:pPr>
        <w:ind w:left="2204" w:hanging="360"/>
      </w:pPr>
      <w:rPr>
        <w:rFonts w:ascii="Angsana New" w:eastAsia="Cordia New" w:hAnsi="Angsana New" w:cs="Angsana New" w:hint="default"/>
      </w:rPr>
    </w:lvl>
    <w:lvl w:ilvl="1" w:tplc="CB52B44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29C4CF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EDE2DB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1A6481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7AEC14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AFAD40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F5C365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52C820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A4869EF"/>
    <w:multiLevelType w:val="multilevel"/>
    <w:tmpl w:val="90DA6BF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368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73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7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1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1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10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472" w:hanging="1440"/>
      </w:pPr>
      <w:rPr>
        <w:rFonts w:hint="default"/>
      </w:rPr>
    </w:lvl>
  </w:abstractNum>
  <w:abstractNum w:abstractNumId="31">
    <w:nsid w:val="4A4E46C2"/>
    <w:multiLevelType w:val="hybridMultilevel"/>
    <w:tmpl w:val="9E349CE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>
    <w:nsid w:val="4B956709"/>
    <w:multiLevelType w:val="multilevel"/>
    <w:tmpl w:val="7D164F32"/>
    <w:lvl w:ilvl="0">
      <w:start w:val="6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2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04" w:hanging="1440"/>
      </w:pPr>
      <w:rPr>
        <w:rFonts w:hint="default"/>
      </w:rPr>
    </w:lvl>
  </w:abstractNum>
  <w:abstractNum w:abstractNumId="33">
    <w:nsid w:val="52FF4440"/>
    <w:multiLevelType w:val="hybridMultilevel"/>
    <w:tmpl w:val="EA02D2DE"/>
    <w:lvl w:ilvl="0" w:tplc="16E475CC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34">
    <w:nsid w:val="543C3FAE"/>
    <w:multiLevelType w:val="multilevel"/>
    <w:tmpl w:val="7D164F32"/>
    <w:lvl w:ilvl="0">
      <w:start w:val="6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2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04" w:hanging="1440"/>
      </w:pPr>
      <w:rPr>
        <w:rFonts w:hint="default"/>
      </w:rPr>
    </w:lvl>
  </w:abstractNum>
  <w:abstractNum w:abstractNumId="35">
    <w:nsid w:val="58B732CD"/>
    <w:multiLevelType w:val="hybridMultilevel"/>
    <w:tmpl w:val="5F6C4B6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5B870BAD"/>
    <w:multiLevelType w:val="multilevel"/>
    <w:tmpl w:val="36E43512"/>
    <w:lvl w:ilvl="0">
      <w:start w:val="1"/>
      <w:numFmt w:val="none"/>
      <w:suff w:val="nothing"/>
      <w:lvlText w:val=""/>
      <w:lvlJc w:val="left"/>
      <w:pPr>
        <w:ind w:left="720" w:hanging="720"/>
      </w:pPr>
      <w:rPr>
        <w:rFonts w:ascii="Times New Roman" w:hAnsi="Times New Roman"/>
        <w:b/>
        <w:i w:val="0"/>
        <w:caps/>
        <w:smallCaps w:val="0"/>
        <w:strike w:val="0"/>
        <w:dstrike w:val="0"/>
        <w:color w:val="000000"/>
        <w:sz w:val="24"/>
      </w:rPr>
    </w:lvl>
    <w:lvl w:ilvl="1">
      <w:start w:val="1"/>
      <w:numFmt w:val="none"/>
      <w:suff w:val="nothing"/>
      <w:lvlText w:val=""/>
      <w:lvlJc w:val="left"/>
      <w:pPr>
        <w:ind w:left="720" w:hanging="720"/>
      </w:pPr>
      <w:rPr>
        <w:rFonts w:ascii="Times New Roman" w:hAnsi="Times New Roman"/>
        <w:b/>
        <w:i w:val="0"/>
        <w:caps w:val="0"/>
        <w:smallCaps w:val="0"/>
        <w:strike w:val="0"/>
        <w:dstrike w:val="0"/>
        <w:color w:val="000000"/>
        <w:sz w:val="24"/>
      </w:rPr>
    </w:lvl>
    <w:lvl w:ilvl="2">
      <w:start w:val="1"/>
      <w:numFmt w:val="none"/>
      <w:suff w:val="nothing"/>
      <w:lvlText w:val=""/>
      <w:lvlJc w:val="left"/>
      <w:pPr>
        <w:ind w:left="720" w:hanging="720"/>
      </w:pPr>
      <w:rPr>
        <w:rFonts w:ascii="Times New Roman" w:hAnsi="Times New Roman"/>
        <w:b/>
        <w:i w:val="0"/>
        <w:caps w:val="0"/>
        <w:strike w:val="0"/>
        <w:dstrike w:val="0"/>
        <w:color w:val="000000"/>
        <w:sz w:val="24"/>
      </w:rPr>
    </w:lvl>
    <w:lvl w:ilvl="3">
      <w:start w:val="1"/>
      <w:numFmt w:val="none"/>
      <w:suff w:val="nothing"/>
      <w:lvlText w:val=""/>
      <w:lvlJc w:val="left"/>
      <w:pPr>
        <w:ind w:left="720" w:hanging="720"/>
      </w:pPr>
      <w:rPr>
        <w:rFonts w:ascii="Times New Roman" w:hAnsi="Times New Roman"/>
        <w:b w:val="0"/>
        <w:i w:val="0"/>
        <w:caps w:val="0"/>
        <w:smallCaps w:val="0"/>
        <w:strike w:val="0"/>
        <w:dstrike w:val="0"/>
        <w:color w:val="000000"/>
        <w:sz w:val="24"/>
      </w:rPr>
    </w:lvl>
    <w:lvl w:ilvl="4">
      <w:start w:val="1"/>
      <w:numFmt w:val="lowerRoman"/>
      <w:lvlText w:val="(%5)"/>
      <w:lvlJc w:val="left"/>
      <w:pPr>
        <w:tabs>
          <w:tab w:val="left" w:pos="1440"/>
        </w:tabs>
        <w:ind w:firstLine="720"/>
      </w:pPr>
      <w:rPr>
        <w:rFonts w:ascii="Times New Roman" w:hAnsi="Times New Roman"/>
        <w:b w:val="0"/>
        <w:i w:val="0"/>
        <w:caps w:val="0"/>
        <w:strike w:val="0"/>
        <w:dstrike w:val="0"/>
        <w:color w:val="000000"/>
        <w:sz w:val="20"/>
      </w:rPr>
    </w:lvl>
    <w:lvl w:ilvl="5">
      <w:start w:val="1"/>
      <w:numFmt w:val="decimal"/>
      <w:lvlText w:val="%6."/>
      <w:lvlJc w:val="left"/>
      <w:pPr>
        <w:tabs>
          <w:tab w:val="left" w:pos="720"/>
        </w:tabs>
        <w:ind w:left="720" w:hanging="720"/>
      </w:pPr>
      <w:rPr>
        <w:rFonts w:ascii="Arial" w:hAnsi="Arial"/>
        <w:smallCaps w:val="0"/>
        <w:strike w:val="0"/>
        <w:dstrike w:val="0"/>
        <w:sz w:val="20"/>
      </w:rPr>
    </w:lvl>
    <w:lvl w:ilvl="6">
      <w:start w:val="1"/>
      <w:numFmt w:val="decimal"/>
      <w:lvlText w:val="%6.%7"/>
      <w:lvlJc w:val="left"/>
      <w:pPr>
        <w:tabs>
          <w:tab w:val="left" w:pos="1440"/>
        </w:tabs>
        <w:ind w:left="1440" w:hanging="720"/>
      </w:pPr>
      <w:rPr>
        <w:rFonts w:ascii="Arial" w:hAnsi="Arial"/>
        <w:smallCaps w:val="0"/>
        <w:strike w:val="0"/>
        <w:dstrike w:val="0"/>
        <w:sz w:val="20"/>
      </w:rPr>
    </w:lvl>
    <w:lvl w:ilvl="7">
      <w:start w:val="1"/>
      <w:numFmt w:val="lowerRoman"/>
      <w:lvlText w:val="(%8)"/>
      <w:lvlJc w:val="left"/>
      <w:pPr>
        <w:tabs>
          <w:tab w:val="left" w:pos="2160"/>
        </w:tabs>
        <w:ind w:left="2160" w:hanging="720"/>
      </w:pPr>
      <w:rPr>
        <w:rFonts w:ascii="Times New Roman" w:hAnsi="Times New Roman"/>
        <w:b w:val="0"/>
        <w:i/>
        <w:caps w:val="0"/>
        <w:strike w:val="0"/>
        <w:dstrike w:val="0"/>
        <w:sz w:val="22"/>
      </w:rPr>
    </w:lvl>
    <w:lvl w:ilvl="8">
      <w:start w:val="1"/>
      <w:numFmt w:val="lowerLetter"/>
      <w:lvlText w:val="%9)"/>
      <w:lvlJc w:val="left"/>
      <w:pPr>
        <w:tabs>
          <w:tab w:val="left" w:pos="6480"/>
        </w:tabs>
        <w:ind w:left="6480" w:hanging="720"/>
      </w:pPr>
      <w:rPr>
        <w:strike w:val="0"/>
        <w:dstrike w:val="0"/>
      </w:rPr>
    </w:lvl>
  </w:abstractNum>
  <w:abstractNum w:abstractNumId="37">
    <w:nsid w:val="71366962"/>
    <w:multiLevelType w:val="hybridMultilevel"/>
    <w:tmpl w:val="24FC1F36"/>
    <w:lvl w:ilvl="0" w:tplc="BF1C10D6">
      <w:start w:val="1"/>
      <w:numFmt w:val="bullet"/>
      <w:pStyle w:val="AWRBullet1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BEC55EE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580AD7EA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>
    <w:nsid w:val="7244783B"/>
    <w:multiLevelType w:val="hybridMultilevel"/>
    <w:tmpl w:val="8B105B94"/>
    <w:lvl w:ilvl="0" w:tplc="2586136E">
      <w:numFmt w:val="bullet"/>
      <w:lvlText w:val="•"/>
      <w:lvlJc w:val="left"/>
      <w:pPr>
        <w:ind w:left="1062" w:hanging="360"/>
      </w:pPr>
      <w:rPr>
        <w:rFonts w:ascii="Georgia" w:eastAsia="Calibri" w:hAnsi="Georgia" w:cs="Georgia" w:hint="default"/>
      </w:rPr>
    </w:lvl>
    <w:lvl w:ilvl="1" w:tplc="04090019" w:tentative="1">
      <w:start w:val="1"/>
      <w:numFmt w:val="lowerLetter"/>
      <w:lvlText w:val="%2."/>
      <w:lvlJc w:val="left"/>
      <w:pPr>
        <w:ind w:left="1782" w:hanging="360"/>
      </w:pPr>
    </w:lvl>
    <w:lvl w:ilvl="2" w:tplc="0409001B" w:tentative="1">
      <w:start w:val="1"/>
      <w:numFmt w:val="lowerRoman"/>
      <w:lvlText w:val="%3."/>
      <w:lvlJc w:val="right"/>
      <w:pPr>
        <w:ind w:left="2502" w:hanging="180"/>
      </w:pPr>
    </w:lvl>
    <w:lvl w:ilvl="3" w:tplc="0409000F" w:tentative="1">
      <w:start w:val="1"/>
      <w:numFmt w:val="decimal"/>
      <w:lvlText w:val="%4."/>
      <w:lvlJc w:val="left"/>
      <w:pPr>
        <w:ind w:left="3222" w:hanging="360"/>
      </w:pPr>
    </w:lvl>
    <w:lvl w:ilvl="4" w:tplc="04090019" w:tentative="1">
      <w:start w:val="1"/>
      <w:numFmt w:val="lowerLetter"/>
      <w:lvlText w:val="%5."/>
      <w:lvlJc w:val="left"/>
      <w:pPr>
        <w:ind w:left="3942" w:hanging="360"/>
      </w:pPr>
    </w:lvl>
    <w:lvl w:ilvl="5" w:tplc="0409001B" w:tentative="1">
      <w:start w:val="1"/>
      <w:numFmt w:val="lowerRoman"/>
      <w:lvlText w:val="%6."/>
      <w:lvlJc w:val="right"/>
      <w:pPr>
        <w:ind w:left="4662" w:hanging="180"/>
      </w:pPr>
    </w:lvl>
    <w:lvl w:ilvl="6" w:tplc="0409000F" w:tentative="1">
      <w:start w:val="1"/>
      <w:numFmt w:val="decimal"/>
      <w:lvlText w:val="%7."/>
      <w:lvlJc w:val="left"/>
      <w:pPr>
        <w:ind w:left="5382" w:hanging="360"/>
      </w:pPr>
    </w:lvl>
    <w:lvl w:ilvl="7" w:tplc="04090019" w:tentative="1">
      <w:start w:val="1"/>
      <w:numFmt w:val="lowerLetter"/>
      <w:lvlText w:val="%8."/>
      <w:lvlJc w:val="left"/>
      <w:pPr>
        <w:ind w:left="6102" w:hanging="360"/>
      </w:pPr>
    </w:lvl>
    <w:lvl w:ilvl="8" w:tplc="0409001B" w:tentative="1">
      <w:start w:val="1"/>
      <w:numFmt w:val="lowerRoman"/>
      <w:lvlText w:val="%9."/>
      <w:lvlJc w:val="right"/>
      <w:pPr>
        <w:ind w:left="6822" w:hanging="180"/>
      </w:pPr>
    </w:lvl>
  </w:abstractNum>
  <w:abstractNum w:abstractNumId="39">
    <w:nsid w:val="72F73AD7"/>
    <w:multiLevelType w:val="hybridMultilevel"/>
    <w:tmpl w:val="8264CBFC"/>
    <w:lvl w:ilvl="0" w:tplc="39524D68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40">
    <w:nsid w:val="75A57C42"/>
    <w:multiLevelType w:val="hybridMultilevel"/>
    <w:tmpl w:val="68AAD6F6"/>
    <w:lvl w:ilvl="0" w:tplc="3ADECC1A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41">
    <w:nsid w:val="77D032AF"/>
    <w:multiLevelType w:val="multilevel"/>
    <w:tmpl w:val="4E220410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720"/>
      </w:pPr>
      <w:rPr>
        <w:strike w:val="0"/>
        <w:dstrike w:val="0"/>
      </w:rPr>
    </w:lvl>
    <w:lvl w:ilvl="1">
      <w:start w:val="1"/>
      <w:numFmt w:val="decimal"/>
      <w:lvlRestart w:val="0"/>
      <w:lvlText w:val="%2."/>
      <w:lvlJc w:val="left"/>
      <w:pPr>
        <w:tabs>
          <w:tab w:val="left" w:pos="1440"/>
        </w:tabs>
        <w:ind w:left="1440" w:hanging="720"/>
      </w:pPr>
      <w:rPr>
        <w:strike w:val="0"/>
        <w:dstrike w:val="0"/>
      </w:rPr>
    </w:lvl>
    <w:lvl w:ilvl="2">
      <w:start w:val="1"/>
      <w:numFmt w:val="decimal"/>
      <w:lvlRestart w:val="0"/>
      <w:lvlText w:val="%3."/>
      <w:lvlJc w:val="left"/>
      <w:pPr>
        <w:tabs>
          <w:tab w:val="left" w:pos="2160"/>
        </w:tabs>
        <w:ind w:left="2160" w:hanging="720"/>
      </w:pPr>
      <w:rPr>
        <w:strike w:val="0"/>
        <w:dstrike w:val="0"/>
      </w:rPr>
    </w:lvl>
    <w:lvl w:ilvl="3">
      <w:start w:val="1"/>
      <w:numFmt w:val="decimal"/>
      <w:lvlRestart w:val="0"/>
      <w:lvlText w:val="%4."/>
      <w:lvlJc w:val="left"/>
      <w:pPr>
        <w:tabs>
          <w:tab w:val="left" w:pos="2880"/>
        </w:tabs>
        <w:ind w:left="2880" w:hanging="720"/>
      </w:pPr>
      <w:rPr>
        <w:strike w:val="0"/>
        <w:dstrike w:val="0"/>
      </w:rPr>
    </w:lvl>
    <w:lvl w:ilvl="4">
      <w:start w:val="1"/>
      <w:numFmt w:val="decimal"/>
      <w:lvlRestart w:val="0"/>
      <w:lvlText w:val="%5."/>
      <w:lvlJc w:val="left"/>
      <w:pPr>
        <w:tabs>
          <w:tab w:val="left" w:pos="3600"/>
        </w:tabs>
        <w:ind w:left="3600" w:hanging="720"/>
      </w:pPr>
      <w:rPr>
        <w:strike w:val="0"/>
        <w:dstrike w:val="0"/>
      </w:rPr>
    </w:lvl>
    <w:lvl w:ilvl="5">
      <w:start w:val="1"/>
      <w:numFmt w:val="decimal"/>
      <w:lvlRestart w:val="0"/>
      <w:lvlText w:val="%6."/>
      <w:lvlJc w:val="left"/>
      <w:pPr>
        <w:tabs>
          <w:tab w:val="left" w:pos="4320"/>
        </w:tabs>
        <w:ind w:left="4320" w:hanging="720"/>
      </w:pPr>
      <w:rPr>
        <w:strike w:val="0"/>
        <w:dstrike w:val="0"/>
      </w:rPr>
    </w:lvl>
    <w:lvl w:ilvl="6">
      <w:start w:val="1"/>
      <w:numFmt w:val="decimal"/>
      <w:lvlRestart w:val="0"/>
      <w:lvlText w:val="%7."/>
      <w:lvlJc w:val="left"/>
      <w:pPr>
        <w:tabs>
          <w:tab w:val="left" w:pos="5040"/>
        </w:tabs>
        <w:ind w:left="5040" w:hanging="720"/>
      </w:pPr>
      <w:rPr>
        <w:strike w:val="0"/>
        <w:dstrike w:val="0"/>
      </w:rPr>
    </w:lvl>
    <w:lvl w:ilvl="7">
      <w:start w:val="1"/>
      <w:numFmt w:val="decimal"/>
      <w:lvlRestart w:val="0"/>
      <w:lvlText w:val="%8."/>
      <w:lvlJc w:val="left"/>
      <w:pPr>
        <w:tabs>
          <w:tab w:val="left" w:pos="5760"/>
        </w:tabs>
        <w:ind w:left="5760" w:hanging="720"/>
      </w:pPr>
      <w:rPr>
        <w:strike w:val="0"/>
        <w:dstrike w:val="0"/>
      </w:rPr>
    </w:lvl>
    <w:lvl w:ilvl="8">
      <w:start w:val="1"/>
      <w:numFmt w:val="decimal"/>
      <w:lvlRestart w:val="0"/>
      <w:lvlText w:val="%9."/>
      <w:lvlJc w:val="left"/>
      <w:pPr>
        <w:tabs>
          <w:tab w:val="left" w:pos="6480"/>
        </w:tabs>
        <w:ind w:left="6480" w:hanging="720"/>
      </w:pPr>
      <w:rPr>
        <w:strike w:val="0"/>
        <w:dstrike w:val="0"/>
      </w:rPr>
    </w:lvl>
  </w:abstractNum>
  <w:abstractNum w:abstractNumId="42">
    <w:nsid w:val="7BD5698A"/>
    <w:multiLevelType w:val="hybridMultilevel"/>
    <w:tmpl w:val="8A72D77C"/>
    <w:lvl w:ilvl="0" w:tplc="E3FAB3B4">
      <w:start w:val="1"/>
      <w:numFmt w:val="decimal"/>
      <w:lvlText w:val="%1."/>
      <w:lvlJc w:val="left"/>
      <w:pPr>
        <w:ind w:left="720" w:hanging="360"/>
      </w:pPr>
      <w:rPr>
        <w:rFonts w:ascii="Angsana New" w:eastAsia="SimSun" w:hAnsi="Angsana New" w:cs="Angsana New" w:hint="default"/>
        <w:sz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D464298"/>
    <w:multiLevelType w:val="hybridMultilevel"/>
    <w:tmpl w:val="FC04E820"/>
    <w:lvl w:ilvl="0" w:tplc="7B38B294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>
    <w:nsid w:val="7E642032"/>
    <w:multiLevelType w:val="hybridMultilevel"/>
    <w:tmpl w:val="B7EC4A4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5">
    <w:nsid w:val="7ECC192F"/>
    <w:multiLevelType w:val="multilevel"/>
    <w:tmpl w:val="AA564CB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6">
    <w:nsid w:val="7F1E0179"/>
    <w:multiLevelType w:val="multilevel"/>
    <w:tmpl w:val="10FA948A"/>
    <w:lvl w:ilvl="0">
      <w:start w:val="9"/>
      <w:numFmt w:val="decimal"/>
      <w:lvlText w:val="%1."/>
      <w:lvlJc w:val="left"/>
      <w:pPr>
        <w:tabs>
          <w:tab w:val="num" w:pos="539"/>
        </w:tabs>
        <w:ind w:left="539" w:hanging="539"/>
      </w:pPr>
      <w:rPr>
        <w:rFonts w:ascii="Cordia New" w:hAnsi="Cordia New" w:cs="Cordia New" w:hint="default"/>
        <w:b/>
        <w:bCs/>
        <w:i w:val="0"/>
        <w:iCs w:val="0"/>
        <w:sz w:val="28"/>
        <w:szCs w:val="28"/>
      </w:rPr>
    </w:lvl>
    <w:lvl w:ilvl="1">
      <w:start w:val="1"/>
      <w:numFmt w:val="decimal"/>
      <w:pStyle w:val="BeeHeading"/>
      <w:lvlText w:val="%1.%2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70"/>
        </w:tabs>
        <w:ind w:left="570" w:hanging="57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tabs>
          <w:tab w:val="num" w:pos="1571"/>
        </w:tabs>
        <w:ind w:left="1571" w:hanging="720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720"/>
        </w:tabs>
        <w:ind w:left="720" w:hanging="720"/>
      </w:pPr>
      <w:rPr>
        <w:rFonts w:ascii="Cordia New" w:eastAsia="Times New Roman" w:hAnsi="Cordia New" w:cs="Cordia New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47">
    <w:nsid w:val="7F9665BE"/>
    <w:multiLevelType w:val="hybridMultilevel"/>
    <w:tmpl w:val="39BA25C0"/>
    <w:lvl w:ilvl="0" w:tplc="58C015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2DA9E0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C34087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CF8138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EA0D0F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174017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A8456B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D1E84D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9C27C2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9"/>
  </w:num>
  <w:num w:numId="3">
    <w:abstractNumId w:val="7"/>
  </w:num>
  <w:num w:numId="4">
    <w:abstractNumId w:val="27"/>
  </w:num>
  <w:num w:numId="5">
    <w:abstractNumId w:val="26"/>
  </w:num>
  <w:num w:numId="6">
    <w:abstractNumId w:val="33"/>
  </w:num>
  <w:num w:numId="7">
    <w:abstractNumId w:val="39"/>
  </w:num>
  <w:num w:numId="8">
    <w:abstractNumId w:val="25"/>
  </w:num>
  <w:num w:numId="9">
    <w:abstractNumId w:val="40"/>
  </w:num>
  <w:num w:numId="10">
    <w:abstractNumId w:val="13"/>
  </w:num>
  <w:num w:numId="11">
    <w:abstractNumId w:val="43"/>
  </w:num>
  <w:num w:numId="12">
    <w:abstractNumId w:val="38"/>
  </w:num>
  <w:num w:numId="13">
    <w:abstractNumId w:val="6"/>
  </w:num>
  <w:num w:numId="14">
    <w:abstractNumId w:val="44"/>
  </w:num>
  <w:num w:numId="15">
    <w:abstractNumId w:val="35"/>
  </w:num>
  <w:num w:numId="16">
    <w:abstractNumId w:val="5"/>
  </w:num>
  <w:num w:numId="17">
    <w:abstractNumId w:val="36"/>
  </w:num>
  <w:num w:numId="18">
    <w:abstractNumId w:val="47"/>
  </w:num>
  <w:num w:numId="19">
    <w:abstractNumId w:val="11"/>
  </w:num>
  <w:num w:numId="20">
    <w:abstractNumId w:val="24"/>
  </w:num>
  <w:num w:numId="21">
    <w:abstractNumId w:val="31"/>
  </w:num>
  <w:num w:numId="22">
    <w:abstractNumId w:val="17"/>
  </w:num>
  <w:num w:numId="23">
    <w:abstractNumId w:val="41"/>
  </w:num>
  <w:num w:numId="24">
    <w:abstractNumId w:val="21"/>
  </w:num>
  <w:num w:numId="25">
    <w:abstractNumId w:val="0"/>
  </w:num>
  <w:num w:numId="26">
    <w:abstractNumId w:val="19"/>
  </w:num>
  <w:num w:numId="27">
    <w:abstractNumId w:val="20"/>
  </w:num>
  <w:num w:numId="28">
    <w:abstractNumId w:val="10"/>
  </w:num>
  <w:num w:numId="29">
    <w:abstractNumId w:val="2"/>
  </w:num>
  <w:num w:numId="30">
    <w:abstractNumId w:val="37"/>
  </w:num>
  <w:num w:numId="31">
    <w:abstractNumId w:val="28"/>
  </w:num>
  <w:num w:numId="32">
    <w:abstractNumId w:val="46"/>
  </w:num>
  <w:num w:numId="33">
    <w:abstractNumId w:val="1"/>
  </w:num>
  <w:num w:numId="34">
    <w:abstractNumId w:val="18"/>
  </w:num>
  <w:num w:numId="35">
    <w:abstractNumId w:val="30"/>
  </w:num>
  <w:num w:numId="36">
    <w:abstractNumId w:val="45"/>
  </w:num>
  <w:num w:numId="37">
    <w:abstractNumId w:val="3"/>
  </w:num>
  <w:num w:numId="38">
    <w:abstractNumId w:val="8"/>
  </w:num>
  <w:num w:numId="39">
    <w:abstractNumId w:val="42"/>
  </w:num>
  <w:num w:numId="40">
    <w:abstractNumId w:val="14"/>
  </w:num>
  <w:num w:numId="41">
    <w:abstractNumId w:val="32"/>
  </w:num>
  <w:num w:numId="42">
    <w:abstractNumId w:val="4"/>
  </w:num>
  <w:num w:numId="43">
    <w:abstractNumId w:val="34"/>
  </w:num>
  <w:num w:numId="44">
    <w:abstractNumId w:val="23"/>
  </w:num>
  <w:num w:numId="45">
    <w:abstractNumId w:val="15"/>
  </w:num>
  <w:num w:numId="46">
    <w:abstractNumId w:val="29"/>
  </w:num>
  <w:num w:numId="47">
    <w:abstractNumId w:val="12"/>
  </w:num>
  <w:num w:numId="48">
    <w:abstractNumId w:val="22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hideSpellingErrors/>
  <w:hideGrammaticalError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1CC7"/>
    <w:rsid w:val="000011C0"/>
    <w:rsid w:val="000012EE"/>
    <w:rsid w:val="00002A3E"/>
    <w:rsid w:val="00003403"/>
    <w:rsid w:val="00003649"/>
    <w:rsid w:val="00003764"/>
    <w:rsid w:val="00004975"/>
    <w:rsid w:val="00004DD2"/>
    <w:rsid w:val="00004E0B"/>
    <w:rsid w:val="0000545A"/>
    <w:rsid w:val="000060D7"/>
    <w:rsid w:val="00006D3F"/>
    <w:rsid w:val="0000716A"/>
    <w:rsid w:val="000071E9"/>
    <w:rsid w:val="00007918"/>
    <w:rsid w:val="00007939"/>
    <w:rsid w:val="0000796D"/>
    <w:rsid w:val="00010475"/>
    <w:rsid w:val="00010907"/>
    <w:rsid w:val="000116A9"/>
    <w:rsid w:val="00011C67"/>
    <w:rsid w:val="00011D2B"/>
    <w:rsid w:val="000128E9"/>
    <w:rsid w:val="000130EA"/>
    <w:rsid w:val="0001318C"/>
    <w:rsid w:val="000200CB"/>
    <w:rsid w:val="0002060E"/>
    <w:rsid w:val="000214D8"/>
    <w:rsid w:val="00021BD7"/>
    <w:rsid w:val="000225F8"/>
    <w:rsid w:val="00022681"/>
    <w:rsid w:val="00022CFF"/>
    <w:rsid w:val="00023349"/>
    <w:rsid w:val="000238E0"/>
    <w:rsid w:val="00024450"/>
    <w:rsid w:val="000252F0"/>
    <w:rsid w:val="000310D5"/>
    <w:rsid w:val="0003112F"/>
    <w:rsid w:val="00031C28"/>
    <w:rsid w:val="0003470A"/>
    <w:rsid w:val="000352F9"/>
    <w:rsid w:val="00036838"/>
    <w:rsid w:val="00036850"/>
    <w:rsid w:val="00036EBD"/>
    <w:rsid w:val="000370D4"/>
    <w:rsid w:val="00037539"/>
    <w:rsid w:val="000401A5"/>
    <w:rsid w:val="000409A6"/>
    <w:rsid w:val="00042B1E"/>
    <w:rsid w:val="00042E55"/>
    <w:rsid w:val="00043088"/>
    <w:rsid w:val="000431C3"/>
    <w:rsid w:val="000444BC"/>
    <w:rsid w:val="00044F8E"/>
    <w:rsid w:val="00045708"/>
    <w:rsid w:val="0004610E"/>
    <w:rsid w:val="000461A0"/>
    <w:rsid w:val="00046272"/>
    <w:rsid w:val="00046533"/>
    <w:rsid w:val="00046CED"/>
    <w:rsid w:val="000477DD"/>
    <w:rsid w:val="00047B94"/>
    <w:rsid w:val="00050720"/>
    <w:rsid w:val="0005188F"/>
    <w:rsid w:val="00051A4F"/>
    <w:rsid w:val="00052731"/>
    <w:rsid w:val="00052BF4"/>
    <w:rsid w:val="00053704"/>
    <w:rsid w:val="0005435F"/>
    <w:rsid w:val="00054AE5"/>
    <w:rsid w:val="00054D5A"/>
    <w:rsid w:val="00055373"/>
    <w:rsid w:val="00055512"/>
    <w:rsid w:val="00055B32"/>
    <w:rsid w:val="00055C5B"/>
    <w:rsid w:val="00056D09"/>
    <w:rsid w:val="0005711C"/>
    <w:rsid w:val="00057435"/>
    <w:rsid w:val="00060376"/>
    <w:rsid w:val="00060955"/>
    <w:rsid w:val="00060C77"/>
    <w:rsid w:val="00062338"/>
    <w:rsid w:val="000624FC"/>
    <w:rsid w:val="00062F38"/>
    <w:rsid w:val="0006314F"/>
    <w:rsid w:val="0006368D"/>
    <w:rsid w:val="000636D2"/>
    <w:rsid w:val="00063890"/>
    <w:rsid w:val="00063FC1"/>
    <w:rsid w:val="0006451C"/>
    <w:rsid w:val="00064586"/>
    <w:rsid w:val="000650E6"/>
    <w:rsid w:val="000650EF"/>
    <w:rsid w:val="000659B6"/>
    <w:rsid w:val="00066121"/>
    <w:rsid w:val="0006655E"/>
    <w:rsid w:val="000676C2"/>
    <w:rsid w:val="00067700"/>
    <w:rsid w:val="00067FF0"/>
    <w:rsid w:val="00071581"/>
    <w:rsid w:val="00071EFA"/>
    <w:rsid w:val="000720BC"/>
    <w:rsid w:val="000720E0"/>
    <w:rsid w:val="00072AA4"/>
    <w:rsid w:val="00072E49"/>
    <w:rsid w:val="00073942"/>
    <w:rsid w:val="00073AAC"/>
    <w:rsid w:val="0007613B"/>
    <w:rsid w:val="000766AF"/>
    <w:rsid w:val="000772A3"/>
    <w:rsid w:val="00077EF2"/>
    <w:rsid w:val="00077FA5"/>
    <w:rsid w:val="000806AC"/>
    <w:rsid w:val="00082FA5"/>
    <w:rsid w:val="0008362C"/>
    <w:rsid w:val="00083930"/>
    <w:rsid w:val="00085557"/>
    <w:rsid w:val="00085CC6"/>
    <w:rsid w:val="000869E2"/>
    <w:rsid w:val="000874A6"/>
    <w:rsid w:val="000913D6"/>
    <w:rsid w:val="00091911"/>
    <w:rsid w:val="00092319"/>
    <w:rsid w:val="00093C96"/>
    <w:rsid w:val="00093D00"/>
    <w:rsid w:val="00094A24"/>
    <w:rsid w:val="00094BA3"/>
    <w:rsid w:val="00094BB2"/>
    <w:rsid w:val="000952EE"/>
    <w:rsid w:val="00095701"/>
    <w:rsid w:val="00095930"/>
    <w:rsid w:val="00097139"/>
    <w:rsid w:val="000A0109"/>
    <w:rsid w:val="000A01E2"/>
    <w:rsid w:val="000A0C7C"/>
    <w:rsid w:val="000A0FB2"/>
    <w:rsid w:val="000A14C2"/>
    <w:rsid w:val="000A19A8"/>
    <w:rsid w:val="000A23BE"/>
    <w:rsid w:val="000A25EB"/>
    <w:rsid w:val="000A359E"/>
    <w:rsid w:val="000A4C34"/>
    <w:rsid w:val="000A5839"/>
    <w:rsid w:val="000A6B15"/>
    <w:rsid w:val="000A6BB6"/>
    <w:rsid w:val="000A6CE5"/>
    <w:rsid w:val="000A7518"/>
    <w:rsid w:val="000A7ACB"/>
    <w:rsid w:val="000B279D"/>
    <w:rsid w:val="000B3E40"/>
    <w:rsid w:val="000B4780"/>
    <w:rsid w:val="000B4C6C"/>
    <w:rsid w:val="000B5810"/>
    <w:rsid w:val="000B5973"/>
    <w:rsid w:val="000B5CBA"/>
    <w:rsid w:val="000B5E66"/>
    <w:rsid w:val="000B744B"/>
    <w:rsid w:val="000B7683"/>
    <w:rsid w:val="000C03EF"/>
    <w:rsid w:val="000C0AEC"/>
    <w:rsid w:val="000C1660"/>
    <w:rsid w:val="000C2085"/>
    <w:rsid w:val="000C3531"/>
    <w:rsid w:val="000C43A3"/>
    <w:rsid w:val="000C4FC5"/>
    <w:rsid w:val="000C5DAE"/>
    <w:rsid w:val="000C6958"/>
    <w:rsid w:val="000C7190"/>
    <w:rsid w:val="000D0257"/>
    <w:rsid w:val="000D0A36"/>
    <w:rsid w:val="000D0E7C"/>
    <w:rsid w:val="000D1E83"/>
    <w:rsid w:val="000D42DE"/>
    <w:rsid w:val="000D4BE0"/>
    <w:rsid w:val="000D5126"/>
    <w:rsid w:val="000D55C6"/>
    <w:rsid w:val="000D5DA6"/>
    <w:rsid w:val="000D61A7"/>
    <w:rsid w:val="000D695E"/>
    <w:rsid w:val="000D69FB"/>
    <w:rsid w:val="000D6D3D"/>
    <w:rsid w:val="000D7D96"/>
    <w:rsid w:val="000D7EF9"/>
    <w:rsid w:val="000E0296"/>
    <w:rsid w:val="000E0B0C"/>
    <w:rsid w:val="000E11D5"/>
    <w:rsid w:val="000E3237"/>
    <w:rsid w:val="000E4F42"/>
    <w:rsid w:val="000E7BBD"/>
    <w:rsid w:val="000F07A8"/>
    <w:rsid w:val="000F0E5B"/>
    <w:rsid w:val="000F1489"/>
    <w:rsid w:val="000F1780"/>
    <w:rsid w:val="000F2414"/>
    <w:rsid w:val="000F3C6C"/>
    <w:rsid w:val="000F3EAB"/>
    <w:rsid w:val="000F4433"/>
    <w:rsid w:val="000F44A2"/>
    <w:rsid w:val="000F4E3F"/>
    <w:rsid w:val="000F5F29"/>
    <w:rsid w:val="000F7955"/>
    <w:rsid w:val="00100193"/>
    <w:rsid w:val="00102586"/>
    <w:rsid w:val="00103215"/>
    <w:rsid w:val="00103405"/>
    <w:rsid w:val="00103C3E"/>
    <w:rsid w:val="001047DA"/>
    <w:rsid w:val="0010483D"/>
    <w:rsid w:val="0010484C"/>
    <w:rsid w:val="00105115"/>
    <w:rsid w:val="0010587F"/>
    <w:rsid w:val="00105C75"/>
    <w:rsid w:val="001076BB"/>
    <w:rsid w:val="0010772A"/>
    <w:rsid w:val="00107DAB"/>
    <w:rsid w:val="00107E57"/>
    <w:rsid w:val="00111A0A"/>
    <w:rsid w:val="00112B34"/>
    <w:rsid w:val="0011399A"/>
    <w:rsid w:val="00113F77"/>
    <w:rsid w:val="001146F4"/>
    <w:rsid w:val="00115492"/>
    <w:rsid w:val="001158A0"/>
    <w:rsid w:val="00115FFF"/>
    <w:rsid w:val="001163D0"/>
    <w:rsid w:val="00116B26"/>
    <w:rsid w:val="00116C3C"/>
    <w:rsid w:val="00117084"/>
    <w:rsid w:val="00117865"/>
    <w:rsid w:val="00117DBE"/>
    <w:rsid w:val="001209CF"/>
    <w:rsid w:val="001211F6"/>
    <w:rsid w:val="00121908"/>
    <w:rsid w:val="00121E17"/>
    <w:rsid w:val="0012273C"/>
    <w:rsid w:val="00122943"/>
    <w:rsid w:val="0012334D"/>
    <w:rsid w:val="001233F9"/>
    <w:rsid w:val="0013034D"/>
    <w:rsid w:val="00130D92"/>
    <w:rsid w:val="0013101A"/>
    <w:rsid w:val="001315FE"/>
    <w:rsid w:val="001328D8"/>
    <w:rsid w:val="00132B90"/>
    <w:rsid w:val="00132E02"/>
    <w:rsid w:val="001330FC"/>
    <w:rsid w:val="00133602"/>
    <w:rsid w:val="00133EF2"/>
    <w:rsid w:val="00135342"/>
    <w:rsid w:val="00135709"/>
    <w:rsid w:val="00136916"/>
    <w:rsid w:val="00136BC9"/>
    <w:rsid w:val="001370AE"/>
    <w:rsid w:val="00137311"/>
    <w:rsid w:val="001412C8"/>
    <w:rsid w:val="0014180B"/>
    <w:rsid w:val="001421F1"/>
    <w:rsid w:val="0014240C"/>
    <w:rsid w:val="00142742"/>
    <w:rsid w:val="0014428D"/>
    <w:rsid w:val="00144ECF"/>
    <w:rsid w:val="001455E1"/>
    <w:rsid w:val="001457D0"/>
    <w:rsid w:val="00146B95"/>
    <w:rsid w:val="001476AB"/>
    <w:rsid w:val="001505BA"/>
    <w:rsid w:val="0015261C"/>
    <w:rsid w:val="0015262F"/>
    <w:rsid w:val="00152AF4"/>
    <w:rsid w:val="0015334C"/>
    <w:rsid w:val="00153686"/>
    <w:rsid w:val="001539AE"/>
    <w:rsid w:val="0015427A"/>
    <w:rsid w:val="00154365"/>
    <w:rsid w:val="00154B73"/>
    <w:rsid w:val="0015659A"/>
    <w:rsid w:val="0015724C"/>
    <w:rsid w:val="0016052A"/>
    <w:rsid w:val="00160F12"/>
    <w:rsid w:val="00161F0F"/>
    <w:rsid w:val="001625BF"/>
    <w:rsid w:val="00162A33"/>
    <w:rsid w:val="00162CD3"/>
    <w:rsid w:val="001637C6"/>
    <w:rsid w:val="00164078"/>
    <w:rsid w:val="0016447D"/>
    <w:rsid w:val="00165268"/>
    <w:rsid w:val="0016563C"/>
    <w:rsid w:val="0016668E"/>
    <w:rsid w:val="001668FD"/>
    <w:rsid w:val="00166938"/>
    <w:rsid w:val="00166E43"/>
    <w:rsid w:val="00166EC4"/>
    <w:rsid w:val="0016743F"/>
    <w:rsid w:val="00167A5F"/>
    <w:rsid w:val="00170389"/>
    <w:rsid w:val="0017084A"/>
    <w:rsid w:val="00170A1D"/>
    <w:rsid w:val="001714C0"/>
    <w:rsid w:val="00173720"/>
    <w:rsid w:val="0017404D"/>
    <w:rsid w:val="00175DF0"/>
    <w:rsid w:val="00176A49"/>
    <w:rsid w:val="00176A80"/>
    <w:rsid w:val="00177191"/>
    <w:rsid w:val="00177702"/>
    <w:rsid w:val="00177A38"/>
    <w:rsid w:val="0018062F"/>
    <w:rsid w:val="001808FF"/>
    <w:rsid w:val="0018185C"/>
    <w:rsid w:val="00182506"/>
    <w:rsid w:val="001830BB"/>
    <w:rsid w:val="00183FD2"/>
    <w:rsid w:val="00184229"/>
    <w:rsid w:val="001846A4"/>
    <w:rsid w:val="0018496A"/>
    <w:rsid w:val="00184A71"/>
    <w:rsid w:val="00186616"/>
    <w:rsid w:val="00186726"/>
    <w:rsid w:val="00186B0E"/>
    <w:rsid w:val="00187E74"/>
    <w:rsid w:val="00191212"/>
    <w:rsid w:val="0019163D"/>
    <w:rsid w:val="001938AB"/>
    <w:rsid w:val="001945EF"/>
    <w:rsid w:val="00195879"/>
    <w:rsid w:val="00195AFE"/>
    <w:rsid w:val="0019615D"/>
    <w:rsid w:val="0019644B"/>
    <w:rsid w:val="00196558"/>
    <w:rsid w:val="0019737B"/>
    <w:rsid w:val="0019737E"/>
    <w:rsid w:val="0019757E"/>
    <w:rsid w:val="001976FD"/>
    <w:rsid w:val="00197A88"/>
    <w:rsid w:val="00197C38"/>
    <w:rsid w:val="001A04AB"/>
    <w:rsid w:val="001A0B5E"/>
    <w:rsid w:val="001A0C42"/>
    <w:rsid w:val="001A154F"/>
    <w:rsid w:val="001A2016"/>
    <w:rsid w:val="001A2659"/>
    <w:rsid w:val="001A2860"/>
    <w:rsid w:val="001A2BBB"/>
    <w:rsid w:val="001A33AE"/>
    <w:rsid w:val="001A4407"/>
    <w:rsid w:val="001A4602"/>
    <w:rsid w:val="001A6A67"/>
    <w:rsid w:val="001A6DC6"/>
    <w:rsid w:val="001A6EEB"/>
    <w:rsid w:val="001A7AD9"/>
    <w:rsid w:val="001B0F03"/>
    <w:rsid w:val="001B25C9"/>
    <w:rsid w:val="001B2DBF"/>
    <w:rsid w:val="001B3C09"/>
    <w:rsid w:val="001B4281"/>
    <w:rsid w:val="001B4599"/>
    <w:rsid w:val="001B46B8"/>
    <w:rsid w:val="001B49A9"/>
    <w:rsid w:val="001B5D66"/>
    <w:rsid w:val="001B705D"/>
    <w:rsid w:val="001B747C"/>
    <w:rsid w:val="001C0FCD"/>
    <w:rsid w:val="001C101E"/>
    <w:rsid w:val="001C2042"/>
    <w:rsid w:val="001C30EF"/>
    <w:rsid w:val="001C4C43"/>
    <w:rsid w:val="001C4D1A"/>
    <w:rsid w:val="001C542E"/>
    <w:rsid w:val="001C5C26"/>
    <w:rsid w:val="001C72F0"/>
    <w:rsid w:val="001C7645"/>
    <w:rsid w:val="001C7AF4"/>
    <w:rsid w:val="001C7C6E"/>
    <w:rsid w:val="001D0490"/>
    <w:rsid w:val="001D1137"/>
    <w:rsid w:val="001D2ED9"/>
    <w:rsid w:val="001D531F"/>
    <w:rsid w:val="001D5AC8"/>
    <w:rsid w:val="001D5D96"/>
    <w:rsid w:val="001D5EE8"/>
    <w:rsid w:val="001D705D"/>
    <w:rsid w:val="001D756F"/>
    <w:rsid w:val="001D7A0A"/>
    <w:rsid w:val="001E05B2"/>
    <w:rsid w:val="001E0631"/>
    <w:rsid w:val="001E1250"/>
    <w:rsid w:val="001E18EA"/>
    <w:rsid w:val="001E190C"/>
    <w:rsid w:val="001E1B76"/>
    <w:rsid w:val="001E2A35"/>
    <w:rsid w:val="001E2AAE"/>
    <w:rsid w:val="001E399A"/>
    <w:rsid w:val="001E3C92"/>
    <w:rsid w:val="001E3EE9"/>
    <w:rsid w:val="001E3F4D"/>
    <w:rsid w:val="001E4395"/>
    <w:rsid w:val="001E47D8"/>
    <w:rsid w:val="001E4AE1"/>
    <w:rsid w:val="001E773B"/>
    <w:rsid w:val="001F0D5C"/>
    <w:rsid w:val="001F1234"/>
    <w:rsid w:val="001F15DC"/>
    <w:rsid w:val="001F1BC6"/>
    <w:rsid w:val="001F1D08"/>
    <w:rsid w:val="001F24A0"/>
    <w:rsid w:val="001F26B9"/>
    <w:rsid w:val="001F2853"/>
    <w:rsid w:val="001F2974"/>
    <w:rsid w:val="001F3377"/>
    <w:rsid w:val="001F390A"/>
    <w:rsid w:val="001F4012"/>
    <w:rsid w:val="001F49A5"/>
    <w:rsid w:val="001F4AC0"/>
    <w:rsid w:val="001F54E1"/>
    <w:rsid w:val="001F5847"/>
    <w:rsid w:val="001F66E7"/>
    <w:rsid w:val="001F67EA"/>
    <w:rsid w:val="001F7061"/>
    <w:rsid w:val="002007A6"/>
    <w:rsid w:val="002008F6"/>
    <w:rsid w:val="00200AC1"/>
    <w:rsid w:val="00201512"/>
    <w:rsid w:val="00201615"/>
    <w:rsid w:val="00201F6C"/>
    <w:rsid w:val="00202073"/>
    <w:rsid w:val="00203D58"/>
    <w:rsid w:val="0020435C"/>
    <w:rsid w:val="00204397"/>
    <w:rsid w:val="0020489D"/>
    <w:rsid w:val="00205C7C"/>
    <w:rsid w:val="0020601C"/>
    <w:rsid w:val="00206384"/>
    <w:rsid w:val="00206F7E"/>
    <w:rsid w:val="00207399"/>
    <w:rsid w:val="00207608"/>
    <w:rsid w:val="002104BC"/>
    <w:rsid w:val="00211F04"/>
    <w:rsid w:val="00211F5A"/>
    <w:rsid w:val="00212A4E"/>
    <w:rsid w:val="00212BD5"/>
    <w:rsid w:val="00213AF7"/>
    <w:rsid w:val="0021537C"/>
    <w:rsid w:val="00215D93"/>
    <w:rsid w:val="0021684B"/>
    <w:rsid w:val="00216BFA"/>
    <w:rsid w:val="0022019D"/>
    <w:rsid w:val="0022084B"/>
    <w:rsid w:val="002209B1"/>
    <w:rsid w:val="00220BC1"/>
    <w:rsid w:val="00220C94"/>
    <w:rsid w:val="00220DFC"/>
    <w:rsid w:val="00220ECB"/>
    <w:rsid w:val="00222788"/>
    <w:rsid w:val="002231BA"/>
    <w:rsid w:val="00223A25"/>
    <w:rsid w:val="00223CD2"/>
    <w:rsid w:val="00223F58"/>
    <w:rsid w:val="002242C6"/>
    <w:rsid w:val="002247F9"/>
    <w:rsid w:val="0022577A"/>
    <w:rsid w:val="00225FCA"/>
    <w:rsid w:val="00227365"/>
    <w:rsid w:val="0022745D"/>
    <w:rsid w:val="00227615"/>
    <w:rsid w:val="0023002F"/>
    <w:rsid w:val="002301E8"/>
    <w:rsid w:val="0023096B"/>
    <w:rsid w:val="00230F4B"/>
    <w:rsid w:val="00231370"/>
    <w:rsid w:val="002318F1"/>
    <w:rsid w:val="0023445A"/>
    <w:rsid w:val="00234E13"/>
    <w:rsid w:val="00236242"/>
    <w:rsid w:val="0023795A"/>
    <w:rsid w:val="00237C5D"/>
    <w:rsid w:val="00241AEC"/>
    <w:rsid w:val="002423FD"/>
    <w:rsid w:val="00243446"/>
    <w:rsid w:val="00243F97"/>
    <w:rsid w:val="0024510D"/>
    <w:rsid w:val="00245664"/>
    <w:rsid w:val="002456CA"/>
    <w:rsid w:val="0024645F"/>
    <w:rsid w:val="00246E82"/>
    <w:rsid w:val="00250104"/>
    <w:rsid w:val="00250467"/>
    <w:rsid w:val="0025075E"/>
    <w:rsid w:val="0025353B"/>
    <w:rsid w:val="002535EC"/>
    <w:rsid w:val="00253B39"/>
    <w:rsid w:val="00254709"/>
    <w:rsid w:val="00254C86"/>
    <w:rsid w:val="00257286"/>
    <w:rsid w:val="00260CD3"/>
    <w:rsid w:val="002624C2"/>
    <w:rsid w:val="00262AFA"/>
    <w:rsid w:val="00262DD0"/>
    <w:rsid w:val="00263C65"/>
    <w:rsid w:val="00265582"/>
    <w:rsid w:val="00265C5F"/>
    <w:rsid w:val="002669B1"/>
    <w:rsid w:val="00266DAC"/>
    <w:rsid w:val="0026751B"/>
    <w:rsid w:val="0027286C"/>
    <w:rsid w:val="002730E3"/>
    <w:rsid w:val="00274465"/>
    <w:rsid w:val="00274481"/>
    <w:rsid w:val="0027450E"/>
    <w:rsid w:val="00274ACA"/>
    <w:rsid w:val="00275CEC"/>
    <w:rsid w:val="0027783B"/>
    <w:rsid w:val="00280036"/>
    <w:rsid w:val="00281492"/>
    <w:rsid w:val="0028227E"/>
    <w:rsid w:val="00283DBF"/>
    <w:rsid w:val="0028418C"/>
    <w:rsid w:val="00284220"/>
    <w:rsid w:val="0028609E"/>
    <w:rsid w:val="0028638E"/>
    <w:rsid w:val="002863F9"/>
    <w:rsid w:val="002866F9"/>
    <w:rsid w:val="002877EC"/>
    <w:rsid w:val="00290A69"/>
    <w:rsid w:val="00290C45"/>
    <w:rsid w:val="0029218B"/>
    <w:rsid w:val="00293A97"/>
    <w:rsid w:val="00294776"/>
    <w:rsid w:val="00294EF1"/>
    <w:rsid w:val="0029711F"/>
    <w:rsid w:val="0029726C"/>
    <w:rsid w:val="00297721"/>
    <w:rsid w:val="002979F1"/>
    <w:rsid w:val="002A02CC"/>
    <w:rsid w:val="002A0500"/>
    <w:rsid w:val="002A0B6E"/>
    <w:rsid w:val="002A1237"/>
    <w:rsid w:val="002A1689"/>
    <w:rsid w:val="002A2136"/>
    <w:rsid w:val="002A3597"/>
    <w:rsid w:val="002A3A52"/>
    <w:rsid w:val="002A46F5"/>
    <w:rsid w:val="002A553F"/>
    <w:rsid w:val="002A5590"/>
    <w:rsid w:val="002A5DD5"/>
    <w:rsid w:val="002A61CE"/>
    <w:rsid w:val="002A73EA"/>
    <w:rsid w:val="002B00E8"/>
    <w:rsid w:val="002B1BA5"/>
    <w:rsid w:val="002B401A"/>
    <w:rsid w:val="002B45E5"/>
    <w:rsid w:val="002B703A"/>
    <w:rsid w:val="002B70B2"/>
    <w:rsid w:val="002B71EC"/>
    <w:rsid w:val="002B7FCB"/>
    <w:rsid w:val="002C0FB6"/>
    <w:rsid w:val="002C32BC"/>
    <w:rsid w:val="002C34B1"/>
    <w:rsid w:val="002C35DC"/>
    <w:rsid w:val="002C413A"/>
    <w:rsid w:val="002C440C"/>
    <w:rsid w:val="002C46D8"/>
    <w:rsid w:val="002C4A83"/>
    <w:rsid w:val="002C4D7F"/>
    <w:rsid w:val="002C534D"/>
    <w:rsid w:val="002C578E"/>
    <w:rsid w:val="002C592B"/>
    <w:rsid w:val="002C5B67"/>
    <w:rsid w:val="002D2B34"/>
    <w:rsid w:val="002D2D65"/>
    <w:rsid w:val="002D3768"/>
    <w:rsid w:val="002D5A3B"/>
    <w:rsid w:val="002D6BE2"/>
    <w:rsid w:val="002D7456"/>
    <w:rsid w:val="002D788C"/>
    <w:rsid w:val="002D7A1C"/>
    <w:rsid w:val="002D7E43"/>
    <w:rsid w:val="002E078C"/>
    <w:rsid w:val="002E152F"/>
    <w:rsid w:val="002E1C36"/>
    <w:rsid w:val="002E4FE2"/>
    <w:rsid w:val="002E56CA"/>
    <w:rsid w:val="002E7BE6"/>
    <w:rsid w:val="002F02F7"/>
    <w:rsid w:val="002F06B4"/>
    <w:rsid w:val="002F0D30"/>
    <w:rsid w:val="002F12B9"/>
    <w:rsid w:val="002F15A9"/>
    <w:rsid w:val="002F4F95"/>
    <w:rsid w:val="002F546A"/>
    <w:rsid w:val="002F7CFA"/>
    <w:rsid w:val="0030000B"/>
    <w:rsid w:val="00300317"/>
    <w:rsid w:val="0030078D"/>
    <w:rsid w:val="00300B74"/>
    <w:rsid w:val="003016C6"/>
    <w:rsid w:val="00301824"/>
    <w:rsid w:val="003020FB"/>
    <w:rsid w:val="0030216A"/>
    <w:rsid w:val="00302A2B"/>
    <w:rsid w:val="003032E8"/>
    <w:rsid w:val="003045AE"/>
    <w:rsid w:val="00304CBB"/>
    <w:rsid w:val="00304E05"/>
    <w:rsid w:val="00304EC4"/>
    <w:rsid w:val="003050DE"/>
    <w:rsid w:val="003060FF"/>
    <w:rsid w:val="003067D9"/>
    <w:rsid w:val="00306A45"/>
    <w:rsid w:val="00306B72"/>
    <w:rsid w:val="00307AD5"/>
    <w:rsid w:val="00310A5D"/>
    <w:rsid w:val="00310B69"/>
    <w:rsid w:val="00311ED9"/>
    <w:rsid w:val="00312240"/>
    <w:rsid w:val="0031317F"/>
    <w:rsid w:val="00313ADC"/>
    <w:rsid w:val="00314C7A"/>
    <w:rsid w:val="00315D7D"/>
    <w:rsid w:val="00316F46"/>
    <w:rsid w:val="0031718A"/>
    <w:rsid w:val="003172ED"/>
    <w:rsid w:val="0032034E"/>
    <w:rsid w:val="00320616"/>
    <w:rsid w:val="003207B2"/>
    <w:rsid w:val="0032111C"/>
    <w:rsid w:val="003219B4"/>
    <w:rsid w:val="00321A9C"/>
    <w:rsid w:val="00321EC5"/>
    <w:rsid w:val="003223B1"/>
    <w:rsid w:val="00323140"/>
    <w:rsid w:val="00323590"/>
    <w:rsid w:val="00323A34"/>
    <w:rsid w:val="00323DB8"/>
    <w:rsid w:val="00324066"/>
    <w:rsid w:val="00324A8C"/>
    <w:rsid w:val="00325138"/>
    <w:rsid w:val="0032550E"/>
    <w:rsid w:val="00326A9D"/>
    <w:rsid w:val="003273E0"/>
    <w:rsid w:val="003300F7"/>
    <w:rsid w:val="003312B7"/>
    <w:rsid w:val="00331EE8"/>
    <w:rsid w:val="00332ACD"/>
    <w:rsid w:val="00332D1F"/>
    <w:rsid w:val="00332FA6"/>
    <w:rsid w:val="003341D8"/>
    <w:rsid w:val="003342E5"/>
    <w:rsid w:val="00334F52"/>
    <w:rsid w:val="0033506D"/>
    <w:rsid w:val="003377AC"/>
    <w:rsid w:val="00337CC7"/>
    <w:rsid w:val="003401FF"/>
    <w:rsid w:val="003403A5"/>
    <w:rsid w:val="0034091D"/>
    <w:rsid w:val="00340949"/>
    <w:rsid w:val="00340A38"/>
    <w:rsid w:val="0034180B"/>
    <w:rsid w:val="003419D4"/>
    <w:rsid w:val="003423FF"/>
    <w:rsid w:val="00342A8C"/>
    <w:rsid w:val="00344F36"/>
    <w:rsid w:val="00345717"/>
    <w:rsid w:val="00345978"/>
    <w:rsid w:val="0034597B"/>
    <w:rsid w:val="0034672E"/>
    <w:rsid w:val="003468EE"/>
    <w:rsid w:val="0034726D"/>
    <w:rsid w:val="003474D1"/>
    <w:rsid w:val="00347B86"/>
    <w:rsid w:val="00347C53"/>
    <w:rsid w:val="0035056F"/>
    <w:rsid w:val="00350902"/>
    <w:rsid w:val="00351606"/>
    <w:rsid w:val="003518A1"/>
    <w:rsid w:val="003519D8"/>
    <w:rsid w:val="0035202E"/>
    <w:rsid w:val="0035270B"/>
    <w:rsid w:val="0035291B"/>
    <w:rsid w:val="003530A6"/>
    <w:rsid w:val="003531D5"/>
    <w:rsid w:val="00354E9F"/>
    <w:rsid w:val="00356BD7"/>
    <w:rsid w:val="00356EE2"/>
    <w:rsid w:val="003573BF"/>
    <w:rsid w:val="0035775F"/>
    <w:rsid w:val="00357B9C"/>
    <w:rsid w:val="00360411"/>
    <w:rsid w:val="00361E8F"/>
    <w:rsid w:val="0036304F"/>
    <w:rsid w:val="00363342"/>
    <w:rsid w:val="00363F9C"/>
    <w:rsid w:val="0036618E"/>
    <w:rsid w:val="0036638F"/>
    <w:rsid w:val="00367373"/>
    <w:rsid w:val="0036744B"/>
    <w:rsid w:val="003678C0"/>
    <w:rsid w:val="00367A9D"/>
    <w:rsid w:val="00370BCD"/>
    <w:rsid w:val="003711C3"/>
    <w:rsid w:val="00371389"/>
    <w:rsid w:val="00371A7C"/>
    <w:rsid w:val="00371B49"/>
    <w:rsid w:val="00373134"/>
    <w:rsid w:val="00374AC2"/>
    <w:rsid w:val="00374EF0"/>
    <w:rsid w:val="003775FE"/>
    <w:rsid w:val="0038126F"/>
    <w:rsid w:val="00381A07"/>
    <w:rsid w:val="00383EAA"/>
    <w:rsid w:val="00385049"/>
    <w:rsid w:val="003853D9"/>
    <w:rsid w:val="00385DBC"/>
    <w:rsid w:val="00386319"/>
    <w:rsid w:val="00386412"/>
    <w:rsid w:val="003873CE"/>
    <w:rsid w:val="00387BCD"/>
    <w:rsid w:val="0039165C"/>
    <w:rsid w:val="00391D94"/>
    <w:rsid w:val="00391FA6"/>
    <w:rsid w:val="00392EC0"/>
    <w:rsid w:val="0039350A"/>
    <w:rsid w:val="003937D8"/>
    <w:rsid w:val="00393E72"/>
    <w:rsid w:val="00396A17"/>
    <w:rsid w:val="003A0277"/>
    <w:rsid w:val="003A0E0D"/>
    <w:rsid w:val="003A181B"/>
    <w:rsid w:val="003A1EA5"/>
    <w:rsid w:val="003A21DC"/>
    <w:rsid w:val="003A2956"/>
    <w:rsid w:val="003A3E5F"/>
    <w:rsid w:val="003A42D3"/>
    <w:rsid w:val="003A606A"/>
    <w:rsid w:val="003A692B"/>
    <w:rsid w:val="003A70FF"/>
    <w:rsid w:val="003B0284"/>
    <w:rsid w:val="003B028B"/>
    <w:rsid w:val="003B1980"/>
    <w:rsid w:val="003B1A7F"/>
    <w:rsid w:val="003B1C51"/>
    <w:rsid w:val="003B2559"/>
    <w:rsid w:val="003B271B"/>
    <w:rsid w:val="003B2C9F"/>
    <w:rsid w:val="003B428D"/>
    <w:rsid w:val="003B4BEE"/>
    <w:rsid w:val="003B5716"/>
    <w:rsid w:val="003B5A02"/>
    <w:rsid w:val="003B7FCB"/>
    <w:rsid w:val="003C0230"/>
    <w:rsid w:val="003C0313"/>
    <w:rsid w:val="003C0345"/>
    <w:rsid w:val="003C05CB"/>
    <w:rsid w:val="003C2F42"/>
    <w:rsid w:val="003C313E"/>
    <w:rsid w:val="003C393B"/>
    <w:rsid w:val="003C42D3"/>
    <w:rsid w:val="003C4F31"/>
    <w:rsid w:val="003C5177"/>
    <w:rsid w:val="003C5222"/>
    <w:rsid w:val="003C66F7"/>
    <w:rsid w:val="003C6808"/>
    <w:rsid w:val="003C692E"/>
    <w:rsid w:val="003C6B7F"/>
    <w:rsid w:val="003C764D"/>
    <w:rsid w:val="003C7C20"/>
    <w:rsid w:val="003D0004"/>
    <w:rsid w:val="003D03C9"/>
    <w:rsid w:val="003D0674"/>
    <w:rsid w:val="003D0E37"/>
    <w:rsid w:val="003D1865"/>
    <w:rsid w:val="003D3FCF"/>
    <w:rsid w:val="003D44EF"/>
    <w:rsid w:val="003D455B"/>
    <w:rsid w:val="003D4580"/>
    <w:rsid w:val="003D47A4"/>
    <w:rsid w:val="003D49A7"/>
    <w:rsid w:val="003D53B0"/>
    <w:rsid w:val="003D66E9"/>
    <w:rsid w:val="003D754A"/>
    <w:rsid w:val="003E0C76"/>
    <w:rsid w:val="003E27D3"/>
    <w:rsid w:val="003E2D69"/>
    <w:rsid w:val="003E383A"/>
    <w:rsid w:val="003E3993"/>
    <w:rsid w:val="003E3E59"/>
    <w:rsid w:val="003E4F01"/>
    <w:rsid w:val="003E53CD"/>
    <w:rsid w:val="003E57E9"/>
    <w:rsid w:val="003E7335"/>
    <w:rsid w:val="003E7F3A"/>
    <w:rsid w:val="003F033D"/>
    <w:rsid w:val="003F04B4"/>
    <w:rsid w:val="003F0615"/>
    <w:rsid w:val="003F24B6"/>
    <w:rsid w:val="003F2B99"/>
    <w:rsid w:val="003F2E12"/>
    <w:rsid w:val="003F30C3"/>
    <w:rsid w:val="003F3BD0"/>
    <w:rsid w:val="003F3C30"/>
    <w:rsid w:val="003F4831"/>
    <w:rsid w:val="003F49F8"/>
    <w:rsid w:val="003F6308"/>
    <w:rsid w:val="003F6CB2"/>
    <w:rsid w:val="003F7E71"/>
    <w:rsid w:val="00400894"/>
    <w:rsid w:val="004016DF"/>
    <w:rsid w:val="00402AC3"/>
    <w:rsid w:val="00403A7C"/>
    <w:rsid w:val="004048ED"/>
    <w:rsid w:val="00404F3C"/>
    <w:rsid w:val="004061F3"/>
    <w:rsid w:val="004064C5"/>
    <w:rsid w:val="00407113"/>
    <w:rsid w:val="0040744A"/>
    <w:rsid w:val="004075AF"/>
    <w:rsid w:val="004101B9"/>
    <w:rsid w:val="004102BD"/>
    <w:rsid w:val="0041067E"/>
    <w:rsid w:val="0041208C"/>
    <w:rsid w:val="004124C8"/>
    <w:rsid w:val="004125D8"/>
    <w:rsid w:val="004126D2"/>
    <w:rsid w:val="00413743"/>
    <w:rsid w:val="00413D7C"/>
    <w:rsid w:val="00414BDD"/>
    <w:rsid w:val="00414DEA"/>
    <w:rsid w:val="00414EE3"/>
    <w:rsid w:val="0041503E"/>
    <w:rsid w:val="00415222"/>
    <w:rsid w:val="00416078"/>
    <w:rsid w:val="00416AF0"/>
    <w:rsid w:val="0041749E"/>
    <w:rsid w:val="00417748"/>
    <w:rsid w:val="00420402"/>
    <w:rsid w:val="004204A1"/>
    <w:rsid w:val="00420956"/>
    <w:rsid w:val="00421DA6"/>
    <w:rsid w:val="0042305E"/>
    <w:rsid w:val="0042475E"/>
    <w:rsid w:val="00425146"/>
    <w:rsid w:val="00425CB5"/>
    <w:rsid w:val="00426A8B"/>
    <w:rsid w:val="00427DD5"/>
    <w:rsid w:val="0043005D"/>
    <w:rsid w:val="00430A59"/>
    <w:rsid w:val="004311B7"/>
    <w:rsid w:val="00431D63"/>
    <w:rsid w:val="00431DB9"/>
    <w:rsid w:val="004339B8"/>
    <w:rsid w:val="00433CD5"/>
    <w:rsid w:val="00434018"/>
    <w:rsid w:val="00434A47"/>
    <w:rsid w:val="00434D6C"/>
    <w:rsid w:val="00436436"/>
    <w:rsid w:val="00437220"/>
    <w:rsid w:val="0043734A"/>
    <w:rsid w:val="00437B22"/>
    <w:rsid w:val="00437FD5"/>
    <w:rsid w:val="00440AEB"/>
    <w:rsid w:val="004432C1"/>
    <w:rsid w:val="004433E9"/>
    <w:rsid w:val="00444651"/>
    <w:rsid w:val="0044484C"/>
    <w:rsid w:val="00444857"/>
    <w:rsid w:val="00444A15"/>
    <w:rsid w:val="004455EA"/>
    <w:rsid w:val="00446187"/>
    <w:rsid w:val="0044688A"/>
    <w:rsid w:val="0044758F"/>
    <w:rsid w:val="00447DC5"/>
    <w:rsid w:val="00450940"/>
    <w:rsid w:val="00450ED3"/>
    <w:rsid w:val="00451F6D"/>
    <w:rsid w:val="00452E02"/>
    <w:rsid w:val="004544F5"/>
    <w:rsid w:val="00454E57"/>
    <w:rsid w:val="004556DB"/>
    <w:rsid w:val="004557D8"/>
    <w:rsid w:val="0046051F"/>
    <w:rsid w:val="00460E39"/>
    <w:rsid w:val="00460E4E"/>
    <w:rsid w:val="00461600"/>
    <w:rsid w:val="00463248"/>
    <w:rsid w:val="004634E0"/>
    <w:rsid w:val="00463867"/>
    <w:rsid w:val="00464050"/>
    <w:rsid w:val="00464928"/>
    <w:rsid w:val="004651DE"/>
    <w:rsid w:val="004658B5"/>
    <w:rsid w:val="00465912"/>
    <w:rsid w:val="00466A2C"/>
    <w:rsid w:val="00466DA3"/>
    <w:rsid w:val="00467B29"/>
    <w:rsid w:val="00470639"/>
    <w:rsid w:val="00470E0A"/>
    <w:rsid w:val="00470F96"/>
    <w:rsid w:val="00471F60"/>
    <w:rsid w:val="00472929"/>
    <w:rsid w:val="00472EDA"/>
    <w:rsid w:val="00474981"/>
    <w:rsid w:val="00475008"/>
    <w:rsid w:val="004765A8"/>
    <w:rsid w:val="00477077"/>
    <w:rsid w:val="0048100D"/>
    <w:rsid w:val="004812F9"/>
    <w:rsid w:val="0048271B"/>
    <w:rsid w:val="004831D8"/>
    <w:rsid w:val="0048337C"/>
    <w:rsid w:val="0048352C"/>
    <w:rsid w:val="004836D7"/>
    <w:rsid w:val="00484824"/>
    <w:rsid w:val="00484AE1"/>
    <w:rsid w:val="00484CB2"/>
    <w:rsid w:val="0048545E"/>
    <w:rsid w:val="00485BAB"/>
    <w:rsid w:val="00486506"/>
    <w:rsid w:val="00487C56"/>
    <w:rsid w:val="00487F15"/>
    <w:rsid w:val="0049059E"/>
    <w:rsid w:val="0049131D"/>
    <w:rsid w:val="0049181E"/>
    <w:rsid w:val="00491DDE"/>
    <w:rsid w:val="00492FF6"/>
    <w:rsid w:val="0049532E"/>
    <w:rsid w:val="004955F1"/>
    <w:rsid w:val="00495964"/>
    <w:rsid w:val="00497318"/>
    <w:rsid w:val="004975F7"/>
    <w:rsid w:val="00497AC2"/>
    <w:rsid w:val="004A0685"/>
    <w:rsid w:val="004A0B7E"/>
    <w:rsid w:val="004A0F19"/>
    <w:rsid w:val="004A1CA9"/>
    <w:rsid w:val="004A25B5"/>
    <w:rsid w:val="004A284E"/>
    <w:rsid w:val="004A3787"/>
    <w:rsid w:val="004A4ABA"/>
    <w:rsid w:val="004A547F"/>
    <w:rsid w:val="004A59F9"/>
    <w:rsid w:val="004A5EC0"/>
    <w:rsid w:val="004A60B7"/>
    <w:rsid w:val="004A664E"/>
    <w:rsid w:val="004A6868"/>
    <w:rsid w:val="004A7A00"/>
    <w:rsid w:val="004B034B"/>
    <w:rsid w:val="004B0629"/>
    <w:rsid w:val="004B1148"/>
    <w:rsid w:val="004B224E"/>
    <w:rsid w:val="004B2439"/>
    <w:rsid w:val="004B2DED"/>
    <w:rsid w:val="004B339D"/>
    <w:rsid w:val="004B452B"/>
    <w:rsid w:val="004B62C3"/>
    <w:rsid w:val="004B68B3"/>
    <w:rsid w:val="004C00F8"/>
    <w:rsid w:val="004C019B"/>
    <w:rsid w:val="004C01E5"/>
    <w:rsid w:val="004C069A"/>
    <w:rsid w:val="004C0C3F"/>
    <w:rsid w:val="004C12B3"/>
    <w:rsid w:val="004C1B84"/>
    <w:rsid w:val="004C1F84"/>
    <w:rsid w:val="004C343E"/>
    <w:rsid w:val="004C5399"/>
    <w:rsid w:val="004C5697"/>
    <w:rsid w:val="004C6967"/>
    <w:rsid w:val="004C7163"/>
    <w:rsid w:val="004C7F82"/>
    <w:rsid w:val="004D0776"/>
    <w:rsid w:val="004D2A1F"/>
    <w:rsid w:val="004D3E16"/>
    <w:rsid w:val="004D4C61"/>
    <w:rsid w:val="004D5C90"/>
    <w:rsid w:val="004D68DB"/>
    <w:rsid w:val="004D6BC9"/>
    <w:rsid w:val="004D6F4B"/>
    <w:rsid w:val="004D70E8"/>
    <w:rsid w:val="004D7405"/>
    <w:rsid w:val="004E0AF5"/>
    <w:rsid w:val="004E18CD"/>
    <w:rsid w:val="004E2A8E"/>
    <w:rsid w:val="004E2D9B"/>
    <w:rsid w:val="004E3F3B"/>
    <w:rsid w:val="004E429C"/>
    <w:rsid w:val="004E5776"/>
    <w:rsid w:val="004E5C81"/>
    <w:rsid w:val="004E6604"/>
    <w:rsid w:val="004E6F2A"/>
    <w:rsid w:val="004E7331"/>
    <w:rsid w:val="004F0123"/>
    <w:rsid w:val="004F1472"/>
    <w:rsid w:val="004F2118"/>
    <w:rsid w:val="004F227F"/>
    <w:rsid w:val="004F229C"/>
    <w:rsid w:val="004F3933"/>
    <w:rsid w:val="004F3CF2"/>
    <w:rsid w:val="004F417F"/>
    <w:rsid w:val="004F42B2"/>
    <w:rsid w:val="004F4743"/>
    <w:rsid w:val="004F5546"/>
    <w:rsid w:val="004F5D1E"/>
    <w:rsid w:val="004F5F76"/>
    <w:rsid w:val="005003B9"/>
    <w:rsid w:val="00500700"/>
    <w:rsid w:val="0050160F"/>
    <w:rsid w:val="00502412"/>
    <w:rsid w:val="00502A80"/>
    <w:rsid w:val="00502B8B"/>
    <w:rsid w:val="00503095"/>
    <w:rsid w:val="005034A1"/>
    <w:rsid w:val="00503BAD"/>
    <w:rsid w:val="00504CE6"/>
    <w:rsid w:val="0050635F"/>
    <w:rsid w:val="005064D1"/>
    <w:rsid w:val="00506AA1"/>
    <w:rsid w:val="00507C70"/>
    <w:rsid w:val="00512360"/>
    <w:rsid w:val="005125C8"/>
    <w:rsid w:val="00512CF6"/>
    <w:rsid w:val="00514CC7"/>
    <w:rsid w:val="00514D0F"/>
    <w:rsid w:val="005150F2"/>
    <w:rsid w:val="0051552B"/>
    <w:rsid w:val="00517848"/>
    <w:rsid w:val="005202D8"/>
    <w:rsid w:val="00520E31"/>
    <w:rsid w:val="0052151B"/>
    <w:rsid w:val="00521D4B"/>
    <w:rsid w:val="00521F7E"/>
    <w:rsid w:val="00522E32"/>
    <w:rsid w:val="0052307F"/>
    <w:rsid w:val="0052363E"/>
    <w:rsid w:val="00524300"/>
    <w:rsid w:val="0052486F"/>
    <w:rsid w:val="005255E0"/>
    <w:rsid w:val="0052623A"/>
    <w:rsid w:val="005277D2"/>
    <w:rsid w:val="005277D7"/>
    <w:rsid w:val="00531F07"/>
    <w:rsid w:val="00532384"/>
    <w:rsid w:val="00533062"/>
    <w:rsid w:val="005337A6"/>
    <w:rsid w:val="00536096"/>
    <w:rsid w:val="00536769"/>
    <w:rsid w:val="005367D6"/>
    <w:rsid w:val="00537ED2"/>
    <w:rsid w:val="005407D6"/>
    <w:rsid w:val="00540A29"/>
    <w:rsid w:val="00541691"/>
    <w:rsid w:val="005417E9"/>
    <w:rsid w:val="00542F08"/>
    <w:rsid w:val="00545A62"/>
    <w:rsid w:val="00545A73"/>
    <w:rsid w:val="00545D17"/>
    <w:rsid w:val="00546C19"/>
    <w:rsid w:val="0054703D"/>
    <w:rsid w:val="005471F2"/>
    <w:rsid w:val="005476E2"/>
    <w:rsid w:val="00547BB5"/>
    <w:rsid w:val="00547E77"/>
    <w:rsid w:val="005515BB"/>
    <w:rsid w:val="00552C77"/>
    <w:rsid w:val="005532C3"/>
    <w:rsid w:val="005554CB"/>
    <w:rsid w:val="0055567B"/>
    <w:rsid w:val="005558A5"/>
    <w:rsid w:val="005574C5"/>
    <w:rsid w:val="00557D5D"/>
    <w:rsid w:val="005600E1"/>
    <w:rsid w:val="00561656"/>
    <w:rsid w:val="00561A4F"/>
    <w:rsid w:val="00561FC6"/>
    <w:rsid w:val="00562B87"/>
    <w:rsid w:val="0056305E"/>
    <w:rsid w:val="005635E2"/>
    <w:rsid w:val="0056366C"/>
    <w:rsid w:val="00563683"/>
    <w:rsid w:val="005643E7"/>
    <w:rsid w:val="005647CA"/>
    <w:rsid w:val="00564BEB"/>
    <w:rsid w:val="00564C60"/>
    <w:rsid w:val="00565170"/>
    <w:rsid w:val="005657E2"/>
    <w:rsid w:val="00565DB9"/>
    <w:rsid w:val="0056624D"/>
    <w:rsid w:val="00567024"/>
    <w:rsid w:val="0057024F"/>
    <w:rsid w:val="00570346"/>
    <w:rsid w:val="00570575"/>
    <w:rsid w:val="00570912"/>
    <w:rsid w:val="00571EA8"/>
    <w:rsid w:val="00572A6F"/>
    <w:rsid w:val="00572C1D"/>
    <w:rsid w:val="00572E43"/>
    <w:rsid w:val="00573531"/>
    <w:rsid w:val="00573CF6"/>
    <w:rsid w:val="00574089"/>
    <w:rsid w:val="00574963"/>
    <w:rsid w:val="00574D60"/>
    <w:rsid w:val="0057519A"/>
    <w:rsid w:val="005759EE"/>
    <w:rsid w:val="00576395"/>
    <w:rsid w:val="00576C15"/>
    <w:rsid w:val="00577972"/>
    <w:rsid w:val="005805FC"/>
    <w:rsid w:val="005815FA"/>
    <w:rsid w:val="00581D7D"/>
    <w:rsid w:val="005838C0"/>
    <w:rsid w:val="00585AF5"/>
    <w:rsid w:val="00586778"/>
    <w:rsid w:val="005867B2"/>
    <w:rsid w:val="005879E9"/>
    <w:rsid w:val="00587F5E"/>
    <w:rsid w:val="00590B3D"/>
    <w:rsid w:val="00592017"/>
    <w:rsid w:val="00593816"/>
    <w:rsid w:val="005939AF"/>
    <w:rsid w:val="00594077"/>
    <w:rsid w:val="0059428B"/>
    <w:rsid w:val="005948C5"/>
    <w:rsid w:val="00594F19"/>
    <w:rsid w:val="00596321"/>
    <w:rsid w:val="00596325"/>
    <w:rsid w:val="005967E1"/>
    <w:rsid w:val="005969A8"/>
    <w:rsid w:val="005969BE"/>
    <w:rsid w:val="00597D64"/>
    <w:rsid w:val="005A19AE"/>
    <w:rsid w:val="005A1AF8"/>
    <w:rsid w:val="005A1BE2"/>
    <w:rsid w:val="005A1E6D"/>
    <w:rsid w:val="005A2FC8"/>
    <w:rsid w:val="005A35D5"/>
    <w:rsid w:val="005A38F7"/>
    <w:rsid w:val="005A45A4"/>
    <w:rsid w:val="005A5781"/>
    <w:rsid w:val="005A5827"/>
    <w:rsid w:val="005A65B0"/>
    <w:rsid w:val="005A6E19"/>
    <w:rsid w:val="005B0369"/>
    <w:rsid w:val="005B0955"/>
    <w:rsid w:val="005B1AF3"/>
    <w:rsid w:val="005B373C"/>
    <w:rsid w:val="005B4044"/>
    <w:rsid w:val="005B474B"/>
    <w:rsid w:val="005B4C43"/>
    <w:rsid w:val="005B531F"/>
    <w:rsid w:val="005B538F"/>
    <w:rsid w:val="005B54C3"/>
    <w:rsid w:val="005B592A"/>
    <w:rsid w:val="005B592E"/>
    <w:rsid w:val="005B62DF"/>
    <w:rsid w:val="005B640E"/>
    <w:rsid w:val="005B6A6E"/>
    <w:rsid w:val="005B7423"/>
    <w:rsid w:val="005C0439"/>
    <w:rsid w:val="005C0736"/>
    <w:rsid w:val="005C0FDD"/>
    <w:rsid w:val="005C10F2"/>
    <w:rsid w:val="005C166A"/>
    <w:rsid w:val="005C1A92"/>
    <w:rsid w:val="005C1B9C"/>
    <w:rsid w:val="005C2613"/>
    <w:rsid w:val="005C29DF"/>
    <w:rsid w:val="005C3DF8"/>
    <w:rsid w:val="005C4289"/>
    <w:rsid w:val="005C446D"/>
    <w:rsid w:val="005C46E6"/>
    <w:rsid w:val="005C4FFD"/>
    <w:rsid w:val="005C5E18"/>
    <w:rsid w:val="005C69C5"/>
    <w:rsid w:val="005C6BD2"/>
    <w:rsid w:val="005C6FA9"/>
    <w:rsid w:val="005C7527"/>
    <w:rsid w:val="005C78AF"/>
    <w:rsid w:val="005D2221"/>
    <w:rsid w:val="005D2CBB"/>
    <w:rsid w:val="005D395E"/>
    <w:rsid w:val="005D52B2"/>
    <w:rsid w:val="005D5BCE"/>
    <w:rsid w:val="005D6CF2"/>
    <w:rsid w:val="005D725A"/>
    <w:rsid w:val="005D79FA"/>
    <w:rsid w:val="005E17BD"/>
    <w:rsid w:val="005E25A6"/>
    <w:rsid w:val="005E2719"/>
    <w:rsid w:val="005E2DCE"/>
    <w:rsid w:val="005E2DEA"/>
    <w:rsid w:val="005E3F5E"/>
    <w:rsid w:val="005E518B"/>
    <w:rsid w:val="005E74D5"/>
    <w:rsid w:val="005E75B2"/>
    <w:rsid w:val="005F006F"/>
    <w:rsid w:val="005F1425"/>
    <w:rsid w:val="005F304B"/>
    <w:rsid w:val="005F3CF6"/>
    <w:rsid w:val="005F3EBF"/>
    <w:rsid w:val="005F4E1D"/>
    <w:rsid w:val="005F4EBB"/>
    <w:rsid w:val="005F565E"/>
    <w:rsid w:val="005F7540"/>
    <w:rsid w:val="00600817"/>
    <w:rsid w:val="00600818"/>
    <w:rsid w:val="00600F75"/>
    <w:rsid w:val="006010A5"/>
    <w:rsid w:val="006048CE"/>
    <w:rsid w:val="00605BC5"/>
    <w:rsid w:val="00605E12"/>
    <w:rsid w:val="00607E85"/>
    <w:rsid w:val="006128EB"/>
    <w:rsid w:val="006129B7"/>
    <w:rsid w:val="00613270"/>
    <w:rsid w:val="00613972"/>
    <w:rsid w:val="00613EA0"/>
    <w:rsid w:val="006141B1"/>
    <w:rsid w:val="00614AC3"/>
    <w:rsid w:val="006156CC"/>
    <w:rsid w:val="00615E28"/>
    <w:rsid w:val="006164CB"/>
    <w:rsid w:val="006165AD"/>
    <w:rsid w:val="00617D25"/>
    <w:rsid w:val="0062071C"/>
    <w:rsid w:val="006220E6"/>
    <w:rsid w:val="006221D3"/>
    <w:rsid w:val="006223FC"/>
    <w:rsid w:val="00624D6B"/>
    <w:rsid w:val="00626679"/>
    <w:rsid w:val="00630EBE"/>
    <w:rsid w:val="00631132"/>
    <w:rsid w:val="0063192F"/>
    <w:rsid w:val="006322F0"/>
    <w:rsid w:val="006326B7"/>
    <w:rsid w:val="00633127"/>
    <w:rsid w:val="00633E3A"/>
    <w:rsid w:val="006347D1"/>
    <w:rsid w:val="00634E75"/>
    <w:rsid w:val="00635028"/>
    <w:rsid w:val="006351F7"/>
    <w:rsid w:val="00636E0E"/>
    <w:rsid w:val="00637123"/>
    <w:rsid w:val="00637FA0"/>
    <w:rsid w:val="00641B61"/>
    <w:rsid w:val="0064279B"/>
    <w:rsid w:val="006430E2"/>
    <w:rsid w:val="0064416F"/>
    <w:rsid w:val="00646189"/>
    <w:rsid w:val="00646701"/>
    <w:rsid w:val="0064673F"/>
    <w:rsid w:val="0064719A"/>
    <w:rsid w:val="00651137"/>
    <w:rsid w:val="00652F80"/>
    <w:rsid w:val="006537A0"/>
    <w:rsid w:val="00653EE3"/>
    <w:rsid w:val="006540E6"/>
    <w:rsid w:val="00655086"/>
    <w:rsid w:val="00655EFB"/>
    <w:rsid w:val="00656E6E"/>
    <w:rsid w:val="00657B87"/>
    <w:rsid w:val="00657C54"/>
    <w:rsid w:val="0066047F"/>
    <w:rsid w:val="00661345"/>
    <w:rsid w:val="0066191C"/>
    <w:rsid w:val="00662F59"/>
    <w:rsid w:val="0066370B"/>
    <w:rsid w:val="00663EBD"/>
    <w:rsid w:val="00664910"/>
    <w:rsid w:val="00664FC7"/>
    <w:rsid w:val="006668BC"/>
    <w:rsid w:val="006668F7"/>
    <w:rsid w:val="00666ECB"/>
    <w:rsid w:val="006671E9"/>
    <w:rsid w:val="0067040B"/>
    <w:rsid w:val="0067070A"/>
    <w:rsid w:val="00672A20"/>
    <w:rsid w:val="006741CB"/>
    <w:rsid w:val="00676B55"/>
    <w:rsid w:val="006773A3"/>
    <w:rsid w:val="0067765C"/>
    <w:rsid w:val="00677716"/>
    <w:rsid w:val="006800AE"/>
    <w:rsid w:val="00681876"/>
    <w:rsid w:val="00681C98"/>
    <w:rsid w:val="006823E7"/>
    <w:rsid w:val="006855F4"/>
    <w:rsid w:val="00685F73"/>
    <w:rsid w:val="00686ABA"/>
    <w:rsid w:val="00686E12"/>
    <w:rsid w:val="00690393"/>
    <w:rsid w:val="00691044"/>
    <w:rsid w:val="00692EEC"/>
    <w:rsid w:val="00693259"/>
    <w:rsid w:val="00693BB5"/>
    <w:rsid w:val="006958ED"/>
    <w:rsid w:val="00696566"/>
    <w:rsid w:val="006A0264"/>
    <w:rsid w:val="006A08B1"/>
    <w:rsid w:val="006A09E6"/>
    <w:rsid w:val="006A164A"/>
    <w:rsid w:val="006A1E7A"/>
    <w:rsid w:val="006A20C4"/>
    <w:rsid w:val="006A3646"/>
    <w:rsid w:val="006A38EB"/>
    <w:rsid w:val="006A4918"/>
    <w:rsid w:val="006A496D"/>
    <w:rsid w:val="006A549D"/>
    <w:rsid w:val="006A5F25"/>
    <w:rsid w:val="006A63DD"/>
    <w:rsid w:val="006A6703"/>
    <w:rsid w:val="006A6855"/>
    <w:rsid w:val="006A6910"/>
    <w:rsid w:val="006A6A7C"/>
    <w:rsid w:val="006A6CC6"/>
    <w:rsid w:val="006A6D24"/>
    <w:rsid w:val="006B09AA"/>
    <w:rsid w:val="006B14EB"/>
    <w:rsid w:val="006B1591"/>
    <w:rsid w:val="006B2591"/>
    <w:rsid w:val="006B3FA7"/>
    <w:rsid w:val="006B47CA"/>
    <w:rsid w:val="006B4ED0"/>
    <w:rsid w:val="006B529A"/>
    <w:rsid w:val="006B598D"/>
    <w:rsid w:val="006B5A80"/>
    <w:rsid w:val="006B661F"/>
    <w:rsid w:val="006B66C1"/>
    <w:rsid w:val="006B752D"/>
    <w:rsid w:val="006B7786"/>
    <w:rsid w:val="006B7E23"/>
    <w:rsid w:val="006B7F6A"/>
    <w:rsid w:val="006C0748"/>
    <w:rsid w:val="006C0A68"/>
    <w:rsid w:val="006C0CE7"/>
    <w:rsid w:val="006C10F0"/>
    <w:rsid w:val="006C17DB"/>
    <w:rsid w:val="006C1C4C"/>
    <w:rsid w:val="006C2FDB"/>
    <w:rsid w:val="006C3D02"/>
    <w:rsid w:val="006C4944"/>
    <w:rsid w:val="006C4A46"/>
    <w:rsid w:val="006C4DF8"/>
    <w:rsid w:val="006C4F6A"/>
    <w:rsid w:val="006C55EE"/>
    <w:rsid w:val="006C6321"/>
    <w:rsid w:val="006C6511"/>
    <w:rsid w:val="006C7702"/>
    <w:rsid w:val="006C7C48"/>
    <w:rsid w:val="006D26BC"/>
    <w:rsid w:val="006D292C"/>
    <w:rsid w:val="006D2988"/>
    <w:rsid w:val="006D3966"/>
    <w:rsid w:val="006D4206"/>
    <w:rsid w:val="006D42CA"/>
    <w:rsid w:val="006D443F"/>
    <w:rsid w:val="006D447E"/>
    <w:rsid w:val="006D44F2"/>
    <w:rsid w:val="006D4C67"/>
    <w:rsid w:val="006D5F9F"/>
    <w:rsid w:val="006D6541"/>
    <w:rsid w:val="006D6AEA"/>
    <w:rsid w:val="006E0F0D"/>
    <w:rsid w:val="006E14C6"/>
    <w:rsid w:val="006E1D17"/>
    <w:rsid w:val="006E1F8C"/>
    <w:rsid w:val="006E29FF"/>
    <w:rsid w:val="006E3FA3"/>
    <w:rsid w:val="006E4635"/>
    <w:rsid w:val="006E4CAE"/>
    <w:rsid w:val="006E4FDE"/>
    <w:rsid w:val="006E5387"/>
    <w:rsid w:val="006E5873"/>
    <w:rsid w:val="006E63F8"/>
    <w:rsid w:val="006F02E4"/>
    <w:rsid w:val="006F044E"/>
    <w:rsid w:val="006F1092"/>
    <w:rsid w:val="006F1892"/>
    <w:rsid w:val="006F1ED1"/>
    <w:rsid w:val="006F217D"/>
    <w:rsid w:val="006F294B"/>
    <w:rsid w:val="006F33C5"/>
    <w:rsid w:val="006F3D13"/>
    <w:rsid w:val="006F401C"/>
    <w:rsid w:val="006F4375"/>
    <w:rsid w:val="006F4499"/>
    <w:rsid w:val="006F5388"/>
    <w:rsid w:val="006F55C4"/>
    <w:rsid w:val="006F560E"/>
    <w:rsid w:val="006F5F53"/>
    <w:rsid w:val="006F61CE"/>
    <w:rsid w:val="006F6D86"/>
    <w:rsid w:val="00700C50"/>
    <w:rsid w:val="00703447"/>
    <w:rsid w:val="007038D4"/>
    <w:rsid w:val="00703A05"/>
    <w:rsid w:val="00703E6E"/>
    <w:rsid w:val="00704C45"/>
    <w:rsid w:val="007052F2"/>
    <w:rsid w:val="00705975"/>
    <w:rsid w:val="00705A72"/>
    <w:rsid w:val="00705E78"/>
    <w:rsid w:val="00707385"/>
    <w:rsid w:val="00711CA9"/>
    <w:rsid w:val="00712A67"/>
    <w:rsid w:val="00712D11"/>
    <w:rsid w:val="00713652"/>
    <w:rsid w:val="00713836"/>
    <w:rsid w:val="00713C91"/>
    <w:rsid w:val="0071461B"/>
    <w:rsid w:val="0071495D"/>
    <w:rsid w:val="00717E1E"/>
    <w:rsid w:val="00721D7E"/>
    <w:rsid w:val="00721EFB"/>
    <w:rsid w:val="00722249"/>
    <w:rsid w:val="0072396E"/>
    <w:rsid w:val="00724151"/>
    <w:rsid w:val="00724A4D"/>
    <w:rsid w:val="007275BC"/>
    <w:rsid w:val="00727AEA"/>
    <w:rsid w:val="007306A6"/>
    <w:rsid w:val="00731B14"/>
    <w:rsid w:val="00731D4E"/>
    <w:rsid w:val="00732715"/>
    <w:rsid w:val="00733232"/>
    <w:rsid w:val="007335AA"/>
    <w:rsid w:val="00733D69"/>
    <w:rsid w:val="007340A9"/>
    <w:rsid w:val="007340B7"/>
    <w:rsid w:val="007362A3"/>
    <w:rsid w:val="00737F8A"/>
    <w:rsid w:val="00742F42"/>
    <w:rsid w:val="0074493F"/>
    <w:rsid w:val="00744BDE"/>
    <w:rsid w:val="0074669D"/>
    <w:rsid w:val="0074685A"/>
    <w:rsid w:val="00750A2A"/>
    <w:rsid w:val="00751685"/>
    <w:rsid w:val="00751A02"/>
    <w:rsid w:val="00751C17"/>
    <w:rsid w:val="00751CD9"/>
    <w:rsid w:val="0075292E"/>
    <w:rsid w:val="00752C19"/>
    <w:rsid w:val="007542E3"/>
    <w:rsid w:val="007544C6"/>
    <w:rsid w:val="00756F9C"/>
    <w:rsid w:val="007575CE"/>
    <w:rsid w:val="00757DF8"/>
    <w:rsid w:val="007610B1"/>
    <w:rsid w:val="00761883"/>
    <w:rsid w:val="00761993"/>
    <w:rsid w:val="00761BFD"/>
    <w:rsid w:val="0076357B"/>
    <w:rsid w:val="00763B45"/>
    <w:rsid w:val="0076457C"/>
    <w:rsid w:val="007646DD"/>
    <w:rsid w:val="00765A87"/>
    <w:rsid w:val="00765BCD"/>
    <w:rsid w:val="00766E17"/>
    <w:rsid w:val="00767901"/>
    <w:rsid w:val="007715BD"/>
    <w:rsid w:val="00771F7C"/>
    <w:rsid w:val="00772884"/>
    <w:rsid w:val="007730B2"/>
    <w:rsid w:val="007731BF"/>
    <w:rsid w:val="007736E2"/>
    <w:rsid w:val="007739A2"/>
    <w:rsid w:val="00775B17"/>
    <w:rsid w:val="007761A0"/>
    <w:rsid w:val="007762B4"/>
    <w:rsid w:val="0077670C"/>
    <w:rsid w:val="00776EB1"/>
    <w:rsid w:val="0077714F"/>
    <w:rsid w:val="007772DC"/>
    <w:rsid w:val="00777A80"/>
    <w:rsid w:val="00777B96"/>
    <w:rsid w:val="00780425"/>
    <w:rsid w:val="00780F52"/>
    <w:rsid w:val="00781F04"/>
    <w:rsid w:val="00782196"/>
    <w:rsid w:val="00783187"/>
    <w:rsid w:val="0078474D"/>
    <w:rsid w:val="00784896"/>
    <w:rsid w:val="00784D8A"/>
    <w:rsid w:val="00784FB3"/>
    <w:rsid w:val="007855FA"/>
    <w:rsid w:val="00786318"/>
    <w:rsid w:val="00787130"/>
    <w:rsid w:val="00791411"/>
    <w:rsid w:val="00791A09"/>
    <w:rsid w:val="00792753"/>
    <w:rsid w:val="00793D3B"/>
    <w:rsid w:val="007950C5"/>
    <w:rsid w:val="00795631"/>
    <w:rsid w:val="00795E8B"/>
    <w:rsid w:val="00795FAE"/>
    <w:rsid w:val="00796A4A"/>
    <w:rsid w:val="0079758A"/>
    <w:rsid w:val="00797837"/>
    <w:rsid w:val="007A0EE1"/>
    <w:rsid w:val="007A1D94"/>
    <w:rsid w:val="007A1DA8"/>
    <w:rsid w:val="007A2B61"/>
    <w:rsid w:val="007A2C34"/>
    <w:rsid w:val="007A4352"/>
    <w:rsid w:val="007A4A43"/>
    <w:rsid w:val="007A4D90"/>
    <w:rsid w:val="007A52F1"/>
    <w:rsid w:val="007A5923"/>
    <w:rsid w:val="007A6BAC"/>
    <w:rsid w:val="007A722B"/>
    <w:rsid w:val="007B2022"/>
    <w:rsid w:val="007B2037"/>
    <w:rsid w:val="007B289F"/>
    <w:rsid w:val="007B2DFC"/>
    <w:rsid w:val="007B349D"/>
    <w:rsid w:val="007B36D6"/>
    <w:rsid w:val="007B4270"/>
    <w:rsid w:val="007B4386"/>
    <w:rsid w:val="007B4CAA"/>
    <w:rsid w:val="007B52BD"/>
    <w:rsid w:val="007B5EBC"/>
    <w:rsid w:val="007B68F2"/>
    <w:rsid w:val="007B6BA4"/>
    <w:rsid w:val="007B744E"/>
    <w:rsid w:val="007B7BC8"/>
    <w:rsid w:val="007B7EF2"/>
    <w:rsid w:val="007C0455"/>
    <w:rsid w:val="007C0957"/>
    <w:rsid w:val="007C0C11"/>
    <w:rsid w:val="007C0C3E"/>
    <w:rsid w:val="007C0D48"/>
    <w:rsid w:val="007C1250"/>
    <w:rsid w:val="007C1AFC"/>
    <w:rsid w:val="007C1E43"/>
    <w:rsid w:val="007C2B60"/>
    <w:rsid w:val="007C30C6"/>
    <w:rsid w:val="007C417C"/>
    <w:rsid w:val="007C5AE9"/>
    <w:rsid w:val="007C6F93"/>
    <w:rsid w:val="007C711F"/>
    <w:rsid w:val="007C7645"/>
    <w:rsid w:val="007C7677"/>
    <w:rsid w:val="007D16E1"/>
    <w:rsid w:val="007D18A8"/>
    <w:rsid w:val="007D1E75"/>
    <w:rsid w:val="007D2D46"/>
    <w:rsid w:val="007D2F64"/>
    <w:rsid w:val="007D35BE"/>
    <w:rsid w:val="007D3E67"/>
    <w:rsid w:val="007D4B42"/>
    <w:rsid w:val="007D4DE2"/>
    <w:rsid w:val="007D4E70"/>
    <w:rsid w:val="007D576E"/>
    <w:rsid w:val="007D59B4"/>
    <w:rsid w:val="007D5C2B"/>
    <w:rsid w:val="007D5D62"/>
    <w:rsid w:val="007D6E48"/>
    <w:rsid w:val="007D7784"/>
    <w:rsid w:val="007D7F63"/>
    <w:rsid w:val="007E0A3C"/>
    <w:rsid w:val="007E0E02"/>
    <w:rsid w:val="007E1299"/>
    <w:rsid w:val="007E13D2"/>
    <w:rsid w:val="007E24A7"/>
    <w:rsid w:val="007E461D"/>
    <w:rsid w:val="007E53D1"/>
    <w:rsid w:val="007E5B75"/>
    <w:rsid w:val="007E6F95"/>
    <w:rsid w:val="007E711B"/>
    <w:rsid w:val="007F0C87"/>
    <w:rsid w:val="007F14BA"/>
    <w:rsid w:val="007F1943"/>
    <w:rsid w:val="007F2878"/>
    <w:rsid w:val="007F3423"/>
    <w:rsid w:val="007F3C82"/>
    <w:rsid w:val="007F5E57"/>
    <w:rsid w:val="007F7296"/>
    <w:rsid w:val="007F7911"/>
    <w:rsid w:val="0080034C"/>
    <w:rsid w:val="0080068D"/>
    <w:rsid w:val="00800E19"/>
    <w:rsid w:val="0080355B"/>
    <w:rsid w:val="0080381E"/>
    <w:rsid w:val="00803E2D"/>
    <w:rsid w:val="00803E45"/>
    <w:rsid w:val="00803F02"/>
    <w:rsid w:val="00805A52"/>
    <w:rsid w:val="00806082"/>
    <w:rsid w:val="008060E5"/>
    <w:rsid w:val="00806E19"/>
    <w:rsid w:val="00807DF5"/>
    <w:rsid w:val="00807ECE"/>
    <w:rsid w:val="00810B7E"/>
    <w:rsid w:val="00810BFA"/>
    <w:rsid w:val="0081194C"/>
    <w:rsid w:val="0081199F"/>
    <w:rsid w:val="00811DE0"/>
    <w:rsid w:val="00812286"/>
    <w:rsid w:val="0081239E"/>
    <w:rsid w:val="00812413"/>
    <w:rsid w:val="00812BAC"/>
    <w:rsid w:val="00812D35"/>
    <w:rsid w:val="00812F31"/>
    <w:rsid w:val="008137F8"/>
    <w:rsid w:val="00813896"/>
    <w:rsid w:val="008145DF"/>
    <w:rsid w:val="00815E07"/>
    <w:rsid w:val="00816396"/>
    <w:rsid w:val="00816884"/>
    <w:rsid w:val="00816FFE"/>
    <w:rsid w:val="00817335"/>
    <w:rsid w:val="00817FD5"/>
    <w:rsid w:val="008208FD"/>
    <w:rsid w:val="00821B31"/>
    <w:rsid w:val="00824888"/>
    <w:rsid w:val="00824CDB"/>
    <w:rsid w:val="0082545B"/>
    <w:rsid w:val="008270F5"/>
    <w:rsid w:val="008275A2"/>
    <w:rsid w:val="0083144E"/>
    <w:rsid w:val="00832187"/>
    <w:rsid w:val="00832C73"/>
    <w:rsid w:val="00832D98"/>
    <w:rsid w:val="008337D5"/>
    <w:rsid w:val="00833C55"/>
    <w:rsid w:val="00833FBB"/>
    <w:rsid w:val="008358CF"/>
    <w:rsid w:val="00835CF5"/>
    <w:rsid w:val="00836272"/>
    <w:rsid w:val="0083662D"/>
    <w:rsid w:val="00836A27"/>
    <w:rsid w:val="00836C81"/>
    <w:rsid w:val="00837432"/>
    <w:rsid w:val="008407FB"/>
    <w:rsid w:val="008408EC"/>
    <w:rsid w:val="00840FAB"/>
    <w:rsid w:val="0084115F"/>
    <w:rsid w:val="00841A6C"/>
    <w:rsid w:val="00843425"/>
    <w:rsid w:val="00843939"/>
    <w:rsid w:val="008446DE"/>
    <w:rsid w:val="00845A2E"/>
    <w:rsid w:val="00845BBD"/>
    <w:rsid w:val="008460A2"/>
    <w:rsid w:val="008470F3"/>
    <w:rsid w:val="008473C4"/>
    <w:rsid w:val="00847916"/>
    <w:rsid w:val="00847F30"/>
    <w:rsid w:val="00850A83"/>
    <w:rsid w:val="008514C1"/>
    <w:rsid w:val="0085157C"/>
    <w:rsid w:val="0085685B"/>
    <w:rsid w:val="008568FD"/>
    <w:rsid w:val="00856F4C"/>
    <w:rsid w:val="008574FA"/>
    <w:rsid w:val="00860AE8"/>
    <w:rsid w:val="00861956"/>
    <w:rsid w:val="00861CFB"/>
    <w:rsid w:val="00862359"/>
    <w:rsid w:val="008625D7"/>
    <w:rsid w:val="0086392D"/>
    <w:rsid w:val="00863CA7"/>
    <w:rsid w:val="00864A7E"/>
    <w:rsid w:val="008657F3"/>
    <w:rsid w:val="00866ACF"/>
    <w:rsid w:val="00866C0E"/>
    <w:rsid w:val="00871137"/>
    <w:rsid w:val="0087199E"/>
    <w:rsid w:val="00874169"/>
    <w:rsid w:val="0087513E"/>
    <w:rsid w:val="0087621D"/>
    <w:rsid w:val="00876702"/>
    <w:rsid w:val="00876771"/>
    <w:rsid w:val="00876A4D"/>
    <w:rsid w:val="00876D4E"/>
    <w:rsid w:val="0087728A"/>
    <w:rsid w:val="00877BB6"/>
    <w:rsid w:val="00880397"/>
    <w:rsid w:val="008806A9"/>
    <w:rsid w:val="00880B3A"/>
    <w:rsid w:val="00880FF4"/>
    <w:rsid w:val="008829C6"/>
    <w:rsid w:val="00882C62"/>
    <w:rsid w:val="0088382A"/>
    <w:rsid w:val="00883B22"/>
    <w:rsid w:val="008841AC"/>
    <w:rsid w:val="008858FF"/>
    <w:rsid w:val="008859D1"/>
    <w:rsid w:val="008865E0"/>
    <w:rsid w:val="00886978"/>
    <w:rsid w:val="00886C3D"/>
    <w:rsid w:val="00887412"/>
    <w:rsid w:val="0088748E"/>
    <w:rsid w:val="00887C1B"/>
    <w:rsid w:val="0089048E"/>
    <w:rsid w:val="0089051A"/>
    <w:rsid w:val="00890E82"/>
    <w:rsid w:val="00893199"/>
    <w:rsid w:val="008932CD"/>
    <w:rsid w:val="00894571"/>
    <w:rsid w:val="00894F93"/>
    <w:rsid w:val="00894FCD"/>
    <w:rsid w:val="00896612"/>
    <w:rsid w:val="008A039D"/>
    <w:rsid w:val="008A06A7"/>
    <w:rsid w:val="008A1360"/>
    <w:rsid w:val="008A2435"/>
    <w:rsid w:val="008A25BE"/>
    <w:rsid w:val="008A390E"/>
    <w:rsid w:val="008A411E"/>
    <w:rsid w:val="008A4B54"/>
    <w:rsid w:val="008A5855"/>
    <w:rsid w:val="008A58E8"/>
    <w:rsid w:val="008A67ED"/>
    <w:rsid w:val="008A74BA"/>
    <w:rsid w:val="008B0926"/>
    <w:rsid w:val="008B0EC3"/>
    <w:rsid w:val="008B1D05"/>
    <w:rsid w:val="008B1E82"/>
    <w:rsid w:val="008B2CF2"/>
    <w:rsid w:val="008B373B"/>
    <w:rsid w:val="008B3BF0"/>
    <w:rsid w:val="008B480C"/>
    <w:rsid w:val="008B5424"/>
    <w:rsid w:val="008B5E23"/>
    <w:rsid w:val="008B5F03"/>
    <w:rsid w:val="008B697E"/>
    <w:rsid w:val="008B7098"/>
    <w:rsid w:val="008B7B50"/>
    <w:rsid w:val="008C087E"/>
    <w:rsid w:val="008C0992"/>
    <w:rsid w:val="008C0C28"/>
    <w:rsid w:val="008C11ED"/>
    <w:rsid w:val="008C189C"/>
    <w:rsid w:val="008C2A2E"/>
    <w:rsid w:val="008C373B"/>
    <w:rsid w:val="008C3A03"/>
    <w:rsid w:val="008C3B39"/>
    <w:rsid w:val="008C3CE7"/>
    <w:rsid w:val="008C3D1F"/>
    <w:rsid w:val="008C470D"/>
    <w:rsid w:val="008C5970"/>
    <w:rsid w:val="008C598D"/>
    <w:rsid w:val="008C6070"/>
    <w:rsid w:val="008C62FB"/>
    <w:rsid w:val="008C7402"/>
    <w:rsid w:val="008C7DD2"/>
    <w:rsid w:val="008D0DF2"/>
    <w:rsid w:val="008D1336"/>
    <w:rsid w:val="008D2AFA"/>
    <w:rsid w:val="008D3470"/>
    <w:rsid w:val="008D38FF"/>
    <w:rsid w:val="008D4066"/>
    <w:rsid w:val="008D54DE"/>
    <w:rsid w:val="008D55A5"/>
    <w:rsid w:val="008D57F2"/>
    <w:rsid w:val="008D5DB8"/>
    <w:rsid w:val="008D600C"/>
    <w:rsid w:val="008D665A"/>
    <w:rsid w:val="008D788B"/>
    <w:rsid w:val="008D78C9"/>
    <w:rsid w:val="008D7CCB"/>
    <w:rsid w:val="008E0242"/>
    <w:rsid w:val="008E0372"/>
    <w:rsid w:val="008E1034"/>
    <w:rsid w:val="008E2395"/>
    <w:rsid w:val="008E3B63"/>
    <w:rsid w:val="008E47CA"/>
    <w:rsid w:val="008E5137"/>
    <w:rsid w:val="008E5AEA"/>
    <w:rsid w:val="008E71DF"/>
    <w:rsid w:val="008E7685"/>
    <w:rsid w:val="008F0BBF"/>
    <w:rsid w:val="008F12E1"/>
    <w:rsid w:val="008F20EF"/>
    <w:rsid w:val="008F2C92"/>
    <w:rsid w:val="008F31D0"/>
    <w:rsid w:val="008F3B95"/>
    <w:rsid w:val="008F5719"/>
    <w:rsid w:val="008F574E"/>
    <w:rsid w:val="008F5BC8"/>
    <w:rsid w:val="008F5D6C"/>
    <w:rsid w:val="008F65D9"/>
    <w:rsid w:val="008F702A"/>
    <w:rsid w:val="00900E2A"/>
    <w:rsid w:val="00901D03"/>
    <w:rsid w:val="00901E25"/>
    <w:rsid w:val="0090206C"/>
    <w:rsid w:val="009031BC"/>
    <w:rsid w:val="00903DAB"/>
    <w:rsid w:val="00903E94"/>
    <w:rsid w:val="0090417E"/>
    <w:rsid w:val="0090488A"/>
    <w:rsid w:val="00904F2D"/>
    <w:rsid w:val="009058B7"/>
    <w:rsid w:val="009059F4"/>
    <w:rsid w:val="00906002"/>
    <w:rsid w:val="00906A07"/>
    <w:rsid w:val="00906B6C"/>
    <w:rsid w:val="00907A16"/>
    <w:rsid w:val="00907A6E"/>
    <w:rsid w:val="00907E39"/>
    <w:rsid w:val="00910B6C"/>
    <w:rsid w:val="009117BA"/>
    <w:rsid w:val="009119FF"/>
    <w:rsid w:val="009120BF"/>
    <w:rsid w:val="00912F79"/>
    <w:rsid w:val="00914DD8"/>
    <w:rsid w:val="009151FB"/>
    <w:rsid w:val="009157A7"/>
    <w:rsid w:val="009169EF"/>
    <w:rsid w:val="00916DBC"/>
    <w:rsid w:val="00916FE7"/>
    <w:rsid w:val="009171AF"/>
    <w:rsid w:val="00917EAC"/>
    <w:rsid w:val="00920389"/>
    <w:rsid w:val="00920CCC"/>
    <w:rsid w:val="00920FCB"/>
    <w:rsid w:val="00921311"/>
    <w:rsid w:val="00921442"/>
    <w:rsid w:val="00921C42"/>
    <w:rsid w:val="0092209A"/>
    <w:rsid w:val="00922568"/>
    <w:rsid w:val="0092282C"/>
    <w:rsid w:val="00923218"/>
    <w:rsid w:val="00923320"/>
    <w:rsid w:val="009236F6"/>
    <w:rsid w:val="0092382F"/>
    <w:rsid w:val="00923C42"/>
    <w:rsid w:val="00923EF2"/>
    <w:rsid w:val="00923F06"/>
    <w:rsid w:val="0092433F"/>
    <w:rsid w:val="009253B8"/>
    <w:rsid w:val="00925B2B"/>
    <w:rsid w:val="00925FCD"/>
    <w:rsid w:val="0092639A"/>
    <w:rsid w:val="00927552"/>
    <w:rsid w:val="009279AF"/>
    <w:rsid w:val="00930583"/>
    <w:rsid w:val="00930614"/>
    <w:rsid w:val="00931D6A"/>
    <w:rsid w:val="009320CB"/>
    <w:rsid w:val="00933AF3"/>
    <w:rsid w:val="00935B16"/>
    <w:rsid w:val="00935DA2"/>
    <w:rsid w:val="0093639A"/>
    <w:rsid w:val="00936BF7"/>
    <w:rsid w:val="00936C7C"/>
    <w:rsid w:val="0093702A"/>
    <w:rsid w:val="009370FD"/>
    <w:rsid w:val="00937281"/>
    <w:rsid w:val="00937C74"/>
    <w:rsid w:val="009413C3"/>
    <w:rsid w:val="00941FCE"/>
    <w:rsid w:val="009427AF"/>
    <w:rsid w:val="00942EE6"/>
    <w:rsid w:val="00943ECD"/>
    <w:rsid w:val="009441E8"/>
    <w:rsid w:val="00945A44"/>
    <w:rsid w:val="00946999"/>
    <w:rsid w:val="009470EE"/>
    <w:rsid w:val="009475D3"/>
    <w:rsid w:val="0094793A"/>
    <w:rsid w:val="00947B71"/>
    <w:rsid w:val="00950723"/>
    <w:rsid w:val="00950BDD"/>
    <w:rsid w:val="00950EF6"/>
    <w:rsid w:val="0095144E"/>
    <w:rsid w:val="009514AA"/>
    <w:rsid w:val="00951CDD"/>
    <w:rsid w:val="00952926"/>
    <w:rsid w:val="00952B4A"/>
    <w:rsid w:val="00952CA1"/>
    <w:rsid w:val="00952DCB"/>
    <w:rsid w:val="00952EBB"/>
    <w:rsid w:val="0095324B"/>
    <w:rsid w:val="009536B0"/>
    <w:rsid w:val="009543B6"/>
    <w:rsid w:val="0095459D"/>
    <w:rsid w:val="00954F8E"/>
    <w:rsid w:val="00955168"/>
    <w:rsid w:val="00955E81"/>
    <w:rsid w:val="00957571"/>
    <w:rsid w:val="00957EAB"/>
    <w:rsid w:val="00960E11"/>
    <w:rsid w:val="0096153A"/>
    <w:rsid w:val="00961633"/>
    <w:rsid w:val="00961F8A"/>
    <w:rsid w:val="00962474"/>
    <w:rsid w:val="009652B0"/>
    <w:rsid w:val="00966AD6"/>
    <w:rsid w:val="0096772B"/>
    <w:rsid w:val="0096776A"/>
    <w:rsid w:val="0097141E"/>
    <w:rsid w:val="00971F46"/>
    <w:rsid w:val="00972829"/>
    <w:rsid w:val="00972E66"/>
    <w:rsid w:val="00973941"/>
    <w:rsid w:val="009747B6"/>
    <w:rsid w:val="0097488D"/>
    <w:rsid w:val="0097543F"/>
    <w:rsid w:val="0097591C"/>
    <w:rsid w:val="00976B9B"/>
    <w:rsid w:val="009773C8"/>
    <w:rsid w:val="00980279"/>
    <w:rsid w:val="00980D4B"/>
    <w:rsid w:val="00981904"/>
    <w:rsid w:val="009825E4"/>
    <w:rsid w:val="009826FA"/>
    <w:rsid w:val="00982F79"/>
    <w:rsid w:val="0098392B"/>
    <w:rsid w:val="00983B52"/>
    <w:rsid w:val="00984C43"/>
    <w:rsid w:val="00984E77"/>
    <w:rsid w:val="00984ED0"/>
    <w:rsid w:val="00985591"/>
    <w:rsid w:val="00985A60"/>
    <w:rsid w:val="00985D31"/>
    <w:rsid w:val="00986507"/>
    <w:rsid w:val="00986F76"/>
    <w:rsid w:val="00987FE8"/>
    <w:rsid w:val="009905A1"/>
    <w:rsid w:val="00990C3C"/>
    <w:rsid w:val="00990FC2"/>
    <w:rsid w:val="009913C1"/>
    <w:rsid w:val="009923E0"/>
    <w:rsid w:val="00992747"/>
    <w:rsid w:val="0099276D"/>
    <w:rsid w:val="00992928"/>
    <w:rsid w:val="00992A93"/>
    <w:rsid w:val="00994609"/>
    <w:rsid w:val="00994DA1"/>
    <w:rsid w:val="009950BD"/>
    <w:rsid w:val="00995926"/>
    <w:rsid w:val="00995A51"/>
    <w:rsid w:val="00995B7E"/>
    <w:rsid w:val="009A00EA"/>
    <w:rsid w:val="009A0A3C"/>
    <w:rsid w:val="009A2E86"/>
    <w:rsid w:val="009A3872"/>
    <w:rsid w:val="009A428F"/>
    <w:rsid w:val="009A5240"/>
    <w:rsid w:val="009A5C7F"/>
    <w:rsid w:val="009A6336"/>
    <w:rsid w:val="009A6DE1"/>
    <w:rsid w:val="009A7E4F"/>
    <w:rsid w:val="009A7EB8"/>
    <w:rsid w:val="009B03F6"/>
    <w:rsid w:val="009B2228"/>
    <w:rsid w:val="009B328E"/>
    <w:rsid w:val="009B46D1"/>
    <w:rsid w:val="009B50C4"/>
    <w:rsid w:val="009B564D"/>
    <w:rsid w:val="009B5BFE"/>
    <w:rsid w:val="009B5C88"/>
    <w:rsid w:val="009B63F3"/>
    <w:rsid w:val="009B7277"/>
    <w:rsid w:val="009B795D"/>
    <w:rsid w:val="009C2913"/>
    <w:rsid w:val="009C29EA"/>
    <w:rsid w:val="009C52EA"/>
    <w:rsid w:val="009C56E8"/>
    <w:rsid w:val="009C6A5E"/>
    <w:rsid w:val="009C6BAA"/>
    <w:rsid w:val="009C712D"/>
    <w:rsid w:val="009C7DEA"/>
    <w:rsid w:val="009D0099"/>
    <w:rsid w:val="009D158C"/>
    <w:rsid w:val="009D16A5"/>
    <w:rsid w:val="009D2314"/>
    <w:rsid w:val="009D2913"/>
    <w:rsid w:val="009D2A8A"/>
    <w:rsid w:val="009D2CA0"/>
    <w:rsid w:val="009D3107"/>
    <w:rsid w:val="009D33AD"/>
    <w:rsid w:val="009D3880"/>
    <w:rsid w:val="009D39DC"/>
    <w:rsid w:val="009D3B1F"/>
    <w:rsid w:val="009D3C34"/>
    <w:rsid w:val="009D40BB"/>
    <w:rsid w:val="009D4C5E"/>
    <w:rsid w:val="009D582B"/>
    <w:rsid w:val="009D58C9"/>
    <w:rsid w:val="009D59D3"/>
    <w:rsid w:val="009D6629"/>
    <w:rsid w:val="009D6C7A"/>
    <w:rsid w:val="009D72B6"/>
    <w:rsid w:val="009E09C8"/>
    <w:rsid w:val="009E111A"/>
    <w:rsid w:val="009E443E"/>
    <w:rsid w:val="009E5AA7"/>
    <w:rsid w:val="009E6736"/>
    <w:rsid w:val="009E6C8F"/>
    <w:rsid w:val="009E7036"/>
    <w:rsid w:val="009E75C7"/>
    <w:rsid w:val="009E78E3"/>
    <w:rsid w:val="009E79E6"/>
    <w:rsid w:val="009E7FB5"/>
    <w:rsid w:val="009F0129"/>
    <w:rsid w:val="009F09EF"/>
    <w:rsid w:val="009F0E61"/>
    <w:rsid w:val="009F1522"/>
    <w:rsid w:val="009F166F"/>
    <w:rsid w:val="009F1F00"/>
    <w:rsid w:val="009F26CF"/>
    <w:rsid w:val="009F2F24"/>
    <w:rsid w:val="009F30F7"/>
    <w:rsid w:val="009F39E8"/>
    <w:rsid w:val="009F469E"/>
    <w:rsid w:val="009F47C2"/>
    <w:rsid w:val="009F52BF"/>
    <w:rsid w:val="009F5CD4"/>
    <w:rsid w:val="009F627E"/>
    <w:rsid w:val="009F6AE3"/>
    <w:rsid w:val="009F7A2A"/>
    <w:rsid w:val="009F7C82"/>
    <w:rsid w:val="00A00C01"/>
    <w:rsid w:val="00A010FE"/>
    <w:rsid w:val="00A01F89"/>
    <w:rsid w:val="00A023CE"/>
    <w:rsid w:val="00A03761"/>
    <w:rsid w:val="00A04646"/>
    <w:rsid w:val="00A05F35"/>
    <w:rsid w:val="00A06E1F"/>
    <w:rsid w:val="00A10549"/>
    <w:rsid w:val="00A10BC5"/>
    <w:rsid w:val="00A10C2E"/>
    <w:rsid w:val="00A10E29"/>
    <w:rsid w:val="00A11689"/>
    <w:rsid w:val="00A11F49"/>
    <w:rsid w:val="00A1243D"/>
    <w:rsid w:val="00A135CB"/>
    <w:rsid w:val="00A14AD3"/>
    <w:rsid w:val="00A14CCD"/>
    <w:rsid w:val="00A1527B"/>
    <w:rsid w:val="00A15C96"/>
    <w:rsid w:val="00A16481"/>
    <w:rsid w:val="00A166BB"/>
    <w:rsid w:val="00A16ABC"/>
    <w:rsid w:val="00A1776A"/>
    <w:rsid w:val="00A17778"/>
    <w:rsid w:val="00A2001D"/>
    <w:rsid w:val="00A20251"/>
    <w:rsid w:val="00A2056C"/>
    <w:rsid w:val="00A20F21"/>
    <w:rsid w:val="00A21647"/>
    <w:rsid w:val="00A2382F"/>
    <w:rsid w:val="00A23979"/>
    <w:rsid w:val="00A239D7"/>
    <w:rsid w:val="00A23C1C"/>
    <w:rsid w:val="00A24C47"/>
    <w:rsid w:val="00A25EA3"/>
    <w:rsid w:val="00A261B4"/>
    <w:rsid w:val="00A268A3"/>
    <w:rsid w:val="00A2751E"/>
    <w:rsid w:val="00A32FE8"/>
    <w:rsid w:val="00A33C88"/>
    <w:rsid w:val="00A35406"/>
    <w:rsid w:val="00A35B94"/>
    <w:rsid w:val="00A37C18"/>
    <w:rsid w:val="00A41150"/>
    <w:rsid w:val="00A41694"/>
    <w:rsid w:val="00A4187B"/>
    <w:rsid w:val="00A41A74"/>
    <w:rsid w:val="00A4343F"/>
    <w:rsid w:val="00A43E9D"/>
    <w:rsid w:val="00A44C29"/>
    <w:rsid w:val="00A461B7"/>
    <w:rsid w:val="00A46891"/>
    <w:rsid w:val="00A468E7"/>
    <w:rsid w:val="00A50C90"/>
    <w:rsid w:val="00A512B9"/>
    <w:rsid w:val="00A5286B"/>
    <w:rsid w:val="00A54171"/>
    <w:rsid w:val="00A54305"/>
    <w:rsid w:val="00A55D9E"/>
    <w:rsid w:val="00A564D9"/>
    <w:rsid w:val="00A60D24"/>
    <w:rsid w:val="00A6102F"/>
    <w:rsid w:val="00A61FC1"/>
    <w:rsid w:val="00A6280F"/>
    <w:rsid w:val="00A62A56"/>
    <w:rsid w:val="00A62F8C"/>
    <w:rsid w:val="00A63E51"/>
    <w:rsid w:val="00A648AB"/>
    <w:rsid w:val="00A64CCE"/>
    <w:rsid w:val="00A653A5"/>
    <w:rsid w:val="00A657DD"/>
    <w:rsid w:val="00A67B3C"/>
    <w:rsid w:val="00A703CB"/>
    <w:rsid w:val="00A7066B"/>
    <w:rsid w:val="00A714BC"/>
    <w:rsid w:val="00A72034"/>
    <w:rsid w:val="00A722A8"/>
    <w:rsid w:val="00A723FF"/>
    <w:rsid w:val="00A72664"/>
    <w:rsid w:val="00A7444B"/>
    <w:rsid w:val="00A76E9F"/>
    <w:rsid w:val="00A770DA"/>
    <w:rsid w:val="00A77470"/>
    <w:rsid w:val="00A77B9B"/>
    <w:rsid w:val="00A80818"/>
    <w:rsid w:val="00A812FB"/>
    <w:rsid w:val="00A81DE6"/>
    <w:rsid w:val="00A82383"/>
    <w:rsid w:val="00A827A7"/>
    <w:rsid w:val="00A836AC"/>
    <w:rsid w:val="00A83A2C"/>
    <w:rsid w:val="00A8434F"/>
    <w:rsid w:val="00A846E3"/>
    <w:rsid w:val="00A861A2"/>
    <w:rsid w:val="00A86837"/>
    <w:rsid w:val="00A871AC"/>
    <w:rsid w:val="00A90C63"/>
    <w:rsid w:val="00A90F8A"/>
    <w:rsid w:val="00A918B1"/>
    <w:rsid w:val="00A921CE"/>
    <w:rsid w:val="00A92D81"/>
    <w:rsid w:val="00A94A85"/>
    <w:rsid w:val="00A94AB2"/>
    <w:rsid w:val="00A94F23"/>
    <w:rsid w:val="00A95238"/>
    <w:rsid w:val="00A97490"/>
    <w:rsid w:val="00AA040F"/>
    <w:rsid w:val="00AA269F"/>
    <w:rsid w:val="00AA273B"/>
    <w:rsid w:val="00AA3260"/>
    <w:rsid w:val="00AA3599"/>
    <w:rsid w:val="00AA3F92"/>
    <w:rsid w:val="00AA4180"/>
    <w:rsid w:val="00AA5694"/>
    <w:rsid w:val="00AA5AA0"/>
    <w:rsid w:val="00AA73B6"/>
    <w:rsid w:val="00AB01E4"/>
    <w:rsid w:val="00AB16ED"/>
    <w:rsid w:val="00AB1A24"/>
    <w:rsid w:val="00AB1A40"/>
    <w:rsid w:val="00AB1A4E"/>
    <w:rsid w:val="00AB2129"/>
    <w:rsid w:val="00AB3D50"/>
    <w:rsid w:val="00AB43DA"/>
    <w:rsid w:val="00AB68AD"/>
    <w:rsid w:val="00AB6C31"/>
    <w:rsid w:val="00AB7790"/>
    <w:rsid w:val="00AC0B1C"/>
    <w:rsid w:val="00AC0F6B"/>
    <w:rsid w:val="00AC10BC"/>
    <w:rsid w:val="00AC1C37"/>
    <w:rsid w:val="00AC26CA"/>
    <w:rsid w:val="00AC3956"/>
    <w:rsid w:val="00AC3BCE"/>
    <w:rsid w:val="00AC3DC8"/>
    <w:rsid w:val="00AC5BEC"/>
    <w:rsid w:val="00AC5F76"/>
    <w:rsid w:val="00AC60E6"/>
    <w:rsid w:val="00AC742E"/>
    <w:rsid w:val="00AD03F8"/>
    <w:rsid w:val="00AD0E8C"/>
    <w:rsid w:val="00AD29FF"/>
    <w:rsid w:val="00AD372B"/>
    <w:rsid w:val="00AD38DF"/>
    <w:rsid w:val="00AD3926"/>
    <w:rsid w:val="00AD44B4"/>
    <w:rsid w:val="00AD6C6D"/>
    <w:rsid w:val="00AE01FD"/>
    <w:rsid w:val="00AE09A0"/>
    <w:rsid w:val="00AE09CC"/>
    <w:rsid w:val="00AE1271"/>
    <w:rsid w:val="00AE1851"/>
    <w:rsid w:val="00AE1D77"/>
    <w:rsid w:val="00AE2297"/>
    <w:rsid w:val="00AE275B"/>
    <w:rsid w:val="00AE27B0"/>
    <w:rsid w:val="00AE30AC"/>
    <w:rsid w:val="00AE3502"/>
    <w:rsid w:val="00AE595A"/>
    <w:rsid w:val="00AE75F2"/>
    <w:rsid w:val="00AF0730"/>
    <w:rsid w:val="00AF22DC"/>
    <w:rsid w:val="00AF240D"/>
    <w:rsid w:val="00AF25D3"/>
    <w:rsid w:val="00AF337A"/>
    <w:rsid w:val="00AF3D86"/>
    <w:rsid w:val="00AF4298"/>
    <w:rsid w:val="00AF5063"/>
    <w:rsid w:val="00AF6650"/>
    <w:rsid w:val="00AF7455"/>
    <w:rsid w:val="00B001E7"/>
    <w:rsid w:val="00B01A1B"/>
    <w:rsid w:val="00B01DCB"/>
    <w:rsid w:val="00B03A67"/>
    <w:rsid w:val="00B05381"/>
    <w:rsid w:val="00B060E0"/>
    <w:rsid w:val="00B06126"/>
    <w:rsid w:val="00B06908"/>
    <w:rsid w:val="00B06C31"/>
    <w:rsid w:val="00B06D00"/>
    <w:rsid w:val="00B07BD7"/>
    <w:rsid w:val="00B07DD0"/>
    <w:rsid w:val="00B07F08"/>
    <w:rsid w:val="00B07FC5"/>
    <w:rsid w:val="00B10074"/>
    <w:rsid w:val="00B101A5"/>
    <w:rsid w:val="00B11365"/>
    <w:rsid w:val="00B11E26"/>
    <w:rsid w:val="00B1351B"/>
    <w:rsid w:val="00B13B0C"/>
    <w:rsid w:val="00B15368"/>
    <w:rsid w:val="00B15B5F"/>
    <w:rsid w:val="00B15FE2"/>
    <w:rsid w:val="00B161FC"/>
    <w:rsid w:val="00B166BC"/>
    <w:rsid w:val="00B16D36"/>
    <w:rsid w:val="00B17D4E"/>
    <w:rsid w:val="00B20FB5"/>
    <w:rsid w:val="00B213C2"/>
    <w:rsid w:val="00B216AA"/>
    <w:rsid w:val="00B226CF"/>
    <w:rsid w:val="00B22D22"/>
    <w:rsid w:val="00B2337F"/>
    <w:rsid w:val="00B23DC3"/>
    <w:rsid w:val="00B24F29"/>
    <w:rsid w:val="00B24FB5"/>
    <w:rsid w:val="00B2647A"/>
    <w:rsid w:val="00B264FC"/>
    <w:rsid w:val="00B2669D"/>
    <w:rsid w:val="00B26B19"/>
    <w:rsid w:val="00B27385"/>
    <w:rsid w:val="00B27E83"/>
    <w:rsid w:val="00B27F09"/>
    <w:rsid w:val="00B27F97"/>
    <w:rsid w:val="00B27FD0"/>
    <w:rsid w:val="00B30308"/>
    <w:rsid w:val="00B309D8"/>
    <w:rsid w:val="00B31F4D"/>
    <w:rsid w:val="00B32244"/>
    <w:rsid w:val="00B32624"/>
    <w:rsid w:val="00B32B65"/>
    <w:rsid w:val="00B32E5E"/>
    <w:rsid w:val="00B33163"/>
    <w:rsid w:val="00B3472C"/>
    <w:rsid w:val="00B353D2"/>
    <w:rsid w:val="00B361CB"/>
    <w:rsid w:val="00B368A8"/>
    <w:rsid w:val="00B368EB"/>
    <w:rsid w:val="00B40E2D"/>
    <w:rsid w:val="00B4135F"/>
    <w:rsid w:val="00B41AA9"/>
    <w:rsid w:val="00B42413"/>
    <w:rsid w:val="00B429AD"/>
    <w:rsid w:val="00B4396A"/>
    <w:rsid w:val="00B440A8"/>
    <w:rsid w:val="00B44D15"/>
    <w:rsid w:val="00B46BAF"/>
    <w:rsid w:val="00B471E5"/>
    <w:rsid w:val="00B47795"/>
    <w:rsid w:val="00B510EE"/>
    <w:rsid w:val="00B511C1"/>
    <w:rsid w:val="00B51E2B"/>
    <w:rsid w:val="00B521B1"/>
    <w:rsid w:val="00B52AD4"/>
    <w:rsid w:val="00B52CFA"/>
    <w:rsid w:val="00B52E0C"/>
    <w:rsid w:val="00B5364B"/>
    <w:rsid w:val="00B53AD9"/>
    <w:rsid w:val="00B53D0A"/>
    <w:rsid w:val="00B54AD1"/>
    <w:rsid w:val="00B54E38"/>
    <w:rsid w:val="00B55984"/>
    <w:rsid w:val="00B56025"/>
    <w:rsid w:val="00B56802"/>
    <w:rsid w:val="00B568C6"/>
    <w:rsid w:val="00B56D5D"/>
    <w:rsid w:val="00B56FF4"/>
    <w:rsid w:val="00B571C4"/>
    <w:rsid w:val="00B57945"/>
    <w:rsid w:val="00B57D2B"/>
    <w:rsid w:val="00B60A8A"/>
    <w:rsid w:val="00B60C08"/>
    <w:rsid w:val="00B60ECE"/>
    <w:rsid w:val="00B613F7"/>
    <w:rsid w:val="00B61541"/>
    <w:rsid w:val="00B6180E"/>
    <w:rsid w:val="00B61CBE"/>
    <w:rsid w:val="00B62345"/>
    <w:rsid w:val="00B64CFB"/>
    <w:rsid w:val="00B65BC7"/>
    <w:rsid w:val="00B664DE"/>
    <w:rsid w:val="00B70BB3"/>
    <w:rsid w:val="00B70C69"/>
    <w:rsid w:val="00B71DEA"/>
    <w:rsid w:val="00B72066"/>
    <w:rsid w:val="00B7220E"/>
    <w:rsid w:val="00B7229F"/>
    <w:rsid w:val="00B72958"/>
    <w:rsid w:val="00B741C1"/>
    <w:rsid w:val="00B74307"/>
    <w:rsid w:val="00B75E98"/>
    <w:rsid w:val="00B7652D"/>
    <w:rsid w:val="00B765D1"/>
    <w:rsid w:val="00B77444"/>
    <w:rsid w:val="00B77FC7"/>
    <w:rsid w:val="00B803EB"/>
    <w:rsid w:val="00B80AF6"/>
    <w:rsid w:val="00B80FD0"/>
    <w:rsid w:val="00B81615"/>
    <w:rsid w:val="00B8170D"/>
    <w:rsid w:val="00B81D68"/>
    <w:rsid w:val="00B82117"/>
    <w:rsid w:val="00B825A5"/>
    <w:rsid w:val="00B82695"/>
    <w:rsid w:val="00B83185"/>
    <w:rsid w:val="00B831F9"/>
    <w:rsid w:val="00B834B0"/>
    <w:rsid w:val="00B836A4"/>
    <w:rsid w:val="00B84E96"/>
    <w:rsid w:val="00B858A7"/>
    <w:rsid w:val="00B86200"/>
    <w:rsid w:val="00B8654B"/>
    <w:rsid w:val="00B86976"/>
    <w:rsid w:val="00B877E2"/>
    <w:rsid w:val="00B90073"/>
    <w:rsid w:val="00B9011F"/>
    <w:rsid w:val="00B9027C"/>
    <w:rsid w:val="00B90476"/>
    <w:rsid w:val="00B906FE"/>
    <w:rsid w:val="00B922E8"/>
    <w:rsid w:val="00B924D7"/>
    <w:rsid w:val="00B92743"/>
    <w:rsid w:val="00B93063"/>
    <w:rsid w:val="00B93079"/>
    <w:rsid w:val="00B930D3"/>
    <w:rsid w:val="00B93266"/>
    <w:rsid w:val="00B9330D"/>
    <w:rsid w:val="00B933AE"/>
    <w:rsid w:val="00B93491"/>
    <w:rsid w:val="00B93DE0"/>
    <w:rsid w:val="00B93E5E"/>
    <w:rsid w:val="00B94544"/>
    <w:rsid w:val="00B94984"/>
    <w:rsid w:val="00B949FD"/>
    <w:rsid w:val="00B94D31"/>
    <w:rsid w:val="00B952E9"/>
    <w:rsid w:val="00B95C19"/>
    <w:rsid w:val="00B95D67"/>
    <w:rsid w:val="00B95EC1"/>
    <w:rsid w:val="00B97C93"/>
    <w:rsid w:val="00BA18B9"/>
    <w:rsid w:val="00BA2735"/>
    <w:rsid w:val="00BA27EB"/>
    <w:rsid w:val="00BA2C22"/>
    <w:rsid w:val="00BA2F13"/>
    <w:rsid w:val="00BA3AE9"/>
    <w:rsid w:val="00BA3B61"/>
    <w:rsid w:val="00BA6625"/>
    <w:rsid w:val="00BB0207"/>
    <w:rsid w:val="00BB033D"/>
    <w:rsid w:val="00BB069D"/>
    <w:rsid w:val="00BB0BF3"/>
    <w:rsid w:val="00BB26C9"/>
    <w:rsid w:val="00BB2727"/>
    <w:rsid w:val="00BB2AC2"/>
    <w:rsid w:val="00BB3675"/>
    <w:rsid w:val="00BB4668"/>
    <w:rsid w:val="00BB47A7"/>
    <w:rsid w:val="00BB4B41"/>
    <w:rsid w:val="00BB51CE"/>
    <w:rsid w:val="00BB62C8"/>
    <w:rsid w:val="00BB6911"/>
    <w:rsid w:val="00BB70DB"/>
    <w:rsid w:val="00BC09F5"/>
    <w:rsid w:val="00BC0F9D"/>
    <w:rsid w:val="00BC0F9E"/>
    <w:rsid w:val="00BC101C"/>
    <w:rsid w:val="00BC15F2"/>
    <w:rsid w:val="00BC187E"/>
    <w:rsid w:val="00BC211F"/>
    <w:rsid w:val="00BC2124"/>
    <w:rsid w:val="00BC2744"/>
    <w:rsid w:val="00BC28B8"/>
    <w:rsid w:val="00BC3293"/>
    <w:rsid w:val="00BC4314"/>
    <w:rsid w:val="00BC4937"/>
    <w:rsid w:val="00BC5980"/>
    <w:rsid w:val="00BC5DEF"/>
    <w:rsid w:val="00BC6B2A"/>
    <w:rsid w:val="00BC6B2E"/>
    <w:rsid w:val="00BC6E3A"/>
    <w:rsid w:val="00BC77C8"/>
    <w:rsid w:val="00BC7DC4"/>
    <w:rsid w:val="00BC7F6F"/>
    <w:rsid w:val="00BD00BA"/>
    <w:rsid w:val="00BD11E6"/>
    <w:rsid w:val="00BD17F5"/>
    <w:rsid w:val="00BD2E18"/>
    <w:rsid w:val="00BD3723"/>
    <w:rsid w:val="00BD3976"/>
    <w:rsid w:val="00BD48F1"/>
    <w:rsid w:val="00BD4F9D"/>
    <w:rsid w:val="00BD5270"/>
    <w:rsid w:val="00BD5734"/>
    <w:rsid w:val="00BD5F10"/>
    <w:rsid w:val="00BD64F7"/>
    <w:rsid w:val="00BD67E3"/>
    <w:rsid w:val="00BD6C7C"/>
    <w:rsid w:val="00BD6F06"/>
    <w:rsid w:val="00BD78A3"/>
    <w:rsid w:val="00BE008A"/>
    <w:rsid w:val="00BE0144"/>
    <w:rsid w:val="00BE0616"/>
    <w:rsid w:val="00BE0B63"/>
    <w:rsid w:val="00BE0EEC"/>
    <w:rsid w:val="00BE1C47"/>
    <w:rsid w:val="00BE1CC7"/>
    <w:rsid w:val="00BE1F86"/>
    <w:rsid w:val="00BE24EC"/>
    <w:rsid w:val="00BE276D"/>
    <w:rsid w:val="00BE3CD5"/>
    <w:rsid w:val="00BE40C5"/>
    <w:rsid w:val="00BE4200"/>
    <w:rsid w:val="00BE4625"/>
    <w:rsid w:val="00BE4E0E"/>
    <w:rsid w:val="00BE589D"/>
    <w:rsid w:val="00BE5DDB"/>
    <w:rsid w:val="00BE64F5"/>
    <w:rsid w:val="00BE66ED"/>
    <w:rsid w:val="00BE67EA"/>
    <w:rsid w:val="00BF144F"/>
    <w:rsid w:val="00BF1984"/>
    <w:rsid w:val="00BF2760"/>
    <w:rsid w:val="00BF2EF1"/>
    <w:rsid w:val="00BF3219"/>
    <w:rsid w:val="00BF4A1A"/>
    <w:rsid w:val="00BF4F27"/>
    <w:rsid w:val="00BF5932"/>
    <w:rsid w:val="00BF674E"/>
    <w:rsid w:val="00BF784A"/>
    <w:rsid w:val="00BF78B0"/>
    <w:rsid w:val="00C004B2"/>
    <w:rsid w:val="00C00CD2"/>
    <w:rsid w:val="00C00FDF"/>
    <w:rsid w:val="00C017CC"/>
    <w:rsid w:val="00C01B7C"/>
    <w:rsid w:val="00C03375"/>
    <w:rsid w:val="00C034CB"/>
    <w:rsid w:val="00C04E3D"/>
    <w:rsid w:val="00C04F2D"/>
    <w:rsid w:val="00C05AB5"/>
    <w:rsid w:val="00C061E7"/>
    <w:rsid w:val="00C06970"/>
    <w:rsid w:val="00C07226"/>
    <w:rsid w:val="00C0779C"/>
    <w:rsid w:val="00C07CEB"/>
    <w:rsid w:val="00C11428"/>
    <w:rsid w:val="00C1155C"/>
    <w:rsid w:val="00C11A79"/>
    <w:rsid w:val="00C121B8"/>
    <w:rsid w:val="00C130E8"/>
    <w:rsid w:val="00C13A91"/>
    <w:rsid w:val="00C146C0"/>
    <w:rsid w:val="00C150FF"/>
    <w:rsid w:val="00C17FFB"/>
    <w:rsid w:val="00C21052"/>
    <w:rsid w:val="00C21FD4"/>
    <w:rsid w:val="00C224D4"/>
    <w:rsid w:val="00C23F95"/>
    <w:rsid w:val="00C244CE"/>
    <w:rsid w:val="00C253BE"/>
    <w:rsid w:val="00C257C3"/>
    <w:rsid w:val="00C263BA"/>
    <w:rsid w:val="00C3041E"/>
    <w:rsid w:val="00C31843"/>
    <w:rsid w:val="00C31FF3"/>
    <w:rsid w:val="00C3243A"/>
    <w:rsid w:val="00C3281C"/>
    <w:rsid w:val="00C32A36"/>
    <w:rsid w:val="00C3329B"/>
    <w:rsid w:val="00C33AFD"/>
    <w:rsid w:val="00C33BD2"/>
    <w:rsid w:val="00C342CA"/>
    <w:rsid w:val="00C369E5"/>
    <w:rsid w:val="00C3772B"/>
    <w:rsid w:val="00C3797F"/>
    <w:rsid w:val="00C4060B"/>
    <w:rsid w:val="00C40C58"/>
    <w:rsid w:val="00C40CB3"/>
    <w:rsid w:val="00C425E6"/>
    <w:rsid w:val="00C42F79"/>
    <w:rsid w:val="00C42FF6"/>
    <w:rsid w:val="00C43144"/>
    <w:rsid w:val="00C43840"/>
    <w:rsid w:val="00C43B37"/>
    <w:rsid w:val="00C44D9D"/>
    <w:rsid w:val="00C453EE"/>
    <w:rsid w:val="00C45830"/>
    <w:rsid w:val="00C45D78"/>
    <w:rsid w:val="00C46489"/>
    <w:rsid w:val="00C4671F"/>
    <w:rsid w:val="00C469AD"/>
    <w:rsid w:val="00C477A9"/>
    <w:rsid w:val="00C47BCF"/>
    <w:rsid w:val="00C47F8D"/>
    <w:rsid w:val="00C50026"/>
    <w:rsid w:val="00C50675"/>
    <w:rsid w:val="00C50FD4"/>
    <w:rsid w:val="00C51530"/>
    <w:rsid w:val="00C51ACC"/>
    <w:rsid w:val="00C51AF5"/>
    <w:rsid w:val="00C528B2"/>
    <w:rsid w:val="00C53551"/>
    <w:rsid w:val="00C546E7"/>
    <w:rsid w:val="00C54903"/>
    <w:rsid w:val="00C54999"/>
    <w:rsid w:val="00C55930"/>
    <w:rsid w:val="00C56038"/>
    <w:rsid w:val="00C5742E"/>
    <w:rsid w:val="00C57639"/>
    <w:rsid w:val="00C602FD"/>
    <w:rsid w:val="00C6034C"/>
    <w:rsid w:val="00C60507"/>
    <w:rsid w:val="00C6094E"/>
    <w:rsid w:val="00C60AEC"/>
    <w:rsid w:val="00C60D27"/>
    <w:rsid w:val="00C63CE6"/>
    <w:rsid w:val="00C63DFA"/>
    <w:rsid w:val="00C649F9"/>
    <w:rsid w:val="00C65CB5"/>
    <w:rsid w:val="00C66621"/>
    <w:rsid w:val="00C668D7"/>
    <w:rsid w:val="00C67287"/>
    <w:rsid w:val="00C67726"/>
    <w:rsid w:val="00C6773D"/>
    <w:rsid w:val="00C700DF"/>
    <w:rsid w:val="00C70F7A"/>
    <w:rsid w:val="00C715B6"/>
    <w:rsid w:val="00C71EB6"/>
    <w:rsid w:val="00C720B5"/>
    <w:rsid w:val="00C7288A"/>
    <w:rsid w:val="00C72B5D"/>
    <w:rsid w:val="00C73043"/>
    <w:rsid w:val="00C74E27"/>
    <w:rsid w:val="00C779A7"/>
    <w:rsid w:val="00C77EFF"/>
    <w:rsid w:val="00C81901"/>
    <w:rsid w:val="00C81B92"/>
    <w:rsid w:val="00C821D2"/>
    <w:rsid w:val="00C83ABD"/>
    <w:rsid w:val="00C850EA"/>
    <w:rsid w:val="00C853DE"/>
    <w:rsid w:val="00C85ACD"/>
    <w:rsid w:val="00C871D8"/>
    <w:rsid w:val="00C90844"/>
    <w:rsid w:val="00C90ACB"/>
    <w:rsid w:val="00C90DAE"/>
    <w:rsid w:val="00C91602"/>
    <w:rsid w:val="00C917D8"/>
    <w:rsid w:val="00C93CE9"/>
    <w:rsid w:val="00C93EF8"/>
    <w:rsid w:val="00C95AB7"/>
    <w:rsid w:val="00C95DE5"/>
    <w:rsid w:val="00C96140"/>
    <w:rsid w:val="00C962EE"/>
    <w:rsid w:val="00CA01BF"/>
    <w:rsid w:val="00CA0915"/>
    <w:rsid w:val="00CA0CD4"/>
    <w:rsid w:val="00CA18F5"/>
    <w:rsid w:val="00CA2DE9"/>
    <w:rsid w:val="00CA380C"/>
    <w:rsid w:val="00CA50E9"/>
    <w:rsid w:val="00CA67B6"/>
    <w:rsid w:val="00CA7664"/>
    <w:rsid w:val="00CA7C32"/>
    <w:rsid w:val="00CA7EC4"/>
    <w:rsid w:val="00CB088E"/>
    <w:rsid w:val="00CB1955"/>
    <w:rsid w:val="00CB2532"/>
    <w:rsid w:val="00CB5C03"/>
    <w:rsid w:val="00CB5F1F"/>
    <w:rsid w:val="00CB5F9C"/>
    <w:rsid w:val="00CC02FF"/>
    <w:rsid w:val="00CC0EF7"/>
    <w:rsid w:val="00CC22E1"/>
    <w:rsid w:val="00CC307A"/>
    <w:rsid w:val="00CC381E"/>
    <w:rsid w:val="00CC4936"/>
    <w:rsid w:val="00CC594A"/>
    <w:rsid w:val="00CC59A4"/>
    <w:rsid w:val="00CC77E2"/>
    <w:rsid w:val="00CC7C85"/>
    <w:rsid w:val="00CD0469"/>
    <w:rsid w:val="00CD08FE"/>
    <w:rsid w:val="00CD0D82"/>
    <w:rsid w:val="00CD1790"/>
    <w:rsid w:val="00CD1927"/>
    <w:rsid w:val="00CD3C31"/>
    <w:rsid w:val="00CD4718"/>
    <w:rsid w:val="00CD4B87"/>
    <w:rsid w:val="00CD50DB"/>
    <w:rsid w:val="00CD5740"/>
    <w:rsid w:val="00CD60A0"/>
    <w:rsid w:val="00CD61E0"/>
    <w:rsid w:val="00CD66D4"/>
    <w:rsid w:val="00CD6B59"/>
    <w:rsid w:val="00CD7DD4"/>
    <w:rsid w:val="00CE02E8"/>
    <w:rsid w:val="00CE072B"/>
    <w:rsid w:val="00CE082D"/>
    <w:rsid w:val="00CE14E1"/>
    <w:rsid w:val="00CE30C4"/>
    <w:rsid w:val="00CE32B4"/>
    <w:rsid w:val="00CE52ED"/>
    <w:rsid w:val="00CE6237"/>
    <w:rsid w:val="00CE633C"/>
    <w:rsid w:val="00CE72BA"/>
    <w:rsid w:val="00CF00D6"/>
    <w:rsid w:val="00CF11C8"/>
    <w:rsid w:val="00CF1563"/>
    <w:rsid w:val="00CF3677"/>
    <w:rsid w:val="00CF3B81"/>
    <w:rsid w:val="00CF5069"/>
    <w:rsid w:val="00CF5A28"/>
    <w:rsid w:val="00CF5ECA"/>
    <w:rsid w:val="00CF6C30"/>
    <w:rsid w:val="00D005A1"/>
    <w:rsid w:val="00D00C65"/>
    <w:rsid w:val="00D02183"/>
    <w:rsid w:val="00D03474"/>
    <w:rsid w:val="00D13283"/>
    <w:rsid w:val="00D13EC8"/>
    <w:rsid w:val="00D158D9"/>
    <w:rsid w:val="00D15F8D"/>
    <w:rsid w:val="00D16246"/>
    <w:rsid w:val="00D178B2"/>
    <w:rsid w:val="00D20755"/>
    <w:rsid w:val="00D21609"/>
    <w:rsid w:val="00D21703"/>
    <w:rsid w:val="00D217C0"/>
    <w:rsid w:val="00D218E1"/>
    <w:rsid w:val="00D22AF4"/>
    <w:rsid w:val="00D23857"/>
    <w:rsid w:val="00D249DE"/>
    <w:rsid w:val="00D24CA2"/>
    <w:rsid w:val="00D259C0"/>
    <w:rsid w:val="00D274A2"/>
    <w:rsid w:val="00D30A7B"/>
    <w:rsid w:val="00D30BDE"/>
    <w:rsid w:val="00D3167A"/>
    <w:rsid w:val="00D327E8"/>
    <w:rsid w:val="00D34A18"/>
    <w:rsid w:val="00D36097"/>
    <w:rsid w:val="00D360B3"/>
    <w:rsid w:val="00D3626C"/>
    <w:rsid w:val="00D36CEB"/>
    <w:rsid w:val="00D36D2A"/>
    <w:rsid w:val="00D36D92"/>
    <w:rsid w:val="00D400DD"/>
    <w:rsid w:val="00D409F7"/>
    <w:rsid w:val="00D419DE"/>
    <w:rsid w:val="00D41D86"/>
    <w:rsid w:val="00D41E22"/>
    <w:rsid w:val="00D41E87"/>
    <w:rsid w:val="00D421A4"/>
    <w:rsid w:val="00D4225F"/>
    <w:rsid w:val="00D42663"/>
    <w:rsid w:val="00D428DD"/>
    <w:rsid w:val="00D42A68"/>
    <w:rsid w:val="00D42E5E"/>
    <w:rsid w:val="00D430CB"/>
    <w:rsid w:val="00D438D1"/>
    <w:rsid w:val="00D43C76"/>
    <w:rsid w:val="00D44259"/>
    <w:rsid w:val="00D4464B"/>
    <w:rsid w:val="00D44D6D"/>
    <w:rsid w:val="00D4523E"/>
    <w:rsid w:val="00D46167"/>
    <w:rsid w:val="00D46C46"/>
    <w:rsid w:val="00D47282"/>
    <w:rsid w:val="00D4773D"/>
    <w:rsid w:val="00D50674"/>
    <w:rsid w:val="00D506B6"/>
    <w:rsid w:val="00D509B6"/>
    <w:rsid w:val="00D518F7"/>
    <w:rsid w:val="00D52934"/>
    <w:rsid w:val="00D52BF0"/>
    <w:rsid w:val="00D543A8"/>
    <w:rsid w:val="00D5466F"/>
    <w:rsid w:val="00D55E82"/>
    <w:rsid w:val="00D5646A"/>
    <w:rsid w:val="00D5654D"/>
    <w:rsid w:val="00D570C9"/>
    <w:rsid w:val="00D572CF"/>
    <w:rsid w:val="00D57660"/>
    <w:rsid w:val="00D6101E"/>
    <w:rsid w:val="00D6119E"/>
    <w:rsid w:val="00D61697"/>
    <w:rsid w:val="00D63584"/>
    <w:rsid w:val="00D63E61"/>
    <w:rsid w:val="00D64B29"/>
    <w:rsid w:val="00D64E09"/>
    <w:rsid w:val="00D64E74"/>
    <w:rsid w:val="00D656B6"/>
    <w:rsid w:val="00D65C66"/>
    <w:rsid w:val="00D6693B"/>
    <w:rsid w:val="00D66B00"/>
    <w:rsid w:val="00D66C8B"/>
    <w:rsid w:val="00D6701E"/>
    <w:rsid w:val="00D6779A"/>
    <w:rsid w:val="00D7163A"/>
    <w:rsid w:val="00D72571"/>
    <w:rsid w:val="00D72706"/>
    <w:rsid w:val="00D737BF"/>
    <w:rsid w:val="00D739C3"/>
    <w:rsid w:val="00D73E34"/>
    <w:rsid w:val="00D742C1"/>
    <w:rsid w:val="00D7441B"/>
    <w:rsid w:val="00D754A4"/>
    <w:rsid w:val="00D7588E"/>
    <w:rsid w:val="00D75E45"/>
    <w:rsid w:val="00D76093"/>
    <w:rsid w:val="00D76B1D"/>
    <w:rsid w:val="00D77E9F"/>
    <w:rsid w:val="00D807FC"/>
    <w:rsid w:val="00D811BF"/>
    <w:rsid w:val="00D812F7"/>
    <w:rsid w:val="00D82A94"/>
    <w:rsid w:val="00D82FB7"/>
    <w:rsid w:val="00D83F47"/>
    <w:rsid w:val="00D8482C"/>
    <w:rsid w:val="00D84ADF"/>
    <w:rsid w:val="00D85E4C"/>
    <w:rsid w:val="00D86C65"/>
    <w:rsid w:val="00D87CF2"/>
    <w:rsid w:val="00D90618"/>
    <w:rsid w:val="00D90E3A"/>
    <w:rsid w:val="00D90FCE"/>
    <w:rsid w:val="00D91E64"/>
    <w:rsid w:val="00D9238F"/>
    <w:rsid w:val="00D92FB1"/>
    <w:rsid w:val="00D946BB"/>
    <w:rsid w:val="00D94C5F"/>
    <w:rsid w:val="00D94CC4"/>
    <w:rsid w:val="00D966C8"/>
    <w:rsid w:val="00D96CD2"/>
    <w:rsid w:val="00D96ED2"/>
    <w:rsid w:val="00D976AA"/>
    <w:rsid w:val="00D976C7"/>
    <w:rsid w:val="00DA04B7"/>
    <w:rsid w:val="00DA050B"/>
    <w:rsid w:val="00DA11A1"/>
    <w:rsid w:val="00DA1575"/>
    <w:rsid w:val="00DA34E5"/>
    <w:rsid w:val="00DA3660"/>
    <w:rsid w:val="00DA3D40"/>
    <w:rsid w:val="00DA429E"/>
    <w:rsid w:val="00DA42A6"/>
    <w:rsid w:val="00DA4A59"/>
    <w:rsid w:val="00DA4CEA"/>
    <w:rsid w:val="00DA7440"/>
    <w:rsid w:val="00DA77A2"/>
    <w:rsid w:val="00DB21F5"/>
    <w:rsid w:val="00DB2B6E"/>
    <w:rsid w:val="00DB3262"/>
    <w:rsid w:val="00DB4DFC"/>
    <w:rsid w:val="00DB4FFE"/>
    <w:rsid w:val="00DB52D9"/>
    <w:rsid w:val="00DB6028"/>
    <w:rsid w:val="00DB622F"/>
    <w:rsid w:val="00DB6583"/>
    <w:rsid w:val="00DB6A06"/>
    <w:rsid w:val="00DB7238"/>
    <w:rsid w:val="00DB7584"/>
    <w:rsid w:val="00DB7792"/>
    <w:rsid w:val="00DC008E"/>
    <w:rsid w:val="00DC0673"/>
    <w:rsid w:val="00DC1241"/>
    <w:rsid w:val="00DC1481"/>
    <w:rsid w:val="00DC22B3"/>
    <w:rsid w:val="00DC2455"/>
    <w:rsid w:val="00DC2F81"/>
    <w:rsid w:val="00DC31E9"/>
    <w:rsid w:val="00DC405F"/>
    <w:rsid w:val="00DC4D2B"/>
    <w:rsid w:val="00DC4E3C"/>
    <w:rsid w:val="00DC570D"/>
    <w:rsid w:val="00DC5CD0"/>
    <w:rsid w:val="00DC63DB"/>
    <w:rsid w:val="00DD09B6"/>
    <w:rsid w:val="00DD0C38"/>
    <w:rsid w:val="00DD0DFF"/>
    <w:rsid w:val="00DD1186"/>
    <w:rsid w:val="00DD1385"/>
    <w:rsid w:val="00DD2D41"/>
    <w:rsid w:val="00DD2F2F"/>
    <w:rsid w:val="00DD38C2"/>
    <w:rsid w:val="00DD4242"/>
    <w:rsid w:val="00DD4A7F"/>
    <w:rsid w:val="00DD52C8"/>
    <w:rsid w:val="00DD538B"/>
    <w:rsid w:val="00DD5AB7"/>
    <w:rsid w:val="00DD5D98"/>
    <w:rsid w:val="00DD670D"/>
    <w:rsid w:val="00DD682C"/>
    <w:rsid w:val="00DD7263"/>
    <w:rsid w:val="00DD74D1"/>
    <w:rsid w:val="00DD75A4"/>
    <w:rsid w:val="00DD7C71"/>
    <w:rsid w:val="00DE0B57"/>
    <w:rsid w:val="00DE0C0B"/>
    <w:rsid w:val="00DE13C7"/>
    <w:rsid w:val="00DE1FCF"/>
    <w:rsid w:val="00DE254B"/>
    <w:rsid w:val="00DE27A4"/>
    <w:rsid w:val="00DE27F4"/>
    <w:rsid w:val="00DE2B71"/>
    <w:rsid w:val="00DE2E44"/>
    <w:rsid w:val="00DE3163"/>
    <w:rsid w:val="00DE33D9"/>
    <w:rsid w:val="00DE3880"/>
    <w:rsid w:val="00DE404C"/>
    <w:rsid w:val="00DE471A"/>
    <w:rsid w:val="00DE4A2A"/>
    <w:rsid w:val="00DF0C9E"/>
    <w:rsid w:val="00DF21DC"/>
    <w:rsid w:val="00DF3CCF"/>
    <w:rsid w:val="00DF3DDB"/>
    <w:rsid w:val="00DF3F71"/>
    <w:rsid w:val="00DF4288"/>
    <w:rsid w:val="00DF4368"/>
    <w:rsid w:val="00DF48F7"/>
    <w:rsid w:val="00DF5519"/>
    <w:rsid w:val="00DF5E96"/>
    <w:rsid w:val="00DF5F9E"/>
    <w:rsid w:val="00DF74DD"/>
    <w:rsid w:val="00DF7C93"/>
    <w:rsid w:val="00E008C1"/>
    <w:rsid w:val="00E01CE7"/>
    <w:rsid w:val="00E01DD4"/>
    <w:rsid w:val="00E02378"/>
    <w:rsid w:val="00E02812"/>
    <w:rsid w:val="00E02C0A"/>
    <w:rsid w:val="00E03B50"/>
    <w:rsid w:val="00E04203"/>
    <w:rsid w:val="00E04A82"/>
    <w:rsid w:val="00E04D4F"/>
    <w:rsid w:val="00E058F6"/>
    <w:rsid w:val="00E06146"/>
    <w:rsid w:val="00E065B0"/>
    <w:rsid w:val="00E06BD4"/>
    <w:rsid w:val="00E06E4D"/>
    <w:rsid w:val="00E07F3F"/>
    <w:rsid w:val="00E101D7"/>
    <w:rsid w:val="00E10430"/>
    <w:rsid w:val="00E10DB9"/>
    <w:rsid w:val="00E12895"/>
    <w:rsid w:val="00E1314B"/>
    <w:rsid w:val="00E139F5"/>
    <w:rsid w:val="00E14933"/>
    <w:rsid w:val="00E1572C"/>
    <w:rsid w:val="00E15AF0"/>
    <w:rsid w:val="00E15DF2"/>
    <w:rsid w:val="00E160B1"/>
    <w:rsid w:val="00E16399"/>
    <w:rsid w:val="00E17198"/>
    <w:rsid w:val="00E17247"/>
    <w:rsid w:val="00E20D0A"/>
    <w:rsid w:val="00E20E63"/>
    <w:rsid w:val="00E22961"/>
    <w:rsid w:val="00E2358A"/>
    <w:rsid w:val="00E23729"/>
    <w:rsid w:val="00E23DA1"/>
    <w:rsid w:val="00E25AB6"/>
    <w:rsid w:val="00E302C8"/>
    <w:rsid w:val="00E304B5"/>
    <w:rsid w:val="00E31153"/>
    <w:rsid w:val="00E32FB6"/>
    <w:rsid w:val="00E331B6"/>
    <w:rsid w:val="00E33FFD"/>
    <w:rsid w:val="00E341BE"/>
    <w:rsid w:val="00E3463F"/>
    <w:rsid w:val="00E34AF0"/>
    <w:rsid w:val="00E34C64"/>
    <w:rsid w:val="00E350FA"/>
    <w:rsid w:val="00E354A9"/>
    <w:rsid w:val="00E35C60"/>
    <w:rsid w:val="00E3616E"/>
    <w:rsid w:val="00E3643F"/>
    <w:rsid w:val="00E36606"/>
    <w:rsid w:val="00E36D2D"/>
    <w:rsid w:val="00E373DC"/>
    <w:rsid w:val="00E37D42"/>
    <w:rsid w:val="00E4008A"/>
    <w:rsid w:val="00E4088E"/>
    <w:rsid w:val="00E419F7"/>
    <w:rsid w:val="00E42315"/>
    <w:rsid w:val="00E42FDA"/>
    <w:rsid w:val="00E4490C"/>
    <w:rsid w:val="00E44AC9"/>
    <w:rsid w:val="00E47A67"/>
    <w:rsid w:val="00E50C7C"/>
    <w:rsid w:val="00E516FF"/>
    <w:rsid w:val="00E51E00"/>
    <w:rsid w:val="00E52803"/>
    <w:rsid w:val="00E53014"/>
    <w:rsid w:val="00E5398D"/>
    <w:rsid w:val="00E54C1B"/>
    <w:rsid w:val="00E551FC"/>
    <w:rsid w:val="00E57F3F"/>
    <w:rsid w:val="00E604FC"/>
    <w:rsid w:val="00E60639"/>
    <w:rsid w:val="00E6087F"/>
    <w:rsid w:val="00E61D58"/>
    <w:rsid w:val="00E63D3A"/>
    <w:rsid w:val="00E645F0"/>
    <w:rsid w:val="00E6490A"/>
    <w:rsid w:val="00E6507A"/>
    <w:rsid w:val="00E672D3"/>
    <w:rsid w:val="00E67592"/>
    <w:rsid w:val="00E67874"/>
    <w:rsid w:val="00E67AF4"/>
    <w:rsid w:val="00E70227"/>
    <w:rsid w:val="00E7036C"/>
    <w:rsid w:val="00E70E81"/>
    <w:rsid w:val="00E71125"/>
    <w:rsid w:val="00E71D21"/>
    <w:rsid w:val="00E720EB"/>
    <w:rsid w:val="00E722C5"/>
    <w:rsid w:val="00E72A2D"/>
    <w:rsid w:val="00E737F5"/>
    <w:rsid w:val="00E74500"/>
    <w:rsid w:val="00E746EF"/>
    <w:rsid w:val="00E763B6"/>
    <w:rsid w:val="00E7762C"/>
    <w:rsid w:val="00E80404"/>
    <w:rsid w:val="00E8077E"/>
    <w:rsid w:val="00E81D4E"/>
    <w:rsid w:val="00E81E6E"/>
    <w:rsid w:val="00E81F37"/>
    <w:rsid w:val="00E82366"/>
    <w:rsid w:val="00E82630"/>
    <w:rsid w:val="00E82758"/>
    <w:rsid w:val="00E82CF2"/>
    <w:rsid w:val="00E83C08"/>
    <w:rsid w:val="00E83C49"/>
    <w:rsid w:val="00E846B4"/>
    <w:rsid w:val="00E8531F"/>
    <w:rsid w:val="00E85B83"/>
    <w:rsid w:val="00E85CCD"/>
    <w:rsid w:val="00E86156"/>
    <w:rsid w:val="00E868B1"/>
    <w:rsid w:val="00E8750B"/>
    <w:rsid w:val="00E87C16"/>
    <w:rsid w:val="00E92683"/>
    <w:rsid w:val="00E926FB"/>
    <w:rsid w:val="00E92CAC"/>
    <w:rsid w:val="00E92EC1"/>
    <w:rsid w:val="00E92EC5"/>
    <w:rsid w:val="00E93631"/>
    <w:rsid w:val="00E93D5D"/>
    <w:rsid w:val="00E94E8F"/>
    <w:rsid w:val="00E96EFE"/>
    <w:rsid w:val="00E97D63"/>
    <w:rsid w:val="00EA0722"/>
    <w:rsid w:val="00EA0A4F"/>
    <w:rsid w:val="00EA1C05"/>
    <w:rsid w:val="00EA2952"/>
    <w:rsid w:val="00EA2D07"/>
    <w:rsid w:val="00EA374C"/>
    <w:rsid w:val="00EA4789"/>
    <w:rsid w:val="00EA4CDD"/>
    <w:rsid w:val="00EA5399"/>
    <w:rsid w:val="00EA59EA"/>
    <w:rsid w:val="00EA69E8"/>
    <w:rsid w:val="00EB02B8"/>
    <w:rsid w:val="00EB035B"/>
    <w:rsid w:val="00EB0574"/>
    <w:rsid w:val="00EB0663"/>
    <w:rsid w:val="00EB0847"/>
    <w:rsid w:val="00EB09CB"/>
    <w:rsid w:val="00EB0A5C"/>
    <w:rsid w:val="00EB0B09"/>
    <w:rsid w:val="00EB14C3"/>
    <w:rsid w:val="00EB33C0"/>
    <w:rsid w:val="00EB349F"/>
    <w:rsid w:val="00EB3BC2"/>
    <w:rsid w:val="00EB5CF5"/>
    <w:rsid w:val="00EB6469"/>
    <w:rsid w:val="00EB66CB"/>
    <w:rsid w:val="00EB6782"/>
    <w:rsid w:val="00EB6DB2"/>
    <w:rsid w:val="00EB7147"/>
    <w:rsid w:val="00EB7A99"/>
    <w:rsid w:val="00EB7C00"/>
    <w:rsid w:val="00EB7D79"/>
    <w:rsid w:val="00EB7E7C"/>
    <w:rsid w:val="00EC0117"/>
    <w:rsid w:val="00EC0693"/>
    <w:rsid w:val="00EC06C2"/>
    <w:rsid w:val="00EC0BAD"/>
    <w:rsid w:val="00EC1ADC"/>
    <w:rsid w:val="00EC1D09"/>
    <w:rsid w:val="00EC1FD4"/>
    <w:rsid w:val="00EC2189"/>
    <w:rsid w:val="00EC294E"/>
    <w:rsid w:val="00EC4218"/>
    <w:rsid w:val="00EC4868"/>
    <w:rsid w:val="00EC4D51"/>
    <w:rsid w:val="00EC5252"/>
    <w:rsid w:val="00EC6304"/>
    <w:rsid w:val="00EC640C"/>
    <w:rsid w:val="00EC6B03"/>
    <w:rsid w:val="00EC6CC6"/>
    <w:rsid w:val="00ED0E49"/>
    <w:rsid w:val="00ED20C0"/>
    <w:rsid w:val="00ED3C8E"/>
    <w:rsid w:val="00ED41CE"/>
    <w:rsid w:val="00ED45D3"/>
    <w:rsid w:val="00ED4DEE"/>
    <w:rsid w:val="00ED69CB"/>
    <w:rsid w:val="00ED73DC"/>
    <w:rsid w:val="00ED7AC7"/>
    <w:rsid w:val="00ED7C3F"/>
    <w:rsid w:val="00EE02A7"/>
    <w:rsid w:val="00EE1224"/>
    <w:rsid w:val="00EE1FE9"/>
    <w:rsid w:val="00EE2756"/>
    <w:rsid w:val="00EE2833"/>
    <w:rsid w:val="00EE2F51"/>
    <w:rsid w:val="00EE34FE"/>
    <w:rsid w:val="00EE35EC"/>
    <w:rsid w:val="00EE5240"/>
    <w:rsid w:val="00EE55E0"/>
    <w:rsid w:val="00EE56FC"/>
    <w:rsid w:val="00EE67F5"/>
    <w:rsid w:val="00EE730B"/>
    <w:rsid w:val="00EF08CB"/>
    <w:rsid w:val="00EF14AB"/>
    <w:rsid w:val="00EF1705"/>
    <w:rsid w:val="00EF2A1C"/>
    <w:rsid w:val="00EF4E7B"/>
    <w:rsid w:val="00EF76A1"/>
    <w:rsid w:val="00F00220"/>
    <w:rsid w:val="00F00AB7"/>
    <w:rsid w:val="00F00D75"/>
    <w:rsid w:val="00F01E53"/>
    <w:rsid w:val="00F020A8"/>
    <w:rsid w:val="00F03717"/>
    <w:rsid w:val="00F037A6"/>
    <w:rsid w:val="00F03B86"/>
    <w:rsid w:val="00F046D1"/>
    <w:rsid w:val="00F04AD4"/>
    <w:rsid w:val="00F04EED"/>
    <w:rsid w:val="00F05441"/>
    <w:rsid w:val="00F05A01"/>
    <w:rsid w:val="00F05C8A"/>
    <w:rsid w:val="00F05F84"/>
    <w:rsid w:val="00F06E43"/>
    <w:rsid w:val="00F113F7"/>
    <w:rsid w:val="00F1190C"/>
    <w:rsid w:val="00F1194B"/>
    <w:rsid w:val="00F11B43"/>
    <w:rsid w:val="00F11BCE"/>
    <w:rsid w:val="00F12C68"/>
    <w:rsid w:val="00F13708"/>
    <w:rsid w:val="00F14C24"/>
    <w:rsid w:val="00F1569C"/>
    <w:rsid w:val="00F1590F"/>
    <w:rsid w:val="00F16A59"/>
    <w:rsid w:val="00F16DCB"/>
    <w:rsid w:val="00F16F5E"/>
    <w:rsid w:val="00F17718"/>
    <w:rsid w:val="00F2007A"/>
    <w:rsid w:val="00F2068C"/>
    <w:rsid w:val="00F2071F"/>
    <w:rsid w:val="00F21ACB"/>
    <w:rsid w:val="00F221BA"/>
    <w:rsid w:val="00F222CA"/>
    <w:rsid w:val="00F22EDD"/>
    <w:rsid w:val="00F22F5F"/>
    <w:rsid w:val="00F23F0E"/>
    <w:rsid w:val="00F26815"/>
    <w:rsid w:val="00F26C48"/>
    <w:rsid w:val="00F308DE"/>
    <w:rsid w:val="00F3175D"/>
    <w:rsid w:val="00F31D0C"/>
    <w:rsid w:val="00F31D92"/>
    <w:rsid w:val="00F33558"/>
    <w:rsid w:val="00F33938"/>
    <w:rsid w:val="00F33E97"/>
    <w:rsid w:val="00F35094"/>
    <w:rsid w:val="00F3535F"/>
    <w:rsid w:val="00F35FB3"/>
    <w:rsid w:val="00F3679D"/>
    <w:rsid w:val="00F3704F"/>
    <w:rsid w:val="00F378A4"/>
    <w:rsid w:val="00F40043"/>
    <w:rsid w:val="00F40848"/>
    <w:rsid w:val="00F40F0F"/>
    <w:rsid w:val="00F4113A"/>
    <w:rsid w:val="00F41AB9"/>
    <w:rsid w:val="00F42CA7"/>
    <w:rsid w:val="00F4335A"/>
    <w:rsid w:val="00F43627"/>
    <w:rsid w:val="00F43A7D"/>
    <w:rsid w:val="00F450A5"/>
    <w:rsid w:val="00F45970"/>
    <w:rsid w:val="00F45996"/>
    <w:rsid w:val="00F46E22"/>
    <w:rsid w:val="00F47501"/>
    <w:rsid w:val="00F47E1F"/>
    <w:rsid w:val="00F506D0"/>
    <w:rsid w:val="00F50867"/>
    <w:rsid w:val="00F51253"/>
    <w:rsid w:val="00F51ADE"/>
    <w:rsid w:val="00F51BA9"/>
    <w:rsid w:val="00F53BEA"/>
    <w:rsid w:val="00F53C18"/>
    <w:rsid w:val="00F544D7"/>
    <w:rsid w:val="00F5610C"/>
    <w:rsid w:val="00F57524"/>
    <w:rsid w:val="00F57D64"/>
    <w:rsid w:val="00F60508"/>
    <w:rsid w:val="00F6278D"/>
    <w:rsid w:val="00F62F1A"/>
    <w:rsid w:val="00F63697"/>
    <w:rsid w:val="00F637DC"/>
    <w:rsid w:val="00F64980"/>
    <w:rsid w:val="00F64AE4"/>
    <w:rsid w:val="00F66BD5"/>
    <w:rsid w:val="00F70246"/>
    <w:rsid w:val="00F70305"/>
    <w:rsid w:val="00F70539"/>
    <w:rsid w:val="00F74327"/>
    <w:rsid w:val="00F74412"/>
    <w:rsid w:val="00F7456D"/>
    <w:rsid w:val="00F75002"/>
    <w:rsid w:val="00F75152"/>
    <w:rsid w:val="00F7517E"/>
    <w:rsid w:val="00F759A7"/>
    <w:rsid w:val="00F75C65"/>
    <w:rsid w:val="00F75EBB"/>
    <w:rsid w:val="00F76428"/>
    <w:rsid w:val="00F775B9"/>
    <w:rsid w:val="00F77CE8"/>
    <w:rsid w:val="00F80022"/>
    <w:rsid w:val="00F803B1"/>
    <w:rsid w:val="00F80E8D"/>
    <w:rsid w:val="00F8103A"/>
    <w:rsid w:val="00F81A6E"/>
    <w:rsid w:val="00F822BA"/>
    <w:rsid w:val="00F82803"/>
    <w:rsid w:val="00F82EFA"/>
    <w:rsid w:val="00F84C59"/>
    <w:rsid w:val="00F867EF"/>
    <w:rsid w:val="00F86D4B"/>
    <w:rsid w:val="00F87321"/>
    <w:rsid w:val="00F91AD8"/>
    <w:rsid w:val="00F91B0F"/>
    <w:rsid w:val="00F91E03"/>
    <w:rsid w:val="00F94936"/>
    <w:rsid w:val="00F94D3B"/>
    <w:rsid w:val="00F95068"/>
    <w:rsid w:val="00F952FC"/>
    <w:rsid w:val="00F958DF"/>
    <w:rsid w:val="00F95DA4"/>
    <w:rsid w:val="00F95E0C"/>
    <w:rsid w:val="00F9685B"/>
    <w:rsid w:val="00F973BA"/>
    <w:rsid w:val="00F97957"/>
    <w:rsid w:val="00FA153D"/>
    <w:rsid w:val="00FA1C11"/>
    <w:rsid w:val="00FA25CA"/>
    <w:rsid w:val="00FA2A9A"/>
    <w:rsid w:val="00FA2B7A"/>
    <w:rsid w:val="00FA2E07"/>
    <w:rsid w:val="00FA2F27"/>
    <w:rsid w:val="00FA49C1"/>
    <w:rsid w:val="00FA4B12"/>
    <w:rsid w:val="00FA4E9A"/>
    <w:rsid w:val="00FA58B8"/>
    <w:rsid w:val="00FA6429"/>
    <w:rsid w:val="00FA6677"/>
    <w:rsid w:val="00FA6EF6"/>
    <w:rsid w:val="00FA7A7F"/>
    <w:rsid w:val="00FA7C21"/>
    <w:rsid w:val="00FB0401"/>
    <w:rsid w:val="00FB221B"/>
    <w:rsid w:val="00FB2A32"/>
    <w:rsid w:val="00FB5D25"/>
    <w:rsid w:val="00FB65E2"/>
    <w:rsid w:val="00FB6AE7"/>
    <w:rsid w:val="00FB718C"/>
    <w:rsid w:val="00FB71A8"/>
    <w:rsid w:val="00FB753C"/>
    <w:rsid w:val="00FB7DF1"/>
    <w:rsid w:val="00FB7F6E"/>
    <w:rsid w:val="00FC250B"/>
    <w:rsid w:val="00FC25B3"/>
    <w:rsid w:val="00FC2BD3"/>
    <w:rsid w:val="00FC2F20"/>
    <w:rsid w:val="00FC3003"/>
    <w:rsid w:val="00FC300D"/>
    <w:rsid w:val="00FC4F03"/>
    <w:rsid w:val="00FC5383"/>
    <w:rsid w:val="00FC701E"/>
    <w:rsid w:val="00FC70A3"/>
    <w:rsid w:val="00FC78CE"/>
    <w:rsid w:val="00FD1F6C"/>
    <w:rsid w:val="00FD2FA5"/>
    <w:rsid w:val="00FD3408"/>
    <w:rsid w:val="00FD347C"/>
    <w:rsid w:val="00FD3795"/>
    <w:rsid w:val="00FD3E5D"/>
    <w:rsid w:val="00FD43B8"/>
    <w:rsid w:val="00FD566D"/>
    <w:rsid w:val="00FD62CD"/>
    <w:rsid w:val="00FD6B21"/>
    <w:rsid w:val="00FD6CE0"/>
    <w:rsid w:val="00FD6D54"/>
    <w:rsid w:val="00FD733F"/>
    <w:rsid w:val="00FD7D90"/>
    <w:rsid w:val="00FD7DFA"/>
    <w:rsid w:val="00FE0B67"/>
    <w:rsid w:val="00FE15F2"/>
    <w:rsid w:val="00FE45C8"/>
    <w:rsid w:val="00FE4C51"/>
    <w:rsid w:val="00FE58D5"/>
    <w:rsid w:val="00FE63F3"/>
    <w:rsid w:val="00FE680B"/>
    <w:rsid w:val="00FF0698"/>
    <w:rsid w:val="00FF0C35"/>
    <w:rsid w:val="00FF1D65"/>
    <w:rsid w:val="00FF2095"/>
    <w:rsid w:val="00FF311E"/>
    <w:rsid w:val="00FF328E"/>
    <w:rsid w:val="00FF50AB"/>
    <w:rsid w:val="00FF58D0"/>
    <w:rsid w:val="00FF745B"/>
    <w:rsid w:val="00FF7598"/>
    <w:rsid w:val="00FF7815"/>
    <w:rsid w:val="00FF78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9"/>
    <w:lsdException w:name="annotation text" w:uiPriority="99"/>
    <w:lsdException w:name="footer" w:uiPriority="99"/>
    <w:lsdException w:name="caption" w:qFormat="1"/>
    <w:lsdException w:name="annotation reference" w:uiPriority="99"/>
    <w:lsdException w:name="endnote reference" w:uiPriority="99"/>
    <w:lsdException w:name="endnote text" w:uiPriority="99"/>
    <w:lsdException w:name="List Bullet" w:uiPriority="24" w:qFormat="1"/>
    <w:lsdException w:name="List Number" w:qFormat="1"/>
    <w:lsdException w:name="List Bullet 2" w:uiPriority="24" w:qFormat="1"/>
    <w:lsdException w:name="List Bullet 3" w:uiPriority="24" w:qFormat="1"/>
    <w:lsdException w:name="List Bullet 4" w:uiPriority="24"/>
    <w:lsdException w:name="List Bullet 5" w:uiPriority="24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annotation subject" w:uiPriority="99"/>
    <w:lsdException w:name="No List" w:uiPriority="99"/>
    <w:lsdException w:name="Balloon Text" w:uiPriority="99"/>
    <w:lsdException w:name="Table Grid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69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62EE"/>
    <w:rPr>
      <w:rFonts w:cs="Cordia New"/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rsid w:val="00E82CF2"/>
    <w:pPr>
      <w:keepNext/>
      <w:spacing w:before="240" w:after="60"/>
      <w:outlineLvl w:val="0"/>
    </w:pPr>
    <w:rPr>
      <w:rFonts w:ascii="Cambria" w:eastAsia="Times New Roman" w:hAnsi="Cambria" w:cs="Angsana New"/>
      <w:b/>
      <w:bCs/>
      <w:kern w:val="32"/>
      <w:sz w:val="32"/>
      <w:szCs w:val="40"/>
      <w:lang w:val="x-none" w:eastAsia="x-none"/>
    </w:rPr>
  </w:style>
  <w:style w:type="paragraph" w:styleId="Heading2">
    <w:name w:val="heading 2"/>
    <w:aliases w:val="h2 main heading"/>
    <w:basedOn w:val="Normal"/>
    <w:next w:val="Normal"/>
    <w:link w:val="Heading2Char"/>
    <w:qFormat/>
    <w:rsid w:val="00590B3D"/>
    <w:pPr>
      <w:keepNext/>
      <w:tabs>
        <w:tab w:val="left" w:pos="709"/>
        <w:tab w:val="left" w:pos="2552"/>
      </w:tabs>
      <w:jc w:val="center"/>
      <w:outlineLvl w:val="1"/>
    </w:pPr>
    <w:rPr>
      <w:rFonts w:ascii="AngsanaUPC" w:hAnsi="AngsanaUPC" w:cs="AngsanaUPC"/>
      <w:b/>
      <w:bCs/>
      <w:sz w:val="26"/>
      <w:szCs w:val="26"/>
    </w:rPr>
  </w:style>
  <w:style w:type="paragraph" w:styleId="Heading3">
    <w:name w:val="heading 3"/>
    <w:aliases w:val="h3 sub heading"/>
    <w:basedOn w:val="Normal"/>
    <w:next w:val="Normal"/>
    <w:link w:val="Heading3Char"/>
    <w:qFormat/>
    <w:rsid w:val="00590B3D"/>
    <w:pPr>
      <w:keepNext/>
      <w:tabs>
        <w:tab w:val="left" w:pos="709"/>
        <w:tab w:val="left" w:pos="2552"/>
      </w:tabs>
      <w:spacing w:before="120" w:after="120"/>
      <w:jc w:val="both"/>
      <w:outlineLvl w:val="2"/>
    </w:pPr>
    <w:rPr>
      <w:rFonts w:ascii="AngsanaUPC" w:hAnsi="AngsanaUPC" w:cs="AngsanaUPC"/>
      <w:sz w:val="26"/>
      <w:szCs w:val="26"/>
      <w:u w:val="single"/>
    </w:rPr>
  </w:style>
  <w:style w:type="paragraph" w:styleId="Heading4">
    <w:name w:val="heading 4"/>
    <w:aliases w:val="h4 sub sub heading"/>
    <w:basedOn w:val="Normal"/>
    <w:next w:val="Normal"/>
    <w:link w:val="Heading4Char"/>
    <w:unhideWhenUsed/>
    <w:qFormat/>
    <w:rsid w:val="00CB2532"/>
    <w:pPr>
      <w:keepNext/>
      <w:keepLines/>
      <w:spacing w:before="200" w:line="276" w:lineRule="auto"/>
      <w:outlineLvl w:val="3"/>
    </w:pPr>
    <w:rPr>
      <w:rFonts w:ascii="Cambria" w:eastAsia="Times New Roman" w:hAnsi="Cambria" w:cs="Angsana New"/>
      <w:b/>
      <w:bCs/>
      <w:i/>
      <w:iCs/>
      <w:color w:val="4F81BD"/>
      <w:szCs w:val="35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EA4CD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590B3D"/>
    <w:pPr>
      <w:keepNext/>
      <w:outlineLvl w:val="5"/>
    </w:pPr>
    <w:rPr>
      <w:rFonts w:ascii="AngsanaUPC" w:hAnsi="AngsanaUPC" w:cs="AngsanaUPC"/>
      <w:b/>
      <w:bCs/>
      <w:color w:val="FF0000"/>
      <w:sz w:val="32"/>
      <w:szCs w:val="32"/>
    </w:rPr>
  </w:style>
  <w:style w:type="paragraph" w:styleId="Heading7">
    <w:name w:val="heading 7"/>
    <w:basedOn w:val="Normal"/>
    <w:next w:val="Normal"/>
    <w:link w:val="Heading7Char"/>
    <w:unhideWhenUsed/>
    <w:qFormat/>
    <w:rsid w:val="00786318"/>
    <w:pPr>
      <w:spacing w:before="240" w:after="60"/>
      <w:outlineLvl w:val="6"/>
    </w:pPr>
    <w:rPr>
      <w:rFonts w:ascii="Calibri" w:eastAsia="Times New Roman" w:hAnsi="Calibri" w:cs="Angsana New"/>
      <w:sz w:val="24"/>
      <w:szCs w:val="3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16ABC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qFormat/>
    <w:rsid w:val="00EA4CDD"/>
    <w:pPr>
      <w:spacing w:before="240" w:after="60"/>
      <w:outlineLvl w:val="8"/>
    </w:pPr>
    <w:rPr>
      <w:rFonts w:ascii="Arial" w:hAnsi="Arial" w:cs="Angsana New"/>
      <w:sz w:val="22"/>
      <w:szCs w:val="22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MacroText">
    <w:name w:val="macro"/>
    <w:link w:val="MacroTextChar"/>
    <w:rsid w:val="00590B3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EucrosiaUPC" w:eastAsia="Times New Roman" w:hAnsi="EucrosiaUPC" w:cs="EucrosiaUPC"/>
      <w:sz w:val="28"/>
      <w:szCs w:val="28"/>
    </w:rPr>
  </w:style>
  <w:style w:type="paragraph" w:styleId="BodyText">
    <w:name w:val="Body Text"/>
    <w:aliases w:val="b,bt"/>
    <w:basedOn w:val="Normal"/>
    <w:link w:val="BodyTextChar"/>
    <w:rsid w:val="00590B3D"/>
    <w:pPr>
      <w:tabs>
        <w:tab w:val="left" w:pos="709"/>
        <w:tab w:val="left" w:pos="2552"/>
      </w:tabs>
      <w:spacing w:after="120"/>
      <w:jc w:val="thaiDistribute"/>
    </w:pPr>
    <w:rPr>
      <w:rFonts w:ascii="AngsanaUPC" w:hAnsi="AngsanaUPC" w:cs="Angsana New"/>
      <w:sz w:val="26"/>
      <w:szCs w:val="26"/>
      <w:lang w:val="x-none" w:eastAsia="x-none"/>
    </w:rPr>
  </w:style>
  <w:style w:type="paragraph" w:styleId="Header">
    <w:name w:val="header"/>
    <w:aliases w:val="Guideline"/>
    <w:basedOn w:val="Normal"/>
    <w:link w:val="HeaderChar"/>
    <w:rsid w:val="00590B3D"/>
    <w:pPr>
      <w:tabs>
        <w:tab w:val="center" w:pos="4320"/>
        <w:tab w:val="right" w:pos="8640"/>
      </w:tabs>
    </w:pPr>
    <w:rPr>
      <w:rFonts w:cs="Angsana New"/>
      <w:lang w:val="x-none" w:eastAsia="x-none"/>
    </w:rPr>
  </w:style>
  <w:style w:type="character" w:styleId="PageNumber">
    <w:name w:val="page number"/>
    <w:basedOn w:val="DefaultParagraphFont"/>
    <w:rsid w:val="00590B3D"/>
  </w:style>
  <w:style w:type="paragraph" w:styleId="Footer">
    <w:name w:val="footer"/>
    <w:basedOn w:val="Normal"/>
    <w:link w:val="FooterChar"/>
    <w:uiPriority w:val="99"/>
    <w:rsid w:val="00590B3D"/>
    <w:pPr>
      <w:tabs>
        <w:tab w:val="center" w:pos="4153"/>
        <w:tab w:val="right" w:pos="8306"/>
      </w:tabs>
    </w:pPr>
    <w:rPr>
      <w:rFonts w:ascii="CordiaUPC" w:eastAsia="Times New Roman" w:hAnsi="CordiaUPC" w:cs="Angsana New"/>
      <w:sz w:val="20"/>
      <w:szCs w:val="20"/>
      <w:lang w:val="x-none" w:eastAsia="x-none"/>
    </w:rPr>
  </w:style>
  <w:style w:type="paragraph" w:styleId="Caption">
    <w:name w:val="caption"/>
    <w:aliases w:val="Char1 Char Char,Char1 Char, Char1 Char Char, Char1 Char,K4K Caption"/>
    <w:basedOn w:val="Normal"/>
    <w:next w:val="Normal"/>
    <w:link w:val="CaptionChar"/>
    <w:qFormat/>
    <w:rsid w:val="00A16ABC"/>
    <w:pPr>
      <w:spacing w:before="120" w:after="120"/>
      <w:ind w:left="562"/>
      <w:jc w:val="both"/>
    </w:pPr>
    <w:rPr>
      <w:rFonts w:ascii="AngsanaUPC" w:hAnsi="AngsanaUPC" w:cs="AngsanaUPC"/>
      <w:sz w:val="26"/>
      <w:szCs w:val="26"/>
    </w:rPr>
  </w:style>
  <w:style w:type="paragraph" w:styleId="BodyText2">
    <w:name w:val="Body Text 2"/>
    <w:basedOn w:val="Normal"/>
    <w:link w:val="BodyText2Char"/>
    <w:rsid w:val="00E36D2D"/>
    <w:pPr>
      <w:spacing w:after="120" w:line="480" w:lineRule="auto"/>
    </w:pPr>
    <w:rPr>
      <w:rFonts w:cs="Angsana New"/>
      <w:lang w:val="x-none" w:eastAsia="x-none"/>
    </w:rPr>
  </w:style>
  <w:style w:type="paragraph" w:styleId="BodyText3">
    <w:name w:val="Body Text 3"/>
    <w:basedOn w:val="Normal"/>
    <w:link w:val="BodyText3Char"/>
    <w:rsid w:val="00D13EC8"/>
    <w:pPr>
      <w:spacing w:after="120"/>
    </w:pPr>
    <w:rPr>
      <w:rFonts w:cs="Angsana New"/>
      <w:sz w:val="16"/>
      <w:szCs w:val="16"/>
      <w:lang w:val="x-none" w:eastAsia="x-none"/>
    </w:rPr>
  </w:style>
  <w:style w:type="character" w:styleId="Hyperlink">
    <w:name w:val="Hyperlink"/>
    <w:uiPriority w:val="99"/>
    <w:rsid w:val="00637123"/>
    <w:rPr>
      <w:color w:val="0000FF"/>
      <w:u w:val="single"/>
    </w:rPr>
  </w:style>
  <w:style w:type="paragraph" w:styleId="ListParagraph">
    <w:name w:val="List Paragraph"/>
    <w:basedOn w:val="Normal"/>
    <w:link w:val="ListParagraphChar"/>
    <w:uiPriority w:val="34"/>
    <w:qFormat/>
    <w:rsid w:val="004B2DED"/>
    <w:pPr>
      <w:ind w:left="720"/>
    </w:pPr>
    <w:rPr>
      <w:rFonts w:ascii="Times New Roman" w:eastAsia="Times New Roman" w:hAnsi="Times New Roman" w:cs="Angsana New"/>
      <w:sz w:val="24"/>
    </w:rPr>
  </w:style>
  <w:style w:type="paragraph" w:styleId="BodyTextIndent3">
    <w:name w:val="Body Text Indent 3"/>
    <w:basedOn w:val="Normal"/>
    <w:link w:val="BodyTextIndent3Char"/>
    <w:rsid w:val="006430E2"/>
    <w:pPr>
      <w:spacing w:after="120"/>
      <w:ind w:left="283"/>
    </w:pPr>
    <w:rPr>
      <w:rFonts w:cs="Angsana New"/>
      <w:sz w:val="16"/>
      <w:szCs w:val="20"/>
      <w:lang w:val="x-none" w:eastAsia="x-none"/>
    </w:rPr>
  </w:style>
  <w:style w:type="character" w:customStyle="1" w:styleId="BodyTextIndent3Char">
    <w:name w:val="Body Text Indent 3 Char"/>
    <w:link w:val="BodyTextIndent3"/>
    <w:rsid w:val="006430E2"/>
    <w:rPr>
      <w:rFonts w:cs="Cordia New"/>
      <w:sz w:val="16"/>
    </w:rPr>
  </w:style>
  <w:style w:type="character" w:customStyle="1" w:styleId="FooterChar">
    <w:name w:val="Footer Char"/>
    <w:link w:val="Footer"/>
    <w:uiPriority w:val="99"/>
    <w:rsid w:val="00712A67"/>
    <w:rPr>
      <w:rFonts w:ascii="CordiaUPC" w:eastAsia="Times New Roman" w:hAnsi="CordiaUPC" w:cs="CordiaUPC"/>
    </w:rPr>
  </w:style>
  <w:style w:type="table" w:styleId="TableGrid">
    <w:name w:val="Table Grid"/>
    <w:basedOn w:val="TableNormal"/>
    <w:uiPriority w:val="99"/>
    <w:rsid w:val="0040744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4Char">
    <w:name w:val="Heading 4 Char"/>
    <w:aliases w:val="h4 sub sub heading Char"/>
    <w:link w:val="Heading4"/>
    <w:uiPriority w:val="9"/>
    <w:rsid w:val="00CB2532"/>
    <w:rPr>
      <w:rFonts w:ascii="Cambria" w:eastAsia="Times New Roman" w:hAnsi="Cambria" w:cs="Angsana New"/>
      <w:b/>
      <w:bCs/>
      <w:i/>
      <w:iCs/>
      <w:color w:val="4F81BD"/>
      <w:sz w:val="28"/>
      <w:szCs w:val="35"/>
    </w:rPr>
  </w:style>
  <w:style w:type="character" w:customStyle="1" w:styleId="MacroTextChar">
    <w:name w:val="Macro Text Char"/>
    <w:link w:val="MacroText"/>
    <w:rsid w:val="00CB2532"/>
    <w:rPr>
      <w:rFonts w:ascii="EucrosiaUPC" w:eastAsia="Times New Roman" w:hAnsi="EucrosiaUPC" w:cs="EucrosiaUPC"/>
      <w:sz w:val="28"/>
      <w:szCs w:val="28"/>
      <w:lang w:val="en-US" w:eastAsia="en-US" w:bidi="th-TH"/>
    </w:rPr>
  </w:style>
  <w:style w:type="paragraph" w:styleId="BodyTextIndent">
    <w:name w:val="Body Text Indent"/>
    <w:basedOn w:val="Normal"/>
    <w:link w:val="BodyTextIndentChar"/>
    <w:rsid w:val="00A06E1F"/>
    <w:pPr>
      <w:spacing w:after="120"/>
      <w:ind w:left="283"/>
    </w:pPr>
    <w:rPr>
      <w:rFonts w:ascii="Times New Roman" w:eastAsia="Times New Roman" w:hAnsi="Times New Roman" w:cs="Angsana New"/>
      <w:sz w:val="24"/>
      <w:lang w:val="x-none" w:eastAsia="x-none"/>
    </w:rPr>
  </w:style>
  <w:style w:type="character" w:customStyle="1" w:styleId="BodyTextIndentChar">
    <w:name w:val="Body Text Indent Char"/>
    <w:link w:val="BodyTextIndent"/>
    <w:rsid w:val="00A06E1F"/>
    <w:rPr>
      <w:rFonts w:ascii="Times New Roman" w:eastAsia="Times New Roman" w:hAnsi="Times New Roman"/>
      <w:sz w:val="24"/>
      <w:szCs w:val="28"/>
    </w:rPr>
  </w:style>
  <w:style w:type="character" w:customStyle="1" w:styleId="Heading1Char">
    <w:name w:val="Heading 1 Char"/>
    <w:link w:val="Heading1"/>
    <w:uiPriority w:val="9"/>
    <w:rsid w:val="00E82CF2"/>
    <w:rPr>
      <w:rFonts w:ascii="Cambria" w:eastAsia="Times New Roman" w:hAnsi="Cambria" w:cs="Angsana New"/>
      <w:b/>
      <w:bCs/>
      <w:kern w:val="32"/>
      <w:sz w:val="32"/>
      <w:szCs w:val="40"/>
    </w:rPr>
  </w:style>
  <w:style w:type="paragraph" w:styleId="BodyTextIndent2">
    <w:name w:val="Body Text Indent 2"/>
    <w:basedOn w:val="Normal"/>
    <w:link w:val="BodyTextIndent2Char"/>
    <w:rsid w:val="00E82CF2"/>
    <w:pPr>
      <w:spacing w:after="120" w:line="480" w:lineRule="auto"/>
      <w:ind w:left="283"/>
    </w:pPr>
    <w:rPr>
      <w:rFonts w:cs="Angsana New"/>
      <w:szCs w:val="35"/>
      <w:lang w:val="x-none" w:eastAsia="x-none"/>
    </w:rPr>
  </w:style>
  <w:style w:type="character" w:customStyle="1" w:styleId="BodyTextIndent2Char">
    <w:name w:val="Body Text Indent 2 Char"/>
    <w:link w:val="BodyTextIndent2"/>
    <w:rsid w:val="00E82CF2"/>
    <w:rPr>
      <w:rFonts w:cs="Cordia New"/>
      <w:sz w:val="28"/>
      <w:szCs w:val="35"/>
    </w:rPr>
  </w:style>
  <w:style w:type="character" w:customStyle="1" w:styleId="HeaderChar">
    <w:name w:val="Header Char"/>
    <w:aliases w:val="Guideline Char"/>
    <w:link w:val="Header"/>
    <w:uiPriority w:val="99"/>
    <w:rsid w:val="00E82CF2"/>
    <w:rPr>
      <w:rFonts w:cs="Cordia New"/>
      <w:sz w:val="28"/>
      <w:szCs w:val="28"/>
    </w:rPr>
  </w:style>
  <w:style w:type="paragraph" w:customStyle="1" w:styleId="zDistnHeader">
    <w:name w:val="zDistnHeader"/>
    <w:basedOn w:val="Normal"/>
    <w:next w:val="Normal"/>
    <w:rsid w:val="00E82CF2"/>
    <w:pPr>
      <w:keepNext/>
      <w:spacing w:before="520" w:line="260" w:lineRule="atLeast"/>
    </w:pPr>
    <w:rPr>
      <w:rFonts w:ascii="Times New Roman" w:eastAsia="Times New Roman" w:hAnsi="Times New Roman"/>
      <w:sz w:val="22"/>
      <w:szCs w:val="22"/>
      <w:lang w:val="en-GB"/>
    </w:rPr>
  </w:style>
  <w:style w:type="character" w:customStyle="1" w:styleId="Heading7Char">
    <w:name w:val="Heading 7 Char"/>
    <w:link w:val="Heading7"/>
    <w:uiPriority w:val="14"/>
    <w:rsid w:val="00786318"/>
    <w:rPr>
      <w:rFonts w:ascii="Calibri" w:eastAsia="Times New Roman" w:hAnsi="Calibri" w:cs="Cordia New"/>
      <w:sz w:val="24"/>
      <w:szCs w:val="30"/>
    </w:rPr>
  </w:style>
  <w:style w:type="character" w:customStyle="1" w:styleId="Heading9Char">
    <w:name w:val="Heading 9 Char"/>
    <w:link w:val="Heading9"/>
    <w:rsid w:val="006E5387"/>
    <w:rPr>
      <w:rFonts w:ascii="Arial" w:hAnsi="Arial" w:cs="Cordia New"/>
      <w:sz w:val="22"/>
      <w:szCs w:val="22"/>
    </w:rPr>
  </w:style>
  <w:style w:type="paragraph" w:customStyle="1" w:styleId="Body">
    <w:name w:val="Body"/>
    <w:aliases w:val="by"/>
    <w:basedOn w:val="Normal"/>
    <w:rsid w:val="006E5387"/>
    <w:pPr>
      <w:spacing w:after="140" w:line="290" w:lineRule="auto"/>
      <w:jc w:val="both"/>
    </w:pPr>
    <w:rPr>
      <w:rFonts w:ascii="Arial" w:eastAsia="Times New Roman" w:hAnsi="Arial"/>
      <w:kern w:val="20"/>
      <w:sz w:val="20"/>
      <w:szCs w:val="20"/>
      <w:lang w:val="en-GB"/>
    </w:rPr>
  </w:style>
  <w:style w:type="character" w:customStyle="1" w:styleId="BodyText3Char">
    <w:name w:val="Body Text 3 Char"/>
    <w:link w:val="BodyText3"/>
    <w:uiPriority w:val="99"/>
    <w:rsid w:val="006E5387"/>
    <w:rPr>
      <w:rFonts w:cs="Cordia New"/>
      <w:sz w:val="16"/>
      <w:szCs w:val="16"/>
    </w:rPr>
  </w:style>
  <w:style w:type="character" w:styleId="Emphasis">
    <w:name w:val="Emphasis"/>
    <w:qFormat/>
    <w:rsid w:val="006E5387"/>
    <w:rPr>
      <w:b w:val="0"/>
      <w:bCs w:val="0"/>
      <w:i w:val="0"/>
      <w:iCs w:val="0"/>
      <w:color w:val="CC0033"/>
    </w:rPr>
  </w:style>
  <w:style w:type="character" w:styleId="CommentReference">
    <w:name w:val="annotation reference"/>
    <w:uiPriority w:val="99"/>
    <w:unhideWhenUsed/>
    <w:rsid w:val="006E5387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6E5387"/>
    <w:pPr>
      <w:spacing w:after="200"/>
    </w:pPr>
    <w:rPr>
      <w:rFonts w:eastAsia="Calibri" w:cs="Angsana New"/>
      <w:sz w:val="20"/>
      <w:szCs w:val="25"/>
      <w:lang w:val="x-none" w:eastAsia="x-none"/>
    </w:rPr>
  </w:style>
  <w:style w:type="character" w:customStyle="1" w:styleId="CommentTextChar">
    <w:name w:val="Comment Text Char"/>
    <w:link w:val="CommentText"/>
    <w:uiPriority w:val="99"/>
    <w:rsid w:val="006E5387"/>
    <w:rPr>
      <w:rFonts w:ascii="Cordia New" w:eastAsia="Calibri" w:hAnsi="Cordia New" w:cs="Cordi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6E5387"/>
    <w:rPr>
      <w:b/>
      <w:bCs/>
    </w:rPr>
  </w:style>
  <w:style w:type="character" w:customStyle="1" w:styleId="CommentSubjectChar">
    <w:name w:val="Comment Subject Char"/>
    <w:link w:val="CommentSubject"/>
    <w:uiPriority w:val="99"/>
    <w:rsid w:val="006E5387"/>
    <w:rPr>
      <w:rFonts w:ascii="Cordia New" w:eastAsia="Calibri" w:hAnsi="Cordia New" w:cs="Cordia New"/>
      <w:b/>
      <w:bCs/>
      <w:szCs w:val="25"/>
    </w:rPr>
  </w:style>
  <w:style w:type="paragraph" w:styleId="BalloonText">
    <w:name w:val="Balloon Text"/>
    <w:basedOn w:val="Normal"/>
    <w:link w:val="BalloonTextChar"/>
    <w:uiPriority w:val="99"/>
    <w:unhideWhenUsed/>
    <w:rsid w:val="006E5387"/>
    <w:rPr>
      <w:rFonts w:ascii="Tahoma" w:eastAsia="Calibri" w:hAnsi="Tahoma" w:cs="Angsana New"/>
      <w:sz w:val="16"/>
      <w:szCs w:val="20"/>
      <w:lang w:val="x-none" w:eastAsia="x-none"/>
    </w:rPr>
  </w:style>
  <w:style w:type="character" w:customStyle="1" w:styleId="BalloonTextChar">
    <w:name w:val="Balloon Text Char"/>
    <w:link w:val="BalloonText"/>
    <w:uiPriority w:val="99"/>
    <w:rsid w:val="006E5387"/>
    <w:rPr>
      <w:rFonts w:ascii="Tahoma" w:eastAsia="Calibri" w:hAnsi="Tahoma"/>
      <w:sz w:val="16"/>
    </w:rPr>
  </w:style>
  <w:style w:type="paragraph" w:styleId="Revision">
    <w:name w:val="Revision"/>
    <w:hidden/>
    <w:uiPriority w:val="99"/>
    <w:semiHidden/>
    <w:rsid w:val="006E5387"/>
    <w:rPr>
      <w:rFonts w:eastAsia="Calibri" w:cs="Cordia New"/>
      <w:sz w:val="28"/>
      <w:szCs w:val="35"/>
    </w:rPr>
  </w:style>
  <w:style w:type="paragraph" w:styleId="BlockText">
    <w:name w:val="Block Text"/>
    <w:basedOn w:val="Normal"/>
    <w:rsid w:val="00C90DAE"/>
    <w:pPr>
      <w:ind w:left="34" w:right="-108"/>
    </w:pPr>
    <w:rPr>
      <w:rFonts w:ascii="AngsanaUPC" w:hAnsi="AngsanaUPC" w:cs="AngsanaUPC"/>
      <w:color w:val="000000"/>
      <w:sz w:val="22"/>
      <w:szCs w:val="22"/>
    </w:rPr>
  </w:style>
  <w:style w:type="paragraph" w:styleId="NormalWeb">
    <w:name w:val="Normal (Web)"/>
    <w:basedOn w:val="Normal"/>
    <w:rsid w:val="00C90DA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SG" w:eastAsia="en-SG"/>
    </w:rPr>
  </w:style>
  <w:style w:type="paragraph" w:customStyle="1" w:styleId="CharChar">
    <w:name w:val="อักขระ อักขระ Char Char อักขระ อักขระ"/>
    <w:basedOn w:val="Normal"/>
    <w:rsid w:val="00C90DAE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character" w:customStyle="1" w:styleId="st1">
    <w:name w:val="st1"/>
    <w:basedOn w:val="DefaultParagraphFont"/>
    <w:rsid w:val="00C90DAE"/>
  </w:style>
  <w:style w:type="character" w:styleId="Strong">
    <w:name w:val="Strong"/>
    <w:qFormat/>
    <w:rsid w:val="00C90DAE"/>
    <w:rPr>
      <w:b/>
      <w:bCs/>
    </w:rPr>
  </w:style>
  <w:style w:type="character" w:customStyle="1" w:styleId="style5">
    <w:name w:val="style5"/>
    <w:basedOn w:val="DefaultParagraphFont"/>
    <w:rsid w:val="00C90DAE"/>
  </w:style>
  <w:style w:type="character" w:customStyle="1" w:styleId="ttag">
    <w:name w:val="t_tag"/>
    <w:basedOn w:val="DefaultParagraphFont"/>
    <w:rsid w:val="00C90DAE"/>
  </w:style>
  <w:style w:type="paragraph" w:styleId="Title">
    <w:name w:val="Title"/>
    <w:basedOn w:val="Normal"/>
    <w:link w:val="TitleChar"/>
    <w:qFormat/>
    <w:rsid w:val="00C90DAE"/>
    <w:pPr>
      <w:jc w:val="center"/>
    </w:pPr>
    <w:rPr>
      <w:rFonts w:ascii="Angsana New" w:eastAsia="Times New Roman" w:hAnsi="Angsana New" w:cs="Angsana New"/>
      <w:color w:val="000000"/>
      <w:sz w:val="30"/>
      <w:szCs w:val="30"/>
      <w:lang w:val="x-none" w:eastAsia="x-none"/>
    </w:rPr>
  </w:style>
  <w:style w:type="character" w:customStyle="1" w:styleId="TitleChar">
    <w:name w:val="Title Char"/>
    <w:link w:val="Title"/>
    <w:rsid w:val="00C90DAE"/>
    <w:rPr>
      <w:rFonts w:ascii="Angsana New" w:eastAsia="Times New Roman" w:hAnsi="Angsana New"/>
      <w:color w:val="000000"/>
      <w:sz w:val="30"/>
      <w:szCs w:val="30"/>
    </w:rPr>
  </w:style>
  <w:style w:type="character" w:customStyle="1" w:styleId="BodyTextChar">
    <w:name w:val="Body Text Char"/>
    <w:aliases w:val="b Char,bt Char"/>
    <w:link w:val="BodyText"/>
    <w:rsid w:val="00C90DAE"/>
    <w:rPr>
      <w:rFonts w:ascii="AngsanaUPC" w:hAnsi="AngsanaUPC" w:cs="AngsanaUPC"/>
      <w:sz w:val="26"/>
      <w:szCs w:val="26"/>
    </w:rPr>
  </w:style>
  <w:style w:type="character" w:customStyle="1" w:styleId="content">
    <w:name w:val="content"/>
    <w:basedOn w:val="DefaultParagraphFont"/>
    <w:rsid w:val="00C90DAE"/>
  </w:style>
  <w:style w:type="character" w:customStyle="1" w:styleId="apple-converted-space">
    <w:name w:val="apple-converted-space"/>
    <w:basedOn w:val="DefaultParagraphFont"/>
    <w:rsid w:val="00C90DAE"/>
  </w:style>
  <w:style w:type="table" w:customStyle="1" w:styleId="TableGrid1">
    <w:name w:val="Table Grid1"/>
    <w:basedOn w:val="TableNormal"/>
    <w:next w:val="TableGrid"/>
    <w:uiPriority w:val="59"/>
    <w:rsid w:val="00D36D2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2Char">
    <w:name w:val="Body Text 2 Char"/>
    <w:link w:val="BodyText2"/>
    <w:rsid w:val="009F166F"/>
    <w:rPr>
      <w:rFonts w:cs="Cordia New"/>
      <w:sz w:val="28"/>
      <w:szCs w:val="28"/>
    </w:rPr>
  </w:style>
  <w:style w:type="numbering" w:customStyle="1" w:styleId="NoList1">
    <w:name w:val="No List1"/>
    <w:next w:val="NoList"/>
    <w:uiPriority w:val="99"/>
    <w:semiHidden/>
    <w:unhideWhenUsed/>
    <w:rsid w:val="00060C77"/>
  </w:style>
  <w:style w:type="table" w:customStyle="1" w:styleId="TableGrid2">
    <w:name w:val="Table Grid2"/>
    <w:basedOn w:val="TableNormal"/>
    <w:next w:val="TableGrid"/>
    <w:uiPriority w:val="59"/>
    <w:rsid w:val="00060C77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">
    <w:name w:val="No List11"/>
    <w:next w:val="NoList"/>
    <w:uiPriority w:val="99"/>
    <w:semiHidden/>
    <w:unhideWhenUsed/>
    <w:rsid w:val="00060C77"/>
  </w:style>
  <w:style w:type="table" w:customStyle="1" w:styleId="TableGrid11">
    <w:name w:val="Table Grid11"/>
    <w:basedOn w:val="TableNormal"/>
    <w:next w:val="TableGrid"/>
    <w:uiPriority w:val="59"/>
    <w:rsid w:val="00060C77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59"/>
    <w:rsid w:val="00AF25D3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2">
    <w:name w:val="Table Grid12"/>
    <w:basedOn w:val="TableNormal"/>
    <w:next w:val="TableGrid"/>
    <w:uiPriority w:val="59"/>
    <w:rsid w:val="00AF25D3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">
    <w:name w:val="No List2"/>
    <w:next w:val="NoList"/>
    <w:uiPriority w:val="99"/>
    <w:semiHidden/>
    <w:unhideWhenUsed/>
    <w:rsid w:val="00D85E4C"/>
  </w:style>
  <w:style w:type="table" w:customStyle="1" w:styleId="TableGrid4">
    <w:name w:val="Table Grid4"/>
    <w:basedOn w:val="TableNormal"/>
    <w:next w:val="TableGrid"/>
    <w:rsid w:val="00D85E4C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">
    <w:name w:val="No List12"/>
    <w:next w:val="NoList"/>
    <w:uiPriority w:val="99"/>
    <w:semiHidden/>
    <w:unhideWhenUsed/>
    <w:rsid w:val="00D85E4C"/>
  </w:style>
  <w:style w:type="table" w:customStyle="1" w:styleId="TableGrid13">
    <w:name w:val="Table Grid13"/>
    <w:basedOn w:val="TableNormal"/>
    <w:next w:val="TableGrid"/>
    <w:uiPriority w:val="59"/>
    <w:rsid w:val="00D85E4C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3">
    <w:name w:val="No List3"/>
    <w:next w:val="NoList"/>
    <w:uiPriority w:val="99"/>
    <w:semiHidden/>
    <w:unhideWhenUsed/>
    <w:rsid w:val="00E6087F"/>
  </w:style>
  <w:style w:type="table" w:customStyle="1" w:styleId="TableGrid5">
    <w:name w:val="Table Grid5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3">
    <w:name w:val="No List13"/>
    <w:next w:val="NoList"/>
    <w:uiPriority w:val="99"/>
    <w:semiHidden/>
    <w:unhideWhenUsed/>
    <w:rsid w:val="00E6087F"/>
  </w:style>
  <w:style w:type="table" w:customStyle="1" w:styleId="TableGrid14">
    <w:name w:val="Table Grid14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1">
    <w:name w:val="No List21"/>
    <w:next w:val="NoList"/>
    <w:uiPriority w:val="99"/>
    <w:semiHidden/>
    <w:unhideWhenUsed/>
    <w:rsid w:val="00E6087F"/>
  </w:style>
  <w:style w:type="table" w:customStyle="1" w:styleId="TableGrid21">
    <w:name w:val="Table Grid21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11">
    <w:name w:val="Table Grid111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1">
    <w:name w:val="No List111"/>
    <w:next w:val="NoList"/>
    <w:uiPriority w:val="99"/>
    <w:semiHidden/>
    <w:unhideWhenUsed/>
    <w:rsid w:val="00E6087F"/>
  </w:style>
  <w:style w:type="numbering" w:customStyle="1" w:styleId="NoList1111">
    <w:name w:val="No List1111"/>
    <w:next w:val="NoList"/>
    <w:uiPriority w:val="99"/>
    <w:semiHidden/>
    <w:unhideWhenUsed/>
    <w:rsid w:val="00E6087F"/>
  </w:style>
  <w:style w:type="table" w:customStyle="1" w:styleId="TableGrid31">
    <w:name w:val="Table Grid31"/>
    <w:basedOn w:val="TableNormal"/>
    <w:next w:val="TableGrid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21">
    <w:name w:val="Table Grid121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11">
    <w:name w:val="No List211"/>
    <w:next w:val="NoList"/>
    <w:uiPriority w:val="99"/>
    <w:semiHidden/>
    <w:unhideWhenUsed/>
    <w:rsid w:val="00E6087F"/>
  </w:style>
  <w:style w:type="table" w:customStyle="1" w:styleId="TableGrid41">
    <w:name w:val="Table Grid41"/>
    <w:basedOn w:val="TableNormal"/>
    <w:next w:val="TableGrid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1">
    <w:name w:val="No List121"/>
    <w:next w:val="NoList"/>
    <w:uiPriority w:val="99"/>
    <w:semiHidden/>
    <w:unhideWhenUsed/>
    <w:rsid w:val="00E6087F"/>
  </w:style>
  <w:style w:type="table" w:customStyle="1" w:styleId="TableGrid131">
    <w:name w:val="Table Grid131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31">
    <w:name w:val="No List31"/>
    <w:next w:val="NoList"/>
    <w:uiPriority w:val="99"/>
    <w:semiHidden/>
    <w:unhideWhenUsed/>
    <w:rsid w:val="00E6087F"/>
  </w:style>
  <w:style w:type="numbering" w:customStyle="1" w:styleId="NoList131">
    <w:name w:val="No List131"/>
    <w:next w:val="NoList"/>
    <w:uiPriority w:val="99"/>
    <w:semiHidden/>
    <w:unhideWhenUsed/>
    <w:rsid w:val="00E6087F"/>
  </w:style>
  <w:style w:type="numbering" w:customStyle="1" w:styleId="NoList112">
    <w:name w:val="No List112"/>
    <w:next w:val="NoList"/>
    <w:uiPriority w:val="99"/>
    <w:semiHidden/>
    <w:unhideWhenUsed/>
    <w:rsid w:val="00E6087F"/>
  </w:style>
  <w:style w:type="numbering" w:customStyle="1" w:styleId="NoList22">
    <w:name w:val="No List22"/>
    <w:next w:val="NoList"/>
    <w:uiPriority w:val="99"/>
    <w:semiHidden/>
    <w:unhideWhenUsed/>
    <w:rsid w:val="00E6087F"/>
  </w:style>
  <w:style w:type="numbering" w:customStyle="1" w:styleId="NoList1211">
    <w:name w:val="No List1211"/>
    <w:next w:val="NoList"/>
    <w:uiPriority w:val="99"/>
    <w:semiHidden/>
    <w:unhideWhenUsed/>
    <w:rsid w:val="00E6087F"/>
  </w:style>
  <w:style w:type="numbering" w:customStyle="1" w:styleId="NoList4">
    <w:name w:val="No List4"/>
    <w:next w:val="NoList"/>
    <w:uiPriority w:val="99"/>
    <w:semiHidden/>
    <w:unhideWhenUsed/>
    <w:rsid w:val="0079758A"/>
  </w:style>
  <w:style w:type="table" w:customStyle="1" w:styleId="TableGrid6">
    <w:name w:val="Table Grid6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4">
    <w:name w:val="No List14"/>
    <w:next w:val="NoList"/>
    <w:uiPriority w:val="99"/>
    <w:semiHidden/>
    <w:unhideWhenUsed/>
    <w:rsid w:val="0079758A"/>
  </w:style>
  <w:style w:type="table" w:customStyle="1" w:styleId="TableGrid15">
    <w:name w:val="Table Grid15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3">
    <w:name w:val="No List23"/>
    <w:next w:val="NoList"/>
    <w:uiPriority w:val="99"/>
    <w:semiHidden/>
    <w:unhideWhenUsed/>
    <w:rsid w:val="0079758A"/>
  </w:style>
  <w:style w:type="table" w:customStyle="1" w:styleId="TableGrid22">
    <w:name w:val="Table Grid22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12">
    <w:name w:val="Table Grid112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3">
    <w:name w:val="No List113"/>
    <w:next w:val="NoList"/>
    <w:uiPriority w:val="99"/>
    <w:semiHidden/>
    <w:unhideWhenUsed/>
    <w:rsid w:val="0079758A"/>
  </w:style>
  <w:style w:type="numbering" w:customStyle="1" w:styleId="NoList1112">
    <w:name w:val="No List1112"/>
    <w:next w:val="NoList"/>
    <w:uiPriority w:val="99"/>
    <w:semiHidden/>
    <w:unhideWhenUsed/>
    <w:rsid w:val="0079758A"/>
  </w:style>
  <w:style w:type="table" w:customStyle="1" w:styleId="TableGrid32">
    <w:name w:val="Table Grid32"/>
    <w:basedOn w:val="TableNormal"/>
    <w:next w:val="TableGrid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22">
    <w:name w:val="Table Grid122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12">
    <w:name w:val="No List212"/>
    <w:next w:val="NoList"/>
    <w:uiPriority w:val="99"/>
    <w:semiHidden/>
    <w:unhideWhenUsed/>
    <w:rsid w:val="0079758A"/>
  </w:style>
  <w:style w:type="table" w:customStyle="1" w:styleId="TableGrid42">
    <w:name w:val="Table Grid42"/>
    <w:basedOn w:val="TableNormal"/>
    <w:next w:val="TableGrid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2">
    <w:name w:val="No List122"/>
    <w:next w:val="NoList"/>
    <w:uiPriority w:val="99"/>
    <w:semiHidden/>
    <w:unhideWhenUsed/>
    <w:rsid w:val="0079758A"/>
  </w:style>
  <w:style w:type="table" w:customStyle="1" w:styleId="TableGrid132">
    <w:name w:val="Table Grid132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6">
    <w:name w:val="Table Grid16"/>
    <w:basedOn w:val="TableNormal"/>
    <w:next w:val="TableGrid"/>
    <w:uiPriority w:val="99"/>
    <w:locked/>
    <w:rsid w:val="00F05F84"/>
    <w:rPr>
      <w:rFonts w:ascii="Times New Roman" w:eastAsia="Batang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link w:val="NoSpacingChar"/>
    <w:uiPriority w:val="1"/>
    <w:qFormat/>
    <w:rsid w:val="00A60D24"/>
    <w:rPr>
      <w:rFonts w:ascii="Calibri" w:eastAsia="Calibri" w:hAnsi="Calibri" w:cs="Cordia New"/>
      <w:sz w:val="22"/>
      <w:szCs w:val="28"/>
    </w:rPr>
  </w:style>
  <w:style w:type="character" w:customStyle="1" w:styleId="ListParagraphChar">
    <w:name w:val="List Paragraph Char"/>
    <w:link w:val="ListParagraph"/>
    <w:uiPriority w:val="34"/>
    <w:rsid w:val="00B51E2B"/>
    <w:rPr>
      <w:rFonts w:ascii="Times New Roman" w:eastAsia="Times New Roman" w:hAnsi="Times New Roman"/>
      <w:sz w:val="24"/>
      <w:szCs w:val="28"/>
    </w:rPr>
  </w:style>
  <w:style w:type="paragraph" w:customStyle="1" w:styleId="Graphic">
    <w:name w:val="Graphic"/>
    <w:basedOn w:val="Signature"/>
    <w:uiPriority w:val="99"/>
    <w:rsid w:val="00B51E2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pacing w:after="0" w:line="240" w:lineRule="auto"/>
      <w:ind w:left="0"/>
      <w:jc w:val="center"/>
    </w:pPr>
    <w:rPr>
      <w:rFonts w:ascii="Times New Roman" w:hAnsi="Times New Roman" w:cs="Angsana New"/>
      <w:sz w:val="22"/>
      <w:szCs w:val="22"/>
      <w:lang w:val="en-GB"/>
    </w:rPr>
  </w:style>
  <w:style w:type="paragraph" w:styleId="Signature">
    <w:name w:val="Signature"/>
    <w:basedOn w:val="Normal"/>
    <w:link w:val="SignatureChar"/>
    <w:rsid w:val="00B51E2B"/>
    <w:pPr>
      <w:spacing w:after="200" w:line="276" w:lineRule="auto"/>
      <w:ind w:left="4252"/>
    </w:pPr>
    <w:rPr>
      <w:rFonts w:eastAsia="Calibri"/>
    </w:rPr>
  </w:style>
  <w:style w:type="character" w:customStyle="1" w:styleId="SignatureChar">
    <w:name w:val="Signature Char"/>
    <w:basedOn w:val="DefaultParagraphFont"/>
    <w:link w:val="Signature"/>
    <w:rsid w:val="00B51E2B"/>
    <w:rPr>
      <w:rFonts w:eastAsia="Calibri" w:cs="Cordia New"/>
      <w:sz w:val="28"/>
      <w:szCs w:val="28"/>
    </w:rPr>
  </w:style>
  <w:style w:type="character" w:customStyle="1" w:styleId="textexposedshow">
    <w:name w:val="text_exposed_show"/>
    <w:basedOn w:val="DefaultParagraphFont"/>
    <w:rsid w:val="00B51E2B"/>
  </w:style>
  <w:style w:type="character" w:customStyle="1" w:styleId="textexposedshow0">
    <w:name w:val="textexposedshow"/>
    <w:basedOn w:val="DefaultParagraphFont"/>
    <w:rsid w:val="00B51E2B"/>
  </w:style>
  <w:style w:type="character" w:customStyle="1" w:styleId="Heading2Char">
    <w:name w:val="Heading 2 Char"/>
    <w:aliases w:val="h2 main heading Char1"/>
    <w:basedOn w:val="DefaultParagraphFont"/>
    <w:link w:val="Heading2"/>
    <w:uiPriority w:val="9"/>
    <w:rsid w:val="00B51E2B"/>
    <w:rPr>
      <w:rFonts w:ascii="AngsanaUPC" w:hAnsi="AngsanaUPC" w:cs="AngsanaUPC"/>
      <w:b/>
      <w:bCs/>
      <w:sz w:val="26"/>
      <w:szCs w:val="26"/>
    </w:rPr>
  </w:style>
  <w:style w:type="character" w:customStyle="1" w:styleId="Heading3Char">
    <w:name w:val="Heading 3 Char"/>
    <w:aliases w:val="h3 sub heading Char1"/>
    <w:basedOn w:val="DefaultParagraphFont"/>
    <w:link w:val="Heading3"/>
    <w:uiPriority w:val="9"/>
    <w:rsid w:val="00B51E2B"/>
    <w:rPr>
      <w:rFonts w:ascii="AngsanaUPC" w:hAnsi="AngsanaUPC" w:cs="AngsanaUPC"/>
      <w:sz w:val="26"/>
      <w:szCs w:val="26"/>
      <w:u w:val="single"/>
    </w:rPr>
  </w:style>
  <w:style w:type="character" w:customStyle="1" w:styleId="Heading5Char">
    <w:name w:val="Heading 5 Char"/>
    <w:basedOn w:val="DefaultParagraphFont"/>
    <w:link w:val="Heading5"/>
    <w:rsid w:val="00B51E2B"/>
    <w:rPr>
      <w:rFonts w:cs="Cordia New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B51E2B"/>
    <w:rPr>
      <w:rFonts w:ascii="AngsanaUPC" w:hAnsi="AngsanaUPC" w:cs="AngsanaUPC"/>
      <w:b/>
      <w:bCs/>
      <w:color w:val="FF0000"/>
      <w:sz w:val="32"/>
      <w:szCs w:val="32"/>
    </w:rPr>
  </w:style>
  <w:style w:type="character" w:customStyle="1" w:styleId="Heading8Char">
    <w:name w:val="Heading 8 Char"/>
    <w:basedOn w:val="DefaultParagraphFont"/>
    <w:link w:val="Heading8"/>
    <w:rsid w:val="00B51E2B"/>
    <w:rPr>
      <w:rFonts w:ascii="Times New Roman" w:hAnsi="Times New Roman" w:cs="Cordia New"/>
      <w:i/>
      <w:iCs/>
      <w:sz w:val="24"/>
      <w:szCs w:val="24"/>
    </w:rPr>
  </w:style>
  <w:style w:type="character" w:styleId="FollowedHyperlink">
    <w:name w:val="FollowedHyperlink"/>
    <w:basedOn w:val="DefaultParagraphFont"/>
    <w:uiPriority w:val="99"/>
    <w:unhideWhenUsed/>
    <w:rsid w:val="00B51E2B"/>
    <w:rPr>
      <w:color w:val="800080" w:themeColor="followedHyperlink"/>
      <w:u w:val="single"/>
    </w:rPr>
  </w:style>
  <w:style w:type="character" w:customStyle="1" w:styleId="Heading2Char1">
    <w:name w:val="Heading 2 Char1"/>
    <w:aliases w:val="h2 main heading Char"/>
    <w:basedOn w:val="DefaultParagraphFont"/>
    <w:semiHidden/>
    <w:rsid w:val="00B51E2B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customStyle="1" w:styleId="Heading3Char1">
    <w:name w:val="Heading 3 Char1"/>
    <w:aliases w:val="h3 sub heading Char"/>
    <w:basedOn w:val="DefaultParagraphFont"/>
    <w:semiHidden/>
    <w:rsid w:val="00B51E2B"/>
    <w:rPr>
      <w:rFonts w:asciiTheme="majorHAnsi" w:eastAsiaTheme="majorEastAsia" w:hAnsiTheme="majorHAnsi" w:cstheme="majorBidi"/>
      <w:b/>
      <w:bCs/>
      <w:color w:val="4F81BD" w:themeColor="accent1"/>
      <w:sz w:val="24"/>
      <w:szCs w:val="28"/>
    </w:rPr>
  </w:style>
  <w:style w:type="character" w:customStyle="1" w:styleId="Heading4Char1">
    <w:name w:val="Heading 4 Char1"/>
    <w:aliases w:val="h4 sub sub heading Char1"/>
    <w:basedOn w:val="DefaultParagraphFont"/>
    <w:semiHidden/>
    <w:rsid w:val="00B51E2B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8"/>
    </w:rPr>
  </w:style>
  <w:style w:type="character" w:customStyle="1" w:styleId="Style11pt">
    <w:name w:val="Style 11 pt"/>
    <w:rsid w:val="00B51E2B"/>
    <w:rPr>
      <w:rFonts w:ascii="Times New Roman" w:hAnsi="Times New Roman" w:cs="Times New Roman"/>
      <w:sz w:val="22"/>
      <w:szCs w:val="22"/>
      <w:lang w:val="en-US"/>
    </w:rPr>
  </w:style>
  <w:style w:type="paragraph" w:customStyle="1" w:styleId="xmsonormal">
    <w:name w:val="x_msonormal"/>
    <w:basedOn w:val="Normal"/>
    <w:rsid w:val="00B51E2B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character" w:styleId="FootnoteReference">
    <w:name w:val="footnote reference"/>
    <w:rsid w:val="00B51E2B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rsid w:val="00B51E2B"/>
    <w:pPr>
      <w:adjustRightInd w:val="0"/>
      <w:spacing w:after="200"/>
      <w:jc w:val="both"/>
    </w:pPr>
    <w:rPr>
      <w:rFonts w:ascii="Times New Roman" w:eastAsia="SimSun" w:hAnsi="Times New Roman" w:cs="Times New Roman"/>
      <w:i/>
      <w:sz w:val="16"/>
      <w:szCs w:val="20"/>
      <w:lang w:bidi="ar-SA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51E2B"/>
    <w:rPr>
      <w:rFonts w:ascii="Times New Roman" w:eastAsia="SimSun" w:hAnsi="Times New Roman" w:cs="Times New Roman"/>
      <w:i/>
      <w:sz w:val="16"/>
      <w:lang w:bidi="ar-SA"/>
    </w:rPr>
  </w:style>
  <w:style w:type="paragraph" w:customStyle="1" w:styleId="BodyText1">
    <w:name w:val="BodyText 1"/>
    <w:basedOn w:val="Normal"/>
    <w:link w:val="BodyText1Char"/>
    <w:uiPriority w:val="1"/>
    <w:qFormat/>
    <w:rsid w:val="00B51E2B"/>
    <w:pPr>
      <w:adjustRightInd w:val="0"/>
      <w:spacing w:after="200"/>
      <w:ind w:firstLine="720"/>
    </w:pPr>
    <w:rPr>
      <w:rFonts w:ascii="Times New Roman" w:eastAsia="SimSun" w:hAnsi="Times New Roman" w:cs="Times New Roman"/>
      <w:sz w:val="24"/>
      <w:szCs w:val="20"/>
      <w:lang w:bidi="ar-SA"/>
    </w:rPr>
  </w:style>
  <w:style w:type="character" w:customStyle="1" w:styleId="BodyText1Char">
    <w:name w:val="BodyText 1 Char"/>
    <w:link w:val="BodyText1"/>
    <w:uiPriority w:val="1"/>
    <w:rsid w:val="00B51E2B"/>
    <w:rPr>
      <w:rFonts w:ascii="Times New Roman" w:eastAsia="SimSun" w:hAnsi="Times New Roman" w:cs="Times New Roman"/>
      <w:sz w:val="24"/>
      <w:lang w:bidi="ar-SA"/>
    </w:rPr>
  </w:style>
  <w:style w:type="paragraph" w:styleId="ListBullet">
    <w:name w:val="List Bullet"/>
    <w:basedOn w:val="BodyText1"/>
    <w:uiPriority w:val="24"/>
    <w:qFormat/>
    <w:rsid w:val="00B51E2B"/>
    <w:pPr>
      <w:numPr>
        <w:numId w:val="19"/>
      </w:numPr>
      <w:tabs>
        <w:tab w:val="clear" w:pos="1440"/>
      </w:tabs>
      <w:ind w:left="2525" w:hanging="360"/>
    </w:pPr>
  </w:style>
  <w:style w:type="paragraph" w:styleId="ListBullet2">
    <w:name w:val="List Bullet 2"/>
    <w:basedOn w:val="BodyText1"/>
    <w:uiPriority w:val="24"/>
    <w:qFormat/>
    <w:rsid w:val="00B51E2B"/>
    <w:pPr>
      <w:numPr>
        <w:ilvl w:val="1"/>
        <w:numId w:val="19"/>
      </w:numPr>
      <w:tabs>
        <w:tab w:val="clear" w:pos="2160"/>
        <w:tab w:val="left" w:pos="720"/>
      </w:tabs>
      <w:ind w:left="1800" w:hanging="360"/>
    </w:pPr>
  </w:style>
  <w:style w:type="paragraph" w:styleId="ListBullet3">
    <w:name w:val="List Bullet 3"/>
    <w:basedOn w:val="BodyText1"/>
    <w:uiPriority w:val="24"/>
    <w:qFormat/>
    <w:rsid w:val="00B51E2B"/>
    <w:pPr>
      <w:numPr>
        <w:ilvl w:val="2"/>
        <w:numId w:val="19"/>
      </w:numPr>
      <w:tabs>
        <w:tab w:val="clear" w:pos="2880"/>
      </w:tabs>
      <w:ind w:left="2520" w:hanging="180"/>
    </w:pPr>
  </w:style>
  <w:style w:type="paragraph" w:styleId="ListBullet4">
    <w:name w:val="List Bullet 4"/>
    <w:basedOn w:val="BodyText1"/>
    <w:uiPriority w:val="24"/>
    <w:rsid w:val="00B51E2B"/>
    <w:pPr>
      <w:numPr>
        <w:ilvl w:val="3"/>
        <w:numId w:val="19"/>
      </w:numPr>
      <w:tabs>
        <w:tab w:val="clear" w:pos="3600"/>
      </w:tabs>
      <w:ind w:left="3240" w:hanging="360"/>
    </w:pPr>
  </w:style>
  <w:style w:type="paragraph" w:styleId="ListBullet5">
    <w:name w:val="List Bullet 5"/>
    <w:basedOn w:val="BodyText1"/>
    <w:uiPriority w:val="24"/>
    <w:rsid w:val="00B51E2B"/>
    <w:pPr>
      <w:numPr>
        <w:ilvl w:val="4"/>
        <w:numId w:val="19"/>
      </w:numPr>
      <w:tabs>
        <w:tab w:val="clear" w:pos="4320"/>
      </w:tabs>
      <w:ind w:left="3960" w:hanging="360"/>
    </w:pPr>
  </w:style>
  <w:style w:type="paragraph" w:customStyle="1" w:styleId="bullet2">
    <w:name w:val="bullet 2"/>
    <w:basedOn w:val="Normal"/>
    <w:rsid w:val="00B51E2B"/>
    <w:pPr>
      <w:numPr>
        <w:numId w:val="20"/>
      </w:numPr>
      <w:adjustRightInd w:val="0"/>
      <w:spacing w:after="140" w:line="290" w:lineRule="auto"/>
      <w:jc w:val="both"/>
      <w:outlineLvl w:val="1"/>
    </w:pPr>
    <w:rPr>
      <w:rFonts w:ascii="Times New Roman" w:eastAsia="SimSun" w:hAnsi="Times New Roman" w:cs="Times New Roman"/>
      <w:sz w:val="20"/>
      <w:szCs w:val="20"/>
      <w:lang w:val="en-GB" w:eastAsia="en-GB" w:bidi="ar-SA"/>
    </w:rPr>
  </w:style>
  <w:style w:type="paragraph" w:styleId="ListNumber">
    <w:name w:val="List Number"/>
    <w:basedOn w:val="BodyText1"/>
    <w:qFormat/>
    <w:rsid w:val="00B51E2B"/>
    <w:pPr>
      <w:numPr>
        <w:numId w:val="22"/>
      </w:numPr>
      <w:tabs>
        <w:tab w:val="clear" w:pos="720"/>
      </w:tabs>
      <w:ind w:left="1080" w:hanging="360"/>
    </w:pPr>
  </w:style>
  <w:style w:type="paragraph" w:styleId="ListNumber2">
    <w:name w:val="List Number 2"/>
    <w:basedOn w:val="BodyText1"/>
    <w:rsid w:val="00B51E2B"/>
    <w:pPr>
      <w:numPr>
        <w:ilvl w:val="1"/>
        <w:numId w:val="22"/>
      </w:numPr>
      <w:tabs>
        <w:tab w:val="clear" w:pos="1440"/>
      </w:tabs>
      <w:ind w:left="1800" w:hanging="360"/>
    </w:pPr>
  </w:style>
  <w:style w:type="paragraph" w:styleId="ListNumber3">
    <w:name w:val="List Number 3"/>
    <w:basedOn w:val="BodyText1"/>
    <w:rsid w:val="00B51E2B"/>
    <w:pPr>
      <w:numPr>
        <w:ilvl w:val="2"/>
        <w:numId w:val="22"/>
      </w:numPr>
      <w:tabs>
        <w:tab w:val="clear" w:pos="2160"/>
      </w:tabs>
      <w:ind w:left="2520" w:hanging="180"/>
    </w:pPr>
  </w:style>
  <w:style w:type="paragraph" w:styleId="ListNumber4">
    <w:name w:val="List Number 4"/>
    <w:basedOn w:val="BodyText1"/>
    <w:rsid w:val="00B51E2B"/>
    <w:pPr>
      <w:numPr>
        <w:ilvl w:val="3"/>
        <w:numId w:val="22"/>
      </w:numPr>
      <w:tabs>
        <w:tab w:val="clear" w:pos="2880"/>
      </w:tabs>
      <w:ind w:left="3240" w:hanging="360"/>
    </w:pPr>
  </w:style>
  <w:style w:type="paragraph" w:styleId="ListNumber5">
    <w:name w:val="List Number 5"/>
    <w:basedOn w:val="BodyText1"/>
    <w:rsid w:val="00B51E2B"/>
    <w:pPr>
      <w:numPr>
        <w:ilvl w:val="4"/>
        <w:numId w:val="22"/>
      </w:numPr>
      <w:tabs>
        <w:tab w:val="clear" w:pos="3600"/>
      </w:tabs>
      <w:ind w:left="3960" w:hanging="360"/>
    </w:pPr>
  </w:style>
  <w:style w:type="paragraph" w:customStyle="1" w:styleId="Default">
    <w:name w:val="Default"/>
    <w:rsid w:val="00B51E2B"/>
    <w:pPr>
      <w:autoSpaceDE w:val="0"/>
      <w:autoSpaceDN w:val="0"/>
      <w:adjustRightInd w:val="0"/>
    </w:pPr>
    <w:rPr>
      <w:rFonts w:ascii="Angsana New" w:eastAsia="Times New Roman" w:hAnsi="Angsana New"/>
      <w:color w:val="000000"/>
      <w:sz w:val="24"/>
      <w:szCs w:val="24"/>
    </w:rPr>
  </w:style>
  <w:style w:type="paragraph" w:customStyle="1" w:styleId="ccs">
    <w:name w:val="cc's"/>
    <w:basedOn w:val="Normal"/>
    <w:next w:val="Normal"/>
    <w:rsid w:val="00B51E2B"/>
    <w:pPr>
      <w:spacing w:before="240"/>
      <w:ind w:left="516" w:hanging="516"/>
    </w:pPr>
    <w:rPr>
      <w:rFonts w:ascii="Times New Roman" w:eastAsia="Times New Roman" w:hAnsi="Times New Roman" w:cs="Angsana New"/>
      <w:sz w:val="24"/>
      <w:szCs w:val="20"/>
      <w:lang w:bidi="ar-SA"/>
    </w:rPr>
  </w:style>
  <w:style w:type="paragraph" w:styleId="Salutation">
    <w:name w:val="Salutation"/>
    <w:basedOn w:val="Normal"/>
    <w:next w:val="Normal"/>
    <w:link w:val="SalutationChar"/>
    <w:rsid w:val="00B51E2B"/>
    <w:pPr>
      <w:spacing w:before="480" w:after="240" w:line="276" w:lineRule="auto"/>
      <w:jc w:val="both"/>
    </w:pPr>
    <w:rPr>
      <w:rFonts w:ascii="Georgia" w:eastAsia="Calibri" w:hAnsi="Georgia" w:cs="Georgia"/>
      <w:noProof/>
      <w:sz w:val="22"/>
      <w:szCs w:val="20"/>
    </w:rPr>
  </w:style>
  <w:style w:type="character" w:customStyle="1" w:styleId="SalutationChar">
    <w:name w:val="Salutation Char"/>
    <w:basedOn w:val="DefaultParagraphFont"/>
    <w:link w:val="Salutation"/>
    <w:rsid w:val="00B51E2B"/>
    <w:rPr>
      <w:rFonts w:ascii="Georgia" w:eastAsia="Calibri" w:hAnsi="Georgia" w:cs="Georgia"/>
      <w:noProof/>
      <w:sz w:val="22"/>
    </w:rPr>
  </w:style>
  <w:style w:type="paragraph" w:styleId="Date">
    <w:name w:val="Date"/>
    <w:basedOn w:val="Normal"/>
    <w:next w:val="Normal"/>
    <w:link w:val="DateChar"/>
    <w:rsid w:val="00B51E2B"/>
    <w:pPr>
      <w:spacing w:after="480" w:line="276" w:lineRule="auto"/>
      <w:jc w:val="both"/>
    </w:pPr>
    <w:rPr>
      <w:rFonts w:ascii="Georgia" w:eastAsia="Calibri" w:hAnsi="Georgia" w:cs="Georgia"/>
      <w:noProof/>
      <w:sz w:val="22"/>
      <w:szCs w:val="20"/>
    </w:rPr>
  </w:style>
  <w:style w:type="character" w:customStyle="1" w:styleId="DateChar">
    <w:name w:val="Date Char"/>
    <w:basedOn w:val="DefaultParagraphFont"/>
    <w:link w:val="Date"/>
    <w:rsid w:val="00B51E2B"/>
    <w:rPr>
      <w:rFonts w:ascii="Georgia" w:eastAsia="Calibri" w:hAnsi="Georgia" w:cs="Georgia"/>
      <w:noProof/>
      <w:sz w:val="22"/>
    </w:rPr>
  </w:style>
  <w:style w:type="paragraph" w:customStyle="1" w:styleId="ReLine">
    <w:name w:val="Re Line"/>
    <w:basedOn w:val="Normal"/>
    <w:next w:val="Normal"/>
    <w:rsid w:val="00B51E2B"/>
    <w:pPr>
      <w:pBdr>
        <w:bottom w:val="single" w:sz="4" w:space="1" w:color="auto"/>
      </w:pBdr>
      <w:spacing w:after="180" w:line="276" w:lineRule="auto"/>
      <w:ind w:left="578" w:hanging="578"/>
      <w:jc w:val="both"/>
    </w:pPr>
    <w:rPr>
      <w:rFonts w:ascii="Georgia" w:eastAsia="Calibri" w:hAnsi="Georgia" w:cs="Georgia"/>
      <w:sz w:val="22"/>
      <w:szCs w:val="20"/>
    </w:rPr>
  </w:style>
  <w:style w:type="paragraph" w:customStyle="1" w:styleId="Address">
    <w:name w:val="Address"/>
    <w:basedOn w:val="Normal"/>
    <w:next w:val="Normal"/>
    <w:rsid w:val="00B51E2B"/>
    <w:pPr>
      <w:keepLines/>
      <w:spacing w:after="240" w:line="276" w:lineRule="auto"/>
      <w:jc w:val="both"/>
    </w:pPr>
    <w:rPr>
      <w:rFonts w:ascii="Georgia" w:eastAsia="Calibri" w:hAnsi="Georgia" w:cs="Georgia"/>
      <w:noProof/>
      <w:sz w:val="22"/>
      <w:szCs w:val="20"/>
    </w:rPr>
  </w:style>
  <w:style w:type="paragraph" w:customStyle="1" w:styleId="Addressee">
    <w:name w:val="Addressee"/>
    <w:basedOn w:val="Normal"/>
    <w:next w:val="Normal"/>
    <w:rsid w:val="00B51E2B"/>
    <w:pPr>
      <w:keepNext/>
      <w:spacing w:after="180" w:line="276" w:lineRule="auto"/>
      <w:jc w:val="both"/>
    </w:pPr>
    <w:rPr>
      <w:rFonts w:ascii="Georgia" w:eastAsia="Calibri" w:hAnsi="Georgia" w:cs="Georgia"/>
      <w:noProof/>
      <w:sz w:val="22"/>
      <w:szCs w:val="20"/>
    </w:rPr>
  </w:style>
  <w:style w:type="paragraph" w:customStyle="1" w:styleId="bccs">
    <w:name w:val="bcc's"/>
    <w:basedOn w:val="ccs"/>
    <w:rsid w:val="00B51E2B"/>
    <w:pPr>
      <w:pageBreakBefore/>
      <w:spacing w:after="180" w:line="276" w:lineRule="auto"/>
      <w:ind w:left="635" w:hanging="635"/>
      <w:jc w:val="both"/>
    </w:pPr>
    <w:rPr>
      <w:rFonts w:ascii="Georgia" w:eastAsia="Calibri" w:hAnsi="Georgia" w:cs="Georgia"/>
      <w:sz w:val="22"/>
      <w:lang w:bidi="th-TH"/>
    </w:rPr>
  </w:style>
  <w:style w:type="paragraph" w:customStyle="1" w:styleId="DeliveryMethod">
    <w:name w:val="Delivery Method"/>
    <w:basedOn w:val="Normal"/>
    <w:next w:val="Normal"/>
    <w:rsid w:val="00B51E2B"/>
    <w:pPr>
      <w:spacing w:after="240" w:line="276" w:lineRule="auto"/>
      <w:jc w:val="both"/>
    </w:pPr>
    <w:rPr>
      <w:rFonts w:ascii="Georgia" w:eastAsia="Calibri" w:hAnsi="Georgia" w:cs="Georgia"/>
      <w:noProof/>
      <w:sz w:val="22"/>
      <w:szCs w:val="20"/>
      <w:u w:val="single"/>
    </w:rPr>
  </w:style>
  <w:style w:type="paragraph" w:customStyle="1" w:styleId="Enclosures">
    <w:name w:val="Enclosures"/>
    <w:basedOn w:val="Normal"/>
    <w:rsid w:val="00B51E2B"/>
    <w:pPr>
      <w:spacing w:before="240" w:after="180" w:line="276" w:lineRule="auto"/>
      <w:jc w:val="both"/>
    </w:pPr>
    <w:rPr>
      <w:rFonts w:ascii="Georgia" w:eastAsia="Calibri" w:hAnsi="Georgia" w:cs="Georgia"/>
      <w:noProof/>
      <w:sz w:val="22"/>
      <w:szCs w:val="20"/>
      <w:u w:val="single"/>
    </w:rPr>
  </w:style>
  <w:style w:type="paragraph" w:customStyle="1" w:styleId="LetterClosing">
    <w:name w:val="Letter Closing"/>
    <w:basedOn w:val="Normal"/>
    <w:rsid w:val="00B51E2B"/>
    <w:pPr>
      <w:keepNext/>
      <w:widowControl w:val="0"/>
      <w:spacing w:after="960" w:line="276" w:lineRule="auto"/>
      <w:jc w:val="both"/>
    </w:pPr>
    <w:rPr>
      <w:rFonts w:ascii="Georgia" w:eastAsia="Calibri" w:hAnsi="Georgia" w:cs="Georgia"/>
      <w:sz w:val="22"/>
      <w:szCs w:val="20"/>
    </w:rPr>
  </w:style>
  <w:style w:type="paragraph" w:customStyle="1" w:styleId="Text">
    <w:name w:val="Text"/>
    <w:basedOn w:val="Normal"/>
    <w:rsid w:val="00B51E2B"/>
    <w:pPr>
      <w:spacing w:after="240" w:line="276" w:lineRule="auto"/>
      <w:jc w:val="both"/>
    </w:pPr>
    <w:rPr>
      <w:rFonts w:ascii="Georgia" w:eastAsia="Calibri" w:hAnsi="Georgia" w:cs="Georgia"/>
      <w:sz w:val="22"/>
      <w:szCs w:val="20"/>
    </w:rPr>
  </w:style>
  <w:style w:type="paragraph" w:customStyle="1" w:styleId="Initials">
    <w:name w:val="Initials"/>
    <w:basedOn w:val="Normal"/>
    <w:next w:val="Normal"/>
    <w:rsid w:val="00B51E2B"/>
    <w:pPr>
      <w:keepNext/>
      <w:spacing w:before="240" w:after="180" w:line="276" w:lineRule="auto"/>
      <w:ind w:right="5040"/>
      <w:jc w:val="both"/>
    </w:pPr>
    <w:rPr>
      <w:rFonts w:ascii="Georgia" w:eastAsia="Calibri" w:hAnsi="Georgia" w:cs="Georgia"/>
      <w:noProof/>
      <w:sz w:val="22"/>
      <w:szCs w:val="20"/>
    </w:rPr>
  </w:style>
  <w:style w:type="paragraph" w:customStyle="1" w:styleId="WCPageNumber">
    <w:name w:val="WCPageNumber"/>
    <w:rsid w:val="00B51E2B"/>
    <w:pPr>
      <w:jc w:val="center"/>
    </w:pPr>
    <w:rPr>
      <w:rFonts w:ascii="Times New Roman" w:eastAsia="Times New Roman" w:hAnsi="Times New Roman"/>
      <w:sz w:val="24"/>
    </w:rPr>
  </w:style>
  <w:style w:type="paragraph" w:customStyle="1" w:styleId="HeadingLevel2">
    <w:name w:val="Heading (Level 2)"/>
    <w:basedOn w:val="Normal"/>
    <w:next w:val="Normal"/>
    <w:qFormat/>
    <w:rsid w:val="00B51E2B"/>
    <w:pPr>
      <w:keepNext/>
      <w:numPr>
        <w:ilvl w:val="1"/>
        <w:numId w:val="27"/>
      </w:numPr>
      <w:tabs>
        <w:tab w:val="left" w:pos="425"/>
      </w:tabs>
      <w:spacing w:after="80" w:line="276" w:lineRule="auto"/>
      <w:outlineLvl w:val="1"/>
    </w:pPr>
    <w:rPr>
      <w:rFonts w:ascii="Georgia" w:eastAsia="Calibri" w:hAnsi="Georgia" w:cs="Times New Roman"/>
      <w:b/>
      <w:bCs/>
      <w:sz w:val="22"/>
      <w:szCs w:val="22"/>
    </w:rPr>
  </w:style>
  <w:style w:type="paragraph" w:customStyle="1" w:styleId="SourceNote">
    <w:name w:val="Source/Note"/>
    <w:basedOn w:val="Normal"/>
    <w:next w:val="Normal"/>
    <w:qFormat/>
    <w:rsid w:val="00B51E2B"/>
    <w:pPr>
      <w:tabs>
        <w:tab w:val="left" w:pos="6830"/>
      </w:tabs>
      <w:spacing w:before="120" w:after="180" w:line="276" w:lineRule="auto"/>
      <w:jc w:val="both"/>
    </w:pPr>
    <w:rPr>
      <w:rFonts w:ascii="CordiaUPC" w:eastAsia="Calibri" w:hAnsi="CordiaUPC" w:cs="CordiaUPC"/>
      <w:i/>
      <w:iCs/>
      <w:color w:val="0000FF"/>
      <w:sz w:val="24"/>
      <w:szCs w:val="24"/>
    </w:rPr>
  </w:style>
  <w:style w:type="paragraph" w:customStyle="1" w:styleId="HeadingLevel1">
    <w:name w:val="Heading (Level 1)"/>
    <w:basedOn w:val="Normal"/>
    <w:next w:val="Normal"/>
    <w:autoRedefine/>
    <w:qFormat/>
    <w:rsid w:val="00B51E2B"/>
    <w:pPr>
      <w:keepNext/>
      <w:spacing w:before="240" w:after="240"/>
      <w:jc w:val="thaiDistribute"/>
      <w:outlineLvl w:val="0"/>
    </w:pPr>
    <w:rPr>
      <w:rFonts w:ascii="CordiaUPC" w:eastAsia="CordiaUPC" w:hAnsi="CordiaUPC" w:cs="CordiaUPC"/>
      <w:b/>
      <w:bCs/>
    </w:rPr>
  </w:style>
  <w:style w:type="paragraph" w:customStyle="1" w:styleId="AWRSectionHeader1">
    <w:name w:val="AWR Section Header 1"/>
    <w:basedOn w:val="HeadingLevel2"/>
    <w:autoRedefine/>
    <w:qFormat/>
    <w:rsid w:val="00B51E2B"/>
    <w:pPr>
      <w:numPr>
        <w:ilvl w:val="0"/>
        <w:numId w:val="0"/>
      </w:numPr>
      <w:tabs>
        <w:tab w:val="clear" w:pos="425"/>
      </w:tabs>
      <w:spacing w:before="240" w:after="240" w:line="240" w:lineRule="auto"/>
      <w:ind w:left="720" w:hanging="294"/>
      <w:jc w:val="thaiDistribute"/>
    </w:pPr>
    <w:rPr>
      <w:rFonts w:asciiTheme="majorBidi" w:hAnsiTheme="majorBidi" w:cstheme="majorBidi"/>
      <w:sz w:val="32"/>
      <w:szCs w:val="32"/>
    </w:rPr>
  </w:style>
  <w:style w:type="paragraph" w:customStyle="1" w:styleId="Exhibit">
    <w:name w:val="Exhibit"/>
    <w:basedOn w:val="Normal"/>
    <w:next w:val="ExhibitTitle"/>
    <w:link w:val="ExhibitChar"/>
    <w:qFormat/>
    <w:rsid w:val="00B51E2B"/>
    <w:pPr>
      <w:keepNext/>
      <w:numPr>
        <w:ilvl w:val="2"/>
        <w:numId w:val="27"/>
      </w:numPr>
      <w:jc w:val="both"/>
    </w:pPr>
    <w:rPr>
      <w:rFonts w:ascii="CordiaUPC" w:eastAsia="Calibri" w:hAnsi="CordiaUPC" w:cs="CordiaUPC"/>
      <w:b/>
      <w:bCs/>
      <w:caps/>
      <w:color w:val="800000"/>
    </w:rPr>
  </w:style>
  <w:style w:type="paragraph" w:customStyle="1" w:styleId="ExhibitTitle">
    <w:name w:val="Exhibit Title"/>
    <w:basedOn w:val="Normal"/>
    <w:next w:val="Normal"/>
    <w:link w:val="ExhibitTitleChar"/>
    <w:qFormat/>
    <w:rsid w:val="00B51E2B"/>
    <w:pPr>
      <w:keepNext/>
      <w:spacing w:after="60"/>
      <w:jc w:val="both"/>
    </w:pPr>
    <w:rPr>
      <w:rFonts w:ascii="Cambria" w:eastAsia="Calibri" w:hAnsi="Cambria" w:cs="Georgia"/>
      <w:b/>
      <w:bCs/>
      <w:sz w:val="22"/>
      <w:szCs w:val="22"/>
    </w:rPr>
  </w:style>
  <w:style w:type="character" w:customStyle="1" w:styleId="ExhibitTitleChar">
    <w:name w:val="Exhibit Title Char"/>
    <w:link w:val="ExhibitTitle"/>
    <w:rsid w:val="00B51E2B"/>
    <w:rPr>
      <w:rFonts w:ascii="Cambria" w:eastAsia="Calibri" w:hAnsi="Cambria" w:cs="Georgia"/>
      <w:b/>
      <w:bCs/>
      <w:sz w:val="22"/>
      <w:szCs w:val="22"/>
    </w:rPr>
  </w:style>
  <w:style w:type="character" w:customStyle="1" w:styleId="ExhibitChar">
    <w:name w:val="Exhibit Char"/>
    <w:link w:val="Exhibit"/>
    <w:rsid w:val="00B51E2B"/>
    <w:rPr>
      <w:rFonts w:ascii="CordiaUPC" w:eastAsia="Calibri" w:hAnsi="CordiaUPC" w:cs="CordiaUPC"/>
      <w:b/>
      <w:bCs/>
      <w:caps/>
      <w:color w:val="800000"/>
      <w:sz w:val="28"/>
      <w:szCs w:val="28"/>
    </w:rPr>
  </w:style>
  <w:style w:type="paragraph" w:customStyle="1" w:styleId="Strictlyconfidential">
    <w:name w:val="Strictly confidential"/>
    <w:basedOn w:val="Normal"/>
    <w:rsid w:val="00B51E2B"/>
    <w:pPr>
      <w:spacing w:line="276" w:lineRule="auto"/>
      <w:jc w:val="both"/>
    </w:pPr>
    <w:rPr>
      <w:rFonts w:ascii="Georgia" w:eastAsia="Times New Roman" w:hAnsi="Georgia" w:cs="Georgia"/>
      <w:caps/>
      <w:sz w:val="16"/>
      <w:szCs w:val="16"/>
    </w:rPr>
  </w:style>
  <w:style w:type="paragraph" w:customStyle="1" w:styleId="LetterofEngagement">
    <w:name w:val="Letter of Engagement"/>
    <w:basedOn w:val="Normal"/>
    <w:qFormat/>
    <w:rsid w:val="00B51E2B"/>
    <w:pPr>
      <w:spacing w:line="276" w:lineRule="auto"/>
      <w:jc w:val="both"/>
    </w:pPr>
    <w:rPr>
      <w:rFonts w:ascii="Georgia" w:eastAsia="Calibri" w:hAnsi="Georgia" w:cs="Georgia"/>
      <w:b/>
      <w:bCs/>
      <w:sz w:val="22"/>
      <w:szCs w:val="22"/>
    </w:rPr>
  </w:style>
  <w:style w:type="paragraph" w:customStyle="1" w:styleId="Coverpageheading">
    <w:name w:val="Cover page heading"/>
    <w:basedOn w:val="Normal"/>
    <w:qFormat/>
    <w:rsid w:val="00B51E2B"/>
    <w:pPr>
      <w:framePr w:hSpace="180" w:wrap="around" w:vAnchor="page" w:hAnchor="margin" w:y="6633"/>
      <w:spacing w:before="120" w:after="180" w:line="276" w:lineRule="auto"/>
      <w:jc w:val="both"/>
    </w:pPr>
    <w:rPr>
      <w:rFonts w:ascii="Georgia" w:eastAsia="Calibri" w:hAnsi="Georgia" w:cs="Georgia"/>
      <w:sz w:val="56"/>
      <w:szCs w:val="56"/>
    </w:rPr>
  </w:style>
  <w:style w:type="paragraph" w:customStyle="1" w:styleId="Coverpagesubheading">
    <w:name w:val="Cover page sub heading"/>
    <w:basedOn w:val="Normal"/>
    <w:qFormat/>
    <w:rsid w:val="00B51E2B"/>
    <w:pPr>
      <w:framePr w:hSpace="180" w:wrap="around" w:vAnchor="page" w:hAnchor="margin" w:y="6633"/>
      <w:spacing w:before="120" w:after="180"/>
      <w:jc w:val="both"/>
    </w:pPr>
    <w:rPr>
      <w:rFonts w:ascii="Georgia" w:eastAsia="Calibri" w:hAnsi="Georgia" w:cs="Georgia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B51E2B"/>
    <w:pPr>
      <w:keepLines/>
      <w:spacing w:before="480" w:after="0" w:line="276" w:lineRule="auto"/>
      <w:jc w:val="both"/>
      <w:outlineLvl w:val="9"/>
    </w:pPr>
    <w:rPr>
      <w:rFonts w:ascii="Georgia" w:hAnsi="Georgia"/>
      <w:b w:val="0"/>
      <w:i/>
      <w:kern w:val="0"/>
      <w:sz w:val="22"/>
      <w:szCs w:val="28"/>
      <w:lang w:val="en-US" w:eastAsia="en-US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B51E2B"/>
    <w:pPr>
      <w:tabs>
        <w:tab w:val="left" w:pos="810"/>
        <w:tab w:val="right" w:leader="dot" w:pos="9016"/>
      </w:tabs>
      <w:spacing w:after="100" w:line="276" w:lineRule="auto"/>
      <w:ind w:left="360"/>
      <w:jc w:val="both"/>
    </w:pPr>
    <w:rPr>
      <w:rFonts w:ascii="Calibri" w:eastAsia="Times New Roman" w:hAnsi="Calibri"/>
      <w:sz w:val="22"/>
      <w:szCs w:val="22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B51E2B"/>
    <w:pPr>
      <w:spacing w:after="100" w:line="276" w:lineRule="auto"/>
      <w:jc w:val="both"/>
    </w:pPr>
    <w:rPr>
      <w:rFonts w:ascii="Calibri" w:eastAsia="Times New Roman" w:hAnsi="Calibri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B51E2B"/>
    <w:pPr>
      <w:tabs>
        <w:tab w:val="right" w:leader="dot" w:pos="9016"/>
      </w:tabs>
      <w:spacing w:after="100" w:line="276" w:lineRule="auto"/>
      <w:ind w:left="440"/>
      <w:jc w:val="both"/>
    </w:pPr>
    <w:rPr>
      <w:rFonts w:ascii="Calibri" w:eastAsia="Times New Roman" w:hAnsi="Calibri"/>
      <w:noProof/>
      <w:sz w:val="22"/>
      <w:szCs w:val="22"/>
    </w:rPr>
  </w:style>
  <w:style w:type="character" w:styleId="PlaceholderText">
    <w:name w:val="Placeholder Text"/>
    <w:uiPriority w:val="99"/>
    <w:semiHidden/>
    <w:rsid w:val="00B51E2B"/>
    <w:rPr>
      <w:color w:val="808080"/>
    </w:rPr>
  </w:style>
  <w:style w:type="paragraph" w:customStyle="1" w:styleId="Projectname">
    <w:name w:val="Project name"/>
    <w:basedOn w:val="Normal"/>
    <w:rsid w:val="00B51E2B"/>
    <w:pPr>
      <w:tabs>
        <w:tab w:val="left" w:pos="3668"/>
      </w:tabs>
      <w:spacing w:line="276" w:lineRule="auto"/>
      <w:jc w:val="both"/>
    </w:pPr>
    <w:rPr>
      <w:rFonts w:ascii="Calibri" w:eastAsia="Times New Roman" w:hAnsi="Calibri" w:cs="Calibri"/>
      <w:b/>
      <w:bCs/>
      <w:color w:val="943634"/>
    </w:rPr>
  </w:style>
  <w:style w:type="paragraph" w:customStyle="1" w:styleId="Annex">
    <w:name w:val="Annex"/>
    <w:basedOn w:val="Normal"/>
    <w:qFormat/>
    <w:rsid w:val="00B51E2B"/>
    <w:pPr>
      <w:pBdr>
        <w:bottom w:val="single" w:sz="6" w:space="1" w:color="auto"/>
      </w:pBdr>
      <w:spacing w:after="180" w:line="276" w:lineRule="auto"/>
      <w:jc w:val="both"/>
    </w:pPr>
    <w:rPr>
      <w:rFonts w:ascii="Georgia" w:eastAsia="Calibri" w:hAnsi="Georgia" w:cs="Georgia"/>
      <w:b/>
      <w:caps/>
      <w:sz w:val="22"/>
      <w:szCs w:val="22"/>
    </w:rPr>
  </w:style>
  <w:style w:type="paragraph" w:customStyle="1" w:styleId="Annexheading">
    <w:name w:val="Annex heading"/>
    <w:basedOn w:val="Normal"/>
    <w:qFormat/>
    <w:rsid w:val="00B51E2B"/>
    <w:pPr>
      <w:spacing w:after="240" w:line="276" w:lineRule="auto"/>
      <w:jc w:val="both"/>
    </w:pPr>
    <w:rPr>
      <w:rFonts w:ascii="Georgia" w:eastAsia="Calibri" w:hAnsi="Georgia" w:cs="Georgia"/>
      <w:caps/>
      <w:sz w:val="22"/>
      <w:szCs w:val="22"/>
    </w:rPr>
  </w:style>
  <w:style w:type="character" w:customStyle="1" w:styleId="CaptionChar">
    <w:name w:val="Caption Char"/>
    <w:aliases w:val="Char1 Char Char Char,Char1 Char Char1, Char1 Char Char Char, Char1 Char Char1,K4K Caption Char"/>
    <w:link w:val="Caption"/>
    <w:locked/>
    <w:rsid w:val="00B51E2B"/>
    <w:rPr>
      <w:rFonts w:ascii="AngsanaUPC" w:hAnsi="AngsanaUPC" w:cs="AngsanaUPC"/>
      <w:sz w:val="26"/>
      <w:szCs w:val="26"/>
    </w:rPr>
  </w:style>
  <w:style w:type="paragraph" w:customStyle="1" w:styleId="Illustration">
    <w:name w:val="Illustration"/>
    <w:basedOn w:val="Normal"/>
    <w:qFormat/>
    <w:rsid w:val="00B51E2B"/>
    <w:pPr>
      <w:spacing w:line="276" w:lineRule="auto"/>
      <w:ind w:left="432"/>
      <w:jc w:val="both"/>
    </w:pPr>
    <w:rPr>
      <w:rFonts w:ascii="Gill Sans MT" w:eastAsia="Calibri" w:hAnsi="Gill Sans MT" w:cs="Gill Sans MT"/>
      <w:caps/>
      <w:sz w:val="16"/>
      <w:szCs w:val="16"/>
    </w:rPr>
  </w:style>
  <w:style w:type="paragraph" w:customStyle="1" w:styleId="MainHeadingLevel1">
    <w:name w:val="Main Heading (Level 1)"/>
    <w:basedOn w:val="Normal"/>
    <w:rsid w:val="00B51E2B"/>
    <w:pPr>
      <w:contextualSpacing/>
      <w:jc w:val="both"/>
    </w:pPr>
    <w:rPr>
      <w:rFonts w:ascii="Calibri" w:eastAsia="Calibri" w:hAnsi="Calibri" w:cs="Calibri"/>
      <w:color w:val="943634"/>
      <w:sz w:val="24"/>
      <w:szCs w:val="24"/>
    </w:rPr>
  </w:style>
  <w:style w:type="paragraph" w:customStyle="1" w:styleId="msonormalcxspmiddle">
    <w:name w:val="msonormalcxspmiddle"/>
    <w:basedOn w:val="Normal"/>
    <w:rsid w:val="00B51E2B"/>
    <w:pPr>
      <w:spacing w:before="100" w:beforeAutospacing="1" w:after="100" w:afterAutospacing="1"/>
      <w:ind w:left="6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styleId="BookTitle">
    <w:name w:val="Book Title"/>
    <w:uiPriority w:val="69"/>
    <w:qFormat/>
    <w:rsid w:val="00B51E2B"/>
    <w:rPr>
      <w:rFonts w:ascii="Garamond" w:hAnsi="Garamond"/>
      <w:b/>
      <w:bCs/>
      <w:spacing w:val="5"/>
      <w:sz w:val="20"/>
    </w:rPr>
  </w:style>
  <w:style w:type="paragraph" w:customStyle="1" w:styleId="PTT">
    <w:name w:val="PTT"/>
    <w:basedOn w:val="BodyText"/>
    <w:link w:val="PTTChar"/>
    <w:rsid w:val="00B51E2B"/>
    <w:pPr>
      <w:keepLines/>
      <w:tabs>
        <w:tab w:val="clear" w:pos="709"/>
        <w:tab w:val="clear" w:pos="2552"/>
      </w:tabs>
      <w:suppressAutoHyphens/>
      <w:spacing w:before="120" w:after="180" w:line="280" w:lineRule="atLeast"/>
      <w:jc w:val="both"/>
    </w:pPr>
    <w:rPr>
      <w:rFonts w:ascii="Arial" w:eastAsia="Calibri" w:hAnsi="Arial" w:cs="Times New Roman"/>
      <w:sz w:val="22"/>
      <w:szCs w:val="22"/>
      <w:lang w:val="en-US" w:eastAsia="en-US"/>
    </w:rPr>
  </w:style>
  <w:style w:type="character" w:customStyle="1" w:styleId="PTTChar">
    <w:name w:val="PTT Char"/>
    <w:link w:val="PTT"/>
    <w:rsid w:val="00B51E2B"/>
    <w:rPr>
      <w:rFonts w:ascii="Arial" w:eastAsia="Calibri" w:hAnsi="Arial" w:cs="Times New Roman"/>
      <w:sz w:val="22"/>
      <w:szCs w:val="22"/>
    </w:rPr>
  </w:style>
  <w:style w:type="character" w:customStyle="1" w:styleId="NoSpacingChar">
    <w:name w:val="No Spacing Char"/>
    <w:link w:val="NoSpacing"/>
    <w:uiPriority w:val="1"/>
    <w:rsid w:val="00B51E2B"/>
    <w:rPr>
      <w:rFonts w:ascii="Calibri" w:eastAsia="Calibri" w:hAnsi="Calibri" w:cs="Cordia New"/>
      <w:sz w:val="22"/>
      <w:szCs w:val="28"/>
    </w:rPr>
  </w:style>
  <w:style w:type="paragraph" w:customStyle="1" w:styleId="C3E38668A6744F8FB246D67D068BFD18">
    <w:name w:val="C3E38668A6744F8FB246D67D068BFD18"/>
    <w:rsid w:val="00B51E2B"/>
    <w:pPr>
      <w:spacing w:after="200" w:line="276" w:lineRule="auto"/>
    </w:pPr>
    <w:rPr>
      <w:rFonts w:ascii="Calibri" w:eastAsia="Times New Roman" w:hAnsi="Calibri" w:cs="Cordia New"/>
      <w:sz w:val="22"/>
      <w:szCs w:val="22"/>
      <w:lang w:bidi="ar-SA"/>
    </w:rPr>
  </w:style>
  <w:style w:type="paragraph" w:customStyle="1" w:styleId="AWRBullet2">
    <w:name w:val="AWR Bullet 2"/>
    <w:basedOn w:val="ListParagraph"/>
    <w:qFormat/>
    <w:rsid w:val="00B51E2B"/>
    <w:pPr>
      <w:numPr>
        <w:numId w:val="29"/>
      </w:numPr>
      <w:spacing w:line="276" w:lineRule="auto"/>
      <w:jc w:val="both"/>
    </w:pPr>
    <w:rPr>
      <w:rFonts w:ascii="Georgia" w:hAnsi="Georgia" w:cs="Times New Roman"/>
      <w:sz w:val="22"/>
      <w:szCs w:val="22"/>
    </w:rPr>
  </w:style>
  <w:style w:type="paragraph" w:customStyle="1" w:styleId="AWRBullet3">
    <w:name w:val="AWR Bullet 3"/>
    <w:basedOn w:val="ListParagraph"/>
    <w:qFormat/>
    <w:rsid w:val="00B51E2B"/>
    <w:pPr>
      <w:numPr>
        <w:ilvl w:val="1"/>
        <w:numId w:val="29"/>
      </w:numPr>
      <w:spacing w:line="276" w:lineRule="auto"/>
      <w:ind w:left="1491" w:hanging="357"/>
      <w:jc w:val="both"/>
    </w:pPr>
    <w:rPr>
      <w:rFonts w:ascii="Georgia" w:hAnsi="Georgia" w:cs="Times New Roman"/>
      <w:sz w:val="22"/>
      <w:szCs w:val="22"/>
    </w:rPr>
  </w:style>
  <w:style w:type="paragraph" w:customStyle="1" w:styleId="AWRBullet4">
    <w:name w:val="AWR Bullet 4"/>
    <w:basedOn w:val="ListParagraph"/>
    <w:qFormat/>
    <w:rsid w:val="00B51E2B"/>
    <w:pPr>
      <w:numPr>
        <w:ilvl w:val="2"/>
        <w:numId w:val="29"/>
      </w:numPr>
      <w:spacing w:line="276" w:lineRule="auto"/>
      <w:ind w:left="1848" w:hanging="357"/>
      <w:jc w:val="both"/>
    </w:pPr>
    <w:rPr>
      <w:rFonts w:ascii="Georgia" w:hAnsi="Georgia" w:cs="Times New Roman"/>
      <w:sz w:val="22"/>
      <w:szCs w:val="22"/>
    </w:rPr>
  </w:style>
  <w:style w:type="paragraph" w:customStyle="1" w:styleId="AWRHeader1">
    <w:name w:val="AWR Header 1"/>
    <w:basedOn w:val="HeadingLevel2"/>
    <w:qFormat/>
    <w:rsid w:val="00B51E2B"/>
  </w:style>
  <w:style w:type="paragraph" w:customStyle="1" w:styleId="AWRSectionHeader2">
    <w:name w:val="AWR Section Header 2"/>
    <w:basedOn w:val="HeadingLevel2"/>
    <w:next w:val="Normal"/>
    <w:autoRedefine/>
    <w:qFormat/>
    <w:rsid w:val="00B51E2B"/>
    <w:rPr>
      <w:sz w:val="24"/>
    </w:rPr>
  </w:style>
  <w:style w:type="paragraph" w:customStyle="1" w:styleId="AWRBullet1">
    <w:name w:val="AWR Bullet 1"/>
    <w:basedOn w:val="AWRBullet2"/>
    <w:qFormat/>
    <w:rsid w:val="00B51E2B"/>
    <w:pPr>
      <w:numPr>
        <w:numId w:val="30"/>
      </w:numPr>
    </w:pPr>
  </w:style>
  <w:style w:type="paragraph" w:customStyle="1" w:styleId="AWRBulletNumbered1">
    <w:name w:val="AWR Bullet Numbered 1"/>
    <w:basedOn w:val="AWRBullet1"/>
    <w:qFormat/>
    <w:rsid w:val="00B51E2B"/>
    <w:pPr>
      <w:numPr>
        <w:numId w:val="31"/>
      </w:numPr>
    </w:pPr>
  </w:style>
  <w:style w:type="table" w:customStyle="1" w:styleId="ListTable3-Accent31">
    <w:name w:val="List Table 3 - Accent 31"/>
    <w:basedOn w:val="TableNormal"/>
    <w:uiPriority w:val="48"/>
    <w:rsid w:val="00B51E2B"/>
    <w:rPr>
      <w:rFonts w:ascii="Calibri" w:eastAsia="Calibri" w:hAnsi="Calibri" w:cs="Cordia New"/>
    </w:rPr>
    <w:tblPr>
      <w:tblStyleRowBandSize w:val="1"/>
      <w:tblStyleColBandSize w:val="1"/>
      <w:tblInd w:w="0" w:type="dxa"/>
      <w:tblBorders>
        <w:top w:val="single" w:sz="4" w:space="0" w:color="71685C"/>
        <w:left w:val="single" w:sz="4" w:space="0" w:color="71685C"/>
        <w:bottom w:val="single" w:sz="4" w:space="0" w:color="71685C"/>
        <w:right w:val="single" w:sz="4" w:space="0" w:color="71685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shd w:val="clear" w:color="auto" w:fill="71685C"/>
      </w:tcPr>
    </w:tblStylePr>
    <w:tblStylePr w:type="lastRow">
      <w:rPr>
        <w:b/>
        <w:bCs/>
      </w:rPr>
      <w:tblPr/>
      <w:tcPr>
        <w:tcBorders>
          <w:top w:val="double" w:sz="4" w:space="0" w:color="71685C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71685C"/>
          <w:right w:val="single" w:sz="4" w:space="0" w:color="71685C"/>
        </w:tcBorders>
      </w:tcPr>
    </w:tblStylePr>
    <w:tblStylePr w:type="band1Horz">
      <w:tblPr/>
      <w:tcPr>
        <w:tcBorders>
          <w:top w:val="single" w:sz="4" w:space="0" w:color="71685C"/>
          <w:bottom w:val="single" w:sz="4" w:space="0" w:color="71685C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1685C"/>
          <w:left w:val="nil"/>
        </w:tcBorders>
      </w:tcPr>
    </w:tblStylePr>
    <w:tblStylePr w:type="swCell">
      <w:tblPr/>
      <w:tcPr>
        <w:tcBorders>
          <w:top w:val="double" w:sz="4" w:space="0" w:color="71685C"/>
          <w:right w:val="nil"/>
        </w:tcBorders>
      </w:tcPr>
    </w:tblStylePr>
  </w:style>
  <w:style w:type="table" w:customStyle="1" w:styleId="ListTable3-Accent21">
    <w:name w:val="List Table 3 - Accent 21"/>
    <w:basedOn w:val="TableNormal"/>
    <w:uiPriority w:val="48"/>
    <w:rsid w:val="00B51E2B"/>
    <w:rPr>
      <w:rFonts w:ascii="Garamond" w:eastAsia="Calibri" w:hAnsi="Garamond" w:cs="Cordia New"/>
      <w:sz w:val="26"/>
    </w:rPr>
    <w:tblPr>
      <w:tblStyleRowBandSize w:val="1"/>
      <w:tblStyleColBandSize w:val="1"/>
      <w:tblInd w:w="0" w:type="dxa"/>
      <w:tblBorders>
        <w:top w:val="single" w:sz="4" w:space="0" w:color="C0504D"/>
        <w:left w:val="single" w:sz="4" w:space="0" w:color="C0504D"/>
        <w:bottom w:val="single" w:sz="4" w:space="0" w:color="C0504D"/>
        <w:right w:val="single" w:sz="4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shd w:val="clear" w:color="auto" w:fill="C0504D"/>
      </w:tcPr>
    </w:tblStylePr>
    <w:tblStylePr w:type="lastRow">
      <w:rPr>
        <w:b/>
        <w:bCs/>
      </w:rPr>
      <w:tblPr/>
      <w:tcPr>
        <w:tcBorders>
          <w:top w:val="double" w:sz="4" w:space="0" w:color="C0504D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C0504D"/>
          <w:right w:val="single" w:sz="4" w:space="0" w:color="C0504D"/>
        </w:tcBorders>
      </w:tcPr>
    </w:tblStylePr>
    <w:tblStylePr w:type="band1Horz">
      <w:tblPr/>
      <w:tcPr>
        <w:tcBorders>
          <w:top w:val="single" w:sz="4" w:space="0" w:color="C0504D"/>
          <w:bottom w:val="single" w:sz="4" w:space="0" w:color="C0504D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0504D"/>
          <w:left w:val="nil"/>
        </w:tcBorders>
      </w:tcPr>
    </w:tblStylePr>
    <w:tblStylePr w:type="swCell">
      <w:tblPr/>
      <w:tcPr>
        <w:tcBorders>
          <w:top w:val="double" w:sz="4" w:space="0" w:color="C0504D"/>
          <w:right w:val="nil"/>
        </w:tcBorders>
      </w:tcPr>
    </w:tblStylePr>
  </w:style>
  <w:style w:type="paragraph" w:customStyle="1" w:styleId="K4KHeading2Text">
    <w:name w:val="K4K Heading 2 Text"/>
    <w:basedOn w:val="Normal"/>
    <w:link w:val="K4KHeading2TextChar"/>
    <w:rsid w:val="00B51E2B"/>
    <w:pPr>
      <w:spacing w:before="120" w:after="240"/>
      <w:ind w:left="567"/>
      <w:jc w:val="both"/>
    </w:pPr>
    <w:rPr>
      <w:rFonts w:ascii="Arial" w:eastAsia="Times New Roman" w:hAnsi="Arial" w:cs="Arial"/>
      <w:sz w:val="22"/>
      <w:szCs w:val="22"/>
      <w:lang w:eastAsia="en-GB" w:bidi="ar-SA"/>
    </w:rPr>
  </w:style>
  <w:style w:type="character" w:customStyle="1" w:styleId="K4KHeading2TextChar">
    <w:name w:val="K4K Heading 2 Text Char"/>
    <w:link w:val="K4KHeading2Text"/>
    <w:rsid w:val="00B51E2B"/>
    <w:rPr>
      <w:rFonts w:ascii="Arial" w:eastAsia="Times New Roman" w:hAnsi="Arial" w:cs="Arial"/>
      <w:sz w:val="22"/>
      <w:szCs w:val="22"/>
      <w:lang w:eastAsia="en-GB" w:bidi="ar-SA"/>
    </w:rPr>
  </w:style>
  <w:style w:type="paragraph" w:customStyle="1" w:styleId="K4KHeading1Text">
    <w:name w:val="K4K Heading 1 Text"/>
    <w:basedOn w:val="Normal"/>
    <w:link w:val="K4KHeading1TextChar"/>
    <w:rsid w:val="00B51E2B"/>
    <w:pPr>
      <w:spacing w:before="120" w:after="240"/>
      <w:jc w:val="both"/>
    </w:pPr>
    <w:rPr>
      <w:rFonts w:ascii="Arial" w:eastAsia="Times New Roman" w:hAnsi="Arial" w:cs="Arial"/>
      <w:sz w:val="22"/>
      <w:szCs w:val="22"/>
      <w:lang w:eastAsia="en-GB" w:bidi="ar-SA"/>
    </w:rPr>
  </w:style>
  <w:style w:type="character" w:customStyle="1" w:styleId="K4KHeading1TextChar">
    <w:name w:val="K4K Heading 1 Text Char"/>
    <w:link w:val="K4KHeading1Text"/>
    <w:rsid w:val="00B51E2B"/>
    <w:rPr>
      <w:rFonts w:ascii="Arial" w:eastAsia="Times New Roman" w:hAnsi="Arial" w:cs="Arial"/>
      <w:sz w:val="22"/>
      <w:szCs w:val="22"/>
      <w:lang w:eastAsia="en-GB" w:bidi="ar-SA"/>
    </w:rPr>
  </w:style>
  <w:style w:type="paragraph" w:customStyle="1" w:styleId="K4KHeading3Alt">
    <w:name w:val="K4K Heading 3Alt"/>
    <w:basedOn w:val="K4KHeading1Text"/>
    <w:link w:val="K4KHeading3AltChar"/>
    <w:rsid w:val="00B51E2B"/>
    <w:pPr>
      <w:keepNext/>
      <w:spacing w:after="120"/>
    </w:pPr>
    <w:rPr>
      <w:b/>
      <w:i/>
      <w:color w:val="FF6600"/>
    </w:rPr>
  </w:style>
  <w:style w:type="character" w:customStyle="1" w:styleId="K4KHeading3AltChar">
    <w:name w:val="K4K Heading 3Alt Char"/>
    <w:link w:val="K4KHeading3Alt"/>
    <w:rsid w:val="00B51E2B"/>
    <w:rPr>
      <w:rFonts w:ascii="Arial" w:eastAsia="Times New Roman" w:hAnsi="Arial" w:cs="Arial"/>
      <w:b/>
      <w:i/>
      <w:color w:val="FF6600"/>
      <w:sz w:val="22"/>
      <w:szCs w:val="22"/>
      <w:lang w:eastAsia="en-GB" w:bidi="ar-SA"/>
    </w:rPr>
  </w:style>
  <w:style w:type="paragraph" w:customStyle="1" w:styleId="K4KSourceH2">
    <w:name w:val="K4K Source H2"/>
    <w:basedOn w:val="Normal"/>
    <w:link w:val="K4KSourceH2Char"/>
    <w:autoRedefine/>
    <w:rsid w:val="00B51E2B"/>
    <w:pPr>
      <w:widowControl w:val="0"/>
      <w:spacing w:before="120" w:after="180"/>
      <w:ind w:left="567"/>
    </w:pPr>
    <w:rPr>
      <w:rFonts w:ascii="Arial" w:eastAsia="Times New Roman" w:hAnsi="Arial" w:cs="Arial"/>
      <w:i/>
      <w:sz w:val="16"/>
      <w:szCs w:val="20"/>
      <w:lang w:val="fr-FR" w:eastAsia="en-GB" w:bidi="ar-SA"/>
    </w:rPr>
  </w:style>
  <w:style w:type="character" w:customStyle="1" w:styleId="K4KSourceH2Char">
    <w:name w:val="K4K Source H2 Char"/>
    <w:link w:val="K4KSourceH2"/>
    <w:rsid w:val="00B51E2B"/>
    <w:rPr>
      <w:rFonts w:ascii="Arial" w:eastAsia="Times New Roman" w:hAnsi="Arial" w:cs="Arial"/>
      <w:i/>
      <w:sz w:val="16"/>
      <w:lang w:val="fr-FR" w:eastAsia="en-GB" w:bidi="ar-SA"/>
    </w:rPr>
  </w:style>
  <w:style w:type="table" w:customStyle="1" w:styleId="ListTable3-Accent22">
    <w:name w:val="List Table 3 - Accent 22"/>
    <w:basedOn w:val="TableNormal"/>
    <w:uiPriority w:val="48"/>
    <w:rsid w:val="00B51E2B"/>
    <w:rPr>
      <w:rFonts w:ascii="Garamond" w:eastAsia="Calibri" w:hAnsi="Garamond" w:cs="Cordia New"/>
      <w:sz w:val="26"/>
    </w:rPr>
    <w:tblPr>
      <w:tblStyleRowBandSize w:val="1"/>
      <w:tblStyleColBandSize w:val="1"/>
      <w:tblInd w:w="0" w:type="dxa"/>
      <w:tblBorders>
        <w:top w:val="single" w:sz="4" w:space="0" w:color="C0504D"/>
        <w:left w:val="single" w:sz="4" w:space="0" w:color="C0504D"/>
        <w:bottom w:val="single" w:sz="4" w:space="0" w:color="C0504D"/>
        <w:right w:val="single" w:sz="4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shd w:val="clear" w:color="auto" w:fill="C0504D"/>
      </w:tcPr>
    </w:tblStylePr>
    <w:tblStylePr w:type="lastRow">
      <w:rPr>
        <w:b/>
        <w:bCs/>
      </w:rPr>
      <w:tblPr/>
      <w:tcPr>
        <w:tcBorders>
          <w:top w:val="double" w:sz="4" w:space="0" w:color="C0504D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C0504D"/>
          <w:right w:val="single" w:sz="4" w:space="0" w:color="C0504D"/>
        </w:tcBorders>
      </w:tcPr>
    </w:tblStylePr>
    <w:tblStylePr w:type="band1Horz">
      <w:tblPr/>
      <w:tcPr>
        <w:tcBorders>
          <w:top w:val="single" w:sz="4" w:space="0" w:color="C0504D"/>
          <w:bottom w:val="single" w:sz="4" w:space="0" w:color="C0504D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0504D"/>
          <w:left w:val="nil"/>
        </w:tcBorders>
      </w:tcPr>
    </w:tblStylePr>
    <w:tblStylePr w:type="swCell">
      <w:tblPr/>
      <w:tcPr>
        <w:tcBorders>
          <w:top w:val="double" w:sz="4" w:space="0" w:color="C0504D"/>
          <w:right w:val="nil"/>
        </w:tcBorders>
      </w:tcPr>
    </w:tblStylePr>
  </w:style>
  <w:style w:type="paragraph" w:customStyle="1" w:styleId="IPAText">
    <w:name w:val="IPA Text"/>
    <w:basedOn w:val="Normal"/>
    <w:link w:val="IPATextChar"/>
    <w:rsid w:val="00B51E2B"/>
    <w:pPr>
      <w:spacing w:before="120" w:after="240"/>
      <w:jc w:val="both"/>
    </w:pPr>
    <w:rPr>
      <w:rFonts w:ascii="Arial" w:eastAsia="Times New Roman" w:hAnsi="Arial" w:cs="Times New Roman"/>
      <w:sz w:val="22"/>
      <w:szCs w:val="20"/>
      <w:lang w:val="en-GB" w:eastAsia="en-GB" w:bidi="ar-SA"/>
    </w:rPr>
  </w:style>
  <w:style w:type="character" w:customStyle="1" w:styleId="IPATextChar">
    <w:name w:val="IPA Text Char"/>
    <w:link w:val="IPAText"/>
    <w:locked/>
    <w:rsid w:val="00B51E2B"/>
    <w:rPr>
      <w:rFonts w:ascii="Arial" w:eastAsia="Times New Roman" w:hAnsi="Arial" w:cs="Times New Roman"/>
      <w:sz w:val="22"/>
      <w:lang w:val="en-GB" w:eastAsia="en-GB" w:bidi="ar-SA"/>
    </w:rPr>
  </w:style>
  <w:style w:type="paragraph" w:customStyle="1" w:styleId="AWRSectionHeader3">
    <w:name w:val="AWR Section Header 3"/>
    <w:basedOn w:val="Heading3"/>
    <w:next w:val="Normal"/>
    <w:qFormat/>
    <w:rsid w:val="00B51E2B"/>
    <w:pPr>
      <w:keepLines/>
      <w:tabs>
        <w:tab w:val="clear" w:pos="709"/>
        <w:tab w:val="clear" w:pos="2552"/>
      </w:tabs>
      <w:spacing w:before="0" w:after="240"/>
      <w:jc w:val="thaiDistribute"/>
    </w:pPr>
    <w:rPr>
      <w:rFonts w:ascii="Cordia New" w:eastAsia="Times New Roman" w:hAnsi="Cordia New" w:cs="Cordia New"/>
      <w:bCs/>
      <w:sz w:val="28"/>
      <w:szCs w:val="28"/>
      <w:u w:val="none"/>
    </w:rPr>
  </w:style>
  <w:style w:type="paragraph" w:styleId="TOC4">
    <w:name w:val="toc 4"/>
    <w:basedOn w:val="Normal"/>
    <w:next w:val="Normal"/>
    <w:autoRedefine/>
    <w:uiPriority w:val="39"/>
    <w:unhideWhenUsed/>
    <w:rsid w:val="00B51E2B"/>
    <w:pPr>
      <w:spacing w:after="100" w:line="259" w:lineRule="auto"/>
      <w:ind w:left="660"/>
    </w:pPr>
    <w:rPr>
      <w:rFonts w:ascii="Calibri" w:eastAsia="Times New Roman" w:hAnsi="Calibri"/>
      <w:sz w:val="22"/>
    </w:rPr>
  </w:style>
  <w:style w:type="paragraph" w:styleId="TOC5">
    <w:name w:val="toc 5"/>
    <w:basedOn w:val="Normal"/>
    <w:next w:val="Normal"/>
    <w:autoRedefine/>
    <w:uiPriority w:val="39"/>
    <w:unhideWhenUsed/>
    <w:rsid w:val="00B51E2B"/>
    <w:pPr>
      <w:spacing w:after="100" w:line="259" w:lineRule="auto"/>
      <w:ind w:left="880"/>
    </w:pPr>
    <w:rPr>
      <w:rFonts w:ascii="Calibri" w:eastAsia="Times New Roman" w:hAnsi="Calibri"/>
      <w:sz w:val="22"/>
    </w:rPr>
  </w:style>
  <w:style w:type="paragraph" w:styleId="TOC6">
    <w:name w:val="toc 6"/>
    <w:basedOn w:val="Normal"/>
    <w:next w:val="Normal"/>
    <w:autoRedefine/>
    <w:uiPriority w:val="39"/>
    <w:unhideWhenUsed/>
    <w:rsid w:val="00B51E2B"/>
    <w:pPr>
      <w:spacing w:after="100" w:line="259" w:lineRule="auto"/>
      <w:ind w:left="1100"/>
    </w:pPr>
    <w:rPr>
      <w:rFonts w:ascii="Calibri" w:eastAsia="Times New Roman" w:hAnsi="Calibri"/>
      <w:sz w:val="22"/>
    </w:rPr>
  </w:style>
  <w:style w:type="paragraph" w:styleId="TOC7">
    <w:name w:val="toc 7"/>
    <w:basedOn w:val="Normal"/>
    <w:next w:val="Normal"/>
    <w:autoRedefine/>
    <w:uiPriority w:val="39"/>
    <w:unhideWhenUsed/>
    <w:rsid w:val="00B51E2B"/>
    <w:pPr>
      <w:spacing w:after="100" w:line="259" w:lineRule="auto"/>
      <w:ind w:left="1320"/>
    </w:pPr>
    <w:rPr>
      <w:rFonts w:ascii="Calibri" w:eastAsia="Times New Roman" w:hAnsi="Calibri"/>
      <w:sz w:val="22"/>
    </w:rPr>
  </w:style>
  <w:style w:type="paragraph" w:styleId="TOC8">
    <w:name w:val="toc 8"/>
    <w:basedOn w:val="Normal"/>
    <w:next w:val="Normal"/>
    <w:autoRedefine/>
    <w:uiPriority w:val="39"/>
    <w:unhideWhenUsed/>
    <w:rsid w:val="00B51E2B"/>
    <w:pPr>
      <w:spacing w:after="100" w:line="259" w:lineRule="auto"/>
      <w:ind w:left="1540"/>
    </w:pPr>
    <w:rPr>
      <w:rFonts w:ascii="Calibri" w:eastAsia="Times New Roman" w:hAnsi="Calibri"/>
      <w:sz w:val="22"/>
    </w:rPr>
  </w:style>
  <w:style w:type="paragraph" w:styleId="TOC9">
    <w:name w:val="toc 9"/>
    <w:basedOn w:val="Normal"/>
    <w:next w:val="Normal"/>
    <w:autoRedefine/>
    <w:uiPriority w:val="39"/>
    <w:unhideWhenUsed/>
    <w:rsid w:val="00B51E2B"/>
    <w:pPr>
      <w:spacing w:after="100" w:line="259" w:lineRule="auto"/>
      <w:ind w:left="1760"/>
    </w:pPr>
    <w:rPr>
      <w:rFonts w:ascii="Calibri" w:eastAsia="Times New Roman" w:hAnsi="Calibri"/>
      <w:sz w:val="22"/>
    </w:rPr>
  </w:style>
  <w:style w:type="paragraph" w:styleId="PlainText">
    <w:name w:val="Plain Text"/>
    <w:basedOn w:val="Normal"/>
    <w:link w:val="PlainTextChar"/>
    <w:unhideWhenUsed/>
    <w:rsid w:val="00B51E2B"/>
    <w:rPr>
      <w:rFonts w:ascii="Arial" w:eastAsiaTheme="minorHAnsi" w:hAnsi="Arial" w:cs="Angsana New"/>
      <w:sz w:val="20"/>
      <w:szCs w:val="30"/>
    </w:rPr>
  </w:style>
  <w:style w:type="character" w:customStyle="1" w:styleId="PlainTextChar">
    <w:name w:val="Plain Text Char"/>
    <w:basedOn w:val="DefaultParagraphFont"/>
    <w:link w:val="PlainText"/>
    <w:uiPriority w:val="99"/>
    <w:rsid w:val="00B51E2B"/>
    <w:rPr>
      <w:rFonts w:ascii="Arial" w:eastAsiaTheme="minorHAnsi" w:hAnsi="Arial"/>
      <w:szCs w:val="30"/>
    </w:rPr>
  </w:style>
  <w:style w:type="paragraph" w:customStyle="1" w:styleId="AODocTxt">
    <w:name w:val="AODocTxt"/>
    <w:basedOn w:val="Normal"/>
    <w:rsid w:val="00B51E2B"/>
    <w:pPr>
      <w:spacing w:before="240" w:line="260" w:lineRule="atLeast"/>
      <w:jc w:val="both"/>
    </w:pPr>
    <w:rPr>
      <w:rFonts w:ascii="Times New Roman" w:eastAsia="SimSun" w:hAnsi="Times New Roman" w:cs="Times New Roman"/>
      <w:sz w:val="22"/>
      <w:szCs w:val="22"/>
      <w:lang w:val="en-GB" w:bidi="ar-SA"/>
    </w:rPr>
  </w:style>
  <w:style w:type="paragraph" w:customStyle="1" w:styleId="txt121">
    <w:name w:val="txt121"/>
    <w:basedOn w:val="Normal"/>
    <w:rsid w:val="00B51E2B"/>
    <w:pPr>
      <w:spacing w:before="100" w:beforeAutospacing="1" w:after="100" w:afterAutospacing="1"/>
    </w:pPr>
    <w:rPr>
      <w:rFonts w:ascii="Arial" w:eastAsia="Times New Roman" w:hAnsi="Arial" w:cs="Tahoma"/>
      <w:sz w:val="18"/>
      <w:szCs w:val="18"/>
    </w:rPr>
  </w:style>
  <w:style w:type="paragraph" w:styleId="DocumentMap">
    <w:name w:val="Document Map"/>
    <w:basedOn w:val="Normal"/>
    <w:link w:val="DocumentMapChar"/>
    <w:unhideWhenUsed/>
    <w:rsid w:val="00B51E2B"/>
    <w:rPr>
      <w:rFonts w:ascii="Tahoma" w:hAnsi="Tahoma" w:cs="Angsana New"/>
      <w:sz w:val="16"/>
      <w:szCs w:val="20"/>
    </w:rPr>
  </w:style>
  <w:style w:type="character" w:customStyle="1" w:styleId="DocumentMapChar">
    <w:name w:val="Document Map Char"/>
    <w:basedOn w:val="DefaultParagraphFont"/>
    <w:link w:val="DocumentMap"/>
    <w:uiPriority w:val="99"/>
    <w:rsid w:val="00B51E2B"/>
    <w:rPr>
      <w:rFonts w:ascii="Tahoma" w:hAnsi="Tahoma"/>
      <w:sz w:val="16"/>
    </w:rPr>
  </w:style>
  <w:style w:type="paragraph" w:customStyle="1" w:styleId="CM23">
    <w:name w:val="CM23"/>
    <w:basedOn w:val="Default"/>
    <w:next w:val="Default"/>
    <w:uiPriority w:val="99"/>
    <w:rsid w:val="00B51E2B"/>
    <w:pPr>
      <w:widowControl w:val="0"/>
    </w:pPr>
    <w:rPr>
      <w:rFonts w:ascii="Calibri" w:hAnsi="Calibri" w:cs="Angsana-New,Bold"/>
      <w:color w:val="auto"/>
    </w:rPr>
  </w:style>
  <w:style w:type="paragraph" w:customStyle="1" w:styleId="CM2">
    <w:name w:val="CM2"/>
    <w:basedOn w:val="Default"/>
    <w:next w:val="Default"/>
    <w:uiPriority w:val="99"/>
    <w:rsid w:val="00B51E2B"/>
    <w:pPr>
      <w:widowControl w:val="0"/>
      <w:spacing w:line="351" w:lineRule="atLeast"/>
    </w:pPr>
    <w:rPr>
      <w:rFonts w:ascii="Calibri" w:hAnsi="Calibri" w:cs="Angsana-New,Bold"/>
      <w:color w:val="auto"/>
    </w:rPr>
  </w:style>
  <w:style w:type="paragraph" w:customStyle="1" w:styleId="CM24">
    <w:name w:val="CM24"/>
    <w:basedOn w:val="Default"/>
    <w:next w:val="Default"/>
    <w:uiPriority w:val="99"/>
    <w:rsid w:val="00B51E2B"/>
    <w:pPr>
      <w:widowControl w:val="0"/>
    </w:pPr>
    <w:rPr>
      <w:rFonts w:ascii="Calibri" w:hAnsi="Calibri" w:cs="Angsana-New,Bold"/>
      <w:color w:val="auto"/>
    </w:rPr>
  </w:style>
  <w:style w:type="paragraph" w:customStyle="1" w:styleId="CM25">
    <w:name w:val="CM25"/>
    <w:basedOn w:val="Default"/>
    <w:next w:val="Default"/>
    <w:uiPriority w:val="99"/>
    <w:rsid w:val="00B51E2B"/>
    <w:pPr>
      <w:widowControl w:val="0"/>
    </w:pPr>
    <w:rPr>
      <w:rFonts w:ascii="Calibri" w:hAnsi="Calibri" w:cs="Angsana-New,Bold"/>
      <w:color w:val="auto"/>
    </w:rPr>
  </w:style>
  <w:style w:type="paragraph" w:customStyle="1" w:styleId="CM3">
    <w:name w:val="CM3"/>
    <w:basedOn w:val="Default"/>
    <w:next w:val="Default"/>
    <w:uiPriority w:val="99"/>
    <w:rsid w:val="00B51E2B"/>
    <w:pPr>
      <w:widowControl w:val="0"/>
      <w:spacing w:line="353" w:lineRule="atLeast"/>
    </w:pPr>
    <w:rPr>
      <w:rFonts w:ascii="Calibri" w:hAnsi="Calibri" w:cs="Angsana-New,Bold"/>
      <w:color w:val="auto"/>
    </w:rPr>
  </w:style>
  <w:style w:type="paragraph" w:customStyle="1" w:styleId="CM28">
    <w:name w:val="CM28"/>
    <w:basedOn w:val="Default"/>
    <w:next w:val="Default"/>
    <w:uiPriority w:val="99"/>
    <w:rsid w:val="00B51E2B"/>
    <w:pPr>
      <w:widowControl w:val="0"/>
    </w:pPr>
    <w:rPr>
      <w:rFonts w:ascii="Calibri" w:hAnsi="Calibri" w:cs="Angsana-New,Bold"/>
      <w:color w:val="auto"/>
    </w:rPr>
  </w:style>
  <w:style w:type="paragraph" w:customStyle="1" w:styleId="CM10">
    <w:name w:val="CM10"/>
    <w:basedOn w:val="Default"/>
    <w:next w:val="Default"/>
    <w:uiPriority w:val="99"/>
    <w:rsid w:val="00B51E2B"/>
    <w:pPr>
      <w:widowControl w:val="0"/>
      <w:spacing w:line="346" w:lineRule="atLeast"/>
    </w:pPr>
    <w:rPr>
      <w:rFonts w:ascii="Calibri" w:hAnsi="Calibri" w:cs="Angsana-New,Bold"/>
      <w:color w:val="auto"/>
    </w:rPr>
  </w:style>
  <w:style w:type="paragraph" w:customStyle="1" w:styleId="Normal1">
    <w:name w:val="Normal1"/>
    <w:basedOn w:val="Normal"/>
    <w:rsid w:val="00B51E2B"/>
    <w:rPr>
      <w:rFonts w:ascii="FreesiaUPC" w:eastAsia="Times New Roman" w:hAnsi="FreesiaUPC" w:cs="FreesiaUPC"/>
      <w:lang w:eastAsia="zh-CN"/>
    </w:rPr>
  </w:style>
  <w:style w:type="paragraph" w:customStyle="1" w:styleId="a">
    <w:name w:val="???????????"/>
    <w:basedOn w:val="Normal"/>
    <w:rsid w:val="00B51E2B"/>
    <w:pPr>
      <w:ind w:right="386"/>
    </w:pPr>
    <w:rPr>
      <w:rFonts w:ascii="CordiaUPC" w:eastAsia="Times New Roman" w:hAnsi="CordiaUPC" w:cs="CordiaUPC"/>
      <w:lang w:eastAsia="zh-CN"/>
    </w:rPr>
  </w:style>
  <w:style w:type="paragraph" w:customStyle="1" w:styleId="AODocTxtL1">
    <w:name w:val="AODocTxtL1"/>
    <w:basedOn w:val="AODocTxt"/>
    <w:rsid w:val="00B51E2B"/>
    <w:pPr>
      <w:ind w:left="720"/>
      <w:jc w:val="left"/>
    </w:pPr>
    <w:rPr>
      <w:rFonts w:cs="Angsana New"/>
    </w:rPr>
  </w:style>
  <w:style w:type="paragraph" w:customStyle="1" w:styleId="AODocTxtL2">
    <w:name w:val="AODocTxtL2"/>
    <w:basedOn w:val="AODocTxt"/>
    <w:rsid w:val="00B51E2B"/>
    <w:pPr>
      <w:ind w:left="1440"/>
      <w:jc w:val="left"/>
    </w:pPr>
    <w:rPr>
      <w:rFonts w:cs="Angsana New"/>
    </w:rPr>
  </w:style>
  <w:style w:type="paragraph" w:customStyle="1" w:styleId="AODocTxtL3">
    <w:name w:val="AODocTxtL3"/>
    <w:basedOn w:val="AODocTxt"/>
    <w:rsid w:val="00B51E2B"/>
    <w:pPr>
      <w:ind w:left="2160"/>
      <w:jc w:val="left"/>
    </w:pPr>
    <w:rPr>
      <w:rFonts w:cs="Angsana New"/>
    </w:rPr>
  </w:style>
  <w:style w:type="paragraph" w:customStyle="1" w:styleId="AODocTxtL4">
    <w:name w:val="AODocTxtL4"/>
    <w:basedOn w:val="AODocTxt"/>
    <w:rsid w:val="00B51E2B"/>
    <w:pPr>
      <w:ind w:left="2880"/>
      <w:jc w:val="left"/>
    </w:pPr>
    <w:rPr>
      <w:rFonts w:cs="Angsana New"/>
    </w:rPr>
  </w:style>
  <w:style w:type="paragraph" w:customStyle="1" w:styleId="AODocTxtL5">
    <w:name w:val="AODocTxtL5"/>
    <w:basedOn w:val="AODocTxt"/>
    <w:rsid w:val="00B51E2B"/>
    <w:pPr>
      <w:ind w:left="3600"/>
      <w:jc w:val="left"/>
    </w:pPr>
    <w:rPr>
      <w:rFonts w:cs="Angsana New"/>
    </w:rPr>
  </w:style>
  <w:style w:type="paragraph" w:customStyle="1" w:styleId="AODocTxtL6">
    <w:name w:val="AODocTxtL6"/>
    <w:basedOn w:val="AODocTxt"/>
    <w:rsid w:val="00B51E2B"/>
    <w:pPr>
      <w:ind w:left="4320"/>
      <w:jc w:val="left"/>
    </w:pPr>
    <w:rPr>
      <w:rFonts w:cs="Angsana New"/>
    </w:rPr>
  </w:style>
  <w:style w:type="paragraph" w:customStyle="1" w:styleId="AODocTxtL7">
    <w:name w:val="AODocTxtL7"/>
    <w:basedOn w:val="AODocTxt"/>
    <w:rsid w:val="00B51E2B"/>
    <w:pPr>
      <w:ind w:left="5040"/>
      <w:jc w:val="left"/>
    </w:pPr>
    <w:rPr>
      <w:rFonts w:cs="Angsana New"/>
    </w:rPr>
  </w:style>
  <w:style w:type="paragraph" w:customStyle="1" w:styleId="AODocTxtL8">
    <w:name w:val="AODocTxtL8"/>
    <w:basedOn w:val="AODocTxt"/>
    <w:rsid w:val="00B51E2B"/>
    <w:pPr>
      <w:ind w:left="5760"/>
      <w:jc w:val="left"/>
    </w:pPr>
    <w:rPr>
      <w:rFonts w:cs="Angsana New"/>
    </w:rPr>
  </w:style>
  <w:style w:type="paragraph" w:customStyle="1" w:styleId="1">
    <w:name w:val="ลักษณะ1"/>
    <w:basedOn w:val="a"/>
    <w:rsid w:val="00B51E2B"/>
    <w:pPr>
      <w:tabs>
        <w:tab w:val="num" w:pos="851"/>
      </w:tabs>
      <w:spacing w:before="80"/>
      <w:ind w:left="851" w:right="28" w:hanging="284"/>
    </w:pPr>
    <w:rPr>
      <w:rFonts w:ascii="Times New Roman" w:hAnsi="FreesiaUPC" w:cs="FreesiaUPC"/>
    </w:rPr>
  </w:style>
  <w:style w:type="paragraph" w:customStyle="1" w:styleId="2">
    <w:name w:val="ลักษณะ2"/>
    <w:basedOn w:val="Normal"/>
    <w:rsid w:val="00B51E2B"/>
    <w:rPr>
      <w:lang w:eastAsia="zh-CN"/>
    </w:rPr>
  </w:style>
  <w:style w:type="character" w:customStyle="1" w:styleId="normal0">
    <w:name w:val="normal อักขระ"/>
    <w:rsid w:val="00B51E2B"/>
    <w:rPr>
      <w:rFonts w:ascii="Cordia New" w:eastAsia="Cordia New" w:hAnsi="Cordia New" w:cs="Angsana New"/>
      <w:noProof w:val="0"/>
      <w:sz w:val="28"/>
      <w:szCs w:val="28"/>
      <w:lang w:val="en-US" w:eastAsia="th-TH" w:bidi="th-TH"/>
    </w:rPr>
  </w:style>
  <w:style w:type="paragraph" w:customStyle="1" w:styleId="a0">
    <w:name w:val="ปกติ."/>
    <w:rsid w:val="00B51E2B"/>
    <w:pPr>
      <w:widowControl w:val="0"/>
      <w:autoSpaceDE w:val="0"/>
      <w:autoSpaceDN w:val="0"/>
      <w:adjustRightInd w:val="0"/>
    </w:pPr>
    <w:rPr>
      <w:rFonts w:ascii="Times New Roman;Symbol;Arial;??" w:eastAsia="Times New Roman" w:hAnsi="Times New Roman" w:cs="Times New Roman;Symbol;Arial;??"/>
      <w:sz w:val="32"/>
      <w:szCs w:val="32"/>
    </w:rPr>
  </w:style>
  <w:style w:type="paragraph" w:customStyle="1" w:styleId="20">
    <w:name w:val="หัวเรื่อง 2."/>
    <w:basedOn w:val="a0"/>
    <w:next w:val="a0"/>
    <w:rsid w:val="00B51E2B"/>
    <w:pPr>
      <w:keepNext/>
      <w:spacing w:before="120" w:after="120"/>
      <w:jc w:val="center"/>
    </w:pPr>
    <w:rPr>
      <w:b/>
      <w:bCs/>
      <w:sz w:val="26"/>
      <w:szCs w:val="26"/>
    </w:rPr>
  </w:style>
  <w:style w:type="paragraph" w:customStyle="1" w:styleId="a1">
    <w:name w:val="คำอธิบายเฉพาะ."/>
    <w:basedOn w:val="a0"/>
    <w:next w:val="a0"/>
    <w:rsid w:val="00B51E2B"/>
    <w:pPr>
      <w:spacing w:before="240"/>
    </w:pPr>
    <w:rPr>
      <w:sz w:val="28"/>
      <w:szCs w:val="28"/>
    </w:rPr>
  </w:style>
  <w:style w:type="paragraph" w:customStyle="1" w:styleId="a2">
    <w:name w:val="???????????."/>
    <w:basedOn w:val="a0"/>
    <w:rsid w:val="00B51E2B"/>
    <w:pPr>
      <w:ind w:right="386"/>
    </w:pPr>
    <w:rPr>
      <w:sz w:val="28"/>
      <w:szCs w:val="28"/>
    </w:rPr>
  </w:style>
  <w:style w:type="paragraph" w:customStyle="1" w:styleId="normal2">
    <w:name w:val="normal."/>
    <w:basedOn w:val="a0"/>
    <w:rsid w:val="00B51E2B"/>
    <w:rPr>
      <w:rFonts w:ascii="Times New Roman" w:cs="Angsana New"/>
      <w:sz w:val="28"/>
      <w:szCs w:val="28"/>
    </w:rPr>
  </w:style>
  <w:style w:type="paragraph" w:customStyle="1" w:styleId="21">
    <w:name w:val="การเยื้องตัวข้อความ 2."/>
    <w:basedOn w:val="a0"/>
    <w:rsid w:val="00B51E2B"/>
    <w:pPr>
      <w:spacing w:after="120"/>
      <w:ind w:left="283"/>
    </w:pPr>
    <w:rPr>
      <w:rFonts w:ascii="Times New Roman" w:cs="Angsana New"/>
      <w:sz w:val="24"/>
      <w:szCs w:val="24"/>
    </w:rPr>
  </w:style>
  <w:style w:type="paragraph" w:customStyle="1" w:styleId="bodycopy">
    <w:name w:val="bodycopy"/>
    <w:basedOn w:val="Normal"/>
    <w:rsid w:val="00B51E2B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B51E2B"/>
    <w:pPr>
      <w:ind w:left="720"/>
      <w:contextualSpacing/>
    </w:pPr>
    <w:rPr>
      <w:rFonts w:cs="Angsana New"/>
      <w:szCs w:val="35"/>
    </w:rPr>
  </w:style>
  <w:style w:type="character" w:customStyle="1" w:styleId="FreesiaChar">
    <w:name w:val="Freesia Char"/>
    <w:link w:val="Freesia"/>
    <w:locked/>
    <w:rsid w:val="00B51E2B"/>
    <w:rPr>
      <w:rFonts w:ascii="Calibri" w:hAnsi="Calibri" w:cs="FreesiaUPC"/>
      <w:sz w:val="32"/>
      <w:szCs w:val="32"/>
    </w:rPr>
  </w:style>
  <w:style w:type="paragraph" w:customStyle="1" w:styleId="Freesia">
    <w:name w:val="Freesia"/>
    <w:basedOn w:val="Normal"/>
    <w:link w:val="FreesiaChar"/>
    <w:qFormat/>
    <w:rsid w:val="00B51E2B"/>
    <w:rPr>
      <w:rFonts w:ascii="Calibri" w:hAnsi="Calibri" w:cs="FreesiaUPC"/>
      <w:sz w:val="32"/>
      <w:szCs w:val="32"/>
    </w:rPr>
  </w:style>
  <w:style w:type="paragraph" w:styleId="EndnoteText">
    <w:name w:val="endnote text"/>
    <w:basedOn w:val="Normal"/>
    <w:link w:val="EndnoteTextChar"/>
    <w:uiPriority w:val="99"/>
    <w:unhideWhenUsed/>
    <w:rsid w:val="00B51E2B"/>
    <w:rPr>
      <w:rFonts w:ascii="Calibri" w:eastAsia="Calibri" w:hAnsi="Calibri" w:cs="Angsana New"/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uiPriority w:val="99"/>
    <w:rsid w:val="00B51E2B"/>
    <w:rPr>
      <w:rFonts w:ascii="Calibri" w:eastAsia="Calibri" w:hAnsi="Calibri"/>
      <w:szCs w:val="25"/>
    </w:rPr>
  </w:style>
  <w:style w:type="character" w:styleId="EndnoteReference">
    <w:name w:val="endnote reference"/>
    <w:uiPriority w:val="99"/>
    <w:unhideWhenUsed/>
    <w:rsid w:val="00B51E2B"/>
    <w:rPr>
      <w:sz w:val="32"/>
      <w:szCs w:val="32"/>
      <w:vertAlign w:val="superscript"/>
    </w:rPr>
  </w:style>
  <w:style w:type="paragraph" w:customStyle="1" w:styleId="a3">
    <w:name w:val="à¹×éÍàÃ×èÍ§"/>
    <w:basedOn w:val="Normal"/>
    <w:rsid w:val="00B51E2B"/>
    <w:pPr>
      <w:ind w:right="386"/>
    </w:pPr>
    <w:rPr>
      <w:rFonts w:ascii="CordiaUPC" w:eastAsia="Times New Roman" w:hAnsi="CordiaUPC" w:cs="CordiaUPC"/>
    </w:rPr>
  </w:style>
  <w:style w:type="paragraph" w:customStyle="1" w:styleId="BeeHeading">
    <w:name w:val="Bee Heading"/>
    <w:basedOn w:val="Normal"/>
    <w:link w:val="BeeHeadingChar"/>
    <w:qFormat/>
    <w:rsid w:val="00B51E2B"/>
    <w:pPr>
      <w:numPr>
        <w:ilvl w:val="1"/>
        <w:numId w:val="32"/>
      </w:numPr>
      <w:tabs>
        <w:tab w:val="left" w:pos="720"/>
      </w:tabs>
      <w:spacing w:before="240" w:after="120"/>
      <w:jc w:val="thaiDistribute"/>
      <w:outlineLvl w:val="0"/>
    </w:pPr>
    <w:rPr>
      <w:rFonts w:eastAsia="Times New Roman"/>
      <w:b/>
      <w:bCs/>
      <w:lang w:val="th-TH"/>
    </w:rPr>
  </w:style>
  <w:style w:type="character" w:customStyle="1" w:styleId="BeeHeadingChar">
    <w:name w:val="Bee Heading Char"/>
    <w:link w:val="BeeHeading"/>
    <w:rsid w:val="00B51E2B"/>
    <w:rPr>
      <w:rFonts w:eastAsia="Times New Roman" w:cs="Cordia New"/>
      <w:b/>
      <w:bCs/>
      <w:sz w:val="28"/>
      <w:szCs w:val="28"/>
      <w:lang w:val="th-TH"/>
    </w:rPr>
  </w:style>
  <w:style w:type="paragraph" w:customStyle="1" w:styleId="NumberBodyText">
    <w:name w:val="Number Body Text"/>
    <w:basedOn w:val="Normal"/>
    <w:link w:val="NumberBodyTextChar"/>
    <w:qFormat/>
    <w:rsid w:val="00B51E2B"/>
    <w:pPr>
      <w:spacing w:before="60"/>
      <w:jc w:val="thaiDistribute"/>
    </w:pPr>
    <w:rPr>
      <w:rFonts w:eastAsia="Times New Roman"/>
      <w:lang w:val="en-GB"/>
    </w:rPr>
  </w:style>
  <w:style w:type="character" w:customStyle="1" w:styleId="NumberBodyTextChar">
    <w:name w:val="Number Body Text Char"/>
    <w:link w:val="NumberBodyText"/>
    <w:rsid w:val="00B51E2B"/>
    <w:rPr>
      <w:rFonts w:eastAsia="Times New Roman" w:cs="Cordia New"/>
      <w:sz w:val="28"/>
      <w:szCs w:val="28"/>
      <w:lang w:val="en-GB"/>
    </w:rPr>
  </w:style>
  <w:style w:type="paragraph" w:customStyle="1" w:styleId="HeaderText">
    <w:name w:val="Header Text"/>
    <w:basedOn w:val="Header"/>
    <w:link w:val="HeaderTextChar"/>
    <w:qFormat/>
    <w:rsid w:val="00B51E2B"/>
    <w:pPr>
      <w:pBdr>
        <w:bottom w:val="single" w:sz="4" w:space="1" w:color="auto"/>
      </w:pBdr>
      <w:tabs>
        <w:tab w:val="clear" w:pos="4320"/>
        <w:tab w:val="clear" w:pos="8640"/>
        <w:tab w:val="center" w:pos="4153"/>
        <w:tab w:val="right" w:pos="9000"/>
      </w:tabs>
      <w:spacing w:before="240"/>
      <w:ind w:right="28"/>
      <w:jc w:val="right"/>
    </w:pPr>
    <w:rPr>
      <w:rFonts w:eastAsia="Times New Roman" w:cs="Cordia New"/>
      <w:sz w:val="24"/>
      <w:szCs w:val="24"/>
      <w:lang w:val="en-US" w:eastAsia="en-US"/>
    </w:rPr>
  </w:style>
  <w:style w:type="character" w:customStyle="1" w:styleId="HeaderTextChar">
    <w:name w:val="Header Text Char"/>
    <w:link w:val="HeaderText"/>
    <w:rsid w:val="00B51E2B"/>
    <w:rPr>
      <w:rFonts w:eastAsia="Times New Roman" w:cs="Cordia New"/>
      <w:sz w:val="24"/>
      <w:szCs w:val="24"/>
    </w:rPr>
  </w:style>
  <w:style w:type="paragraph" w:customStyle="1" w:styleId="Handing4">
    <w:name w:val="Handing 4"/>
    <w:basedOn w:val="Normal"/>
    <w:rsid w:val="00B51E2B"/>
    <w:pPr>
      <w:numPr>
        <w:numId w:val="33"/>
      </w:numPr>
      <w:tabs>
        <w:tab w:val="left" w:pos="1701"/>
      </w:tabs>
      <w:spacing w:after="240"/>
      <w:jc w:val="both"/>
    </w:pPr>
    <w:rPr>
      <w:rFonts w:ascii="Angsana New" w:cs="Angsana New"/>
      <w:sz w:val="30"/>
      <w:szCs w:val="30"/>
    </w:rPr>
  </w:style>
  <w:style w:type="paragraph" w:customStyle="1" w:styleId="PageBreakText">
    <w:name w:val="Page Break Text"/>
    <w:basedOn w:val="Normal"/>
    <w:link w:val="PageBreakTextChar"/>
    <w:qFormat/>
    <w:rsid w:val="00B51E2B"/>
    <w:pPr>
      <w:spacing w:before="60"/>
      <w:jc w:val="center"/>
    </w:pPr>
    <w:rPr>
      <w:rFonts w:eastAsia="Times New Roman" w:cs="Angsana New"/>
      <w:b/>
      <w:bCs/>
      <w:lang w:val="th-TH" w:eastAsia="x-none"/>
    </w:rPr>
  </w:style>
  <w:style w:type="character" w:customStyle="1" w:styleId="PageBreakTextChar">
    <w:name w:val="Page Break Text Char"/>
    <w:link w:val="PageBreakText"/>
    <w:rsid w:val="00B51E2B"/>
    <w:rPr>
      <w:rFonts w:eastAsia="Times New Roman"/>
      <w:b/>
      <w:bCs/>
      <w:sz w:val="28"/>
      <w:szCs w:val="28"/>
      <w:lang w:val="th-TH" w:eastAsia="x-none"/>
    </w:rPr>
  </w:style>
  <w:style w:type="paragraph" w:customStyle="1" w:styleId="BodyText10">
    <w:name w:val="Body Text 1"/>
    <w:basedOn w:val="Header"/>
    <w:link w:val="BodyText1Char0"/>
    <w:qFormat/>
    <w:rsid w:val="00B51E2B"/>
    <w:pPr>
      <w:tabs>
        <w:tab w:val="clear" w:pos="4320"/>
        <w:tab w:val="clear" w:pos="8640"/>
      </w:tabs>
      <w:spacing w:before="120"/>
      <w:ind w:firstLine="539"/>
      <w:jc w:val="thaiDistribute"/>
    </w:pPr>
    <w:rPr>
      <w:rFonts w:eastAsia="Times New Roman" w:cs="Cordia New"/>
      <w:lang w:val="en-US" w:eastAsia="en-US"/>
    </w:rPr>
  </w:style>
  <w:style w:type="character" w:customStyle="1" w:styleId="BodyText1Char0">
    <w:name w:val="Body Text 1 Char"/>
    <w:link w:val="BodyText10"/>
    <w:rsid w:val="00B51E2B"/>
    <w:rPr>
      <w:rFonts w:eastAsia="Times New Roman" w:cs="Cordia New"/>
      <w:sz w:val="28"/>
      <w:szCs w:val="28"/>
    </w:rPr>
  </w:style>
  <w:style w:type="numbering" w:customStyle="1" w:styleId="NoList5">
    <w:name w:val="No List5"/>
    <w:next w:val="NoList"/>
    <w:uiPriority w:val="99"/>
    <w:semiHidden/>
    <w:unhideWhenUsed/>
    <w:rsid w:val="00B51E2B"/>
  </w:style>
  <w:style w:type="table" w:customStyle="1" w:styleId="TableGrid7">
    <w:name w:val="Table Grid7"/>
    <w:basedOn w:val="TableNormal"/>
    <w:next w:val="TableGrid"/>
    <w:rsid w:val="00B51E2B"/>
    <w:rPr>
      <w:rFonts w:ascii="Calibri" w:eastAsia="MS Mincho" w:hAnsi="Calibri" w:cs="Cordia Ne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lainTextChar1">
    <w:name w:val="Plain Text Char1"/>
    <w:basedOn w:val="DefaultParagraphFont"/>
    <w:rsid w:val="00B51E2B"/>
    <w:rPr>
      <w:rFonts w:ascii="Cordia New" w:eastAsia="Cordia New" w:hAnsi="Cordia New" w:cs="Cordia New"/>
      <w:sz w:val="28"/>
    </w:rPr>
  </w:style>
  <w:style w:type="character" w:customStyle="1" w:styleId="s1">
    <w:name w:val="s1"/>
    <w:rsid w:val="00EC06C2"/>
  </w:style>
  <w:style w:type="paragraph" w:customStyle="1" w:styleId="Bo-Blankline">
    <w:name w:val="Bo-Blank line"/>
    <w:basedOn w:val="Normal"/>
    <w:link w:val="Bo-BlanklineChar"/>
    <w:qFormat/>
    <w:rsid w:val="00EC06C2"/>
    <w:pPr>
      <w:ind w:left="540" w:right="-25"/>
      <w:jc w:val="both"/>
    </w:pPr>
    <w:rPr>
      <w:rFonts w:ascii="Angsana New" w:eastAsia="Times New Roman" w:hAnsi="Angsana New" w:cs="Angsana New"/>
      <w:sz w:val="20"/>
      <w:szCs w:val="20"/>
      <w:lang w:val="en-GB" w:eastAsia="x-none"/>
    </w:rPr>
  </w:style>
  <w:style w:type="character" w:customStyle="1" w:styleId="Bo-BlanklineChar">
    <w:name w:val="Bo-Blank line Char"/>
    <w:link w:val="Bo-Blankline"/>
    <w:rsid w:val="00EC06C2"/>
    <w:rPr>
      <w:rFonts w:ascii="Angsana New" w:eastAsia="Times New Roman" w:hAnsi="Angsana New"/>
      <w:lang w:val="en-GB" w:eastAsia="x-none"/>
    </w:rPr>
  </w:style>
  <w:style w:type="table" w:customStyle="1" w:styleId="TableGrid8">
    <w:name w:val="Table Grid8"/>
    <w:basedOn w:val="TableNormal"/>
    <w:next w:val="TableGrid"/>
    <w:uiPriority w:val="59"/>
    <w:rsid w:val="00BB47A7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1">
    <w:name w:val="Table Grid81"/>
    <w:basedOn w:val="TableNormal"/>
    <w:next w:val="TableGrid"/>
    <w:uiPriority w:val="59"/>
    <w:rsid w:val="009A5C7F"/>
    <w:rPr>
      <w:rFonts w:ascii="Calibri" w:eastAsia="Calibri" w:hAnsi="Calibri" w:cs="Cordia New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3">
    <w:name w:val="Table Grid23"/>
    <w:basedOn w:val="TableNormal"/>
    <w:next w:val="TableGrid"/>
    <w:uiPriority w:val="59"/>
    <w:rsid w:val="00C528B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4">
    <w:name w:val="Table Grid24"/>
    <w:basedOn w:val="TableNormal"/>
    <w:next w:val="TableGrid"/>
    <w:uiPriority w:val="59"/>
    <w:rsid w:val="00C66621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11">
    <w:name w:val="Table Grid811"/>
    <w:basedOn w:val="TableNormal"/>
    <w:next w:val="TableGrid"/>
    <w:uiPriority w:val="59"/>
    <w:rsid w:val="001A04AB"/>
    <w:rPr>
      <w:rFonts w:ascii="Calibri" w:eastAsia="Calibri" w:hAnsi="Calibri" w:cs="Cordia New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9">
    <w:name w:val="Table Grid9"/>
    <w:basedOn w:val="TableNormal"/>
    <w:next w:val="TableGrid"/>
    <w:uiPriority w:val="59"/>
    <w:rsid w:val="00901D0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9"/>
    <w:lsdException w:name="annotation text" w:uiPriority="99"/>
    <w:lsdException w:name="footer" w:uiPriority="99"/>
    <w:lsdException w:name="caption" w:qFormat="1"/>
    <w:lsdException w:name="annotation reference" w:uiPriority="99"/>
    <w:lsdException w:name="endnote reference" w:uiPriority="99"/>
    <w:lsdException w:name="endnote text" w:uiPriority="99"/>
    <w:lsdException w:name="List Bullet" w:uiPriority="24" w:qFormat="1"/>
    <w:lsdException w:name="List Number" w:qFormat="1"/>
    <w:lsdException w:name="List Bullet 2" w:uiPriority="24" w:qFormat="1"/>
    <w:lsdException w:name="List Bullet 3" w:uiPriority="24" w:qFormat="1"/>
    <w:lsdException w:name="List Bullet 4" w:uiPriority="24"/>
    <w:lsdException w:name="List Bullet 5" w:uiPriority="24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annotation subject" w:uiPriority="99"/>
    <w:lsdException w:name="No List" w:uiPriority="99"/>
    <w:lsdException w:name="Balloon Text" w:uiPriority="99"/>
    <w:lsdException w:name="Table Grid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69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62EE"/>
    <w:rPr>
      <w:rFonts w:cs="Cordia New"/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rsid w:val="00E82CF2"/>
    <w:pPr>
      <w:keepNext/>
      <w:spacing w:before="240" w:after="60"/>
      <w:outlineLvl w:val="0"/>
    </w:pPr>
    <w:rPr>
      <w:rFonts w:ascii="Cambria" w:eastAsia="Times New Roman" w:hAnsi="Cambria" w:cs="Angsana New"/>
      <w:b/>
      <w:bCs/>
      <w:kern w:val="32"/>
      <w:sz w:val="32"/>
      <w:szCs w:val="40"/>
      <w:lang w:val="x-none" w:eastAsia="x-none"/>
    </w:rPr>
  </w:style>
  <w:style w:type="paragraph" w:styleId="Heading2">
    <w:name w:val="heading 2"/>
    <w:aliases w:val="h2 main heading"/>
    <w:basedOn w:val="Normal"/>
    <w:next w:val="Normal"/>
    <w:link w:val="Heading2Char"/>
    <w:qFormat/>
    <w:rsid w:val="00590B3D"/>
    <w:pPr>
      <w:keepNext/>
      <w:tabs>
        <w:tab w:val="left" w:pos="709"/>
        <w:tab w:val="left" w:pos="2552"/>
      </w:tabs>
      <w:jc w:val="center"/>
      <w:outlineLvl w:val="1"/>
    </w:pPr>
    <w:rPr>
      <w:rFonts w:ascii="AngsanaUPC" w:hAnsi="AngsanaUPC" w:cs="AngsanaUPC"/>
      <w:b/>
      <w:bCs/>
      <w:sz w:val="26"/>
      <w:szCs w:val="26"/>
    </w:rPr>
  </w:style>
  <w:style w:type="paragraph" w:styleId="Heading3">
    <w:name w:val="heading 3"/>
    <w:aliases w:val="h3 sub heading"/>
    <w:basedOn w:val="Normal"/>
    <w:next w:val="Normal"/>
    <w:link w:val="Heading3Char"/>
    <w:qFormat/>
    <w:rsid w:val="00590B3D"/>
    <w:pPr>
      <w:keepNext/>
      <w:tabs>
        <w:tab w:val="left" w:pos="709"/>
        <w:tab w:val="left" w:pos="2552"/>
      </w:tabs>
      <w:spacing w:before="120" w:after="120"/>
      <w:jc w:val="both"/>
      <w:outlineLvl w:val="2"/>
    </w:pPr>
    <w:rPr>
      <w:rFonts w:ascii="AngsanaUPC" w:hAnsi="AngsanaUPC" w:cs="AngsanaUPC"/>
      <w:sz w:val="26"/>
      <w:szCs w:val="26"/>
      <w:u w:val="single"/>
    </w:rPr>
  </w:style>
  <w:style w:type="paragraph" w:styleId="Heading4">
    <w:name w:val="heading 4"/>
    <w:aliases w:val="h4 sub sub heading"/>
    <w:basedOn w:val="Normal"/>
    <w:next w:val="Normal"/>
    <w:link w:val="Heading4Char"/>
    <w:unhideWhenUsed/>
    <w:qFormat/>
    <w:rsid w:val="00CB2532"/>
    <w:pPr>
      <w:keepNext/>
      <w:keepLines/>
      <w:spacing w:before="200" w:line="276" w:lineRule="auto"/>
      <w:outlineLvl w:val="3"/>
    </w:pPr>
    <w:rPr>
      <w:rFonts w:ascii="Cambria" w:eastAsia="Times New Roman" w:hAnsi="Cambria" w:cs="Angsana New"/>
      <w:b/>
      <w:bCs/>
      <w:i/>
      <w:iCs/>
      <w:color w:val="4F81BD"/>
      <w:szCs w:val="35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EA4CD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590B3D"/>
    <w:pPr>
      <w:keepNext/>
      <w:outlineLvl w:val="5"/>
    </w:pPr>
    <w:rPr>
      <w:rFonts w:ascii="AngsanaUPC" w:hAnsi="AngsanaUPC" w:cs="AngsanaUPC"/>
      <w:b/>
      <w:bCs/>
      <w:color w:val="FF0000"/>
      <w:sz w:val="32"/>
      <w:szCs w:val="32"/>
    </w:rPr>
  </w:style>
  <w:style w:type="paragraph" w:styleId="Heading7">
    <w:name w:val="heading 7"/>
    <w:basedOn w:val="Normal"/>
    <w:next w:val="Normal"/>
    <w:link w:val="Heading7Char"/>
    <w:unhideWhenUsed/>
    <w:qFormat/>
    <w:rsid w:val="00786318"/>
    <w:pPr>
      <w:spacing w:before="240" w:after="60"/>
      <w:outlineLvl w:val="6"/>
    </w:pPr>
    <w:rPr>
      <w:rFonts w:ascii="Calibri" w:eastAsia="Times New Roman" w:hAnsi="Calibri" w:cs="Angsana New"/>
      <w:sz w:val="24"/>
      <w:szCs w:val="3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16ABC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qFormat/>
    <w:rsid w:val="00EA4CDD"/>
    <w:pPr>
      <w:spacing w:before="240" w:after="60"/>
      <w:outlineLvl w:val="8"/>
    </w:pPr>
    <w:rPr>
      <w:rFonts w:ascii="Arial" w:hAnsi="Arial" w:cs="Angsana New"/>
      <w:sz w:val="22"/>
      <w:szCs w:val="22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MacroText">
    <w:name w:val="macro"/>
    <w:link w:val="MacroTextChar"/>
    <w:rsid w:val="00590B3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EucrosiaUPC" w:eastAsia="Times New Roman" w:hAnsi="EucrosiaUPC" w:cs="EucrosiaUPC"/>
      <w:sz w:val="28"/>
      <w:szCs w:val="28"/>
    </w:rPr>
  </w:style>
  <w:style w:type="paragraph" w:styleId="BodyText">
    <w:name w:val="Body Text"/>
    <w:aliases w:val="b,bt"/>
    <w:basedOn w:val="Normal"/>
    <w:link w:val="BodyTextChar"/>
    <w:rsid w:val="00590B3D"/>
    <w:pPr>
      <w:tabs>
        <w:tab w:val="left" w:pos="709"/>
        <w:tab w:val="left" w:pos="2552"/>
      </w:tabs>
      <w:spacing w:after="120"/>
      <w:jc w:val="thaiDistribute"/>
    </w:pPr>
    <w:rPr>
      <w:rFonts w:ascii="AngsanaUPC" w:hAnsi="AngsanaUPC" w:cs="Angsana New"/>
      <w:sz w:val="26"/>
      <w:szCs w:val="26"/>
      <w:lang w:val="x-none" w:eastAsia="x-none"/>
    </w:rPr>
  </w:style>
  <w:style w:type="paragraph" w:styleId="Header">
    <w:name w:val="header"/>
    <w:aliases w:val="Guideline"/>
    <w:basedOn w:val="Normal"/>
    <w:link w:val="HeaderChar"/>
    <w:rsid w:val="00590B3D"/>
    <w:pPr>
      <w:tabs>
        <w:tab w:val="center" w:pos="4320"/>
        <w:tab w:val="right" w:pos="8640"/>
      </w:tabs>
    </w:pPr>
    <w:rPr>
      <w:rFonts w:cs="Angsana New"/>
      <w:lang w:val="x-none" w:eastAsia="x-none"/>
    </w:rPr>
  </w:style>
  <w:style w:type="character" w:styleId="PageNumber">
    <w:name w:val="page number"/>
    <w:basedOn w:val="DefaultParagraphFont"/>
    <w:rsid w:val="00590B3D"/>
  </w:style>
  <w:style w:type="paragraph" w:styleId="Footer">
    <w:name w:val="footer"/>
    <w:basedOn w:val="Normal"/>
    <w:link w:val="FooterChar"/>
    <w:uiPriority w:val="99"/>
    <w:rsid w:val="00590B3D"/>
    <w:pPr>
      <w:tabs>
        <w:tab w:val="center" w:pos="4153"/>
        <w:tab w:val="right" w:pos="8306"/>
      </w:tabs>
    </w:pPr>
    <w:rPr>
      <w:rFonts w:ascii="CordiaUPC" w:eastAsia="Times New Roman" w:hAnsi="CordiaUPC" w:cs="Angsana New"/>
      <w:sz w:val="20"/>
      <w:szCs w:val="20"/>
      <w:lang w:val="x-none" w:eastAsia="x-none"/>
    </w:rPr>
  </w:style>
  <w:style w:type="paragraph" w:styleId="Caption">
    <w:name w:val="caption"/>
    <w:aliases w:val="Char1 Char Char,Char1 Char, Char1 Char Char, Char1 Char,K4K Caption"/>
    <w:basedOn w:val="Normal"/>
    <w:next w:val="Normal"/>
    <w:link w:val="CaptionChar"/>
    <w:qFormat/>
    <w:rsid w:val="00A16ABC"/>
    <w:pPr>
      <w:spacing w:before="120" w:after="120"/>
      <w:ind w:left="562"/>
      <w:jc w:val="both"/>
    </w:pPr>
    <w:rPr>
      <w:rFonts w:ascii="AngsanaUPC" w:hAnsi="AngsanaUPC" w:cs="AngsanaUPC"/>
      <w:sz w:val="26"/>
      <w:szCs w:val="26"/>
    </w:rPr>
  </w:style>
  <w:style w:type="paragraph" w:styleId="BodyText2">
    <w:name w:val="Body Text 2"/>
    <w:basedOn w:val="Normal"/>
    <w:link w:val="BodyText2Char"/>
    <w:rsid w:val="00E36D2D"/>
    <w:pPr>
      <w:spacing w:after="120" w:line="480" w:lineRule="auto"/>
    </w:pPr>
    <w:rPr>
      <w:rFonts w:cs="Angsana New"/>
      <w:lang w:val="x-none" w:eastAsia="x-none"/>
    </w:rPr>
  </w:style>
  <w:style w:type="paragraph" w:styleId="BodyText3">
    <w:name w:val="Body Text 3"/>
    <w:basedOn w:val="Normal"/>
    <w:link w:val="BodyText3Char"/>
    <w:rsid w:val="00D13EC8"/>
    <w:pPr>
      <w:spacing w:after="120"/>
    </w:pPr>
    <w:rPr>
      <w:rFonts w:cs="Angsana New"/>
      <w:sz w:val="16"/>
      <w:szCs w:val="16"/>
      <w:lang w:val="x-none" w:eastAsia="x-none"/>
    </w:rPr>
  </w:style>
  <w:style w:type="character" w:styleId="Hyperlink">
    <w:name w:val="Hyperlink"/>
    <w:uiPriority w:val="99"/>
    <w:rsid w:val="00637123"/>
    <w:rPr>
      <w:color w:val="0000FF"/>
      <w:u w:val="single"/>
    </w:rPr>
  </w:style>
  <w:style w:type="paragraph" w:styleId="ListParagraph">
    <w:name w:val="List Paragraph"/>
    <w:basedOn w:val="Normal"/>
    <w:link w:val="ListParagraphChar"/>
    <w:uiPriority w:val="34"/>
    <w:qFormat/>
    <w:rsid w:val="004B2DED"/>
    <w:pPr>
      <w:ind w:left="720"/>
    </w:pPr>
    <w:rPr>
      <w:rFonts w:ascii="Times New Roman" w:eastAsia="Times New Roman" w:hAnsi="Times New Roman" w:cs="Angsana New"/>
      <w:sz w:val="24"/>
    </w:rPr>
  </w:style>
  <w:style w:type="paragraph" w:styleId="BodyTextIndent3">
    <w:name w:val="Body Text Indent 3"/>
    <w:basedOn w:val="Normal"/>
    <w:link w:val="BodyTextIndent3Char"/>
    <w:rsid w:val="006430E2"/>
    <w:pPr>
      <w:spacing w:after="120"/>
      <w:ind w:left="283"/>
    </w:pPr>
    <w:rPr>
      <w:rFonts w:cs="Angsana New"/>
      <w:sz w:val="16"/>
      <w:szCs w:val="20"/>
      <w:lang w:val="x-none" w:eastAsia="x-none"/>
    </w:rPr>
  </w:style>
  <w:style w:type="character" w:customStyle="1" w:styleId="BodyTextIndent3Char">
    <w:name w:val="Body Text Indent 3 Char"/>
    <w:link w:val="BodyTextIndent3"/>
    <w:rsid w:val="006430E2"/>
    <w:rPr>
      <w:rFonts w:cs="Cordia New"/>
      <w:sz w:val="16"/>
    </w:rPr>
  </w:style>
  <w:style w:type="character" w:customStyle="1" w:styleId="FooterChar">
    <w:name w:val="Footer Char"/>
    <w:link w:val="Footer"/>
    <w:uiPriority w:val="99"/>
    <w:rsid w:val="00712A67"/>
    <w:rPr>
      <w:rFonts w:ascii="CordiaUPC" w:eastAsia="Times New Roman" w:hAnsi="CordiaUPC" w:cs="CordiaUPC"/>
    </w:rPr>
  </w:style>
  <w:style w:type="table" w:styleId="TableGrid">
    <w:name w:val="Table Grid"/>
    <w:basedOn w:val="TableNormal"/>
    <w:uiPriority w:val="99"/>
    <w:rsid w:val="0040744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4Char">
    <w:name w:val="Heading 4 Char"/>
    <w:aliases w:val="h4 sub sub heading Char"/>
    <w:link w:val="Heading4"/>
    <w:uiPriority w:val="9"/>
    <w:rsid w:val="00CB2532"/>
    <w:rPr>
      <w:rFonts w:ascii="Cambria" w:eastAsia="Times New Roman" w:hAnsi="Cambria" w:cs="Angsana New"/>
      <w:b/>
      <w:bCs/>
      <w:i/>
      <w:iCs/>
      <w:color w:val="4F81BD"/>
      <w:sz w:val="28"/>
      <w:szCs w:val="35"/>
    </w:rPr>
  </w:style>
  <w:style w:type="character" w:customStyle="1" w:styleId="MacroTextChar">
    <w:name w:val="Macro Text Char"/>
    <w:link w:val="MacroText"/>
    <w:rsid w:val="00CB2532"/>
    <w:rPr>
      <w:rFonts w:ascii="EucrosiaUPC" w:eastAsia="Times New Roman" w:hAnsi="EucrosiaUPC" w:cs="EucrosiaUPC"/>
      <w:sz w:val="28"/>
      <w:szCs w:val="28"/>
      <w:lang w:val="en-US" w:eastAsia="en-US" w:bidi="th-TH"/>
    </w:rPr>
  </w:style>
  <w:style w:type="paragraph" w:styleId="BodyTextIndent">
    <w:name w:val="Body Text Indent"/>
    <w:basedOn w:val="Normal"/>
    <w:link w:val="BodyTextIndentChar"/>
    <w:rsid w:val="00A06E1F"/>
    <w:pPr>
      <w:spacing w:after="120"/>
      <w:ind w:left="283"/>
    </w:pPr>
    <w:rPr>
      <w:rFonts w:ascii="Times New Roman" w:eastAsia="Times New Roman" w:hAnsi="Times New Roman" w:cs="Angsana New"/>
      <w:sz w:val="24"/>
      <w:lang w:val="x-none" w:eastAsia="x-none"/>
    </w:rPr>
  </w:style>
  <w:style w:type="character" w:customStyle="1" w:styleId="BodyTextIndentChar">
    <w:name w:val="Body Text Indent Char"/>
    <w:link w:val="BodyTextIndent"/>
    <w:rsid w:val="00A06E1F"/>
    <w:rPr>
      <w:rFonts w:ascii="Times New Roman" w:eastAsia="Times New Roman" w:hAnsi="Times New Roman"/>
      <w:sz w:val="24"/>
      <w:szCs w:val="28"/>
    </w:rPr>
  </w:style>
  <w:style w:type="character" w:customStyle="1" w:styleId="Heading1Char">
    <w:name w:val="Heading 1 Char"/>
    <w:link w:val="Heading1"/>
    <w:uiPriority w:val="9"/>
    <w:rsid w:val="00E82CF2"/>
    <w:rPr>
      <w:rFonts w:ascii="Cambria" w:eastAsia="Times New Roman" w:hAnsi="Cambria" w:cs="Angsana New"/>
      <w:b/>
      <w:bCs/>
      <w:kern w:val="32"/>
      <w:sz w:val="32"/>
      <w:szCs w:val="40"/>
    </w:rPr>
  </w:style>
  <w:style w:type="paragraph" w:styleId="BodyTextIndent2">
    <w:name w:val="Body Text Indent 2"/>
    <w:basedOn w:val="Normal"/>
    <w:link w:val="BodyTextIndent2Char"/>
    <w:rsid w:val="00E82CF2"/>
    <w:pPr>
      <w:spacing w:after="120" w:line="480" w:lineRule="auto"/>
      <w:ind w:left="283"/>
    </w:pPr>
    <w:rPr>
      <w:rFonts w:cs="Angsana New"/>
      <w:szCs w:val="35"/>
      <w:lang w:val="x-none" w:eastAsia="x-none"/>
    </w:rPr>
  </w:style>
  <w:style w:type="character" w:customStyle="1" w:styleId="BodyTextIndent2Char">
    <w:name w:val="Body Text Indent 2 Char"/>
    <w:link w:val="BodyTextIndent2"/>
    <w:rsid w:val="00E82CF2"/>
    <w:rPr>
      <w:rFonts w:cs="Cordia New"/>
      <w:sz w:val="28"/>
      <w:szCs w:val="35"/>
    </w:rPr>
  </w:style>
  <w:style w:type="character" w:customStyle="1" w:styleId="HeaderChar">
    <w:name w:val="Header Char"/>
    <w:aliases w:val="Guideline Char"/>
    <w:link w:val="Header"/>
    <w:uiPriority w:val="99"/>
    <w:rsid w:val="00E82CF2"/>
    <w:rPr>
      <w:rFonts w:cs="Cordia New"/>
      <w:sz w:val="28"/>
      <w:szCs w:val="28"/>
    </w:rPr>
  </w:style>
  <w:style w:type="paragraph" w:customStyle="1" w:styleId="zDistnHeader">
    <w:name w:val="zDistnHeader"/>
    <w:basedOn w:val="Normal"/>
    <w:next w:val="Normal"/>
    <w:rsid w:val="00E82CF2"/>
    <w:pPr>
      <w:keepNext/>
      <w:spacing w:before="520" w:line="260" w:lineRule="atLeast"/>
    </w:pPr>
    <w:rPr>
      <w:rFonts w:ascii="Times New Roman" w:eastAsia="Times New Roman" w:hAnsi="Times New Roman"/>
      <w:sz w:val="22"/>
      <w:szCs w:val="22"/>
      <w:lang w:val="en-GB"/>
    </w:rPr>
  </w:style>
  <w:style w:type="character" w:customStyle="1" w:styleId="Heading7Char">
    <w:name w:val="Heading 7 Char"/>
    <w:link w:val="Heading7"/>
    <w:uiPriority w:val="14"/>
    <w:rsid w:val="00786318"/>
    <w:rPr>
      <w:rFonts w:ascii="Calibri" w:eastAsia="Times New Roman" w:hAnsi="Calibri" w:cs="Cordia New"/>
      <w:sz w:val="24"/>
      <w:szCs w:val="30"/>
    </w:rPr>
  </w:style>
  <w:style w:type="character" w:customStyle="1" w:styleId="Heading9Char">
    <w:name w:val="Heading 9 Char"/>
    <w:link w:val="Heading9"/>
    <w:rsid w:val="006E5387"/>
    <w:rPr>
      <w:rFonts w:ascii="Arial" w:hAnsi="Arial" w:cs="Cordia New"/>
      <w:sz w:val="22"/>
      <w:szCs w:val="22"/>
    </w:rPr>
  </w:style>
  <w:style w:type="paragraph" w:customStyle="1" w:styleId="Body">
    <w:name w:val="Body"/>
    <w:aliases w:val="by"/>
    <w:basedOn w:val="Normal"/>
    <w:rsid w:val="006E5387"/>
    <w:pPr>
      <w:spacing w:after="140" w:line="290" w:lineRule="auto"/>
      <w:jc w:val="both"/>
    </w:pPr>
    <w:rPr>
      <w:rFonts w:ascii="Arial" w:eastAsia="Times New Roman" w:hAnsi="Arial"/>
      <w:kern w:val="20"/>
      <w:sz w:val="20"/>
      <w:szCs w:val="20"/>
      <w:lang w:val="en-GB"/>
    </w:rPr>
  </w:style>
  <w:style w:type="character" w:customStyle="1" w:styleId="BodyText3Char">
    <w:name w:val="Body Text 3 Char"/>
    <w:link w:val="BodyText3"/>
    <w:uiPriority w:val="99"/>
    <w:rsid w:val="006E5387"/>
    <w:rPr>
      <w:rFonts w:cs="Cordia New"/>
      <w:sz w:val="16"/>
      <w:szCs w:val="16"/>
    </w:rPr>
  </w:style>
  <w:style w:type="character" w:styleId="Emphasis">
    <w:name w:val="Emphasis"/>
    <w:qFormat/>
    <w:rsid w:val="006E5387"/>
    <w:rPr>
      <w:b w:val="0"/>
      <w:bCs w:val="0"/>
      <w:i w:val="0"/>
      <w:iCs w:val="0"/>
      <w:color w:val="CC0033"/>
    </w:rPr>
  </w:style>
  <w:style w:type="character" w:styleId="CommentReference">
    <w:name w:val="annotation reference"/>
    <w:uiPriority w:val="99"/>
    <w:unhideWhenUsed/>
    <w:rsid w:val="006E5387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6E5387"/>
    <w:pPr>
      <w:spacing w:after="200"/>
    </w:pPr>
    <w:rPr>
      <w:rFonts w:eastAsia="Calibri" w:cs="Angsana New"/>
      <w:sz w:val="20"/>
      <w:szCs w:val="25"/>
      <w:lang w:val="x-none" w:eastAsia="x-none"/>
    </w:rPr>
  </w:style>
  <w:style w:type="character" w:customStyle="1" w:styleId="CommentTextChar">
    <w:name w:val="Comment Text Char"/>
    <w:link w:val="CommentText"/>
    <w:uiPriority w:val="99"/>
    <w:rsid w:val="006E5387"/>
    <w:rPr>
      <w:rFonts w:ascii="Cordia New" w:eastAsia="Calibri" w:hAnsi="Cordia New" w:cs="Cordi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6E5387"/>
    <w:rPr>
      <w:b/>
      <w:bCs/>
    </w:rPr>
  </w:style>
  <w:style w:type="character" w:customStyle="1" w:styleId="CommentSubjectChar">
    <w:name w:val="Comment Subject Char"/>
    <w:link w:val="CommentSubject"/>
    <w:uiPriority w:val="99"/>
    <w:rsid w:val="006E5387"/>
    <w:rPr>
      <w:rFonts w:ascii="Cordia New" w:eastAsia="Calibri" w:hAnsi="Cordia New" w:cs="Cordia New"/>
      <w:b/>
      <w:bCs/>
      <w:szCs w:val="25"/>
    </w:rPr>
  </w:style>
  <w:style w:type="paragraph" w:styleId="BalloonText">
    <w:name w:val="Balloon Text"/>
    <w:basedOn w:val="Normal"/>
    <w:link w:val="BalloonTextChar"/>
    <w:uiPriority w:val="99"/>
    <w:unhideWhenUsed/>
    <w:rsid w:val="006E5387"/>
    <w:rPr>
      <w:rFonts w:ascii="Tahoma" w:eastAsia="Calibri" w:hAnsi="Tahoma" w:cs="Angsana New"/>
      <w:sz w:val="16"/>
      <w:szCs w:val="20"/>
      <w:lang w:val="x-none" w:eastAsia="x-none"/>
    </w:rPr>
  </w:style>
  <w:style w:type="character" w:customStyle="1" w:styleId="BalloonTextChar">
    <w:name w:val="Balloon Text Char"/>
    <w:link w:val="BalloonText"/>
    <w:uiPriority w:val="99"/>
    <w:rsid w:val="006E5387"/>
    <w:rPr>
      <w:rFonts w:ascii="Tahoma" w:eastAsia="Calibri" w:hAnsi="Tahoma"/>
      <w:sz w:val="16"/>
    </w:rPr>
  </w:style>
  <w:style w:type="paragraph" w:styleId="Revision">
    <w:name w:val="Revision"/>
    <w:hidden/>
    <w:uiPriority w:val="99"/>
    <w:semiHidden/>
    <w:rsid w:val="006E5387"/>
    <w:rPr>
      <w:rFonts w:eastAsia="Calibri" w:cs="Cordia New"/>
      <w:sz w:val="28"/>
      <w:szCs w:val="35"/>
    </w:rPr>
  </w:style>
  <w:style w:type="paragraph" w:styleId="BlockText">
    <w:name w:val="Block Text"/>
    <w:basedOn w:val="Normal"/>
    <w:rsid w:val="00C90DAE"/>
    <w:pPr>
      <w:ind w:left="34" w:right="-108"/>
    </w:pPr>
    <w:rPr>
      <w:rFonts w:ascii="AngsanaUPC" w:hAnsi="AngsanaUPC" w:cs="AngsanaUPC"/>
      <w:color w:val="000000"/>
      <w:sz w:val="22"/>
      <w:szCs w:val="22"/>
    </w:rPr>
  </w:style>
  <w:style w:type="paragraph" w:styleId="NormalWeb">
    <w:name w:val="Normal (Web)"/>
    <w:basedOn w:val="Normal"/>
    <w:rsid w:val="00C90DA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SG" w:eastAsia="en-SG"/>
    </w:rPr>
  </w:style>
  <w:style w:type="paragraph" w:customStyle="1" w:styleId="CharChar">
    <w:name w:val="อักขระ อักขระ Char Char อักขระ อักขระ"/>
    <w:basedOn w:val="Normal"/>
    <w:rsid w:val="00C90DAE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character" w:customStyle="1" w:styleId="st1">
    <w:name w:val="st1"/>
    <w:basedOn w:val="DefaultParagraphFont"/>
    <w:rsid w:val="00C90DAE"/>
  </w:style>
  <w:style w:type="character" w:styleId="Strong">
    <w:name w:val="Strong"/>
    <w:qFormat/>
    <w:rsid w:val="00C90DAE"/>
    <w:rPr>
      <w:b/>
      <w:bCs/>
    </w:rPr>
  </w:style>
  <w:style w:type="character" w:customStyle="1" w:styleId="style5">
    <w:name w:val="style5"/>
    <w:basedOn w:val="DefaultParagraphFont"/>
    <w:rsid w:val="00C90DAE"/>
  </w:style>
  <w:style w:type="character" w:customStyle="1" w:styleId="ttag">
    <w:name w:val="t_tag"/>
    <w:basedOn w:val="DefaultParagraphFont"/>
    <w:rsid w:val="00C90DAE"/>
  </w:style>
  <w:style w:type="paragraph" w:styleId="Title">
    <w:name w:val="Title"/>
    <w:basedOn w:val="Normal"/>
    <w:link w:val="TitleChar"/>
    <w:qFormat/>
    <w:rsid w:val="00C90DAE"/>
    <w:pPr>
      <w:jc w:val="center"/>
    </w:pPr>
    <w:rPr>
      <w:rFonts w:ascii="Angsana New" w:eastAsia="Times New Roman" w:hAnsi="Angsana New" w:cs="Angsana New"/>
      <w:color w:val="000000"/>
      <w:sz w:val="30"/>
      <w:szCs w:val="30"/>
      <w:lang w:val="x-none" w:eastAsia="x-none"/>
    </w:rPr>
  </w:style>
  <w:style w:type="character" w:customStyle="1" w:styleId="TitleChar">
    <w:name w:val="Title Char"/>
    <w:link w:val="Title"/>
    <w:rsid w:val="00C90DAE"/>
    <w:rPr>
      <w:rFonts w:ascii="Angsana New" w:eastAsia="Times New Roman" w:hAnsi="Angsana New"/>
      <w:color w:val="000000"/>
      <w:sz w:val="30"/>
      <w:szCs w:val="30"/>
    </w:rPr>
  </w:style>
  <w:style w:type="character" w:customStyle="1" w:styleId="BodyTextChar">
    <w:name w:val="Body Text Char"/>
    <w:aliases w:val="b Char,bt Char"/>
    <w:link w:val="BodyText"/>
    <w:rsid w:val="00C90DAE"/>
    <w:rPr>
      <w:rFonts w:ascii="AngsanaUPC" w:hAnsi="AngsanaUPC" w:cs="AngsanaUPC"/>
      <w:sz w:val="26"/>
      <w:szCs w:val="26"/>
    </w:rPr>
  </w:style>
  <w:style w:type="character" w:customStyle="1" w:styleId="content">
    <w:name w:val="content"/>
    <w:basedOn w:val="DefaultParagraphFont"/>
    <w:rsid w:val="00C90DAE"/>
  </w:style>
  <w:style w:type="character" w:customStyle="1" w:styleId="apple-converted-space">
    <w:name w:val="apple-converted-space"/>
    <w:basedOn w:val="DefaultParagraphFont"/>
    <w:rsid w:val="00C90DAE"/>
  </w:style>
  <w:style w:type="table" w:customStyle="1" w:styleId="TableGrid1">
    <w:name w:val="Table Grid1"/>
    <w:basedOn w:val="TableNormal"/>
    <w:next w:val="TableGrid"/>
    <w:uiPriority w:val="59"/>
    <w:rsid w:val="00D36D2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2Char">
    <w:name w:val="Body Text 2 Char"/>
    <w:link w:val="BodyText2"/>
    <w:rsid w:val="009F166F"/>
    <w:rPr>
      <w:rFonts w:cs="Cordia New"/>
      <w:sz w:val="28"/>
      <w:szCs w:val="28"/>
    </w:rPr>
  </w:style>
  <w:style w:type="numbering" w:customStyle="1" w:styleId="NoList1">
    <w:name w:val="No List1"/>
    <w:next w:val="NoList"/>
    <w:uiPriority w:val="99"/>
    <w:semiHidden/>
    <w:unhideWhenUsed/>
    <w:rsid w:val="00060C77"/>
  </w:style>
  <w:style w:type="table" w:customStyle="1" w:styleId="TableGrid2">
    <w:name w:val="Table Grid2"/>
    <w:basedOn w:val="TableNormal"/>
    <w:next w:val="TableGrid"/>
    <w:uiPriority w:val="59"/>
    <w:rsid w:val="00060C77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">
    <w:name w:val="No List11"/>
    <w:next w:val="NoList"/>
    <w:uiPriority w:val="99"/>
    <w:semiHidden/>
    <w:unhideWhenUsed/>
    <w:rsid w:val="00060C77"/>
  </w:style>
  <w:style w:type="table" w:customStyle="1" w:styleId="TableGrid11">
    <w:name w:val="Table Grid11"/>
    <w:basedOn w:val="TableNormal"/>
    <w:next w:val="TableGrid"/>
    <w:uiPriority w:val="59"/>
    <w:rsid w:val="00060C77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59"/>
    <w:rsid w:val="00AF25D3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2">
    <w:name w:val="Table Grid12"/>
    <w:basedOn w:val="TableNormal"/>
    <w:next w:val="TableGrid"/>
    <w:uiPriority w:val="59"/>
    <w:rsid w:val="00AF25D3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">
    <w:name w:val="No List2"/>
    <w:next w:val="NoList"/>
    <w:uiPriority w:val="99"/>
    <w:semiHidden/>
    <w:unhideWhenUsed/>
    <w:rsid w:val="00D85E4C"/>
  </w:style>
  <w:style w:type="table" w:customStyle="1" w:styleId="TableGrid4">
    <w:name w:val="Table Grid4"/>
    <w:basedOn w:val="TableNormal"/>
    <w:next w:val="TableGrid"/>
    <w:rsid w:val="00D85E4C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">
    <w:name w:val="No List12"/>
    <w:next w:val="NoList"/>
    <w:uiPriority w:val="99"/>
    <w:semiHidden/>
    <w:unhideWhenUsed/>
    <w:rsid w:val="00D85E4C"/>
  </w:style>
  <w:style w:type="table" w:customStyle="1" w:styleId="TableGrid13">
    <w:name w:val="Table Grid13"/>
    <w:basedOn w:val="TableNormal"/>
    <w:next w:val="TableGrid"/>
    <w:uiPriority w:val="59"/>
    <w:rsid w:val="00D85E4C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3">
    <w:name w:val="No List3"/>
    <w:next w:val="NoList"/>
    <w:uiPriority w:val="99"/>
    <w:semiHidden/>
    <w:unhideWhenUsed/>
    <w:rsid w:val="00E6087F"/>
  </w:style>
  <w:style w:type="table" w:customStyle="1" w:styleId="TableGrid5">
    <w:name w:val="Table Grid5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3">
    <w:name w:val="No List13"/>
    <w:next w:val="NoList"/>
    <w:uiPriority w:val="99"/>
    <w:semiHidden/>
    <w:unhideWhenUsed/>
    <w:rsid w:val="00E6087F"/>
  </w:style>
  <w:style w:type="table" w:customStyle="1" w:styleId="TableGrid14">
    <w:name w:val="Table Grid14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1">
    <w:name w:val="No List21"/>
    <w:next w:val="NoList"/>
    <w:uiPriority w:val="99"/>
    <w:semiHidden/>
    <w:unhideWhenUsed/>
    <w:rsid w:val="00E6087F"/>
  </w:style>
  <w:style w:type="table" w:customStyle="1" w:styleId="TableGrid21">
    <w:name w:val="Table Grid21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11">
    <w:name w:val="Table Grid111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1">
    <w:name w:val="No List111"/>
    <w:next w:val="NoList"/>
    <w:uiPriority w:val="99"/>
    <w:semiHidden/>
    <w:unhideWhenUsed/>
    <w:rsid w:val="00E6087F"/>
  </w:style>
  <w:style w:type="numbering" w:customStyle="1" w:styleId="NoList1111">
    <w:name w:val="No List1111"/>
    <w:next w:val="NoList"/>
    <w:uiPriority w:val="99"/>
    <w:semiHidden/>
    <w:unhideWhenUsed/>
    <w:rsid w:val="00E6087F"/>
  </w:style>
  <w:style w:type="table" w:customStyle="1" w:styleId="TableGrid31">
    <w:name w:val="Table Grid31"/>
    <w:basedOn w:val="TableNormal"/>
    <w:next w:val="TableGrid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21">
    <w:name w:val="Table Grid121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11">
    <w:name w:val="No List211"/>
    <w:next w:val="NoList"/>
    <w:uiPriority w:val="99"/>
    <w:semiHidden/>
    <w:unhideWhenUsed/>
    <w:rsid w:val="00E6087F"/>
  </w:style>
  <w:style w:type="table" w:customStyle="1" w:styleId="TableGrid41">
    <w:name w:val="Table Grid41"/>
    <w:basedOn w:val="TableNormal"/>
    <w:next w:val="TableGrid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1">
    <w:name w:val="No List121"/>
    <w:next w:val="NoList"/>
    <w:uiPriority w:val="99"/>
    <w:semiHidden/>
    <w:unhideWhenUsed/>
    <w:rsid w:val="00E6087F"/>
  </w:style>
  <w:style w:type="table" w:customStyle="1" w:styleId="TableGrid131">
    <w:name w:val="Table Grid131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31">
    <w:name w:val="No List31"/>
    <w:next w:val="NoList"/>
    <w:uiPriority w:val="99"/>
    <w:semiHidden/>
    <w:unhideWhenUsed/>
    <w:rsid w:val="00E6087F"/>
  </w:style>
  <w:style w:type="numbering" w:customStyle="1" w:styleId="NoList131">
    <w:name w:val="No List131"/>
    <w:next w:val="NoList"/>
    <w:uiPriority w:val="99"/>
    <w:semiHidden/>
    <w:unhideWhenUsed/>
    <w:rsid w:val="00E6087F"/>
  </w:style>
  <w:style w:type="numbering" w:customStyle="1" w:styleId="NoList112">
    <w:name w:val="No List112"/>
    <w:next w:val="NoList"/>
    <w:uiPriority w:val="99"/>
    <w:semiHidden/>
    <w:unhideWhenUsed/>
    <w:rsid w:val="00E6087F"/>
  </w:style>
  <w:style w:type="numbering" w:customStyle="1" w:styleId="NoList22">
    <w:name w:val="No List22"/>
    <w:next w:val="NoList"/>
    <w:uiPriority w:val="99"/>
    <w:semiHidden/>
    <w:unhideWhenUsed/>
    <w:rsid w:val="00E6087F"/>
  </w:style>
  <w:style w:type="numbering" w:customStyle="1" w:styleId="NoList1211">
    <w:name w:val="No List1211"/>
    <w:next w:val="NoList"/>
    <w:uiPriority w:val="99"/>
    <w:semiHidden/>
    <w:unhideWhenUsed/>
    <w:rsid w:val="00E6087F"/>
  </w:style>
  <w:style w:type="numbering" w:customStyle="1" w:styleId="NoList4">
    <w:name w:val="No List4"/>
    <w:next w:val="NoList"/>
    <w:uiPriority w:val="99"/>
    <w:semiHidden/>
    <w:unhideWhenUsed/>
    <w:rsid w:val="0079758A"/>
  </w:style>
  <w:style w:type="table" w:customStyle="1" w:styleId="TableGrid6">
    <w:name w:val="Table Grid6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4">
    <w:name w:val="No List14"/>
    <w:next w:val="NoList"/>
    <w:uiPriority w:val="99"/>
    <w:semiHidden/>
    <w:unhideWhenUsed/>
    <w:rsid w:val="0079758A"/>
  </w:style>
  <w:style w:type="table" w:customStyle="1" w:styleId="TableGrid15">
    <w:name w:val="Table Grid15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3">
    <w:name w:val="No List23"/>
    <w:next w:val="NoList"/>
    <w:uiPriority w:val="99"/>
    <w:semiHidden/>
    <w:unhideWhenUsed/>
    <w:rsid w:val="0079758A"/>
  </w:style>
  <w:style w:type="table" w:customStyle="1" w:styleId="TableGrid22">
    <w:name w:val="Table Grid22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12">
    <w:name w:val="Table Grid112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3">
    <w:name w:val="No List113"/>
    <w:next w:val="NoList"/>
    <w:uiPriority w:val="99"/>
    <w:semiHidden/>
    <w:unhideWhenUsed/>
    <w:rsid w:val="0079758A"/>
  </w:style>
  <w:style w:type="numbering" w:customStyle="1" w:styleId="NoList1112">
    <w:name w:val="No List1112"/>
    <w:next w:val="NoList"/>
    <w:uiPriority w:val="99"/>
    <w:semiHidden/>
    <w:unhideWhenUsed/>
    <w:rsid w:val="0079758A"/>
  </w:style>
  <w:style w:type="table" w:customStyle="1" w:styleId="TableGrid32">
    <w:name w:val="Table Grid32"/>
    <w:basedOn w:val="TableNormal"/>
    <w:next w:val="TableGrid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22">
    <w:name w:val="Table Grid122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12">
    <w:name w:val="No List212"/>
    <w:next w:val="NoList"/>
    <w:uiPriority w:val="99"/>
    <w:semiHidden/>
    <w:unhideWhenUsed/>
    <w:rsid w:val="0079758A"/>
  </w:style>
  <w:style w:type="table" w:customStyle="1" w:styleId="TableGrid42">
    <w:name w:val="Table Grid42"/>
    <w:basedOn w:val="TableNormal"/>
    <w:next w:val="TableGrid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2">
    <w:name w:val="No List122"/>
    <w:next w:val="NoList"/>
    <w:uiPriority w:val="99"/>
    <w:semiHidden/>
    <w:unhideWhenUsed/>
    <w:rsid w:val="0079758A"/>
  </w:style>
  <w:style w:type="table" w:customStyle="1" w:styleId="TableGrid132">
    <w:name w:val="Table Grid132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6">
    <w:name w:val="Table Grid16"/>
    <w:basedOn w:val="TableNormal"/>
    <w:next w:val="TableGrid"/>
    <w:uiPriority w:val="99"/>
    <w:locked/>
    <w:rsid w:val="00F05F84"/>
    <w:rPr>
      <w:rFonts w:ascii="Times New Roman" w:eastAsia="Batang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link w:val="NoSpacingChar"/>
    <w:uiPriority w:val="1"/>
    <w:qFormat/>
    <w:rsid w:val="00A60D24"/>
    <w:rPr>
      <w:rFonts w:ascii="Calibri" w:eastAsia="Calibri" w:hAnsi="Calibri" w:cs="Cordia New"/>
      <w:sz w:val="22"/>
      <w:szCs w:val="28"/>
    </w:rPr>
  </w:style>
  <w:style w:type="character" w:customStyle="1" w:styleId="ListParagraphChar">
    <w:name w:val="List Paragraph Char"/>
    <w:link w:val="ListParagraph"/>
    <w:uiPriority w:val="34"/>
    <w:rsid w:val="00B51E2B"/>
    <w:rPr>
      <w:rFonts w:ascii="Times New Roman" w:eastAsia="Times New Roman" w:hAnsi="Times New Roman"/>
      <w:sz w:val="24"/>
      <w:szCs w:val="28"/>
    </w:rPr>
  </w:style>
  <w:style w:type="paragraph" w:customStyle="1" w:styleId="Graphic">
    <w:name w:val="Graphic"/>
    <w:basedOn w:val="Signature"/>
    <w:uiPriority w:val="99"/>
    <w:rsid w:val="00B51E2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pacing w:after="0" w:line="240" w:lineRule="auto"/>
      <w:ind w:left="0"/>
      <w:jc w:val="center"/>
    </w:pPr>
    <w:rPr>
      <w:rFonts w:ascii="Times New Roman" w:hAnsi="Times New Roman" w:cs="Angsana New"/>
      <w:sz w:val="22"/>
      <w:szCs w:val="22"/>
      <w:lang w:val="en-GB"/>
    </w:rPr>
  </w:style>
  <w:style w:type="paragraph" w:styleId="Signature">
    <w:name w:val="Signature"/>
    <w:basedOn w:val="Normal"/>
    <w:link w:val="SignatureChar"/>
    <w:rsid w:val="00B51E2B"/>
    <w:pPr>
      <w:spacing w:after="200" w:line="276" w:lineRule="auto"/>
      <w:ind w:left="4252"/>
    </w:pPr>
    <w:rPr>
      <w:rFonts w:eastAsia="Calibri"/>
    </w:rPr>
  </w:style>
  <w:style w:type="character" w:customStyle="1" w:styleId="SignatureChar">
    <w:name w:val="Signature Char"/>
    <w:basedOn w:val="DefaultParagraphFont"/>
    <w:link w:val="Signature"/>
    <w:rsid w:val="00B51E2B"/>
    <w:rPr>
      <w:rFonts w:eastAsia="Calibri" w:cs="Cordia New"/>
      <w:sz w:val="28"/>
      <w:szCs w:val="28"/>
    </w:rPr>
  </w:style>
  <w:style w:type="character" w:customStyle="1" w:styleId="textexposedshow">
    <w:name w:val="text_exposed_show"/>
    <w:basedOn w:val="DefaultParagraphFont"/>
    <w:rsid w:val="00B51E2B"/>
  </w:style>
  <w:style w:type="character" w:customStyle="1" w:styleId="textexposedshow0">
    <w:name w:val="textexposedshow"/>
    <w:basedOn w:val="DefaultParagraphFont"/>
    <w:rsid w:val="00B51E2B"/>
  </w:style>
  <w:style w:type="character" w:customStyle="1" w:styleId="Heading2Char">
    <w:name w:val="Heading 2 Char"/>
    <w:aliases w:val="h2 main heading Char1"/>
    <w:basedOn w:val="DefaultParagraphFont"/>
    <w:link w:val="Heading2"/>
    <w:uiPriority w:val="9"/>
    <w:rsid w:val="00B51E2B"/>
    <w:rPr>
      <w:rFonts w:ascii="AngsanaUPC" w:hAnsi="AngsanaUPC" w:cs="AngsanaUPC"/>
      <w:b/>
      <w:bCs/>
      <w:sz w:val="26"/>
      <w:szCs w:val="26"/>
    </w:rPr>
  </w:style>
  <w:style w:type="character" w:customStyle="1" w:styleId="Heading3Char">
    <w:name w:val="Heading 3 Char"/>
    <w:aliases w:val="h3 sub heading Char1"/>
    <w:basedOn w:val="DefaultParagraphFont"/>
    <w:link w:val="Heading3"/>
    <w:uiPriority w:val="9"/>
    <w:rsid w:val="00B51E2B"/>
    <w:rPr>
      <w:rFonts w:ascii="AngsanaUPC" w:hAnsi="AngsanaUPC" w:cs="AngsanaUPC"/>
      <w:sz w:val="26"/>
      <w:szCs w:val="26"/>
      <w:u w:val="single"/>
    </w:rPr>
  </w:style>
  <w:style w:type="character" w:customStyle="1" w:styleId="Heading5Char">
    <w:name w:val="Heading 5 Char"/>
    <w:basedOn w:val="DefaultParagraphFont"/>
    <w:link w:val="Heading5"/>
    <w:rsid w:val="00B51E2B"/>
    <w:rPr>
      <w:rFonts w:cs="Cordia New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B51E2B"/>
    <w:rPr>
      <w:rFonts w:ascii="AngsanaUPC" w:hAnsi="AngsanaUPC" w:cs="AngsanaUPC"/>
      <w:b/>
      <w:bCs/>
      <w:color w:val="FF0000"/>
      <w:sz w:val="32"/>
      <w:szCs w:val="32"/>
    </w:rPr>
  </w:style>
  <w:style w:type="character" w:customStyle="1" w:styleId="Heading8Char">
    <w:name w:val="Heading 8 Char"/>
    <w:basedOn w:val="DefaultParagraphFont"/>
    <w:link w:val="Heading8"/>
    <w:rsid w:val="00B51E2B"/>
    <w:rPr>
      <w:rFonts w:ascii="Times New Roman" w:hAnsi="Times New Roman" w:cs="Cordia New"/>
      <w:i/>
      <w:iCs/>
      <w:sz w:val="24"/>
      <w:szCs w:val="24"/>
    </w:rPr>
  </w:style>
  <w:style w:type="character" w:styleId="FollowedHyperlink">
    <w:name w:val="FollowedHyperlink"/>
    <w:basedOn w:val="DefaultParagraphFont"/>
    <w:uiPriority w:val="99"/>
    <w:unhideWhenUsed/>
    <w:rsid w:val="00B51E2B"/>
    <w:rPr>
      <w:color w:val="800080" w:themeColor="followedHyperlink"/>
      <w:u w:val="single"/>
    </w:rPr>
  </w:style>
  <w:style w:type="character" w:customStyle="1" w:styleId="Heading2Char1">
    <w:name w:val="Heading 2 Char1"/>
    <w:aliases w:val="h2 main heading Char"/>
    <w:basedOn w:val="DefaultParagraphFont"/>
    <w:semiHidden/>
    <w:rsid w:val="00B51E2B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customStyle="1" w:styleId="Heading3Char1">
    <w:name w:val="Heading 3 Char1"/>
    <w:aliases w:val="h3 sub heading Char"/>
    <w:basedOn w:val="DefaultParagraphFont"/>
    <w:semiHidden/>
    <w:rsid w:val="00B51E2B"/>
    <w:rPr>
      <w:rFonts w:asciiTheme="majorHAnsi" w:eastAsiaTheme="majorEastAsia" w:hAnsiTheme="majorHAnsi" w:cstheme="majorBidi"/>
      <w:b/>
      <w:bCs/>
      <w:color w:val="4F81BD" w:themeColor="accent1"/>
      <w:sz w:val="24"/>
      <w:szCs w:val="28"/>
    </w:rPr>
  </w:style>
  <w:style w:type="character" w:customStyle="1" w:styleId="Heading4Char1">
    <w:name w:val="Heading 4 Char1"/>
    <w:aliases w:val="h4 sub sub heading Char1"/>
    <w:basedOn w:val="DefaultParagraphFont"/>
    <w:semiHidden/>
    <w:rsid w:val="00B51E2B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8"/>
    </w:rPr>
  </w:style>
  <w:style w:type="character" w:customStyle="1" w:styleId="Style11pt">
    <w:name w:val="Style 11 pt"/>
    <w:rsid w:val="00B51E2B"/>
    <w:rPr>
      <w:rFonts w:ascii="Times New Roman" w:hAnsi="Times New Roman" w:cs="Times New Roman"/>
      <w:sz w:val="22"/>
      <w:szCs w:val="22"/>
      <w:lang w:val="en-US"/>
    </w:rPr>
  </w:style>
  <w:style w:type="paragraph" w:customStyle="1" w:styleId="xmsonormal">
    <w:name w:val="x_msonormal"/>
    <w:basedOn w:val="Normal"/>
    <w:rsid w:val="00B51E2B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character" w:styleId="FootnoteReference">
    <w:name w:val="footnote reference"/>
    <w:rsid w:val="00B51E2B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rsid w:val="00B51E2B"/>
    <w:pPr>
      <w:adjustRightInd w:val="0"/>
      <w:spacing w:after="200"/>
      <w:jc w:val="both"/>
    </w:pPr>
    <w:rPr>
      <w:rFonts w:ascii="Times New Roman" w:eastAsia="SimSun" w:hAnsi="Times New Roman" w:cs="Times New Roman"/>
      <w:i/>
      <w:sz w:val="16"/>
      <w:szCs w:val="20"/>
      <w:lang w:bidi="ar-SA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51E2B"/>
    <w:rPr>
      <w:rFonts w:ascii="Times New Roman" w:eastAsia="SimSun" w:hAnsi="Times New Roman" w:cs="Times New Roman"/>
      <w:i/>
      <w:sz w:val="16"/>
      <w:lang w:bidi="ar-SA"/>
    </w:rPr>
  </w:style>
  <w:style w:type="paragraph" w:customStyle="1" w:styleId="BodyText1">
    <w:name w:val="BodyText 1"/>
    <w:basedOn w:val="Normal"/>
    <w:link w:val="BodyText1Char"/>
    <w:uiPriority w:val="1"/>
    <w:qFormat/>
    <w:rsid w:val="00B51E2B"/>
    <w:pPr>
      <w:adjustRightInd w:val="0"/>
      <w:spacing w:after="200"/>
      <w:ind w:firstLine="720"/>
    </w:pPr>
    <w:rPr>
      <w:rFonts w:ascii="Times New Roman" w:eastAsia="SimSun" w:hAnsi="Times New Roman" w:cs="Times New Roman"/>
      <w:sz w:val="24"/>
      <w:szCs w:val="20"/>
      <w:lang w:bidi="ar-SA"/>
    </w:rPr>
  </w:style>
  <w:style w:type="character" w:customStyle="1" w:styleId="BodyText1Char">
    <w:name w:val="BodyText 1 Char"/>
    <w:link w:val="BodyText1"/>
    <w:uiPriority w:val="1"/>
    <w:rsid w:val="00B51E2B"/>
    <w:rPr>
      <w:rFonts w:ascii="Times New Roman" w:eastAsia="SimSun" w:hAnsi="Times New Roman" w:cs="Times New Roman"/>
      <w:sz w:val="24"/>
      <w:lang w:bidi="ar-SA"/>
    </w:rPr>
  </w:style>
  <w:style w:type="paragraph" w:styleId="ListBullet">
    <w:name w:val="List Bullet"/>
    <w:basedOn w:val="BodyText1"/>
    <w:uiPriority w:val="24"/>
    <w:qFormat/>
    <w:rsid w:val="00B51E2B"/>
    <w:pPr>
      <w:numPr>
        <w:numId w:val="19"/>
      </w:numPr>
      <w:tabs>
        <w:tab w:val="clear" w:pos="1440"/>
      </w:tabs>
      <w:ind w:left="2525" w:hanging="360"/>
    </w:pPr>
  </w:style>
  <w:style w:type="paragraph" w:styleId="ListBullet2">
    <w:name w:val="List Bullet 2"/>
    <w:basedOn w:val="BodyText1"/>
    <w:uiPriority w:val="24"/>
    <w:qFormat/>
    <w:rsid w:val="00B51E2B"/>
    <w:pPr>
      <w:numPr>
        <w:ilvl w:val="1"/>
        <w:numId w:val="19"/>
      </w:numPr>
      <w:tabs>
        <w:tab w:val="clear" w:pos="2160"/>
        <w:tab w:val="left" w:pos="720"/>
      </w:tabs>
      <w:ind w:left="1800" w:hanging="360"/>
    </w:pPr>
  </w:style>
  <w:style w:type="paragraph" w:styleId="ListBullet3">
    <w:name w:val="List Bullet 3"/>
    <w:basedOn w:val="BodyText1"/>
    <w:uiPriority w:val="24"/>
    <w:qFormat/>
    <w:rsid w:val="00B51E2B"/>
    <w:pPr>
      <w:numPr>
        <w:ilvl w:val="2"/>
        <w:numId w:val="19"/>
      </w:numPr>
      <w:tabs>
        <w:tab w:val="clear" w:pos="2880"/>
      </w:tabs>
      <w:ind w:left="2520" w:hanging="180"/>
    </w:pPr>
  </w:style>
  <w:style w:type="paragraph" w:styleId="ListBullet4">
    <w:name w:val="List Bullet 4"/>
    <w:basedOn w:val="BodyText1"/>
    <w:uiPriority w:val="24"/>
    <w:rsid w:val="00B51E2B"/>
    <w:pPr>
      <w:numPr>
        <w:ilvl w:val="3"/>
        <w:numId w:val="19"/>
      </w:numPr>
      <w:tabs>
        <w:tab w:val="clear" w:pos="3600"/>
      </w:tabs>
      <w:ind w:left="3240" w:hanging="360"/>
    </w:pPr>
  </w:style>
  <w:style w:type="paragraph" w:styleId="ListBullet5">
    <w:name w:val="List Bullet 5"/>
    <w:basedOn w:val="BodyText1"/>
    <w:uiPriority w:val="24"/>
    <w:rsid w:val="00B51E2B"/>
    <w:pPr>
      <w:numPr>
        <w:ilvl w:val="4"/>
        <w:numId w:val="19"/>
      </w:numPr>
      <w:tabs>
        <w:tab w:val="clear" w:pos="4320"/>
      </w:tabs>
      <w:ind w:left="3960" w:hanging="360"/>
    </w:pPr>
  </w:style>
  <w:style w:type="paragraph" w:customStyle="1" w:styleId="bullet2">
    <w:name w:val="bullet 2"/>
    <w:basedOn w:val="Normal"/>
    <w:rsid w:val="00B51E2B"/>
    <w:pPr>
      <w:numPr>
        <w:numId w:val="20"/>
      </w:numPr>
      <w:adjustRightInd w:val="0"/>
      <w:spacing w:after="140" w:line="290" w:lineRule="auto"/>
      <w:jc w:val="both"/>
      <w:outlineLvl w:val="1"/>
    </w:pPr>
    <w:rPr>
      <w:rFonts w:ascii="Times New Roman" w:eastAsia="SimSun" w:hAnsi="Times New Roman" w:cs="Times New Roman"/>
      <w:sz w:val="20"/>
      <w:szCs w:val="20"/>
      <w:lang w:val="en-GB" w:eastAsia="en-GB" w:bidi="ar-SA"/>
    </w:rPr>
  </w:style>
  <w:style w:type="paragraph" w:styleId="ListNumber">
    <w:name w:val="List Number"/>
    <w:basedOn w:val="BodyText1"/>
    <w:qFormat/>
    <w:rsid w:val="00B51E2B"/>
    <w:pPr>
      <w:numPr>
        <w:numId w:val="22"/>
      </w:numPr>
      <w:tabs>
        <w:tab w:val="clear" w:pos="720"/>
      </w:tabs>
      <w:ind w:left="1080" w:hanging="360"/>
    </w:pPr>
  </w:style>
  <w:style w:type="paragraph" w:styleId="ListNumber2">
    <w:name w:val="List Number 2"/>
    <w:basedOn w:val="BodyText1"/>
    <w:rsid w:val="00B51E2B"/>
    <w:pPr>
      <w:numPr>
        <w:ilvl w:val="1"/>
        <w:numId w:val="22"/>
      </w:numPr>
      <w:tabs>
        <w:tab w:val="clear" w:pos="1440"/>
      </w:tabs>
      <w:ind w:left="1800" w:hanging="360"/>
    </w:pPr>
  </w:style>
  <w:style w:type="paragraph" w:styleId="ListNumber3">
    <w:name w:val="List Number 3"/>
    <w:basedOn w:val="BodyText1"/>
    <w:rsid w:val="00B51E2B"/>
    <w:pPr>
      <w:numPr>
        <w:ilvl w:val="2"/>
        <w:numId w:val="22"/>
      </w:numPr>
      <w:tabs>
        <w:tab w:val="clear" w:pos="2160"/>
      </w:tabs>
      <w:ind w:left="2520" w:hanging="180"/>
    </w:pPr>
  </w:style>
  <w:style w:type="paragraph" w:styleId="ListNumber4">
    <w:name w:val="List Number 4"/>
    <w:basedOn w:val="BodyText1"/>
    <w:rsid w:val="00B51E2B"/>
    <w:pPr>
      <w:numPr>
        <w:ilvl w:val="3"/>
        <w:numId w:val="22"/>
      </w:numPr>
      <w:tabs>
        <w:tab w:val="clear" w:pos="2880"/>
      </w:tabs>
      <w:ind w:left="3240" w:hanging="360"/>
    </w:pPr>
  </w:style>
  <w:style w:type="paragraph" w:styleId="ListNumber5">
    <w:name w:val="List Number 5"/>
    <w:basedOn w:val="BodyText1"/>
    <w:rsid w:val="00B51E2B"/>
    <w:pPr>
      <w:numPr>
        <w:ilvl w:val="4"/>
        <w:numId w:val="22"/>
      </w:numPr>
      <w:tabs>
        <w:tab w:val="clear" w:pos="3600"/>
      </w:tabs>
      <w:ind w:left="3960" w:hanging="360"/>
    </w:pPr>
  </w:style>
  <w:style w:type="paragraph" w:customStyle="1" w:styleId="Default">
    <w:name w:val="Default"/>
    <w:rsid w:val="00B51E2B"/>
    <w:pPr>
      <w:autoSpaceDE w:val="0"/>
      <w:autoSpaceDN w:val="0"/>
      <w:adjustRightInd w:val="0"/>
    </w:pPr>
    <w:rPr>
      <w:rFonts w:ascii="Angsana New" w:eastAsia="Times New Roman" w:hAnsi="Angsana New"/>
      <w:color w:val="000000"/>
      <w:sz w:val="24"/>
      <w:szCs w:val="24"/>
    </w:rPr>
  </w:style>
  <w:style w:type="paragraph" w:customStyle="1" w:styleId="ccs">
    <w:name w:val="cc's"/>
    <w:basedOn w:val="Normal"/>
    <w:next w:val="Normal"/>
    <w:rsid w:val="00B51E2B"/>
    <w:pPr>
      <w:spacing w:before="240"/>
      <w:ind w:left="516" w:hanging="516"/>
    </w:pPr>
    <w:rPr>
      <w:rFonts w:ascii="Times New Roman" w:eastAsia="Times New Roman" w:hAnsi="Times New Roman" w:cs="Angsana New"/>
      <w:sz w:val="24"/>
      <w:szCs w:val="20"/>
      <w:lang w:bidi="ar-SA"/>
    </w:rPr>
  </w:style>
  <w:style w:type="paragraph" w:styleId="Salutation">
    <w:name w:val="Salutation"/>
    <w:basedOn w:val="Normal"/>
    <w:next w:val="Normal"/>
    <w:link w:val="SalutationChar"/>
    <w:rsid w:val="00B51E2B"/>
    <w:pPr>
      <w:spacing w:before="480" w:after="240" w:line="276" w:lineRule="auto"/>
      <w:jc w:val="both"/>
    </w:pPr>
    <w:rPr>
      <w:rFonts w:ascii="Georgia" w:eastAsia="Calibri" w:hAnsi="Georgia" w:cs="Georgia"/>
      <w:noProof/>
      <w:sz w:val="22"/>
      <w:szCs w:val="20"/>
    </w:rPr>
  </w:style>
  <w:style w:type="character" w:customStyle="1" w:styleId="SalutationChar">
    <w:name w:val="Salutation Char"/>
    <w:basedOn w:val="DefaultParagraphFont"/>
    <w:link w:val="Salutation"/>
    <w:rsid w:val="00B51E2B"/>
    <w:rPr>
      <w:rFonts w:ascii="Georgia" w:eastAsia="Calibri" w:hAnsi="Georgia" w:cs="Georgia"/>
      <w:noProof/>
      <w:sz w:val="22"/>
    </w:rPr>
  </w:style>
  <w:style w:type="paragraph" w:styleId="Date">
    <w:name w:val="Date"/>
    <w:basedOn w:val="Normal"/>
    <w:next w:val="Normal"/>
    <w:link w:val="DateChar"/>
    <w:rsid w:val="00B51E2B"/>
    <w:pPr>
      <w:spacing w:after="480" w:line="276" w:lineRule="auto"/>
      <w:jc w:val="both"/>
    </w:pPr>
    <w:rPr>
      <w:rFonts w:ascii="Georgia" w:eastAsia="Calibri" w:hAnsi="Georgia" w:cs="Georgia"/>
      <w:noProof/>
      <w:sz w:val="22"/>
      <w:szCs w:val="20"/>
    </w:rPr>
  </w:style>
  <w:style w:type="character" w:customStyle="1" w:styleId="DateChar">
    <w:name w:val="Date Char"/>
    <w:basedOn w:val="DefaultParagraphFont"/>
    <w:link w:val="Date"/>
    <w:rsid w:val="00B51E2B"/>
    <w:rPr>
      <w:rFonts w:ascii="Georgia" w:eastAsia="Calibri" w:hAnsi="Georgia" w:cs="Georgia"/>
      <w:noProof/>
      <w:sz w:val="22"/>
    </w:rPr>
  </w:style>
  <w:style w:type="paragraph" w:customStyle="1" w:styleId="ReLine">
    <w:name w:val="Re Line"/>
    <w:basedOn w:val="Normal"/>
    <w:next w:val="Normal"/>
    <w:rsid w:val="00B51E2B"/>
    <w:pPr>
      <w:pBdr>
        <w:bottom w:val="single" w:sz="4" w:space="1" w:color="auto"/>
      </w:pBdr>
      <w:spacing w:after="180" w:line="276" w:lineRule="auto"/>
      <w:ind w:left="578" w:hanging="578"/>
      <w:jc w:val="both"/>
    </w:pPr>
    <w:rPr>
      <w:rFonts w:ascii="Georgia" w:eastAsia="Calibri" w:hAnsi="Georgia" w:cs="Georgia"/>
      <w:sz w:val="22"/>
      <w:szCs w:val="20"/>
    </w:rPr>
  </w:style>
  <w:style w:type="paragraph" w:customStyle="1" w:styleId="Address">
    <w:name w:val="Address"/>
    <w:basedOn w:val="Normal"/>
    <w:next w:val="Normal"/>
    <w:rsid w:val="00B51E2B"/>
    <w:pPr>
      <w:keepLines/>
      <w:spacing w:after="240" w:line="276" w:lineRule="auto"/>
      <w:jc w:val="both"/>
    </w:pPr>
    <w:rPr>
      <w:rFonts w:ascii="Georgia" w:eastAsia="Calibri" w:hAnsi="Georgia" w:cs="Georgia"/>
      <w:noProof/>
      <w:sz w:val="22"/>
      <w:szCs w:val="20"/>
    </w:rPr>
  </w:style>
  <w:style w:type="paragraph" w:customStyle="1" w:styleId="Addressee">
    <w:name w:val="Addressee"/>
    <w:basedOn w:val="Normal"/>
    <w:next w:val="Normal"/>
    <w:rsid w:val="00B51E2B"/>
    <w:pPr>
      <w:keepNext/>
      <w:spacing w:after="180" w:line="276" w:lineRule="auto"/>
      <w:jc w:val="both"/>
    </w:pPr>
    <w:rPr>
      <w:rFonts w:ascii="Georgia" w:eastAsia="Calibri" w:hAnsi="Georgia" w:cs="Georgia"/>
      <w:noProof/>
      <w:sz w:val="22"/>
      <w:szCs w:val="20"/>
    </w:rPr>
  </w:style>
  <w:style w:type="paragraph" w:customStyle="1" w:styleId="bccs">
    <w:name w:val="bcc's"/>
    <w:basedOn w:val="ccs"/>
    <w:rsid w:val="00B51E2B"/>
    <w:pPr>
      <w:pageBreakBefore/>
      <w:spacing w:after="180" w:line="276" w:lineRule="auto"/>
      <w:ind w:left="635" w:hanging="635"/>
      <w:jc w:val="both"/>
    </w:pPr>
    <w:rPr>
      <w:rFonts w:ascii="Georgia" w:eastAsia="Calibri" w:hAnsi="Georgia" w:cs="Georgia"/>
      <w:sz w:val="22"/>
      <w:lang w:bidi="th-TH"/>
    </w:rPr>
  </w:style>
  <w:style w:type="paragraph" w:customStyle="1" w:styleId="DeliveryMethod">
    <w:name w:val="Delivery Method"/>
    <w:basedOn w:val="Normal"/>
    <w:next w:val="Normal"/>
    <w:rsid w:val="00B51E2B"/>
    <w:pPr>
      <w:spacing w:after="240" w:line="276" w:lineRule="auto"/>
      <w:jc w:val="both"/>
    </w:pPr>
    <w:rPr>
      <w:rFonts w:ascii="Georgia" w:eastAsia="Calibri" w:hAnsi="Georgia" w:cs="Georgia"/>
      <w:noProof/>
      <w:sz w:val="22"/>
      <w:szCs w:val="20"/>
      <w:u w:val="single"/>
    </w:rPr>
  </w:style>
  <w:style w:type="paragraph" w:customStyle="1" w:styleId="Enclosures">
    <w:name w:val="Enclosures"/>
    <w:basedOn w:val="Normal"/>
    <w:rsid w:val="00B51E2B"/>
    <w:pPr>
      <w:spacing w:before="240" w:after="180" w:line="276" w:lineRule="auto"/>
      <w:jc w:val="both"/>
    </w:pPr>
    <w:rPr>
      <w:rFonts w:ascii="Georgia" w:eastAsia="Calibri" w:hAnsi="Georgia" w:cs="Georgia"/>
      <w:noProof/>
      <w:sz w:val="22"/>
      <w:szCs w:val="20"/>
      <w:u w:val="single"/>
    </w:rPr>
  </w:style>
  <w:style w:type="paragraph" w:customStyle="1" w:styleId="LetterClosing">
    <w:name w:val="Letter Closing"/>
    <w:basedOn w:val="Normal"/>
    <w:rsid w:val="00B51E2B"/>
    <w:pPr>
      <w:keepNext/>
      <w:widowControl w:val="0"/>
      <w:spacing w:after="960" w:line="276" w:lineRule="auto"/>
      <w:jc w:val="both"/>
    </w:pPr>
    <w:rPr>
      <w:rFonts w:ascii="Georgia" w:eastAsia="Calibri" w:hAnsi="Georgia" w:cs="Georgia"/>
      <w:sz w:val="22"/>
      <w:szCs w:val="20"/>
    </w:rPr>
  </w:style>
  <w:style w:type="paragraph" w:customStyle="1" w:styleId="Text">
    <w:name w:val="Text"/>
    <w:basedOn w:val="Normal"/>
    <w:rsid w:val="00B51E2B"/>
    <w:pPr>
      <w:spacing w:after="240" w:line="276" w:lineRule="auto"/>
      <w:jc w:val="both"/>
    </w:pPr>
    <w:rPr>
      <w:rFonts w:ascii="Georgia" w:eastAsia="Calibri" w:hAnsi="Georgia" w:cs="Georgia"/>
      <w:sz w:val="22"/>
      <w:szCs w:val="20"/>
    </w:rPr>
  </w:style>
  <w:style w:type="paragraph" w:customStyle="1" w:styleId="Initials">
    <w:name w:val="Initials"/>
    <w:basedOn w:val="Normal"/>
    <w:next w:val="Normal"/>
    <w:rsid w:val="00B51E2B"/>
    <w:pPr>
      <w:keepNext/>
      <w:spacing w:before="240" w:after="180" w:line="276" w:lineRule="auto"/>
      <w:ind w:right="5040"/>
      <w:jc w:val="both"/>
    </w:pPr>
    <w:rPr>
      <w:rFonts w:ascii="Georgia" w:eastAsia="Calibri" w:hAnsi="Georgia" w:cs="Georgia"/>
      <w:noProof/>
      <w:sz w:val="22"/>
      <w:szCs w:val="20"/>
    </w:rPr>
  </w:style>
  <w:style w:type="paragraph" w:customStyle="1" w:styleId="WCPageNumber">
    <w:name w:val="WCPageNumber"/>
    <w:rsid w:val="00B51E2B"/>
    <w:pPr>
      <w:jc w:val="center"/>
    </w:pPr>
    <w:rPr>
      <w:rFonts w:ascii="Times New Roman" w:eastAsia="Times New Roman" w:hAnsi="Times New Roman"/>
      <w:sz w:val="24"/>
    </w:rPr>
  </w:style>
  <w:style w:type="paragraph" w:customStyle="1" w:styleId="HeadingLevel2">
    <w:name w:val="Heading (Level 2)"/>
    <w:basedOn w:val="Normal"/>
    <w:next w:val="Normal"/>
    <w:qFormat/>
    <w:rsid w:val="00B51E2B"/>
    <w:pPr>
      <w:keepNext/>
      <w:numPr>
        <w:ilvl w:val="1"/>
        <w:numId w:val="27"/>
      </w:numPr>
      <w:tabs>
        <w:tab w:val="left" w:pos="425"/>
      </w:tabs>
      <w:spacing w:after="80" w:line="276" w:lineRule="auto"/>
      <w:outlineLvl w:val="1"/>
    </w:pPr>
    <w:rPr>
      <w:rFonts w:ascii="Georgia" w:eastAsia="Calibri" w:hAnsi="Georgia" w:cs="Times New Roman"/>
      <w:b/>
      <w:bCs/>
      <w:sz w:val="22"/>
      <w:szCs w:val="22"/>
    </w:rPr>
  </w:style>
  <w:style w:type="paragraph" w:customStyle="1" w:styleId="SourceNote">
    <w:name w:val="Source/Note"/>
    <w:basedOn w:val="Normal"/>
    <w:next w:val="Normal"/>
    <w:qFormat/>
    <w:rsid w:val="00B51E2B"/>
    <w:pPr>
      <w:tabs>
        <w:tab w:val="left" w:pos="6830"/>
      </w:tabs>
      <w:spacing w:before="120" w:after="180" w:line="276" w:lineRule="auto"/>
      <w:jc w:val="both"/>
    </w:pPr>
    <w:rPr>
      <w:rFonts w:ascii="CordiaUPC" w:eastAsia="Calibri" w:hAnsi="CordiaUPC" w:cs="CordiaUPC"/>
      <w:i/>
      <w:iCs/>
      <w:color w:val="0000FF"/>
      <w:sz w:val="24"/>
      <w:szCs w:val="24"/>
    </w:rPr>
  </w:style>
  <w:style w:type="paragraph" w:customStyle="1" w:styleId="HeadingLevel1">
    <w:name w:val="Heading (Level 1)"/>
    <w:basedOn w:val="Normal"/>
    <w:next w:val="Normal"/>
    <w:autoRedefine/>
    <w:qFormat/>
    <w:rsid w:val="00B51E2B"/>
    <w:pPr>
      <w:keepNext/>
      <w:spacing w:before="240" w:after="240"/>
      <w:jc w:val="thaiDistribute"/>
      <w:outlineLvl w:val="0"/>
    </w:pPr>
    <w:rPr>
      <w:rFonts w:ascii="CordiaUPC" w:eastAsia="CordiaUPC" w:hAnsi="CordiaUPC" w:cs="CordiaUPC"/>
      <w:b/>
      <w:bCs/>
    </w:rPr>
  </w:style>
  <w:style w:type="paragraph" w:customStyle="1" w:styleId="AWRSectionHeader1">
    <w:name w:val="AWR Section Header 1"/>
    <w:basedOn w:val="HeadingLevel2"/>
    <w:autoRedefine/>
    <w:qFormat/>
    <w:rsid w:val="00B51E2B"/>
    <w:pPr>
      <w:numPr>
        <w:ilvl w:val="0"/>
        <w:numId w:val="0"/>
      </w:numPr>
      <w:tabs>
        <w:tab w:val="clear" w:pos="425"/>
      </w:tabs>
      <w:spacing w:before="240" w:after="240" w:line="240" w:lineRule="auto"/>
      <w:ind w:left="720" w:hanging="294"/>
      <w:jc w:val="thaiDistribute"/>
    </w:pPr>
    <w:rPr>
      <w:rFonts w:asciiTheme="majorBidi" w:hAnsiTheme="majorBidi" w:cstheme="majorBidi"/>
      <w:sz w:val="32"/>
      <w:szCs w:val="32"/>
    </w:rPr>
  </w:style>
  <w:style w:type="paragraph" w:customStyle="1" w:styleId="Exhibit">
    <w:name w:val="Exhibit"/>
    <w:basedOn w:val="Normal"/>
    <w:next w:val="ExhibitTitle"/>
    <w:link w:val="ExhibitChar"/>
    <w:qFormat/>
    <w:rsid w:val="00B51E2B"/>
    <w:pPr>
      <w:keepNext/>
      <w:numPr>
        <w:ilvl w:val="2"/>
        <w:numId w:val="27"/>
      </w:numPr>
      <w:jc w:val="both"/>
    </w:pPr>
    <w:rPr>
      <w:rFonts w:ascii="CordiaUPC" w:eastAsia="Calibri" w:hAnsi="CordiaUPC" w:cs="CordiaUPC"/>
      <w:b/>
      <w:bCs/>
      <w:caps/>
      <w:color w:val="800000"/>
    </w:rPr>
  </w:style>
  <w:style w:type="paragraph" w:customStyle="1" w:styleId="ExhibitTitle">
    <w:name w:val="Exhibit Title"/>
    <w:basedOn w:val="Normal"/>
    <w:next w:val="Normal"/>
    <w:link w:val="ExhibitTitleChar"/>
    <w:qFormat/>
    <w:rsid w:val="00B51E2B"/>
    <w:pPr>
      <w:keepNext/>
      <w:spacing w:after="60"/>
      <w:jc w:val="both"/>
    </w:pPr>
    <w:rPr>
      <w:rFonts w:ascii="Cambria" w:eastAsia="Calibri" w:hAnsi="Cambria" w:cs="Georgia"/>
      <w:b/>
      <w:bCs/>
      <w:sz w:val="22"/>
      <w:szCs w:val="22"/>
    </w:rPr>
  </w:style>
  <w:style w:type="character" w:customStyle="1" w:styleId="ExhibitTitleChar">
    <w:name w:val="Exhibit Title Char"/>
    <w:link w:val="ExhibitTitle"/>
    <w:rsid w:val="00B51E2B"/>
    <w:rPr>
      <w:rFonts w:ascii="Cambria" w:eastAsia="Calibri" w:hAnsi="Cambria" w:cs="Georgia"/>
      <w:b/>
      <w:bCs/>
      <w:sz w:val="22"/>
      <w:szCs w:val="22"/>
    </w:rPr>
  </w:style>
  <w:style w:type="character" w:customStyle="1" w:styleId="ExhibitChar">
    <w:name w:val="Exhibit Char"/>
    <w:link w:val="Exhibit"/>
    <w:rsid w:val="00B51E2B"/>
    <w:rPr>
      <w:rFonts w:ascii="CordiaUPC" w:eastAsia="Calibri" w:hAnsi="CordiaUPC" w:cs="CordiaUPC"/>
      <w:b/>
      <w:bCs/>
      <w:caps/>
      <w:color w:val="800000"/>
      <w:sz w:val="28"/>
      <w:szCs w:val="28"/>
    </w:rPr>
  </w:style>
  <w:style w:type="paragraph" w:customStyle="1" w:styleId="Strictlyconfidential">
    <w:name w:val="Strictly confidential"/>
    <w:basedOn w:val="Normal"/>
    <w:rsid w:val="00B51E2B"/>
    <w:pPr>
      <w:spacing w:line="276" w:lineRule="auto"/>
      <w:jc w:val="both"/>
    </w:pPr>
    <w:rPr>
      <w:rFonts w:ascii="Georgia" w:eastAsia="Times New Roman" w:hAnsi="Georgia" w:cs="Georgia"/>
      <w:caps/>
      <w:sz w:val="16"/>
      <w:szCs w:val="16"/>
    </w:rPr>
  </w:style>
  <w:style w:type="paragraph" w:customStyle="1" w:styleId="LetterofEngagement">
    <w:name w:val="Letter of Engagement"/>
    <w:basedOn w:val="Normal"/>
    <w:qFormat/>
    <w:rsid w:val="00B51E2B"/>
    <w:pPr>
      <w:spacing w:line="276" w:lineRule="auto"/>
      <w:jc w:val="both"/>
    </w:pPr>
    <w:rPr>
      <w:rFonts w:ascii="Georgia" w:eastAsia="Calibri" w:hAnsi="Georgia" w:cs="Georgia"/>
      <w:b/>
      <w:bCs/>
      <w:sz w:val="22"/>
      <w:szCs w:val="22"/>
    </w:rPr>
  </w:style>
  <w:style w:type="paragraph" w:customStyle="1" w:styleId="Coverpageheading">
    <w:name w:val="Cover page heading"/>
    <w:basedOn w:val="Normal"/>
    <w:qFormat/>
    <w:rsid w:val="00B51E2B"/>
    <w:pPr>
      <w:framePr w:hSpace="180" w:wrap="around" w:vAnchor="page" w:hAnchor="margin" w:y="6633"/>
      <w:spacing w:before="120" w:after="180" w:line="276" w:lineRule="auto"/>
      <w:jc w:val="both"/>
    </w:pPr>
    <w:rPr>
      <w:rFonts w:ascii="Georgia" w:eastAsia="Calibri" w:hAnsi="Georgia" w:cs="Georgia"/>
      <w:sz w:val="56"/>
      <w:szCs w:val="56"/>
    </w:rPr>
  </w:style>
  <w:style w:type="paragraph" w:customStyle="1" w:styleId="Coverpagesubheading">
    <w:name w:val="Cover page sub heading"/>
    <w:basedOn w:val="Normal"/>
    <w:qFormat/>
    <w:rsid w:val="00B51E2B"/>
    <w:pPr>
      <w:framePr w:hSpace="180" w:wrap="around" w:vAnchor="page" w:hAnchor="margin" w:y="6633"/>
      <w:spacing w:before="120" w:after="180"/>
      <w:jc w:val="both"/>
    </w:pPr>
    <w:rPr>
      <w:rFonts w:ascii="Georgia" w:eastAsia="Calibri" w:hAnsi="Georgia" w:cs="Georgia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B51E2B"/>
    <w:pPr>
      <w:keepLines/>
      <w:spacing w:before="480" w:after="0" w:line="276" w:lineRule="auto"/>
      <w:jc w:val="both"/>
      <w:outlineLvl w:val="9"/>
    </w:pPr>
    <w:rPr>
      <w:rFonts w:ascii="Georgia" w:hAnsi="Georgia"/>
      <w:b w:val="0"/>
      <w:i/>
      <w:kern w:val="0"/>
      <w:sz w:val="22"/>
      <w:szCs w:val="28"/>
      <w:lang w:val="en-US" w:eastAsia="en-US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B51E2B"/>
    <w:pPr>
      <w:tabs>
        <w:tab w:val="left" w:pos="810"/>
        <w:tab w:val="right" w:leader="dot" w:pos="9016"/>
      </w:tabs>
      <w:spacing w:after="100" w:line="276" w:lineRule="auto"/>
      <w:ind w:left="360"/>
      <w:jc w:val="both"/>
    </w:pPr>
    <w:rPr>
      <w:rFonts w:ascii="Calibri" w:eastAsia="Times New Roman" w:hAnsi="Calibri"/>
      <w:sz w:val="22"/>
      <w:szCs w:val="22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B51E2B"/>
    <w:pPr>
      <w:spacing w:after="100" w:line="276" w:lineRule="auto"/>
      <w:jc w:val="both"/>
    </w:pPr>
    <w:rPr>
      <w:rFonts w:ascii="Calibri" w:eastAsia="Times New Roman" w:hAnsi="Calibri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B51E2B"/>
    <w:pPr>
      <w:tabs>
        <w:tab w:val="right" w:leader="dot" w:pos="9016"/>
      </w:tabs>
      <w:spacing w:after="100" w:line="276" w:lineRule="auto"/>
      <w:ind w:left="440"/>
      <w:jc w:val="both"/>
    </w:pPr>
    <w:rPr>
      <w:rFonts w:ascii="Calibri" w:eastAsia="Times New Roman" w:hAnsi="Calibri"/>
      <w:noProof/>
      <w:sz w:val="22"/>
      <w:szCs w:val="22"/>
    </w:rPr>
  </w:style>
  <w:style w:type="character" w:styleId="PlaceholderText">
    <w:name w:val="Placeholder Text"/>
    <w:uiPriority w:val="99"/>
    <w:semiHidden/>
    <w:rsid w:val="00B51E2B"/>
    <w:rPr>
      <w:color w:val="808080"/>
    </w:rPr>
  </w:style>
  <w:style w:type="paragraph" w:customStyle="1" w:styleId="Projectname">
    <w:name w:val="Project name"/>
    <w:basedOn w:val="Normal"/>
    <w:rsid w:val="00B51E2B"/>
    <w:pPr>
      <w:tabs>
        <w:tab w:val="left" w:pos="3668"/>
      </w:tabs>
      <w:spacing w:line="276" w:lineRule="auto"/>
      <w:jc w:val="both"/>
    </w:pPr>
    <w:rPr>
      <w:rFonts w:ascii="Calibri" w:eastAsia="Times New Roman" w:hAnsi="Calibri" w:cs="Calibri"/>
      <w:b/>
      <w:bCs/>
      <w:color w:val="943634"/>
    </w:rPr>
  </w:style>
  <w:style w:type="paragraph" w:customStyle="1" w:styleId="Annex">
    <w:name w:val="Annex"/>
    <w:basedOn w:val="Normal"/>
    <w:qFormat/>
    <w:rsid w:val="00B51E2B"/>
    <w:pPr>
      <w:pBdr>
        <w:bottom w:val="single" w:sz="6" w:space="1" w:color="auto"/>
      </w:pBdr>
      <w:spacing w:after="180" w:line="276" w:lineRule="auto"/>
      <w:jc w:val="both"/>
    </w:pPr>
    <w:rPr>
      <w:rFonts w:ascii="Georgia" w:eastAsia="Calibri" w:hAnsi="Georgia" w:cs="Georgia"/>
      <w:b/>
      <w:caps/>
      <w:sz w:val="22"/>
      <w:szCs w:val="22"/>
    </w:rPr>
  </w:style>
  <w:style w:type="paragraph" w:customStyle="1" w:styleId="Annexheading">
    <w:name w:val="Annex heading"/>
    <w:basedOn w:val="Normal"/>
    <w:qFormat/>
    <w:rsid w:val="00B51E2B"/>
    <w:pPr>
      <w:spacing w:after="240" w:line="276" w:lineRule="auto"/>
      <w:jc w:val="both"/>
    </w:pPr>
    <w:rPr>
      <w:rFonts w:ascii="Georgia" w:eastAsia="Calibri" w:hAnsi="Georgia" w:cs="Georgia"/>
      <w:caps/>
      <w:sz w:val="22"/>
      <w:szCs w:val="22"/>
    </w:rPr>
  </w:style>
  <w:style w:type="character" w:customStyle="1" w:styleId="CaptionChar">
    <w:name w:val="Caption Char"/>
    <w:aliases w:val="Char1 Char Char Char,Char1 Char Char1, Char1 Char Char Char, Char1 Char Char1,K4K Caption Char"/>
    <w:link w:val="Caption"/>
    <w:locked/>
    <w:rsid w:val="00B51E2B"/>
    <w:rPr>
      <w:rFonts w:ascii="AngsanaUPC" w:hAnsi="AngsanaUPC" w:cs="AngsanaUPC"/>
      <w:sz w:val="26"/>
      <w:szCs w:val="26"/>
    </w:rPr>
  </w:style>
  <w:style w:type="paragraph" w:customStyle="1" w:styleId="Illustration">
    <w:name w:val="Illustration"/>
    <w:basedOn w:val="Normal"/>
    <w:qFormat/>
    <w:rsid w:val="00B51E2B"/>
    <w:pPr>
      <w:spacing w:line="276" w:lineRule="auto"/>
      <w:ind w:left="432"/>
      <w:jc w:val="both"/>
    </w:pPr>
    <w:rPr>
      <w:rFonts w:ascii="Gill Sans MT" w:eastAsia="Calibri" w:hAnsi="Gill Sans MT" w:cs="Gill Sans MT"/>
      <w:caps/>
      <w:sz w:val="16"/>
      <w:szCs w:val="16"/>
    </w:rPr>
  </w:style>
  <w:style w:type="paragraph" w:customStyle="1" w:styleId="MainHeadingLevel1">
    <w:name w:val="Main Heading (Level 1)"/>
    <w:basedOn w:val="Normal"/>
    <w:rsid w:val="00B51E2B"/>
    <w:pPr>
      <w:contextualSpacing/>
      <w:jc w:val="both"/>
    </w:pPr>
    <w:rPr>
      <w:rFonts w:ascii="Calibri" w:eastAsia="Calibri" w:hAnsi="Calibri" w:cs="Calibri"/>
      <w:color w:val="943634"/>
      <w:sz w:val="24"/>
      <w:szCs w:val="24"/>
    </w:rPr>
  </w:style>
  <w:style w:type="paragraph" w:customStyle="1" w:styleId="msonormalcxspmiddle">
    <w:name w:val="msonormalcxspmiddle"/>
    <w:basedOn w:val="Normal"/>
    <w:rsid w:val="00B51E2B"/>
    <w:pPr>
      <w:spacing w:before="100" w:beforeAutospacing="1" w:after="100" w:afterAutospacing="1"/>
      <w:ind w:left="6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styleId="BookTitle">
    <w:name w:val="Book Title"/>
    <w:uiPriority w:val="69"/>
    <w:qFormat/>
    <w:rsid w:val="00B51E2B"/>
    <w:rPr>
      <w:rFonts w:ascii="Garamond" w:hAnsi="Garamond"/>
      <w:b/>
      <w:bCs/>
      <w:spacing w:val="5"/>
      <w:sz w:val="20"/>
    </w:rPr>
  </w:style>
  <w:style w:type="paragraph" w:customStyle="1" w:styleId="PTT">
    <w:name w:val="PTT"/>
    <w:basedOn w:val="BodyText"/>
    <w:link w:val="PTTChar"/>
    <w:rsid w:val="00B51E2B"/>
    <w:pPr>
      <w:keepLines/>
      <w:tabs>
        <w:tab w:val="clear" w:pos="709"/>
        <w:tab w:val="clear" w:pos="2552"/>
      </w:tabs>
      <w:suppressAutoHyphens/>
      <w:spacing w:before="120" w:after="180" w:line="280" w:lineRule="atLeast"/>
      <w:jc w:val="both"/>
    </w:pPr>
    <w:rPr>
      <w:rFonts w:ascii="Arial" w:eastAsia="Calibri" w:hAnsi="Arial" w:cs="Times New Roman"/>
      <w:sz w:val="22"/>
      <w:szCs w:val="22"/>
      <w:lang w:val="en-US" w:eastAsia="en-US"/>
    </w:rPr>
  </w:style>
  <w:style w:type="character" w:customStyle="1" w:styleId="PTTChar">
    <w:name w:val="PTT Char"/>
    <w:link w:val="PTT"/>
    <w:rsid w:val="00B51E2B"/>
    <w:rPr>
      <w:rFonts w:ascii="Arial" w:eastAsia="Calibri" w:hAnsi="Arial" w:cs="Times New Roman"/>
      <w:sz w:val="22"/>
      <w:szCs w:val="22"/>
    </w:rPr>
  </w:style>
  <w:style w:type="character" w:customStyle="1" w:styleId="NoSpacingChar">
    <w:name w:val="No Spacing Char"/>
    <w:link w:val="NoSpacing"/>
    <w:uiPriority w:val="1"/>
    <w:rsid w:val="00B51E2B"/>
    <w:rPr>
      <w:rFonts w:ascii="Calibri" w:eastAsia="Calibri" w:hAnsi="Calibri" w:cs="Cordia New"/>
      <w:sz w:val="22"/>
      <w:szCs w:val="28"/>
    </w:rPr>
  </w:style>
  <w:style w:type="paragraph" w:customStyle="1" w:styleId="C3E38668A6744F8FB246D67D068BFD18">
    <w:name w:val="C3E38668A6744F8FB246D67D068BFD18"/>
    <w:rsid w:val="00B51E2B"/>
    <w:pPr>
      <w:spacing w:after="200" w:line="276" w:lineRule="auto"/>
    </w:pPr>
    <w:rPr>
      <w:rFonts w:ascii="Calibri" w:eastAsia="Times New Roman" w:hAnsi="Calibri" w:cs="Cordia New"/>
      <w:sz w:val="22"/>
      <w:szCs w:val="22"/>
      <w:lang w:bidi="ar-SA"/>
    </w:rPr>
  </w:style>
  <w:style w:type="paragraph" w:customStyle="1" w:styleId="AWRBullet2">
    <w:name w:val="AWR Bullet 2"/>
    <w:basedOn w:val="ListParagraph"/>
    <w:qFormat/>
    <w:rsid w:val="00B51E2B"/>
    <w:pPr>
      <w:numPr>
        <w:numId w:val="29"/>
      </w:numPr>
      <w:spacing w:line="276" w:lineRule="auto"/>
      <w:jc w:val="both"/>
    </w:pPr>
    <w:rPr>
      <w:rFonts w:ascii="Georgia" w:hAnsi="Georgia" w:cs="Times New Roman"/>
      <w:sz w:val="22"/>
      <w:szCs w:val="22"/>
    </w:rPr>
  </w:style>
  <w:style w:type="paragraph" w:customStyle="1" w:styleId="AWRBullet3">
    <w:name w:val="AWR Bullet 3"/>
    <w:basedOn w:val="ListParagraph"/>
    <w:qFormat/>
    <w:rsid w:val="00B51E2B"/>
    <w:pPr>
      <w:numPr>
        <w:ilvl w:val="1"/>
        <w:numId w:val="29"/>
      </w:numPr>
      <w:spacing w:line="276" w:lineRule="auto"/>
      <w:ind w:left="1491" w:hanging="357"/>
      <w:jc w:val="both"/>
    </w:pPr>
    <w:rPr>
      <w:rFonts w:ascii="Georgia" w:hAnsi="Georgia" w:cs="Times New Roman"/>
      <w:sz w:val="22"/>
      <w:szCs w:val="22"/>
    </w:rPr>
  </w:style>
  <w:style w:type="paragraph" w:customStyle="1" w:styleId="AWRBullet4">
    <w:name w:val="AWR Bullet 4"/>
    <w:basedOn w:val="ListParagraph"/>
    <w:qFormat/>
    <w:rsid w:val="00B51E2B"/>
    <w:pPr>
      <w:numPr>
        <w:ilvl w:val="2"/>
        <w:numId w:val="29"/>
      </w:numPr>
      <w:spacing w:line="276" w:lineRule="auto"/>
      <w:ind w:left="1848" w:hanging="357"/>
      <w:jc w:val="both"/>
    </w:pPr>
    <w:rPr>
      <w:rFonts w:ascii="Georgia" w:hAnsi="Georgia" w:cs="Times New Roman"/>
      <w:sz w:val="22"/>
      <w:szCs w:val="22"/>
    </w:rPr>
  </w:style>
  <w:style w:type="paragraph" w:customStyle="1" w:styleId="AWRHeader1">
    <w:name w:val="AWR Header 1"/>
    <w:basedOn w:val="HeadingLevel2"/>
    <w:qFormat/>
    <w:rsid w:val="00B51E2B"/>
  </w:style>
  <w:style w:type="paragraph" w:customStyle="1" w:styleId="AWRSectionHeader2">
    <w:name w:val="AWR Section Header 2"/>
    <w:basedOn w:val="HeadingLevel2"/>
    <w:next w:val="Normal"/>
    <w:autoRedefine/>
    <w:qFormat/>
    <w:rsid w:val="00B51E2B"/>
    <w:rPr>
      <w:sz w:val="24"/>
    </w:rPr>
  </w:style>
  <w:style w:type="paragraph" w:customStyle="1" w:styleId="AWRBullet1">
    <w:name w:val="AWR Bullet 1"/>
    <w:basedOn w:val="AWRBullet2"/>
    <w:qFormat/>
    <w:rsid w:val="00B51E2B"/>
    <w:pPr>
      <w:numPr>
        <w:numId w:val="30"/>
      </w:numPr>
    </w:pPr>
  </w:style>
  <w:style w:type="paragraph" w:customStyle="1" w:styleId="AWRBulletNumbered1">
    <w:name w:val="AWR Bullet Numbered 1"/>
    <w:basedOn w:val="AWRBullet1"/>
    <w:qFormat/>
    <w:rsid w:val="00B51E2B"/>
    <w:pPr>
      <w:numPr>
        <w:numId w:val="31"/>
      </w:numPr>
    </w:pPr>
  </w:style>
  <w:style w:type="table" w:customStyle="1" w:styleId="ListTable3-Accent31">
    <w:name w:val="List Table 3 - Accent 31"/>
    <w:basedOn w:val="TableNormal"/>
    <w:uiPriority w:val="48"/>
    <w:rsid w:val="00B51E2B"/>
    <w:rPr>
      <w:rFonts w:ascii="Calibri" w:eastAsia="Calibri" w:hAnsi="Calibri" w:cs="Cordia New"/>
    </w:rPr>
    <w:tblPr>
      <w:tblStyleRowBandSize w:val="1"/>
      <w:tblStyleColBandSize w:val="1"/>
      <w:tblInd w:w="0" w:type="dxa"/>
      <w:tblBorders>
        <w:top w:val="single" w:sz="4" w:space="0" w:color="71685C"/>
        <w:left w:val="single" w:sz="4" w:space="0" w:color="71685C"/>
        <w:bottom w:val="single" w:sz="4" w:space="0" w:color="71685C"/>
        <w:right w:val="single" w:sz="4" w:space="0" w:color="71685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shd w:val="clear" w:color="auto" w:fill="71685C"/>
      </w:tcPr>
    </w:tblStylePr>
    <w:tblStylePr w:type="lastRow">
      <w:rPr>
        <w:b/>
        <w:bCs/>
      </w:rPr>
      <w:tblPr/>
      <w:tcPr>
        <w:tcBorders>
          <w:top w:val="double" w:sz="4" w:space="0" w:color="71685C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71685C"/>
          <w:right w:val="single" w:sz="4" w:space="0" w:color="71685C"/>
        </w:tcBorders>
      </w:tcPr>
    </w:tblStylePr>
    <w:tblStylePr w:type="band1Horz">
      <w:tblPr/>
      <w:tcPr>
        <w:tcBorders>
          <w:top w:val="single" w:sz="4" w:space="0" w:color="71685C"/>
          <w:bottom w:val="single" w:sz="4" w:space="0" w:color="71685C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1685C"/>
          <w:left w:val="nil"/>
        </w:tcBorders>
      </w:tcPr>
    </w:tblStylePr>
    <w:tblStylePr w:type="swCell">
      <w:tblPr/>
      <w:tcPr>
        <w:tcBorders>
          <w:top w:val="double" w:sz="4" w:space="0" w:color="71685C"/>
          <w:right w:val="nil"/>
        </w:tcBorders>
      </w:tcPr>
    </w:tblStylePr>
  </w:style>
  <w:style w:type="table" w:customStyle="1" w:styleId="ListTable3-Accent21">
    <w:name w:val="List Table 3 - Accent 21"/>
    <w:basedOn w:val="TableNormal"/>
    <w:uiPriority w:val="48"/>
    <w:rsid w:val="00B51E2B"/>
    <w:rPr>
      <w:rFonts w:ascii="Garamond" w:eastAsia="Calibri" w:hAnsi="Garamond" w:cs="Cordia New"/>
      <w:sz w:val="26"/>
    </w:rPr>
    <w:tblPr>
      <w:tblStyleRowBandSize w:val="1"/>
      <w:tblStyleColBandSize w:val="1"/>
      <w:tblInd w:w="0" w:type="dxa"/>
      <w:tblBorders>
        <w:top w:val="single" w:sz="4" w:space="0" w:color="C0504D"/>
        <w:left w:val="single" w:sz="4" w:space="0" w:color="C0504D"/>
        <w:bottom w:val="single" w:sz="4" w:space="0" w:color="C0504D"/>
        <w:right w:val="single" w:sz="4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shd w:val="clear" w:color="auto" w:fill="C0504D"/>
      </w:tcPr>
    </w:tblStylePr>
    <w:tblStylePr w:type="lastRow">
      <w:rPr>
        <w:b/>
        <w:bCs/>
      </w:rPr>
      <w:tblPr/>
      <w:tcPr>
        <w:tcBorders>
          <w:top w:val="double" w:sz="4" w:space="0" w:color="C0504D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C0504D"/>
          <w:right w:val="single" w:sz="4" w:space="0" w:color="C0504D"/>
        </w:tcBorders>
      </w:tcPr>
    </w:tblStylePr>
    <w:tblStylePr w:type="band1Horz">
      <w:tblPr/>
      <w:tcPr>
        <w:tcBorders>
          <w:top w:val="single" w:sz="4" w:space="0" w:color="C0504D"/>
          <w:bottom w:val="single" w:sz="4" w:space="0" w:color="C0504D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0504D"/>
          <w:left w:val="nil"/>
        </w:tcBorders>
      </w:tcPr>
    </w:tblStylePr>
    <w:tblStylePr w:type="swCell">
      <w:tblPr/>
      <w:tcPr>
        <w:tcBorders>
          <w:top w:val="double" w:sz="4" w:space="0" w:color="C0504D"/>
          <w:right w:val="nil"/>
        </w:tcBorders>
      </w:tcPr>
    </w:tblStylePr>
  </w:style>
  <w:style w:type="paragraph" w:customStyle="1" w:styleId="K4KHeading2Text">
    <w:name w:val="K4K Heading 2 Text"/>
    <w:basedOn w:val="Normal"/>
    <w:link w:val="K4KHeading2TextChar"/>
    <w:rsid w:val="00B51E2B"/>
    <w:pPr>
      <w:spacing w:before="120" w:after="240"/>
      <w:ind w:left="567"/>
      <w:jc w:val="both"/>
    </w:pPr>
    <w:rPr>
      <w:rFonts w:ascii="Arial" w:eastAsia="Times New Roman" w:hAnsi="Arial" w:cs="Arial"/>
      <w:sz w:val="22"/>
      <w:szCs w:val="22"/>
      <w:lang w:eastAsia="en-GB" w:bidi="ar-SA"/>
    </w:rPr>
  </w:style>
  <w:style w:type="character" w:customStyle="1" w:styleId="K4KHeading2TextChar">
    <w:name w:val="K4K Heading 2 Text Char"/>
    <w:link w:val="K4KHeading2Text"/>
    <w:rsid w:val="00B51E2B"/>
    <w:rPr>
      <w:rFonts w:ascii="Arial" w:eastAsia="Times New Roman" w:hAnsi="Arial" w:cs="Arial"/>
      <w:sz w:val="22"/>
      <w:szCs w:val="22"/>
      <w:lang w:eastAsia="en-GB" w:bidi="ar-SA"/>
    </w:rPr>
  </w:style>
  <w:style w:type="paragraph" w:customStyle="1" w:styleId="K4KHeading1Text">
    <w:name w:val="K4K Heading 1 Text"/>
    <w:basedOn w:val="Normal"/>
    <w:link w:val="K4KHeading1TextChar"/>
    <w:rsid w:val="00B51E2B"/>
    <w:pPr>
      <w:spacing w:before="120" w:after="240"/>
      <w:jc w:val="both"/>
    </w:pPr>
    <w:rPr>
      <w:rFonts w:ascii="Arial" w:eastAsia="Times New Roman" w:hAnsi="Arial" w:cs="Arial"/>
      <w:sz w:val="22"/>
      <w:szCs w:val="22"/>
      <w:lang w:eastAsia="en-GB" w:bidi="ar-SA"/>
    </w:rPr>
  </w:style>
  <w:style w:type="character" w:customStyle="1" w:styleId="K4KHeading1TextChar">
    <w:name w:val="K4K Heading 1 Text Char"/>
    <w:link w:val="K4KHeading1Text"/>
    <w:rsid w:val="00B51E2B"/>
    <w:rPr>
      <w:rFonts w:ascii="Arial" w:eastAsia="Times New Roman" w:hAnsi="Arial" w:cs="Arial"/>
      <w:sz w:val="22"/>
      <w:szCs w:val="22"/>
      <w:lang w:eastAsia="en-GB" w:bidi="ar-SA"/>
    </w:rPr>
  </w:style>
  <w:style w:type="paragraph" w:customStyle="1" w:styleId="K4KHeading3Alt">
    <w:name w:val="K4K Heading 3Alt"/>
    <w:basedOn w:val="K4KHeading1Text"/>
    <w:link w:val="K4KHeading3AltChar"/>
    <w:rsid w:val="00B51E2B"/>
    <w:pPr>
      <w:keepNext/>
      <w:spacing w:after="120"/>
    </w:pPr>
    <w:rPr>
      <w:b/>
      <w:i/>
      <w:color w:val="FF6600"/>
    </w:rPr>
  </w:style>
  <w:style w:type="character" w:customStyle="1" w:styleId="K4KHeading3AltChar">
    <w:name w:val="K4K Heading 3Alt Char"/>
    <w:link w:val="K4KHeading3Alt"/>
    <w:rsid w:val="00B51E2B"/>
    <w:rPr>
      <w:rFonts w:ascii="Arial" w:eastAsia="Times New Roman" w:hAnsi="Arial" w:cs="Arial"/>
      <w:b/>
      <w:i/>
      <w:color w:val="FF6600"/>
      <w:sz w:val="22"/>
      <w:szCs w:val="22"/>
      <w:lang w:eastAsia="en-GB" w:bidi="ar-SA"/>
    </w:rPr>
  </w:style>
  <w:style w:type="paragraph" w:customStyle="1" w:styleId="K4KSourceH2">
    <w:name w:val="K4K Source H2"/>
    <w:basedOn w:val="Normal"/>
    <w:link w:val="K4KSourceH2Char"/>
    <w:autoRedefine/>
    <w:rsid w:val="00B51E2B"/>
    <w:pPr>
      <w:widowControl w:val="0"/>
      <w:spacing w:before="120" w:after="180"/>
      <w:ind w:left="567"/>
    </w:pPr>
    <w:rPr>
      <w:rFonts w:ascii="Arial" w:eastAsia="Times New Roman" w:hAnsi="Arial" w:cs="Arial"/>
      <w:i/>
      <w:sz w:val="16"/>
      <w:szCs w:val="20"/>
      <w:lang w:val="fr-FR" w:eastAsia="en-GB" w:bidi="ar-SA"/>
    </w:rPr>
  </w:style>
  <w:style w:type="character" w:customStyle="1" w:styleId="K4KSourceH2Char">
    <w:name w:val="K4K Source H2 Char"/>
    <w:link w:val="K4KSourceH2"/>
    <w:rsid w:val="00B51E2B"/>
    <w:rPr>
      <w:rFonts w:ascii="Arial" w:eastAsia="Times New Roman" w:hAnsi="Arial" w:cs="Arial"/>
      <w:i/>
      <w:sz w:val="16"/>
      <w:lang w:val="fr-FR" w:eastAsia="en-GB" w:bidi="ar-SA"/>
    </w:rPr>
  </w:style>
  <w:style w:type="table" w:customStyle="1" w:styleId="ListTable3-Accent22">
    <w:name w:val="List Table 3 - Accent 22"/>
    <w:basedOn w:val="TableNormal"/>
    <w:uiPriority w:val="48"/>
    <w:rsid w:val="00B51E2B"/>
    <w:rPr>
      <w:rFonts w:ascii="Garamond" w:eastAsia="Calibri" w:hAnsi="Garamond" w:cs="Cordia New"/>
      <w:sz w:val="26"/>
    </w:rPr>
    <w:tblPr>
      <w:tblStyleRowBandSize w:val="1"/>
      <w:tblStyleColBandSize w:val="1"/>
      <w:tblInd w:w="0" w:type="dxa"/>
      <w:tblBorders>
        <w:top w:val="single" w:sz="4" w:space="0" w:color="C0504D"/>
        <w:left w:val="single" w:sz="4" w:space="0" w:color="C0504D"/>
        <w:bottom w:val="single" w:sz="4" w:space="0" w:color="C0504D"/>
        <w:right w:val="single" w:sz="4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shd w:val="clear" w:color="auto" w:fill="C0504D"/>
      </w:tcPr>
    </w:tblStylePr>
    <w:tblStylePr w:type="lastRow">
      <w:rPr>
        <w:b/>
        <w:bCs/>
      </w:rPr>
      <w:tblPr/>
      <w:tcPr>
        <w:tcBorders>
          <w:top w:val="double" w:sz="4" w:space="0" w:color="C0504D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C0504D"/>
          <w:right w:val="single" w:sz="4" w:space="0" w:color="C0504D"/>
        </w:tcBorders>
      </w:tcPr>
    </w:tblStylePr>
    <w:tblStylePr w:type="band1Horz">
      <w:tblPr/>
      <w:tcPr>
        <w:tcBorders>
          <w:top w:val="single" w:sz="4" w:space="0" w:color="C0504D"/>
          <w:bottom w:val="single" w:sz="4" w:space="0" w:color="C0504D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0504D"/>
          <w:left w:val="nil"/>
        </w:tcBorders>
      </w:tcPr>
    </w:tblStylePr>
    <w:tblStylePr w:type="swCell">
      <w:tblPr/>
      <w:tcPr>
        <w:tcBorders>
          <w:top w:val="double" w:sz="4" w:space="0" w:color="C0504D"/>
          <w:right w:val="nil"/>
        </w:tcBorders>
      </w:tcPr>
    </w:tblStylePr>
  </w:style>
  <w:style w:type="paragraph" w:customStyle="1" w:styleId="IPAText">
    <w:name w:val="IPA Text"/>
    <w:basedOn w:val="Normal"/>
    <w:link w:val="IPATextChar"/>
    <w:rsid w:val="00B51E2B"/>
    <w:pPr>
      <w:spacing w:before="120" w:after="240"/>
      <w:jc w:val="both"/>
    </w:pPr>
    <w:rPr>
      <w:rFonts w:ascii="Arial" w:eastAsia="Times New Roman" w:hAnsi="Arial" w:cs="Times New Roman"/>
      <w:sz w:val="22"/>
      <w:szCs w:val="20"/>
      <w:lang w:val="en-GB" w:eastAsia="en-GB" w:bidi="ar-SA"/>
    </w:rPr>
  </w:style>
  <w:style w:type="character" w:customStyle="1" w:styleId="IPATextChar">
    <w:name w:val="IPA Text Char"/>
    <w:link w:val="IPAText"/>
    <w:locked/>
    <w:rsid w:val="00B51E2B"/>
    <w:rPr>
      <w:rFonts w:ascii="Arial" w:eastAsia="Times New Roman" w:hAnsi="Arial" w:cs="Times New Roman"/>
      <w:sz w:val="22"/>
      <w:lang w:val="en-GB" w:eastAsia="en-GB" w:bidi="ar-SA"/>
    </w:rPr>
  </w:style>
  <w:style w:type="paragraph" w:customStyle="1" w:styleId="AWRSectionHeader3">
    <w:name w:val="AWR Section Header 3"/>
    <w:basedOn w:val="Heading3"/>
    <w:next w:val="Normal"/>
    <w:qFormat/>
    <w:rsid w:val="00B51E2B"/>
    <w:pPr>
      <w:keepLines/>
      <w:tabs>
        <w:tab w:val="clear" w:pos="709"/>
        <w:tab w:val="clear" w:pos="2552"/>
      </w:tabs>
      <w:spacing w:before="0" w:after="240"/>
      <w:jc w:val="thaiDistribute"/>
    </w:pPr>
    <w:rPr>
      <w:rFonts w:ascii="Cordia New" w:eastAsia="Times New Roman" w:hAnsi="Cordia New" w:cs="Cordia New"/>
      <w:bCs/>
      <w:sz w:val="28"/>
      <w:szCs w:val="28"/>
      <w:u w:val="none"/>
    </w:rPr>
  </w:style>
  <w:style w:type="paragraph" w:styleId="TOC4">
    <w:name w:val="toc 4"/>
    <w:basedOn w:val="Normal"/>
    <w:next w:val="Normal"/>
    <w:autoRedefine/>
    <w:uiPriority w:val="39"/>
    <w:unhideWhenUsed/>
    <w:rsid w:val="00B51E2B"/>
    <w:pPr>
      <w:spacing w:after="100" w:line="259" w:lineRule="auto"/>
      <w:ind w:left="660"/>
    </w:pPr>
    <w:rPr>
      <w:rFonts w:ascii="Calibri" w:eastAsia="Times New Roman" w:hAnsi="Calibri"/>
      <w:sz w:val="22"/>
    </w:rPr>
  </w:style>
  <w:style w:type="paragraph" w:styleId="TOC5">
    <w:name w:val="toc 5"/>
    <w:basedOn w:val="Normal"/>
    <w:next w:val="Normal"/>
    <w:autoRedefine/>
    <w:uiPriority w:val="39"/>
    <w:unhideWhenUsed/>
    <w:rsid w:val="00B51E2B"/>
    <w:pPr>
      <w:spacing w:after="100" w:line="259" w:lineRule="auto"/>
      <w:ind w:left="880"/>
    </w:pPr>
    <w:rPr>
      <w:rFonts w:ascii="Calibri" w:eastAsia="Times New Roman" w:hAnsi="Calibri"/>
      <w:sz w:val="22"/>
    </w:rPr>
  </w:style>
  <w:style w:type="paragraph" w:styleId="TOC6">
    <w:name w:val="toc 6"/>
    <w:basedOn w:val="Normal"/>
    <w:next w:val="Normal"/>
    <w:autoRedefine/>
    <w:uiPriority w:val="39"/>
    <w:unhideWhenUsed/>
    <w:rsid w:val="00B51E2B"/>
    <w:pPr>
      <w:spacing w:after="100" w:line="259" w:lineRule="auto"/>
      <w:ind w:left="1100"/>
    </w:pPr>
    <w:rPr>
      <w:rFonts w:ascii="Calibri" w:eastAsia="Times New Roman" w:hAnsi="Calibri"/>
      <w:sz w:val="22"/>
    </w:rPr>
  </w:style>
  <w:style w:type="paragraph" w:styleId="TOC7">
    <w:name w:val="toc 7"/>
    <w:basedOn w:val="Normal"/>
    <w:next w:val="Normal"/>
    <w:autoRedefine/>
    <w:uiPriority w:val="39"/>
    <w:unhideWhenUsed/>
    <w:rsid w:val="00B51E2B"/>
    <w:pPr>
      <w:spacing w:after="100" w:line="259" w:lineRule="auto"/>
      <w:ind w:left="1320"/>
    </w:pPr>
    <w:rPr>
      <w:rFonts w:ascii="Calibri" w:eastAsia="Times New Roman" w:hAnsi="Calibri"/>
      <w:sz w:val="22"/>
    </w:rPr>
  </w:style>
  <w:style w:type="paragraph" w:styleId="TOC8">
    <w:name w:val="toc 8"/>
    <w:basedOn w:val="Normal"/>
    <w:next w:val="Normal"/>
    <w:autoRedefine/>
    <w:uiPriority w:val="39"/>
    <w:unhideWhenUsed/>
    <w:rsid w:val="00B51E2B"/>
    <w:pPr>
      <w:spacing w:after="100" w:line="259" w:lineRule="auto"/>
      <w:ind w:left="1540"/>
    </w:pPr>
    <w:rPr>
      <w:rFonts w:ascii="Calibri" w:eastAsia="Times New Roman" w:hAnsi="Calibri"/>
      <w:sz w:val="22"/>
    </w:rPr>
  </w:style>
  <w:style w:type="paragraph" w:styleId="TOC9">
    <w:name w:val="toc 9"/>
    <w:basedOn w:val="Normal"/>
    <w:next w:val="Normal"/>
    <w:autoRedefine/>
    <w:uiPriority w:val="39"/>
    <w:unhideWhenUsed/>
    <w:rsid w:val="00B51E2B"/>
    <w:pPr>
      <w:spacing w:after="100" w:line="259" w:lineRule="auto"/>
      <w:ind w:left="1760"/>
    </w:pPr>
    <w:rPr>
      <w:rFonts w:ascii="Calibri" w:eastAsia="Times New Roman" w:hAnsi="Calibri"/>
      <w:sz w:val="22"/>
    </w:rPr>
  </w:style>
  <w:style w:type="paragraph" w:styleId="PlainText">
    <w:name w:val="Plain Text"/>
    <w:basedOn w:val="Normal"/>
    <w:link w:val="PlainTextChar"/>
    <w:unhideWhenUsed/>
    <w:rsid w:val="00B51E2B"/>
    <w:rPr>
      <w:rFonts w:ascii="Arial" w:eastAsiaTheme="minorHAnsi" w:hAnsi="Arial" w:cs="Angsana New"/>
      <w:sz w:val="20"/>
      <w:szCs w:val="30"/>
    </w:rPr>
  </w:style>
  <w:style w:type="character" w:customStyle="1" w:styleId="PlainTextChar">
    <w:name w:val="Plain Text Char"/>
    <w:basedOn w:val="DefaultParagraphFont"/>
    <w:link w:val="PlainText"/>
    <w:uiPriority w:val="99"/>
    <w:rsid w:val="00B51E2B"/>
    <w:rPr>
      <w:rFonts w:ascii="Arial" w:eastAsiaTheme="minorHAnsi" w:hAnsi="Arial"/>
      <w:szCs w:val="30"/>
    </w:rPr>
  </w:style>
  <w:style w:type="paragraph" w:customStyle="1" w:styleId="AODocTxt">
    <w:name w:val="AODocTxt"/>
    <w:basedOn w:val="Normal"/>
    <w:rsid w:val="00B51E2B"/>
    <w:pPr>
      <w:spacing w:before="240" w:line="260" w:lineRule="atLeast"/>
      <w:jc w:val="both"/>
    </w:pPr>
    <w:rPr>
      <w:rFonts w:ascii="Times New Roman" w:eastAsia="SimSun" w:hAnsi="Times New Roman" w:cs="Times New Roman"/>
      <w:sz w:val="22"/>
      <w:szCs w:val="22"/>
      <w:lang w:val="en-GB" w:bidi="ar-SA"/>
    </w:rPr>
  </w:style>
  <w:style w:type="paragraph" w:customStyle="1" w:styleId="txt121">
    <w:name w:val="txt121"/>
    <w:basedOn w:val="Normal"/>
    <w:rsid w:val="00B51E2B"/>
    <w:pPr>
      <w:spacing w:before="100" w:beforeAutospacing="1" w:after="100" w:afterAutospacing="1"/>
    </w:pPr>
    <w:rPr>
      <w:rFonts w:ascii="Arial" w:eastAsia="Times New Roman" w:hAnsi="Arial" w:cs="Tahoma"/>
      <w:sz w:val="18"/>
      <w:szCs w:val="18"/>
    </w:rPr>
  </w:style>
  <w:style w:type="paragraph" w:styleId="DocumentMap">
    <w:name w:val="Document Map"/>
    <w:basedOn w:val="Normal"/>
    <w:link w:val="DocumentMapChar"/>
    <w:unhideWhenUsed/>
    <w:rsid w:val="00B51E2B"/>
    <w:rPr>
      <w:rFonts w:ascii="Tahoma" w:hAnsi="Tahoma" w:cs="Angsana New"/>
      <w:sz w:val="16"/>
      <w:szCs w:val="20"/>
    </w:rPr>
  </w:style>
  <w:style w:type="character" w:customStyle="1" w:styleId="DocumentMapChar">
    <w:name w:val="Document Map Char"/>
    <w:basedOn w:val="DefaultParagraphFont"/>
    <w:link w:val="DocumentMap"/>
    <w:uiPriority w:val="99"/>
    <w:rsid w:val="00B51E2B"/>
    <w:rPr>
      <w:rFonts w:ascii="Tahoma" w:hAnsi="Tahoma"/>
      <w:sz w:val="16"/>
    </w:rPr>
  </w:style>
  <w:style w:type="paragraph" w:customStyle="1" w:styleId="CM23">
    <w:name w:val="CM23"/>
    <w:basedOn w:val="Default"/>
    <w:next w:val="Default"/>
    <w:uiPriority w:val="99"/>
    <w:rsid w:val="00B51E2B"/>
    <w:pPr>
      <w:widowControl w:val="0"/>
    </w:pPr>
    <w:rPr>
      <w:rFonts w:ascii="Calibri" w:hAnsi="Calibri" w:cs="Angsana-New,Bold"/>
      <w:color w:val="auto"/>
    </w:rPr>
  </w:style>
  <w:style w:type="paragraph" w:customStyle="1" w:styleId="CM2">
    <w:name w:val="CM2"/>
    <w:basedOn w:val="Default"/>
    <w:next w:val="Default"/>
    <w:uiPriority w:val="99"/>
    <w:rsid w:val="00B51E2B"/>
    <w:pPr>
      <w:widowControl w:val="0"/>
      <w:spacing w:line="351" w:lineRule="atLeast"/>
    </w:pPr>
    <w:rPr>
      <w:rFonts w:ascii="Calibri" w:hAnsi="Calibri" w:cs="Angsana-New,Bold"/>
      <w:color w:val="auto"/>
    </w:rPr>
  </w:style>
  <w:style w:type="paragraph" w:customStyle="1" w:styleId="CM24">
    <w:name w:val="CM24"/>
    <w:basedOn w:val="Default"/>
    <w:next w:val="Default"/>
    <w:uiPriority w:val="99"/>
    <w:rsid w:val="00B51E2B"/>
    <w:pPr>
      <w:widowControl w:val="0"/>
    </w:pPr>
    <w:rPr>
      <w:rFonts w:ascii="Calibri" w:hAnsi="Calibri" w:cs="Angsana-New,Bold"/>
      <w:color w:val="auto"/>
    </w:rPr>
  </w:style>
  <w:style w:type="paragraph" w:customStyle="1" w:styleId="CM25">
    <w:name w:val="CM25"/>
    <w:basedOn w:val="Default"/>
    <w:next w:val="Default"/>
    <w:uiPriority w:val="99"/>
    <w:rsid w:val="00B51E2B"/>
    <w:pPr>
      <w:widowControl w:val="0"/>
    </w:pPr>
    <w:rPr>
      <w:rFonts w:ascii="Calibri" w:hAnsi="Calibri" w:cs="Angsana-New,Bold"/>
      <w:color w:val="auto"/>
    </w:rPr>
  </w:style>
  <w:style w:type="paragraph" w:customStyle="1" w:styleId="CM3">
    <w:name w:val="CM3"/>
    <w:basedOn w:val="Default"/>
    <w:next w:val="Default"/>
    <w:uiPriority w:val="99"/>
    <w:rsid w:val="00B51E2B"/>
    <w:pPr>
      <w:widowControl w:val="0"/>
      <w:spacing w:line="353" w:lineRule="atLeast"/>
    </w:pPr>
    <w:rPr>
      <w:rFonts w:ascii="Calibri" w:hAnsi="Calibri" w:cs="Angsana-New,Bold"/>
      <w:color w:val="auto"/>
    </w:rPr>
  </w:style>
  <w:style w:type="paragraph" w:customStyle="1" w:styleId="CM28">
    <w:name w:val="CM28"/>
    <w:basedOn w:val="Default"/>
    <w:next w:val="Default"/>
    <w:uiPriority w:val="99"/>
    <w:rsid w:val="00B51E2B"/>
    <w:pPr>
      <w:widowControl w:val="0"/>
    </w:pPr>
    <w:rPr>
      <w:rFonts w:ascii="Calibri" w:hAnsi="Calibri" w:cs="Angsana-New,Bold"/>
      <w:color w:val="auto"/>
    </w:rPr>
  </w:style>
  <w:style w:type="paragraph" w:customStyle="1" w:styleId="CM10">
    <w:name w:val="CM10"/>
    <w:basedOn w:val="Default"/>
    <w:next w:val="Default"/>
    <w:uiPriority w:val="99"/>
    <w:rsid w:val="00B51E2B"/>
    <w:pPr>
      <w:widowControl w:val="0"/>
      <w:spacing w:line="346" w:lineRule="atLeast"/>
    </w:pPr>
    <w:rPr>
      <w:rFonts w:ascii="Calibri" w:hAnsi="Calibri" w:cs="Angsana-New,Bold"/>
      <w:color w:val="auto"/>
    </w:rPr>
  </w:style>
  <w:style w:type="paragraph" w:customStyle="1" w:styleId="Normal1">
    <w:name w:val="Normal1"/>
    <w:basedOn w:val="Normal"/>
    <w:rsid w:val="00B51E2B"/>
    <w:rPr>
      <w:rFonts w:ascii="FreesiaUPC" w:eastAsia="Times New Roman" w:hAnsi="FreesiaUPC" w:cs="FreesiaUPC"/>
      <w:lang w:eastAsia="zh-CN"/>
    </w:rPr>
  </w:style>
  <w:style w:type="paragraph" w:customStyle="1" w:styleId="a">
    <w:name w:val="???????????"/>
    <w:basedOn w:val="Normal"/>
    <w:rsid w:val="00B51E2B"/>
    <w:pPr>
      <w:ind w:right="386"/>
    </w:pPr>
    <w:rPr>
      <w:rFonts w:ascii="CordiaUPC" w:eastAsia="Times New Roman" w:hAnsi="CordiaUPC" w:cs="CordiaUPC"/>
      <w:lang w:eastAsia="zh-CN"/>
    </w:rPr>
  </w:style>
  <w:style w:type="paragraph" w:customStyle="1" w:styleId="AODocTxtL1">
    <w:name w:val="AODocTxtL1"/>
    <w:basedOn w:val="AODocTxt"/>
    <w:rsid w:val="00B51E2B"/>
    <w:pPr>
      <w:ind w:left="720"/>
      <w:jc w:val="left"/>
    </w:pPr>
    <w:rPr>
      <w:rFonts w:cs="Angsana New"/>
    </w:rPr>
  </w:style>
  <w:style w:type="paragraph" w:customStyle="1" w:styleId="AODocTxtL2">
    <w:name w:val="AODocTxtL2"/>
    <w:basedOn w:val="AODocTxt"/>
    <w:rsid w:val="00B51E2B"/>
    <w:pPr>
      <w:ind w:left="1440"/>
      <w:jc w:val="left"/>
    </w:pPr>
    <w:rPr>
      <w:rFonts w:cs="Angsana New"/>
    </w:rPr>
  </w:style>
  <w:style w:type="paragraph" w:customStyle="1" w:styleId="AODocTxtL3">
    <w:name w:val="AODocTxtL3"/>
    <w:basedOn w:val="AODocTxt"/>
    <w:rsid w:val="00B51E2B"/>
    <w:pPr>
      <w:ind w:left="2160"/>
      <w:jc w:val="left"/>
    </w:pPr>
    <w:rPr>
      <w:rFonts w:cs="Angsana New"/>
    </w:rPr>
  </w:style>
  <w:style w:type="paragraph" w:customStyle="1" w:styleId="AODocTxtL4">
    <w:name w:val="AODocTxtL4"/>
    <w:basedOn w:val="AODocTxt"/>
    <w:rsid w:val="00B51E2B"/>
    <w:pPr>
      <w:ind w:left="2880"/>
      <w:jc w:val="left"/>
    </w:pPr>
    <w:rPr>
      <w:rFonts w:cs="Angsana New"/>
    </w:rPr>
  </w:style>
  <w:style w:type="paragraph" w:customStyle="1" w:styleId="AODocTxtL5">
    <w:name w:val="AODocTxtL5"/>
    <w:basedOn w:val="AODocTxt"/>
    <w:rsid w:val="00B51E2B"/>
    <w:pPr>
      <w:ind w:left="3600"/>
      <w:jc w:val="left"/>
    </w:pPr>
    <w:rPr>
      <w:rFonts w:cs="Angsana New"/>
    </w:rPr>
  </w:style>
  <w:style w:type="paragraph" w:customStyle="1" w:styleId="AODocTxtL6">
    <w:name w:val="AODocTxtL6"/>
    <w:basedOn w:val="AODocTxt"/>
    <w:rsid w:val="00B51E2B"/>
    <w:pPr>
      <w:ind w:left="4320"/>
      <w:jc w:val="left"/>
    </w:pPr>
    <w:rPr>
      <w:rFonts w:cs="Angsana New"/>
    </w:rPr>
  </w:style>
  <w:style w:type="paragraph" w:customStyle="1" w:styleId="AODocTxtL7">
    <w:name w:val="AODocTxtL7"/>
    <w:basedOn w:val="AODocTxt"/>
    <w:rsid w:val="00B51E2B"/>
    <w:pPr>
      <w:ind w:left="5040"/>
      <w:jc w:val="left"/>
    </w:pPr>
    <w:rPr>
      <w:rFonts w:cs="Angsana New"/>
    </w:rPr>
  </w:style>
  <w:style w:type="paragraph" w:customStyle="1" w:styleId="AODocTxtL8">
    <w:name w:val="AODocTxtL8"/>
    <w:basedOn w:val="AODocTxt"/>
    <w:rsid w:val="00B51E2B"/>
    <w:pPr>
      <w:ind w:left="5760"/>
      <w:jc w:val="left"/>
    </w:pPr>
    <w:rPr>
      <w:rFonts w:cs="Angsana New"/>
    </w:rPr>
  </w:style>
  <w:style w:type="paragraph" w:customStyle="1" w:styleId="1">
    <w:name w:val="ลักษณะ1"/>
    <w:basedOn w:val="a"/>
    <w:rsid w:val="00B51E2B"/>
    <w:pPr>
      <w:tabs>
        <w:tab w:val="num" w:pos="851"/>
      </w:tabs>
      <w:spacing w:before="80"/>
      <w:ind w:left="851" w:right="28" w:hanging="284"/>
    </w:pPr>
    <w:rPr>
      <w:rFonts w:ascii="Times New Roman" w:hAnsi="FreesiaUPC" w:cs="FreesiaUPC"/>
    </w:rPr>
  </w:style>
  <w:style w:type="paragraph" w:customStyle="1" w:styleId="2">
    <w:name w:val="ลักษณะ2"/>
    <w:basedOn w:val="Normal"/>
    <w:rsid w:val="00B51E2B"/>
    <w:rPr>
      <w:lang w:eastAsia="zh-CN"/>
    </w:rPr>
  </w:style>
  <w:style w:type="character" w:customStyle="1" w:styleId="normal0">
    <w:name w:val="normal อักขระ"/>
    <w:rsid w:val="00B51E2B"/>
    <w:rPr>
      <w:rFonts w:ascii="Cordia New" w:eastAsia="Cordia New" w:hAnsi="Cordia New" w:cs="Angsana New"/>
      <w:noProof w:val="0"/>
      <w:sz w:val="28"/>
      <w:szCs w:val="28"/>
      <w:lang w:val="en-US" w:eastAsia="th-TH" w:bidi="th-TH"/>
    </w:rPr>
  </w:style>
  <w:style w:type="paragraph" w:customStyle="1" w:styleId="a0">
    <w:name w:val="ปกติ."/>
    <w:rsid w:val="00B51E2B"/>
    <w:pPr>
      <w:widowControl w:val="0"/>
      <w:autoSpaceDE w:val="0"/>
      <w:autoSpaceDN w:val="0"/>
      <w:adjustRightInd w:val="0"/>
    </w:pPr>
    <w:rPr>
      <w:rFonts w:ascii="Times New Roman;Symbol;Arial;??" w:eastAsia="Times New Roman" w:hAnsi="Times New Roman" w:cs="Times New Roman;Symbol;Arial;??"/>
      <w:sz w:val="32"/>
      <w:szCs w:val="32"/>
    </w:rPr>
  </w:style>
  <w:style w:type="paragraph" w:customStyle="1" w:styleId="20">
    <w:name w:val="หัวเรื่อง 2."/>
    <w:basedOn w:val="a0"/>
    <w:next w:val="a0"/>
    <w:rsid w:val="00B51E2B"/>
    <w:pPr>
      <w:keepNext/>
      <w:spacing w:before="120" w:after="120"/>
      <w:jc w:val="center"/>
    </w:pPr>
    <w:rPr>
      <w:b/>
      <w:bCs/>
      <w:sz w:val="26"/>
      <w:szCs w:val="26"/>
    </w:rPr>
  </w:style>
  <w:style w:type="paragraph" w:customStyle="1" w:styleId="a1">
    <w:name w:val="คำอธิบายเฉพาะ."/>
    <w:basedOn w:val="a0"/>
    <w:next w:val="a0"/>
    <w:rsid w:val="00B51E2B"/>
    <w:pPr>
      <w:spacing w:before="240"/>
    </w:pPr>
    <w:rPr>
      <w:sz w:val="28"/>
      <w:szCs w:val="28"/>
    </w:rPr>
  </w:style>
  <w:style w:type="paragraph" w:customStyle="1" w:styleId="a2">
    <w:name w:val="???????????."/>
    <w:basedOn w:val="a0"/>
    <w:rsid w:val="00B51E2B"/>
    <w:pPr>
      <w:ind w:right="386"/>
    </w:pPr>
    <w:rPr>
      <w:sz w:val="28"/>
      <w:szCs w:val="28"/>
    </w:rPr>
  </w:style>
  <w:style w:type="paragraph" w:customStyle="1" w:styleId="normal2">
    <w:name w:val="normal."/>
    <w:basedOn w:val="a0"/>
    <w:rsid w:val="00B51E2B"/>
    <w:rPr>
      <w:rFonts w:ascii="Times New Roman" w:cs="Angsana New"/>
      <w:sz w:val="28"/>
      <w:szCs w:val="28"/>
    </w:rPr>
  </w:style>
  <w:style w:type="paragraph" w:customStyle="1" w:styleId="21">
    <w:name w:val="การเยื้องตัวข้อความ 2."/>
    <w:basedOn w:val="a0"/>
    <w:rsid w:val="00B51E2B"/>
    <w:pPr>
      <w:spacing w:after="120"/>
      <w:ind w:left="283"/>
    </w:pPr>
    <w:rPr>
      <w:rFonts w:ascii="Times New Roman" w:cs="Angsana New"/>
      <w:sz w:val="24"/>
      <w:szCs w:val="24"/>
    </w:rPr>
  </w:style>
  <w:style w:type="paragraph" w:customStyle="1" w:styleId="bodycopy">
    <w:name w:val="bodycopy"/>
    <w:basedOn w:val="Normal"/>
    <w:rsid w:val="00B51E2B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B51E2B"/>
    <w:pPr>
      <w:ind w:left="720"/>
      <w:contextualSpacing/>
    </w:pPr>
    <w:rPr>
      <w:rFonts w:cs="Angsana New"/>
      <w:szCs w:val="35"/>
    </w:rPr>
  </w:style>
  <w:style w:type="character" w:customStyle="1" w:styleId="FreesiaChar">
    <w:name w:val="Freesia Char"/>
    <w:link w:val="Freesia"/>
    <w:locked/>
    <w:rsid w:val="00B51E2B"/>
    <w:rPr>
      <w:rFonts w:ascii="Calibri" w:hAnsi="Calibri" w:cs="FreesiaUPC"/>
      <w:sz w:val="32"/>
      <w:szCs w:val="32"/>
    </w:rPr>
  </w:style>
  <w:style w:type="paragraph" w:customStyle="1" w:styleId="Freesia">
    <w:name w:val="Freesia"/>
    <w:basedOn w:val="Normal"/>
    <w:link w:val="FreesiaChar"/>
    <w:qFormat/>
    <w:rsid w:val="00B51E2B"/>
    <w:rPr>
      <w:rFonts w:ascii="Calibri" w:hAnsi="Calibri" w:cs="FreesiaUPC"/>
      <w:sz w:val="32"/>
      <w:szCs w:val="32"/>
    </w:rPr>
  </w:style>
  <w:style w:type="paragraph" w:styleId="EndnoteText">
    <w:name w:val="endnote text"/>
    <w:basedOn w:val="Normal"/>
    <w:link w:val="EndnoteTextChar"/>
    <w:uiPriority w:val="99"/>
    <w:unhideWhenUsed/>
    <w:rsid w:val="00B51E2B"/>
    <w:rPr>
      <w:rFonts w:ascii="Calibri" w:eastAsia="Calibri" w:hAnsi="Calibri" w:cs="Angsana New"/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uiPriority w:val="99"/>
    <w:rsid w:val="00B51E2B"/>
    <w:rPr>
      <w:rFonts w:ascii="Calibri" w:eastAsia="Calibri" w:hAnsi="Calibri"/>
      <w:szCs w:val="25"/>
    </w:rPr>
  </w:style>
  <w:style w:type="character" w:styleId="EndnoteReference">
    <w:name w:val="endnote reference"/>
    <w:uiPriority w:val="99"/>
    <w:unhideWhenUsed/>
    <w:rsid w:val="00B51E2B"/>
    <w:rPr>
      <w:sz w:val="32"/>
      <w:szCs w:val="32"/>
      <w:vertAlign w:val="superscript"/>
    </w:rPr>
  </w:style>
  <w:style w:type="paragraph" w:customStyle="1" w:styleId="a3">
    <w:name w:val="à¹×éÍàÃ×èÍ§"/>
    <w:basedOn w:val="Normal"/>
    <w:rsid w:val="00B51E2B"/>
    <w:pPr>
      <w:ind w:right="386"/>
    </w:pPr>
    <w:rPr>
      <w:rFonts w:ascii="CordiaUPC" w:eastAsia="Times New Roman" w:hAnsi="CordiaUPC" w:cs="CordiaUPC"/>
    </w:rPr>
  </w:style>
  <w:style w:type="paragraph" w:customStyle="1" w:styleId="BeeHeading">
    <w:name w:val="Bee Heading"/>
    <w:basedOn w:val="Normal"/>
    <w:link w:val="BeeHeadingChar"/>
    <w:qFormat/>
    <w:rsid w:val="00B51E2B"/>
    <w:pPr>
      <w:numPr>
        <w:ilvl w:val="1"/>
        <w:numId w:val="32"/>
      </w:numPr>
      <w:tabs>
        <w:tab w:val="left" w:pos="720"/>
      </w:tabs>
      <w:spacing w:before="240" w:after="120"/>
      <w:jc w:val="thaiDistribute"/>
      <w:outlineLvl w:val="0"/>
    </w:pPr>
    <w:rPr>
      <w:rFonts w:eastAsia="Times New Roman"/>
      <w:b/>
      <w:bCs/>
      <w:lang w:val="th-TH"/>
    </w:rPr>
  </w:style>
  <w:style w:type="character" w:customStyle="1" w:styleId="BeeHeadingChar">
    <w:name w:val="Bee Heading Char"/>
    <w:link w:val="BeeHeading"/>
    <w:rsid w:val="00B51E2B"/>
    <w:rPr>
      <w:rFonts w:eastAsia="Times New Roman" w:cs="Cordia New"/>
      <w:b/>
      <w:bCs/>
      <w:sz w:val="28"/>
      <w:szCs w:val="28"/>
      <w:lang w:val="th-TH"/>
    </w:rPr>
  </w:style>
  <w:style w:type="paragraph" w:customStyle="1" w:styleId="NumberBodyText">
    <w:name w:val="Number Body Text"/>
    <w:basedOn w:val="Normal"/>
    <w:link w:val="NumberBodyTextChar"/>
    <w:qFormat/>
    <w:rsid w:val="00B51E2B"/>
    <w:pPr>
      <w:spacing w:before="60"/>
      <w:jc w:val="thaiDistribute"/>
    </w:pPr>
    <w:rPr>
      <w:rFonts w:eastAsia="Times New Roman"/>
      <w:lang w:val="en-GB"/>
    </w:rPr>
  </w:style>
  <w:style w:type="character" w:customStyle="1" w:styleId="NumberBodyTextChar">
    <w:name w:val="Number Body Text Char"/>
    <w:link w:val="NumberBodyText"/>
    <w:rsid w:val="00B51E2B"/>
    <w:rPr>
      <w:rFonts w:eastAsia="Times New Roman" w:cs="Cordia New"/>
      <w:sz w:val="28"/>
      <w:szCs w:val="28"/>
      <w:lang w:val="en-GB"/>
    </w:rPr>
  </w:style>
  <w:style w:type="paragraph" w:customStyle="1" w:styleId="HeaderText">
    <w:name w:val="Header Text"/>
    <w:basedOn w:val="Header"/>
    <w:link w:val="HeaderTextChar"/>
    <w:qFormat/>
    <w:rsid w:val="00B51E2B"/>
    <w:pPr>
      <w:pBdr>
        <w:bottom w:val="single" w:sz="4" w:space="1" w:color="auto"/>
      </w:pBdr>
      <w:tabs>
        <w:tab w:val="clear" w:pos="4320"/>
        <w:tab w:val="clear" w:pos="8640"/>
        <w:tab w:val="center" w:pos="4153"/>
        <w:tab w:val="right" w:pos="9000"/>
      </w:tabs>
      <w:spacing w:before="240"/>
      <w:ind w:right="28"/>
      <w:jc w:val="right"/>
    </w:pPr>
    <w:rPr>
      <w:rFonts w:eastAsia="Times New Roman" w:cs="Cordia New"/>
      <w:sz w:val="24"/>
      <w:szCs w:val="24"/>
      <w:lang w:val="en-US" w:eastAsia="en-US"/>
    </w:rPr>
  </w:style>
  <w:style w:type="character" w:customStyle="1" w:styleId="HeaderTextChar">
    <w:name w:val="Header Text Char"/>
    <w:link w:val="HeaderText"/>
    <w:rsid w:val="00B51E2B"/>
    <w:rPr>
      <w:rFonts w:eastAsia="Times New Roman" w:cs="Cordia New"/>
      <w:sz w:val="24"/>
      <w:szCs w:val="24"/>
    </w:rPr>
  </w:style>
  <w:style w:type="paragraph" w:customStyle="1" w:styleId="Handing4">
    <w:name w:val="Handing 4"/>
    <w:basedOn w:val="Normal"/>
    <w:rsid w:val="00B51E2B"/>
    <w:pPr>
      <w:numPr>
        <w:numId w:val="33"/>
      </w:numPr>
      <w:tabs>
        <w:tab w:val="left" w:pos="1701"/>
      </w:tabs>
      <w:spacing w:after="240"/>
      <w:jc w:val="both"/>
    </w:pPr>
    <w:rPr>
      <w:rFonts w:ascii="Angsana New" w:cs="Angsana New"/>
      <w:sz w:val="30"/>
      <w:szCs w:val="30"/>
    </w:rPr>
  </w:style>
  <w:style w:type="paragraph" w:customStyle="1" w:styleId="PageBreakText">
    <w:name w:val="Page Break Text"/>
    <w:basedOn w:val="Normal"/>
    <w:link w:val="PageBreakTextChar"/>
    <w:qFormat/>
    <w:rsid w:val="00B51E2B"/>
    <w:pPr>
      <w:spacing w:before="60"/>
      <w:jc w:val="center"/>
    </w:pPr>
    <w:rPr>
      <w:rFonts w:eastAsia="Times New Roman" w:cs="Angsana New"/>
      <w:b/>
      <w:bCs/>
      <w:lang w:val="th-TH" w:eastAsia="x-none"/>
    </w:rPr>
  </w:style>
  <w:style w:type="character" w:customStyle="1" w:styleId="PageBreakTextChar">
    <w:name w:val="Page Break Text Char"/>
    <w:link w:val="PageBreakText"/>
    <w:rsid w:val="00B51E2B"/>
    <w:rPr>
      <w:rFonts w:eastAsia="Times New Roman"/>
      <w:b/>
      <w:bCs/>
      <w:sz w:val="28"/>
      <w:szCs w:val="28"/>
      <w:lang w:val="th-TH" w:eastAsia="x-none"/>
    </w:rPr>
  </w:style>
  <w:style w:type="paragraph" w:customStyle="1" w:styleId="BodyText10">
    <w:name w:val="Body Text 1"/>
    <w:basedOn w:val="Header"/>
    <w:link w:val="BodyText1Char0"/>
    <w:qFormat/>
    <w:rsid w:val="00B51E2B"/>
    <w:pPr>
      <w:tabs>
        <w:tab w:val="clear" w:pos="4320"/>
        <w:tab w:val="clear" w:pos="8640"/>
      </w:tabs>
      <w:spacing w:before="120"/>
      <w:ind w:firstLine="539"/>
      <w:jc w:val="thaiDistribute"/>
    </w:pPr>
    <w:rPr>
      <w:rFonts w:eastAsia="Times New Roman" w:cs="Cordia New"/>
      <w:lang w:val="en-US" w:eastAsia="en-US"/>
    </w:rPr>
  </w:style>
  <w:style w:type="character" w:customStyle="1" w:styleId="BodyText1Char0">
    <w:name w:val="Body Text 1 Char"/>
    <w:link w:val="BodyText10"/>
    <w:rsid w:val="00B51E2B"/>
    <w:rPr>
      <w:rFonts w:eastAsia="Times New Roman" w:cs="Cordia New"/>
      <w:sz w:val="28"/>
      <w:szCs w:val="28"/>
    </w:rPr>
  </w:style>
  <w:style w:type="numbering" w:customStyle="1" w:styleId="NoList5">
    <w:name w:val="No List5"/>
    <w:next w:val="NoList"/>
    <w:uiPriority w:val="99"/>
    <w:semiHidden/>
    <w:unhideWhenUsed/>
    <w:rsid w:val="00B51E2B"/>
  </w:style>
  <w:style w:type="table" w:customStyle="1" w:styleId="TableGrid7">
    <w:name w:val="Table Grid7"/>
    <w:basedOn w:val="TableNormal"/>
    <w:next w:val="TableGrid"/>
    <w:rsid w:val="00B51E2B"/>
    <w:rPr>
      <w:rFonts w:ascii="Calibri" w:eastAsia="MS Mincho" w:hAnsi="Calibri" w:cs="Cordia Ne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lainTextChar1">
    <w:name w:val="Plain Text Char1"/>
    <w:basedOn w:val="DefaultParagraphFont"/>
    <w:rsid w:val="00B51E2B"/>
    <w:rPr>
      <w:rFonts w:ascii="Cordia New" w:eastAsia="Cordia New" w:hAnsi="Cordia New" w:cs="Cordia New"/>
      <w:sz w:val="28"/>
    </w:rPr>
  </w:style>
  <w:style w:type="character" w:customStyle="1" w:styleId="s1">
    <w:name w:val="s1"/>
    <w:rsid w:val="00EC06C2"/>
  </w:style>
  <w:style w:type="paragraph" w:customStyle="1" w:styleId="Bo-Blankline">
    <w:name w:val="Bo-Blank line"/>
    <w:basedOn w:val="Normal"/>
    <w:link w:val="Bo-BlanklineChar"/>
    <w:qFormat/>
    <w:rsid w:val="00EC06C2"/>
    <w:pPr>
      <w:ind w:left="540" w:right="-25"/>
      <w:jc w:val="both"/>
    </w:pPr>
    <w:rPr>
      <w:rFonts w:ascii="Angsana New" w:eastAsia="Times New Roman" w:hAnsi="Angsana New" w:cs="Angsana New"/>
      <w:sz w:val="20"/>
      <w:szCs w:val="20"/>
      <w:lang w:val="en-GB" w:eastAsia="x-none"/>
    </w:rPr>
  </w:style>
  <w:style w:type="character" w:customStyle="1" w:styleId="Bo-BlanklineChar">
    <w:name w:val="Bo-Blank line Char"/>
    <w:link w:val="Bo-Blankline"/>
    <w:rsid w:val="00EC06C2"/>
    <w:rPr>
      <w:rFonts w:ascii="Angsana New" w:eastAsia="Times New Roman" w:hAnsi="Angsana New"/>
      <w:lang w:val="en-GB" w:eastAsia="x-none"/>
    </w:rPr>
  </w:style>
  <w:style w:type="table" w:customStyle="1" w:styleId="TableGrid8">
    <w:name w:val="Table Grid8"/>
    <w:basedOn w:val="TableNormal"/>
    <w:next w:val="TableGrid"/>
    <w:uiPriority w:val="59"/>
    <w:rsid w:val="00BB47A7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1">
    <w:name w:val="Table Grid81"/>
    <w:basedOn w:val="TableNormal"/>
    <w:next w:val="TableGrid"/>
    <w:uiPriority w:val="59"/>
    <w:rsid w:val="009A5C7F"/>
    <w:rPr>
      <w:rFonts w:ascii="Calibri" w:eastAsia="Calibri" w:hAnsi="Calibri" w:cs="Cordia New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3">
    <w:name w:val="Table Grid23"/>
    <w:basedOn w:val="TableNormal"/>
    <w:next w:val="TableGrid"/>
    <w:uiPriority w:val="59"/>
    <w:rsid w:val="00C528B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4">
    <w:name w:val="Table Grid24"/>
    <w:basedOn w:val="TableNormal"/>
    <w:next w:val="TableGrid"/>
    <w:uiPriority w:val="59"/>
    <w:rsid w:val="00C66621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11">
    <w:name w:val="Table Grid811"/>
    <w:basedOn w:val="TableNormal"/>
    <w:next w:val="TableGrid"/>
    <w:uiPriority w:val="59"/>
    <w:rsid w:val="001A04AB"/>
    <w:rPr>
      <w:rFonts w:ascii="Calibri" w:eastAsia="Calibri" w:hAnsi="Calibri" w:cs="Cordia New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9">
    <w:name w:val="Table Grid9"/>
    <w:basedOn w:val="TableNormal"/>
    <w:next w:val="TableGrid"/>
    <w:uiPriority w:val="59"/>
    <w:rsid w:val="00901D0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974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4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hyperlink" Target="http://www.tpipolenepower.co.th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04647B-E447-4B1C-934C-DDEB8D29EA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1406</TotalTime>
  <Pages>38</Pages>
  <Words>14067</Words>
  <Characters>80186</Characters>
  <Application>Microsoft Office Word</Application>
  <DocSecurity>0</DocSecurity>
  <Lines>668</Lines>
  <Paragraphs>188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ส่วนที่ 2</vt:lpstr>
    </vt:vector>
  </TitlesOfParts>
  <Company/>
  <LinksUpToDate>false</LinksUpToDate>
  <CharactersWithSpaces>94065</CharactersWithSpaces>
  <SharedDoc>false</SharedDoc>
  <HLinks>
    <vt:vector size="6" baseType="variant">
      <vt:variant>
        <vt:i4>8126567</vt:i4>
      </vt:variant>
      <vt:variant>
        <vt:i4>0</vt:i4>
      </vt:variant>
      <vt:variant>
        <vt:i4>0</vt:i4>
      </vt:variant>
      <vt:variant>
        <vt:i4>5</vt:i4>
      </vt:variant>
      <vt:variant>
        <vt:lpwstr>http://www.tpipolene.co.th/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ส่วนที่ 2</dc:title>
  <dc:creator>tpbkfa01</dc:creator>
  <cp:lastModifiedBy>อ้อยใจนะจ๊ะ</cp:lastModifiedBy>
  <cp:revision>460</cp:revision>
  <cp:lastPrinted>2020-02-27T04:40:00Z</cp:lastPrinted>
  <dcterms:created xsi:type="dcterms:W3CDTF">2018-01-19T09:37:00Z</dcterms:created>
  <dcterms:modified xsi:type="dcterms:W3CDTF">2020-02-28T07:48:00Z</dcterms:modified>
</cp:coreProperties>
</file>