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51D" w:rsidRPr="00751419" w:rsidRDefault="00A1651D" w:rsidP="00AE0B3B">
      <w:pPr>
        <w:pStyle w:val="PlainText"/>
        <w:spacing w:before="2400"/>
        <w:rPr>
          <w:rFonts w:ascii="Tahoma" w:hAnsi="Tahoma" w:cs="Tahoma"/>
          <w:color w:val="000000" w:themeColor="text1"/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0"/>
      </w:tblGrid>
      <w:tr w:rsidR="003E05A6" w:rsidRPr="00751419" w:rsidTr="000C25AB">
        <w:trPr>
          <w:jc w:val="center"/>
        </w:trPr>
        <w:tc>
          <w:tcPr>
            <w:tcW w:w="14924" w:type="dxa"/>
            <w:vAlign w:val="center"/>
          </w:tcPr>
          <w:p w:rsidR="003E05A6" w:rsidRPr="00751419" w:rsidRDefault="003E05A6" w:rsidP="00AE0B3B">
            <w:pPr>
              <w:spacing w:after="0"/>
              <w:jc w:val="center"/>
              <w:rPr>
                <w:rFonts w:ascii="Tahoma" w:hAnsi="Tahoma" w:cs="Tahoma"/>
                <w:b/>
                <w:bCs/>
                <w:noProof/>
                <w:cs/>
              </w:rPr>
            </w:pPr>
          </w:p>
        </w:tc>
      </w:tr>
      <w:tr w:rsidR="003E05A6" w:rsidRPr="00751419" w:rsidTr="000C25AB">
        <w:trPr>
          <w:jc w:val="center"/>
        </w:trPr>
        <w:tc>
          <w:tcPr>
            <w:tcW w:w="14924" w:type="dxa"/>
            <w:vAlign w:val="center"/>
          </w:tcPr>
          <w:p w:rsidR="003E05A6" w:rsidRPr="001A3365" w:rsidRDefault="00542E68" w:rsidP="00AE0B3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  <w:r w:rsidRPr="001A3365"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  <w:t>บริษัท อาฟเตอร์ ยู จำกัด (มหาชน)</w:t>
            </w:r>
          </w:p>
        </w:tc>
      </w:tr>
      <w:tr w:rsidR="003E05A6" w:rsidRPr="00751419" w:rsidTr="000C25A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3E05A6" w:rsidRPr="001A3365" w:rsidRDefault="003E05A6" w:rsidP="00AE0B3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3E05A6" w:rsidRPr="00751419" w:rsidTr="000C25A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3E05A6" w:rsidRPr="001A3365" w:rsidRDefault="003E05A6" w:rsidP="00AE0B3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3E05A6" w:rsidRPr="00751419" w:rsidTr="000C25AB">
        <w:trPr>
          <w:jc w:val="center"/>
        </w:trPr>
        <w:tc>
          <w:tcPr>
            <w:tcW w:w="14924" w:type="dxa"/>
          </w:tcPr>
          <w:p w:rsidR="003E05A6" w:rsidRPr="001A3365" w:rsidRDefault="003E05A6" w:rsidP="00AE0B3B">
            <w:pPr>
              <w:pStyle w:val="PlainText"/>
              <w:jc w:val="center"/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1A3365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 xml:space="preserve">เอกสารแนบ </w:t>
            </w:r>
            <w:r w:rsidR="00A711D7" w:rsidRPr="001A3365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  <w:t>5</w:t>
            </w:r>
          </w:p>
        </w:tc>
      </w:tr>
      <w:tr w:rsidR="003E05A6" w:rsidRPr="00751419" w:rsidTr="000C25AB">
        <w:trPr>
          <w:jc w:val="center"/>
        </w:trPr>
        <w:tc>
          <w:tcPr>
            <w:tcW w:w="14924" w:type="dxa"/>
          </w:tcPr>
          <w:p w:rsidR="003E05A6" w:rsidRPr="001A3365" w:rsidRDefault="006D0205" w:rsidP="00AE0B3B">
            <w:pPr>
              <w:spacing w:before="300" w:after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365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cs/>
              </w:rPr>
              <w:t>รายงานคณะกรรมการตรวจสอบ</w:t>
            </w:r>
            <w:r w:rsidR="002973DC" w:rsidRPr="001A3365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</w:tbl>
    <w:p w:rsidR="00DF081D" w:rsidRPr="00751419" w:rsidRDefault="00DF081D" w:rsidP="00AE0B3B">
      <w:pPr>
        <w:pStyle w:val="PlainText"/>
        <w:rPr>
          <w:rFonts w:ascii="Tahoma" w:hAnsi="Tahoma" w:cs="Tahoma"/>
          <w:color w:val="000000" w:themeColor="text1"/>
          <w:cs/>
          <w:lang w:val="en-US"/>
        </w:rPr>
      </w:pPr>
    </w:p>
    <w:p w:rsidR="00DF081D" w:rsidRPr="00315FEF" w:rsidRDefault="00DF081D" w:rsidP="00315FEF">
      <w:pPr>
        <w:spacing w:after="0" w:line="360" w:lineRule="auto"/>
        <w:jc w:val="left"/>
        <w:rPr>
          <w:rFonts w:ascii="Tahoma" w:eastAsia="Times New Roman" w:hAnsi="Tahoma" w:cs="Tahoma"/>
          <w:color w:val="000000" w:themeColor="text1"/>
          <w:sz w:val="20"/>
          <w:szCs w:val="20"/>
          <w:cs/>
        </w:rPr>
      </w:pPr>
      <w:r w:rsidRPr="00315FEF">
        <w:rPr>
          <w:rFonts w:ascii="Tahoma" w:hAnsi="Tahoma" w:cs="Tahoma"/>
          <w:color w:val="000000" w:themeColor="text1"/>
          <w:sz w:val="20"/>
          <w:szCs w:val="20"/>
          <w:cs/>
        </w:rPr>
        <w:br w:type="page"/>
      </w:r>
    </w:p>
    <w:p w:rsidR="001941B4" w:rsidRPr="00315FEF" w:rsidRDefault="001941B4" w:rsidP="00315FEF">
      <w:pPr>
        <w:spacing w:line="360" w:lineRule="auto"/>
        <w:ind w:left="2160" w:firstLine="720"/>
        <w:jc w:val="left"/>
        <w:rPr>
          <w:rFonts w:ascii="Tahoma" w:eastAsiaTheme="minorHAnsi" w:hAnsi="Tahoma" w:cs="Tahoma"/>
          <w:b/>
          <w:bCs/>
          <w:sz w:val="20"/>
          <w:szCs w:val="20"/>
        </w:rPr>
      </w:pPr>
      <w:r w:rsidRPr="00315FEF">
        <w:rPr>
          <w:rFonts w:ascii="Tahoma" w:eastAsiaTheme="minorHAnsi" w:hAnsi="Tahoma" w:cs="Tahoma"/>
          <w:b/>
          <w:bCs/>
          <w:sz w:val="20"/>
          <w:szCs w:val="20"/>
          <w:cs/>
        </w:rPr>
        <w:lastRenderedPageBreak/>
        <w:t xml:space="preserve">รายงานคณะกรรมการตรวจสอบประจำปี </w:t>
      </w:r>
      <w:r w:rsidRPr="00315FEF">
        <w:rPr>
          <w:rFonts w:ascii="Tahoma" w:eastAsiaTheme="minorHAnsi" w:hAnsi="Tahoma" w:cs="Tahoma"/>
          <w:b/>
          <w:bCs/>
          <w:sz w:val="20"/>
          <w:szCs w:val="20"/>
        </w:rPr>
        <w:t>256</w:t>
      </w:r>
      <w:r w:rsidR="00507202" w:rsidRPr="00315FEF">
        <w:rPr>
          <w:rFonts w:ascii="Tahoma" w:eastAsiaTheme="minorHAnsi" w:hAnsi="Tahoma" w:cs="Tahoma"/>
          <w:b/>
          <w:bCs/>
          <w:sz w:val="20"/>
          <w:szCs w:val="20"/>
          <w:cs/>
        </w:rPr>
        <w:t>1</w:t>
      </w:r>
    </w:p>
    <w:p w:rsidR="001941B4" w:rsidRPr="00315FEF" w:rsidRDefault="001941B4" w:rsidP="0018038F">
      <w:pPr>
        <w:spacing w:line="360" w:lineRule="auto"/>
        <w:ind w:firstLine="720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คณะกรรมการตรวจสอบของบริษัท </w:t>
      </w:r>
      <w:proofErr w:type="spellStart"/>
      <w:r w:rsidRPr="00315FEF">
        <w:rPr>
          <w:rFonts w:ascii="Tahoma" w:eastAsiaTheme="minorHAnsi" w:hAnsi="Tahoma" w:cs="Tahoma"/>
          <w:sz w:val="20"/>
          <w:szCs w:val="20"/>
          <w:cs/>
        </w:rPr>
        <w:t>อาฟเตอร์</w:t>
      </w:r>
      <w:proofErr w:type="spellEnd"/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ยู จำกัด (มหาชน) ปัจจุบันประกอบด้วยกรรมการอิสระที่มีคุณสมบัติตามข้อกำหนดและแนวทางปฏิบัติที่ดีของคณะกรรมการตรวจสอบของตลาดหลักทรัพย์แห่งประเทศไทย ซึ่งได้รับการแต่งตั้งจากคณะกรรมการบริษัท จำนวน </w:t>
      </w:r>
      <w:r w:rsidRPr="00315FEF">
        <w:rPr>
          <w:rFonts w:ascii="Tahoma" w:eastAsiaTheme="minorHAnsi" w:hAnsi="Tahoma" w:cs="Tahoma"/>
          <w:sz w:val="20"/>
          <w:szCs w:val="20"/>
        </w:rPr>
        <w:t>3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ท่าน ได้แก่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1</w:t>
      </w:r>
      <w:r w:rsidRPr="00315FEF">
        <w:rPr>
          <w:rFonts w:ascii="Tahoma" w:eastAsiaTheme="minorHAnsi" w:hAnsi="Tahoma" w:cs="Tahoma"/>
          <w:sz w:val="20"/>
          <w:szCs w:val="20"/>
          <w:cs/>
        </w:rPr>
        <w:t>)</w:t>
      </w:r>
      <w:r w:rsidRPr="00315FEF">
        <w:rPr>
          <w:rFonts w:ascii="Tahoma" w:eastAsiaTheme="minorHAnsi" w:hAnsi="Tahoma" w:cs="Tahoma"/>
          <w:sz w:val="20"/>
          <w:szCs w:val="20"/>
        </w:rPr>
        <w:tab/>
      </w:r>
      <w:r w:rsidRPr="00315FEF">
        <w:rPr>
          <w:rFonts w:ascii="Tahoma" w:eastAsiaTheme="minorHAnsi" w:hAnsi="Tahoma" w:cs="Tahoma"/>
          <w:sz w:val="20"/>
          <w:szCs w:val="20"/>
          <w:cs/>
        </w:rPr>
        <w:t>นายพิเชษฐ ภีมะโยธิน</w:t>
      </w:r>
      <w:r w:rsidRPr="00315FEF">
        <w:rPr>
          <w:rFonts w:ascii="Tahoma" w:eastAsiaTheme="minorHAnsi" w:hAnsi="Tahoma" w:cs="Tahoma"/>
          <w:sz w:val="20"/>
          <w:szCs w:val="20"/>
          <w:cs/>
        </w:rPr>
        <w:tab/>
      </w:r>
      <w:r w:rsidRPr="00315FEF">
        <w:rPr>
          <w:rFonts w:ascii="Tahoma" w:eastAsiaTheme="minorHAnsi" w:hAnsi="Tahoma" w:cs="Tahoma"/>
          <w:sz w:val="20"/>
          <w:szCs w:val="20"/>
          <w:cs/>
        </w:rPr>
        <w:tab/>
        <w:t>ประธานกรรมการตรวจสอบ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2</w:t>
      </w:r>
      <w:r w:rsidRPr="00315FEF">
        <w:rPr>
          <w:rFonts w:ascii="Tahoma" w:eastAsiaTheme="minorHAnsi" w:hAnsi="Tahoma" w:cs="Tahoma"/>
          <w:sz w:val="20"/>
          <w:szCs w:val="20"/>
          <w:cs/>
        </w:rPr>
        <w:t>)</w:t>
      </w:r>
      <w:r w:rsidRPr="00315FEF">
        <w:rPr>
          <w:rFonts w:ascii="Tahoma" w:eastAsiaTheme="minorHAnsi" w:hAnsi="Tahoma" w:cs="Tahoma"/>
          <w:sz w:val="20"/>
          <w:szCs w:val="20"/>
        </w:rPr>
        <w:tab/>
      </w:r>
      <w:r w:rsidRPr="00315FEF">
        <w:rPr>
          <w:rFonts w:ascii="Tahoma" w:eastAsiaTheme="minorHAnsi" w:hAnsi="Tahoma" w:cs="Tahoma"/>
          <w:sz w:val="20"/>
          <w:szCs w:val="20"/>
          <w:cs/>
        </w:rPr>
        <w:t>นายปรีย์มน ปิ่นสกุล</w:t>
      </w:r>
      <w:r w:rsidRPr="00315FEF">
        <w:rPr>
          <w:rFonts w:ascii="Tahoma" w:eastAsiaTheme="minorHAnsi" w:hAnsi="Tahoma" w:cs="Tahoma"/>
          <w:sz w:val="20"/>
          <w:szCs w:val="20"/>
          <w:cs/>
        </w:rPr>
        <w:tab/>
      </w:r>
      <w:r w:rsidRPr="00315FEF">
        <w:rPr>
          <w:rFonts w:ascii="Tahoma" w:eastAsiaTheme="minorHAnsi" w:hAnsi="Tahoma" w:cs="Tahoma"/>
          <w:sz w:val="20"/>
          <w:szCs w:val="20"/>
          <w:cs/>
        </w:rPr>
        <w:tab/>
        <w:t>กรรมการตรวจสอบ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3</w:t>
      </w:r>
      <w:r w:rsidRPr="00315FEF">
        <w:rPr>
          <w:rFonts w:ascii="Tahoma" w:eastAsiaTheme="minorHAnsi" w:hAnsi="Tahoma" w:cs="Tahoma"/>
          <w:sz w:val="20"/>
          <w:szCs w:val="20"/>
          <w:cs/>
        </w:rPr>
        <w:t>)</w:t>
      </w:r>
      <w:r w:rsidRPr="00315FEF">
        <w:rPr>
          <w:rFonts w:ascii="Tahoma" w:eastAsiaTheme="minorHAnsi" w:hAnsi="Tahoma" w:cs="Tahoma"/>
          <w:sz w:val="20"/>
          <w:szCs w:val="20"/>
        </w:rPr>
        <w:tab/>
      </w:r>
      <w:r w:rsidRPr="00315FEF">
        <w:rPr>
          <w:rFonts w:ascii="Tahoma" w:eastAsiaTheme="minorHAnsi" w:hAnsi="Tahoma" w:cs="Tahoma"/>
          <w:sz w:val="20"/>
          <w:szCs w:val="20"/>
          <w:cs/>
        </w:rPr>
        <w:t>ดร. ธรรมนูญ อานันโทไทย</w:t>
      </w:r>
      <w:r w:rsidRPr="00315FEF">
        <w:rPr>
          <w:rFonts w:ascii="Tahoma" w:eastAsiaTheme="minorHAnsi" w:hAnsi="Tahoma" w:cs="Tahoma"/>
          <w:sz w:val="20"/>
          <w:szCs w:val="20"/>
          <w:cs/>
        </w:rPr>
        <w:tab/>
      </w:r>
      <w:r w:rsidR="0084535A">
        <w:rPr>
          <w:rFonts w:ascii="Tahoma" w:eastAsiaTheme="minorHAnsi" w:hAnsi="Tahoma" w:cs="Tahoma"/>
          <w:sz w:val="20"/>
          <w:szCs w:val="20"/>
          <w:cs/>
        </w:rPr>
        <w:tab/>
      </w:r>
      <w:r w:rsidRPr="00315FEF">
        <w:rPr>
          <w:rFonts w:ascii="Tahoma" w:eastAsiaTheme="minorHAnsi" w:hAnsi="Tahoma" w:cs="Tahoma"/>
          <w:sz w:val="20"/>
          <w:szCs w:val="20"/>
          <w:cs/>
        </w:rPr>
        <w:t>กรรมการตรวจสอบ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  <w:cs/>
        </w:rPr>
        <w:t>โดยมีนางสาวกอบสกาว  เอี่ยมสุรีย์  ทำหน้าที่เลขานุการคณะกรรมการตรวจสอบ</w:t>
      </w:r>
    </w:p>
    <w:p w:rsidR="001941B4" w:rsidRPr="00315FEF" w:rsidRDefault="001941B4" w:rsidP="0018038F">
      <w:pPr>
        <w:spacing w:line="360" w:lineRule="auto"/>
        <w:ind w:firstLine="720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ในปี </w:t>
      </w:r>
      <w:r w:rsidRPr="00315FEF">
        <w:rPr>
          <w:rFonts w:ascii="Tahoma" w:eastAsiaTheme="minorHAnsi" w:hAnsi="Tahoma" w:cs="Tahoma"/>
          <w:sz w:val="20"/>
          <w:szCs w:val="20"/>
        </w:rPr>
        <w:t>256</w:t>
      </w:r>
      <w:r w:rsidR="00507202" w:rsidRPr="00315FEF">
        <w:rPr>
          <w:rFonts w:ascii="Tahoma" w:eastAsiaTheme="minorHAnsi" w:hAnsi="Tahoma" w:cs="Tahoma"/>
          <w:sz w:val="20"/>
          <w:szCs w:val="20"/>
        </w:rPr>
        <w:t xml:space="preserve">1 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คณะกรรมการตรวจสอบมีการประชุมรวมทั้งสิ้น </w:t>
      </w:r>
      <w:r w:rsidRPr="00315FEF">
        <w:rPr>
          <w:rFonts w:ascii="Tahoma" w:eastAsiaTheme="minorHAnsi" w:hAnsi="Tahoma" w:cs="Tahoma"/>
          <w:sz w:val="20"/>
          <w:szCs w:val="20"/>
        </w:rPr>
        <w:t>4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ครั้ง ซึ่งกรรมการตรวจสอบทุกท่านได้เข้าร่วมประชุมครบทุกครั้ง คณะกรรมการตรวจสอบได้ปฏิบัติหน้าที่ตามกฎบัตรคณะกรรมการตรวจสอบอย่างครบถ้วน และเป็นอิสระตามที่ได้รับมอบหมายจากคณะกรรมการบริษัท โดยในปี </w:t>
      </w:r>
      <w:r w:rsidRPr="00315FEF">
        <w:rPr>
          <w:rFonts w:ascii="Tahoma" w:eastAsiaTheme="minorHAnsi" w:hAnsi="Tahoma" w:cs="Tahoma"/>
          <w:sz w:val="20"/>
          <w:szCs w:val="20"/>
        </w:rPr>
        <w:t>256</w:t>
      </w:r>
      <w:r w:rsidR="00507202" w:rsidRPr="00315FEF">
        <w:rPr>
          <w:rFonts w:ascii="Tahoma" w:eastAsiaTheme="minorHAnsi" w:hAnsi="Tahoma" w:cs="Tahoma"/>
          <w:sz w:val="20"/>
          <w:szCs w:val="20"/>
        </w:rPr>
        <w:t>1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 คณะกรรมการตรวจสอบได้จัดให้มีวาระการประชุมร่วมกับผู้สอบบัญชีโดยไม่มีฝ่ายจัดการเข้าร่วมด้วย </w:t>
      </w:r>
      <w:r w:rsidRPr="00315FEF">
        <w:rPr>
          <w:rFonts w:ascii="Tahoma" w:eastAsiaTheme="minorHAnsi" w:hAnsi="Tahoma" w:cs="Tahoma"/>
          <w:sz w:val="20"/>
          <w:szCs w:val="20"/>
        </w:rPr>
        <w:t>1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ครั้ง สำหรับการประชุมคณะกรรมการตรวจสอบครั้งอื่นๆ เป็นการประชุมร่วมกับฝ่ายจัดการ ผู้สอบบัญชีและผู้ตรวจสอบภายในตามความเหมาะสม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ผลการปฏิบัติงานของคณะกรรมการตรวจสอบมีสาระสำคัญสรุปได้ดังนี้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1</w:t>
      </w:r>
      <w:r w:rsidRPr="00315FEF">
        <w:rPr>
          <w:rFonts w:ascii="Tahoma" w:eastAsiaTheme="minorHAnsi" w:hAnsi="Tahoma" w:cs="Tahoma"/>
          <w:sz w:val="20"/>
          <w:szCs w:val="20"/>
          <w:cs/>
        </w:rPr>
        <w:t>.</w:t>
      </w:r>
      <w:r w:rsidR="00A22543" w:rsidRPr="00315FEF">
        <w:rPr>
          <w:rFonts w:ascii="Tahoma" w:eastAsiaTheme="minorHAnsi" w:hAnsi="Tahoma" w:cs="Tahoma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>การสอบทานงบการเงิน คณะกรรมการตรวจสอบได้สอบทานงบการเงินรายไตรมาสและงบการเงินประจำปีของบริษัทฯ ร่วมกับผู้บริหารและผู้สอบบัญชี รวมถึงสอบทานประเด็นเกี่ยวกับนโยบายการบัญชีที่สำคัญ การเปลี่ยนแปลงในรอบปีที่ผ่านมา ผลกระทบในอนาคตที่อาจจะเกิดขึ้น และรายการที่ไม่ใช่รายการปกติที่มีนัยสำคัญ รวมถึงข้อสังเกตของผู้สอบบัญชี และมีความเห็นสอดคล้องกับผู้สอบบัญชีว่างบการเงินดังกล่าวมีความถูกต้องตามที่ควรในสาระสำคัญตามหลักการบัญชีที่รับรองทั่วไป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2</w:t>
      </w:r>
      <w:r w:rsidRPr="00315FEF">
        <w:rPr>
          <w:rFonts w:ascii="Tahoma" w:eastAsiaTheme="minorHAnsi" w:hAnsi="Tahoma" w:cs="Tahoma"/>
          <w:sz w:val="20"/>
          <w:szCs w:val="20"/>
          <w:cs/>
        </w:rPr>
        <w:t>.</w:t>
      </w:r>
      <w:r w:rsidR="00A22543" w:rsidRPr="00315FEF">
        <w:rPr>
          <w:rFonts w:ascii="Tahoma" w:eastAsiaTheme="minorHAnsi" w:hAnsi="Tahoma" w:cs="Tahoma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การสอบทานระบบควบคุมภายใน คณะกรรมการตรวจสอบได้สอบทานระบบการควบคุมภายในของบริษัทฯ เพื่อประเมินความเพียงพอ เหมาะสม และประสิทธิผลของระบบการควบคุมภายใน โดยพิจารณาจากการสอบทานผลการประเมินระบบการควบคุมภายในร่วมกับผู้สอบบัญชีและผู้ตรวจสอบภายใน และไม่พบประเด็นที่เป็นสาระสำคัญอันอาจจะกระทบต่อการดำเนินธุรกิจของบริษัทฯ 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3</w:t>
      </w:r>
      <w:r w:rsidRPr="00315FEF">
        <w:rPr>
          <w:rFonts w:ascii="Tahoma" w:eastAsiaTheme="minorHAnsi" w:hAnsi="Tahoma" w:cs="Tahoma"/>
          <w:sz w:val="20"/>
          <w:szCs w:val="20"/>
          <w:cs/>
        </w:rPr>
        <w:t>.</w:t>
      </w:r>
      <w:r w:rsidR="00A22543" w:rsidRPr="00315FEF">
        <w:rPr>
          <w:rFonts w:ascii="Tahoma" w:eastAsiaTheme="minorHAnsi" w:hAnsi="Tahoma" w:cs="Tahoma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การสอบทานงานตรวจสอบภายใน คณะกรรมการตรวจสอบได้พิจารณาการปฏิบัติหน้าที่ ความรับผิดชอบ และความเป็นอิสระ ของบริษัท ดี ไอ เอ ออดิท จำกัด ซึ่งเป็นผู้ตรวจสอบภายในของบริษัทฯ และพิจารณาให้ความเห็นชอบแผนงานการตรวจสอบของผู้ตรวจสอบภายในประจำปี </w:t>
      </w:r>
      <w:r w:rsidRPr="00315FEF">
        <w:rPr>
          <w:rFonts w:ascii="Tahoma" w:eastAsiaTheme="minorHAnsi" w:hAnsi="Tahoma" w:cs="Tahoma"/>
          <w:sz w:val="20"/>
          <w:szCs w:val="20"/>
        </w:rPr>
        <w:t>256</w:t>
      </w:r>
      <w:r w:rsidR="00507202" w:rsidRPr="00315FEF">
        <w:rPr>
          <w:rFonts w:ascii="Tahoma" w:eastAsiaTheme="minorHAnsi" w:hAnsi="Tahoma" w:cs="Tahoma"/>
          <w:sz w:val="20"/>
          <w:szCs w:val="20"/>
        </w:rPr>
        <w:t>1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4</w:t>
      </w:r>
      <w:r w:rsidRPr="00315FEF">
        <w:rPr>
          <w:rFonts w:ascii="Tahoma" w:eastAsiaTheme="minorHAnsi" w:hAnsi="Tahoma" w:cs="Tahoma"/>
          <w:sz w:val="20"/>
          <w:szCs w:val="20"/>
          <w:cs/>
        </w:rPr>
        <w:t>.</w:t>
      </w:r>
      <w:r w:rsidR="00A22543" w:rsidRPr="00315FEF">
        <w:rPr>
          <w:rFonts w:ascii="Tahoma" w:eastAsiaTheme="minorHAnsi" w:hAnsi="Tahoma" w:cs="Tahoma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>การสอบทานรายการที่เกี่ยวโยงกัน คณะกรรมการตรวจสอบได้พิจารณาให้ความเห็นเกี่ยวกับรายการเกี่ยวโยงกัน หรือรายการที่อาจมีความขัดแย้งทางผลประโยชน์ของบริษัทฯ เพื่อพิจารณาว่าการทำรายการมีความสมเหตุสมผล รวมถึงสอบทานว่าบริษัทฯ ได้เปิดเผยข้อมูลของรายการดังกล่าวตามข้อกำหนดของตลาดหลักทรัพย์แห่งประเทศไทย และสำนักงานคณะกรรมการกำกับหลักทรัพย์และตลาดหลักทรัพย์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5</w:t>
      </w:r>
      <w:r w:rsidRPr="00315FEF">
        <w:rPr>
          <w:rFonts w:ascii="Tahoma" w:eastAsiaTheme="minorHAnsi" w:hAnsi="Tahoma" w:cs="Tahoma"/>
          <w:sz w:val="20"/>
          <w:szCs w:val="20"/>
          <w:cs/>
        </w:rPr>
        <w:t>.</w:t>
      </w:r>
      <w:r w:rsidR="00A22543" w:rsidRPr="00315FEF">
        <w:rPr>
          <w:rFonts w:ascii="Tahoma" w:eastAsiaTheme="minorHAnsi" w:hAnsi="Tahoma" w:cs="Tahoma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การพิจารณาคัดเลือกผู้สอบบัญชีและกำหนดค่าตอบแทน คณะกรรมการตรวจสอบได้คัดเลือกผู้สอบบัญชีโดยพิจารณาจากความเป็นอิสระ ความรู้ความสามารถ ประสบการณ์ ผลการปฏิบัติงาน รวมถึงค่าตอบแทนในการสอบบัญชีของบริษัทฯ และบริษัทในเครือ และนำเสนอต่อคณะกรรมการบริษัท เพื่อพิจารณาและขออนุมัติต่อที่ประชุมผู้ถือหุ้นประจำปี </w:t>
      </w:r>
      <w:r w:rsidRPr="00315FEF">
        <w:rPr>
          <w:rFonts w:ascii="Tahoma" w:eastAsiaTheme="minorHAnsi" w:hAnsi="Tahoma" w:cs="Tahoma"/>
          <w:sz w:val="20"/>
          <w:szCs w:val="20"/>
        </w:rPr>
        <w:t>256</w:t>
      </w:r>
      <w:r w:rsidR="00507202" w:rsidRPr="00315FEF">
        <w:rPr>
          <w:rFonts w:ascii="Tahoma" w:eastAsiaTheme="minorHAnsi" w:hAnsi="Tahoma" w:cs="Tahoma"/>
          <w:sz w:val="20"/>
          <w:szCs w:val="20"/>
        </w:rPr>
        <w:t>1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ซึ่งที่ประชุม</w:t>
      </w:r>
      <w:r w:rsidRPr="00315FEF">
        <w:rPr>
          <w:rFonts w:ascii="Tahoma" w:eastAsiaTheme="minorHAnsi" w:hAnsi="Tahoma" w:cs="Tahoma"/>
          <w:sz w:val="20"/>
          <w:szCs w:val="20"/>
          <w:cs/>
        </w:rPr>
        <w:lastRenderedPageBreak/>
        <w:t>ผู้ถือหุ้นได้มีมติอนุมัติแต่งตั้งผู้สอบบัญชีรับอนุญาต ของบริษัท สำนักงาน อีวาย จำกัด ดังนี้ ให้ทำหน้าที่ผู้สอบบัญชีของบริษัทฯ</w:t>
      </w:r>
    </w:p>
    <w:p w:rsidR="00093486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ab/>
      </w:r>
      <w:r w:rsidR="00093486" w:rsidRPr="00315FEF">
        <w:rPr>
          <w:rFonts w:ascii="Tahoma" w:eastAsiaTheme="minorHAnsi" w:hAnsi="Tahoma" w:cs="Tahoma"/>
          <w:sz w:val="20"/>
          <w:szCs w:val="20"/>
          <w:cs/>
        </w:rPr>
        <w:t xml:space="preserve">       </w:t>
      </w:r>
      <w:r w:rsidR="00315FEF">
        <w:rPr>
          <w:rFonts w:ascii="Tahoma" w:eastAsiaTheme="minorHAnsi" w:hAnsi="Tahoma" w:cs="Tahoma"/>
          <w:sz w:val="20"/>
          <w:szCs w:val="20"/>
          <w:cs/>
        </w:rPr>
        <w:t xml:space="preserve">  </w:t>
      </w:r>
      <w:r w:rsidR="00093486" w:rsidRPr="00315FEF">
        <w:rPr>
          <w:rFonts w:ascii="Tahoma" w:eastAsiaTheme="minorHAnsi" w:hAnsi="Tahoma" w:cs="Tahoma"/>
          <w:sz w:val="20"/>
          <w:szCs w:val="20"/>
          <w:cs/>
        </w:rPr>
        <w:t xml:space="preserve">  (</w:t>
      </w:r>
      <w:r w:rsidR="00093486" w:rsidRPr="00315FEF">
        <w:rPr>
          <w:rFonts w:ascii="Tahoma" w:eastAsiaTheme="minorHAnsi" w:hAnsi="Tahoma" w:cs="Tahoma"/>
          <w:sz w:val="20"/>
          <w:szCs w:val="20"/>
        </w:rPr>
        <w:t>1</w:t>
      </w:r>
      <w:r w:rsidR="00093486" w:rsidRPr="00315FEF">
        <w:rPr>
          <w:rFonts w:ascii="Tahoma" w:eastAsiaTheme="minorHAnsi" w:hAnsi="Tahoma" w:cs="Tahoma"/>
          <w:sz w:val="20"/>
          <w:szCs w:val="20"/>
          <w:cs/>
        </w:rPr>
        <w:t xml:space="preserve">)  นางสาวสุมาลี  รีวราบัณฑิต </w:t>
      </w:r>
      <w:r w:rsidR="00093486" w:rsidRPr="00315FEF">
        <w:rPr>
          <w:rFonts w:ascii="Tahoma" w:eastAsiaTheme="minorHAnsi" w:hAnsi="Tahoma" w:cs="Tahoma"/>
          <w:sz w:val="20"/>
          <w:szCs w:val="20"/>
          <w:cs/>
        </w:rPr>
        <w:tab/>
        <w:t xml:space="preserve">ผู้สอบบัญชีรับอนุญาตทะเบียนเลขที่ </w:t>
      </w:r>
      <w:r w:rsidR="00093486" w:rsidRPr="00315FEF">
        <w:rPr>
          <w:rFonts w:ascii="Tahoma" w:eastAsiaTheme="minorHAnsi" w:hAnsi="Tahoma" w:cs="Tahoma"/>
          <w:sz w:val="20"/>
          <w:szCs w:val="20"/>
        </w:rPr>
        <w:t>3970</w:t>
      </w:r>
      <w:r w:rsidR="00093486" w:rsidRPr="00315FEF">
        <w:rPr>
          <w:rFonts w:ascii="Tahoma" w:eastAsiaTheme="minorHAnsi" w:hAnsi="Tahoma" w:cs="Tahoma"/>
          <w:sz w:val="20"/>
          <w:szCs w:val="20"/>
          <w:cs/>
        </w:rPr>
        <w:t xml:space="preserve"> และ / หรือ</w:t>
      </w:r>
    </w:p>
    <w:p w:rsidR="00093486" w:rsidRPr="00315FEF" w:rsidRDefault="00093486" w:rsidP="00315FEF">
      <w:pPr>
        <w:spacing w:after="120" w:line="360" w:lineRule="auto"/>
        <w:ind w:firstLine="1440"/>
        <w:jc w:val="thaiDistribute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  <w:cs/>
        </w:rPr>
        <w:t>(</w:t>
      </w:r>
      <w:r w:rsidRPr="00315FEF">
        <w:rPr>
          <w:rFonts w:ascii="Tahoma" w:eastAsiaTheme="minorHAnsi" w:hAnsi="Tahoma" w:cs="Tahoma"/>
          <w:sz w:val="20"/>
          <w:szCs w:val="20"/>
        </w:rPr>
        <w:t>2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)  นางสาวมณี   รัตนบรรณกิจ </w:t>
      </w:r>
      <w:r w:rsidRPr="00315FEF">
        <w:rPr>
          <w:rFonts w:ascii="Tahoma" w:eastAsiaTheme="minorHAnsi" w:hAnsi="Tahoma" w:cs="Tahoma"/>
          <w:sz w:val="20"/>
          <w:szCs w:val="20"/>
          <w:cs/>
        </w:rPr>
        <w:tab/>
        <w:t xml:space="preserve">ผู้สอบบัญชีรับอนุญาตทะเบียนเลขที่ </w:t>
      </w:r>
      <w:r w:rsidRPr="00315FEF">
        <w:rPr>
          <w:rFonts w:ascii="Tahoma" w:eastAsiaTheme="minorHAnsi" w:hAnsi="Tahoma" w:cs="Tahoma"/>
          <w:sz w:val="20"/>
          <w:szCs w:val="20"/>
        </w:rPr>
        <w:t>5313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และ / หรือ</w:t>
      </w:r>
    </w:p>
    <w:p w:rsidR="00093486" w:rsidRPr="00315FEF" w:rsidRDefault="00093486" w:rsidP="00315FEF">
      <w:pPr>
        <w:spacing w:after="120" w:line="360" w:lineRule="auto"/>
        <w:ind w:firstLine="1440"/>
        <w:jc w:val="thaiDistribute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  <w:cs/>
        </w:rPr>
        <w:t>(</w:t>
      </w:r>
      <w:r w:rsidRPr="00315FEF">
        <w:rPr>
          <w:rFonts w:ascii="Tahoma" w:eastAsiaTheme="minorHAnsi" w:hAnsi="Tahoma" w:cs="Tahoma"/>
          <w:sz w:val="20"/>
          <w:szCs w:val="20"/>
        </w:rPr>
        <w:t>3</w:t>
      </w:r>
      <w:r w:rsidRPr="00315FEF">
        <w:rPr>
          <w:rFonts w:ascii="Tahoma" w:eastAsiaTheme="minorHAnsi" w:hAnsi="Tahoma" w:cs="Tahoma"/>
          <w:sz w:val="20"/>
          <w:szCs w:val="20"/>
          <w:cs/>
        </w:rPr>
        <w:t>)  นางสาววิไลลักษณ์  เลาหศรีสกุล</w:t>
      </w:r>
      <w:r w:rsidRPr="00315FEF">
        <w:rPr>
          <w:rFonts w:ascii="Tahoma" w:eastAsiaTheme="minorHAnsi" w:hAnsi="Tahoma" w:cs="Tahoma"/>
          <w:sz w:val="20"/>
          <w:szCs w:val="20"/>
          <w:cs/>
        </w:rPr>
        <w:tab/>
        <w:t xml:space="preserve">ผู้สอบบัญชีรับอนุญาตทะเบียนเลขที่ </w:t>
      </w:r>
      <w:r w:rsidRPr="00315FEF">
        <w:rPr>
          <w:rFonts w:ascii="Tahoma" w:eastAsiaTheme="minorHAnsi" w:hAnsi="Tahoma" w:cs="Tahoma"/>
          <w:sz w:val="20"/>
          <w:szCs w:val="20"/>
        </w:rPr>
        <w:t>6140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6</w:t>
      </w:r>
      <w:r w:rsidRPr="00315FEF">
        <w:rPr>
          <w:rFonts w:ascii="Tahoma" w:eastAsiaTheme="minorHAnsi" w:hAnsi="Tahoma" w:cs="Tahoma"/>
          <w:sz w:val="20"/>
          <w:szCs w:val="20"/>
          <w:cs/>
        </w:rPr>
        <w:t>.</w:t>
      </w:r>
      <w:r w:rsidR="00A22543" w:rsidRPr="00315FEF">
        <w:rPr>
          <w:rFonts w:ascii="Tahoma" w:eastAsiaTheme="minorHAnsi" w:hAnsi="Tahoma" w:cs="Tahoma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>การสอบทานการปฏิบัติตามกฎหมาย คณะกรรมการตรวจสอบได้สอบทานและกำกับดูแลให้บริษัทดำเนินกิจการต่างๆ อย่างถูกต้องตามกฎหมายว่าด้วยหลักทรัพย์และตลาดหลักทรัพย์ ข้อกำหนดของตลาดหลักทรัพย์แห่งประเทศไทย และกฎหมายที่เกี่ยวข้องกับธุรกิจของบริษัท รวมถึงการปฏิบัติตามข้อกำหนดของบริษัทฯ ซึ่งคณะกรรมการตรวจสอบมีความเห็นว่า บริษัทฯ ได้ปฏิบัติตามกฎหมายดังกล่าวโดยไม่พบข้อบกพร่องที่เป็นสาระสำคัญ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7</w:t>
      </w:r>
      <w:r w:rsidRPr="00315FEF">
        <w:rPr>
          <w:rFonts w:ascii="Tahoma" w:eastAsiaTheme="minorHAnsi" w:hAnsi="Tahoma" w:cs="Tahoma"/>
          <w:sz w:val="20"/>
          <w:szCs w:val="20"/>
          <w:cs/>
        </w:rPr>
        <w:t>.</w:t>
      </w:r>
      <w:r w:rsidR="0018038F">
        <w:rPr>
          <w:rFonts w:ascii="Tahoma" w:eastAsiaTheme="minorHAnsi" w:hAnsi="Tahoma" w:cs="Tahoma" w:hint="cs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>สอบทานการบริหารความเสี่ยง คณะกรรมการตรวจสอบได้สอบทานการบริหารความเสี่ยงของบริษัทฯ ให้มีความเชื่อมโยงกับระบบการควบคุมภายในเพื่อจัดการความเสี่ยงทั่วทั้งบริษัทฯ โดยได้พิจารณาสอบทานนโยบาย ปัจจัยความเสี่ยง แนวทางการบริหารความเสี่ยง รวมถึงความคืบหน้าของการบริหารความเสี่ยง ซึ่งผลการสอบทานพบว่า การดำเนินการบริหารความเสี่ยงเป็นไปอย่างมีประสิทธิภาพ และเป็นไปตามนโยบายและแผนกลยุทธ์ของบริษัทฯ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</w:rPr>
        <w:t>8</w:t>
      </w:r>
      <w:r w:rsidRPr="00315FEF">
        <w:rPr>
          <w:rFonts w:ascii="Tahoma" w:eastAsiaTheme="minorHAnsi" w:hAnsi="Tahoma" w:cs="Tahoma"/>
          <w:sz w:val="20"/>
          <w:szCs w:val="20"/>
          <w:cs/>
        </w:rPr>
        <w:t>.</w:t>
      </w:r>
      <w:r w:rsidR="0018038F">
        <w:rPr>
          <w:rFonts w:ascii="Tahoma" w:eastAsiaTheme="minorHAnsi" w:hAnsi="Tahoma" w:cs="Tahoma" w:hint="cs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>การรายงานเกี่ยวกับประเด็นที่เป็นข้อสงสัย คณะกรรมการตรวจสอบมีหน้าที่ในการรายงานต่อคณะกรรมการบริษัท หากพบหรือมีข้อสงสัยว่ามีรายการหรือการกระทำซึ่งอาจมีผลกระทบอย่างมีนัยสำคัญต่อฐานะการเงินและผลการดำเนินงานของบริษัท โดยในรอบปีที่ผ่านมาไม่มีเหตุการณ์หรือสถานการณ์ใดที่เป็นข้อบ่งชี้ว่ามีเหตุการณ์ดังกล่าว</w:t>
      </w:r>
    </w:p>
    <w:p w:rsidR="001941B4" w:rsidRPr="00315FEF" w:rsidRDefault="001941B4" w:rsidP="0018038F">
      <w:pPr>
        <w:spacing w:line="360" w:lineRule="auto"/>
        <w:ind w:firstLine="720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โดยสรุปในภาพรวมปี </w:t>
      </w:r>
      <w:r w:rsidRPr="00315FEF">
        <w:rPr>
          <w:rFonts w:ascii="Tahoma" w:eastAsiaTheme="minorHAnsi" w:hAnsi="Tahoma" w:cs="Tahoma"/>
          <w:sz w:val="20"/>
          <w:szCs w:val="20"/>
        </w:rPr>
        <w:t>256</w:t>
      </w:r>
      <w:r w:rsidR="00093486" w:rsidRPr="00315FEF">
        <w:rPr>
          <w:rFonts w:ascii="Tahoma" w:eastAsiaTheme="minorHAnsi" w:hAnsi="Tahoma" w:cs="Tahoma"/>
          <w:sz w:val="20"/>
          <w:szCs w:val="20"/>
        </w:rPr>
        <w:t>1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คณะกรรมการตรวจสอบได้ปฏิบัติหน้าที่ตามที่ระบุไว้ในกฎบัตรคณะกรรมการตรวจสอบ โดยใช้ความรู้ความสามารถติดตามการดำเนินงานของบริษัทและบริษัทในเครือ โดยมีความเป็นอิสระอย่างเพียงพอ และมีความเห็นว่าบริษัทฯ และบริษัทในเครือ ได้รายงานทางการเงินในสาระสำคัญอย่างถูกต้อง เชื่อถือได้ และจัดทำขึ้นตามมาตรฐานการบัญชีที่รับรองโดยทั่วไป มีการเปิดเผยข้อมูลอย่างเพียงพอ และในการเข้าทำรายการที่เกี่ยวโยงกัน หรือรายการที่อาจมีความขัดแย้งทางผลประโยชน์ บริษัทฯ ได้ปฏิบัติตามข้อกำหนดของตลาดหลักทรัพย์แห่งประเทศไทย และสำนักงานคณะกรรมการกำกับหลักทรัพย์ รวมทั้งมีการปฏิบัติตามกฎหมาย ระเบียบ และข้อบังคับที่เกี่ยวข้องกับการดำเนินธุรกิจอย่างครบถ้วน มีการบริหารความเสี่ยงที่เพียงพอและมีการกำกับดูแลกิจการที่ดี มีผู้สอบบัญชีและผู้ตรวจสอบภายในที่มีความเป็นอิสระและมีคุณสมบัติเหมาะสม ที่ช่วยให้การสอบบัญชีและระบบการควบคุมภายในมีประสิทธิภาพและมีประสิทธิผล</w:t>
      </w:r>
    </w:p>
    <w:p w:rsidR="001941B4" w:rsidRPr="00315FEF" w:rsidRDefault="001E546A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bookmarkStart w:id="0" w:name="_GoBack"/>
      <w:r w:rsidRPr="00315FEF">
        <w:rPr>
          <w:rFonts w:ascii="Tahoma" w:eastAsiaTheme="minorHAnsi" w:hAnsi="Tahoma" w:cs="Tahom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2695130</wp:posOffset>
            </wp:positionH>
            <wp:positionV relativeFrom="paragraph">
              <wp:posOffset>2540</wp:posOffset>
            </wp:positionV>
            <wp:extent cx="1540510" cy="319405"/>
            <wp:effectExtent l="0" t="0" r="2540" b="4445"/>
            <wp:wrapSquare wrapText="bothSides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941B4" w:rsidRPr="00315FEF">
        <w:rPr>
          <w:rFonts w:ascii="Tahoma" w:eastAsiaTheme="minorHAnsi" w:hAnsi="Tahoma" w:cs="Tahoma"/>
          <w:sz w:val="20"/>
          <w:szCs w:val="20"/>
          <w:cs/>
        </w:rPr>
        <w:t xml:space="preserve">                                                                                                          </w:t>
      </w:r>
    </w:p>
    <w:p w:rsidR="001941B4" w:rsidRPr="00315FEF" w:rsidRDefault="001941B4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                                                                  </w:t>
      </w:r>
      <w:r w:rsidR="005907BE">
        <w:rPr>
          <w:rFonts w:ascii="Tahoma" w:eastAsiaTheme="minorHAnsi" w:hAnsi="Tahoma" w:cs="Tahoma" w:hint="cs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 ( นายพิเชษฐ ภีมะโยธิน)  </w:t>
      </w:r>
    </w:p>
    <w:p w:rsidR="001941B4" w:rsidRPr="00315FEF" w:rsidRDefault="00AE0B3B" w:rsidP="00315FEF">
      <w:pPr>
        <w:spacing w:line="360" w:lineRule="auto"/>
        <w:jc w:val="left"/>
        <w:rPr>
          <w:rFonts w:ascii="Tahoma" w:eastAsiaTheme="minorHAnsi" w:hAnsi="Tahoma" w:cs="Tahoma"/>
          <w:sz w:val="20"/>
          <w:szCs w:val="20"/>
        </w:rPr>
      </w:pP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                                                               </w:t>
      </w:r>
      <w:r w:rsidR="005907BE">
        <w:rPr>
          <w:rFonts w:ascii="Tahoma" w:eastAsiaTheme="minorHAnsi" w:hAnsi="Tahoma" w:cs="Tahoma" w:hint="cs"/>
          <w:sz w:val="20"/>
          <w:szCs w:val="20"/>
          <w:cs/>
        </w:rPr>
        <w:t xml:space="preserve">   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</w:t>
      </w:r>
      <w:r w:rsidR="005907BE">
        <w:rPr>
          <w:rFonts w:ascii="Tahoma" w:eastAsiaTheme="minorHAnsi" w:hAnsi="Tahoma" w:cs="Tahoma" w:hint="cs"/>
          <w:sz w:val="20"/>
          <w:szCs w:val="20"/>
          <w:cs/>
        </w:rPr>
        <w:t xml:space="preserve"> </w:t>
      </w:r>
      <w:r w:rsidRPr="00315FEF">
        <w:rPr>
          <w:rFonts w:ascii="Tahoma" w:eastAsiaTheme="minorHAnsi" w:hAnsi="Tahoma" w:cs="Tahoma"/>
          <w:sz w:val="20"/>
          <w:szCs w:val="20"/>
          <w:cs/>
        </w:rPr>
        <w:t xml:space="preserve"> </w:t>
      </w:r>
      <w:r w:rsidR="001941B4" w:rsidRPr="00315FEF">
        <w:rPr>
          <w:rFonts w:ascii="Tahoma" w:eastAsiaTheme="minorHAnsi" w:hAnsi="Tahoma" w:cs="Tahoma"/>
          <w:sz w:val="20"/>
          <w:szCs w:val="20"/>
          <w:cs/>
        </w:rPr>
        <w:t>ประธานกรรมการตรวจสอบ</w:t>
      </w:r>
    </w:p>
    <w:sectPr w:rsidR="001941B4" w:rsidRPr="00315FEF" w:rsidSect="00092172">
      <w:headerReference w:type="default" r:id="rId9"/>
      <w:footerReference w:type="default" r:id="rId10"/>
      <w:pgSz w:w="11906" w:h="16838" w:code="9"/>
      <w:pgMar w:top="1008" w:right="1008" w:bottom="1008" w:left="1008" w:header="706" w:footer="0" w:gutter="0"/>
      <w:pgNumType w:start="106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DB7" w:rsidRDefault="00D90DB7" w:rsidP="007D011B">
      <w:pPr>
        <w:spacing w:after="0"/>
      </w:pPr>
      <w:r>
        <w:separator/>
      </w:r>
    </w:p>
    <w:p w:rsidR="00D90DB7" w:rsidRDefault="00D90DB7"/>
  </w:endnote>
  <w:endnote w:type="continuationSeparator" w:id="0">
    <w:p w:rsidR="00D90DB7" w:rsidRDefault="00D90DB7" w:rsidP="007D011B">
      <w:pPr>
        <w:spacing w:after="0"/>
      </w:pPr>
      <w:r>
        <w:continuationSeparator/>
      </w:r>
    </w:p>
    <w:p w:rsidR="00D90DB7" w:rsidRDefault="00D90D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890"/>
    </w:tblGrid>
    <w:tr w:rsidR="003C0F16" w:rsidRPr="00877848" w:rsidTr="00395022">
      <w:tc>
        <w:tcPr>
          <w:tcW w:w="14958" w:type="dxa"/>
          <w:shd w:val="clear" w:color="auto" w:fill="auto"/>
        </w:tcPr>
        <w:p w:rsidR="003C0F16" w:rsidRPr="00724009" w:rsidRDefault="008110D2" w:rsidP="003C0F16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begin"/>
          </w:r>
          <w:r w:rsidRPr="00724009">
            <w:rPr>
              <w:rFonts w:asciiTheme="minorBidi" w:hAnsiTheme="minorBidi" w:cstheme="minorBidi"/>
              <w:sz w:val="24"/>
              <w:szCs w:val="24"/>
            </w:rPr>
            <w:instrText xml:space="preserve"> PAGE   \</w:instrText>
          </w:r>
          <w:r w:rsidRPr="00724009">
            <w:rPr>
              <w:rFonts w:asciiTheme="minorBidi" w:hAnsiTheme="minorBidi" w:cs="Cordia New"/>
              <w:sz w:val="24"/>
              <w:szCs w:val="24"/>
              <w:cs/>
            </w:rPr>
            <w:instrText xml:space="preserve">* </w:instrText>
          </w:r>
          <w:r w:rsidRPr="00724009">
            <w:rPr>
              <w:rFonts w:asciiTheme="minorBidi" w:hAnsiTheme="minorBidi" w:cstheme="minorBidi"/>
              <w:sz w:val="24"/>
              <w:szCs w:val="24"/>
            </w:rPr>
            <w:instrText xml:space="preserve">MERGEFORMAT </w:instrTex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separate"/>
          </w:r>
          <w:r w:rsidR="001E546A">
            <w:rPr>
              <w:rFonts w:asciiTheme="minorBidi" w:hAnsiTheme="minorBidi" w:cstheme="minorBidi"/>
              <w:noProof/>
              <w:sz w:val="24"/>
              <w:szCs w:val="24"/>
            </w:rPr>
            <w:t>107</w:t>
          </w:r>
          <w:r w:rsidRPr="00724009">
            <w:rPr>
              <w:rFonts w:asciiTheme="minorBidi" w:hAnsiTheme="minorBidi" w:cstheme="minorBidi"/>
              <w:noProof/>
              <w:sz w:val="24"/>
              <w:szCs w:val="24"/>
            </w:rPr>
            <w:fldChar w:fldCharType="end"/>
          </w:r>
        </w:p>
      </w:tc>
    </w:tr>
  </w:tbl>
  <w:p w:rsidR="003C0F16" w:rsidRDefault="003C0F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DB7" w:rsidRDefault="00D90DB7" w:rsidP="007D011B">
      <w:pPr>
        <w:spacing w:after="0"/>
      </w:pPr>
      <w:r>
        <w:separator/>
      </w:r>
    </w:p>
    <w:p w:rsidR="00D90DB7" w:rsidRDefault="00D90DB7"/>
  </w:footnote>
  <w:footnote w:type="continuationSeparator" w:id="0">
    <w:p w:rsidR="00D90DB7" w:rsidRDefault="00D90DB7" w:rsidP="007D011B">
      <w:pPr>
        <w:spacing w:after="0"/>
      </w:pPr>
      <w:r>
        <w:continuationSeparator/>
      </w:r>
    </w:p>
    <w:p w:rsidR="00D90DB7" w:rsidRDefault="00D90D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96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2"/>
      <w:gridCol w:w="2797"/>
      <w:gridCol w:w="3225"/>
    </w:tblGrid>
    <w:tr w:rsidR="003C0F16" w:rsidRPr="00E020D2" w:rsidTr="00395022">
      <w:tc>
        <w:tcPr>
          <w:tcW w:w="3652" w:type="dxa"/>
          <w:tcBorders>
            <w:bottom w:val="thinThickSmallGap" w:sz="12" w:space="0" w:color="auto"/>
          </w:tcBorders>
        </w:tcPr>
        <w:p w:rsidR="003C0F16" w:rsidRPr="00E020D2" w:rsidRDefault="003C0F16" w:rsidP="00507202">
          <w:pPr>
            <w:pStyle w:val="Header"/>
            <w:tabs>
              <w:tab w:val="clear" w:pos="4513"/>
            </w:tabs>
            <w:ind w:left="-90"/>
            <w:rPr>
              <w:rFonts w:ascii="Tahoma" w:hAnsi="Tahoma" w:cs="Tahoma"/>
              <w:i/>
              <w:iCs/>
              <w:color w:val="0070C0"/>
              <w:sz w:val="16"/>
              <w:szCs w:val="16"/>
            </w:rPr>
          </w:pPr>
          <w:r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 xml:space="preserve">แบบแสดงรายการข้อมูลประจำปี </w:t>
          </w:r>
          <w:r w:rsidR="001941B4"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>256</w:t>
          </w:r>
          <w:r w:rsidR="00507202"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>1</w:t>
          </w:r>
          <w:r w:rsidR="001941B4"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 xml:space="preserve"> </w:t>
          </w:r>
          <w:r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 xml:space="preserve">(แบบ </w:t>
          </w:r>
          <w:r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</w:rPr>
            <w:t>56</w:t>
          </w:r>
          <w:r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>-</w:t>
          </w:r>
          <w:r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</w:rPr>
            <w:t>1</w:t>
          </w:r>
          <w:r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>)</w:t>
          </w:r>
        </w:p>
      </w:tc>
      <w:tc>
        <w:tcPr>
          <w:tcW w:w="2797" w:type="dxa"/>
          <w:tcBorders>
            <w:bottom w:val="thinThickSmallGap" w:sz="12" w:space="0" w:color="auto"/>
          </w:tcBorders>
        </w:tcPr>
        <w:p w:rsidR="003C0F16" w:rsidRPr="00E020D2" w:rsidRDefault="003C0F16" w:rsidP="00395022">
          <w:pPr>
            <w:pStyle w:val="Header"/>
            <w:tabs>
              <w:tab w:val="clear" w:pos="4513"/>
            </w:tabs>
            <w:ind w:right="-82"/>
            <w:jc w:val="center"/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</w:pPr>
        </w:p>
      </w:tc>
      <w:tc>
        <w:tcPr>
          <w:tcW w:w="3225" w:type="dxa"/>
          <w:tcBorders>
            <w:bottom w:val="thinThickSmallGap" w:sz="12" w:space="0" w:color="auto"/>
          </w:tcBorders>
        </w:tcPr>
        <w:p w:rsidR="003C0F16" w:rsidRPr="00E020D2" w:rsidRDefault="003C0F16" w:rsidP="00395022">
          <w:pPr>
            <w:pStyle w:val="Header"/>
            <w:tabs>
              <w:tab w:val="clear" w:pos="4513"/>
            </w:tabs>
            <w:ind w:right="-82"/>
            <w:jc w:val="right"/>
            <w:rPr>
              <w:rFonts w:ascii="Tahoma" w:hAnsi="Tahoma" w:cs="Tahoma"/>
              <w:color w:val="0070C0"/>
              <w:sz w:val="16"/>
              <w:szCs w:val="16"/>
            </w:rPr>
          </w:pPr>
          <w:r w:rsidRPr="00E020D2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>บริษัท อาฟเตอร์ ยู จำกัด (มหาชน)</w:t>
          </w:r>
        </w:p>
      </w:tc>
    </w:tr>
  </w:tbl>
  <w:p w:rsidR="000A5A2F" w:rsidRPr="001941B4" w:rsidRDefault="000A5A2F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8773072"/>
    <w:multiLevelType w:val="hybridMultilevel"/>
    <w:tmpl w:val="CB643A2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21601950"/>
    <w:multiLevelType w:val="hybridMultilevel"/>
    <w:tmpl w:val="FB1E3DF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61DE487E"/>
    <w:multiLevelType w:val="hybridMultilevel"/>
    <w:tmpl w:val="3326AE0C"/>
    <w:lvl w:ilvl="0" w:tplc="C4F2F1F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0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8"/>
  </w:num>
  <w:num w:numId="4">
    <w:abstractNumId w:val="1"/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5"/>
  </w:num>
  <w:num w:numId="8">
    <w:abstractNumId w:val="16"/>
  </w:num>
  <w:num w:numId="9">
    <w:abstractNumId w:val="19"/>
  </w:num>
  <w:num w:numId="10">
    <w:abstractNumId w:val="5"/>
  </w:num>
  <w:num w:numId="11">
    <w:abstractNumId w:val="29"/>
  </w:num>
  <w:num w:numId="12">
    <w:abstractNumId w:val="8"/>
  </w:num>
  <w:num w:numId="13">
    <w:abstractNumId w:val="0"/>
  </w:num>
  <w:num w:numId="14">
    <w:abstractNumId w:val="10"/>
  </w:num>
  <w:num w:numId="15">
    <w:abstractNumId w:val="31"/>
  </w:num>
  <w:num w:numId="16">
    <w:abstractNumId w:val="17"/>
  </w:num>
  <w:num w:numId="17">
    <w:abstractNumId w:val="27"/>
  </w:num>
  <w:num w:numId="18">
    <w:abstractNumId w:val="4"/>
  </w:num>
  <w:num w:numId="19">
    <w:abstractNumId w:val="20"/>
  </w:num>
  <w:num w:numId="20">
    <w:abstractNumId w:val="25"/>
  </w:num>
  <w:num w:numId="21">
    <w:abstractNumId w:val="2"/>
  </w:num>
  <w:num w:numId="22">
    <w:abstractNumId w:val="22"/>
  </w:num>
  <w:num w:numId="23">
    <w:abstractNumId w:val="3"/>
  </w:num>
  <w:num w:numId="24">
    <w:abstractNumId w:val="21"/>
  </w:num>
  <w:num w:numId="25">
    <w:abstractNumId w:val="30"/>
  </w:num>
  <w:num w:numId="26">
    <w:abstractNumId w:val="13"/>
  </w:num>
  <w:num w:numId="27">
    <w:abstractNumId w:val="14"/>
  </w:num>
  <w:num w:numId="28">
    <w:abstractNumId w:val="7"/>
  </w:num>
  <w:num w:numId="29">
    <w:abstractNumId w:val="6"/>
  </w:num>
  <w:num w:numId="30">
    <w:abstractNumId w:val="12"/>
  </w:num>
  <w:num w:numId="31">
    <w:abstractNumId w:val="18"/>
  </w:num>
  <w:num w:numId="32">
    <w:abstractNumId w:val="26"/>
  </w:num>
  <w:num w:numId="33">
    <w:abstractNumId w:val="9"/>
  </w:num>
  <w:num w:numId="34">
    <w:abstractNumId w:val="23"/>
  </w:num>
  <w:num w:numId="35">
    <w:abstractNumId w:val="32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2B39"/>
    <w:rsid w:val="00003C15"/>
    <w:rsid w:val="000049FC"/>
    <w:rsid w:val="00004DE9"/>
    <w:rsid w:val="00005503"/>
    <w:rsid w:val="00016F23"/>
    <w:rsid w:val="00020646"/>
    <w:rsid w:val="00021D9C"/>
    <w:rsid w:val="0002290E"/>
    <w:rsid w:val="0002406A"/>
    <w:rsid w:val="000333A7"/>
    <w:rsid w:val="0004393B"/>
    <w:rsid w:val="00044479"/>
    <w:rsid w:val="00044882"/>
    <w:rsid w:val="00050252"/>
    <w:rsid w:val="00051530"/>
    <w:rsid w:val="000648F0"/>
    <w:rsid w:val="00076C15"/>
    <w:rsid w:val="00082B6F"/>
    <w:rsid w:val="00083903"/>
    <w:rsid w:val="00092172"/>
    <w:rsid w:val="00093486"/>
    <w:rsid w:val="00097BEF"/>
    <w:rsid w:val="000A05C7"/>
    <w:rsid w:val="000A44C0"/>
    <w:rsid w:val="000A5A2F"/>
    <w:rsid w:val="000B0F8A"/>
    <w:rsid w:val="000B130E"/>
    <w:rsid w:val="000B1786"/>
    <w:rsid w:val="000B41E9"/>
    <w:rsid w:val="000B48AE"/>
    <w:rsid w:val="000B51CF"/>
    <w:rsid w:val="000C2DBD"/>
    <w:rsid w:val="000D0EE9"/>
    <w:rsid w:val="000D20E9"/>
    <w:rsid w:val="000D4F57"/>
    <w:rsid w:val="000E0C62"/>
    <w:rsid w:val="000E2618"/>
    <w:rsid w:val="000F6023"/>
    <w:rsid w:val="00102C09"/>
    <w:rsid w:val="00104D44"/>
    <w:rsid w:val="0011666E"/>
    <w:rsid w:val="00117A57"/>
    <w:rsid w:val="0012147A"/>
    <w:rsid w:val="00123144"/>
    <w:rsid w:val="00130D2F"/>
    <w:rsid w:val="00142F91"/>
    <w:rsid w:val="00167790"/>
    <w:rsid w:val="00167892"/>
    <w:rsid w:val="00175AE4"/>
    <w:rsid w:val="0018038F"/>
    <w:rsid w:val="0018695C"/>
    <w:rsid w:val="00186AA6"/>
    <w:rsid w:val="00190FBD"/>
    <w:rsid w:val="00193082"/>
    <w:rsid w:val="00193DD9"/>
    <w:rsid w:val="001941B4"/>
    <w:rsid w:val="001A2287"/>
    <w:rsid w:val="001A3365"/>
    <w:rsid w:val="001A33FB"/>
    <w:rsid w:val="001A437B"/>
    <w:rsid w:val="001A590E"/>
    <w:rsid w:val="001B0F26"/>
    <w:rsid w:val="001B1D73"/>
    <w:rsid w:val="001B782E"/>
    <w:rsid w:val="001C0EE3"/>
    <w:rsid w:val="001C2B4B"/>
    <w:rsid w:val="001D3D09"/>
    <w:rsid w:val="001D4D6D"/>
    <w:rsid w:val="001D5B21"/>
    <w:rsid w:val="001D639B"/>
    <w:rsid w:val="001D799B"/>
    <w:rsid w:val="001E2C44"/>
    <w:rsid w:val="001E546A"/>
    <w:rsid w:val="001E6BF2"/>
    <w:rsid w:val="001F0536"/>
    <w:rsid w:val="001F6675"/>
    <w:rsid w:val="001F732D"/>
    <w:rsid w:val="00200378"/>
    <w:rsid w:val="002010C4"/>
    <w:rsid w:val="00203697"/>
    <w:rsid w:val="00203C85"/>
    <w:rsid w:val="00212A7A"/>
    <w:rsid w:val="002135A7"/>
    <w:rsid w:val="00214887"/>
    <w:rsid w:val="002243F7"/>
    <w:rsid w:val="00227416"/>
    <w:rsid w:val="002307C1"/>
    <w:rsid w:val="002515A8"/>
    <w:rsid w:val="00266061"/>
    <w:rsid w:val="00271354"/>
    <w:rsid w:val="00271C8C"/>
    <w:rsid w:val="00276342"/>
    <w:rsid w:val="00280B0B"/>
    <w:rsid w:val="002876AA"/>
    <w:rsid w:val="002961A7"/>
    <w:rsid w:val="002973DC"/>
    <w:rsid w:val="002A437D"/>
    <w:rsid w:val="002B312B"/>
    <w:rsid w:val="002B39F1"/>
    <w:rsid w:val="002B4397"/>
    <w:rsid w:val="002B5504"/>
    <w:rsid w:val="002B7C48"/>
    <w:rsid w:val="002C01EC"/>
    <w:rsid w:val="002C160F"/>
    <w:rsid w:val="002C230C"/>
    <w:rsid w:val="002C2ACB"/>
    <w:rsid w:val="002C2E08"/>
    <w:rsid w:val="002D23E0"/>
    <w:rsid w:val="002E22E5"/>
    <w:rsid w:val="002E7297"/>
    <w:rsid w:val="002E72AB"/>
    <w:rsid w:val="002F17D8"/>
    <w:rsid w:val="002F2B7F"/>
    <w:rsid w:val="002F3C05"/>
    <w:rsid w:val="00300B80"/>
    <w:rsid w:val="00300DB5"/>
    <w:rsid w:val="0030601E"/>
    <w:rsid w:val="00313812"/>
    <w:rsid w:val="00315FEF"/>
    <w:rsid w:val="003179DB"/>
    <w:rsid w:val="00317E65"/>
    <w:rsid w:val="003210F1"/>
    <w:rsid w:val="0032502E"/>
    <w:rsid w:val="00325441"/>
    <w:rsid w:val="003304D9"/>
    <w:rsid w:val="0033080C"/>
    <w:rsid w:val="003315CD"/>
    <w:rsid w:val="00332F91"/>
    <w:rsid w:val="0034480E"/>
    <w:rsid w:val="0034646B"/>
    <w:rsid w:val="003572D2"/>
    <w:rsid w:val="003573E8"/>
    <w:rsid w:val="0036531D"/>
    <w:rsid w:val="003706DB"/>
    <w:rsid w:val="003929BC"/>
    <w:rsid w:val="00397154"/>
    <w:rsid w:val="003A6E99"/>
    <w:rsid w:val="003B29BA"/>
    <w:rsid w:val="003B2AE4"/>
    <w:rsid w:val="003B449D"/>
    <w:rsid w:val="003B626E"/>
    <w:rsid w:val="003C0F16"/>
    <w:rsid w:val="003D1C8C"/>
    <w:rsid w:val="003D50E5"/>
    <w:rsid w:val="003E05A6"/>
    <w:rsid w:val="003E2DE4"/>
    <w:rsid w:val="003E3464"/>
    <w:rsid w:val="003E6C71"/>
    <w:rsid w:val="003E783E"/>
    <w:rsid w:val="003E7A8E"/>
    <w:rsid w:val="00400000"/>
    <w:rsid w:val="00407725"/>
    <w:rsid w:val="00417EE7"/>
    <w:rsid w:val="004202C5"/>
    <w:rsid w:val="004207AE"/>
    <w:rsid w:val="004305FE"/>
    <w:rsid w:val="00430F28"/>
    <w:rsid w:val="004325F9"/>
    <w:rsid w:val="004331FF"/>
    <w:rsid w:val="00435425"/>
    <w:rsid w:val="00446443"/>
    <w:rsid w:val="004573BB"/>
    <w:rsid w:val="00464F30"/>
    <w:rsid w:val="0047241C"/>
    <w:rsid w:val="00472EFC"/>
    <w:rsid w:val="004737DF"/>
    <w:rsid w:val="0048178E"/>
    <w:rsid w:val="0048372F"/>
    <w:rsid w:val="004A1E08"/>
    <w:rsid w:val="004A2614"/>
    <w:rsid w:val="004A283D"/>
    <w:rsid w:val="004A545D"/>
    <w:rsid w:val="004A6718"/>
    <w:rsid w:val="004A6B2C"/>
    <w:rsid w:val="004B3164"/>
    <w:rsid w:val="004B6B6F"/>
    <w:rsid w:val="004B7CCD"/>
    <w:rsid w:val="004C1604"/>
    <w:rsid w:val="004D016F"/>
    <w:rsid w:val="004D0D3C"/>
    <w:rsid w:val="004D0F15"/>
    <w:rsid w:val="004D3F04"/>
    <w:rsid w:val="004E040D"/>
    <w:rsid w:val="004E2142"/>
    <w:rsid w:val="004E273F"/>
    <w:rsid w:val="004E2996"/>
    <w:rsid w:val="004E3BA6"/>
    <w:rsid w:val="004E7E34"/>
    <w:rsid w:val="004F604E"/>
    <w:rsid w:val="004F7305"/>
    <w:rsid w:val="00504A96"/>
    <w:rsid w:val="00507202"/>
    <w:rsid w:val="00513BDF"/>
    <w:rsid w:val="00514812"/>
    <w:rsid w:val="00515B12"/>
    <w:rsid w:val="00520B6B"/>
    <w:rsid w:val="005274B1"/>
    <w:rsid w:val="00535775"/>
    <w:rsid w:val="00542E68"/>
    <w:rsid w:val="0054757B"/>
    <w:rsid w:val="005550A6"/>
    <w:rsid w:val="00555D8E"/>
    <w:rsid w:val="00561A06"/>
    <w:rsid w:val="00562EE3"/>
    <w:rsid w:val="00565E66"/>
    <w:rsid w:val="00572CA7"/>
    <w:rsid w:val="00573EF1"/>
    <w:rsid w:val="0057407D"/>
    <w:rsid w:val="005779CE"/>
    <w:rsid w:val="00583D8F"/>
    <w:rsid w:val="00583F85"/>
    <w:rsid w:val="00584819"/>
    <w:rsid w:val="00586367"/>
    <w:rsid w:val="005907BE"/>
    <w:rsid w:val="00590C6A"/>
    <w:rsid w:val="00592066"/>
    <w:rsid w:val="00593C8E"/>
    <w:rsid w:val="005A1DCA"/>
    <w:rsid w:val="005A5979"/>
    <w:rsid w:val="005B62D7"/>
    <w:rsid w:val="005C2E66"/>
    <w:rsid w:val="005C5046"/>
    <w:rsid w:val="005C62B3"/>
    <w:rsid w:val="005C7299"/>
    <w:rsid w:val="005D4015"/>
    <w:rsid w:val="005D4479"/>
    <w:rsid w:val="005E2CEF"/>
    <w:rsid w:val="005E5A9E"/>
    <w:rsid w:val="005F09BF"/>
    <w:rsid w:val="00606325"/>
    <w:rsid w:val="0060739D"/>
    <w:rsid w:val="00610669"/>
    <w:rsid w:val="0062263C"/>
    <w:rsid w:val="00626479"/>
    <w:rsid w:val="00633A4B"/>
    <w:rsid w:val="00644B72"/>
    <w:rsid w:val="00644D2C"/>
    <w:rsid w:val="006509DF"/>
    <w:rsid w:val="006522FB"/>
    <w:rsid w:val="00662DFC"/>
    <w:rsid w:val="00664795"/>
    <w:rsid w:val="00683664"/>
    <w:rsid w:val="0069307B"/>
    <w:rsid w:val="00695AD3"/>
    <w:rsid w:val="006976B0"/>
    <w:rsid w:val="00697AEF"/>
    <w:rsid w:val="006A0240"/>
    <w:rsid w:val="006A4D48"/>
    <w:rsid w:val="006C3599"/>
    <w:rsid w:val="006D0205"/>
    <w:rsid w:val="006D08B6"/>
    <w:rsid w:val="006D239F"/>
    <w:rsid w:val="006E0AE2"/>
    <w:rsid w:val="006E1EE2"/>
    <w:rsid w:val="006E334B"/>
    <w:rsid w:val="006E76B0"/>
    <w:rsid w:val="006F2EB4"/>
    <w:rsid w:val="007113E0"/>
    <w:rsid w:val="00711954"/>
    <w:rsid w:val="00717C94"/>
    <w:rsid w:val="00722C79"/>
    <w:rsid w:val="00724009"/>
    <w:rsid w:val="00727892"/>
    <w:rsid w:val="00732660"/>
    <w:rsid w:val="00745E45"/>
    <w:rsid w:val="00746DFD"/>
    <w:rsid w:val="00751419"/>
    <w:rsid w:val="00762011"/>
    <w:rsid w:val="007621DF"/>
    <w:rsid w:val="00766E87"/>
    <w:rsid w:val="00780558"/>
    <w:rsid w:val="007809DF"/>
    <w:rsid w:val="007813C4"/>
    <w:rsid w:val="00781A09"/>
    <w:rsid w:val="007A2C92"/>
    <w:rsid w:val="007B3981"/>
    <w:rsid w:val="007B6199"/>
    <w:rsid w:val="007B67CD"/>
    <w:rsid w:val="007C6ABF"/>
    <w:rsid w:val="007C79F4"/>
    <w:rsid w:val="007D011B"/>
    <w:rsid w:val="007D1BBB"/>
    <w:rsid w:val="007D2DD7"/>
    <w:rsid w:val="007D35C5"/>
    <w:rsid w:val="007E2DF0"/>
    <w:rsid w:val="007E31E2"/>
    <w:rsid w:val="007F0D57"/>
    <w:rsid w:val="00803524"/>
    <w:rsid w:val="0080388E"/>
    <w:rsid w:val="008110D2"/>
    <w:rsid w:val="00811393"/>
    <w:rsid w:val="0081513D"/>
    <w:rsid w:val="00817AD4"/>
    <w:rsid w:val="00823B86"/>
    <w:rsid w:val="00830D1A"/>
    <w:rsid w:val="008416F3"/>
    <w:rsid w:val="008451C8"/>
    <w:rsid w:val="0084535A"/>
    <w:rsid w:val="00845A35"/>
    <w:rsid w:val="00853030"/>
    <w:rsid w:val="00856E29"/>
    <w:rsid w:val="008574E2"/>
    <w:rsid w:val="00860AD0"/>
    <w:rsid w:val="0086111C"/>
    <w:rsid w:val="00861C71"/>
    <w:rsid w:val="008623CE"/>
    <w:rsid w:val="00864454"/>
    <w:rsid w:val="00872028"/>
    <w:rsid w:val="00877848"/>
    <w:rsid w:val="00882557"/>
    <w:rsid w:val="00884270"/>
    <w:rsid w:val="00887360"/>
    <w:rsid w:val="00887DDD"/>
    <w:rsid w:val="0089083D"/>
    <w:rsid w:val="00891D5A"/>
    <w:rsid w:val="008A13C9"/>
    <w:rsid w:val="008A2F4E"/>
    <w:rsid w:val="008B157F"/>
    <w:rsid w:val="008B3FF5"/>
    <w:rsid w:val="008B47F5"/>
    <w:rsid w:val="008B7911"/>
    <w:rsid w:val="008C1AC4"/>
    <w:rsid w:val="008C6D3F"/>
    <w:rsid w:val="008D695C"/>
    <w:rsid w:val="008E13F0"/>
    <w:rsid w:val="008E3884"/>
    <w:rsid w:val="008E3D8D"/>
    <w:rsid w:val="008F1E4A"/>
    <w:rsid w:val="008F4BD2"/>
    <w:rsid w:val="008F5FAA"/>
    <w:rsid w:val="0090244F"/>
    <w:rsid w:val="00913B77"/>
    <w:rsid w:val="00926C55"/>
    <w:rsid w:val="00937B72"/>
    <w:rsid w:val="00941C7C"/>
    <w:rsid w:val="00942C74"/>
    <w:rsid w:val="00955D6B"/>
    <w:rsid w:val="009566A3"/>
    <w:rsid w:val="00960A2C"/>
    <w:rsid w:val="00964418"/>
    <w:rsid w:val="00964AC5"/>
    <w:rsid w:val="00970F60"/>
    <w:rsid w:val="00971E3D"/>
    <w:rsid w:val="00972F1D"/>
    <w:rsid w:val="009772FC"/>
    <w:rsid w:val="00986569"/>
    <w:rsid w:val="00993FE5"/>
    <w:rsid w:val="009970C1"/>
    <w:rsid w:val="00997EFD"/>
    <w:rsid w:val="009A5CD9"/>
    <w:rsid w:val="009A7668"/>
    <w:rsid w:val="009B5402"/>
    <w:rsid w:val="009B73AF"/>
    <w:rsid w:val="009B7406"/>
    <w:rsid w:val="009C0FF0"/>
    <w:rsid w:val="009C3DD8"/>
    <w:rsid w:val="009C459B"/>
    <w:rsid w:val="009D28AD"/>
    <w:rsid w:val="009F417A"/>
    <w:rsid w:val="00A038A0"/>
    <w:rsid w:val="00A139C2"/>
    <w:rsid w:val="00A1651D"/>
    <w:rsid w:val="00A2154E"/>
    <w:rsid w:val="00A22543"/>
    <w:rsid w:val="00A24A63"/>
    <w:rsid w:val="00A266AF"/>
    <w:rsid w:val="00A26F5E"/>
    <w:rsid w:val="00A301BA"/>
    <w:rsid w:val="00A32E44"/>
    <w:rsid w:val="00A37B22"/>
    <w:rsid w:val="00A45E79"/>
    <w:rsid w:val="00A46723"/>
    <w:rsid w:val="00A46C3D"/>
    <w:rsid w:val="00A51528"/>
    <w:rsid w:val="00A51856"/>
    <w:rsid w:val="00A52AB2"/>
    <w:rsid w:val="00A54B00"/>
    <w:rsid w:val="00A564CD"/>
    <w:rsid w:val="00A609D3"/>
    <w:rsid w:val="00A618D6"/>
    <w:rsid w:val="00A61E8B"/>
    <w:rsid w:val="00A66021"/>
    <w:rsid w:val="00A67779"/>
    <w:rsid w:val="00A70237"/>
    <w:rsid w:val="00A711D7"/>
    <w:rsid w:val="00A7184C"/>
    <w:rsid w:val="00A74E3D"/>
    <w:rsid w:val="00A77152"/>
    <w:rsid w:val="00A82926"/>
    <w:rsid w:val="00A9094F"/>
    <w:rsid w:val="00A91DBC"/>
    <w:rsid w:val="00A9542C"/>
    <w:rsid w:val="00A958C2"/>
    <w:rsid w:val="00A95BC9"/>
    <w:rsid w:val="00AA2D51"/>
    <w:rsid w:val="00AA40D7"/>
    <w:rsid w:val="00AA5331"/>
    <w:rsid w:val="00AA5708"/>
    <w:rsid w:val="00AA5718"/>
    <w:rsid w:val="00AB2EB1"/>
    <w:rsid w:val="00AB7580"/>
    <w:rsid w:val="00AC7E20"/>
    <w:rsid w:val="00AE0B3B"/>
    <w:rsid w:val="00AF1D01"/>
    <w:rsid w:val="00AF30CC"/>
    <w:rsid w:val="00B00036"/>
    <w:rsid w:val="00B01322"/>
    <w:rsid w:val="00B0602D"/>
    <w:rsid w:val="00B074D4"/>
    <w:rsid w:val="00B12BFA"/>
    <w:rsid w:val="00B15413"/>
    <w:rsid w:val="00B16A9C"/>
    <w:rsid w:val="00B22315"/>
    <w:rsid w:val="00B2339C"/>
    <w:rsid w:val="00B26CAD"/>
    <w:rsid w:val="00B27181"/>
    <w:rsid w:val="00B31DB1"/>
    <w:rsid w:val="00B4042D"/>
    <w:rsid w:val="00B43E6F"/>
    <w:rsid w:val="00B44F62"/>
    <w:rsid w:val="00B4702E"/>
    <w:rsid w:val="00B47F75"/>
    <w:rsid w:val="00B5522A"/>
    <w:rsid w:val="00B57D2E"/>
    <w:rsid w:val="00B631F6"/>
    <w:rsid w:val="00B642F1"/>
    <w:rsid w:val="00B66B12"/>
    <w:rsid w:val="00B67D49"/>
    <w:rsid w:val="00B703EC"/>
    <w:rsid w:val="00B7094B"/>
    <w:rsid w:val="00B713C3"/>
    <w:rsid w:val="00B731BB"/>
    <w:rsid w:val="00B73FDC"/>
    <w:rsid w:val="00B74120"/>
    <w:rsid w:val="00B7505D"/>
    <w:rsid w:val="00B75C26"/>
    <w:rsid w:val="00B810A5"/>
    <w:rsid w:val="00B82F8B"/>
    <w:rsid w:val="00B90F73"/>
    <w:rsid w:val="00B93FD1"/>
    <w:rsid w:val="00B97096"/>
    <w:rsid w:val="00BA1C60"/>
    <w:rsid w:val="00BA23FC"/>
    <w:rsid w:val="00BA2E6F"/>
    <w:rsid w:val="00BA4F77"/>
    <w:rsid w:val="00BB0DFC"/>
    <w:rsid w:val="00BB39DB"/>
    <w:rsid w:val="00BC263F"/>
    <w:rsid w:val="00BE2C7C"/>
    <w:rsid w:val="00BE6837"/>
    <w:rsid w:val="00BF10F5"/>
    <w:rsid w:val="00BF19CE"/>
    <w:rsid w:val="00BF5054"/>
    <w:rsid w:val="00C00DCB"/>
    <w:rsid w:val="00C02DFC"/>
    <w:rsid w:val="00C05E30"/>
    <w:rsid w:val="00C11915"/>
    <w:rsid w:val="00C129C1"/>
    <w:rsid w:val="00C13855"/>
    <w:rsid w:val="00C149B8"/>
    <w:rsid w:val="00C32784"/>
    <w:rsid w:val="00C357DC"/>
    <w:rsid w:val="00C376CD"/>
    <w:rsid w:val="00C40CA0"/>
    <w:rsid w:val="00C627CD"/>
    <w:rsid w:val="00C7056E"/>
    <w:rsid w:val="00C7212F"/>
    <w:rsid w:val="00C72471"/>
    <w:rsid w:val="00C75C27"/>
    <w:rsid w:val="00C7612D"/>
    <w:rsid w:val="00C76E90"/>
    <w:rsid w:val="00C84759"/>
    <w:rsid w:val="00C91B23"/>
    <w:rsid w:val="00C9349D"/>
    <w:rsid w:val="00C96AE7"/>
    <w:rsid w:val="00C97DE6"/>
    <w:rsid w:val="00CA1DFA"/>
    <w:rsid w:val="00CA2586"/>
    <w:rsid w:val="00CA5AF6"/>
    <w:rsid w:val="00CB05B4"/>
    <w:rsid w:val="00CB1CB7"/>
    <w:rsid w:val="00CB3623"/>
    <w:rsid w:val="00CB60A1"/>
    <w:rsid w:val="00CB7FE1"/>
    <w:rsid w:val="00CC1365"/>
    <w:rsid w:val="00CC7AD4"/>
    <w:rsid w:val="00CD0339"/>
    <w:rsid w:val="00CD2413"/>
    <w:rsid w:val="00CD76AA"/>
    <w:rsid w:val="00CE0C77"/>
    <w:rsid w:val="00CE7EC4"/>
    <w:rsid w:val="00CF0DD3"/>
    <w:rsid w:val="00CF2FAB"/>
    <w:rsid w:val="00CF5AEE"/>
    <w:rsid w:val="00CF74A8"/>
    <w:rsid w:val="00D01E21"/>
    <w:rsid w:val="00D1014E"/>
    <w:rsid w:val="00D11D95"/>
    <w:rsid w:val="00D12B88"/>
    <w:rsid w:val="00D228A1"/>
    <w:rsid w:val="00D26F56"/>
    <w:rsid w:val="00D31DAA"/>
    <w:rsid w:val="00D3212E"/>
    <w:rsid w:val="00D32FD8"/>
    <w:rsid w:val="00D36C16"/>
    <w:rsid w:val="00D42958"/>
    <w:rsid w:val="00D4505F"/>
    <w:rsid w:val="00D45138"/>
    <w:rsid w:val="00D7023E"/>
    <w:rsid w:val="00D8284D"/>
    <w:rsid w:val="00D83BD7"/>
    <w:rsid w:val="00D853C9"/>
    <w:rsid w:val="00D90DB7"/>
    <w:rsid w:val="00D91829"/>
    <w:rsid w:val="00DA7CD4"/>
    <w:rsid w:val="00DA7DA6"/>
    <w:rsid w:val="00DB4739"/>
    <w:rsid w:val="00DB77C6"/>
    <w:rsid w:val="00DC3749"/>
    <w:rsid w:val="00DC3F0E"/>
    <w:rsid w:val="00DC7578"/>
    <w:rsid w:val="00DD1924"/>
    <w:rsid w:val="00DD4702"/>
    <w:rsid w:val="00DD5343"/>
    <w:rsid w:val="00DE2159"/>
    <w:rsid w:val="00DE2CB6"/>
    <w:rsid w:val="00DF081D"/>
    <w:rsid w:val="00DF2819"/>
    <w:rsid w:val="00DF5ADA"/>
    <w:rsid w:val="00E020D2"/>
    <w:rsid w:val="00E074BB"/>
    <w:rsid w:val="00E1139D"/>
    <w:rsid w:val="00E12A61"/>
    <w:rsid w:val="00E156B6"/>
    <w:rsid w:val="00E15E70"/>
    <w:rsid w:val="00E16266"/>
    <w:rsid w:val="00E16961"/>
    <w:rsid w:val="00E17425"/>
    <w:rsid w:val="00E21FD9"/>
    <w:rsid w:val="00E22815"/>
    <w:rsid w:val="00E25309"/>
    <w:rsid w:val="00E26D53"/>
    <w:rsid w:val="00E34AEB"/>
    <w:rsid w:val="00E40085"/>
    <w:rsid w:val="00E44328"/>
    <w:rsid w:val="00E464AE"/>
    <w:rsid w:val="00E52088"/>
    <w:rsid w:val="00E54531"/>
    <w:rsid w:val="00E6479D"/>
    <w:rsid w:val="00E71D37"/>
    <w:rsid w:val="00E71F15"/>
    <w:rsid w:val="00E74046"/>
    <w:rsid w:val="00E85462"/>
    <w:rsid w:val="00EA01D5"/>
    <w:rsid w:val="00EA047A"/>
    <w:rsid w:val="00EA24B6"/>
    <w:rsid w:val="00EA63ED"/>
    <w:rsid w:val="00EA7CEC"/>
    <w:rsid w:val="00EB0B24"/>
    <w:rsid w:val="00EB3079"/>
    <w:rsid w:val="00EB310F"/>
    <w:rsid w:val="00EB78E6"/>
    <w:rsid w:val="00EB7C92"/>
    <w:rsid w:val="00EC00EE"/>
    <w:rsid w:val="00EC2BF8"/>
    <w:rsid w:val="00EC360F"/>
    <w:rsid w:val="00ED2B14"/>
    <w:rsid w:val="00ED62D8"/>
    <w:rsid w:val="00ED7590"/>
    <w:rsid w:val="00EE1E66"/>
    <w:rsid w:val="00EE2BC6"/>
    <w:rsid w:val="00EF08D5"/>
    <w:rsid w:val="00EF6635"/>
    <w:rsid w:val="00F013C2"/>
    <w:rsid w:val="00F0142A"/>
    <w:rsid w:val="00F040B4"/>
    <w:rsid w:val="00F05EF1"/>
    <w:rsid w:val="00F066E4"/>
    <w:rsid w:val="00F07DBA"/>
    <w:rsid w:val="00F11154"/>
    <w:rsid w:val="00F16860"/>
    <w:rsid w:val="00F27D6E"/>
    <w:rsid w:val="00F27D8A"/>
    <w:rsid w:val="00F31E68"/>
    <w:rsid w:val="00F340BA"/>
    <w:rsid w:val="00F37DB9"/>
    <w:rsid w:val="00F40215"/>
    <w:rsid w:val="00F43EBF"/>
    <w:rsid w:val="00F448B7"/>
    <w:rsid w:val="00F44BFD"/>
    <w:rsid w:val="00F52B5B"/>
    <w:rsid w:val="00F54A64"/>
    <w:rsid w:val="00F56B0A"/>
    <w:rsid w:val="00F65B45"/>
    <w:rsid w:val="00F73091"/>
    <w:rsid w:val="00F745D9"/>
    <w:rsid w:val="00F75988"/>
    <w:rsid w:val="00F76921"/>
    <w:rsid w:val="00F77ADF"/>
    <w:rsid w:val="00F81DA8"/>
    <w:rsid w:val="00F91900"/>
    <w:rsid w:val="00F93A0C"/>
    <w:rsid w:val="00FA38C6"/>
    <w:rsid w:val="00FA3CD0"/>
    <w:rsid w:val="00FA4AB0"/>
    <w:rsid w:val="00FA5E99"/>
    <w:rsid w:val="00FB0502"/>
    <w:rsid w:val="00FB0C43"/>
    <w:rsid w:val="00FB3EE8"/>
    <w:rsid w:val="00FB6624"/>
    <w:rsid w:val="00FC6509"/>
    <w:rsid w:val="00FD2208"/>
    <w:rsid w:val="00FD2B5C"/>
    <w:rsid w:val="00FD34E0"/>
    <w:rsid w:val="00FE35F7"/>
    <w:rsid w:val="00FE5A1A"/>
    <w:rsid w:val="00FF33EE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798D3F-1FDE-436F-94C5-44B6B3CA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after="200"/>
      <w:jc w:val="both"/>
    </w:pPr>
    <w:rPr>
      <w:rFonts w:ascii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57D2E"/>
    <w:pPr>
      <w:keepNext/>
      <w:keepLines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0A44C0"/>
    <w:pPr>
      <w:keepNext/>
      <w:keepLines/>
      <w:spacing w:before="200" w:after="0"/>
      <w:outlineLvl w:val="2"/>
    </w:pPr>
    <w:rPr>
      <w:rFonts w:eastAsia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7D011B"/>
  </w:style>
  <w:style w:type="paragraph" w:styleId="Footer">
    <w:name w:val="footer"/>
    <w:basedOn w:val="Normal"/>
    <w:link w:val="FooterChar"/>
    <w:uiPriority w:val="99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011B"/>
  </w:style>
  <w:style w:type="table" w:styleId="TableGrid">
    <w:name w:val="Table Grid"/>
    <w:basedOn w:val="TableNormal"/>
    <w:uiPriority w:val="59"/>
    <w:rsid w:val="007D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664795"/>
    <w:rPr>
      <w:rFonts w:ascii="Cordia New" w:eastAsia="Times New Roman" w:hAnsi="Cordia New" w:cs="CordiaUPC"/>
      <w:b/>
      <w:bCs/>
      <w:sz w:val="32"/>
      <w:szCs w:val="32"/>
      <w:shd w:val="clear" w:color="auto" w:fill="BFBFBF"/>
    </w:rPr>
  </w:style>
  <w:style w:type="character" w:customStyle="1" w:styleId="Heading2Char">
    <w:name w:val="Heading 2 Char"/>
    <w:link w:val="Heading2"/>
    <w:uiPriority w:val="9"/>
    <w:rsid w:val="00664795"/>
    <w:rPr>
      <w:rFonts w:ascii="Cordia New" w:eastAsia="Times New Roman" w:hAnsi="Cordia New" w:cs="Cordia New"/>
      <w:b/>
      <w:bCs/>
      <w:sz w:val="28"/>
    </w:rPr>
  </w:style>
  <w:style w:type="character" w:customStyle="1" w:styleId="Heading3Char">
    <w:name w:val="Heading 3 Char"/>
    <w:link w:val="Heading3"/>
    <w:uiPriority w:val="9"/>
    <w:rsid w:val="000A44C0"/>
    <w:rPr>
      <w:rFonts w:ascii="Cordia New" w:eastAsia="Times New Roman" w:hAnsi="Cordia New" w:cs="Cordia New"/>
      <w:sz w:val="28"/>
      <w:u w:val="single"/>
    </w:r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0A44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0A44C0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C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0A44C0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SubtleEmphasis">
    <w:name w:val="Subtle Emphasis"/>
    <w:uiPriority w:val="19"/>
    <w:qFormat/>
    <w:rsid w:val="000A44C0"/>
    <w:rPr>
      <w:i/>
      <w:iCs/>
      <w:color w:val="808080"/>
    </w:rPr>
  </w:style>
  <w:style w:type="character" w:styleId="Emphasis">
    <w:name w:val="Emphasis"/>
    <w:uiPriority w:val="20"/>
    <w:qFormat/>
    <w:rsid w:val="000A44C0"/>
    <w:rPr>
      <w:i/>
      <w:iCs/>
    </w:rPr>
  </w:style>
  <w:style w:type="character" w:styleId="IntenseEmphasis">
    <w:name w:val="Intense Emphasis"/>
    <w:uiPriority w:val="21"/>
    <w:qFormat/>
    <w:rsid w:val="000A44C0"/>
    <w:rPr>
      <w:b/>
      <w:bCs/>
      <w:i/>
      <w:iCs/>
      <w:color w:val="4F81BD"/>
    </w:rPr>
  </w:style>
  <w:style w:type="character" w:styleId="Strong">
    <w:name w:val="Strong"/>
    <w:uiPriority w:val="22"/>
    <w:qFormat/>
    <w:rsid w:val="000A44C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A44C0"/>
    <w:rPr>
      <w:i/>
      <w:iCs/>
      <w:color w:val="000000"/>
      <w:szCs w:val="35"/>
    </w:rPr>
  </w:style>
  <w:style w:type="character" w:customStyle="1" w:styleId="QuoteChar">
    <w:name w:val="Quote Char"/>
    <w:link w:val="Quote"/>
    <w:uiPriority w:val="29"/>
    <w:rsid w:val="000A44C0"/>
    <w:rPr>
      <w:rFonts w:ascii="Cordia New" w:hAnsi="Cordia New" w:cs="Cordia New"/>
      <w:i/>
      <w:iCs/>
      <w:color w:val="000000"/>
      <w:sz w:val="28"/>
      <w:szCs w:val="35"/>
    </w:rPr>
  </w:style>
  <w:style w:type="character" w:styleId="CommentReference">
    <w:name w:val="annotation reference"/>
    <w:semiHidden/>
    <w:rsid w:val="00D01E21"/>
    <w:rPr>
      <w:sz w:val="16"/>
      <w:szCs w:val="18"/>
    </w:rPr>
  </w:style>
  <w:style w:type="paragraph" w:styleId="CommentText">
    <w:name w:val="annotation text"/>
    <w:basedOn w:val="Normal"/>
    <w:semiHidden/>
    <w:rsid w:val="00D01E21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D01E21"/>
    <w:rPr>
      <w:b/>
      <w:bCs/>
    </w:rPr>
  </w:style>
  <w:style w:type="paragraph" w:styleId="BalloonText">
    <w:name w:val="Balloon Text"/>
    <w:basedOn w:val="Normal"/>
    <w:semiHidden/>
    <w:rsid w:val="00D01E21"/>
    <w:rPr>
      <w:rFonts w:ascii="Tahoma" w:hAnsi="Tahoma"/>
      <w:sz w:val="16"/>
      <w:szCs w:val="18"/>
    </w:rPr>
  </w:style>
  <w:style w:type="paragraph" w:styleId="PlainText">
    <w:name w:val="Plain Text"/>
    <w:basedOn w:val="Normal"/>
    <w:link w:val="PlainTextChar"/>
    <w:rsid w:val="00ED7590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rsid w:val="00ED7590"/>
    <w:rPr>
      <w:rFonts w:ascii="Tms Rmn" w:eastAsia="Times New Roman" w:hAnsi="Tms Rmn"/>
      <w:sz w:val="28"/>
      <w:szCs w:val="2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F27D6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6B943-FB8F-46F5-B9CF-A7058A64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Microsoft</Company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Chaiwat Mr. Kriangthana-anan</dc:creator>
  <cp:lastModifiedBy>dell</cp:lastModifiedBy>
  <cp:revision>18</cp:revision>
  <cp:lastPrinted>2014-10-17T14:47:00Z</cp:lastPrinted>
  <dcterms:created xsi:type="dcterms:W3CDTF">2019-03-04T11:00:00Z</dcterms:created>
  <dcterms:modified xsi:type="dcterms:W3CDTF">2019-04-01T12:45:00Z</dcterms:modified>
</cp:coreProperties>
</file>