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6AA" w:rsidRDefault="009D36AA" w:rsidP="00773214">
      <w:pPr>
        <w:tabs>
          <w:tab w:val="left" w:pos="216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</w:p>
    <w:p w:rsidR="009D36AA" w:rsidRPr="00017DA4" w:rsidRDefault="009D36AA" w:rsidP="0046743B">
      <w:pPr>
        <w:tabs>
          <w:tab w:val="left" w:pos="2160"/>
        </w:tabs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  <w:cs/>
        </w:rPr>
      </w:pPr>
      <w:r w:rsidRPr="00017DA4">
        <w:rPr>
          <w:rFonts w:asciiTheme="minorBidi" w:eastAsia="Times New Roman" w:hAnsiTheme="minorBidi"/>
          <w:b/>
          <w:bCs/>
          <w:sz w:val="28"/>
          <w:cs/>
        </w:rPr>
        <w:t xml:space="preserve">เอกสารแนบ </w:t>
      </w:r>
      <w:r w:rsidRPr="00017DA4">
        <w:rPr>
          <w:rFonts w:asciiTheme="minorBidi" w:eastAsia="Times New Roman" w:hAnsiTheme="minorBidi"/>
          <w:b/>
          <w:bCs/>
          <w:sz w:val="28"/>
        </w:rPr>
        <w:t>5</w:t>
      </w:r>
      <w:r w:rsidR="0046743B" w:rsidRPr="00017DA4">
        <w:rPr>
          <w:rFonts w:asciiTheme="minorBidi" w:eastAsia="Times New Roman" w:hAnsiTheme="minorBidi"/>
          <w:b/>
          <w:bCs/>
          <w:sz w:val="28"/>
        </w:rPr>
        <w:t xml:space="preserve"> </w:t>
      </w:r>
      <w:r w:rsidR="0046743B" w:rsidRPr="00017DA4">
        <w:rPr>
          <w:rFonts w:asciiTheme="minorBidi" w:eastAsia="Times New Roman" w:hAnsiTheme="minorBidi" w:hint="cs"/>
          <w:b/>
          <w:bCs/>
          <w:sz w:val="28"/>
          <w:cs/>
        </w:rPr>
        <w:t xml:space="preserve">อื่นๆ </w:t>
      </w:r>
    </w:p>
    <w:p w:rsidR="0046743B" w:rsidRPr="00017DA4" w:rsidRDefault="0046743B" w:rsidP="0046743B">
      <w:pPr>
        <w:spacing w:before="240" w:after="240"/>
        <w:jc w:val="center"/>
        <w:rPr>
          <w:rFonts w:ascii="Arial" w:hAnsi="Arial"/>
          <w:b/>
          <w:bCs/>
          <w:kern w:val="20"/>
          <w:sz w:val="28"/>
          <w:cs/>
          <w:lang w:val="en-GB" w:eastAsia="en-GB"/>
        </w:rPr>
      </w:pPr>
      <w:bookmarkStart w:id="0" w:name="_GoBack"/>
      <w:bookmarkEnd w:id="0"/>
      <w:r w:rsidRPr="00017DA4">
        <w:rPr>
          <w:b/>
          <w:bCs/>
          <w:kern w:val="20"/>
          <w:sz w:val="32"/>
          <w:szCs w:val="32"/>
          <w:cs/>
        </w:rPr>
        <w:t>คำนิยาม</w:t>
      </w:r>
    </w:p>
    <w:p w:rsidR="0046743B" w:rsidRPr="00017DA4" w:rsidRDefault="0046743B" w:rsidP="0046743B">
      <w:pPr>
        <w:spacing w:before="240" w:after="240"/>
        <w:ind w:left="426"/>
        <w:rPr>
          <w:kern w:val="20"/>
          <w:sz w:val="28"/>
        </w:rPr>
      </w:pPr>
      <w:r w:rsidRPr="00017DA4">
        <w:rPr>
          <w:kern w:val="20"/>
          <w:sz w:val="28"/>
          <w:cs/>
        </w:rPr>
        <w:t>นอกจากจะกำหนดไว้เป็นอย่างอื่นในเอกสารฉบับนี้ ให้คำดังต่อไปนี้มีความหมายดังนี้</w:t>
      </w:r>
    </w:p>
    <w:tbl>
      <w:tblPr>
        <w:tblStyle w:val="TableGrid"/>
        <w:tblW w:w="0" w:type="auto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0"/>
        <w:gridCol w:w="910"/>
        <w:gridCol w:w="5629"/>
      </w:tblGrid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ACGIH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 xml:space="preserve">Association Advancing Occupational and Environmental Health </w:t>
            </w:r>
            <w:r w:rsidRPr="00017DA4">
              <w:rPr>
                <w:rFonts w:ascii="Cordia New" w:hAnsi="Cordia New"/>
                <w:kern w:val="20"/>
                <w:sz w:val="28"/>
              </w:rPr>
              <w:br/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ซึ่งเป็นสมาคมสนับสนุนการกำหนดค่ามาตรฐานสารเคมีในสภาพแวดล้อมการทำงานของประเทศสหรัฐอเมริกา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ANSI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American National Standards Institute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 ซึ่งเป็นสถาบันพัฒนาเกี่ยวกับมาตรฐานทางเทคโนโลยีของประเทศสหรัฐอเมริกา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ASEAN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สมาคมประชาชาติแห่งเอเชียตะวันออกเฉียงใต้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BOT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สร้าง-ดำเนินงาน-โอน (</w:t>
            </w:r>
            <w:r w:rsidRPr="00017DA4">
              <w:rPr>
                <w:rFonts w:ascii="Cordia New" w:hAnsi="Cordia New"/>
                <w:kern w:val="20"/>
                <w:sz w:val="28"/>
              </w:rPr>
              <w:t>Build-Operate-Transfer)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BS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 xml:space="preserve">British Standards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ซึ่งเป็นมาตรฐานทางอุตสาหกรรมของประเทศ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br/>
              <w:t xml:space="preserve">สหราชอาณาจักรที่กำหนดโดย </w:t>
            </w:r>
            <w:r w:rsidRPr="00017DA4">
              <w:rPr>
                <w:rFonts w:ascii="Cordia New" w:hAnsi="Cordia New"/>
                <w:kern w:val="20"/>
                <w:sz w:val="28"/>
              </w:rPr>
              <w:t>British Standards Institution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BTU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 xml:space="preserve">British Thermal Unit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ซึ่งเป็นหน่วยวัดความร้อนของอังกฤษ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CAGR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อัตราเติบโตสะสมเฉลี่ยต่อปี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GCG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จะนะกรีน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CLMV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ประเทศกัมพูชา ประเทศลาว ประเทศเมียนมาร์ และประเทศเวียดนาม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EAF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ค่าความพร้อมจ่าย (</w:t>
            </w:r>
            <w:r w:rsidRPr="00017DA4">
              <w:rPr>
                <w:rFonts w:ascii="Cordia New" w:hAnsi="Cordia New"/>
                <w:kern w:val="20"/>
                <w:sz w:val="28"/>
              </w:rPr>
              <w:t>Equivalent Availability Factor)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EDL-GEN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EDL-Generation Public Company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FiT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อัตราราคารับซื้อไฟฟ้าคงที่ (</w:t>
            </w:r>
            <w:r w:rsidRPr="00017DA4">
              <w:rPr>
                <w:rFonts w:ascii="Cordia New" w:hAnsi="Cordia New"/>
                <w:kern w:val="20"/>
                <w:sz w:val="28"/>
              </w:rPr>
              <w:t>Feed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-</w:t>
            </w:r>
            <w:r w:rsidRPr="00017DA4">
              <w:rPr>
                <w:rFonts w:ascii="Cordia New" w:hAnsi="Cordia New"/>
                <w:kern w:val="20"/>
                <w:sz w:val="28"/>
              </w:rPr>
              <w:t>in Tariff)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GDP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Cordia New" w:hAnsi="Cordia New"/>
                <w:kern w:val="20"/>
                <w:sz w:val="28"/>
                <w:lang w:val="en-GB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ผลิตภัณฑ์มวลรวมภายในประเทศ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GBL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บีแอล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GBP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บีพี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GCRN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ซีอาร์เอ็น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GEC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กัลฟ์อิเล็คตริก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General Electric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General Electric International Operations Company Inc.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GHC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 xml:space="preserve">บริษัท กัลฟ์ โฮลดิ้ง จำกัด ซึ่งปัจจุบันเปลี่ยนชื่อเป็น </w:t>
            </w:r>
            <w:r w:rsidRPr="00017DA4">
              <w:rPr>
                <w:kern w:val="20"/>
                <w:sz w:val="28"/>
              </w:rPr>
              <w:br/>
            </w:r>
            <w:r w:rsidRPr="00017DA4">
              <w:rPr>
                <w:kern w:val="20"/>
                <w:sz w:val="28"/>
                <w:cs/>
              </w:rPr>
              <w:t>บริษัท แลนด์ แอนด์ พร็อพเพอร์ตี้ ดีเวลลอปเม้นท์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GJP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GKP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1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เคพี1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lastRenderedPageBreak/>
              <w:t>GKP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2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เคพี2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GMP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เอ็มพี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GNC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เอ็นซี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GNK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2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เอ็นเค2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GNLL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เอ็นแอลแอล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GNLL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2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เอ็นแอลแอล2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GNNK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เอ็นเอ็นเค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GNPM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เอ็นพีเอ็ม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GNRV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1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 xml:space="preserve">บริษัท กัลฟ์ เอ็นอาร์วี1 จำกัด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GNRV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2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เอ็นอาร์วี2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GNS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เอ็นเอส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GPD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พีดี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GPG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เพาเวอร์ เจเนอเรชั่น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GPSC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โกลบอล เพาเวอร์ ซินเนอร์ยี่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GSRC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เอสอาร์ซี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GTLC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ทีแอลซี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GTS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1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ทีเอส1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GTS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2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ทีเอส2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GTS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3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ทีเอส3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GTS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4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ทีเอส4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HK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Gulf International Investment (Hong Kong) Limited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International Holding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Gulf International Holding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 </w:t>
            </w:r>
            <w:r w:rsidRPr="00017DA4">
              <w:rPr>
                <w:rFonts w:ascii="Cordia New" w:hAnsi="Cordia New"/>
                <w:kern w:val="20"/>
                <w:sz w:val="28"/>
              </w:rPr>
              <w:t>Pte. Ltd.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Pattani Green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ปัตตานี กรีน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Gulf Solar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โซล่าร์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Solar BV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โซล่าร์ บีวี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Solar KKS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โซล่าร์ เคเคเอส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Solar TS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1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กัลฟ์ โซล่าร์ ทีเอส1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Solar TS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2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กัลฟ์ โซล่าร์ ทีเอส2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Gulf Sport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กัลฟ์ สปอร์ตส์ แมเนจเมนท์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lastRenderedPageBreak/>
              <w:t>Gulf WHA MT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ดับบลิวเอชเอ เอ็มที จำหน่ายก๊าซธรรมชาติ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GUT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เจพี ยูที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GVTP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กัลฟ์ วีทีพี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Hemaraj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เหมราชพัฒนาที่ดิน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IPD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 xml:space="preserve">บริษัท อินดิเพนเดนท์ เพาเวอร์ ดีเวลลอปเมนท์ จำกัด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IPP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ผู้ผลิตไฟฟ้าเอกชนรายใหญ่ </w:t>
            </w:r>
            <w:r w:rsidRPr="00017DA4">
              <w:rPr>
                <w:rFonts w:ascii="Cordia New" w:hAnsi="Cordia New"/>
                <w:kern w:val="20"/>
                <w:sz w:val="28"/>
              </w:rPr>
              <w:t>(Independent Power Producer)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JPHT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เจพาวเวอร์ โฮลดิ้ง (ประเทศไทย)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J-Power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กลุ่ม 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J-Power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(ได้แก่ กลุ่มของ 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Electric Power Development Co., Ltd.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ซึ่งเป็นบริษัทจัดตั้งขึ้นตามกฎหมายญี่ปุ่น) ซึ่งรวมถึง </w:t>
            </w:r>
            <w:r w:rsidRPr="00017DA4">
              <w:rPr>
                <w:rFonts w:ascii="Cordia New" w:hAnsi="Cordia New"/>
                <w:kern w:val="20"/>
                <w:sz w:val="28"/>
              </w:rPr>
              <w:t>JPHT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Kolpos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Kolpos Pte. Ltd.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LIBOR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อัตราดอกเบี้ยเงินให้กู้ยืมระหว่างธนาคารพาณิชย์ที่มีฐานะและชื่อเสียงดีมากซึ่งกำหนด ณ ตลาดการเงินที่กรุงลอนดอน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Mitsui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&amp; Co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 xml:space="preserve">Mitsui &amp; Co Ltd.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ซึ่งเป็นบริษัทจัดตั้งขึ้นตามกฎหมายญี่ปุ่น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Mitsui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Mitsui &amp; Co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 และบริษัทในกลุ่ม ซึ่งรวมถึง </w:t>
            </w:r>
            <w:r w:rsidRPr="00017DA4">
              <w:rPr>
                <w:rFonts w:ascii="Cordia New" w:hAnsi="Cordia New"/>
                <w:kern w:val="20"/>
                <w:sz w:val="28"/>
              </w:rPr>
              <w:t>MIT-Power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MIT-Power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 xml:space="preserve">บริษัท มิตรพาวเวอร์ แคปปิตอล (ไทยแลนด์) จำกัด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MLR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อัตราดอกเบี้ยที่ธนาคารพาณิชย์เรียกเก็บจากลูกค้ารายใหญ่ชั้นดี ประเภทเงินกู้แบบมี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t>ระยะเวลา (</w:t>
            </w:r>
            <w:r w:rsidRPr="00017DA4">
              <w:rPr>
                <w:rFonts w:ascii="Cordia New" w:hAnsi="Cordia New"/>
                <w:kern w:val="20"/>
                <w:sz w:val="28"/>
              </w:rPr>
              <w:t>Minimum Loan Rate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MOR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 xml:space="preserve">อัตราดอกเบี้ยที่ธนาคารพาณิชย์เรียกเก็บจากลูกค้ารายใหญ่ชั้นดี ประเภทเงินเบิกเกินบัญชี 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t>(</w:t>
            </w:r>
            <w:r w:rsidRPr="00017DA4">
              <w:rPr>
                <w:rFonts w:ascii="Cordia New" w:hAnsi="Cordia New"/>
                <w:kern w:val="20"/>
                <w:sz w:val="28"/>
              </w:rPr>
              <w:t>Minimum Overdraft Rate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NFPA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 xml:space="preserve">National Fire Protection Association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ซึ่งเป็นสมาคมป้องกันอัคคีภัยแห่งชาติของประเทศสหรัฐอเมริกา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OSHA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Occupational Safety and Health Administration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 ซึ่งเป็นหน่วยงานของกระทรวงแรงงาน </w:t>
            </w:r>
            <w:r w:rsidRPr="00017DA4">
              <w:rPr>
                <w:rFonts w:ascii="Cordia New" w:hAnsi="Cordia New"/>
                <w:kern w:val="20"/>
                <w:sz w:val="28"/>
              </w:rPr>
              <w:t>(Department of Labor)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 ประเทศสหรัฐอเมริกา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PDP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แผนพัฒนากำลังผลิตไฟฟ้าของประเทศไทย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Pomodoro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โพโมโดโร กรุ๊ป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PPA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สัญญาซื้อขายไฟฟ้ากับ กฟผ. หรือ กฟภ. (แล้วแต่กรณี)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SBY Biomass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เอสบีวาย ไบโอแมส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Siemens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Siemens Limited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SPCG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เอสพีซีจี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SPP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ผู้ผลิตไฟฟ้าเอกชนรายเล็ก </w:t>
            </w:r>
            <w:r w:rsidRPr="00017DA4">
              <w:rPr>
                <w:rFonts w:ascii="Cordia New" w:hAnsi="Cordia New"/>
                <w:kern w:val="20"/>
                <w:sz w:val="28"/>
              </w:rPr>
              <w:t>(Small Power Producer)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S&amp;P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Standard &amp; Poor's Financial Services LLC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sz w:val="28"/>
              </w:rPr>
              <w:lastRenderedPageBreak/>
              <w:t>TFRIC 4</w:t>
            </w:r>
          </w:p>
        </w:tc>
        <w:tc>
          <w:tcPr>
            <w:tcW w:w="910" w:type="dxa"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sz w:val="28"/>
                <w:cs/>
              </w:rPr>
              <w:t>การบันทึกบัญชีรายได้ค่าความพร้อมจ่ายของโครงการโรงไฟฟ้า</w:t>
            </w:r>
            <w:r w:rsidRPr="00017DA4">
              <w:rPr>
                <w:rFonts w:ascii="Cordia New" w:hAnsi="Cordia New"/>
                <w:sz w:val="28"/>
              </w:rPr>
              <w:t xml:space="preserve"> IPP</w:t>
            </w:r>
            <w:r w:rsidRPr="00017DA4">
              <w:rPr>
                <w:rFonts w:ascii="Cordia New" w:hAnsi="Cordia New" w:hint="cs"/>
                <w:sz w:val="28"/>
                <w:cs/>
              </w:rPr>
              <w:t xml:space="preserve"> ภายใต้กลุ่ม</w:t>
            </w:r>
            <w:r w:rsidRPr="00017DA4">
              <w:rPr>
                <w:rFonts w:ascii="Cordia New" w:hAnsi="Cordia New"/>
                <w:sz w:val="28"/>
              </w:rPr>
              <w:t xml:space="preserve"> GJP </w:t>
            </w:r>
            <w:r w:rsidRPr="00017DA4">
              <w:rPr>
                <w:rFonts w:ascii="Cordia New" w:hAnsi="Cordia New" w:hint="cs"/>
                <w:sz w:val="28"/>
                <w:cs/>
              </w:rPr>
              <w:t>เป็นสัญญาเช่าทางการเงิน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THB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บาท (</w:t>
            </w:r>
            <w:r w:rsidRPr="00017DA4">
              <w:rPr>
                <w:rFonts w:ascii="Cordia New" w:hAnsi="Cordia New"/>
                <w:kern w:val="20"/>
                <w:sz w:val="28"/>
              </w:rPr>
              <w:t>Thailand Baht)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THBFIX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อัตราดอกเบี้ยที่ใช้อ้างอิงสำหรับเงินกู้ยืมสกุลบาท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Thepa Clean Energy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เทพา คลีน เอ็นเนอร์จี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TRIS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ทริสเรทติ้ง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T&amp;D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การส่งไฟฟ้าและการจำหน่ายไฟฟ้า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VSPP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ผู้ผลิตไฟฟ้าเอกชนรายเล็กมาก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 (Very Small Power Producer)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WHAUP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WHA Energy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ดับบลิวเอชเอ เอ็นเนอร์ยี่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WHA NGD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2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ดับบลิวเอชเอ อีสเทิร์น ซีบอร์ด เอ็นจีดี2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WHA NGD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4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 ดับบลิวเอชเอ อีสเทิร์น ซีบอร์ด เอ็นจีดี4 จำกัด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ก.ล.ต.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คณะกรรมการกำกับหลักทรัพย์และตลาดหลักทรัพย์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กกพ.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คณะกรรมการกำกับกิจการพลังงาน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กนอ.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การนิคมอุตสาหกรรมแห่งประเทศไทย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กพช.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คณะกรรมการนโยบายพลังงานแห่งชาติ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กฟน.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การไฟฟ้านครหลวง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กฟผ.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การไฟฟ้าฝ่ายผลิตแห่งประเทศไทย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กฟภ.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การไฟฟ้าส่วนภูมิภาค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กรอ.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กรมโรงงานอุตสาหกรรม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กลุ่มบริษัทฯ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กัลฟ์ เอ็นเนอร์จี ดีเวลลอปเมนท์ จำกัด (มหาชน) บริษัทย่อย และบริษัทร่วม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กลุ่ม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WHA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บริษัทในกลุ่มของบริษัท ดับบลิวเอชเอ คอร์ปอเรชั่น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กำลังการผลิตไฟฟ้าติดตั้ง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 xml:space="preserve">ความสามารถในการผลิตสูงสุดของหน่วยผลิตไฟฟ้าทั้งหมดที่ติดตั้งในโครงการโรงไฟฟ้า </w:t>
            </w:r>
            <w:r w:rsidRPr="00017DA4">
              <w:rPr>
                <w:rFonts w:ascii="Cordia New" w:hAnsi="Cordia New"/>
                <w:kern w:val="20"/>
                <w:sz w:val="28"/>
              </w:rPr>
              <w:t>(Installed Capacity)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กำลังการผลิตไฟฟ้าติดตั้งตามสัดส่วนความเป็นเจ้าของ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กำลังการผลิตไฟฟ้าติดตั้งคูณด้วยสัดส่วนการถือหุ้นของบริษัทฯ ในบริษัทเจ้าของโครงการโรงไฟฟ้านั้น ๆ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กำลังการผลิตไฟฟ้าตามสัญญา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กำลังการผลิตไฟฟ้าซึ่งโครงการโรงไฟฟ้าจะต้องผลิตและจำหน่ายให้ผู้รับซื้อไฟฟ้าตามข้อผูกพันภายใต้สัญญาซื้อขายไฟฟ้าที่เกี่ยวข้อง</w:t>
            </w:r>
          </w:p>
        </w:tc>
      </w:tr>
      <w:tr w:rsidR="0046743B" w:rsidRPr="00017DA4" w:rsidTr="0046743B">
        <w:trPr>
          <w:cantSplit/>
        </w:trPr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คชก.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คณะกรรมการผู้ชำนาญการพิจารณารายงานการวิเคราะห์ผลกระทบสิ่งแวดล้อม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lastRenderedPageBreak/>
              <w:t>โครงการโรงไฟฟ้าก๊าซธรรมชาติ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โครงการโรงไฟฟ้าไฟฟ้าซึ่งใช้ก๊าซธรรมชาติเป็นเชื้อเพลิงหลักในการผลิตไฟฟ้า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โครงการโรงไฟฟ้าชีวมวล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โครงการโรงไฟฟ้าซึ่งใช้ชีวมวล (</w:t>
            </w:r>
            <w:r w:rsidRPr="00017DA4">
              <w:rPr>
                <w:rFonts w:ascii="Cordia New" w:hAnsi="Cordia New"/>
                <w:kern w:val="20"/>
                <w:sz w:val="28"/>
              </w:rPr>
              <w:t>Biomass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) ซึ่งรวมถึงเศษไม้ เป็นเชื้อเพลิงหลักในการผลิตไฟฟ้า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โครงการโรงไฟฟ้าพลังงานแสงอาทิตย์ที่ติดตั้งบนหลังคา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 (Solar Rooftop)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โครงการโรงไฟฟ้าซึ่งใช้พลังงานแสงอาทิตย์ในการผลิตไฟฟ้าโดยเทคโนโลยีแผงโฟโตโวลเทอิก 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(Photovoltaic Panel)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ที่ติดตั้งบนหลังคา ดาดฟ้า หรือส่วนหนึ่งส่วนใดบนอาคาร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IPP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โครงการโรงไฟฟ้าของผู้ผลิตไฟฟ้าเอกชนรายใหญ่ (</w:t>
            </w:r>
            <w:r w:rsidRPr="00017DA4">
              <w:rPr>
                <w:rFonts w:ascii="Cordia New" w:hAnsi="Cordia New"/>
                <w:kern w:val="20"/>
                <w:sz w:val="28"/>
              </w:rPr>
              <w:t>Independent Power Producer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IPP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 ก๊าซธรรมชาติ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โครงการโรงไฟฟ้าก๊าซธรรมชาติของผู้ผลิตไฟฟ้าเอกชนรายใหญ่ (</w:t>
            </w:r>
            <w:r w:rsidRPr="00017DA4">
              <w:rPr>
                <w:rFonts w:ascii="Cordia New" w:hAnsi="Cordia New"/>
                <w:kern w:val="20"/>
                <w:sz w:val="28"/>
              </w:rPr>
              <w:t>Independent Power Producer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IPP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 ภายใต้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GJP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 </w:t>
            </w:r>
            <w:r w:rsidRPr="00017DA4">
              <w:rPr>
                <w:rFonts w:ascii="Cordia New" w:hAnsi="Cordia New"/>
                <w:kern w:val="20"/>
                <w:sz w:val="28"/>
              </w:rPr>
              <w:t>GNS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 และ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 GUT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IPP 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ภายใต้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IPD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 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GSRC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และ </w:t>
            </w:r>
            <w:r w:rsidRPr="00017DA4">
              <w:rPr>
                <w:rFonts w:ascii="Cordia New" w:hAnsi="Cordia New"/>
                <w:kern w:val="20"/>
                <w:sz w:val="28"/>
              </w:rPr>
              <w:t>GPD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SPP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โครงการโรงไฟฟ้าของผู้ผลิตไฟฟ้าเอกชนรายเล็ก (</w:t>
            </w:r>
            <w:r w:rsidRPr="00017DA4">
              <w:rPr>
                <w:rFonts w:ascii="Cordia New" w:hAnsi="Cordia New"/>
                <w:kern w:val="20"/>
                <w:sz w:val="28"/>
              </w:rPr>
              <w:t>Small Power Producer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SPP 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ก๊าซธรรมชาติ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โครงการโรงไฟฟ้าก๊าซธรรมชาติของผู้ผลิตไฟฟ้าเอกชนรายเล็ก (</w:t>
            </w:r>
            <w:r w:rsidRPr="00017DA4">
              <w:rPr>
                <w:rFonts w:ascii="Cordia New" w:hAnsi="Cordia New"/>
                <w:kern w:val="20"/>
                <w:sz w:val="28"/>
              </w:rPr>
              <w:t>Small Power Producer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SPP 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ชีวมวล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โครงการโรงไฟฟ้าชีวมวลของผู้ผลิตไฟฟ้าเอกชนรายเล็ก (</w:t>
            </w:r>
            <w:r w:rsidRPr="00017DA4">
              <w:rPr>
                <w:rFonts w:ascii="Cordia New" w:hAnsi="Cordia New"/>
                <w:kern w:val="20"/>
                <w:sz w:val="28"/>
              </w:rPr>
              <w:t>Small Power Producer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SPP 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ภายใต้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GJP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 </w:t>
            </w:r>
            <w:r w:rsidRPr="00017DA4">
              <w:rPr>
                <w:rFonts w:ascii="Cordia New" w:hAnsi="Cordia New"/>
                <w:kern w:val="20"/>
                <w:sz w:val="28"/>
              </w:rPr>
              <w:t>GKP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1 </w:t>
            </w:r>
            <w:r w:rsidRPr="00017DA4">
              <w:rPr>
                <w:rFonts w:ascii="Cordia New" w:hAnsi="Cordia New"/>
                <w:kern w:val="20"/>
                <w:sz w:val="28"/>
              </w:rPr>
              <w:t>GKP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2 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GTLC GNNK GNLL GCRN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และ </w:t>
            </w:r>
            <w:r w:rsidRPr="00017DA4">
              <w:rPr>
                <w:rFonts w:ascii="Cordia New" w:hAnsi="Cordia New"/>
                <w:kern w:val="20"/>
                <w:sz w:val="28"/>
              </w:rPr>
              <w:t>GNK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2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SPP 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ภายใต้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GMP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 </w:t>
            </w:r>
            <w:r w:rsidRPr="00017DA4">
              <w:rPr>
                <w:rFonts w:ascii="Cordia New" w:hAnsi="Cordia New"/>
                <w:kern w:val="20"/>
                <w:sz w:val="28"/>
              </w:rPr>
              <w:t>GVTP GTS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1 </w:t>
            </w:r>
            <w:r w:rsidRPr="00017DA4">
              <w:rPr>
                <w:rFonts w:ascii="Cordia New" w:hAnsi="Cordia New"/>
                <w:kern w:val="20"/>
                <w:sz w:val="28"/>
              </w:rPr>
              <w:t>GTS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2 </w:t>
            </w:r>
            <w:r w:rsidRPr="00017DA4">
              <w:rPr>
                <w:rFonts w:ascii="Cordia New" w:hAnsi="Cordia New"/>
                <w:kern w:val="20"/>
                <w:sz w:val="28"/>
              </w:rPr>
              <w:t>GTS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3 </w:t>
            </w:r>
            <w:r w:rsidRPr="00017DA4">
              <w:rPr>
                <w:rFonts w:ascii="Cordia New" w:hAnsi="Cordia New"/>
                <w:kern w:val="20"/>
                <w:sz w:val="28"/>
              </w:rPr>
              <w:t>GTS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4 </w:t>
            </w:r>
            <w:r w:rsidRPr="00017DA4">
              <w:rPr>
                <w:rFonts w:ascii="Cordia New" w:hAnsi="Cordia New"/>
                <w:kern w:val="20"/>
                <w:sz w:val="28"/>
              </w:rPr>
              <w:t>GNC GBL GBP GNLL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2 </w:t>
            </w:r>
            <w:r w:rsidRPr="00017DA4">
              <w:rPr>
                <w:rFonts w:ascii="Cordia New" w:hAnsi="Cordia New"/>
                <w:kern w:val="20"/>
                <w:sz w:val="28"/>
              </w:rPr>
              <w:t>GNPM GNRV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1 และ </w:t>
            </w:r>
            <w:r w:rsidRPr="00017DA4">
              <w:rPr>
                <w:rFonts w:ascii="Cordia New" w:hAnsi="Cordia New"/>
                <w:kern w:val="20"/>
                <w:sz w:val="28"/>
              </w:rPr>
              <w:t>GNRV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2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โครงการ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VSPP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 xml:space="preserve"> พลังงานแสงอาทิตย์ที่ติดตั้งบนหลังคา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(Solar Rooftop)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โครงการโรงไฟฟ้าพลังงานแสงอาทิตย์ที่ติดตั้งบนหลังคาของผู้ผลิตไฟฟ้าเอกชนรายเล็กมาก </w:t>
            </w:r>
            <w:r w:rsidRPr="00017DA4">
              <w:rPr>
                <w:rFonts w:ascii="Cordia New" w:hAnsi="Cordia New"/>
                <w:kern w:val="20"/>
                <w:sz w:val="28"/>
              </w:rPr>
              <w:t>(Very Small Power Producer)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spacing w:val="-6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spacing w:val="-6"/>
                <w:kern w:val="20"/>
                <w:sz w:val="28"/>
                <w:cs/>
              </w:rPr>
              <w:t>โครงการ</w:t>
            </w:r>
            <w:r w:rsidRPr="00017DA4">
              <w:rPr>
                <w:rFonts w:ascii="Cordia New" w:hAnsi="Cordia New"/>
                <w:b/>
                <w:bCs/>
                <w:spacing w:val="-6"/>
                <w:kern w:val="20"/>
                <w:sz w:val="28"/>
              </w:rPr>
              <w:t xml:space="preserve"> VSPP</w:t>
            </w:r>
            <w:r w:rsidRPr="00017DA4">
              <w:rPr>
                <w:rFonts w:ascii="Cordia New" w:hAnsi="Cordia New" w:hint="cs"/>
                <w:b/>
                <w:bCs/>
                <w:spacing w:val="-6"/>
                <w:kern w:val="20"/>
                <w:sz w:val="28"/>
                <w:cs/>
              </w:rPr>
              <w:t xml:space="preserve"> พลังงานแสงอาทิตย์ที่ติดตั้งบนหลังคา (</w:t>
            </w:r>
            <w:r w:rsidRPr="00017DA4">
              <w:rPr>
                <w:rFonts w:ascii="Cordia New" w:hAnsi="Cordia New"/>
                <w:b/>
                <w:bCs/>
                <w:spacing w:val="-6"/>
                <w:kern w:val="20"/>
                <w:sz w:val="28"/>
              </w:rPr>
              <w:t>Solar Rooftop)</w:t>
            </w:r>
            <w:r w:rsidRPr="00017DA4">
              <w:rPr>
                <w:rFonts w:ascii="Cordia New" w:hAnsi="Cordia New" w:hint="cs"/>
                <w:b/>
                <w:bCs/>
                <w:spacing w:val="-6"/>
                <w:kern w:val="20"/>
                <w:sz w:val="28"/>
                <w:cs/>
              </w:rPr>
              <w:t xml:space="preserve"> ภายใต้ </w:t>
            </w:r>
            <w:r w:rsidRPr="00017DA4">
              <w:rPr>
                <w:rFonts w:ascii="Cordia New" w:hAnsi="Cordia New"/>
                <w:b/>
                <w:bCs/>
                <w:spacing w:val="-6"/>
                <w:kern w:val="20"/>
                <w:sz w:val="28"/>
              </w:rPr>
              <w:t>Gulf Solar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 </w:t>
            </w:r>
            <w:r w:rsidRPr="00017DA4">
              <w:rPr>
                <w:rFonts w:ascii="Cordia New" w:hAnsi="Cordia New"/>
                <w:kern w:val="20"/>
                <w:sz w:val="28"/>
              </w:rPr>
              <w:t>Gulf Solar TS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1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 Gulf Solar BV Gulf Solar KKS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และ </w:t>
            </w:r>
            <w:r w:rsidRPr="00017DA4">
              <w:rPr>
                <w:rFonts w:ascii="Cordia New" w:hAnsi="Cordia New"/>
                <w:kern w:val="20"/>
                <w:sz w:val="28"/>
              </w:rPr>
              <w:t>Gulf Solar TS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2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ดอลลาร์สหรัฐ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หน่วยเงินตราที่ใช้ในประเทศสหรัฐอเมริกา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ตลาดหลักทรัพย์ฯ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ตลาดหลักทรัพย์แห่งประเทศไทย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spacing w:val="-4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spacing w:val="-4"/>
                <w:kern w:val="20"/>
                <w:sz w:val="28"/>
                <w:cs/>
              </w:rPr>
              <w:t xml:space="preserve">นิคมอุตสาหกรรมของกลุ่ม </w:t>
            </w:r>
            <w:r w:rsidRPr="00017DA4">
              <w:rPr>
                <w:rFonts w:ascii="Cordia New" w:hAnsi="Cordia New"/>
                <w:b/>
                <w:bCs/>
                <w:spacing w:val="-4"/>
                <w:kern w:val="20"/>
                <w:sz w:val="28"/>
              </w:rPr>
              <w:t>WHA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 w:right="-150"/>
              <w:rPr>
                <w:rFonts w:ascii="Cordia New" w:hAnsi="Cordia New"/>
                <w:spacing w:val="-10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spacing w:val="-10"/>
                <w:kern w:val="20"/>
                <w:sz w:val="28"/>
                <w:cs/>
              </w:rPr>
              <w:t xml:space="preserve">นิคมอุตสาหกรรมหรือเขตประกอบการอุตสาหกรรมซึ่งดำเนินการโดยกลุ่ม </w:t>
            </w:r>
            <w:r w:rsidRPr="00017DA4">
              <w:rPr>
                <w:rFonts w:ascii="Cordia New" w:hAnsi="Cordia New"/>
                <w:spacing w:val="-10"/>
                <w:kern w:val="20"/>
                <w:sz w:val="28"/>
              </w:rPr>
              <w:t>WHA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  <w:lang w:val="en-GB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lastRenderedPageBreak/>
              <w:t>บริษัทฯ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กัลฟ์ เอ็นเนอร์จี ดีเวลลอปเมนท์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บริษัทร่วม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spacing w:val="-8"/>
                <w:kern w:val="20"/>
                <w:sz w:val="28"/>
                <w:cs/>
              </w:rPr>
            </w:pPr>
            <w:r w:rsidRPr="00017DA4">
              <w:rPr>
                <w:spacing w:val="-8"/>
                <w:kern w:val="20"/>
                <w:sz w:val="28"/>
                <w:cs/>
              </w:rPr>
              <w:t>บริษัทร่วมตามความหมายที่กำหนดในประกาศคณะกรรมการกำกับหลักทรัพย์และตลาดหลักทรัพย์ที่ กจ. 17/2551 เรื่องการกำหนดบทนิยามในประกาศเกี่ยวกับการออกและเสนอขายหลักทรัพย์ (ตามที่ได้มีการแก้ไขเพิ่มเติม)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บริษัทย่อย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spacing w:val="-8"/>
                <w:kern w:val="20"/>
                <w:sz w:val="28"/>
                <w:cs/>
              </w:rPr>
            </w:pPr>
            <w:r w:rsidRPr="00017DA4">
              <w:rPr>
                <w:spacing w:val="-8"/>
                <w:kern w:val="20"/>
                <w:sz w:val="28"/>
                <w:cs/>
              </w:rPr>
              <w:t>บริษัทย่อยตามความหมายที่กำหนดในประกาศคณะกรรมการกำกับหลักทรัพย์และตลาดหลักทรัพย์ที่ กจ. 17/2551 เรื่องการกำหนดบทนิยามในประกาศเกี่ยวกับการออกและเสนอขายหลักทรัพย์ (ตามที่ได้มีการแก้ไขเพิ่มเติม)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บริษัทเจ้าของโครงการ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บริษัทซึ่งเป็นเจ้าของกรรมสิทธิ์ในโครงการโรงไฟฟ้าและเป็นคู่สัญญาซื้อขายไฟฟ้ากับ กฟผ. กฟภ. และ/หรือ ลูกค้าอุตสาหกรรม (แล้วแต่กรณี)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ปตท.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บริษัท ปตท. จำกัด (มหาชน)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ประกาศ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Holding Company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ประกาศคณะกรรมการกำกับตลาดทุนที่ ทจ. 39</w:t>
            </w:r>
            <w:r w:rsidRPr="00017DA4">
              <w:rPr>
                <w:rFonts w:ascii="Cordia New" w:hAnsi="Cordia New"/>
                <w:kern w:val="20"/>
                <w:sz w:val="28"/>
              </w:rPr>
              <w:t>/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2559 เรื่อง การขออนุญาตและการอนุญาตให้เสนอขายหุ้นที่ออกใหม่ ลงวันที่ 30 กันยายน 2559 และประกาศสำนักงาน ก.ล.ต. ที่ สจ. 20</w:t>
            </w:r>
            <w:r w:rsidRPr="00017DA4">
              <w:rPr>
                <w:rFonts w:ascii="Cordia New" w:hAnsi="Cordia New"/>
                <w:kern w:val="20"/>
                <w:sz w:val="28"/>
              </w:rPr>
              <w:t>/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2555 เรื่อง การพิจารณาขนาดของบริษัทในส่วนที่เกี่ยวกับการอนุญาตให้บริษัทที่ประกอบธุรกิจโดยการถือหุ้นในบริษัทอื่น (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Holding Company)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เสนอขายหุ้นที่ออกใหม่ </w:t>
            </w:r>
            <w:r w:rsidRPr="00017DA4">
              <w:rPr>
                <w:rFonts w:ascii="Cordia New" w:hAnsi="Cordia New"/>
                <w:kern w:val="20"/>
                <w:sz w:val="28"/>
              </w:rPr>
              <w:br/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ลงวันที่ 27 สิงหาคม 2555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ประเทศกัมพูชา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ประเทศราชอาณาจักรกัมพูชา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ประเทศลาว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ประเทศสาธารณรัฐประชาธิปไตยประชาชนลาว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ประเทศเมียนมาร์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ประเทศสาธารณรัฐแห่งสหภาพเมียนมาร์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ประเทศเวียดนาม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ประเทศสาธารณรัฐสังคมนิยมเวียดนาม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เปิดดำเนินการเชิงพาณิชย์แล้ว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โครงการโรงไฟฟ้าที่ก่อสร้างแล้วเสร็จและเริ่มจ่ายไฟฟ้าเข้าระบบ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br/>
              <w:t>เชิงพาณิชย์ตามสัญญาซื้อขายไฟฟ้ากับ กฟผ.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ผู้รับเหมา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 xml:space="preserve"> EPC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  <w:lang w:val="en-GB"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ผู้รับเหมาซึ่งเป็นคู่สัญญาจ้างเหมา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 </w:t>
            </w:r>
            <w:r w:rsidRPr="00017DA4">
              <w:rPr>
                <w:rFonts w:ascii="Cordia New" w:hAnsi="Cordia New"/>
                <w:kern w:val="20"/>
                <w:sz w:val="28"/>
              </w:rPr>
              <w:t>EPC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พพ.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กรมพัฒนาพลังงานทดแทนและอนุรักษ์พลังงาน กระทรวงพลังงาน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พ.ร.บ.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พระราชบัญญัติ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พ.ร.บ. หลักทรัพย์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พระราชบัญญัติหลักทรัพย์และตลาดหลักทรัพย์ พ.ศ. 2535 (ตามที่ได้มีการแก้ไขเพิ่มเติม)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พ.ร.บ. บริษัทมหาชน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 w:right="-60"/>
              <w:rPr>
                <w:rFonts w:ascii="Cordia New" w:hAnsi="Cordia New"/>
                <w:spacing w:val="-6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spacing w:val="-6"/>
                <w:kern w:val="20"/>
                <w:sz w:val="28"/>
                <w:cs/>
              </w:rPr>
              <w:t>พระราชบัญญัติบริษัทมหาชนจำกัด พ.ศ. 2535 (ตามที่ได้มีการแก้ไขเพิ่มเติม)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ฟรอสต์ แอนด์ ซัลลิแวน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</w:rPr>
              <w:t>Frost &amp; Sullivan GIC Malaysia Sdn Bhd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lastRenderedPageBreak/>
              <w:t xml:space="preserve">ระบบโคเจนเนอเรชั่น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(Cogeneration)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การผลิตทั้งพลังงานไฟฟ้าและพลังงานความร้อนในเวลาเดียวกันจากโครงการโรงไฟฟ้าหนึ่ง ซึ่งเป็นการแปลงพลังงานปฐมภูมิไปเป็นพลังงานไฟฟ้าและพลังงานความร้อนที่สามารถนำไปใช้ประโยชน์ได้ภายในกระบวนการผลิตเดียวกันตามกระบวนการทางอุณหภูมิพลศาสตร์ของโรงไฟฟ้านั้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รายงาน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EIA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รายงานการวิเคราะห์ผลกระทบสิ่งแวดล้อมตาม พ.ร.บ. ส่งเสริมและรักษาคุณภาพสิ่งแวดล้อมแห่งชาติ พ.ศ. 2535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วันที่เปิดดำเนินการเชิงพาณิชย์ (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COD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)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วันที่โครงการโรงไฟฟ้าเริ่มจ่ายไฟฟ้าเข้าระบบเชิงพาณิชย์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 (Commercial Operation Date)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วันกำหนดเริ่มต้นซื้อขายไฟฟ้า (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SCOD</w:t>
            </w:r>
            <w:r w:rsidRPr="00017DA4">
              <w:rPr>
                <w:rFonts w:ascii="Cordia New" w:hAnsi="Cordia New" w:hint="cs"/>
                <w:b/>
                <w:bCs/>
                <w:kern w:val="20"/>
                <w:sz w:val="28"/>
                <w:cs/>
              </w:rPr>
              <w:t>)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กำหนดวันจ่ายไฟฟ้าเข้าระบบเชิงพาณิชย์ตามสัญญาซื้อขายไฟฟ้า (</w:t>
            </w:r>
            <w:r w:rsidRPr="00017DA4">
              <w:rPr>
                <w:rFonts w:ascii="Cordia New" w:hAnsi="Cordia New"/>
                <w:kern w:val="20"/>
                <w:sz w:val="28"/>
              </w:rPr>
              <w:t>Scheduled Commercial Operation Date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)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สกพ.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สำนักงานคณะกรรมการกำกับกิจการพลังงาน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สนพ.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สำนักงานนโยบายและแผนพลังงาน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สผ.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สำนักงานนโยบายและแผนทรัพยากรธรรมชาติและสิ่งแวดล้อม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สำนักงาน ก.ล.ต.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สัญญาจ้างเหมา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EPC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 w:right="-92"/>
              <w:rPr>
                <w:spacing w:val="-6"/>
                <w:kern w:val="20"/>
                <w:sz w:val="28"/>
              </w:rPr>
            </w:pPr>
            <w:r w:rsidRPr="00017DA4">
              <w:rPr>
                <w:spacing w:val="-6"/>
                <w:kern w:val="20"/>
                <w:sz w:val="28"/>
                <w:cs/>
              </w:rPr>
              <w:t xml:space="preserve">สัญญาจ้างออกแบบวิศวกรรม จัดหา และก่อสร้าง </w:t>
            </w:r>
            <w:r w:rsidRPr="00017DA4">
              <w:rPr>
                <w:rFonts w:ascii="Cordia New" w:hAnsi="Cordia New"/>
                <w:spacing w:val="-6"/>
                <w:kern w:val="20"/>
                <w:sz w:val="28"/>
              </w:rPr>
              <w:t>(Engineering, Procurement and Construction Contract)</w:t>
            </w:r>
            <w:r w:rsidRPr="00017DA4">
              <w:rPr>
                <w:rFonts w:ascii="Cordia New" w:hAnsi="Cordia New"/>
                <w:spacing w:val="-12"/>
                <w:kern w:val="20"/>
                <w:sz w:val="28"/>
              </w:rPr>
              <w:t xml:space="preserve">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ind w:right="-97"/>
              <w:rPr>
                <w:rFonts w:ascii="Cordia New" w:hAnsi="Cordia New"/>
                <w:b/>
                <w:bCs/>
                <w:spacing w:val="-4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spacing w:val="-4"/>
                <w:kern w:val="20"/>
                <w:sz w:val="28"/>
                <w:cs/>
              </w:rPr>
              <w:t xml:space="preserve">สัญญาซื้อขายไฟฟ้า ประเภท </w:t>
            </w:r>
            <w:r w:rsidRPr="00017DA4">
              <w:rPr>
                <w:rFonts w:ascii="Cordia New" w:hAnsi="Cordia New"/>
                <w:b/>
                <w:bCs/>
                <w:spacing w:val="-4"/>
                <w:kern w:val="20"/>
                <w:sz w:val="28"/>
              </w:rPr>
              <w:t>Firm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สัญญา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t>ซื้อขายไฟฟ้าซึ่งได้รับค่าพลังงานไฟฟ้า (</w:t>
            </w:r>
            <w:r w:rsidRPr="00017DA4">
              <w:rPr>
                <w:rFonts w:ascii="Cordia New" w:hAnsi="Cordia New"/>
                <w:kern w:val="20"/>
                <w:sz w:val="28"/>
              </w:rPr>
              <w:t>Capacity Payment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>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สัญญาซื้อขายไฟฟ้า ประเภท </w:t>
            </w:r>
            <w:r w:rsidRPr="00017DA4">
              <w:rPr>
                <w:rFonts w:ascii="Cordia New" w:hAnsi="Cordia New"/>
                <w:b/>
                <w:bCs/>
                <w:kern w:val="20"/>
                <w:sz w:val="28"/>
              </w:rPr>
              <w:t>Non-Firm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สัญญาซื้อขายไฟฟ้าซึ่งได้รับเฉพาะค่าพลังงานไฟฟ้า </w:t>
            </w:r>
            <w:r w:rsidRPr="00017DA4">
              <w:rPr>
                <w:rFonts w:ascii="Cordia New" w:hAnsi="Cordia New"/>
                <w:kern w:val="20"/>
                <w:sz w:val="28"/>
              </w:rPr>
              <w:t>(Energy Payment)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หุ้นจำนวนร้อยละ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rPr>
                <w:kern w:val="20"/>
                <w:sz w:val="28"/>
              </w:rPr>
            </w:pPr>
            <w:r w:rsidRPr="00017DA4">
              <w:rPr>
                <w:kern w:val="20"/>
                <w:sz w:val="28"/>
                <w:cs/>
              </w:rPr>
              <w:t>ร้อยละของจำนวนหุ้นทั้งหมดที่ออกและจำหน่ายแล้วของบริษัทนั้น ๆ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jc w:val="both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อยู่ระหว่างก่อสร้าง/เตรียมการก่อสร้าง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jc w:val="thaiDistribute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โครงการโรงไฟฟ้าที่ </w:t>
            </w:r>
          </w:p>
          <w:p w:rsidR="0046743B" w:rsidRPr="00017DA4" w:rsidRDefault="0046743B">
            <w:pPr>
              <w:spacing w:before="60" w:after="60" w:line="216" w:lineRule="auto"/>
              <w:ind w:left="478" w:hanging="334"/>
              <w:jc w:val="thaiDistribute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(ก) 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tab/>
              <w:t xml:space="preserve">มีการทำสัญญาซื้อขายไฟฟ้ากับ กฟผ. หรือ กฟภ. แล้ว </w:t>
            </w:r>
          </w:p>
          <w:p w:rsidR="0046743B" w:rsidRPr="00017DA4" w:rsidRDefault="0046743B">
            <w:pPr>
              <w:spacing w:before="60" w:after="60" w:line="216" w:lineRule="auto"/>
              <w:ind w:left="478" w:hanging="334"/>
              <w:jc w:val="thaiDistribute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(ข) 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tab/>
              <w:t xml:space="preserve">ได้รับอนุมัติรายงาน </w:t>
            </w:r>
            <w:r w:rsidRPr="00017DA4">
              <w:rPr>
                <w:rFonts w:ascii="Cordia New" w:hAnsi="Cordia New"/>
                <w:kern w:val="20"/>
                <w:sz w:val="28"/>
              </w:rPr>
              <w:t>EIA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 และการส่งเสริมการลงทุน </w:t>
            </w:r>
            <w:r w:rsidRPr="00017DA4">
              <w:rPr>
                <w:rFonts w:ascii="Cordia New" w:hAnsi="Cordia New"/>
                <w:kern w:val="20"/>
                <w:sz w:val="28"/>
              </w:rPr>
              <w:t xml:space="preserve">(BOI) </w:t>
            </w:r>
            <w:r w:rsidRPr="00017DA4">
              <w:rPr>
                <w:rFonts w:ascii="Cordia New" w:hAnsi="Cordia New" w:hint="cs"/>
                <w:kern w:val="20"/>
                <w:sz w:val="28"/>
                <w:cs/>
              </w:rPr>
              <w:t xml:space="preserve">แล้ว </w:t>
            </w:r>
          </w:p>
          <w:p w:rsidR="0046743B" w:rsidRPr="00017DA4" w:rsidRDefault="0046743B">
            <w:pPr>
              <w:spacing w:before="60" w:after="60" w:line="216" w:lineRule="auto"/>
              <w:ind w:left="478" w:hanging="334"/>
              <w:jc w:val="thaiDistribute"/>
              <w:rPr>
                <w:rFonts w:ascii="Cordia New" w:hAnsi="Cordia New"/>
                <w:kern w:val="20"/>
                <w:sz w:val="28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(ค) </w:t>
            </w:r>
            <w:r w:rsidRPr="00017DA4">
              <w:rPr>
                <w:rFonts w:ascii="Cordia New" w:hAnsi="Cordia New"/>
                <w:spacing w:val="-4"/>
                <w:kern w:val="20"/>
                <w:sz w:val="28"/>
                <w:cs/>
              </w:rPr>
              <w:tab/>
            </w:r>
            <w:r w:rsidRPr="00017DA4">
              <w:rPr>
                <w:rFonts w:ascii="Cordia New" w:hAnsi="Cordia New"/>
                <w:spacing w:val="-8"/>
                <w:kern w:val="20"/>
                <w:sz w:val="28"/>
                <w:cs/>
              </w:rPr>
              <w:t xml:space="preserve">ลงนามในสัญญาจ้างเหมา </w:t>
            </w:r>
            <w:r w:rsidRPr="00017DA4">
              <w:rPr>
                <w:rFonts w:ascii="Cordia New" w:hAnsi="Cordia New"/>
                <w:spacing w:val="-8"/>
                <w:kern w:val="20"/>
                <w:sz w:val="28"/>
              </w:rPr>
              <w:t>EPC</w:t>
            </w:r>
            <w:r w:rsidRPr="00017DA4">
              <w:rPr>
                <w:rFonts w:ascii="Cordia New" w:hAnsi="Cordia New" w:hint="cs"/>
                <w:spacing w:val="-8"/>
                <w:kern w:val="20"/>
                <w:sz w:val="28"/>
                <w:cs/>
              </w:rPr>
              <w:t xml:space="preserve"> หรือได้คัดเลือกผู้รับเหมา </w:t>
            </w:r>
            <w:r w:rsidRPr="00017DA4">
              <w:rPr>
                <w:rFonts w:ascii="Cordia New" w:hAnsi="Cordia New"/>
                <w:spacing w:val="-8"/>
                <w:kern w:val="20"/>
                <w:sz w:val="28"/>
              </w:rPr>
              <w:t xml:space="preserve">EPC </w:t>
            </w:r>
            <w:r w:rsidRPr="00017DA4">
              <w:rPr>
                <w:rFonts w:ascii="Cordia New" w:hAnsi="Cordia New" w:hint="cs"/>
                <w:spacing w:val="-8"/>
                <w:kern w:val="20"/>
                <w:sz w:val="28"/>
                <w:cs/>
              </w:rPr>
              <w:t xml:space="preserve">แล้ว หรืออยู่ระหว่างจัดหาผู้รับเหมา </w:t>
            </w:r>
            <w:r w:rsidRPr="00017DA4">
              <w:rPr>
                <w:rFonts w:ascii="Cordia New" w:hAnsi="Cordia New"/>
                <w:spacing w:val="-8"/>
                <w:kern w:val="20"/>
                <w:sz w:val="28"/>
              </w:rPr>
              <w:t>EPC</w:t>
            </w:r>
            <w:r w:rsidRPr="00017DA4">
              <w:rPr>
                <w:rFonts w:ascii="Cordia New" w:hAnsi="Cordia New" w:hint="cs"/>
                <w:spacing w:val="-8"/>
                <w:kern w:val="20"/>
                <w:sz w:val="28"/>
                <w:cs/>
              </w:rPr>
              <w:t xml:space="preserve"> หรือได้รับขอเสนอจากผู้รับเหมา </w:t>
            </w:r>
            <w:r w:rsidRPr="00017DA4">
              <w:rPr>
                <w:rFonts w:ascii="Cordia New" w:hAnsi="Cordia New"/>
                <w:spacing w:val="-8"/>
                <w:kern w:val="20"/>
                <w:sz w:val="28"/>
              </w:rPr>
              <w:t>EPC</w:t>
            </w:r>
          </w:p>
          <w:p w:rsidR="0046743B" w:rsidRPr="00017DA4" w:rsidRDefault="0046743B">
            <w:pPr>
              <w:spacing w:before="60" w:after="60" w:line="216" w:lineRule="auto"/>
              <w:ind w:left="478" w:hanging="334"/>
              <w:jc w:val="thaiDistribute"/>
              <w:rPr>
                <w:rFonts w:ascii="Cordia New" w:hAnsi="Cordia New"/>
                <w:kern w:val="20"/>
                <w:sz w:val="28"/>
                <w:lang w:bidi="ar-SA"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(ง)</w:t>
            </w:r>
            <w:r w:rsidRPr="00017DA4">
              <w:rPr>
                <w:rFonts w:ascii="Cordia New" w:hAnsi="Cordia New"/>
                <w:kern w:val="20"/>
                <w:sz w:val="28"/>
                <w:cs/>
              </w:rPr>
              <w:tab/>
              <w:t>มีที่ดินสำหรับก่อสร้างโครงการโรงไฟฟ้าแล้ว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jc w:val="both"/>
              <w:rPr>
                <w:rFonts w:ascii="Cordia New" w:hAnsi="Cordia New"/>
                <w:b/>
                <w:bCs/>
                <w:kern w:val="20"/>
                <w:sz w:val="28"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 xml:space="preserve">อยู่ระหว่างพัฒนา 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rtl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jc w:val="thaiDistribute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 xml:space="preserve">โครงการโรงไฟฟ้าที่มีการทำสัญญาซื้อขายไฟฟ้ากับ กฟผ. หรือ กฟภ. หรือได้รับหนังสือตอบรับจาก กฟผ. หรือ กฟภ. </w:t>
            </w:r>
          </w:p>
        </w:tc>
      </w:tr>
      <w:tr w:rsidR="0046743B" w:rsidRPr="00017DA4" w:rsidTr="0046743B">
        <w:tc>
          <w:tcPr>
            <w:tcW w:w="2780" w:type="dxa"/>
            <w:hideMark/>
          </w:tcPr>
          <w:p w:rsidR="0046743B" w:rsidRPr="00017DA4" w:rsidRDefault="0046743B">
            <w:pPr>
              <w:spacing w:before="60" w:after="60" w:line="216" w:lineRule="auto"/>
              <w:jc w:val="thaiDistribute"/>
              <w:rPr>
                <w:rFonts w:ascii="Cordia New" w:hAnsi="Cordia New"/>
                <w:b/>
                <w:bCs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b/>
                <w:bCs/>
                <w:kern w:val="20"/>
                <w:sz w:val="28"/>
                <w:cs/>
              </w:rPr>
              <w:t>อยู่ระหว่างก่อสร้าง/เตรียมการก่อสร้าง และอยู่ระหว่างพัฒนา</w:t>
            </w:r>
          </w:p>
        </w:tc>
        <w:tc>
          <w:tcPr>
            <w:tcW w:w="910" w:type="dxa"/>
            <w:hideMark/>
          </w:tcPr>
          <w:p w:rsidR="0046743B" w:rsidRPr="00017DA4" w:rsidRDefault="0046743B">
            <w:pPr>
              <w:spacing w:before="60" w:after="60" w:line="216" w:lineRule="auto"/>
              <w:jc w:val="center"/>
              <w:rPr>
                <w:rFonts w:ascii="Arial" w:hAnsi="Arial"/>
                <w:kern w:val="20"/>
                <w:sz w:val="28"/>
                <w:cs/>
              </w:rPr>
            </w:pPr>
            <w:r w:rsidRPr="00017DA4">
              <w:rPr>
                <w:kern w:val="20"/>
                <w:sz w:val="28"/>
                <w:cs/>
              </w:rPr>
              <w:t>หมายถึง</w:t>
            </w:r>
          </w:p>
        </w:tc>
        <w:tc>
          <w:tcPr>
            <w:tcW w:w="5629" w:type="dxa"/>
            <w:hideMark/>
          </w:tcPr>
          <w:p w:rsidR="0046743B" w:rsidRPr="00017DA4" w:rsidRDefault="0046743B">
            <w:pPr>
              <w:spacing w:before="60" w:after="60" w:line="216" w:lineRule="auto"/>
              <w:ind w:left="144"/>
              <w:jc w:val="thaiDistribute"/>
              <w:rPr>
                <w:rFonts w:ascii="Cordia New" w:hAnsi="Cordia New"/>
                <w:kern w:val="20"/>
                <w:sz w:val="28"/>
                <w:cs/>
              </w:rPr>
            </w:pPr>
            <w:r w:rsidRPr="00017DA4">
              <w:rPr>
                <w:rFonts w:ascii="Cordia New" w:hAnsi="Cordia New"/>
                <w:kern w:val="20"/>
                <w:sz w:val="28"/>
                <w:cs/>
              </w:rPr>
              <w:t>โครงการโรงไฟฟ้าที่อยู่ระหว่างก่อสร้าง/เตรียมการก่อสร้าง และ/หรือ โครงการโรงไฟฟ้าที่อยู่ระหว่างพัฒนา (แล้วแต่กรณี)</w:t>
            </w:r>
          </w:p>
        </w:tc>
      </w:tr>
    </w:tbl>
    <w:p w:rsidR="0046743B" w:rsidRPr="00017DA4" w:rsidRDefault="0046743B" w:rsidP="0046743B">
      <w:pPr>
        <w:spacing w:before="480" w:after="120" w:line="216" w:lineRule="auto"/>
        <w:jc w:val="both"/>
        <w:rPr>
          <w:rFonts w:ascii="Cordia New" w:hAnsi="Cordia New"/>
          <w:b/>
          <w:bCs/>
          <w:kern w:val="20"/>
          <w:sz w:val="28"/>
          <w:u w:val="single"/>
        </w:rPr>
      </w:pPr>
      <w:r w:rsidRPr="00017DA4">
        <w:rPr>
          <w:rFonts w:ascii="Cordia New" w:hAnsi="Cordia New"/>
          <w:b/>
          <w:bCs/>
          <w:kern w:val="20"/>
          <w:sz w:val="28"/>
          <w:u w:val="single"/>
          <w:cs/>
        </w:rPr>
        <w:lastRenderedPageBreak/>
        <w:t>หมายเหตุ</w:t>
      </w:r>
    </w:p>
    <w:p w:rsidR="0046743B" w:rsidRPr="00017DA4" w:rsidRDefault="00017DA4" w:rsidP="00017DA4">
      <w:pPr>
        <w:spacing w:before="40" w:after="80" w:line="216" w:lineRule="auto"/>
        <w:ind w:left="567" w:hanging="567"/>
        <w:jc w:val="thaiDistribute"/>
        <w:rPr>
          <w:rFonts w:ascii="Cordia New" w:hAnsi="Cordia New"/>
          <w:kern w:val="20"/>
          <w:sz w:val="28"/>
          <w:cs/>
        </w:rPr>
      </w:pPr>
      <w:r w:rsidRPr="00017DA4">
        <w:rPr>
          <w:rFonts w:ascii="Cordia New" w:hAnsi="Cordia New"/>
          <w:kern w:val="20"/>
          <w:sz w:val="28"/>
          <w:cs/>
        </w:rPr>
        <w:t>1.</w:t>
      </w:r>
      <w:r w:rsidRPr="00017DA4">
        <w:rPr>
          <w:rFonts w:ascii="Cordia New" w:hAnsi="Cordia New"/>
          <w:kern w:val="20"/>
          <w:sz w:val="28"/>
          <w:cs/>
        </w:rPr>
        <w:tab/>
        <w:t>การอ้างอิงถึงเอกสารใด</w:t>
      </w:r>
      <w:r w:rsidR="0046743B" w:rsidRPr="00017DA4">
        <w:rPr>
          <w:rFonts w:ascii="Cordia New" w:hAnsi="Cordia New"/>
          <w:kern w:val="20"/>
          <w:sz w:val="28"/>
          <w:cs/>
        </w:rPr>
        <w:t xml:space="preserve">ๆ ให้รวมถึงเอกสารฉบับที่ได้มีการแก้ไข เพิ่มเติม หรือเปลี่ยนแปลงข้อความ </w:t>
      </w:r>
      <w:r w:rsidRPr="00017DA4">
        <w:rPr>
          <w:rFonts w:ascii="Cordia New" w:hAnsi="Cordia New"/>
          <w:kern w:val="20"/>
          <w:sz w:val="28"/>
          <w:cs/>
        </w:rPr>
        <w:t>ข้อกำหนด หรือเงื่อนไขใด</w:t>
      </w:r>
      <w:r w:rsidR="0046743B" w:rsidRPr="00017DA4">
        <w:rPr>
          <w:rFonts w:ascii="Cordia New" w:hAnsi="Cordia New"/>
          <w:kern w:val="20"/>
          <w:sz w:val="28"/>
          <w:cs/>
        </w:rPr>
        <w:t>ๆ ในเอกสารที่ได้อ้างอิงถึงดังกล่าวด้วย</w:t>
      </w:r>
    </w:p>
    <w:p w:rsidR="0046743B" w:rsidRPr="00017DA4" w:rsidRDefault="0046743B" w:rsidP="00017DA4">
      <w:pPr>
        <w:spacing w:before="40" w:after="80" w:line="216" w:lineRule="auto"/>
        <w:ind w:left="567" w:hanging="567"/>
        <w:jc w:val="thaiDistribute"/>
        <w:rPr>
          <w:rFonts w:ascii="Cordia New" w:hAnsi="Cordia New"/>
          <w:kern w:val="20"/>
          <w:sz w:val="28"/>
        </w:rPr>
      </w:pPr>
      <w:r w:rsidRPr="00017DA4">
        <w:rPr>
          <w:rFonts w:ascii="Cordia New" w:hAnsi="Cordia New"/>
          <w:kern w:val="20"/>
          <w:sz w:val="28"/>
          <w:cs/>
        </w:rPr>
        <w:t>2.</w:t>
      </w:r>
      <w:r w:rsidRPr="00017DA4">
        <w:rPr>
          <w:rFonts w:ascii="Cordia New" w:hAnsi="Cordia New"/>
          <w:kern w:val="20"/>
          <w:sz w:val="28"/>
          <w:cs/>
        </w:rPr>
        <w:tab/>
        <w:t xml:space="preserve">การใช้คำว่า </w:t>
      </w:r>
      <w:r w:rsidRPr="00017DA4">
        <w:rPr>
          <w:rFonts w:ascii="Cordia New" w:hAnsi="Cordia New"/>
          <w:kern w:val="20"/>
          <w:sz w:val="28"/>
        </w:rPr>
        <w:t>“</w:t>
      </w:r>
      <w:r w:rsidRPr="00017DA4">
        <w:rPr>
          <w:rFonts w:ascii="Cordia New" w:hAnsi="Cordia New" w:hint="cs"/>
          <w:kern w:val="20"/>
          <w:sz w:val="28"/>
          <w:cs/>
        </w:rPr>
        <w:t>นิคมอุตสาหกรรม</w:t>
      </w:r>
      <w:r w:rsidRPr="00017DA4">
        <w:rPr>
          <w:rFonts w:ascii="Cordia New" w:hAnsi="Cordia New"/>
          <w:kern w:val="20"/>
          <w:sz w:val="28"/>
        </w:rPr>
        <w:t xml:space="preserve">” </w:t>
      </w:r>
      <w:r w:rsidRPr="00017DA4">
        <w:rPr>
          <w:rFonts w:ascii="Cordia New" w:hAnsi="Cordia New" w:hint="cs"/>
          <w:kern w:val="20"/>
          <w:sz w:val="28"/>
          <w:cs/>
        </w:rPr>
        <w:t>ในบริบททั่วไปโดยไม่ได้ระบุเฉพาะเจาะจงชื่อของนิคมอุตสาหกรรม ให้รวมถึง เขตประกอบการอุตสาหกรรม และสวนอุตสาหกรรม (แล้วแต่กรณี) ด้วย</w:t>
      </w:r>
    </w:p>
    <w:p w:rsidR="0046743B" w:rsidRPr="00017DA4" w:rsidRDefault="0046743B" w:rsidP="00017DA4">
      <w:pPr>
        <w:spacing w:before="40" w:after="80" w:line="216" w:lineRule="auto"/>
        <w:ind w:left="567" w:hanging="567"/>
        <w:jc w:val="thaiDistribute"/>
        <w:rPr>
          <w:rFonts w:ascii="Cordia New" w:hAnsi="Cordia New"/>
          <w:kern w:val="20"/>
          <w:sz w:val="28"/>
        </w:rPr>
      </w:pPr>
      <w:r w:rsidRPr="00017DA4">
        <w:rPr>
          <w:rFonts w:ascii="Cordia New" w:hAnsi="Cordia New"/>
          <w:kern w:val="20"/>
          <w:sz w:val="28"/>
        </w:rPr>
        <w:t>3.</w:t>
      </w:r>
      <w:r w:rsidRPr="00017DA4">
        <w:rPr>
          <w:rFonts w:ascii="Cordia New" w:hAnsi="Cordia New"/>
          <w:kern w:val="20"/>
          <w:sz w:val="28"/>
        </w:rPr>
        <w:tab/>
      </w:r>
      <w:r w:rsidRPr="00017DA4">
        <w:rPr>
          <w:rFonts w:ascii="Cordia New" w:hAnsi="Cordia New" w:hint="cs"/>
          <w:spacing w:val="-6"/>
          <w:kern w:val="20"/>
          <w:sz w:val="28"/>
          <w:cs/>
        </w:rPr>
        <w:t>มูลค่ารวมอาจไม่สอดคล้องกับผลรวมซึ่งคำนวณจากตัวเลขในตารางที่ปรากฏอยู่ในเอกสารฉบับนี้ โดยเป็นผลมาจากการ</w:t>
      </w:r>
      <w:r w:rsidRPr="00017DA4">
        <w:rPr>
          <w:rFonts w:ascii="Cordia New" w:hAnsi="Cordia New" w:hint="cs"/>
          <w:spacing w:val="-6"/>
          <w:kern w:val="20"/>
          <w:sz w:val="28"/>
          <w:cs/>
        </w:rPr>
        <w:br/>
        <w:t>ปัดทศนิยม</w:t>
      </w:r>
    </w:p>
    <w:p w:rsidR="0046743B" w:rsidRPr="00017DA4" w:rsidRDefault="0046743B" w:rsidP="00017DA4">
      <w:pPr>
        <w:spacing w:before="40" w:after="80" w:line="216" w:lineRule="auto"/>
        <w:ind w:left="567" w:hanging="567"/>
        <w:jc w:val="thaiDistribute"/>
        <w:rPr>
          <w:rFonts w:ascii="Cordia New" w:hAnsi="Cordia New"/>
          <w:sz w:val="28"/>
        </w:rPr>
      </w:pPr>
      <w:r w:rsidRPr="00017DA4">
        <w:rPr>
          <w:rFonts w:ascii="Cordia New" w:hAnsi="Cordia New"/>
          <w:sz w:val="28"/>
        </w:rPr>
        <w:t>4.</w:t>
      </w:r>
      <w:r w:rsidRPr="00017DA4">
        <w:rPr>
          <w:rFonts w:ascii="Cordia New" w:hAnsi="Cordia New"/>
          <w:sz w:val="28"/>
        </w:rPr>
        <w:tab/>
      </w:r>
      <w:r w:rsidRPr="00017DA4">
        <w:rPr>
          <w:rFonts w:ascii="Cordia New" w:hAnsi="Cordia New" w:hint="cs"/>
          <w:sz w:val="28"/>
          <w:cs/>
        </w:rPr>
        <w:t xml:space="preserve">การใช้คำว่า </w:t>
      </w:r>
      <w:r w:rsidRPr="00017DA4">
        <w:rPr>
          <w:rFonts w:ascii="Cordia New" w:hAnsi="Cordia New"/>
          <w:sz w:val="28"/>
        </w:rPr>
        <w:t>“</w:t>
      </w:r>
      <w:r w:rsidRPr="00017DA4">
        <w:rPr>
          <w:rFonts w:ascii="Cordia New" w:hAnsi="Cordia New" w:hint="cs"/>
          <w:sz w:val="28"/>
          <w:cs/>
        </w:rPr>
        <w:t>อยู่ในขั้นตอนก่อสร้าง</w:t>
      </w:r>
      <w:r w:rsidRPr="00017DA4">
        <w:rPr>
          <w:rFonts w:ascii="Cordia New" w:hAnsi="Cordia New"/>
          <w:sz w:val="28"/>
        </w:rPr>
        <w:t xml:space="preserve">” </w:t>
      </w:r>
      <w:r w:rsidRPr="00017DA4">
        <w:rPr>
          <w:rFonts w:ascii="Cordia New" w:hAnsi="Cordia New" w:hint="cs"/>
          <w:sz w:val="28"/>
          <w:cs/>
        </w:rPr>
        <w:t xml:space="preserve">เป็นการอ้างอิงถึงโครงการโรงไฟฟ้าที่ได้เริ่มลงมือก่อสร้างแล้วแต่ยังไม่เปิดดำเนินการเชิงพาณิชย์ในบริบททั่วไป ทั้งนี้ การใช้คำดังกล่าวไม่ได้มีวัตถุประสงค์เพื่อจัดประเภทโครงการโรงไฟฟ้าของกลุ่มบริษัทฯ ตามที่แสดงไว้ในเอกสารฉบับนี้ </w:t>
      </w:r>
    </w:p>
    <w:p w:rsidR="0046743B" w:rsidRDefault="0046743B" w:rsidP="00017DA4">
      <w:pPr>
        <w:spacing w:before="40" w:after="80" w:line="216" w:lineRule="auto"/>
        <w:ind w:left="567" w:hanging="567"/>
        <w:jc w:val="thaiDistribute"/>
        <w:rPr>
          <w:rFonts w:ascii="Cordia New" w:hAnsi="Cordia New"/>
          <w:sz w:val="28"/>
          <w:lang w:val="en-GB"/>
        </w:rPr>
      </w:pPr>
      <w:r w:rsidRPr="00017DA4">
        <w:rPr>
          <w:rFonts w:ascii="Cordia New" w:hAnsi="Cordia New"/>
          <w:sz w:val="28"/>
        </w:rPr>
        <w:t>5</w:t>
      </w:r>
      <w:r w:rsidRPr="00017DA4">
        <w:rPr>
          <w:rFonts w:ascii="Cordia New" w:hAnsi="Cordia New" w:hint="cs"/>
          <w:sz w:val="28"/>
          <w:cs/>
        </w:rPr>
        <w:t>.</w:t>
      </w:r>
      <w:r w:rsidRPr="00017DA4">
        <w:rPr>
          <w:rFonts w:ascii="Cordia New" w:hAnsi="Cordia New" w:hint="cs"/>
          <w:sz w:val="28"/>
          <w:cs/>
        </w:rPr>
        <w:tab/>
        <w:t xml:space="preserve">ภายใต้กฎหมายไทย บริษัทจำกัดจะต้องประกอบด้วยผู้ถือหุ้นจำนวนไม่น้อยกว่า </w:t>
      </w:r>
      <w:r w:rsidRPr="00017DA4">
        <w:rPr>
          <w:rFonts w:ascii="Cordia New" w:hAnsi="Cordia New"/>
          <w:sz w:val="28"/>
        </w:rPr>
        <w:t xml:space="preserve">3 </w:t>
      </w:r>
      <w:r w:rsidRPr="00017DA4">
        <w:rPr>
          <w:rFonts w:ascii="Cordia New" w:hAnsi="Cordia New" w:hint="cs"/>
          <w:sz w:val="28"/>
          <w:cs/>
        </w:rPr>
        <w:t xml:space="preserve">ราย ทั้งนี้ กรณีที่บริษัทใดมีผู้ถือหุ้นที่เป็นบุคคลธรรมดา (ไม่ว่ารายเดียวหรือหลายราย) ซึ่งเป็นกรรมการ และ/หรือผู้บริหาร และ/หรือพนักงานของบริษัทฯ หรือ </w:t>
      </w:r>
      <w:r w:rsidRPr="00017DA4">
        <w:rPr>
          <w:rFonts w:ascii="Cordia New" w:hAnsi="Cordia New"/>
          <w:sz w:val="28"/>
        </w:rPr>
        <w:t xml:space="preserve">GJP </w:t>
      </w:r>
      <w:r w:rsidRPr="00017DA4">
        <w:rPr>
          <w:rFonts w:ascii="Cordia New" w:hAnsi="Cordia New" w:hint="cs"/>
          <w:sz w:val="28"/>
          <w:cs/>
        </w:rPr>
        <w:t xml:space="preserve">(แล้วแต่กรณี) ถือหุ้นในจำนวนที่ไม่มีนัยสำคัญในบริษัทนั้น ๆ แทนบริษัทฯ หรือ </w:t>
      </w:r>
      <w:r w:rsidRPr="00017DA4">
        <w:rPr>
          <w:rFonts w:ascii="Cordia New" w:hAnsi="Cordia New"/>
          <w:sz w:val="28"/>
        </w:rPr>
        <w:t xml:space="preserve">GJP </w:t>
      </w:r>
      <w:r w:rsidRPr="00017DA4">
        <w:rPr>
          <w:rFonts w:ascii="Cordia New" w:hAnsi="Cordia New" w:hint="cs"/>
          <w:sz w:val="28"/>
          <w:cs/>
        </w:rPr>
        <w:t xml:space="preserve">(แล้วแต่กรณี) สัดส่วนการถือหุ้นของบุคคลเหล่านั้นจะไม่สะท้อนอยู่ในสัดส่วนการถือหุ้นของบริษัทฯ หรือ </w:t>
      </w:r>
      <w:r w:rsidRPr="00017DA4">
        <w:rPr>
          <w:rFonts w:ascii="Cordia New" w:hAnsi="Cordia New"/>
          <w:sz w:val="28"/>
        </w:rPr>
        <w:t xml:space="preserve">GJP </w:t>
      </w:r>
      <w:r w:rsidRPr="00017DA4">
        <w:rPr>
          <w:rFonts w:ascii="Cordia New" w:hAnsi="Cordia New" w:hint="cs"/>
          <w:sz w:val="28"/>
          <w:cs/>
        </w:rPr>
        <w:t xml:space="preserve">ในบริษัทดังกล่าวในจำนวนร้อยละ </w:t>
      </w:r>
      <w:r w:rsidRPr="00017DA4">
        <w:rPr>
          <w:rFonts w:ascii="Cordia New" w:hAnsi="Cordia New"/>
          <w:sz w:val="28"/>
        </w:rPr>
        <w:t>100</w:t>
      </w:r>
      <w:r w:rsidRPr="00017DA4">
        <w:rPr>
          <w:rFonts w:ascii="Cordia New" w:hAnsi="Cordia New" w:hint="cs"/>
          <w:sz w:val="28"/>
          <w:cs/>
        </w:rPr>
        <w:t>.</w:t>
      </w:r>
      <w:r w:rsidRPr="00017DA4">
        <w:rPr>
          <w:rFonts w:ascii="Cordia New" w:hAnsi="Cordia New"/>
          <w:sz w:val="28"/>
        </w:rPr>
        <w:t>00</w:t>
      </w:r>
      <w:r w:rsidRPr="00017DA4">
        <w:rPr>
          <w:rFonts w:ascii="Cordia New" w:hAnsi="Cordia New" w:hint="cs"/>
          <w:sz w:val="28"/>
          <w:cs/>
        </w:rPr>
        <w:t xml:space="preserve"> หรือในการอ้างถึงการถือหุ้นทั้งหมดของบริษัทฯ หรือ </w:t>
      </w:r>
      <w:r w:rsidRPr="00017DA4">
        <w:rPr>
          <w:rFonts w:ascii="Cordia New" w:hAnsi="Cordia New"/>
          <w:sz w:val="28"/>
        </w:rPr>
        <w:t xml:space="preserve">GJP </w:t>
      </w:r>
      <w:r w:rsidRPr="00017DA4">
        <w:rPr>
          <w:rFonts w:ascii="Cordia New" w:hAnsi="Cordia New" w:hint="cs"/>
          <w:sz w:val="28"/>
          <w:cs/>
        </w:rPr>
        <w:t>ในบริษัทดังกล่าวในเอกสารฉบับนี้</w:t>
      </w:r>
    </w:p>
    <w:p w:rsidR="0046743B" w:rsidRDefault="0046743B" w:rsidP="00467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8"/>
        </w:tabs>
        <w:spacing w:after="0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ab/>
      </w:r>
    </w:p>
    <w:p w:rsidR="003727D3" w:rsidRPr="004A529A" w:rsidRDefault="004A529A" w:rsidP="004A529A">
      <w:pPr>
        <w:tabs>
          <w:tab w:val="left" w:pos="8340"/>
        </w:tabs>
        <w:rPr>
          <w:cs/>
        </w:rPr>
      </w:pPr>
      <w:r>
        <w:rPr>
          <w:cs/>
        </w:rPr>
        <w:tab/>
      </w:r>
    </w:p>
    <w:sectPr w:rsidR="003727D3" w:rsidRPr="004A529A" w:rsidSect="00BA7F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454" w:gutter="0"/>
      <w:pgNumType w:start="3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2C5" w:rsidRDefault="00A952C5" w:rsidP="009D36AA">
      <w:pPr>
        <w:spacing w:after="0" w:line="240" w:lineRule="auto"/>
      </w:pPr>
      <w:r>
        <w:separator/>
      </w:r>
    </w:p>
  </w:endnote>
  <w:endnote w:type="continuationSeparator" w:id="0">
    <w:p w:rsidR="00A952C5" w:rsidRDefault="00A952C5" w:rsidP="009D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31" w:rsidRDefault="00E33B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29A" w:rsidRDefault="004A529A" w:rsidP="00E33B31">
    <w:pPr>
      <w:pBdr>
        <w:top w:val="single" w:sz="12" w:space="1" w:color="auto"/>
      </w:pBdr>
      <w:spacing w:before="40" w:after="140" w:line="216" w:lineRule="auto"/>
      <w:jc w:val="right"/>
      <w:rPr>
        <w:rFonts w:ascii="Cordia New" w:hAnsi="Cordia New"/>
        <w:sz w:val="26"/>
        <w:szCs w:val="26"/>
      </w:rPr>
    </w:pPr>
  </w:p>
  <w:p w:rsidR="009D36AA" w:rsidRPr="004A529A" w:rsidRDefault="004A529A" w:rsidP="004A529A">
    <w:pPr>
      <w:pBdr>
        <w:top w:val="single" w:sz="12" w:space="1" w:color="auto"/>
      </w:pBdr>
      <w:jc w:val="right"/>
      <w:rPr>
        <w:rFonts w:ascii="Cordia New" w:hAnsi="Cordia New"/>
        <w:kern w:val="16"/>
        <w:sz w:val="26"/>
        <w:szCs w:val="26"/>
        <w:cs/>
      </w:rPr>
    </w:pPr>
    <w:r w:rsidRPr="00BA7F7F">
      <w:rPr>
        <w:rFonts w:ascii="Cordia New" w:hAnsi="Cordia New"/>
        <w:sz w:val="26"/>
        <w:szCs w:val="26"/>
      </w:rPr>
      <w:t>……………………………………..</w:t>
    </w:r>
    <w:r w:rsidRPr="00BA7F7F">
      <w:rPr>
        <w:rFonts w:ascii="Cordia New" w:hAnsi="Cordia New" w:hint="cs"/>
        <w:sz w:val="26"/>
        <w:szCs w:val="26"/>
        <w:cs/>
      </w:rPr>
      <w:t>รับรองความถูกต้อง</w:t>
    </w:r>
    <w:r w:rsidR="002F05D4" w:rsidRPr="00BA7F7F">
      <w:rPr>
        <w:rFonts w:ascii="Cordia New" w:hAnsi="Cordia New" w:hint="cs"/>
        <w:kern w:val="16"/>
        <w:sz w:val="26"/>
        <w:szCs w:val="26"/>
        <w:cs/>
      </w:rPr>
      <w:t xml:space="preserve"> เอกสารแนบ </w:t>
    </w:r>
    <w:r w:rsidR="002F05D4" w:rsidRPr="00BA7F7F">
      <w:rPr>
        <w:rFonts w:ascii="Cordia New" w:hAnsi="Cordia New"/>
        <w:kern w:val="16"/>
        <w:sz w:val="26"/>
        <w:szCs w:val="26"/>
      </w:rPr>
      <w:t>5</w:t>
    </w:r>
    <w:r w:rsidRPr="00BA7F7F">
      <w:rPr>
        <w:rFonts w:ascii="Cordia New" w:hAnsi="Cordia New"/>
        <w:kern w:val="16"/>
        <w:sz w:val="26"/>
        <w:szCs w:val="26"/>
      </w:rPr>
      <w:t xml:space="preserve"> </w:t>
    </w:r>
    <w:r w:rsidRPr="00BA7F7F">
      <w:rPr>
        <w:rFonts w:ascii="Cordia New" w:hAnsi="Cordia New" w:hint="cs"/>
        <w:kern w:val="16"/>
        <w:sz w:val="26"/>
        <w:szCs w:val="26"/>
        <w:cs/>
      </w:rPr>
      <w:t xml:space="preserve">หน้า </w:t>
    </w:r>
    <w:r w:rsidRPr="00BA7F7F">
      <w:rPr>
        <w:rFonts w:ascii="Cordia New" w:hAnsi="Cordia New"/>
        <w:kern w:val="16"/>
        <w:sz w:val="26"/>
        <w:szCs w:val="26"/>
      </w:rPr>
      <w:fldChar w:fldCharType="begin"/>
    </w:r>
    <w:r w:rsidRPr="00BA7F7F">
      <w:rPr>
        <w:rFonts w:ascii="Cordia New" w:hAnsi="Cordia New"/>
        <w:kern w:val="16"/>
        <w:sz w:val="26"/>
        <w:szCs w:val="26"/>
      </w:rPr>
      <w:instrText xml:space="preserve"> PAGE </w:instrText>
    </w:r>
    <w:r w:rsidRPr="00BA7F7F">
      <w:rPr>
        <w:rFonts w:ascii="Cordia New" w:hAnsi="Cordia New"/>
        <w:kern w:val="16"/>
        <w:sz w:val="26"/>
        <w:szCs w:val="26"/>
      </w:rPr>
      <w:fldChar w:fldCharType="separate"/>
    </w:r>
    <w:r w:rsidR="00017DA4">
      <w:rPr>
        <w:rFonts w:ascii="Cordia New" w:hAnsi="Cordia New"/>
        <w:noProof/>
        <w:kern w:val="16"/>
        <w:sz w:val="26"/>
        <w:szCs w:val="26"/>
      </w:rPr>
      <w:t>310</w:t>
    </w:r>
    <w:r w:rsidRPr="00BA7F7F">
      <w:rPr>
        <w:rFonts w:ascii="Cordia New" w:hAnsi="Cordia New"/>
        <w:kern w:val="16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31" w:rsidRDefault="00E33B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2C5" w:rsidRDefault="00A952C5" w:rsidP="009D36AA">
      <w:pPr>
        <w:spacing w:after="0" w:line="240" w:lineRule="auto"/>
      </w:pPr>
      <w:r>
        <w:separator/>
      </w:r>
    </w:p>
  </w:footnote>
  <w:footnote w:type="continuationSeparator" w:id="0">
    <w:p w:rsidR="00A952C5" w:rsidRDefault="00A952C5" w:rsidP="009D3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31" w:rsidRDefault="00E33B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214" w:rsidRDefault="00773214" w:rsidP="00773214">
    <w:pPr>
      <w:pStyle w:val="Header"/>
      <w:pBdr>
        <w:bottom w:val="thinThickSmallGap" w:sz="12" w:space="1" w:color="auto"/>
      </w:pBdr>
      <w:tabs>
        <w:tab w:val="clear" w:pos="4513"/>
        <w:tab w:val="left" w:pos="4536"/>
        <w:tab w:val="right" w:pos="9603"/>
        <w:tab w:val="right" w:pos="9638"/>
        <w:tab w:val="left" w:pos="11160"/>
      </w:tabs>
      <w:rPr>
        <w:rFonts w:ascii="Cordia New" w:hAnsi="Cordia New"/>
        <w:snapToGrid w:val="0"/>
        <w:sz w:val="28"/>
        <w:lang w:eastAsia="th-TH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5774690</wp:posOffset>
          </wp:positionH>
          <wp:positionV relativeFrom="paragraph">
            <wp:posOffset>29845</wp:posOffset>
          </wp:positionV>
          <wp:extent cx="491490" cy="17272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172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ordia New" w:hAnsi="Cordia New" w:hint="cs"/>
        <w:snapToGrid w:val="0"/>
        <w:sz w:val="28"/>
        <w:cs/>
        <w:lang w:eastAsia="th-TH"/>
      </w:rPr>
      <w:t xml:space="preserve">เอกสารแนบ </w:t>
    </w:r>
    <w:r>
      <w:rPr>
        <w:rFonts w:ascii="Cordia New" w:hAnsi="Cordia New"/>
        <w:snapToGrid w:val="0"/>
        <w:sz w:val="28"/>
        <w:lang w:eastAsia="th-TH"/>
      </w:rPr>
      <w:t xml:space="preserve">5 </w:t>
    </w:r>
    <w:r>
      <w:rPr>
        <w:rFonts w:ascii="Cordia New" w:hAnsi="Cordia New" w:hint="cs"/>
        <w:snapToGrid w:val="0"/>
        <w:sz w:val="28"/>
        <w:cs/>
        <w:lang w:eastAsia="th-TH"/>
      </w:rPr>
      <w:t xml:space="preserve">อื่นๆ                        </w:t>
    </w:r>
    <w:r>
      <w:rPr>
        <w:rFonts w:ascii="Cordia New" w:hAnsi="Cordia New"/>
        <w:sz w:val="28"/>
        <w:cs/>
      </w:rPr>
      <w:t xml:space="preserve">                                 </w:t>
    </w:r>
    <w:r>
      <w:rPr>
        <w:rFonts w:ascii="Cordia New" w:hAnsi="Cordia New" w:hint="cs"/>
        <w:sz w:val="28"/>
        <w:cs/>
      </w:rPr>
      <w:t xml:space="preserve">          </w:t>
    </w:r>
    <w:r>
      <w:rPr>
        <w:rFonts w:ascii="Cordia New" w:hAnsi="Cordia New"/>
        <w:sz w:val="28"/>
        <w:cs/>
      </w:rPr>
      <w:t>บริษัท กัลฟ์ เอ็นเนอร์จี ดีเวลลอปเมนท์ จำกัด (มหาชน)</w:t>
    </w:r>
    <w:r>
      <w:rPr>
        <w:rFonts w:ascii="Cordia New" w:hAnsi="Cordia New"/>
        <w:noProof/>
        <w:sz w:val="28"/>
        <w:cs/>
      </w:rPr>
      <w:t xml:space="preserve"> </w:t>
    </w:r>
  </w:p>
  <w:p w:rsidR="00773214" w:rsidRDefault="007732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31" w:rsidRDefault="00E33B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FB"/>
    <w:rsid w:val="00017DA4"/>
    <w:rsid w:val="002B50FB"/>
    <w:rsid w:val="002F05D4"/>
    <w:rsid w:val="003727D3"/>
    <w:rsid w:val="00392814"/>
    <w:rsid w:val="0046743B"/>
    <w:rsid w:val="00476E6D"/>
    <w:rsid w:val="004A529A"/>
    <w:rsid w:val="00563AA8"/>
    <w:rsid w:val="005B18BF"/>
    <w:rsid w:val="00773214"/>
    <w:rsid w:val="009D36AA"/>
    <w:rsid w:val="00A10E76"/>
    <w:rsid w:val="00A952C5"/>
    <w:rsid w:val="00AB7996"/>
    <w:rsid w:val="00BA7F7F"/>
    <w:rsid w:val="00CF4F69"/>
    <w:rsid w:val="00DC2C1D"/>
    <w:rsid w:val="00E33B31"/>
    <w:rsid w:val="00FE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1FD68-7410-4F5B-B071-EF54A252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rsid w:val="009D36AA"/>
  </w:style>
  <w:style w:type="paragraph" w:styleId="Footer">
    <w:name w:val="footer"/>
    <w:basedOn w:val="Normal"/>
    <w:link w:val="FooterChar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6AA"/>
  </w:style>
  <w:style w:type="character" w:styleId="PageNumber">
    <w:name w:val="page number"/>
    <w:basedOn w:val="DefaultParagraphFont"/>
    <w:rsid w:val="009D36AA"/>
  </w:style>
  <w:style w:type="character" w:customStyle="1" w:styleId="HeaderChar1">
    <w:name w:val="Header Char1"/>
    <w:aliases w:val="Guideline Char1"/>
    <w:basedOn w:val="DefaultParagraphFont"/>
    <w:semiHidden/>
    <w:rsid w:val="0046743B"/>
  </w:style>
  <w:style w:type="table" w:styleId="TableGrid">
    <w:name w:val="Table Grid"/>
    <w:basedOn w:val="TableNormal"/>
    <w:rsid w:val="0046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6FB9237DC894E9E833955AE0E3A6C" ma:contentTypeVersion="1" ma:contentTypeDescription="Create a new document." ma:contentTypeScope="" ma:versionID="d35148ba083f5a508982c039da527ae5">
  <xsd:schema xmlns:xsd="http://www.w3.org/2001/XMLSchema" xmlns:xs="http://www.w3.org/2001/XMLSchema" xmlns:p="http://schemas.microsoft.com/office/2006/metadata/properties" xmlns:ns2="59444c7e-ff9c-4e71-a1ff-e8367690e021" targetNamespace="http://schemas.microsoft.com/office/2006/metadata/properties" ma:root="true" ma:fieldsID="65210b2a5f8efd8eb7af85733c7f0930" ns2:_="">
    <xsd:import namespace="59444c7e-ff9c-4e71-a1ff-e8367690e02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44c7e-ff9c-4e71-a1ff-e8367690e0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 N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7D11BB-22A3-4007-B99D-58B365FCE4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645723-16A1-4532-81E6-3384F7D87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44c7e-ff9c-4e71-a1ff-e8367690e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E5CA8-652A-4E53-B971-F0E70DE7F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2012</Words>
  <Characters>11475</Characters>
  <Application>Microsoft Office Word</Application>
  <DocSecurity>0</DocSecurity>
  <Lines>95</Lines>
  <Paragraphs>26</Paragraphs>
  <ScaleCrop>false</ScaleCrop>
  <Company/>
  <LinksUpToDate>false</LinksUpToDate>
  <CharactersWithSpaces>13461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Chotika Tubklyo</cp:lastModifiedBy>
  <cp:revision>10</cp:revision>
  <dcterms:created xsi:type="dcterms:W3CDTF">2017-03-16T11:29:00Z</dcterms:created>
  <dcterms:modified xsi:type="dcterms:W3CDTF">2018-04-02T05:38:00Z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0x010100B306FB9237DC894E9E833955AE0E3A6C</vt:lpwstr>
  </property>
</Properties>
</file>