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8A1C07" w14:textId="53D37881" w:rsidR="00220C55" w:rsidRPr="00636CDB" w:rsidRDefault="00220C55" w:rsidP="00220C55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36CDB">
        <w:rPr>
          <w:rFonts w:ascii="Angsana New" w:hAnsi="Angsana New" w:cs="Angsana New"/>
          <w:b/>
          <w:bCs/>
          <w:sz w:val="32"/>
          <w:szCs w:val="32"/>
          <w:cs/>
        </w:rPr>
        <w:t xml:space="preserve">ส่วนที่ </w:t>
      </w:r>
      <w:r w:rsidRPr="00636CDB">
        <w:rPr>
          <w:rFonts w:ascii="Angsana New" w:hAnsi="Angsana New" w:cs="Angsana New"/>
          <w:b/>
          <w:bCs/>
          <w:sz w:val="32"/>
          <w:szCs w:val="32"/>
        </w:rPr>
        <w:t>3</w:t>
      </w:r>
    </w:p>
    <w:p w14:paraId="228305BF" w14:textId="378BAD74" w:rsidR="00220C55" w:rsidRPr="00636CDB" w:rsidRDefault="00220C55" w:rsidP="00220C55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36CDB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ข้อมูลทางการเงินที่สำคัญ</w:t>
      </w:r>
    </w:p>
    <w:p w14:paraId="3837D298" w14:textId="17E4B418" w:rsidR="006C604A" w:rsidRPr="00636CDB" w:rsidRDefault="006C604A" w:rsidP="000236EF">
      <w:pPr>
        <w:rPr>
          <w:rFonts w:ascii="Angsana New" w:hAnsi="Angsana New" w:cs="Angsana New"/>
          <w:b/>
          <w:bCs/>
          <w:sz w:val="32"/>
          <w:szCs w:val="32"/>
        </w:rPr>
      </w:pPr>
    </w:p>
    <w:p w14:paraId="1DDE1B2E" w14:textId="5D6D66B0" w:rsidR="00180B2E" w:rsidRPr="007D18E9" w:rsidRDefault="003C1753" w:rsidP="000236EF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ข้อมูลทางการเงินที่สำ</w:t>
      </w:r>
      <w:r w:rsidR="00180B2E" w:rsidRPr="007D18E9">
        <w:rPr>
          <w:rFonts w:ascii="Angsana New" w:hAnsi="Angsana New" w:cs="Angsana New"/>
          <w:b/>
          <w:bCs/>
          <w:sz w:val="32"/>
          <w:szCs w:val="32"/>
          <w:cs/>
        </w:rPr>
        <w:t>คัญ</w:t>
      </w:r>
    </w:p>
    <w:p w14:paraId="169DC99A" w14:textId="20060F6A" w:rsidR="005506F2" w:rsidRPr="007D18E9" w:rsidRDefault="005506F2" w:rsidP="00EF3266">
      <w:pPr>
        <w:spacing w:before="120"/>
        <w:ind w:firstLine="567"/>
        <w:jc w:val="thaiDistribute"/>
        <w:rPr>
          <w:rFonts w:ascii="Angsana New" w:hAnsi="Angsana New" w:cs="Angsana New"/>
          <w:sz w:val="32"/>
          <w:szCs w:val="32"/>
        </w:rPr>
      </w:pPr>
      <w:r w:rsidRPr="007D18E9">
        <w:rPr>
          <w:rFonts w:ascii="Angsana New" w:hAnsi="Angsana New" w:cs="Angsana New"/>
          <w:sz w:val="32"/>
          <w:szCs w:val="32"/>
          <w:cs/>
        </w:rPr>
        <w:t xml:space="preserve">ผู้สอบบัญชีของบริษัทฯ ได้รับการแต่งตั้งจากที่ประชุมผู้ถือหุ้นร่วมฯ ที่จัดขึ้นในวันที่ </w:t>
      </w:r>
      <w:r w:rsidRPr="007D18E9">
        <w:rPr>
          <w:rFonts w:ascii="Angsana New" w:hAnsi="Angsana New" w:cs="Angsana New"/>
          <w:sz w:val="32"/>
          <w:szCs w:val="32"/>
        </w:rPr>
        <w:t>30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D18E9">
        <w:rPr>
          <w:rFonts w:ascii="Angsana New" w:hAnsi="Angsana New" w:cs="Angsana New"/>
          <w:sz w:val="32"/>
          <w:szCs w:val="32"/>
        </w:rPr>
        <w:t>2563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 โดยพิจารณาอนุมัติให้แต่งตั้ง</w:t>
      </w:r>
    </w:p>
    <w:p w14:paraId="65C84BEE" w14:textId="70FA9AE5" w:rsidR="005506F2" w:rsidRPr="007D18E9" w:rsidRDefault="005506F2" w:rsidP="00EF3266">
      <w:pPr>
        <w:spacing w:before="240"/>
        <w:ind w:left="567"/>
        <w:jc w:val="thaiDistribute"/>
        <w:rPr>
          <w:rFonts w:ascii="Angsana New" w:hAnsi="Angsana New" w:cs="Angsana New"/>
          <w:sz w:val="32"/>
          <w:szCs w:val="32"/>
        </w:rPr>
      </w:pPr>
      <w:r w:rsidRPr="007D18E9">
        <w:rPr>
          <w:rFonts w:ascii="Angsana New" w:hAnsi="Angsana New" w:cs="Angsana New"/>
          <w:sz w:val="32"/>
          <w:szCs w:val="32"/>
        </w:rPr>
        <w:t>1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.  นางสาววิไลลักษณ์ เลาหศรีสกุล ผู้สอบบัญชีรับอนุญาตทะเบียนเลขที่ </w:t>
      </w:r>
      <w:r w:rsidRPr="007D18E9">
        <w:rPr>
          <w:rFonts w:ascii="Angsana New" w:hAnsi="Angsana New" w:cs="Angsana New"/>
          <w:sz w:val="32"/>
          <w:szCs w:val="32"/>
        </w:rPr>
        <w:t>6140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 หรือ</w:t>
      </w:r>
    </w:p>
    <w:p w14:paraId="0FE51B66" w14:textId="1F994D82" w:rsidR="005506F2" w:rsidRPr="007D18E9" w:rsidRDefault="005506F2" w:rsidP="00EF3266">
      <w:pPr>
        <w:ind w:left="567"/>
        <w:jc w:val="thaiDistribute"/>
        <w:rPr>
          <w:rFonts w:ascii="Angsana New" w:hAnsi="Angsana New" w:cs="Angsana New"/>
          <w:sz w:val="32"/>
          <w:szCs w:val="32"/>
        </w:rPr>
      </w:pPr>
      <w:r w:rsidRPr="007D18E9">
        <w:rPr>
          <w:rFonts w:ascii="Angsana New" w:hAnsi="Angsana New" w:cs="Angsana New"/>
          <w:sz w:val="32"/>
          <w:szCs w:val="32"/>
        </w:rPr>
        <w:t>2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.  นางสาววิสสุตา จริยธนากร ผู้สอบบัญชีรับอนุญาตทะเบียนเลขที่ </w:t>
      </w:r>
      <w:r w:rsidRPr="007D18E9">
        <w:rPr>
          <w:rFonts w:ascii="Angsana New" w:hAnsi="Angsana New" w:cs="Angsana New"/>
          <w:sz w:val="32"/>
          <w:szCs w:val="32"/>
        </w:rPr>
        <w:t>3853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 หรือ</w:t>
      </w:r>
    </w:p>
    <w:p w14:paraId="288D302C" w14:textId="31FEDB38" w:rsidR="005506F2" w:rsidRPr="007D18E9" w:rsidRDefault="005506F2" w:rsidP="00EF3266">
      <w:pPr>
        <w:ind w:left="567"/>
        <w:jc w:val="thaiDistribute"/>
        <w:rPr>
          <w:rFonts w:ascii="Angsana New" w:hAnsi="Angsana New" w:cs="Angsana New"/>
          <w:sz w:val="32"/>
          <w:szCs w:val="32"/>
        </w:rPr>
      </w:pPr>
      <w:r w:rsidRPr="007D18E9">
        <w:rPr>
          <w:rFonts w:ascii="Angsana New" w:hAnsi="Angsana New" w:cs="Angsana New"/>
          <w:sz w:val="32"/>
          <w:szCs w:val="32"/>
        </w:rPr>
        <w:t>3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.  นางสาวมณี รัตนบรรณกิจ ผู้สอบบัญชีรับอนุญาตทะเบียนเลขที่ </w:t>
      </w:r>
      <w:r w:rsidRPr="007D18E9">
        <w:rPr>
          <w:rFonts w:ascii="Angsana New" w:hAnsi="Angsana New" w:cs="Angsana New"/>
          <w:sz w:val="32"/>
          <w:szCs w:val="32"/>
        </w:rPr>
        <w:t>5313</w:t>
      </w:r>
    </w:p>
    <w:p w14:paraId="235DE8C4" w14:textId="6A209A0E" w:rsidR="005506F2" w:rsidRPr="007D18E9" w:rsidRDefault="005506F2" w:rsidP="00EF3266">
      <w:pPr>
        <w:spacing w:before="240"/>
        <w:ind w:firstLine="567"/>
        <w:jc w:val="thaiDistribute"/>
        <w:rPr>
          <w:rFonts w:ascii="Angsana New" w:hAnsi="Angsana New" w:cs="Angsana New"/>
          <w:sz w:val="32"/>
          <w:szCs w:val="32"/>
        </w:rPr>
      </w:pPr>
      <w:r w:rsidRPr="007D18E9">
        <w:rPr>
          <w:rFonts w:ascii="Angsana New" w:hAnsi="Angsana New" w:cs="Angsana New"/>
          <w:sz w:val="32"/>
          <w:szCs w:val="32"/>
          <w:cs/>
        </w:rPr>
        <w:t xml:space="preserve">แห่งบริษัท สำนักงาน อีวาย จำกัด คนใดคนหนึ่งเป็นผู้สอบบัญชีของบริษัทใหม่ตั้งแต่วันที่นายทะเบียนรับจดทะเบียนการควบบริษัทถึงวันที่ </w:t>
      </w:r>
      <w:r w:rsidR="00441CEF">
        <w:rPr>
          <w:rFonts w:ascii="Angsana New" w:hAnsi="Angsana New" w:cs="Angsana New"/>
          <w:sz w:val="32"/>
          <w:szCs w:val="32"/>
        </w:rPr>
        <w:t xml:space="preserve">31 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D18E9">
        <w:rPr>
          <w:rFonts w:ascii="Angsana New" w:hAnsi="Angsana New" w:cs="Angsana New"/>
          <w:sz w:val="32"/>
          <w:szCs w:val="32"/>
        </w:rPr>
        <w:t>2563</w:t>
      </w:r>
      <w:r w:rsidR="00EB1653">
        <w:rPr>
          <w:rFonts w:ascii="Angsana New" w:hAnsi="Angsana New" w:cs="Angsana New"/>
          <w:sz w:val="32"/>
          <w:szCs w:val="32"/>
        </w:rPr>
        <w:t xml:space="preserve"> </w:t>
      </w:r>
    </w:p>
    <w:p w14:paraId="5F4EB1EE" w14:textId="36D47295" w:rsidR="00180B2E" w:rsidRPr="00990B51" w:rsidRDefault="00180B2E" w:rsidP="00EF3266">
      <w:pPr>
        <w:spacing w:before="120" w:after="12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7D18E9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สรุปรายงานการสอบบัญชี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1"/>
        <w:gridCol w:w="4073"/>
      </w:tblGrid>
      <w:tr w:rsidR="00EF7817" w:rsidRPr="00EF7817" w14:paraId="609FA520" w14:textId="77777777" w:rsidTr="00F94320">
        <w:trPr>
          <w:trHeight w:val="64"/>
        </w:trPr>
        <w:tc>
          <w:tcPr>
            <w:tcW w:w="5301" w:type="dxa"/>
            <w:shd w:val="clear" w:color="auto" w:fill="D9D9D9"/>
          </w:tcPr>
          <w:p w14:paraId="614AD2E8" w14:textId="77777777" w:rsidR="00EF7817" w:rsidRPr="00EF7817" w:rsidRDefault="00EF7817" w:rsidP="00EF7817">
            <w:pPr>
              <w:tabs>
                <w:tab w:val="left" w:pos="709"/>
              </w:tabs>
              <w:spacing w:after="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F7817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</w:tc>
        <w:tc>
          <w:tcPr>
            <w:tcW w:w="4073" w:type="dxa"/>
            <w:shd w:val="clear" w:color="auto" w:fill="D9D9D9"/>
          </w:tcPr>
          <w:p w14:paraId="0E8A099E" w14:textId="77777777" w:rsidR="00EF7817" w:rsidRPr="00EF7817" w:rsidRDefault="00EF7817" w:rsidP="00EF7817">
            <w:pPr>
              <w:tabs>
                <w:tab w:val="left" w:pos="709"/>
              </w:tabs>
              <w:spacing w:after="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EF7817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ผู้สอบบัญชี</w:t>
            </w:r>
          </w:p>
        </w:tc>
      </w:tr>
      <w:tr w:rsidR="00EF7817" w:rsidRPr="00EF7817" w14:paraId="593A6850" w14:textId="77777777" w:rsidTr="00F94320">
        <w:trPr>
          <w:trHeight w:val="465"/>
        </w:trPr>
        <w:tc>
          <w:tcPr>
            <w:tcW w:w="5301" w:type="dxa"/>
            <w:shd w:val="clear" w:color="auto" w:fill="auto"/>
          </w:tcPr>
          <w:p w14:paraId="678E9557" w14:textId="77777777" w:rsidR="00EF7817" w:rsidRPr="00EF7817" w:rsidRDefault="00EF7817" w:rsidP="00EF7817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EF7817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งบ</w:t>
            </w:r>
            <w:r w:rsidRPr="00EF7817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การเงินรวม</w:t>
            </w:r>
            <w:r w:rsidRPr="00EF7817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F7817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สำหรับปีสิ้นสุด</w:t>
            </w:r>
          </w:p>
          <w:p w14:paraId="640406D7" w14:textId="0D1F8E18" w:rsidR="00EF7817" w:rsidRPr="00EF7817" w:rsidRDefault="00EF7817" w:rsidP="00EF7817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EF7817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วันที่ </w:t>
            </w:r>
            <w:r w:rsidRPr="00EF7817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31 </w:t>
            </w:r>
            <w:r w:rsidRPr="00EF7817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EF7817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256</w:t>
            </w:r>
            <w:r w:rsidR="00441CEF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</w:t>
            </w:r>
            <w:r w:rsidRPr="00EF7817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Pr="00EF7817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และ </w:t>
            </w:r>
            <w:r w:rsidRPr="00EF7817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256</w:t>
            </w:r>
            <w:r w:rsidR="00441CEF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4073" w:type="dxa"/>
            <w:shd w:val="clear" w:color="auto" w:fill="auto"/>
          </w:tcPr>
          <w:p w14:paraId="098756F3" w14:textId="77777777" w:rsidR="00EF7817" w:rsidRPr="00EF7817" w:rsidRDefault="00EF7817" w:rsidP="00EF7817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EF7817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นางสาววิไลลักษณ์ เลาหศรีสกุล</w:t>
            </w:r>
          </w:p>
          <w:p w14:paraId="281F70E2" w14:textId="77777777" w:rsidR="00EF7817" w:rsidRPr="00EF7817" w:rsidRDefault="00EF7817" w:rsidP="00EF7817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EF7817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ผู้สอบบัญชีรับอนุญาตทะเบียนเลขที่ </w:t>
            </w:r>
            <w:r w:rsidRPr="00EF7817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6140</w:t>
            </w:r>
          </w:p>
        </w:tc>
      </w:tr>
    </w:tbl>
    <w:p w14:paraId="50663844" w14:textId="77777777" w:rsidR="006C604A" w:rsidRDefault="006C604A" w:rsidP="00220C55">
      <w:pPr>
        <w:ind w:firstLine="851"/>
      </w:pPr>
    </w:p>
    <w:p w14:paraId="4C555DE3" w14:textId="556220FC" w:rsidR="00220C55" w:rsidRDefault="00EB1653" w:rsidP="000236EF">
      <w:pPr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EB1653">
        <w:rPr>
          <w:rFonts w:ascii="Angsana New" w:hAnsi="Angsana New" w:cs="Angsana New"/>
          <w:sz w:val="32"/>
          <w:szCs w:val="32"/>
          <w:cs/>
        </w:rPr>
        <w:t>บริษัท ไทย เอ็นเนอร์จี สโตเรจ เทคโนโลยี จำกัด (มหาชน) เป็นบริษัทที่เกิดขึ้นจากการควบบริษัท ระหว่างบริษัท ฮิตาชิ เคมิคอล สโตเรจ แบตเตอรี่ (ประเทศไทย) จำกัด (มหาชน) (“</w:t>
      </w:r>
      <w:r w:rsidRPr="00EB1653">
        <w:rPr>
          <w:rFonts w:ascii="Angsana New" w:hAnsi="Angsana New" w:cs="Angsana New"/>
          <w:sz w:val="32"/>
          <w:szCs w:val="32"/>
        </w:rPr>
        <w:t>BAT-</w:t>
      </w:r>
      <w:r w:rsidRPr="00EB1653">
        <w:rPr>
          <w:rFonts w:ascii="Angsana New" w:hAnsi="Angsana New" w:cs="Angsana New"/>
          <w:sz w:val="32"/>
          <w:szCs w:val="32"/>
          <w:cs/>
        </w:rPr>
        <w:t>3</w:t>
      </w:r>
      <w:r w:rsidRPr="00EB1653">
        <w:rPr>
          <w:rFonts w:ascii="Angsana New" w:hAnsi="Angsana New" w:cs="Angsana New"/>
          <w:sz w:val="32"/>
          <w:szCs w:val="32"/>
        </w:rPr>
        <w:t xml:space="preserve">K”) </w:t>
      </w:r>
      <w:r w:rsidRPr="00EB1653">
        <w:rPr>
          <w:rFonts w:ascii="Angsana New" w:hAnsi="Angsana New" w:cs="Angsana New"/>
          <w:sz w:val="32"/>
          <w:szCs w:val="32"/>
          <w:cs/>
        </w:rPr>
        <w:t>และบริษัท ฮิตาชิ เคมิคอล เกตเวย์ แบตเตอรี่ (ประเทศไทย) จำกัด (“</w:t>
      </w:r>
      <w:r w:rsidRPr="00EB1653">
        <w:rPr>
          <w:rFonts w:ascii="Angsana New" w:hAnsi="Angsana New" w:cs="Angsana New"/>
          <w:sz w:val="32"/>
          <w:szCs w:val="32"/>
        </w:rPr>
        <w:t xml:space="preserve">HCGB”) </w:t>
      </w:r>
      <w:r w:rsidRPr="00EB1653">
        <w:rPr>
          <w:rFonts w:ascii="Angsana New" w:hAnsi="Angsana New" w:cs="Angsana New"/>
          <w:sz w:val="32"/>
          <w:szCs w:val="32"/>
          <w:cs/>
        </w:rPr>
        <w:t xml:space="preserve">เมื่อวันที่ 1 ตุลาคม 2563 ตามพระราชบัญญัติบริษัทมหาชนจำกัด พ.ศ. 2535 และที่มีการแก้ไขเพิ่มเติม เนื่องจากการรวมธุรกิจระหว่าง </w:t>
      </w:r>
      <w:r w:rsidRPr="00EB1653">
        <w:rPr>
          <w:rFonts w:ascii="Angsana New" w:hAnsi="Angsana New" w:cs="Angsana New"/>
          <w:sz w:val="32"/>
          <w:szCs w:val="32"/>
        </w:rPr>
        <w:t>BAT-</w:t>
      </w:r>
      <w:r w:rsidRPr="00EB1653">
        <w:rPr>
          <w:rFonts w:ascii="Angsana New" w:hAnsi="Angsana New" w:cs="Angsana New"/>
          <w:sz w:val="32"/>
          <w:szCs w:val="32"/>
          <w:cs/>
        </w:rPr>
        <w:t>3</w:t>
      </w:r>
      <w:r w:rsidRPr="00EB1653">
        <w:rPr>
          <w:rFonts w:ascii="Angsana New" w:hAnsi="Angsana New" w:cs="Angsana New"/>
          <w:sz w:val="32"/>
          <w:szCs w:val="32"/>
        </w:rPr>
        <w:t xml:space="preserve">K </w:t>
      </w:r>
      <w:r w:rsidRPr="00EB165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EB1653">
        <w:rPr>
          <w:rFonts w:ascii="Angsana New" w:hAnsi="Angsana New" w:cs="Angsana New"/>
          <w:sz w:val="32"/>
          <w:szCs w:val="32"/>
        </w:rPr>
        <w:t xml:space="preserve">HCGB </w:t>
      </w:r>
      <w:r w:rsidRPr="00EB1653">
        <w:rPr>
          <w:rFonts w:ascii="Angsana New" w:hAnsi="Angsana New" w:cs="Angsana New"/>
          <w:sz w:val="32"/>
          <w:szCs w:val="32"/>
          <w:cs/>
        </w:rPr>
        <w:t>อยู่ภายใต้การควบคุมสูงสุดโดยกลุ่มกิจการเดียวกันทั้งก่อนและหลังการรวมธุรกิจ ดังนั้นจึงไม่ใช่การรวมธุรกิจตามที่นิยามไว้ในมาตรฐานการรายงานทางการเงิน ฉบับที่ 3 เรื่อง การรวมธุรกิจ เพื่อวัตถุประสงค์ทางการบัญชีภายหลังจากการควบบริษัท จึงนำแนวปฏิบัติทางการบัญชีสำหรับการรวมธุรกิจภายใต้การควบคุมเดียวกัน มาปฏิบัติใช้ในการจัดทำงบการเงินรวมของกลุ่มบริษัท ซึ่งกำหนดให้ใช้วิธีเสมือนว่าเป็นการรวมส่วนได้เสีย (</w:t>
      </w:r>
      <w:r w:rsidRPr="00EB1653">
        <w:rPr>
          <w:rFonts w:ascii="Angsana New" w:hAnsi="Angsana New" w:cs="Angsana New"/>
          <w:sz w:val="32"/>
          <w:szCs w:val="32"/>
        </w:rPr>
        <w:t xml:space="preserve">similar to pooling of interests) </w:t>
      </w:r>
      <w:r w:rsidRPr="00EB1653">
        <w:rPr>
          <w:rFonts w:ascii="Angsana New" w:hAnsi="Angsana New" w:cs="Angsana New"/>
          <w:sz w:val="32"/>
          <w:szCs w:val="32"/>
          <w:cs/>
        </w:rPr>
        <w:t xml:space="preserve">และเพื่อแสดงให้เห็นถึงผลกระทบของการควบบริษัท บริษัทได้จัดทำงบการเงินรวมย้อนหลังเพื่อประโยชน์ของการเปรียบเทียบโดยถือเสมือนว่า </w:t>
      </w:r>
      <w:r w:rsidRPr="00EB1653">
        <w:rPr>
          <w:rFonts w:ascii="Angsana New" w:hAnsi="Angsana New" w:cs="Angsana New"/>
          <w:sz w:val="32"/>
          <w:szCs w:val="32"/>
        </w:rPr>
        <w:t xml:space="preserve">HCGB </w:t>
      </w:r>
      <w:r w:rsidRPr="00EB1653">
        <w:rPr>
          <w:rFonts w:ascii="Angsana New" w:hAnsi="Angsana New" w:cs="Angsana New"/>
          <w:sz w:val="32"/>
          <w:szCs w:val="32"/>
          <w:cs/>
        </w:rPr>
        <w:t>ได้รับโอนส่วนงานผลิตแบตเตอรี่ (“</w:t>
      </w:r>
      <w:r w:rsidRPr="00EB1653">
        <w:rPr>
          <w:rFonts w:ascii="Angsana New" w:hAnsi="Angsana New" w:cs="Angsana New"/>
          <w:sz w:val="32"/>
          <w:szCs w:val="32"/>
        </w:rPr>
        <w:t xml:space="preserve">Battery Unit”) </w:t>
      </w:r>
      <w:r w:rsidRPr="00EB1653">
        <w:rPr>
          <w:rFonts w:ascii="Angsana New" w:hAnsi="Angsana New" w:cs="Angsana New"/>
          <w:sz w:val="32"/>
          <w:szCs w:val="32"/>
          <w:cs/>
        </w:rPr>
        <w:t xml:space="preserve">จากบริษัทที่เกี่ยวข้องกันแห่งหนึ่ง และ </w:t>
      </w:r>
      <w:r w:rsidRPr="00EB1653">
        <w:rPr>
          <w:rFonts w:ascii="Angsana New" w:hAnsi="Angsana New" w:cs="Angsana New"/>
          <w:sz w:val="32"/>
          <w:szCs w:val="32"/>
        </w:rPr>
        <w:t>BAT-</w:t>
      </w:r>
      <w:r w:rsidRPr="00EB1653">
        <w:rPr>
          <w:rFonts w:ascii="Angsana New" w:hAnsi="Angsana New" w:cs="Angsana New"/>
          <w:sz w:val="32"/>
          <w:szCs w:val="32"/>
          <w:cs/>
        </w:rPr>
        <w:t>3</w:t>
      </w:r>
      <w:r w:rsidRPr="00EB1653">
        <w:rPr>
          <w:rFonts w:ascii="Angsana New" w:hAnsi="Angsana New" w:cs="Angsana New"/>
          <w:sz w:val="32"/>
          <w:szCs w:val="32"/>
        </w:rPr>
        <w:t xml:space="preserve">K </w:t>
      </w:r>
      <w:r w:rsidRPr="00EB1653">
        <w:rPr>
          <w:rFonts w:ascii="Angsana New" w:hAnsi="Angsana New" w:cs="Angsana New"/>
          <w:sz w:val="32"/>
          <w:szCs w:val="32"/>
          <w:cs/>
        </w:rPr>
        <w:t xml:space="preserve">ได้ควบรวมกับ </w:t>
      </w:r>
      <w:r w:rsidRPr="00EB1653">
        <w:rPr>
          <w:rFonts w:ascii="Angsana New" w:hAnsi="Angsana New" w:cs="Angsana New"/>
          <w:sz w:val="32"/>
          <w:szCs w:val="32"/>
        </w:rPr>
        <w:t xml:space="preserve">HCGB </w:t>
      </w:r>
      <w:r w:rsidRPr="00EB1653">
        <w:rPr>
          <w:rFonts w:ascii="Angsana New" w:hAnsi="Angsana New" w:cs="Angsana New"/>
          <w:sz w:val="32"/>
          <w:szCs w:val="32"/>
          <w:cs/>
        </w:rPr>
        <w:t>ตั้งแต่วันที่ 1 มกราคม 2562</w:t>
      </w:r>
      <w:r w:rsidR="000302C3">
        <w:rPr>
          <w:cs/>
        </w:rPr>
        <w:br w:type="page"/>
      </w:r>
      <w:r w:rsidR="000302C3" w:rsidRPr="00636CDB">
        <w:rPr>
          <w:rFonts w:ascii="Angsana New" w:hAnsi="Angsana New" w:cs="Angsana New"/>
          <w:b/>
          <w:bCs/>
          <w:sz w:val="32"/>
          <w:szCs w:val="32"/>
          <w:u w:val="single"/>
          <w:cs/>
        </w:rPr>
        <w:lastRenderedPageBreak/>
        <w:t>ตารางสรุปงบการเงิน</w:t>
      </w:r>
    </w:p>
    <w:p w14:paraId="3F81F585" w14:textId="77777777" w:rsidR="00EF7817" w:rsidRPr="00EF7817" w:rsidRDefault="00EF7817" w:rsidP="00EF7817">
      <w:pPr>
        <w:spacing w:after="240"/>
        <w:ind w:firstLine="567"/>
        <w:rPr>
          <w:rFonts w:ascii="Angsana New" w:hAnsi="Angsana New" w:cs="Angsana New"/>
          <w:sz w:val="32"/>
          <w:szCs w:val="32"/>
        </w:rPr>
      </w:pPr>
      <w:r w:rsidRPr="00EF7817">
        <w:rPr>
          <w:rFonts w:ascii="Angsana New" w:hAnsi="Angsana New" w:cs="Angsana New"/>
          <w:sz w:val="32"/>
          <w:szCs w:val="32"/>
          <w:cs/>
        </w:rPr>
        <w:t xml:space="preserve">งบแสดงฐานะการเงินรวมเสมือน ณ วันที่ </w:t>
      </w:r>
      <w:r w:rsidRPr="00EF7817">
        <w:rPr>
          <w:rFonts w:ascii="Angsana New" w:hAnsi="Angsana New" w:cs="Angsana New"/>
          <w:sz w:val="32"/>
          <w:szCs w:val="32"/>
        </w:rPr>
        <w:t>31</w:t>
      </w:r>
      <w:r w:rsidRPr="00EF781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F7817">
        <w:rPr>
          <w:rFonts w:ascii="Angsana New" w:hAnsi="Angsana New" w:cs="Angsana New"/>
          <w:sz w:val="32"/>
          <w:szCs w:val="32"/>
        </w:rPr>
        <w:t>2563</w:t>
      </w:r>
      <w:r w:rsidRPr="00EF781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EF7817">
        <w:rPr>
          <w:rFonts w:ascii="Angsana New" w:hAnsi="Angsana New" w:cs="Angsana New"/>
          <w:sz w:val="32"/>
          <w:szCs w:val="32"/>
        </w:rPr>
        <w:t>2562</w:t>
      </w:r>
      <w:r w:rsidRPr="00EF7817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65"/>
        <w:gridCol w:w="1170"/>
        <w:gridCol w:w="1170"/>
        <w:gridCol w:w="1350"/>
        <w:gridCol w:w="990"/>
      </w:tblGrid>
      <w:tr w:rsidR="00EF7817" w:rsidRPr="00EF7817" w14:paraId="6F267AE6" w14:textId="77777777" w:rsidTr="00F94320">
        <w:trPr>
          <w:trHeight w:val="266"/>
          <w:tblHeader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7B4C3FB" w14:textId="77777777" w:rsidR="00EF7817" w:rsidRPr="00EF7817" w:rsidRDefault="00EF7817" w:rsidP="00EF7817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4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CF7E20" w14:textId="77777777" w:rsidR="00EF7817" w:rsidRPr="00EF7817" w:rsidRDefault="00EF7817" w:rsidP="00EF7817">
            <w:pPr>
              <w:jc w:val="center"/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F7817">
              <w:rPr>
                <w:rFonts w:ascii="Angsana New" w:hAnsi="Angsana New" w:cs="Angsana New"/>
              </w:rPr>
              <w:t xml:space="preserve">31 </w:t>
            </w:r>
            <w:r w:rsidRPr="00EF7817">
              <w:rPr>
                <w:rFonts w:ascii="Angsana New" w:hAnsi="Angsana New" w:cs="Angsana New"/>
                <w:cs/>
              </w:rPr>
              <w:t>ธันวาคม</w:t>
            </w:r>
          </w:p>
        </w:tc>
      </w:tr>
      <w:tr w:rsidR="00EF7817" w:rsidRPr="00EF7817" w14:paraId="6D4EF3F4" w14:textId="77777777" w:rsidTr="00F94320">
        <w:trPr>
          <w:trHeight w:val="342"/>
          <w:tblHeader/>
        </w:trPr>
        <w:tc>
          <w:tcPr>
            <w:tcW w:w="4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245AB56" w14:textId="77777777" w:rsidR="00EF7817" w:rsidRPr="00EF7817" w:rsidRDefault="00EF7817" w:rsidP="00EF7817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CADDBB" w14:textId="77777777" w:rsidR="00EF7817" w:rsidRPr="00EF7817" w:rsidRDefault="00EF7817" w:rsidP="00EF7817">
            <w:pPr>
              <w:jc w:val="center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</w:rPr>
              <w:t xml:space="preserve">ปี </w:t>
            </w:r>
            <w:r w:rsidRPr="00EF781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A92075" w14:textId="77777777" w:rsidR="00EF7817" w:rsidRPr="00EF7817" w:rsidRDefault="00EF7817" w:rsidP="00EF7817">
            <w:pPr>
              <w:jc w:val="center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</w:rPr>
              <w:t xml:space="preserve">ปี </w:t>
            </w:r>
            <w:r w:rsidRPr="00EF7817">
              <w:rPr>
                <w:rFonts w:ascii="Angsana New" w:hAnsi="Angsana New" w:cs="Angsana New"/>
              </w:rPr>
              <w:t>2562</w:t>
            </w:r>
          </w:p>
        </w:tc>
      </w:tr>
      <w:tr w:rsidR="00EF7817" w:rsidRPr="00EF7817" w14:paraId="1FDB53ED" w14:textId="77777777" w:rsidTr="00F94320">
        <w:trPr>
          <w:trHeight w:val="333"/>
          <w:tblHeader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F1D47A" w14:textId="77777777" w:rsidR="00EF7817" w:rsidRPr="00EF7817" w:rsidRDefault="00EF7817" w:rsidP="00EF7817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70F11C" w14:textId="77777777" w:rsidR="00EF7817" w:rsidRPr="00EF7817" w:rsidRDefault="00EF7817" w:rsidP="00EF7817">
            <w:pPr>
              <w:jc w:val="center"/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DEA021" w14:textId="77777777" w:rsidR="00EF7817" w:rsidRPr="00EF7817" w:rsidRDefault="00EF7817" w:rsidP="00EF7817">
            <w:pPr>
              <w:jc w:val="center"/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B1ED7A" w14:textId="77777777" w:rsidR="00EF7817" w:rsidRPr="00EF7817" w:rsidRDefault="00EF7817" w:rsidP="00EF7817">
            <w:pPr>
              <w:jc w:val="center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F032D8" w14:textId="77777777" w:rsidR="00EF7817" w:rsidRPr="00EF7817" w:rsidRDefault="00EF7817" w:rsidP="00EF7817">
            <w:pPr>
              <w:jc w:val="center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</w:rPr>
              <w:t>ร้อยละ</w:t>
            </w:r>
          </w:p>
        </w:tc>
      </w:tr>
      <w:tr w:rsidR="00EF7817" w:rsidRPr="00EF7817" w14:paraId="3F9AB44E" w14:textId="77777777" w:rsidTr="00F94320">
        <w:trPr>
          <w:trHeight w:val="73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C2F5B34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FCAA4E4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C24B837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7BBD359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BA7CE1C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F7817" w:rsidRPr="00EF7817" w14:paraId="41B2AC52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D03EDA7" w14:textId="77777777" w:rsidR="00EF7817" w:rsidRPr="00EF7817" w:rsidRDefault="00EF7817" w:rsidP="00EF7817">
            <w:pPr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</w:rPr>
              <w:t>สินทรัพย์หมุนเวียน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AC0E6EE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567E1F9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D54D910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B17F8DA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F7817" w:rsidRPr="00EF7817" w14:paraId="7DA487B9" w14:textId="77777777" w:rsidTr="00F94320">
        <w:trPr>
          <w:cantSplit/>
          <w:trHeight w:val="303"/>
        </w:trPr>
        <w:tc>
          <w:tcPr>
            <w:tcW w:w="476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E89998E" w14:textId="77777777" w:rsidR="00EF7817" w:rsidRPr="00EF7817" w:rsidRDefault="00EF7817" w:rsidP="00EF7817">
            <w:pPr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FD4DFA2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726.41 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4943E38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19.34 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623A144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225.31 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FEE8D02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5.99 </w:t>
            </w:r>
          </w:p>
        </w:tc>
      </w:tr>
      <w:tr w:rsidR="00EF7817" w:rsidRPr="00EF7817" w14:paraId="33549A79" w14:textId="77777777" w:rsidTr="00F94320">
        <w:trPr>
          <w:cantSplit/>
          <w:trHeight w:val="64"/>
        </w:trPr>
        <w:tc>
          <w:tcPr>
            <w:tcW w:w="476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BF7CA1B" w14:textId="77777777" w:rsidR="00EF7817" w:rsidRPr="00EF7817" w:rsidRDefault="00EF7817" w:rsidP="00EF7817">
            <w:pPr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C113810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408.38 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BA097E1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10.87 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AEF52F3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568.67 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A4E27AB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15.12 </w:t>
            </w:r>
          </w:p>
        </w:tc>
      </w:tr>
      <w:tr w:rsidR="00EF7817" w:rsidRPr="00EF7817" w14:paraId="6193EEA5" w14:textId="77777777" w:rsidTr="00F94320">
        <w:trPr>
          <w:cantSplit/>
          <w:trHeight w:val="303"/>
        </w:trPr>
        <w:tc>
          <w:tcPr>
            <w:tcW w:w="476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FB6D525" w14:textId="77777777" w:rsidR="00EF7817" w:rsidRPr="00EF7817" w:rsidRDefault="00EF7817" w:rsidP="00EF7817">
            <w:pPr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</w:rPr>
              <w:t>สินค้าคงเหลือ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41BC755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674.44 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8BAC805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17.96 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0982DE0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727.17 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924BDD9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19.33 </w:t>
            </w:r>
          </w:p>
        </w:tc>
      </w:tr>
      <w:tr w:rsidR="00EF7817" w:rsidRPr="00EF7817" w14:paraId="1D871AA7" w14:textId="77777777" w:rsidTr="00F94320">
        <w:trPr>
          <w:cantSplit/>
          <w:trHeight w:val="303"/>
        </w:trPr>
        <w:tc>
          <w:tcPr>
            <w:tcW w:w="476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3370E5B" w14:textId="77777777" w:rsidR="00EF7817" w:rsidRPr="00EF7817" w:rsidRDefault="00EF7817" w:rsidP="00EF7817">
            <w:pPr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</w:rPr>
              <w:t>ภาษีมูลค่าเพิ่มรอรับคืน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22E6770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51.97 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9431E3C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1.38 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EEBDFF5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89.96 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9FB6CBB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2.39 </w:t>
            </w:r>
          </w:p>
        </w:tc>
      </w:tr>
      <w:tr w:rsidR="00EF7817" w:rsidRPr="00EF7817" w14:paraId="543C5C44" w14:textId="77777777" w:rsidTr="00F94320">
        <w:trPr>
          <w:cantSplit/>
          <w:trHeight w:val="303"/>
        </w:trPr>
        <w:tc>
          <w:tcPr>
            <w:tcW w:w="476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3162E8A" w14:textId="77777777" w:rsidR="00EF7817" w:rsidRPr="00EF7817" w:rsidRDefault="00EF7817" w:rsidP="00EF7817">
            <w:pPr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50454F9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63.05 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23CC36C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1.68 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02206D0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22.60 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46C27B6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0.60 </w:t>
            </w:r>
          </w:p>
        </w:tc>
      </w:tr>
      <w:tr w:rsidR="00EF7817" w:rsidRPr="00EF7817" w14:paraId="1F9FCDEE" w14:textId="77777777" w:rsidTr="00F94320">
        <w:trPr>
          <w:cantSplit/>
          <w:trHeight w:val="303"/>
        </w:trPr>
        <w:tc>
          <w:tcPr>
            <w:tcW w:w="476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AAC6CCE" w14:textId="77777777" w:rsidR="00EF7817" w:rsidRPr="00EF7817" w:rsidRDefault="00EF7817" w:rsidP="00EF7817">
            <w:pPr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  <w:lang w:eastAsia="ja-JP"/>
              </w:rPr>
              <w:t>สินทรัพย์หมุนเวียนอื่น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3D6D4FB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14.46 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3B57939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0.38 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3F869F4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17.06 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C05A536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0.45 </w:t>
            </w:r>
          </w:p>
        </w:tc>
      </w:tr>
      <w:tr w:rsidR="00EF7817" w:rsidRPr="00EF7817" w14:paraId="2D923F01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BD79C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t>รวมสินทรัพย์หมุนเวียน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B65B1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1,938.71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93853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    51.61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2C044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1,650.77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6AAC6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     43.89 </w:t>
            </w:r>
          </w:p>
        </w:tc>
      </w:tr>
      <w:tr w:rsidR="00EF7817" w:rsidRPr="00EF7817" w14:paraId="7E49487C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E87D15E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B77F258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398E2B9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B3EBB5B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0A67E55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F7817" w:rsidRPr="00EF7817" w14:paraId="1807EC83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C6EB36F" w14:textId="77777777" w:rsidR="00EF7817" w:rsidRPr="00EF7817" w:rsidRDefault="00EF7817" w:rsidP="00EF7817">
            <w:pPr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  <w:lang w:eastAsia="ja-JP"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DE682DE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125.66 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F373473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3.35 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3E3E349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126.49 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8935A9D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3.36 </w:t>
            </w:r>
          </w:p>
        </w:tc>
      </w:tr>
      <w:tr w:rsidR="00EF7817" w:rsidRPr="00EF7817" w14:paraId="77438D78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3092F44" w14:textId="77777777" w:rsidR="00EF7817" w:rsidRPr="00EF7817" w:rsidRDefault="00EF7817" w:rsidP="00EF7817">
            <w:pPr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  <w:lang w:eastAsia="ja-JP"/>
              </w:rPr>
              <w:t>ที่ดิน</w:t>
            </w:r>
            <w:r w:rsidRPr="00EF7817">
              <w:rPr>
                <w:rFonts w:ascii="Angsana New" w:hAnsi="Angsana New" w:cs="Angsana New"/>
                <w:lang w:eastAsia="ja-JP"/>
              </w:rPr>
              <w:t xml:space="preserve"> </w:t>
            </w:r>
            <w:r w:rsidRPr="00EF7817">
              <w:rPr>
                <w:rFonts w:ascii="Angsana New" w:hAnsi="Angsana New" w:cs="Angsana New"/>
                <w:cs/>
                <w:lang w:eastAsia="ja-JP"/>
              </w:rPr>
              <w:t>อาคารและอุปกรณ์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266F6BB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1,506.30 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314322A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40.10 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8D531A7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1,841.69 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5DE9693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48.97 </w:t>
            </w:r>
          </w:p>
        </w:tc>
      </w:tr>
      <w:tr w:rsidR="00EF7817" w:rsidRPr="00EF7817" w14:paraId="20EFFC2D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5972F66" w14:textId="77777777" w:rsidR="00EF7817" w:rsidRPr="00EF7817" w:rsidRDefault="00EF7817" w:rsidP="00EF7817">
            <w:pPr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  <w:lang w:eastAsia="ja-JP"/>
              </w:rPr>
              <w:t>สินทรัพย์ไม่มีตัวตน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402512B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43.37 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7F0B4DE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1.15 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8575EBF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15.13 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ADAA4C6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0.40 </w:t>
            </w:r>
          </w:p>
        </w:tc>
      </w:tr>
      <w:tr w:rsidR="00EF7817" w:rsidRPr="00EF7817" w14:paraId="6E8A1F8C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1A9FF53" w14:textId="77777777" w:rsidR="00EF7817" w:rsidRPr="00EF7817" w:rsidRDefault="00EF7817" w:rsidP="00EF7817">
            <w:pPr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  <w:lang w:eastAsia="ja-JP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1B4D6BC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104.79 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19EE45A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2.79 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7AB4CC6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114.05 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1AD4058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3.03 </w:t>
            </w:r>
          </w:p>
        </w:tc>
      </w:tr>
      <w:tr w:rsidR="00EF7817" w:rsidRPr="00EF7817" w14:paraId="6FA333FF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3E924D0" w14:textId="77777777" w:rsidR="00EF7817" w:rsidRPr="00EF7817" w:rsidRDefault="00EF7817" w:rsidP="00EF7817">
            <w:pPr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  <w:lang w:eastAsia="ja-JP"/>
              </w:rPr>
              <w:t>สินทรัพย์ไม่หมุนเวียนอื่น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2362025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37.43 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17C0A73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1.00 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EA9C3E8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12.97 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1CD64DC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0.34 </w:t>
            </w:r>
          </w:p>
        </w:tc>
      </w:tr>
      <w:tr w:rsidR="00EF7817" w:rsidRPr="00EF7817" w14:paraId="4C2CDFE9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EA303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0A127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1,817.55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320B3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    48.39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A2A1A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2,110.33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DEE53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     56.11 </w:t>
            </w:r>
          </w:p>
        </w:tc>
      </w:tr>
      <w:tr w:rsidR="00EF7817" w:rsidRPr="00EF7817" w14:paraId="38142CC2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6CDED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6E698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</w:rPr>
              <w:t>3,756.26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94BD4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</w:rPr>
              <w:t>100</w:t>
            </w:r>
            <w:r w:rsidRPr="00EF7817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EF7817">
              <w:rPr>
                <w:rFonts w:ascii="Angsana New" w:hAnsi="Angsana New" w:cs="Angsana New"/>
                <w:b/>
                <w:bCs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F276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3,761.10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868AB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   100.00 </w:t>
            </w:r>
          </w:p>
        </w:tc>
      </w:tr>
      <w:tr w:rsidR="00EF7817" w:rsidRPr="00EF7817" w14:paraId="4D220ED9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905D0A3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F21E5F6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2800C2D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55FCCEE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7456AE1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F7817" w:rsidRPr="00EF7817" w14:paraId="6B4EF6EE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EA07293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C583FC7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0938EFC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7E11D47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22D34CA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F7817" w:rsidRPr="00EF7817" w14:paraId="25BC3E39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F640896" w14:textId="77777777" w:rsidR="00EF7817" w:rsidRPr="00EF7817" w:rsidRDefault="00EF7817" w:rsidP="00EF7817">
            <w:pPr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>เงินกู้ยืมระยะสั้นจากธนาคาร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BAA53B5" w14:textId="77777777" w:rsidR="00EF7817" w:rsidRPr="00EF7817" w:rsidDel="00A10300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780.00 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05A3233" w14:textId="77777777" w:rsidR="00EF7817" w:rsidRPr="00EF7817" w:rsidDel="00A10300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20.77 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F44BA7F" w14:textId="77777777" w:rsidR="00EF7817" w:rsidRPr="00EF7817" w:rsidDel="00A10300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-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AB39087" w14:textId="77777777" w:rsidR="00EF7817" w:rsidRPr="00EF7817" w:rsidDel="00A10300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-</w:t>
            </w:r>
          </w:p>
        </w:tc>
      </w:tr>
      <w:tr w:rsidR="00EF7817" w:rsidRPr="00EF7817" w14:paraId="58C7329D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1ABC681" w14:textId="77777777" w:rsidR="00EF7817" w:rsidRPr="00EF7817" w:rsidRDefault="00EF7817" w:rsidP="00EF7817">
            <w:pPr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5EB2CBC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565.77 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A201B63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15.06 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CC77ECE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561.48 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C587682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14.93 </w:t>
            </w:r>
          </w:p>
        </w:tc>
      </w:tr>
      <w:tr w:rsidR="00EF7817" w:rsidRPr="00EF7817" w14:paraId="53B01993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CEDA59F" w14:textId="77777777" w:rsidR="00EF7817" w:rsidRPr="00EF7817" w:rsidRDefault="00EF7817" w:rsidP="00EF7817">
            <w:pPr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  <w:lang w:eastAsia="ja-JP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3F7B6E0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    - 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12FA1CB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    - 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B5EAA50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656.62 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9B87012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17.46 </w:t>
            </w:r>
          </w:p>
        </w:tc>
      </w:tr>
      <w:tr w:rsidR="00EF7817" w:rsidRPr="00EF7817" w14:paraId="60782295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5D1F2FC" w14:textId="77777777" w:rsidR="00EF7817" w:rsidRPr="00EF7817" w:rsidRDefault="00EF7817" w:rsidP="00EF7817">
            <w:pPr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  <w:lang w:eastAsia="ja-JP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2636FCA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13.99 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BC43B60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0.37 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226A50C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-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F969FAA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-</w:t>
            </w:r>
          </w:p>
        </w:tc>
      </w:tr>
      <w:tr w:rsidR="00EF7817" w:rsidRPr="00EF7817" w14:paraId="471D6E66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BD3A88F" w14:textId="77777777" w:rsidR="00EF7817" w:rsidRPr="00EF7817" w:rsidRDefault="00EF7817" w:rsidP="00EF7817">
            <w:pPr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</w:rPr>
              <w:t>ประมาณการค่าใช้จ่ายการรับประกันสินค้า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1F66E83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203.11 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5FA551B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5.41 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F9FCB85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206.05 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04F8E93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5.48 </w:t>
            </w:r>
          </w:p>
        </w:tc>
      </w:tr>
      <w:tr w:rsidR="00EF7817" w:rsidRPr="00EF7817" w14:paraId="2E3B7B13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F212675" w14:textId="77777777" w:rsidR="00EF7817" w:rsidRPr="00EF7817" w:rsidRDefault="00EF7817" w:rsidP="00EF7817">
            <w:pPr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  <w:lang w:eastAsia="ja-JP"/>
              </w:rPr>
              <w:t>ภาษีเงินได้ค้างจ่าย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5CD2375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2.54 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9D607E2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0.07 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2F954C6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11.72 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2360A71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0.31 </w:t>
            </w:r>
          </w:p>
        </w:tc>
      </w:tr>
      <w:tr w:rsidR="00EF7817" w:rsidRPr="00EF7817" w14:paraId="086FD9E1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AED6291" w14:textId="77777777" w:rsidR="00EF7817" w:rsidRPr="00EF7817" w:rsidRDefault="00EF7817" w:rsidP="00EF7817">
            <w:pPr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  <w:lang w:eastAsia="ja-JP"/>
              </w:rPr>
              <w:t>หนี้สินหมุนเวียนอื่น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FEB2646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7.77 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B281DDA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0.21 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D0E068C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8.37 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E1DCDDF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0.22 </w:t>
            </w:r>
          </w:p>
        </w:tc>
      </w:tr>
      <w:tr w:rsidR="00EF7817" w:rsidRPr="00EF7817" w14:paraId="2A3D191A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63593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t>รวมหนี้สินหมุนเวียน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22203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1,573.18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FD695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    41.88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7F7F5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1,444.24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04612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     38.40 </w:t>
            </w:r>
          </w:p>
        </w:tc>
      </w:tr>
      <w:tr w:rsidR="00EF7817" w:rsidRPr="00EF7817" w14:paraId="6A712CC5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4F8B7F7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</w:rPr>
            </w:pPr>
          </w:p>
          <w:p w14:paraId="54B63713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D6BC484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A5EFC61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904FBF8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F430DB2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F7817" w:rsidRPr="00EF7817" w14:paraId="2C3C653B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2CF69DF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A1D3D7E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ECCEE6E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6E3BBC3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9A724D2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F7817" w:rsidRPr="00EF7817" w14:paraId="26E2AF7D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4045337" w14:textId="77777777" w:rsidR="00EF7817" w:rsidRPr="00EF7817" w:rsidRDefault="00EF7817" w:rsidP="00EF7817">
            <w:pPr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>หนี้สินตามสัญญาเช่า-สุทธิจากส่วนที่ถึงกำหนดชำระภายในหนึ่งปี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4F92318" w14:textId="77777777" w:rsidR="00EF7817" w:rsidRPr="00EF7817" w:rsidDel="00A10300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17.35 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4C43FCF" w14:textId="77777777" w:rsidR="00EF7817" w:rsidRPr="00EF7817" w:rsidDel="00A10300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0.46 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7D0DE37" w14:textId="77777777" w:rsidR="00EF7817" w:rsidRPr="00EF7817" w:rsidDel="00A10300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      - 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2E99AC2" w14:textId="77777777" w:rsidR="00EF7817" w:rsidRPr="00EF7817" w:rsidDel="00A10300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     - </w:t>
            </w:r>
          </w:p>
        </w:tc>
      </w:tr>
      <w:tr w:rsidR="00EF7817" w:rsidRPr="00EF7817" w14:paraId="5B086D9F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1730BED" w14:textId="77777777" w:rsidR="00EF7817" w:rsidRPr="00EF7817" w:rsidRDefault="00EF7817" w:rsidP="00EF7817">
            <w:pPr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59D61CF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83.87 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1BE0C74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2.23 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2F09835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85.56 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30BE977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2.27 </w:t>
            </w:r>
          </w:p>
        </w:tc>
      </w:tr>
      <w:tr w:rsidR="00EF7817" w:rsidRPr="00EF7817" w14:paraId="1024C90C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2531C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t>รวมหนี้สินไม่หมุนเวียน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B5E04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  101.22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2C19A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      2.69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A1E6A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     85.56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DB0CF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       2.27 </w:t>
            </w:r>
          </w:p>
        </w:tc>
      </w:tr>
      <w:tr w:rsidR="00EF7817" w:rsidRPr="00EF7817" w14:paraId="3CA5A412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18EA6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A6678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1,674.40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A06A5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    44.58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DEE36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1,529.80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87AA3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     40.67 </w:t>
            </w:r>
          </w:p>
        </w:tc>
      </w:tr>
      <w:tr w:rsidR="00EF7817" w:rsidRPr="00EF7817" w14:paraId="6BD11B35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940CBF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B9DCCA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5836AF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369073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503A15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F7817" w:rsidRPr="00EF7817" w14:paraId="4553B0EA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500DA974" w14:textId="77777777" w:rsidR="00EF7817" w:rsidRPr="00EF7817" w:rsidRDefault="00EF7817" w:rsidP="00EF7817">
            <w:pPr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 xml:space="preserve">ทุนเรือนหุ้น </w:t>
            </w:r>
          </w:p>
        </w:tc>
        <w:tc>
          <w:tcPr>
            <w:tcW w:w="117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372AA1E1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79910D4D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4CB837A3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523B3B03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F7817" w:rsidRPr="00EF7817" w14:paraId="176D6BC9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36B6DE25" w14:textId="77777777" w:rsidR="00EF7817" w:rsidRPr="00EF7817" w:rsidRDefault="00EF7817" w:rsidP="00EF7817">
            <w:pPr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 xml:space="preserve">   ทุนจดทะเบียน</w:t>
            </w:r>
          </w:p>
        </w:tc>
        <w:tc>
          <w:tcPr>
            <w:tcW w:w="117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207502D1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784.00 </w:t>
            </w:r>
          </w:p>
        </w:tc>
        <w:tc>
          <w:tcPr>
            <w:tcW w:w="117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43F9C971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 </w:t>
            </w:r>
          </w:p>
        </w:tc>
        <w:tc>
          <w:tcPr>
            <w:tcW w:w="13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60B1D2C2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200.00 </w:t>
            </w:r>
          </w:p>
        </w:tc>
        <w:tc>
          <w:tcPr>
            <w:tcW w:w="99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20EF4D19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 </w:t>
            </w:r>
          </w:p>
        </w:tc>
      </w:tr>
      <w:tr w:rsidR="00EF7817" w:rsidRPr="00EF7817" w14:paraId="236FF9C0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5BCCBE3B" w14:textId="77777777" w:rsidR="00EF7817" w:rsidRPr="00EF7817" w:rsidRDefault="00EF7817" w:rsidP="00EF7817">
            <w:pPr>
              <w:ind w:firstLine="142"/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>ทุนออกจำหน่ายและชำระเต็มมูลค่าแล้ว</w:t>
            </w:r>
          </w:p>
        </w:tc>
        <w:tc>
          <w:tcPr>
            <w:tcW w:w="117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58AAD0D2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784.00 </w:t>
            </w:r>
          </w:p>
        </w:tc>
        <w:tc>
          <w:tcPr>
            <w:tcW w:w="117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2C19FE01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20.87 </w:t>
            </w:r>
          </w:p>
        </w:tc>
        <w:tc>
          <w:tcPr>
            <w:tcW w:w="13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7C322D8C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200.00 </w:t>
            </w:r>
          </w:p>
        </w:tc>
        <w:tc>
          <w:tcPr>
            <w:tcW w:w="99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2C0A551D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5.32 </w:t>
            </w:r>
          </w:p>
        </w:tc>
      </w:tr>
      <w:tr w:rsidR="00EF7817" w:rsidRPr="00EF7817" w14:paraId="54AA37CC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19CD07C7" w14:textId="77777777" w:rsidR="00EF7817" w:rsidRPr="00EF7817" w:rsidRDefault="00EF7817" w:rsidP="00EF7817">
            <w:pPr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>ส่วนเกินมูลค่าหุ้นสามัญ</w:t>
            </w:r>
          </w:p>
        </w:tc>
        <w:tc>
          <w:tcPr>
            <w:tcW w:w="117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69B02CA4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389.50 </w:t>
            </w:r>
          </w:p>
        </w:tc>
        <w:tc>
          <w:tcPr>
            <w:tcW w:w="117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26AD7722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10.37 </w:t>
            </w:r>
          </w:p>
        </w:tc>
        <w:tc>
          <w:tcPr>
            <w:tcW w:w="13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67C007E0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389.50 </w:t>
            </w:r>
          </w:p>
        </w:tc>
        <w:tc>
          <w:tcPr>
            <w:tcW w:w="99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4CFB02E0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10.36 </w:t>
            </w:r>
          </w:p>
        </w:tc>
      </w:tr>
      <w:tr w:rsidR="00EF7817" w:rsidRPr="00EF7817" w14:paraId="145A80ED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212B6095" w14:textId="77777777" w:rsidR="00EF7817" w:rsidRPr="00EF7817" w:rsidRDefault="00EF7817" w:rsidP="00EF7817">
            <w:pPr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>ส่วนต่ำกว่าทุนจากการเปลี่ยนแปลงสัดส่วนการถือหุ้นในบริษัทย่อย</w:t>
            </w:r>
          </w:p>
        </w:tc>
        <w:tc>
          <w:tcPr>
            <w:tcW w:w="117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1824F4F2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(1.64)</w:t>
            </w:r>
          </w:p>
        </w:tc>
        <w:tc>
          <w:tcPr>
            <w:tcW w:w="117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5CD59FF6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(0.04)</w:t>
            </w:r>
          </w:p>
        </w:tc>
        <w:tc>
          <w:tcPr>
            <w:tcW w:w="13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0A66751D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(1.64)</w:t>
            </w:r>
          </w:p>
        </w:tc>
        <w:tc>
          <w:tcPr>
            <w:tcW w:w="99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17A79DB9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(0.04)</w:t>
            </w:r>
          </w:p>
        </w:tc>
      </w:tr>
      <w:tr w:rsidR="00EF7817" w:rsidRPr="00EF7817" w14:paraId="4FED07BF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6F10B8D8" w14:textId="77777777" w:rsidR="00EF7817" w:rsidRPr="00EF7817" w:rsidRDefault="00EF7817" w:rsidP="00EF7817">
            <w:pPr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>ส่วนต่ำกว่าทุนจากการ</w:t>
            </w:r>
            <w:r w:rsidRPr="00EF7817">
              <w:rPr>
                <w:rFonts w:ascii="Angsana New" w:hAnsi="Angsana New" w:cs="Angsana New" w:hint="cs"/>
                <w:cs/>
              </w:rPr>
              <w:t>รวมธุรกิจภายใต้การควบคุมเดียวกัน</w:t>
            </w:r>
          </w:p>
        </w:tc>
        <w:tc>
          <w:tcPr>
            <w:tcW w:w="117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6F9031E0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(92.72)</w:t>
            </w:r>
          </w:p>
        </w:tc>
        <w:tc>
          <w:tcPr>
            <w:tcW w:w="117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09D63E83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(2.47)</w:t>
            </w:r>
          </w:p>
        </w:tc>
        <w:tc>
          <w:tcPr>
            <w:tcW w:w="13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7B28DCDC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      - </w:t>
            </w:r>
          </w:p>
        </w:tc>
        <w:tc>
          <w:tcPr>
            <w:tcW w:w="99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69ADE9BE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     - </w:t>
            </w:r>
          </w:p>
        </w:tc>
      </w:tr>
      <w:tr w:rsidR="00EF7817" w:rsidRPr="00EF7817" w14:paraId="525AED92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534F0F8A" w14:textId="77777777" w:rsidR="00EF7817" w:rsidRPr="00EF7817" w:rsidRDefault="00EF7817" w:rsidP="00EF7817">
            <w:pPr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>กำไรสะสม</w:t>
            </w:r>
          </w:p>
        </w:tc>
        <w:tc>
          <w:tcPr>
            <w:tcW w:w="117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1B140337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69CC25E7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57D6EF59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6BA920C4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F7817" w:rsidRPr="00EF7817" w14:paraId="125E178D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0558E950" w14:textId="77777777" w:rsidR="00EF7817" w:rsidRPr="00EF7817" w:rsidRDefault="00EF7817" w:rsidP="00EF7817">
            <w:pPr>
              <w:ind w:firstLine="284"/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>จัดสรรแล้ว - สำรองตามกฎหมาย</w:t>
            </w:r>
          </w:p>
        </w:tc>
        <w:tc>
          <w:tcPr>
            <w:tcW w:w="117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3EFB4B6C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20.00 </w:t>
            </w:r>
          </w:p>
        </w:tc>
        <w:tc>
          <w:tcPr>
            <w:tcW w:w="117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49895243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0.53 </w:t>
            </w:r>
          </w:p>
        </w:tc>
        <w:tc>
          <w:tcPr>
            <w:tcW w:w="13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3425C0FD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20.00 </w:t>
            </w:r>
          </w:p>
        </w:tc>
        <w:tc>
          <w:tcPr>
            <w:tcW w:w="99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27696BEC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0.53 </w:t>
            </w:r>
          </w:p>
        </w:tc>
      </w:tr>
      <w:tr w:rsidR="00EF7817" w:rsidRPr="00EF7817" w14:paraId="07C76E9D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3EBA3565" w14:textId="77777777" w:rsidR="00EF7817" w:rsidRPr="00EF7817" w:rsidRDefault="00EF7817" w:rsidP="00EF7817">
            <w:pPr>
              <w:ind w:firstLine="284"/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>ยังไม่ได้จัดสรร</w:t>
            </w:r>
          </w:p>
        </w:tc>
        <w:tc>
          <w:tcPr>
            <w:tcW w:w="117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089F2DE0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979.33 </w:t>
            </w:r>
          </w:p>
        </w:tc>
        <w:tc>
          <w:tcPr>
            <w:tcW w:w="117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5DAF971B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26.07 </w:t>
            </w:r>
          </w:p>
        </w:tc>
        <w:tc>
          <w:tcPr>
            <w:tcW w:w="13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3444D182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978.25 </w:t>
            </w:r>
          </w:p>
        </w:tc>
        <w:tc>
          <w:tcPr>
            <w:tcW w:w="99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4F2634E1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26.01 </w:t>
            </w:r>
          </w:p>
        </w:tc>
      </w:tr>
      <w:tr w:rsidR="00EF7817" w:rsidRPr="00EF7817" w14:paraId="4D35B513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08EB2C78" w14:textId="77777777" w:rsidR="00EF7817" w:rsidRPr="00EF7817" w:rsidRDefault="00EF7817" w:rsidP="00EF7817">
            <w:pPr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</w:rPr>
              <w:t>ส่วนของผู้ถือหุ้นของบริษัทฯ</w:t>
            </w:r>
          </w:p>
        </w:tc>
        <w:tc>
          <w:tcPr>
            <w:tcW w:w="117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4115AA3F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2,078.47 </w:t>
            </w:r>
          </w:p>
        </w:tc>
        <w:tc>
          <w:tcPr>
            <w:tcW w:w="117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773104A1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55.33 </w:t>
            </w:r>
          </w:p>
        </w:tc>
        <w:tc>
          <w:tcPr>
            <w:tcW w:w="13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2E8B9B36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1,586.11 </w:t>
            </w:r>
          </w:p>
        </w:tc>
        <w:tc>
          <w:tcPr>
            <w:tcW w:w="99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3CCE30DF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42.17 </w:t>
            </w:r>
          </w:p>
        </w:tc>
      </w:tr>
      <w:tr w:rsidR="00EF7817" w:rsidRPr="00EF7817" w14:paraId="778311FF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2070807B" w14:textId="77777777" w:rsidR="00EF7817" w:rsidRPr="00EF7817" w:rsidRDefault="00EF7817" w:rsidP="00EF7817">
            <w:pPr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17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16FDBBB6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3.39 </w:t>
            </w:r>
          </w:p>
        </w:tc>
        <w:tc>
          <w:tcPr>
            <w:tcW w:w="117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1F170478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0.09 </w:t>
            </w:r>
          </w:p>
        </w:tc>
        <w:tc>
          <w:tcPr>
            <w:tcW w:w="13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511330C8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2.91 </w:t>
            </w:r>
          </w:p>
        </w:tc>
        <w:tc>
          <w:tcPr>
            <w:tcW w:w="99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6843438B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0.08 </w:t>
            </w:r>
          </w:p>
        </w:tc>
      </w:tr>
      <w:tr w:rsidR="00EF7817" w:rsidRPr="00EF7817" w14:paraId="64426F51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7A56500E" w14:textId="77777777" w:rsidR="00EF7817" w:rsidRPr="00EF7817" w:rsidRDefault="00EF7817" w:rsidP="00EF7817">
            <w:pPr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  <w:lang w:eastAsia="ja-JP"/>
              </w:rPr>
              <w:t>ส่วนของผู้ถือหุ้นเดิมก่อนการปรับโครงสร้าง</w:t>
            </w:r>
          </w:p>
        </w:tc>
        <w:tc>
          <w:tcPr>
            <w:tcW w:w="117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5C4A22FE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    - </w:t>
            </w:r>
          </w:p>
        </w:tc>
        <w:tc>
          <w:tcPr>
            <w:tcW w:w="117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232D587F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    - </w:t>
            </w:r>
          </w:p>
        </w:tc>
        <w:tc>
          <w:tcPr>
            <w:tcW w:w="13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1DA8BB08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642.28 </w:t>
            </w:r>
          </w:p>
        </w:tc>
        <w:tc>
          <w:tcPr>
            <w:tcW w:w="99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6D1BF2E7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17.08 </w:t>
            </w:r>
          </w:p>
        </w:tc>
      </w:tr>
      <w:tr w:rsidR="00EF7817" w:rsidRPr="00EF7817" w14:paraId="4D321026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B569BD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t>รวมส่วนของผู้ถือหุ้น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A66668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2,081.86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B36917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    55.42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D371DF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2,231.30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C43BAC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     59.33 </w:t>
            </w:r>
          </w:p>
        </w:tc>
      </w:tr>
      <w:tr w:rsidR="00EF7817" w:rsidRPr="00EF7817" w14:paraId="462D3920" w14:textId="77777777" w:rsidTr="00F94320">
        <w:trPr>
          <w:trHeight w:val="303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25368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668D7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3,756.26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0D274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  100.00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67784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3,761.10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3F8D1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   100.00 </w:t>
            </w:r>
          </w:p>
        </w:tc>
      </w:tr>
    </w:tbl>
    <w:p w14:paraId="4FF55A3D" w14:textId="77777777" w:rsidR="00EF7817" w:rsidRPr="00EF7817" w:rsidRDefault="00EF7817" w:rsidP="00EF7817">
      <w:pPr>
        <w:spacing w:after="240"/>
        <w:ind w:firstLine="567"/>
        <w:rPr>
          <w:rFonts w:ascii="Angsana New" w:hAnsi="Angsana New" w:cs="Angsana New"/>
          <w:sz w:val="32"/>
          <w:szCs w:val="32"/>
        </w:rPr>
      </w:pPr>
    </w:p>
    <w:p w14:paraId="1293B94B" w14:textId="77777777" w:rsidR="00EF7817" w:rsidRPr="00EF7817" w:rsidRDefault="00EF7817" w:rsidP="00EF7817">
      <w:pPr>
        <w:spacing w:after="240"/>
        <w:ind w:firstLine="270"/>
        <w:rPr>
          <w:rFonts w:ascii="Angsana New" w:hAnsi="Angsana New" w:cs="Angsana New"/>
          <w:sz w:val="32"/>
          <w:szCs w:val="32"/>
        </w:rPr>
      </w:pPr>
    </w:p>
    <w:p w14:paraId="483831A3" w14:textId="77777777" w:rsidR="00EF7817" w:rsidRPr="00EF7817" w:rsidRDefault="00EF7817" w:rsidP="00EF7817">
      <w:pPr>
        <w:spacing w:after="240"/>
        <w:ind w:firstLine="709"/>
        <w:rPr>
          <w:rFonts w:ascii="Angsana New" w:hAnsi="Angsana New" w:cs="Angsana New"/>
          <w:sz w:val="32"/>
          <w:szCs w:val="32"/>
        </w:rPr>
      </w:pPr>
    </w:p>
    <w:p w14:paraId="2ED50751" w14:textId="77777777" w:rsidR="00EF7817" w:rsidRPr="00EF7817" w:rsidRDefault="00EF7817" w:rsidP="00EF7817">
      <w:pPr>
        <w:spacing w:after="240"/>
        <w:ind w:firstLine="709"/>
        <w:rPr>
          <w:rFonts w:ascii="Angsana New" w:hAnsi="Angsana New" w:cs="Angsana New"/>
          <w:sz w:val="32"/>
          <w:szCs w:val="32"/>
        </w:rPr>
      </w:pPr>
    </w:p>
    <w:p w14:paraId="3D8684BE" w14:textId="77777777" w:rsidR="00EF7817" w:rsidRPr="00EF7817" w:rsidRDefault="00EF7817" w:rsidP="00EF7817">
      <w:pPr>
        <w:spacing w:after="240"/>
        <w:ind w:firstLine="709"/>
        <w:rPr>
          <w:rFonts w:ascii="Angsana New" w:hAnsi="Angsana New" w:cs="Angsana New"/>
          <w:sz w:val="32"/>
          <w:szCs w:val="32"/>
        </w:rPr>
      </w:pPr>
    </w:p>
    <w:p w14:paraId="36DE4D67" w14:textId="77777777" w:rsidR="00EF7817" w:rsidRPr="00EF7817" w:rsidRDefault="00EF7817" w:rsidP="00EF7817">
      <w:pPr>
        <w:spacing w:after="240"/>
        <w:ind w:firstLine="567"/>
        <w:jc w:val="thaiDistribute"/>
      </w:pPr>
      <w:r w:rsidRPr="00EF7817">
        <w:rPr>
          <w:rFonts w:ascii="Angsana New" w:hAnsi="Angsana New" w:cs="Angsana New"/>
          <w:sz w:val="32"/>
          <w:szCs w:val="32"/>
          <w:cs/>
        </w:rPr>
        <w:lastRenderedPageBreak/>
        <w:t xml:space="preserve">งบกำไรขาดทุนเบ็ดเสร็จรวมเสมือน สำหรับปีสิ้นสุดวันที่ </w:t>
      </w:r>
      <w:r w:rsidRPr="00EF7817">
        <w:rPr>
          <w:rFonts w:ascii="Angsana New" w:hAnsi="Angsana New" w:cs="Angsana New"/>
          <w:sz w:val="32"/>
          <w:szCs w:val="32"/>
        </w:rPr>
        <w:t>31</w:t>
      </w:r>
      <w:r w:rsidRPr="00EF781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F7817">
        <w:rPr>
          <w:rFonts w:ascii="Angsana New" w:hAnsi="Angsana New" w:cs="Angsana New"/>
          <w:sz w:val="32"/>
          <w:szCs w:val="32"/>
        </w:rPr>
        <w:t>2563</w:t>
      </w:r>
      <w:r w:rsidRPr="00EF781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EF7817">
        <w:rPr>
          <w:rFonts w:ascii="Angsana New" w:hAnsi="Angsana New" w:cs="Angsana New"/>
          <w:sz w:val="32"/>
          <w:szCs w:val="32"/>
        </w:rPr>
        <w:t>2562</w:t>
      </w:r>
      <w:r w:rsidRPr="00EF7817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954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05"/>
        <w:gridCol w:w="1715"/>
        <w:gridCol w:w="1080"/>
        <w:gridCol w:w="1260"/>
        <w:gridCol w:w="1080"/>
      </w:tblGrid>
      <w:tr w:rsidR="00EF7817" w:rsidRPr="00EF7817" w14:paraId="65CAF008" w14:textId="77777777" w:rsidTr="00F94320">
        <w:trPr>
          <w:trHeight w:val="266"/>
          <w:tblHeader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94C4B8D" w14:textId="77777777" w:rsidR="00EF7817" w:rsidRPr="00EF7817" w:rsidRDefault="00EF7817" w:rsidP="00EF7817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</w:tcPr>
          <w:p w14:paraId="4EFB1F9D" w14:textId="77777777" w:rsidR="00EF7817" w:rsidRPr="00EF7817" w:rsidRDefault="00EF7817" w:rsidP="00EF7817">
            <w:pPr>
              <w:jc w:val="center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</w:rPr>
              <w:t xml:space="preserve">สำหรับงวดปีสิ้นสุดวันที่ </w:t>
            </w:r>
          </w:p>
          <w:p w14:paraId="12F89724" w14:textId="77777777" w:rsidR="00EF7817" w:rsidRPr="00EF7817" w:rsidRDefault="00EF7817" w:rsidP="00EF7817">
            <w:pPr>
              <w:jc w:val="center"/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</w:rPr>
              <w:t xml:space="preserve">31 </w:t>
            </w:r>
            <w:r w:rsidRPr="00EF7817">
              <w:rPr>
                <w:rFonts w:ascii="Angsana New" w:hAnsi="Angsana New" w:cs="Angsana New"/>
                <w:cs/>
              </w:rPr>
              <w:t>ธันวาคม</w:t>
            </w:r>
          </w:p>
        </w:tc>
      </w:tr>
      <w:tr w:rsidR="00EF7817" w:rsidRPr="00EF7817" w14:paraId="343BBD49" w14:textId="77777777" w:rsidTr="00F94320">
        <w:trPr>
          <w:trHeight w:val="342"/>
          <w:tblHeader/>
        </w:trPr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5674656" w14:textId="77777777" w:rsidR="00EF7817" w:rsidRPr="00EF7817" w:rsidRDefault="00EF7817" w:rsidP="00EF7817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  <w:hideMark/>
          </w:tcPr>
          <w:p w14:paraId="56022C81" w14:textId="77777777" w:rsidR="00EF7817" w:rsidRPr="00EF7817" w:rsidRDefault="00EF7817" w:rsidP="00EF7817">
            <w:pPr>
              <w:jc w:val="center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</w:rPr>
              <w:t xml:space="preserve">ปี </w:t>
            </w:r>
            <w:r w:rsidRPr="00EF781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</w:tcPr>
          <w:p w14:paraId="2C7233D8" w14:textId="77777777" w:rsidR="00EF7817" w:rsidRPr="00EF7817" w:rsidRDefault="00EF7817" w:rsidP="00EF7817">
            <w:pPr>
              <w:jc w:val="center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</w:rPr>
              <w:t xml:space="preserve">ปี </w:t>
            </w:r>
            <w:r w:rsidRPr="00EF7817">
              <w:rPr>
                <w:rFonts w:ascii="Angsana New" w:hAnsi="Angsana New" w:cs="Angsana New"/>
              </w:rPr>
              <w:t>2562</w:t>
            </w:r>
          </w:p>
        </w:tc>
      </w:tr>
      <w:tr w:rsidR="00EF7817" w:rsidRPr="00EF7817" w14:paraId="348C4332" w14:textId="77777777" w:rsidTr="00F94320">
        <w:trPr>
          <w:trHeight w:val="85"/>
          <w:tblHeader/>
        </w:trPr>
        <w:tc>
          <w:tcPr>
            <w:tcW w:w="4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D96EDC" w14:textId="77777777" w:rsidR="00EF7817" w:rsidRPr="00EF7817" w:rsidRDefault="00EF7817" w:rsidP="00EF7817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  <w:hideMark/>
          </w:tcPr>
          <w:p w14:paraId="1A7EE9DB" w14:textId="77777777" w:rsidR="00EF7817" w:rsidRPr="00EF7817" w:rsidRDefault="00EF7817" w:rsidP="00EF7817">
            <w:pPr>
              <w:jc w:val="center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  <w:hideMark/>
          </w:tcPr>
          <w:p w14:paraId="11DE3AD2" w14:textId="77777777" w:rsidR="00EF7817" w:rsidRPr="00EF7817" w:rsidRDefault="00EF7817" w:rsidP="00EF7817">
            <w:pPr>
              <w:jc w:val="center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</w:tcPr>
          <w:p w14:paraId="15834FFA" w14:textId="77777777" w:rsidR="00EF7817" w:rsidRPr="00EF7817" w:rsidRDefault="00EF7817" w:rsidP="00EF7817">
            <w:pPr>
              <w:jc w:val="center"/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</w:tcPr>
          <w:p w14:paraId="699FDA72" w14:textId="77777777" w:rsidR="00EF7817" w:rsidRPr="00EF7817" w:rsidRDefault="00EF7817" w:rsidP="00EF7817">
            <w:pPr>
              <w:jc w:val="center"/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>ร้อยละ</w:t>
            </w:r>
          </w:p>
        </w:tc>
      </w:tr>
      <w:tr w:rsidR="00EF7817" w:rsidRPr="00EF7817" w14:paraId="07041D91" w14:textId="77777777" w:rsidTr="00F94320">
        <w:trPr>
          <w:trHeight w:val="64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3FAB1B4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t xml:space="preserve">รายได้   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3800661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18195BA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359B5EC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3A4DECD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F7817" w:rsidRPr="00EF7817" w14:paraId="269D90EC" w14:textId="77777777" w:rsidTr="00F94320">
        <w:trPr>
          <w:trHeight w:val="20"/>
        </w:trPr>
        <w:tc>
          <w:tcPr>
            <w:tcW w:w="440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3EEF4E7" w14:textId="77777777" w:rsidR="00EF7817" w:rsidRPr="00EF7817" w:rsidRDefault="00EF7817" w:rsidP="00EF7817">
            <w:pPr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>รายได้จากการขาย</w:t>
            </w:r>
          </w:p>
        </w:tc>
        <w:tc>
          <w:tcPr>
            <w:tcW w:w="171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3628B8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4,762.19 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C4FCC6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99.58 </w:t>
            </w:r>
          </w:p>
        </w:tc>
        <w:tc>
          <w:tcPr>
            <w:tcW w:w="126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222148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5,583.47 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638979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97.85 </w:t>
            </w:r>
          </w:p>
        </w:tc>
      </w:tr>
      <w:tr w:rsidR="00EF7817" w:rsidRPr="00EF7817" w14:paraId="086217B9" w14:textId="77777777" w:rsidTr="00F94320">
        <w:tc>
          <w:tcPr>
            <w:tcW w:w="440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5CD61ED" w14:textId="77777777" w:rsidR="00EF7817" w:rsidRPr="00EF7817" w:rsidRDefault="00EF7817" w:rsidP="00EF7817">
            <w:pPr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71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3327510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      20.12 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1C1AC3C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     0.42 </w:t>
            </w:r>
          </w:p>
        </w:tc>
        <w:tc>
          <w:tcPr>
            <w:tcW w:w="126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DF94B94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  122.79 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FD563CB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    2.15 </w:t>
            </w:r>
          </w:p>
        </w:tc>
      </w:tr>
      <w:tr w:rsidR="00EF7817" w:rsidRPr="00EF7817" w14:paraId="44B186E7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4D7CB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t>รวมรายได้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4475A71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4,782.31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06576C4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100.00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F8A359D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5,706.26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4379DE7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100.00 </w:t>
            </w:r>
          </w:p>
        </w:tc>
      </w:tr>
      <w:tr w:rsidR="00EF7817" w:rsidRPr="00EF7817" w14:paraId="5FC29BA3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991198B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t>ค่าใช้จ่าย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E8DCA3A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0940005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8D1777C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6E1CEAD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F7817" w:rsidRPr="00EF7817" w14:paraId="14E34B92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7D99F6B" w14:textId="77777777" w:rsidR="00EF7817" w:rsidRPr="00EF7817" w:rsidRDefault="00EF7817" w:rsidP="00EF7817">
            <w:pPr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171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2C5B899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3,770.60 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6476832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  78.84 </w:t>
            </w:r>
          </w:p>
        </w:tc>
        <w:tc>
          <w:tcPr>
            <w:tcW w:w="126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C754339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 4,533.88 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9A0B242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   79.45 </w:t>
            </w:r>
          </w:p>
        </w:tc>
      </w:tr>
      <w:tr w:rsidR="00EF7817" w:rsidRPr="00EF7817" w14:paraId="3468016D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ED6DF5A" w14:textId="77777777" w:rsidR="00EF7817" w:rsidRPr="00EF7817" w:rsidRDefault="00EF7817" w:rsidP="00EF7817">
            <w:pPr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71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4436C31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    409.03 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99A6E3D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     8.55 </w:t>
            </w:r>
          </w:p>
        </w:tc>
        <w:tc>
          <w:tcPr>
            <w:tcW w:w="126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483FD37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    474.48 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69605C4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    8.32 </w:t>
            </w:r>
          </w:p>
        </w:tc>
      </w:tr>
      <w:tr w:rsidR="00EF7817" w:rsidRPr="00EF7817" w14:paraId="71D2EB51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50B888B" w14:textId="77777777" w:rsidR="00EF7817" w:rsidRPr="00EF7817" w:rsidRDefault="00EF7817" w:rsidP="00EF7817">
            <w:pPr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71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681FD15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   781.46 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3D6FE7E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   16.34 </w:t>
            </w:r>
          </w:p>
        </w:tc>
        <w:tc>
          <w:tcPr>
            <w:tcW w:w="126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9EE2F52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    573.20 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19A26E4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10.05 </w:t>
            </w:r>
          </w:p>
        </w:tc>
      </w:tr>
      <w:tr w:rsidR="00EF7817" w:rsidRPr="00EF7817" w14:paraId="7FB75520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39A713F" w14:textId="77777777" w:rsidR="00EF7817" w:rsidRPr="00EF7817" w:rsidRDefault="00EF7817" w:rsidP="00EF7817">
            <w:pPr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</w:rPr>
              <w:t>ค่าใช้จ่ายการรับประกันสินค้า</w:t>
            </w:r>
          </w:p>
        </w:tc>
        <w:tc>
          <w:tcPr>
            <w:tcW w:w="171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6F74A3E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        16.85 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7E7E386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          0.35 </w:t>
            </w:r>
          </w:p>
        </w:tc>
        <w:tc>
          <w:tcPr>
            <w:tcW w:w="126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6104B99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            9.41 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A30DDBC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           0.16 </w:t>
            </w:r>
          </w:p>
        </w:tc>
      </w:tr>
      <w:tr w:rsidR="00EF7817" w:rsidRPr="00EF7817" w14:paraId="19F5CDA2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749B90B" w14:textId="77777777" w:rsidR="00EF7817" w:rsidRPr="00EF7817" w:rsidRDefault="00EF7817" w:rsidP="00EF7817">
            <w:pPr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</w:rPr>
              <w:t>ค่าภาษีและเงินเพิ่มจากการถูกประเมินภาษี</w:t>
            </w:r>
          </w:p>
        </w:tc>
        <w:tc>
          <w:tcPr>
            <w:tcW w:w="171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24C9DC2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               - 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04CEF3E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               - </w:t>
            </w:r>
          </w:p>
        </w:tc>
        <w:tc>
          <w:tcPr>
            <w:tcW w:w="126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2832092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            0.30 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B857568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           0.01 </w:t>
            </w:r>
          </w:p>
        </w:tc>
      </w:tr>
      <w:tr w:rsidR="00EF7817" w:rsidRPr="00EF7817" w14:paraId="38192FB8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5DE71D5" w14:textId="77777777" w:rsidR="00EF7817" w:rsidRPr="00EF7817" w:rsidRDefault="00EF7817" w:rsidP="00EF7817">
            <w:pPr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</w:rPr>
              <w:t>ขาดทุนจากอัตราแลกเปลี่ยน</w:t>
            </w:r>
          </w:p>
        </w:tc>
        <w:tc>
          <w:tcPr>
            <w:tcW w:w="171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1C1B1C6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          3.15 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ECDD804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          0.07 </w:t>
            </w:r>
          </w:p>
        </w:tc>
        <w:tc>
          <w:tcPr>
            <w:tcW w:w="126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9E4D82F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          10.33 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B466EE5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</w:rPr>
              <w:t xml:space="preserve">           0.18 </w:t>
            </w:r>
          </w:p>
        </w:tc>
      </w:tr>
      <w:tr w:rsidR="00EF7817" w:rsidRPr="00EF7817" w14:paraId="5628E04D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8683B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t>รวมค่าใช้จ่าย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9D376BA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</w:rPr>
              <w:t>4,981.09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07E8880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104.16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147628E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5,601.59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A9CA313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>98.17</w:t>
            </w:r>
          </w:p>
        </w:tc>
      </w:tr>
      <w:tr w:rsidR="00EF7817" w:rsidRPr="00EF7817" w14:paraId="03D4FB34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931CB7D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t>กำไร (ขาดทุน) ก่อนค่าใช้จ่ายทางการเงินและผลประโยชน์ (ค่าใช้จ่าย) ภาษีเงินได้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65876F2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(198.78)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AD7D133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(4.16)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481363F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104.67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C0AC283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1.83 </w:t>
            </w:r>
          </w:p>
        </w:tc>
      </w:tr>
      <w:tr w:rsidR="00EF7817" w:rsidRPr="00EF7817" w14:paraId="30B295C6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CB5A4AD" w14:textId="77777777" w:rsidR="00EF7817" w:rsidRPr="00EF7817" w:rsidRDefault="00EF7817" w:rsidP="00EF7817">
            <w:pPr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>รายได้ทางการเงิน</w:t>
            </w:r>
          </w:p>
        </w:tc>
        <w:tc>
          <w:tcPr>
            <w:tcW w:w="171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F7B4FD2" w14:textId="77777777" w:rsidR="00EF7817" w:rsidRPr="00EF7817" w:rsidDel="00A10300" w:rsidRDefault="00EF7817" w:rsidP="00EF7817">
            <w:pPr>
              <w:jc w:val="right"/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0.30 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8B2165D" w14:textId="77777777" w:rsidR="00EF7817" w:rsidRPr="00EF7817" w:rsidDel="00A10300" w:rsidRDefault="00EF7817" w:rsidP="00EF7817">
            <w:pPr>
              <w:jc w:val="right"/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0.01 </w:t>
            </w:r>
          </w:p>
        </w:tc>
        <w:tc>
          <w:tcPr>
            <w:tcW w:w="126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310B6FE" w14:textId="77777777" w:rsidR="00EF7817" w:rsidRPr="00EF7817" w:rsidDel="00A10300" w:rsidRDefault="00EF7817" w:rsidP="00EF7817">
            <w:pPr>
              <w:jc w:val="right"/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1.82 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348F382" w14:textId="77777777" w:rsidR="00EF7817" w:rsidRPr="00EF7817" w:rsidDel="00A10300" w:rsidRDefault="00EF7817" w:rsidP="00EF7817">
            <w:pPr>
              <w:jc w:val="right"/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0.03 </w:t>
            </w:r>
          </w:p>
        </w:tc>
      </w:tr>
      <w:tr w:rsidR="00EF7817" w:rsidRPr="00EF7817" w14:paraId="4A1808EE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E2894B6" w14:textId="77777777" w:rsidR="00EF7817" w:rsidRPr="00EF7817" w:rsidRDefault="00EF7817" w:rsidP="00EF7817">
            <w:pPr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</w:rPr>
              <w:t>ค่าใช้จ่ายทางการเงิน</w:t>
            </w:r>
          </w:p>
        </w:tc>
        <w:tc>
          <w:tcPr>
            <w:tcW w:w="171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5DDE469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(13.22)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C903EE7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(0.28)</w:t>
            </w:r>
          </w:p>
        </w:tc>
        <w:tc>
          <w:tcPr>
            <w:tcW w:w="126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4C9E495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(30.27)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052F89A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(0.53)</w:t>
            </w:r>
          </w:p>
        </w:tc>
      </w:tr>
      <w:tr w:rsidR="00EF7817" w:rsidRPr="00EF7817" w14:paraId="4BB36F5C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71B7C43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t>กำไร (ขาดทุน) ก่อนผลประโยชน์ (ค่าใช้จ่าย) ภาษีเงินได้</w:t>
            </w:r>
          </w:p>
        </w:tc>
        <w:tc>
          <w:tcPr>
            <w:tcW w:w="171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47ADC1A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(211.70)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85A890B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(4.43)</w:t>
            </w:r>
          </w:p>
        </w:tc>
        <w:tc>
          <w:tcPr>
            <w:tcW w:w="126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4483C4B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76.22 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23DE628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1.34 </w:t>
            </w:r>
          </w:p>
        </w:tc>
      </w:tr>
      <w:tr w:rsidR="00EF7817" w:rsidRPr="00EF7817" w14:paraId="31008CF7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D9D9D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40CBD" w14:textId="77777777" w:rsidR="00EF7817" w:rsidRPr="00EF7817" w:rsidRDefault="00EF7817" w:rsidP="00EF7817">
            <w:pPr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t>ผลประโยชน์ (ค่าใช้จ่าย) ภาษีเงินได้</w:t>
            </w:r>
          </w:p>
        </w:tc>
        <w:tc>
          <w:tcPr>
            <w:tcW w:w="1715" w:type="dxa"/>
            <w:tcBorders>
              <w:top w:val="single" w:sz="4" w:space="0" w:color="D9D9D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5299337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(16.81)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70175AE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(0.35)</w:t>
            </w:r>
          </w:p>
        </w:tc>
        <w:tc>
          <w:tcPr>
            <w:tcW w:w="1260" w:type="dxa"/>
            <w:tcBorders>
              <w:top w:val="single" w:sz="4" w:space="0" w:color="D9D9D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E0C5FBE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(49.16)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BC1B318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(0.86)</w:t>
            </w:r>
          </w:p>
        </w:tc>
      </w:tr>
      <w:tr w:rsidR="00EF7817" w:rsidRPr="00EF7817" w14:paraId="78EC7F36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CB31F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t>กำไร (ขาดทุน) สำหรับปี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6E0B2D5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(228.51)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53977E8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(4.78)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8B9FA03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 27.06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1B93329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 xml:space="preserve">     0.47 </w:t>
            </w:r>
          </w:p>
        </w:tc>
      </w:tr>
      <w:tr w:rsidR="00EF7817" w:rsidRPr="00EF7817" w14:paraId="24D4618A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3D93A39" w14:textId="77777777" w:rsidR="00EF7817" w:rsidRPr="00EF7817" w:rsidRDefault="00EF7817" w:rsidP="00EF7817">
            <w:pPr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F9B5D12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64E5680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65959F8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CDD6766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F7817" w:rsidRPr="00EF7817" w14:paraId="41AE67DD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2AEA86E" w14:textId="77777777" w:rsidR="00EF7817" w:rsidRPr="00EF7817" w:rsidRDefault="00EF7817" w:rsidP="00EF7817">
            <w:pPr>
              <w:rPr>
                <w:rFonts w:ascii="Angsana New" w:hAnsi="Angsana New" w:cs="Angsana New"/>
                <w:i/>
                <w:iCs/>
              </w:rPr>
            </w:pPr>
            <w:r w:rsidRPr="00EF7817">
              <w:rPr>
                <w:rFonts w:ascii="Angsana New" w:hAnsi="Angsana New" w:cs="Angsana New"/>
                <w:i/>
                <w:iCs/>
                <w:cs/>
              </w:rPr>
              <w:t>รายการที่จะไม่ถูกบันทึกในส่วนของกำไรหรือขาดทุนในภายหลัง</w:t>
            </w:r>
          </w:p>
        </w:tc>
        <w:tc>
          <w:tcPr>
            <w:tcW w:w="171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1802768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C74710A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A215636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BF50430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F7817" w:rsidRPr="00EF7817" w14:paraId="53158B25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AD350EA" w14:textId="77777777" w:rsidR="00EF7817" w:rsidRPr="00EF7817" w:rsidRDefault="00EF7817" w:rsidP="00EF7817">
            <w:pPr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</w:rPr>
              <w:t>ผลขาดทุนจากการประมาณการตามหลักคณิตศาสตร์ประกันภัย - สุทธิจากภาษีเงินได้</w:t>
            </w:r>
          </w:p>
        </w:tc>
        <w:tc>
          <w:tcPr>
            <w:tcW w:w="171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7D413B8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(3.11)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E057D92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3AF0A1A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(4.86)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D236CE5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F7817" w:rsidRPr="00EF7817" w14:paraId="1940A562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C87F151" w14:textId="77777777" w:rsidR="00EF7817" w:rsidRPr="00EF7817" w:rsidRDefault="00EF7817" w:rsidP="00EF7817">
            <w:pPr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cs/>
              </w:rPr>
              <w:t>รายการที่จะไม่ถูกบันทึกในส่วนของกำไรหรือขาดทุนในภายหลัง - สุทธิจากภาษีเงินได้</w:t>
            </w:r>
          </w:p>
        </w:tc>
        <w:tc>
          <w:tcPr>
            <w:tcW w:w="171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6419954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(3.11)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DA3EA62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463744A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(4.86)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67107AF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F7817" w:rsidRPr="00EF7817" w14:paraId="1F746EF7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56E27" w14:textId="77777777" w:rsidR="00EF7817" w:rsidRPr="00EF7817" w:rsidRDefault="00EF7817" w:rsidP="00EF7817">
            <w:pPr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t>กำไรขาดทุนเบ็ดเสร็จอื่นสำหรับปี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12FA7EF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>(3.11)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C4A4688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880868E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>(4.86)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5B6C370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F7817" w:rsidRPr="00EF7817" w14:paraId="4DA5C0A6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B3F3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t>กำไรขาดทุนเบ็ดเสร็จรวมสำหรับปี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7F1504A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>(231.62)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FA1E6A6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11A37E3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b/>
                <w:bCs/>
                <w:lang w:eastAsia="ja-JP"/>
              </w:rPr>
              <w:t>22.20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5DEC12E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F7817" w:rsidRPr="00EF7817" w14:paraId="5C2831F8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6ADC9052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lastRenderedPageBreak/>
              <w:t>การแบ่งปันกำไร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A9988D6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F2334B6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4AA0215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91EC2E8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F7817" w:rsidRPr="00EF7817" w14:paraId="5DDB00DB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0D11E252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1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224147F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42.49</w:t>
            </w:r>
          </w:p>
        </w:tc>
        <w:tc>
          <w:tcPr>
            <w:tcW w:w="108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D330229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0.89</w:t>
            </w:r>
          </w:p>
        </w:tc>
        <w:tc>
          <w:tcPr>
            <w:tcW w:w="126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8E6B74F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136.63</w:t>
            </w:r>
          </w:p>
        </w:tc>
        <w:tc>
          <w:tcPr>
            <w:tcW w:w="108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6134F6D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2.39</w:t>
            </w:r>
          </w:p>
        </w:tc>
      </w:tr>
      <w:tr w:rsidR="00EF7817" w:rsidRPr="00EF7817" w14:paraId="0DAD26CD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35BCBFEE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71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51BD64B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0.49 </w:t>
            </w:r>
          </w:p>
        </w:tc>
        <w:tc>
          <w:tcPr>
            <w:tcW w:w="108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7F8C401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0.01 </w:t>
            </w:r>
          </w:p>
        </w:tc>
        <w:tc>
          <w:tcPr>
            <w:tcW w:w="126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D841C26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0.58 </w:t>
            </w:r>
          </w:p>
        </w:tc>
        <w:tc>
          <w:tcPr>
            <w:tcW w:w="108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038CA14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0.01 </w:t>
            </w:r>
          </w:p>
        </w:tc>
      </w:tr>
      <w:tr w:rsidR="00EF7817" w:rsidRPr="00EF7817" w14:paraId="2FD3541A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64F87" w14:textId="77777777" w:rsidR="00EF7817" w:rsidRPr="00EF7817" w:rsidRDefault="00EF7817" w:rsidP="00EF7817">
            <w:pPr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  <w:lang w:eastAsia="ja-JP"/>
              </w:rPr>
              <w:t>ส่วนที่เป็นของผู้ถือหุ้นเดิมก่อนการปรับโครงสร้าง</w:t>
            </w:r>
          </w:p>
        </w:tc>
        <w:tc>
          <w:tcPr>
            <w:tcW w:w="1715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B15CBB4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(271.49)</w:t>
            </w:r>
          </w:p>
        </w:tc>
        <w:tc>
          <w:tcPr>
            <w:tcW w:w="1080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E34942D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(5.68)</w:t>
            </w:r>
          </w:p>
        </w:tc>
        <w:tc>
          <w:tcPr>
            <w:tcW w:w="1260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2256FBD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(110.15)</w:t>
            </w:r>
          </w:p>
        </w:tc>
        <w:tc>
          <w:tcPr>
            <w:tcW w:w="1080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13CAD5C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(1.93)</w:t>
            </w:r>
          </w:p>
        </w:tc>
      </w:tr>
      <w:tr w:rsidR="00EF7817" w:rsidRPr="00EF7817" w14:paraId="6BCD47FF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E2D54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>กำไร (ขาดทุน) สำหรับปี</w:t>
            </w:r>
          </w:p>
        </w:tc>
        <w:tc>
          <w:tcPr>
            <w:tcW w:w="1715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72DDF16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(228.51)</w:t>
            </w:r>
          </w:p>
        </w:tc>
        <w:tc>
          <w:tcPr>
            <w:tcW w:w="1080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5D4143A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(4.78)</w:t>
            </w:r>
          </w:p>
        </w:tc>
        <w:tc>
          <w:tcPr>
            <w:tcW w:w="1260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418C89D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27.06 </w:t>
            </w:r>
          </w:p>
        </w:tc>
        <w:tc>
          <w:tcPr>
            <w:tcW w:w="1080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5D51D2E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0.47 </w:t>
            </w:r>
          </w:p>
        </w:tc>
      </w:tr>
      <w:tr w:rsidR="00EF7817" w:rsidRPr="00EF7817" w14:paraId="67C1F5CF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3D4FFD1E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0AE4EED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A16AA91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29A8006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C2E500F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F7817" w:rsidRPr="00EF7817" w14:paraId="1C5DF041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17000668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1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7026F16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39.37 </w:t>
            </w:r>
          </w:p>
        </w:tc>
        <w:tc>
          <w:tcPr>
            <w:tcW w:w="108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36C9EBF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 </w:t>
            </w:r>
          </w:p>
        </w:tc>
        <w:tc>
          <w:tcPr>
            <w:tcW w:w="126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912D3AF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131.77 </w:t>
            </w:r>
          </w:p>
        </w:tc>
        <w:tc>
          <w:tcPr>
            <w:tcW w:w="108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24FD9A9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F7817" w:rsidRPr="00EF7817" w14:paraId="6889DB08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5AD6A881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71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80B5439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0.49 </w:t>
            </w:r>
          </w:p>
        </w:tc>
        <w:tc>
          <w:tcPr>
            <w:tcW w:w="108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5AAF61B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 </w:t>
            </w:r>
          </w:p>
        </w:tc>
        <w:tc>
          <w:tcPr>
            <w:tcW w:w="126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AB05D1F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0.59 </w:t>
            </w:r>
          </w:p>
        </w:tc>
        <w:tc>
          <w:tcPr>
            <w:tcW w:w="108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AF15D02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F7817" w:rsidRPr="00EF7817" w14:paraId="3A109316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0BA4C2C9" w14:textId="77777777" w:rsidR="00EF7817" w:rsidRPr="00EF7817" w:rsidRDefault="00EF7817" w:rsidP="00EF7817">
            <w:pPr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cs/>
                <w:lang w:eastAsia="ja-JP"/>
              </w:rPr>
              <w:t>ส่วนที่เป็นของผู้ถือหุ้นเดิมก่อนการปรับโครงสร้าง</w:t>
            </w:r>
          </w:p>
        </w:tc>
        <w:tc>
          <w:tcPr>
            <w:tcW w:w="171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AD15CAE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(271.49)</w:t>
            </w:r>
          </w:p>
        </w:tc>
        <w:tc>
          <w:tcPr>
            <w:tcW w:w="108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CDD59DF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 </w:t>
            </w:r>
          </w:p>
        </w:tc>
        <w:tc>
          <w:tcPr>
            <w:tcW w:w="126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2CDB7F9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(110.15)</w:t>
            </w:r>
          </w:p>
        </w:tc>
        <w:tc>
          <w:tcPr>
            <w:tcW w:w="108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9179DE1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F7817" w:rsidRPr="00EF7817" w14:paraId="7FD6311F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28E77E5F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>กำไรขาดทุนเบ็ดเสร็จรวมสำหรับปี</w:t>
            </w:r>
          </w:p>
        </w:tc>
        <w:tc>
          <w:tcPr>
            <w:tcW w:w="171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3E7D202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(231.62)</w:t>
            </w:r>
          </w:p>
        </w:tc>
        <w:tc>
          <w:tcPr>
            <w:tcW w:w="108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F708C36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 </w:t>
            </w:r>
          </w:p>
        </w:tc>
        <w:tc>
          <w:tcPr>
            <w:tcW w:w="126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BBFECA1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22.20 </w:t>
            </w:r>
          </w:p>
        </w:tc>
        <w:tc>
          <w:tcPr>
            <w:tcW w:w="108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CE59D74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F7817" w:rsidRPr="00EF7817" w14:paraId="385B8311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57276520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EF7817">
              <w:rPr>
                <w:rFonts w:ascii="Angsana New" w:hAnsi="Angsana New" w:cs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71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D5F6800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02586A3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AAB15B8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06D3372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F7817" w:rsidRPr="00EF7817" w14:paraId="6F77BF01" w14:textId="77777777" w:rsidTr="00F94320">
        <w:trPr>
          <w:trHeight w:val="303"/>
        </w:trPr>
        <w:tc>
          <w:tcPr>
            <w:tcW w:w="4405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FF72C" w14:textId="77777777" w:rsidR="00EF7817" w:rsidRPr="00EF7817" w:rsidRDefault="00EF7817" w:rsidP="00EF781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EF7817">
              <w:rPr>
                <w:rFonts w:ascii="Angsana New" w:hAnsi="Angsana New" w:cs="Angsana New"/>
                <w:cs/>
              </w:rPr>
              <w:t>กำไร (ขาดทุน) ส่วนที่เป็นของผู้ถือหุ้นของบริษัทฯ</w:t>
            </w:r>
          </w:p>
        </w:tc>
        <w:tc>
          <w:tcPr>
            <w:tcW w:w="1715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47A1E36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0.54</w:t>
            </w:r>
          </w:p>
        </w:tc>
        <w:tc>
          <w:tcPr>
            <w:tcW w:w="1080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BE5E58C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DA3DCDC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6.83</w:t>
            </w:r>
          </w:p>
        </w:tc>
        <w:tc>
          <w:tcPr>
            <w:tcW w:w="1080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25CDC2E" w14:textId="77777777" w:rsidR="00EF7817" w:rsidRPr="00EF7817" w:rsidRDefault="00EF7817" w:rsidP="00EF781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</w:tbl>
    <w:p w14:paraId="5FE77196" w14:textId="77777777" w:rsidR="00EF7817" w:rsidRPr="00EF7817" w:rsidRDefault="00EF7817" w:rsidP="00EF7817">
      <w:pPr>
        <w:rPr>
          <w:rFonts w:ascii="Angsana New" w:hAnsi="Angsana New" w:cs="Angsana New"/>
        </w:rPr>
      </w:pPr>
    </w:p>
    <w:p w14:paraId="4CFD7ACE" w14:textId="77777777" w:rsidR="00EF7817" w:rsidRPr="00EF7817" w:rsidRDefault="00EF7817" w:rsidP="00EF7817">
      <w:pPr>
        <w:rPr>
          <w:cs/>
        </w:rPr>
        <w:sectPr w:rsidR="00EF7817" w:rsidRPr="00EF7817" w:rsidSect="00EB165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138" w:bottom="1440" w:left="1276" w:header="720" w:footer="720" w:gutter="0"/>
          <w:pgNumType w:start="91"/>
          <w:cols w:space="720"/>
        </w:sectPr>
      </w:pPr>
    </w:p>
    <w:p w14:paraId="335D1F95" w14:textId="77777777" w:rsidR="00EF7817" w:rsidRPr="00EF7817" w:rsidRDefault="00EF7817" w:rsidP="00EF7817">
      <w:pPr>
        <w:rPr>
          <w:sz w:val="4"/>
          <w:szCs w:val="4"/>
        </w:rPr>
      </w:pPr>
    </w:p>
    <w:p w14:paraId="16915C71" w14:textId="77777777" w:rsidR="00EF7817" w:rsidRPr="00EF7817" w:rsidRDefault="00EF7817" w:rsidP="00EF7817">
      <w:pPr>
        <w:spacing w:after="240"/>
        <w:rPr>
          <w:rFonts w:asciiTheme="majorBidi" w:hAnsiTheme="majorBidi" w:cstheme="majorBidi"/>
          <w:b/>
          <w:bCs/>
          <w:u w:val="single"/>
        </w:rPr>
      </w:pPr>
      <w:r w:rsidRPr="00EF7817">
        <w:rPr>
          <w:rFonts w:asciiTheme="majorBidi" w:hAnsiTheme="majorBidi" w:cstheme="majorBidi"/>
          <w:b/>
          <w:bCs/>
          <w:u w:val="single"/>
          <w:cs/>
        </w:rPr>
        <w:t>อัตราส่วนทางการเงินที่สำคัญ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0"/>
        <w:gridCol w:w="900"/>
        <w:gridCol w:w="1710"/>
        <w:gridCol w:w="1440"/>
      </w:tblGrid>
      <w:tr w:rsidR="00EF7817" w:rsidRPr="00EF7817" w14:paraId="54140E3C" w14:textId="77777777" w:rsidTr="00F94320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1940F33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818018E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0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14:paraId="1C0058E3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lang w:eastAsia="ja-JP"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>สำหรับปีสิ้นสุด</w:t>
            </w:r>
          </w:p>
          <w:p w14:paraId="545ECE10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 xml:space="preserve">วันที่ </w:t>
            </w:r>
            <w:r w:rsidRPr="00EF7817">
              <w:rPr>
                <w:rFonts w:asciiTheme="majorBidi" w:hAnsiTheme="majorBidi" w:cstheme="majorBidi"/>
                <w:lang w:eastAsia="ja-JP"/>
              </w:rPr>
              <w:t xml:space="preserve">31 </w:t>
            </w:r>
            <w:r w:rsidRPr="00EF7817">
              <w:rPr>
                <w:rFonts w:asciiTheme="majorBidi" w:hAnsiTheme="majorBidi" w:cstheme="majorBidi"/>
                <w:cs/>
                <w:lang w:eastAsia="ja-JP"/>
              </w:rPr>
              <w:t>ธันวาคม</w:t>
            </w:r>
          </w:p>
        </w:tc>
      </w:tr>
      <w:tr w:rsidR="00EF7817" w:rsidRPr="00EF7817" w14:paraId="12D3A4BF" w14:textId="77777777" w:rsidTr="00F94320">
        <w:trPr>
          <w:tblHeader/>
        </w:trPr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072E625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2F3E4D1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19E1BCB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 xml:space="preserve">ปี </w:t>
            </w:r>
            <w:r w:rsidRPr="00EF7817">
              <w:rPr>
                <w:rFonts w:asciiTheme="majorBidi" w:hAnsiTheme="majorBidi" w:cstheme="majorBidi"/>
                <w:lang w:eastAsia="ja-JP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99CE394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 xml:space="preserve">ปี </w:t>
            </w:r>
            <w:r w:rsidRPr="00EF7817">
              <w:rPr>
                <w:rFonts w:asciiTheme="majorBidi" w:hAnsiTheme="majorBidi" w:cstheme="majorBidi"/>
                <w:lang w:eastAsia="ja-JP"/>
              </w:rPr>
              <w:t>2562</w:t>
            </w:r>
          </w:p>
        </w:tc>
      </w:tr>
      <w:tr w:rsidR="00EF7817" w:rsidRPr="00EF7817" w14:paraId="77CF1161" w14:textId="77777777" w:rsidTr="00F94320">
        <w:tc>
          <w:tcPr>
            <w:tcW w:w="51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C63F027" w14:textId="77777777" w:rsidR="00EF7817" w:rsidRPr="00EF7817" w:rsidRDefault="00EF7817" w:rsidP="00EF7817">
            <w:pPr>
              <w:rPr>
                <w:rFonts w:asciiTheme="majorBidi" w:hAnsiTheme="majorBidi" w:cstheme="majorBidi"/>
                <w:cs/>
                <w:lang w:eastAsia="ja-JP"/>
              </w:rPr>
            </w:pPr>
            <w:r w:rsidRPr="00EF7817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อัตราส่วนสภาพคล่อง (</w:t>
            </w:r>
            <w:r w:rsidRPr="00EF7817">
              <w:rPr>
                <w:rFonts w:asciiTheme="majorBidi" w:hAnsiTheme="majorBidi" w:cstheme="majorBidi"/>
                <w:b/>
                <w:bCs/>
                <w:lang w:eastAsia="ja-JP"/>
              </w:rPr>
              <w:t>Liquidity Ratio</w:t>
            </w:r>
            <w:r w:rsidRPr="00EF7817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)</w:t>
            </w:r>
          </w:p>
        </w:tc>
        <w:tc>
          <w:tcPr>
            <w:tcW w:w="90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100EDED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7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BB443D7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D9B3F0F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EF7817" w:rsidRPr="00EF7817" w14:paraId="373E02EF" w14:textId="77777777" w:rsidTr="00F94320">
        <w:tc>
          <w:tcPr>
            <w:tcW w:w="51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DDAA043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 xml:space="preserve">     อัตราส่วนสภาพคล่อง</w:t>
            </w:r>
          </w:p>
        </w:tc>
        <w:tc>
          <w:tcPr>
            <w:tcW w:w="90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7430514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>เท่า</w:t>
            </w:r>
          </w:p>
        </w:tc>
        <w:tc>
          <w:tcPr>
            <w:tcW w:w="17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126A8D5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1.23</w:t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327C1AE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1.14</w:t>
            </w:r>
          </w:p>
        </w:tc>
      </w:tr>
      <w:tr w:rsidR="00EF7817" w:rsidRPr="00EF7817" w14:paraId="550FFAED" w14:textId="77777777" w:rsidTr="00F94320">
        <w:tc>
          <w:tcPr>
            <w:tcW w:w="51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10352AE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 xml:space="preserve">     อัตราส่วนสภาพคล่องหมุนเร็ว</w:t>
            </w:r>
          </w:p>
        </w:tc>
        <w:tc>
          <w:tcPr>
            <w:tcW w:w="90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787BE77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>เท่า</w:t>
            </w:r>
          </w:p>
        </w:tc>
        <w:tc>
          <w:tcPr>
            <w:tcW w:w="17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DA2D298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0.72</w:t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A75D242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0.55</w:t>
            </w:r>
          </w:p>
        </w:tc>
      </w:tr>
      <w:tr w:rsidR="00EF7817" w:rsidRPr="00EF7817" w14:paraId="1F49B996" w14:textId="77777777" w:rsidTr="00F94320">
        <w:tc>
          <w:tcPr>
            <w:tcW w:w="51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11A44D7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 xml:space="preserve">     อัตราส่วนสภาพคล่องกระแสเงินสด</w:t>
            </w:r>
          </w:p>
        </w:tc>
        <w:tc>
          <w:tcPr>
            <w:tcW w:w="90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7CFD7C7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>เท่า</w:t>
            </w:r>
          </w:p>
        </w:tc>
        <w:tc>
          <w:tcPr>
            <w:tcW w:w="17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B95C7CF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C1F13DD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N/A</w:t>
            </w:r>
          </w:p>
        </w:tc>
      </w:tr>
      <w:tr w:rsidR="00EF7817" w:rsidRPr="00EF7817" w14:paraId="2C3A1581" w14:textId="77777777" w:rsidTr="00F94320">
        <w:tc>
          <w:tcPr>
            <w:tcW w:w="51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A618116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 xml:space="preserve">     อัตราส่วนหมุนเวียนลูกหนี้การค้า</w:t>
            </w:r>
          </w:p>
        </w:tc>
        <w:tc>
          <w:tcPr>
            <w:tcW w:w="90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9A221C7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>เท่า</w:t>
            </w:r>
          </w:p>
        </w:tc>
        <w:tc>
          <w:tcPr>
            <w:tcW w:w="17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BF6A1A4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8.99</w:t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FA3DBF4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9.27</w:t>
            </w:r>
          </w:p>
        </w:tc>
      </w:tr>
      <w:tr w:rsidR="00EF7817" w:rsidRPr="00EF7817" w14:paraId="743E0A62" w14:textId="77777777" w:rsidTr="00F94320">
        <w:tc>
          <w:tcPr>
            <w:tcW w:w="51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B57C4FD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 xml:space="preserve">     ระยะเวลาในการเก็บหนี้เฉลี่ย</w:t>
            </w:r>
          </w:p>
        </w:tc>
        <w:tc>
          <w:tcPr>
            <w:tcW w:w="90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12CF08F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>วัน</w:t>
            </w:r>
          </w:p>
        </w:tc>
        <w:tc>
          <w:tcPr>
            <w:tcW w:w="17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4155ED7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40.05</w:t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2E41D1F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38.82</w:t>
            </w:r>
          </w:p>
        </w:tc>
      </w:tr>
      <w:tr w:rsidR="00EF7817" w:rsidRPr="00EF7817" w14:paraId="0989FE07" w14:textId="77777777" w:rsidTr="00F94320">
        <w:tc>
          <w:tcPr>
            <w:tcW w:w="51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B214B2D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 xml:space="preserve">     อัตราส่วนหมุนเวียนสินค้าคงเหลือ</w:t>
            </w:r>
          </w:p>
        </w:tc>
        <w:tc>
          <w:tcPr>
            <w:tcW w:w="90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74DB911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>เท่า</w:t>
            </w:r>
          </w:p>
        </w:tc>
        <w:tc>
          <w:tcPr>
            <w:tcW w:w="17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BC1921A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18.84</w:t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C0EA983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24.98</w:t>
            </w:r>
          </w:p>
        </w:tc>
      </w:tr>
      <w:tr w:rsidR="00EF7817" w:rsidRPr="00EF7817" w14:paraId="2EA06DA0" w14:textId="77777777" w:rsidTr="00F94320">
        <w:tc>
          <w:tcPr>
            <w:tcW w:w="51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DE31AB4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 xml:space="preserve">     ระยะเวลาขายสินค้าเฉลี่ย</w:t>
            </w:r>
          </w:p>
        </w:tc>
        <w:tc>
          <w:tcPr>
            <w:tcW w:w="90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C841BCB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>วัน</w:t>
            </w:r>
          </w:p>
        </w:tc>
        <w:tc>
          <w:tcPr>
            <w:tcW w:w="17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32B219F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19.11</w:t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8B5B9A9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14.41</w:t>
            </w:r>
          </w:p>
        </w:tc>
      </w:tr>
      <w:tr w:rsidR="00EF7817" w:rsidRPr="00EF7817" w14:paraId="4D7AB054" w14:textId="77777777" w:rsidTr="00F94320">
        <w:tc>
          <w:tcPr>
            <w:tcW w:w="51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B9A55CF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 xml:space="preserve">     อัตราส่วนหมุนเวียนเจ้าหนี้</w:t>
            </w:r>
          </w:p>
        </w:tc>
        <w:tc>
          <w:tcPr>
            <w:tcW w:w="90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ADAD95D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>เท่า</w:t>
            </w:r>
          </w:p>
        </w:tc>
        <w:tc>
          <w:tcPr>
            <w:tcW w:w="17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8D1A598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12.34</w:t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DCA85C5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14.60</w:t>
            </w:r>
          </w:p>
        </w:tc>
      </w:tr>
      <w:tr w:rsidR="00EF7817" w:rsidRPr="00EF7817" w14:paraId="37CA4253" w14:textId="77777777" w:rsidTr="00F94320">
        <w:tc>
          <w:tcPr>
            <w:tcW w:w="5130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6CB7794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 xml:space="preserve">     ระยะเวลาชำระหนี้</w:t>
            </w:r>
          </w:p>
        </w:tc>
        <w:tc>
          <w:tcPr>
            <w:tcW w:w="900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6B76CA3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>วัน</w:t>
            </w:r>
          </w:p>
        </w:tc>
        <w:tc>
          <w:tcPr>
            <w:tcW w:w="1710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5CF9D6D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29.16</w:t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8D75450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>24.65</w:t>
            </w:r>
          </w:p>
        </w:tc>
      </w:tr>
      <w:tr w:rsidR="00EF7817" w:rsidRPr="00EF7817" w14:paraId="4B70078C" w14:textId="77777777" w:rsidTr="00F94320">
        <w:tc>
          <w:tcPr>
            <w:tcW w:w="51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55F4C02" w14:textId="77777777" w:rsidR="00EF7817" w:rsidRPr="00EF7817" w:rsidRDefault="00EF7817" w:rsidP="00EF7817">
            <w:pPr>
              <w:rPr>
                <w:rFonts w:asciiTheme="majorBidi" w:hAnsiTheme="majorBidi" w:cstheme="majorBidi"/>
                <w:cs/>
                <w:lang w:eastAsia="ja-JP"/>
              </w:rPr>
            </w:pPr>
            <w:r w:rsidRPr="00EF7817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อัตราส่วนแสดงความสามารถในการทำกำไร (</w:t>
            </w:r>
            <w:r w:rsidRPr="00EF7817">
              <w:rPr>
                <w:rFonts w:asciiTheme="majorBidi" w:hAnsiTheme="majorBidi" w:cstheme="majorBidi"/>
                <w:b/>
                <w:bCs/>
                <w:lang w:eastAsia="ja-JP"/>
              </w:rPr>
              <w:t>Profitability Ratio</w:t>
            </w:r>
            <w:r w:rsidRPr="00EF7817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)</w:t>
            </w:r>
          </w:p>
        </w:tc>
        <w:tc>
          <w:tcPr>
            <w:tcW w:w="90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3F3CB1C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7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AC3B79C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1678543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EF7817" w:rsidRPr="00EF7817" w14:paraId="3349CE92" w14:textId="77777777" w:rsidTr="00F94320">
        <w:tc>
          <w:tcPr>
            <w:tcW w:w="51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3DE6625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 xml:space="preserve">     อัตรากำไรขั้นต้น</w:t>
            </w:r>
          </w:p>
        </w:tc>
        <w:tc>
          <w:tcPr>
            <w:tcW w:w="90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6015C94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>%</w:t>
            </w:r>
          </w:p>
        </w:tc>
        <w:tc>
          <w:tcPr>
            <w:tcW w:w="17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D496A04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20.82 </w:t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474E389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18.80 </w:t>
            </w:r>
          </w:p>
        </w:tc>
      </w:tr>
      <w:tr w:rsidR="00EF7817" w:rsidRPr="00EF7817" w14:paraId="044D07F8" w14:textId="77777777" w:rsidTr="00F94320">
        <w:tc>
          <w:tcPr>
            <w:tcW w:w="51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1867BAD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 xml:space="preserve">     อัตรากำไรจากการดำเนินงาน</w:t>
            </w:r>
          </w:p>
        </w:tc>
        <w:tc>
          <w:tcPr>
            <w:tcW w:w="90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F435E03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>%</w:t>
            </w:r>
          </w:p>
        </w:tc>
        <w:tc>
          <w:tcPr>
            <w:tcW w:w="17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67A5B7A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(4.17)</w:t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F142E9D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1.88 </w:t>
            </w:r>
          </w:p>
        </w:tc>
      </w:tr>
      <w:tr w:rsidR="00EF7817" w:rsidRPr="00EF7817" w14:paraId="1A48A000" w14:textId="77777777" w:rsidTr="00F94320">
        <w:tc>
          <w:tcPr>
            <w:tcW w:w="51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A375AC9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 xml:space="preserve">     อัตรากำไรสุทธิ</w:t>
            </w:r>
          </w:p>
        </w:tc>
        <w:tc>
          <w:tcPr>
            <w:tcW w:w="90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8A29281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>%</w:t>
            </w:r>
          </w:p>
        </w:tc>
        <w:tc>
          <w:tcPr>
            <w:tcW w:w="17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FDB559F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0.89</w:t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C70B124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2.39 </w:t>
            </w:r>
          </w:p>
        </w:tc>
      </w:tr>
      <w:tr w:rsidR="00EF7817" w:rsidRPr="00EF7817" w14:paraId="7757663F" w14:textId="77777777" w:rsidTr="00F94320">
        <w:tc>
          <w:tcPr>
            <w:tcW w:w="5130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F2EE562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 xml:space="preserve">     อัตราผลตอบแทนผู้ถือหุ้น</w:t>
            </w:r>
          </w:p>
        </w:tc>
        <w:tc>
          <w:tcPr>
            <w:tcW w:w="900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522C215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>%</w:t>
            </w:r>
          </w:p>
        </w:tc>
        <w:tc>
          <w:tcPr>
            <w:tcW w:w="1710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17C859B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2.32 </w:t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11E6D64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8.61 </w:t>
            </w:r>
          </w:p>
        </w:tc>
      </w:tr>
      <w:tr w:rsidR="00EF7817" w:rsidRPr="00EF7817" w14:paraId="5335140A" w14:textId="77777777" w:rsidTr="00F94320">
        <w:tc>
          <w:tcPr>
            <w:tcW w:w="51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EFA85AE" w14:textId="77777777" w:rsidR="00EF7817" w:rsidRPr="00EF7817" w:rsidRDefault="00EF7817" w:rsidP="00EF7817">
            <w:pPr>
              <w:rPr>
                <w:rFonts w:asciiTheme="majorBidi" w:hAnsiTheme="majorBidi" w:cstheme="majorBidi"/>
                <w:cs/>
                <w:lang w:eastAsia="ja-JP"/>
              </w:rPr>
            </w:pPr>
            <w:r w:rsidRPr="00EF7817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อัตราส่วนแสดงประสิทธิภาพในการดำเนินงาน (</w:t>
            </w:r>
            <w:r w:rsidRPr="00EF7817">
              <w:rPr>
                <w:rFonts w:asciiTheme="majorBidi" w:hAnsiTheme="majorBidi" w:cstheme="majorBidi"/>
                <w:b/>
                <w:bCs/>
                <w:lang w:eastAsia="ja-JP"/>
              </w:rPr>
              <w:t>Efficiency Ratio</w:t>
            </w:r>
            <w:r w:rsidRPr="00EF7817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)</w:t>
            </w:r>
          </w:p>
        </w:tc>
        <w:tc>
          <w:tcPr>
            <w:tcW w:w="90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BE75BB9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7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5B69742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8D58AA8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EF7817" w:rsidRPr="00EF7817" w14:paraId="371BFE75" w14:textId="77777777" w:rsidTr="00F94320">
        <w:tc>
          <w:tcPr>
            <w:tcW w:w="51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64EA8A3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 xml:space="preserve">     อัตราผลตอบแทนต่อสินทรัพย์</w:t>
            </w:r>
          </w:p>
        </w:tc>
        <w:tc>
          <w:tcPr>
            <w:tcW w:w="90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2A8495D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>%</w:t>
            </w:r>
          </w:p>
        </w:tc>
        <w:tc>
          <w:tcPr>
            <w:tcW w:w="17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D132797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(5.29)</w:t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2E2852E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2.78 </w:t>
            </w:r>
          </w:p>
        </w:tc>
      </w:tr>
      <w:tr w:rsidR="00EF7817" w:rsidRPr="00EF7817" w14:paraId="5AF1CA87" w14:textId="77777777" w:rsidTr="00F94320">
        <w:tc>
          <w:tcPr>
            <w:tcW w:w="51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7FDA768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 xml:space="preserve">     อัตราผลตอบแทนต่อสินทรัพย์ถาวร</w:t>
            </w:r>
          </w:p>
        </w:tc>
        <w:tc>
          <w:tcPr>
            <w:tcW w:w="90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90C1B4B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>%</w:t>
            </w:r>
          </w:p>
        </w:tc>
        <w:tc>
          <w:tcPr>
            <w:tcW w:w="17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07FF646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0.43 </w:t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8178FBB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14.87 </w:t>
            </w:r>
          </w:p>
        </w:tc>
      </w:tr>
      <w:tr w:rsidR="00EF7817" w:rsidRPr="00EF7817" w14:paraId="12A8BE9B" w14:textId="77777777" w:rsidTr="00F94320">
        <w:tc>
          <w:tcPr>
            <w:tcW w:w="5130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8F395D5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 xml:space="preserve">     อัตราการหมุนของสินทรัพย์</w:t>
            </w:r>
          </w:p>
        </w:tc>
        <w:tc>
          <w:tcPr>
            <w:tcW w:w="900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3C7B85E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>เท่า</w:t>
            </w:r>
          </w:p>
        </w:tc>
        <w:tc>
          <w:tcPr>
            <w:tcW w:w="1710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FF8932A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1.27 </w:t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E3281C2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1.52 </w:t>
            </w:r>
          </w:p>
        </w:tc>
      </w:tr>
      <w:tr w:rsidR="00EF7817" w:rsidRPr="00EF7817" w14:paraId="68F1454D" w14:textId="77777777" w:rsidTr="00F94320">
        <w:tc>
          <w:tcPr>
            <w:tcW w:w="51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EA4EC97" w14:textId="77777777" w:rsidR="00EF7817" w:rsidRPr="00EF7817" w:rsidRDefault="00EF7817" w:rsidP="00EF7817">
            <w:pPr>
              <w:rPr>
                <w:rFonts w:asciiTheme="majorBidi" w:hAnsiTheme="majorBidi" w:cstheme="majorBidi"/>
                <w:cs/>
                <w:lang w:eastAsia="ja-JP"/>
              </w:rPr>
            </w:pPr>
            <w:r w:rsidRPr="00EF7817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อัตราส่วนวิเคราะห์นโยบายทางการเงิน (</w:t>
            </w:r>
            <w:r w:rsidRPr="00EF7817">
              <w:rPr>
                <w:rFonts w:asciiTheme="majorBidi" w:hAnsiTheme="majorBidi" w:cstheme="majorBidi"/>
                <w:b/>
                <w:bCs/>
                <w:lang w:eastAsia="ja-JP"/>
              </w:rPr>
              <w:t>Financial Policy Ratio</w:t>
            </w:r>
            <w:r w:rsidRPr="00EF7817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)</w:t>
            </w:r>
          </w:p>
        </w:tc>
        <w:tc>
          <w:tcPr>
            <w:tcW w:w="90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815441B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7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2E2A555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BEDB2CC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EF7817" w:rsidRPr="00EF7817" w14:paraId="71EBBF35" w14:textId="77777777" w:rsidTr="00F94320">
        <w:tc>
          <w:tcPr>
            <w:tcW w:w="51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AFC8B4B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 xml:space="preserve">     อัตราส่วนหนี้สินต่อส่วนของผู้ถือหุ้น</w:t>
            </w:r>
          </w:p>
        </w:tc>
        <w:tc>
          <w:tcPr>
            <w:tcW w:w="90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5787A71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>เท่า</w:t>
            </w:r>
          </w:p>
        </w:tc>
        <w:tc>
          <w:tcPr>
            <w:tcW w:w="17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9FDEB63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0.80 </w:t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D3C007E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0.69 </w:t>
            </w:r>
          </w:p>
        </w:tc>
      </w:tr>
      <w:tr w:rsidR="00EF7817" w:rsidRPr="00EF7817" w14:paraId="5C218728" w14:textId="77777777" w:rsidTr="00F94320">
        <w:tc>
          <w:tcPr>
            <w:tcW w:w="5130" w:type="dxa"/>
            <w:tcBorders>
              <w:top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C13417F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 xml:space="preserve">     อัตราส่วนความสามารถในการชำระดอกเบี้ย</w:t>
            </w:r>
          </w:p>
        </w:tc>
        <w:tc>
          <w:tcPr>
            <w:tcW w:w="900" w:type="dxa"/>
            <w:tcBorders>
              <w:top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9C49F0C" w14:textId="77777777" w:rsidR="00EF7817" w:rsidRPr="00EF7817" w:rsidRDefault="00EF7817" w:rsidP="00EF781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Theme="majorBidi" w:hAnsiTheme="majorBidi" w:cstheme="majorBidi"/>
                <w:cs/>
                <w:lang w:eastAsia="ja-JP"/>
              </w:rPr>
              <w:t>เท่า</w:t>
            </w:r>
          </w:p>
        </w:tc>
        <w:tc>
          <w:tcPr>
            <w:tcW w:w="1710" w:type="dxa"/>
            <w:tcBorders>
              <w:top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7165737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(16.95)</w:t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F1CBA3E" w14:textId="77777777" w:rsidR="00EF7817" w:rsidRPr="00EF7817" w:rsidRDefault="00EF7817" w:rsidP="00EF7817">
            <w:pPr>
              <w:rPr>
                <w:rFonts w:asciiTheme="majorBidi" w:hAnsiTheme="majorBidi" w:cstheme="majorBidi"/>
                <w:b/>
                <w:bCs/>
              </w:rPr>
            </w:pPr>
            <w:r w:rsidRPr="00EF7817">
              <w:rPr>
                <w:rFonts w:ascii="Angsana New" w:hAnsi="Angsana New" w:cs="Angsana New"/>
                <w:lang w:eastAsia="ja-JP"/>
              </w:rPr>
              <w:t xml:space="preserve">           3.52 </w:t>
            </w:r>
          </w:p>
        </w:tc>
      </w:tr>
    </w:tbl>
    <w:p w14:paraId="0D4AF0F0" w14:textId="77777777" w:rsidR="00EF7817" w:rsidRPr="00EF7817" w:rsidRDefault="00EF7817" w:rsidP="00EF7817">
      <w:pPr>
        <w:rPr>
          <w:rFonts w:asciiTheme="majorBidi" w:hAnsiTheme="majorBidi" w:cstheme="majorBidi"/>
          <w:b/>
          <w:bCs/>
          <w:color w:val="3333FF"/>
        </w:rPr>
      </w:pPr>
    </w:p>
    <w:p w14:paraId="0F09CDC7" w14:textId="77777777" w:rsidR="00EF7817" w:rsidRPr="00EF7817" w:rsidRDefault="00EF7817" w:rsidP="00EF7817">
      <w:pPr>
        <w:rPr>
          <w:rFonts w:ascii="Angsana New" w:hAnsi="Angsana New" w:cs="Angsana New"/>
          <w:color w:val="3333FF"/>
          <w:sz w:val="32"/>
          <w:szCs w:val="32"/>
        </w:rPr>
      </w:pPr>
    </w:p>
    <w:p w14:paraId="062813AD" w14:textId="77777777" w:rsidR="00EF7817" w:rsidRPr="00EF7817" w:rsidRDefault="00EF7817" w:rsidP="00EF7817">
      <w:pPr>
        <w:rPr>
          <w:rFonts w:ascii="Angsana New" w:hAnsi="Angsana New" w:cs="Angsana New"/>
          <w:color w:val="3333FF"/>
          <w:sz w:val="32"/>
          <w:szCs w:val="32"/>
        </w:rPr>
      </w:pPr>
    </w:p>
    <w:p w14:paraId="4A879928" w14:textId="77777777" w:rsidR="00EF7817" w:rsidRPr="00EF7817" w:rsidRDefault="00EF7817" w:rsidP="00EF7817">
      <w:pPr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397458DD" w14:textId="77777777" w:rsidR="00EF7817" w:rsidRPr="00636CDB" w:rsidRDefault="00EF7817" w:rsidP="000236EF">
      <w:pPr>
        <w:rPr>
          <w:rFonts w:ascii="Angsana New" w:hAnsi="Angsana New" w:cs="Angsana New"/>
          <w:b/>
          <w:bCs/>
          <w:u w:val="single"/>
        </w:rPr>
      </w:pPr>
    </w:p>
    <w:p w14:paraId="00B05698" w14:textId="77777777" w:rsidR="000236EF" w:rsidRPr="00990B51" w:rsidRDefault="000236EF" w:rsidP="000236EF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32"/>
          <w:szCs w:val="32"/>
        </w:rPr>
      </w:pPr>
    </w:p>
    <w:p w14:paraId="1FEFECA4" w14:textId="77777777" w:rsidR="00B12E07" w:rsidRPr="00990B51" w:rsidRDefault="00B12E07" w:rsidP="005810E3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32"/>
          <w:szCs w:val="32"/>
        </w:rPr>
      </w:pPr>
    </w:p>
    <w:p w14:paraId="2C972BFD" w14:textId="77777777" w:rsidR="00866E4A" w:rsidRPr="00990B51" w:rsidRDefault="00866E4A" w:rsidP="003E5E2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32"/>
          <w:szCs w:val="32"/>
          <w:cs/>
        </w:rPr>
        <w:sectPr w:rsidR="00866E4A" w:rsidRPr="00990B51" w:rsidSect="000D34A1">
          <w:headerReference w:type="default" r:id="rId14"/>
          <w:footerReference w:type="default" r:id="rId15"/>
          <w:pgSz w:w="11906" w:h="16838"/>
          <w:pgMar w:top="1440" w:right="1382" w:bottom="1440" w:left="1440" w:header="720" w:footer="720" w:gutter="0"/>
          <w:pgNumType w:start="96"/>
          <w:cols w:space="720"/>
        </w:sectPr>
      </w:pPr>
    </w:p>
    <w:p w14:paraId="3E7F6692" w14:textId="45A05C0B" w:rsidR="000A3E97" w:rsidRDefault="000A3E97" w:rsidP="000A3E97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b/>
          <w:bCs/>
          <w:sz w:val="32"/>
          <w:szCs w:val="32"/>
        </w:rPr>
      </w:pPr>
      <w:r w:rsidRPr="00EF326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การวิเคราะห์และคำอธิบายของฝ่ายจัดการ</w:t>
      </w:r>
    </w:p>
    <w:p w14:paraId="46D4DCCC" w14:textId="77777777" w:rsidR="00EF7817" w:rsidRPr="00EF7817" w:rsidRDefault="00EF7817" w:rsidP="00EF7817">
      <w:pPr>
        <w:spacing w:before="120"/>
        <w:ind w:firstLine="720"/>
        <w:jc w:val="thaiDistribute"/>
        <w:rPr>
          <w:rFonts w:asciiTheme="majorBidi" w:eastAsia="Yu Mincho" w:hAnsiTheme="majorBidi" w:cstheme="majorBidi"/>
          <w:color w:val="000000" w:themeColor="text1"/>
          <w:sz w:val="32"/>
          <w:szCs w:val="32"/>
          <w:lang w:eastAsia="ja-JP"/>
        </w:rPr>
      </w:pP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cs/>
          <w:lang w:eastAsia="ja-JP"/>
        </w:rPr>
        <w:t xml:space="preserve">ในปี 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lang w:eastAsia="ja-JP"/>
        </w:rPr>
        <w:t xml:space="preserve">2563 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cs/>
          <w:lang w:eastAsia="ja-JP"/>
        </w:rPr>
        <w:t xml:space="preserve">ที่ประชุมวิสามัญผู้ถือหุ้น ครั้งที่ 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lang w:eastAsia="ja-JP"/>
        </w:rPr>
        <w:t>1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cs/>
          <w:lang w:eastAsia="ja-JP"/>
        </w:rPr>
        <w:t>/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lang w:eastAsia="ja-JP"/>
        </w:rPr>
        <w:t>2563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cs/>
          <w:lang w:eastAsia="ja-JP"/>
        </w:rPr>
        <w:t xml:space="preserve"> ในวันที่ 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lang w:eastAsia="ja-JP"/>
        </w:rPr>
        <w:t xml:space="preserve">12 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cs/>
          <w:lang w:eastAsia="ja-JP"/>
        </w:rPr>
        <w:t xml:space="preserve">มิถุนายน 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lang w:eastAsia="ja-JP"/>
        </w:rPr>
        <w:t xml:space="preserve">2563 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cs/>
          <w:lang w:eastAsia="ja-JP"/>
        </w:rPr>
        <w:t xml:space="preserve">มีมติอนุมัติการควบบริษัทระหว่าง </w:t>
      </w:r>
      <w:r w:rsidRPr="00EF7817">
        <w:rPr>
          <w:rFonts w:asciiTheme="majorBidi" w:hAnsiTheme="majorBidi" w:cstheme="majorBidi"/>
          <w:color w:val="000000" w:themeColor="text1"/>
          <w:sz w:val="32"/>
          <w:szCs w:val="32"/>
        </w:rPr>
        <w:t>BAT</w:t>
      </w:r>
      <w:r w:rsidRPr="00EF7817">
        <w:rPr>
          <w:rFonts w:asciiTheme="majorBidi" w:hAnsiTheme="majorBidi" w:cstheme="majorBidi"/>
          <w:color w:val="000000" w:themeColor="text1"/>
          <w:sz w:val="32"/>
          <w:szCs w:val="32"/>
          <w:cs/>
        </w:rPr>
        <w:t>-3</w:t>
      </w:r>
      <w:r w:rsidRPr="00EF7817">
        <w:rPr>
          <w:rFonts w:asciiTheme="majorBidi" w:hAnsiTheme="majorBidi" w:cstheme="majorBidi"/>
          <w:color w:val="000000" w:themeColor="text1"/>
          <w:sz w:val="32"/>
          <w:szCs w:val="32"/>
        </w:rPr>
        <w:t>K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cs/>
          <w:lang w:eastAsia="ja-JP"/>
        </w:rPr>
        <w:t xml:space="preserve"> กับ 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lang w:eastAsia="ja-JP"/>
        </w:rPr>
        <w:t>HCGB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cs/>
          <w:lang w:eastAsia="ja-JP"/>
        </w:rPr>
        <w:t xml:space="preserve"> โดยใช้ชื่อบริษัทใหม่ภายหลังการควบบริษัทว่า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lang w:eastAsia="ja-JP"/>
        </w:rPr>
        <w:t xml:space="preserve"> 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cs/>
          <w:lang w:eastAsia="ja-JP"/>
        </w:rPr>
        <w:t>บริษัท ไทย เอ็นเนอร์จี สโตเรจ เทคโนโลยี จำกัด (มหาชน)</w:t>
      </w:r>
    </w:p>
    <w:p w14:paraId="6F275433" w14:textId="77777777" w:rsidR="00EF7817" w:rsidRPr="00EF7817" w:rsidRDefault="00EF7817" w:rsidP="00EF7817">
      <w:pPr>
        <w:spacing w:before="120"/>
        <w:ind w:firstLine="720"/>
        <w:jc w:val="thaiDistribute"/>
        <w:rPr>
          <w:rFonts w:asciiTheme="majorBidi" w:eastAsia="Yu Mincho" w:hAnsiTheme="majorBidi" w:cstheme="majorBidi"/>
          <w:color w:val="000000" w:themeColor="text1"/>
          <w:sz w:val="32"/>
          <w:szCs w:val="32"/>
          <w:lang w:eastAsia="ja-JP"/>
        </w:rPr>
      </w:pP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cs/>
          <w:lang w:eastAsia="ja-JP"/>
        </w:rPr>
        <w:t>ปัจจุบัน บริษัทฯ เป็นหนึ่งในผู้ผลิต และจำหน่ายแบตเตอรี่รายใหญ่ของไทย โดยผลิตภัณฑ์ของบริษัทฯ ได้แก่ แบตเตอรี่สำหรับรถยนต์และรถจักรยานยนต์ แบตเตอรี่สำหรับรถยกไฟฟ้า แบตเตอรี่สำหรับรถกอล์ฟและแบตเตอรี่สำหรับเก็บพลังงานแสงอาทิตย์ เป็นต้น ภายใต้ตราสินค้า “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lang w:eastAsia="ja-JP"/>
        </w:rPr>
        <w:t>3K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cs/>
          <w:lang w:eastAsia="ja-JP"/>
        </w:rPr>
        <w:t>”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lang w:eastAsia="ja-JP"/>
        </w:rPr>
        <w:t xml:space="preserve">, 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cs/>
          <w:lang w:eastAsia="ja-JP"/>
        </w:rPr>
        <w:t>“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lang w:eastAsia="ja-JP"/>
        </w:rPr>
        <w:t>KV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cs/>
          <w:lang w:eastAsia="ja-JP"/>
        </w:rPr>
        <w:t>”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lang w:eastAsia="ja-JP"/>
        </w:rPr>
        <w:t xml:space="preserve">, 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cs/>
          <w:lang w:eastAsia="ja-JP"/>
        </w:rPr>
        <w:t>“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lang w:eastAsia="ja-JP"/>
        </w:rPr>
        <w:t>TSB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cs/>
          <w:lang w:eastAsia="ja-JP"/>
        </w:rPr>
        <w:t>”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lang w:eastAsia="ja-JP"/>
        </w:rPr>
        <w:t xml:space="preserve">, 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cs/>
          <w:lang w:eastAsia="ja-JP"/>
        </w:rPr>
        <w:t>“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lang w:eastAsia="ja-JP"/>
        </w:rPr>
        <w:t>TIGER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cs/>
          <w:lang w:eastAsia="ja-JP"/>
        </w:rPr>
        <w:t>” และ “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lang w:eastAsia="ja-JP"/>
        </w:rPr>
        <w:t>TUFLONG</w:t>
      </w:r>
      <w:r w:rsidRPr="00EF7817">
        <w:rPr>
          <w:rFonts w:asciiTheme="majorBidi" w:eastAsia="Yu Mincho" w:hAnsiTheme="majorBidi" w:cstheme="majorBidi"/>
          <w:color w:val="000000" w:themeColor="text1"/>
          <w:sz w:val="32"/>
          <w:szCs w:val="32"/>
          <w:cs/>
          <w:lang w:eastAsia="ja-JP"/>
        </w:rPr>
        <w:t>” เป็นต้น</w:t>
      </w:r>
    </w:p>
    <w:p w14:paraId="52D61D6A" w14:textId="47B755A6" w:rsidR="00EF7817" w:rsidRPr="00EF7817" w:rsidRDefault="00EF7817" w:rsidP="00EF7817">
      <w:pPr>
        <w:spacing w:before="12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cs/>
          <w:lang w:eastAsia="ja-JP"/>
        </w:rPr>
      </w:pP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ทั้งนี้ ปี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2562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มูลค่าการจำหน่ายแบตเตอรี่โดยรวมของในประเทศเพิ่มขึ้นประมาณร้อยละ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4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32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มีการนำเข้าแบตเตอรี่ราคาถูกจากต่างประเทศ ในขณะที่ยอดผลิตรถยนต์ในประเทศลดลงประมาณร้อยละ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7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และมีแนวโน้มลดลงต่อเนื่องจากสถานการณ์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COVID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-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19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ส่งผลให้ตลาดในประเทศมีการแข่งขันด้านราคาสูงขึ้น ถึงแม้ว่าราคาวัตถุดิบตะกั่วจะมีการปรับราคาลดลง เป็นผลให้บริษัทฯ มีรายได้รวมจากการขายของ        ปี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2563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ลดลงประมาณ </w:t>
      </w:r>
      <w:r w:rsidR="001626F8">
        <w:rPr>
          <w:rFonts w:asciiTheme="majorBidi" w:eastAsia="Yu Mincho" w:hAnsiTheme="majorBidi" w:cstheme="majorBidi"/>
          <w:sz w:val="32"/>
          <w:szCs w:val="32"/>
          <w:lang w:eastAsia="ja-JP"/>
        </w:rPr>
        <w:t>14.7</w:t>
      </w:r>
      <w:r w:rsidR="00C15EC5">
        <w:rPr>
          <w:rFonts w:asciiTheme="majorBidi" w:eastAsia="Yu Mincho" w:hAnsiTheme="majorBidi" w:cstheme="majorBidi"/>
          <w:sz w:val="32"/>
          <w:szCs w:val="32"/>
          <w:lang w:eastAsia="ja-JP"/>
        </w:rPr>
        <w:t>1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% เมื่อเทียบกับปี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2562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</w:t>
      </w:r>
    </w:p>
    <w:p w14:paraId="7B335321" w14:textId="225C28F8" w:rsidR="00EF7817" w:rsidRPr="00EF7817" w:rsidRDefault="00EF7817" w:rsidP="00EF7817">
      <w:pPr>
        <w:spacing w:before="120"/>
        <w:ind w:firstLine="709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สำหรับการลงทุนในช่วงปี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2561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- 256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3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บริษัทฯ ได้ขยายการลงทุนเพื่อปรับปรุงโรงงานและเพิ่มกำลังผลิตของสินค้าแบตเตอรี่ฟอล์คลิฟท์ไฟฟ้า (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Traction Battery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) </w:t>
      </w:r>
      <w:r w:rsidRPr="00EF7817">
        <w:rPr>
          <w:rFonts w:asciiTheme="majorBidi" w:hAnsiTheme="majorBidi" w:cstheme="majorBidi"/>
          <w:sz w:val="32"/>
          <w:szCs w:val="32"/>
          <w:cs/>
        </w:rPr>
        <w:t xml:space="preserve">เป็น </w:t>
      </w:r>
      <w:r w:rsidRPr="00EF7817">
        <w:rPr>
          <w:rFonts w:asciiTheme="majorBidi" w:hAnsiTheme="majorBidi" w:cstheme="majorBidi"/>
          <w:sz w:val="32"/>
          <w:szCs w:val="32"/>
        </w:rPr>
        <w:t>800</w:t>
      </w:r>
      <w:r w:rsidRPr="00EF7817">
        <w:rPr>
          <w:rFonts w:asciiTheme="majorBidi" w:hAnsiTheme="majorBidi" w:cstheme="majorBidi"/>
          <w:sz w:val="32"/>
          <w:szCs w:val="32"/>
          <w:cs/>
        </w:rPr>
        <w:t xml:space="preserve"> ชุดต่อเดือน โดยใช้เงินลงทุนประมาณ </w:t>
      </w:r>
      <w:r w:rsidRPr="00EF7817">
        <w:rPr>
          <w:rFonts w:asciiTheme="majorBidi" w:hAnsiTheme="majorBidi" w:cstheme="majorBidi"/>
          <w:sz w:val="32"/>
          <w:szCs w:val="32"/>
        </w:rPr>
        <w:t>290</w:t>
      </w:r>
      <w:r w:rsidRPr="00EF781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โดยเป็นการทยอยลงทุนต่อเนื่องในช่วงปี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2561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-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2563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 และเริ่มการผลิตได้ในไตรมาส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1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ปี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2562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และมีการลงทุนเพื่อปรับปรุงโรงงานและเพิ่มกำลังผลิตตะกั่วรีไซเคิลของ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TNC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ซึ่งเป็นบริษัทย่อยของบริษัทฯ โดยใช้เงินลงทุนประมาณ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180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ล้านบาท ซึ่งคาดว่าจะเริ่มการผลิตและสร้างรายได้ให้แก่บริษัทฯ เพิ่มขึ้น ในไตรมาส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ปี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2563</w:t>
      </w:r>
      <w:r w:rsidRPr="00EF7817" w:rsidDel="00BB2054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</w:t>
      </w:r>
    </w:p>
    <w:p w14:paraId="7B092134" w14:textId="77777777" w:rsidR="00EF7817" w:rsidRPr="00EF7817" w:rsidRDefault="00EF7817" w:rsidP="00EF7817">
      <w:pPr>
        <w:spacing w:after="160" w:line="259" w:lineRule="auto"/>
        <w:ind w:firstLine="709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สภาวะราคาตะกั่วบริสุทธิ์ ในตลาด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London Metal Exchange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(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LME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) มีการปรับตัว</w:t>
      </w:r>
      <w:r w:rsidRPr="00EF7817">
        <w:rPr>
          <w:rFonts w:asciiTheme="majorBidi" w:eastAsia="Yu Mincho" w:hAnsiTheme="majorBidi" w:cstheme="majorBidi" w:hint="cs"/>
          <w:sz w:val="32"/>
          <w:szCs w:val="32"/>
          <w:cs/>
          <w:lang w:eastAsia="ja-JP"/>
        </w:rPr>
        <w:t>เพิ่มขึ้น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โดยมีราคาปิดที่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1,899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เหรียญสหรัฐต่อเมตริกตัน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2,019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เหรียญสหรัฐต่อเมตริกตัน ณ วันที่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31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ธันวาคม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25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6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และ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25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6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3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ตามลำดับ</w:t>
      </w:r>
    </w:p>
    <w:p w14:paraId="284BD0C9" w14:textId="77777777" w:rsidR="00EF7817" w:rsidRPr="00EF7817" w:rsidRDefault="00EF7817" w:rsidP="00EF7817">
      <w:pPr>
        <w:keepNext/>
        <w:spacing w:after="120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EF7817">
        <w:rPr>
          <w:rFonts w:asciiTheme="majorBidi" w:hAnsiTheme="majorBidi" w:cstheme="majorBidi"/>
          <w:b/>
          <w:bCs/>
          <w:sz w:val="32"/>
          <w:szCs w:val="32"/>
          <w:cs/>
        </w:rPr>
        <w:t>ผลการดำเนินงานและความสามารถในการทำกำไร</w:t>
      </w:r>
    </w:p>
    <w:p w14:paraId="7F958376" w14:textId="77777777" w:rsidR="00EF7817" w:rsidRPr="00EF7817" w:rsidRDefault="00EF7817" w:rsidP="00EF7817">
      <w:pPr>
        <w:spacing w:before="240" w:after="160" w:line="259" w:lineRule="auto"/>
        <w:jc w:val="both"/>
        <w:rPr>
          <w:rFonts w:asciiTheme="majorBidi" w:eastAsia="Yu Mincho" w:hAnsiTheme="majorBidi" w:cstheme="majorBidi"/>
          <w:bCs/>
          <w:sz w:val="32"/>
          <w:szCs w:val="32"/>
          <w:u w:val="single"/>
          <w:cs/>
          <w:lang w:eastAsia="ja-JP"/>
        </w:rPr>
      </w:pPr>
      <w:r w:rsidRPr="00EF7817">
        <w:rPr>
          <w:rFonts w:asciiTheme="majorBidi" w:eastAsia="Yu Mincho" w:hAnsiTheme="majorBidi" w:cstheme="majorBidi"/>
          <w:bCs/>
          <w:sz w:val="32"/>
          <w:szCs w:val="32"/>
          <w:u w:val="single"/>
          <w:cs/>
          <w:lang w:eastAsia="ja-JP"/>
        </w:rPr>
        <w:t>รายได้รวม</w:t>
      </w:r>
    </w:p>
    <w:p w14:paraId="25E13AE8" w14:textId="77777777" w:rsidR="00EF7817" w:rsidRPr="00EF7817" w:rsidRDefault="00EF7817" w:rsidP="00EF7817">
      <w:pPr>
        <w:spacing w:before="120" w:line="259" w:lineRule="auto"/>
        <w:ind w:firstLine="709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สำหรับปีสิ้นสุดวันที่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31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ธันวาคม ปี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2562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-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2563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บริษัทฯ มีรายได้จากการขาย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5,583.47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ล้านบาท และ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4,762.19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ล้านบาท ตามลำดับลดลงเท่ากับ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821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28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ล้านบาทหรือคิดเป็นอัตราการลดลงร้อยละ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14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71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การลดลงของรายได้ มีสาเหตุหลักมาจาก การชะลอตัวของเศรษฐกิจและอุตสาหกรรมยานยนต์ในประเทศไทยจากผลกระทบของการระบาด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COVID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-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19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ส่งผลให้ปริมาณการขายแบตเตอรี่ทั้งในช่องทางตลาดแบตเตอรี่ทดแทน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lastRenderedPageBreak/>
        <w:t>(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REM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) และช่องทางตลาดโรงงานประกอบรถยนต์ (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OEM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) ลดลง เมื่อเปรียบเทียบกับช่วงเวลาเดียวกันในปี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2562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ถึงแม้ว่าราคาขายแบตเตอรี่เฉลี่ยจะเพิ่มขึ้นจากการขึ้นราคาของบริษัทฯ สำหรับการขายสินค้าในช่องทาง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OEM </w:t>
      </w:r>
    </w:p>
    <w:p w14:paraId="4C9DA5A1" w14:textId="77777777" w:rsidR="00EF7817" w:rsidRPr="00EF7817" w:rsidRDefault="00EF7817" w:rsidP="00EF7817">
      <w:pPr>
        <w:spacing w:before="240" w:after="160" w:line="259" w:lineRule="auto"/>
        <w:jc w:val="thaiDistribute"/>
        <w:rPr>
          <w:rFonts w:asciiTheme="majorBidi" w:eastAsia="Yu Mincho" w:hAnsiTheme="majorBidi" w:cstheme="majorBidi"/>
          <w:b/>
          <w:bCs/>
          <w:sz w:val="32"/>
          <w:szCs w:val="32"/>
          <w:u w:val="single"/>
          <w:lang w:eastAsia="ja-JP"/>
        </w:rPr>
      </w:pPr>
      <w:r w:rsidRPr="00EF7817">
        <w:rPr>
          <w:rFonts w:asciiTheme="majorBidi" w:eastAsia="Yu Mincho" w:hAnsiTheme="majorBidi" w:cstheme="majorBidi"/>
          <w:b/>
          <w:bCs/>
          <w:sz w:val="32"/>
          <w:szCs w:val="32"/>
          <w:u w:val="single"/>
          <w:cs/>
          <w:lang w:eastAsia="ja-JP"/>
        </w:rPr>
        <w:t>ต้นทุนขายและกำไรขั้นต้น</w:t>
      </w:r>
    </w:p>
    <w:p w14:paraId="56E7F90A" w14:textId="77777777" w:rsidR="00EF7817" w:rsidRPr="00EF7817" w:rsidRDefault="00EF7817" w:rsidP="00EF7817">
      <w:pPr>
        <w:spacing w:before="120" w:after="160" w:line="259" w:lineRule="auto"/>
        <w:ind w:firstLine="709"/>
        <w:jc w:val="thaiDistribute"/>
        <w:rPr>
          <w:rFonts w:asciiTheme="majorBidi" w:eastAsia="Yu Mincho" w:hAnsiTheme="majorBidi" w:cstheme="majorBidi"/>
          <w:sz w:val="32"/>
          <w:szCs w:val="32"/>
          <w:cs/>
          <w:lang w:eastAsia="ja-JP"/>
        </w:rPr>
      </w:pP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สำหรับปีสิ้นสุดวันที่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31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ธันวาคม ปี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2562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-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2563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บริษัทฯ มีต้นทุนขายจำนวน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4,533.88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ล้านบาท และ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3,770.60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ล้านบาท ตามลำดับ ลดลงเท่ากับ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763.28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ล้านบาทหรือร้อยละ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16.84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การลดลงของต้นทุนขายมีสาเหตุหลักมาจากจำนวนแบตเตอรี่ที่ขายได้ลดลง จากผลกระทบของ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COVID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-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19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สำหรับอัตรากำไรขั้นต้นของบริษัทฯ ในปี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2562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–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2563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เท่ากับร้อยละ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18.80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และ ร้อยละ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20.82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ตามลำดับ โดยการเพิ่มขึ้นของอัตรากำไรขั้นต้นมีสาเหตุหลักมาจากราคาขายสินค้าเฉลี่ยต่อหน่วยที่สูงขึ้นในอัตราที่มากกว่าการเพิ่มขึ้นของต้นทุนขายเฉลี่ยต่อหน่วย</w:t>
      </w:r>
    </w:p>
    <w:p w14:paraId="1C49CF86" w14:textId="77777777" w:rsidR="00EF7817" w:rsidRPr="00EF7817" w:rsidRDefault="00EF7817" w:rsidP="00EF7817">
      <w:pPr>
        <w:spacing w:after="160" w:line="259" w:lineRule="auto"/>
        <w:jc w:val="thaiDistribute"/>
        <w:rPr>
          <w:rFonts w:asciiTheme="majorBidi" w:eastAsia="Yu Mincho" w:hAnsiTheme="majorBidi" w:cstheme="majorBidi"/>
          <w:b/>
          <w:bCs/>
          <w:sz w:val="32"/>
          <w:szCs w:val="32"/>
          <w:u w:val="single"/>
          <w:lang w:eastAsia="ja-JP"/>
        </w:rPr>
      </w:pPr>
      <w:r w:rsidRPr="00EF7817">
        <w:rPr>
          <w:rFonts w:asciiTheme="majorBidi" w:eastAsia="Yu Mincho" w:hAnsiTheme="majorBidi" w:cstheme="majorBidi"/>
          <w:b/>
          <w:bCs/>
          <w:sz w:val="32"/>
          <w:szCs w:val="32"/>
          <w:u w:val="single"/>
          <w:cs/>
          <w:lang w:eastAsia="ja-JP"/>
        </w:rPr>
        <w:t>ค่าใช้จ่ายในการขายและบริหาร</w:t>
      </w:r>
    </w:p>
    <w:p w14:paraId="56AB07D1" w14:textId="77777777" w:rsidR="00EF7817" w:rsidRPr="00EF7817" w:rsidRDefault="00EF7817" w:rsidP="00EF7817">
      <w:pPr>
        <w:spacing w:after="160" w:line="259" w:lineRule="auto"/>
        <w:ind w:firstLine="567"/>
        <w:jc w:val="thaiDistribute"/>
        <w:rPr>
          <w:rFonts w:asciiTheme="majorBidi" w:eastAsia="Yu Mincho" w:hAnsiTheme="majorBidi" w:cstheme="majorBidi"/>
          <w:sz w:val="32"/>
          <w:szCs w:val="32"/>
          <w:cs/>
          <w:lang w:eastAsia="ja-JP"/>
        </w:rPr>
      </w:pP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ค่าใช้จ่ายในการขายและบริหารของบริษัทฯ ประกอบด้วย ค่าตอบแทนพนักงาน ภาษีสรรพสามิต ซึ่งมีอัตราการชำระอยู่ที่ร้อยละ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8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8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ของราคาขายสินค้าแนะนำ และ ค่าใช้จ่ายส่งเสริมการขาย เช่น ค่าโฆษณาของสมนาคุณ ค่านายหน้า เป็นต้น โดยค่าตอบแทนพนักงานคิดเป็นสัดส่วนสูงสุดของค่าใช้จ่ายในการขายและบริหาร เท่ากับประมาณร้อยละ 21 –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25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อันดับรองลงมาคือภาษีสรรพสามิต คิดเป็นสัดส่วนประมาณ ร้อยละ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19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–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24</w:t>
      </w:r>
    </w:p>
    <w:p w14:paraId="7A57C958" w14:textId="77777777" w:rsidR="00EF7817" w:rsidRPr="00EF7817" w:rsidRDefault="00EF7817" w:rsidP="00EF7817">
      <w:pPr>
        <w:spacing w:after="160" w:line="259" w:lineRule="auto"/>
        <w:ind w:firstLine="567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สำหรับปี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 2562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–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2563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บริษัทฯ มีค่าใช้จ่ายในการขายและบริหารเท่ากับ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1,047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68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ล้านบาท และ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1,190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49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ล้านบาท ตามลำดับ ซึ่งเพิ่มขึ้น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142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81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ล้านบาท หรือคิดเป็นอัตราการเพิ่มขึ้นร้อยละ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13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63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จากปีก่อนหน้า โดยมีสาเหตุหลักจากค่าเผื่อการด้อยค่าของสินทรัพย์ถาวร</w:t>
      </w:r>
      <w:r w:rsidRPr="00EF7817">
        <w:rPr>
          <w:rFonts w:asciiTheme="majorBidi" w:eastAsia="Yu Mincho" w:hAnsiTheme="majorBidi" w:cstheme="majorBidi" w:hint="cs"/>
          <w:sz w:val="32"/>
          <w:szCs w:val="32"/>
          <w:cs/>
          <w:lang w:eastAsia="ja-JP"/>
        </w:rPr>
        <w:t>จากการควบรวมกิจการ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 261.07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ล้านบาท สุทธิจากการลดลงของค่าใช้จ่ายส่งเสริมการขาย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65.45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ล้านบาทซึ่งสอดคล้องกับรายได้จากการขายที่ลดลง</w:t>
      </w:r>
    </w:p>
    <w:p w14:paraId="14D42ECE" w14:textId="77777777" w:rsidR="00EF7817" w:rsidRPr="00EF7817" w:rsidRDefault="00EF7817" w:rsidP="00EF7817">
      <w:pPr>
        <w:spacing w:before="240" w:after="160" w:line="259" w:lineRule="auto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EF7817">
        <w:rPr>
          <w:rFonts w:asciiTheme="majorBidi" w:eastAsia="Yu Mincho" w:hAnsiTheme="majorBidi" w:cstheme="majorBidi"/>
          <w:b/>
          <w:bCs/>
          <w:sz w:val="32"/>
          <w:szCs w:val="32"/>
          <w:u w:val="single"/>
          <w:cs/>
          <w:lang w:eastAsia="ja-JP"/>
        </w:rPr>
        <w:t>กำไรสุทธิ</w:t>
      </w:r>
    </w:p>
    <w:p w14:paraId="2B1455CD" w14:textId="77777777" w:rsidR="00EF7817" w:rsidRPr="00EF7817" w:rsidRDefault="00EF7817" w:rsidP="00EF7817">
      <w:pPr>
        <w:spacing w:before="120" w:line="259" w:lineRule="auto"/>
        <w:ind w:firstLine="709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สำหรับปีสิ้นสุดวันที่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31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ธันวาคม ปี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2562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-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2563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บริษัทฯ มีกำไรสุทธิ</w:t>
      </w: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>ส่วนที่เป็นของผู้ถือหุ้นของบริษัทใหญ่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เท่ากับ </w:t>
      </w:r>
      <w:bookmarkStart w:id="0" w:name="_Hlk65478009"/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136.63 </w:t>
      </w:r>
      <w:bookmarkEnd w:id="0"/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ล้านบาท และ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42.49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ล้านบาท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ตามลำดับ ลดลงคิดเป็นอัตราร้อยละ 68.90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มีกำไรสุทธิต่อหุ้นเท่ากับ 6.83 และ 0.54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บาทต่อหุ้น ตามลำดับ โดยมีสาเหตุหลักมาจากผลกระทบของการแพร่ระบาดของ </w:t>
      </w:r>
    </w:p>
    <w:p w14:paraId="462C5F75" w14:textId="77777777" w:rsidR="00EF7817" w:rsidRPr="00EF7817" w:rsidRDefault="00EF7817" w:rsidP="00EF7817">
      <w:pPr>
        <w:spacing w:before="120" w:line="259" w:lineRule="auto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COVID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-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19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</w:t>
      </w:r>
    </w:p>
    <w:p w14:paraId="2F56D802" w14:textId="77777777" w:rsidR="00EF7817" w:rsidRPr="00EF7817" w:rsidRDefault="00EF7817" w:rsidP="00EF7817">
      <w:pPr>
        <w:spacing w:before="240" w:after="160" w:line="259" w:lineRule="auto"/>
        <w:jc w:val="thaiDistribute"/>
        <w:rPr>
          <w:rFonts w:asciiTheme="majorBidi" w:eastAsia="Yu Mincho" w:hAnsiTheme="majorBidi" w:cstheme="majorBidi"/>
          <w:b/>
          <w:bCs/>
          <w:sz w:val="32"/>
          <w:szCs w:val="32"/>
          <w:lang w:eastAsia="ja-JP"/>
        </w:rPr>
      </w:pPr>
      <w:r w:rsidRPr="00EF7817">
        <w:rPr>
          <w:rFonts w:asciiTheme="majorBidi" w:eastAsia="Yu Mincho" w:hAnsiTheme="majorBidi" w:cstheme="majorBidi"/>
          <w:b/>
          <w:bCs/>
          <w:sz w:val="32"/>
          <w:szCs w:val="32"/>
          <w:cs/>
          <w:lang w:eastAsia="ja-JP"/>
        </w:rPr>
        <w:t>ฐานะการเงิน</w:t>
      </w:r>
    </w:p>
    <w:p w14:paraId="31A989A9" w14:textId="77777777" w:rsidR="00EF7817" w:rsidRPr="00EF7817" w:rsidRDefault="00EF7817" w:rsidP="00EF7817">
      <w:pPr>
        <w:jc w:val="thaiDistribute"/>
        <w:rPr>
          <w:rFonts w:asciiTheme="majorBidi" w:eastAsia="Yu Mincho" w:hAnsiTheme="majorBidi" w:cstheme="majorBidi"/>
          <w:b/>
          <w:bCs/>
          <w:sz w:val="32"/>
          <w:szCs w:val="32"/>
          <w:u w:val="single"/>
          <w:lang w:eastAsia="ja-JP"/>
        </w:rPr>
      </w:pPr>
      <w:r w:rsidRPr="00EF7817">
        <w:rPr>
          <w:rFonts w:asciiTheme="majorBidi" w:eastAsia="Yu Mincho" w:hAnsiTheme="majorBidi" w:cstheme="majorBidi"/>
          <w:b/>
          <w:bCs/>
          <w:sz w:val="32"/>
          <w:szCs w:val="32"/>
          <w:u w:val="single"/>
          <w:cs/>
          <w:lang w:eastAsia="ja-JP"/>
        </w:rPr>
        <w:lastRenderedPageBreak/>
        <w:t>สินทรัพย์</w:t>
      </w:r>
    </w:p>
    <w:p w14:paraId="5012F66E" w14:textId="77777777" w:rsidR="00EF7817" w:rsidRPr="00EF7817" w:rsidRDefault="00EF7817" w:rsidP="00EF7817">
      <w:pPr>
        <w:spacing w:after="160" w:line="259" w:lineRule="auto"/>
        <w:ind w:firstLine="709"/>
        <w:jc w:val="thaiDistribute"/>
        <w:rPr>
          <w:rFonts w:asciiTheme="majorBidi" w:eastAsia="Yu Mincho" w:hAnsiTheme="majorBidi" w:cstheme="majorBidi"/>
          <w:sz w:val="32"/>
          <w:szCs w:val="32"/>
          <w:cs/>
          <w:lang w:eastAsia="ja-JP"/>
        </w:rPr>
      </w:pP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ณ วันที่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31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ธันวาคม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2563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บริษัทฯ มีสินทรัพย์รวมอยู่ที่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3,756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26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ล้านบาท ลดลงจากสินทรัพย์ ณ วันที่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31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ธันวาคม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2562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จำนวน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4.84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ล้านบาท หรือคิดเป็นร้อยละ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0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13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การเปลี่ยนแปลงของรายการหลักประกอบด้วยการลดลงของที่ดิน อาคารและอุปกรณ์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335.39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ล้านบาท ลูกหนี้การค้าและลูกหนื้อื่น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160.30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ล้านบาท สินค้าคงเหลือ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52.73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ล้านบาท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ภาษีมูลค่าเพิ่มขอรับคืน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37.99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ล้านบาท สุทธิจากการเพิ่มขึ้นของเงินสดและรายการเทียบเท่าเงินสดจำนวน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 501.10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ล้านบาท ค่าใช้จ่ายจ่ายล่วงหน้า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40.46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ล้านบาท </w:t>
      </w:r>
    </w:p>
    <w:p w14:paraId="0284B23B" w14:textId="77777777" w:rsidR="00EF7817" w:rsidRPr="00EF7817" w:rsidRDefault="00EF7817" w:rsidP="00EF7817">
      <w:pPr>
        <w:spacing w:after="120"/>
        <w:jc w:val="thaiDistribute"/>
        <w:rPr>
          <w:rFonts w:asciiTheme="majorBidi" w:eastAsia="Yu Mincho" w:hAnsiTheme="majorBidi" w:cstheme="majorBidi"/>
          <w:b/>
          <w:bCs/>
          <w:sz w:val="32"/>
          <w:szCs w:val="32"/>
          <w:u w:val="single"/>
          <w:lang w:eastAsia="ja-JP"/>
        </w:rPr>
      </w:pPr>
      <w:r w:rsidRPr="00EF7817">
        <w:rPr>
          <w:rFonts w:asciiTheme="majorBidi" w:eastAsia="Yu Mincho" w:hAnsiTheme="majorBidi" w:cstheme="majorBidi"/>
          <w:b/>
          <w:bCs/>
          <w:sz w:val="32"/>
          <w:szCs w:val="32"/>
          <w:u w:val="single"/>
          <w:cs/>
          <w:lang w:eastAsia="ja-JP"/>
        </w:rPr>
        <w:t>สินค้าคงเหลือ</w:t>
      </w:r>
    </w:p>
    <w:p w14:paraId="37B633DC" w14:textId="77777777" w:rsidR="00EF7817" w:rsidRPr="00EF7817" w:rsidRDefault="00EF7817" w:rsidP="00EF7817">
      <w:pPr>
        <w:spacing w:after="12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cs/>
          <w:lang w:eastAsia="ja-JP"/>
        </w:rPr>
      </w:pP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บริษัทฯ มีสินค้าคงเหลือ ณ วันที่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31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ธันวาคม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2562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และ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2563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เท่ากับ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727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17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ล้านบาท และ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674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44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ล้านบาท ตามลำดับ ลดลงจำนวน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52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73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ล้านบาท หรือคิดเป็นอัตราการลดลงร้อยละ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7.25</w:t>
      </w:r>
      <w:r w:rsidRPr="00EF7817">
        <w:rPr>
          <w:rFonts w:asciiTheme="majorBidi" w:eastAsia="Yu Mincho" w:hAnsiTheme="majorBidi" w:cstheme="majorBidi" w:hint="cs"/>
          <w:sz w:val="32"/>
          <w:szCs w:val="32"/>
          <w:cs/>
          <w:lang w:eastAsia="ja-JP"/>
        </w:rPr>
        <w:t xml:space="preserve">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สินค้าคงเหลือในปี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2562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ลดลงสอดคล้องกับยอดขายที่ลดลง โดยลดลงทั้งในเชิงปริมาณของวัตถุดิบและสินค้าสำเร็จรูป และในเชิงมูลค่าเฉลี่ยต่อหน่วยของสินค้าคงเหลือที่ลดลงจากการปรับตัวลงอย่างต่อเนื่องของราคาตะกั่ว</w:t>
      </w:r>
    </w:p>
    <w:p w14:paraId="63F06221" w14:textId="77777777" w:rsidR="00EF7817" w:rsidRPr="00EF7817" w:rsidRDefault="00EF7817" w:rsidP="00EF7817">
      <w:pPr>
        <w:spacing w:before="240" w:after="120"/>
        <w:jc w:val="thaiDistribute"/>
        <w:rPr>
          <w:rFonts w:asciiTheme="majorBidi" w:eastAsia="Yu Mincho" w:hAnsiTheme="majorBidi" w:cstheme="majorBidi"/>
          <w:b/>
          <w:bCs/>
          <w:sz w:val="32"/>
          <w:szCs w:val="32"/>
          <w:u w:val="single"/>
          <w:lang w:eastAsia="ja-JP"/>
        </w:rPr>
      </w:pPr>
      <w:r w:rsidRPr="00EF7817">
        <w:rPr>
          <w:rFonts w:asciiTheme="majorBidi" w:eastAsia="Yu Mincho" w:hAnsiTheme="majorBidi" w:cstheme="majorBidi"/>
          <w:b/>
          <w:bCs/>
          <w:sz w:val="32"/>
          <w:szCs w:val="32"/>
          <w:u w:val="single"/>
          <w:cs/>
          <w:lang w:eastAsia="ja-JP"/>
        </w:rPr>
        <w:t>ที่ดิน อาคาร และอุปกรณ์</w:t>
      </w:r>
    </w:p>
    <w:p w14:paraId="17F1695A" w14:textId="77777777" w:rsidR="00EF7817" w:rsidRPr="00EF7817" w:rsidRDefault="00EF7817" w:rsidP="00EF7817">
      <w:pPr>
        <w:spacing w:after="160" w:line="259" w:lineRule="auto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ณ วันที่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31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ธันวาคม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2563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บริษัทฯ มีที่ดิน อาคาร และอุปกรณ์ จำนวน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1,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5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06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30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ล้านบาท ลดลงจาก ณ วันที่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31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ธันวาคม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2562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จำนวน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335.39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ล้านบาท หรือคิดเป็นร้อยละ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18.21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โดยมีสาเหตุหลักมาจากค่าเสื่อมราคา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236.14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ล้านบาท ค่าเผื่อการด้อยค่าของสินทรัพย์จากการควบรวมกิจการ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261.07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ล้านบาท สุทธิจากการเพิ่มขึ้นของการลงทุนซื้อเครื่องจักรและอุปกรณ์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130.57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ล้านบาท การปรับปรุงสินทรัพย์สิทธิการใช้จากการนำมาตรฐานการรายงานทางการเงิน ฉบับที่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16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เรื่องสัญญาเช่า มาถือปฏิบัติครั้งแรก ซึ่งทำให้ที่ดิน อาคาร และอุปกรณ์ ณ วันที่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1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มกราคม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2563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มีจำนวนเพิ่มขึ้น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41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66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ล้านบาท </w:t>
      </w:r>
    </w:p>
    <w:p w14:paraId="2363619C" w14:textId="77777777" w:rsidR="00EF7817" w:rsidRPr="00EF7817" w:rsidRDefault="00EF7817" w:rsidP="00EF7817">
      <w:pPr>
        <w:spacing w:before="240" w:after="120"/>
        <w:jc w:val="thaiDistribute"/>
        <w:rPr>
          <w:rFonts w:asciiTheme="majorBidi" w:eastAsia="Yu Mincho" w:hAnsiTheme="majorBidi" w:cstheme="majorBidi"/>
          <w:b/>
          <w:bCs/>
          <w:sz w:val="32"/>
          <w:szCs w:val="32"/>
          <w:u w:val="single"/>
          <w:lang w:eastAsia="ja-JP"/>
        </w:rPr>
      </w:pPr>
      <w:r w:rsidRPr="00EF7817">
        <w:rPr>
          <w:rFonts w:asciiTheme="majorBidi" w:eastAsia="Yu Mincho" w:hAnsiTheme="majorBidi" w:cstheme="majorBidi"/>
          <w:b/>
          <w:bCs/>
          <w:sz w:val="32"/>
          <w:szCs w:val="32"/>
          <w:u w:val="single"/>
          <w:cs/>
          <w:lang w:eastAsia="ja-JP"/>
        </w:rPr>
        <w:t xml:space="preserve">หนี้สิน </w:t>
      </w:r>
    </w:p>
    <w:p w14:paraId="36A47530" w14:textId="77777777" w:rsidR="00EF7817" w:rsidRPr="00EF7817" w:rsidRDefault="00EF7817" w:rsidP="00EF7817">
      <w:pPr>
        <w:spacing w:after="160" w:line="259" w:lineRule="auto"/>
        <w:ind w:firstLine="709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ณ วันที่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31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ธันวาคม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2563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บริษัทฯ มีหนี้สินรวม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1,674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40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ล้านบาท เพิ่มขึ้นจากหนี้สิน ณ วันที่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31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ธันวาคม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2562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จำนวน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144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60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ล้านบาท หรือคิดเป็นร้อยละ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9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45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โดยการเปลี่ยนแปลงของหนี้สินมีสาเหตุหลักมาจาก การลดลงของเงินกู้ยืมระยะสั้นจากกิจการที่เกี่ยวข้องกัน การเพิ่มขึ้นของเงินกู้ยืมระยะสั้นจากสถาบันการเงิน และการบันทึกหนี้สินตามสัญญาเช่า จากการนำมาตรฐานการรายงานทางการเงิน ฉบับที่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16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เรื่องสัญญาเช่า มาถือปฏิบัติครั้งแรก ทำให้บริษัทฯ บันทึก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ฯ ณ วันที่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 1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มกราคม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 2563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จำนวน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43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06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ล้านบาท โดยบริษัทฯ มีหนี้สินตามสัญญาเช่าคงเหลือ ณ วันที่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31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ธันวาคม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2563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เท่ากับ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31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35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ล้านบาท</w:t>
      </w:r>
    </w:p>
    <w:p w14:paraId="5E309245" w14:textId="77777777" w:rsidR="00EF7817" w:rsidRPr="00EF7817" w:rsidRDefault="00EF7817" w:rsidP="00EF7817">
      <w:pPr>
        <w:spacing w:before="240" w:after="160" w:line="259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817">
        <w:rPr>
          <w:rFonts w:asciiTheme="majorBidi" w:eastAsia="Yu Mincho" w:hAnsiTheme="majorBidi" w:cstheme="majorBidi"/>
          <w:b/>
          <w:bCs/>
          <w:sz w:val="32"/>
          <w:szCs w:val="32"/>
          <w:u w:val="single"/>
          <w:cs/>
          <w:lang w:eastAsia="ja-JP"/>
        </w:rPr>
        <w:lastRenderedPageBreak/>
        <w:t>ส่วนของผู้ถือหุ้น</w:t>
      </w:r>
      <w:r w:rsidRPr="00EF781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0868471F" w14:textId="77777777" w:rsidR="00EF7817" w:rsidRPr="00EF7817" w:rsidRDefault="00EF7817" w:rsidP="00EF7817">
      <w:pPr>
        <w:spacing w:after="160" w:line="259" w:lineRule="auto"/>
        <w:ind w:firstLine="709"/>
        <w:jc w:val="thaiDistribute"/>
        <w:rPr>
          <w:rFonts w:asciiTheme="majorBidi" w:eastAsia="Yu Mincho" w:hAnsiTheme="majorBidi" w:cstheme="majorBidi"/>
          <w:sz w:val="32"/>
          <w:szCs w:val="32"/>
          <w:cs/>
          <w:lang w:eastAsia="ja-JP"/>
        </w:rPr>
      </w:pP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ณ วันที่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31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ธันวาคม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2562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และ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2563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ส่วนของผู้ถือหุ้นของบริษัทฯ เท่ากับ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2,231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30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ล้านบาท และ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2,081.86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ล้านบาท ตามลำดับ ลดลงจำนวน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149.44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ล้านบาท การเปลี่ยนแปลงของส่วนของผู้ถือหุ้นมีสาเหตุหลักมาจากการลดลงของกำไรสุทธิประจำปี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256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3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 </w:t>
      </w:r>
      <w:r w:rsidRPr="00EF7817">
        <w:rPr>
          <w:rFonts w:asciiTheme="majorBidi" w:eastAsia="Yu Mincho" w:hAnsiTheme="majorBidi" w:cstheme="majorBidi" w:hint="cs"/>
          <w:sz w:val="32"/>
          <w:szCs w:val="32"/>
          <w:cs/>
          <w:lang w:eastAsia="ja-JP"/>
        </w:rPr>
        <w:t>ของบริษัทฯ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จำนวน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94.14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ล้านบาท และการจ่ายเงินปันผล จำนวน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20.00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ล้านบาท  </w:t>
      </w:r>
    </w:p>
    <w:p w14:paraId="237D32E0" w14:textId="77777777" w:rsidR="00EF7817" w:rsidRPr="00EF7817" w:rsidRDefault="00EF7817" w:rsidP="00EF7817">
      <w:pPr>
        <w:spacing w:before="240" w:after="160" w:line="259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EF7817">
        <w:rPr>
          <w:rFonts w:asciiTheme="majorBidi" w:eastAsia="Yu Mincho" w:hAnsiTheme="majorBidi" w:cstheme="majorBidi"/>
          <w:b/>
          <w:bCs/>
          <w:sz w:val="32"/>
          <w:szCs w:val="32"/>
          <w:cs/>
          <w:lang w:eastAsia="ja-JP"/>
        </w:rPr>
        <w:t>สภาพคล่องและความเหมาะสมของโครงสร้างเงินทุน</w:t>
      </w:r>
    </w:p>
    <w:p w14:paraId="15158136" w14:textId="77777777" w:rsidR="00EF7817" w:rsidRPr="00EF7817" w:rsidRDefault="00EF7817" w:rsidP="00EF7817">
      <w:pPr>
        <w:spacing w:after="160" w:line="259" w:lineRule="auto"/>
        <w:ind w:firstLine="709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ณ วันที่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31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ธันวาคม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2562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และวันที่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31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ธันวาคม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2563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บริษัทฯ มีอัตราส่วนสภาพคล่อง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1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14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เท่า และ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1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.2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3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เท่า ในการดำเนินธุรกิจบริษัทฯ จะใช้เงินทุนหมุนเวียนจากกิจกรรมดำเนินงานซึ่งมีต้นทุนทางการเงินที่ต่ำในการลงทุนซื้อเครื่องจักร และอุปกรณ์ บริษัทฯ มีวงเงินสินเชื่อหลายประเภทจากสถาบันการเงินหลายแห่งรวมเป็นวงเงินที่ยังไม่ได้ใช้ทั้งสิ้น วันที่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31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ธันวาคม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2562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และวันที่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31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ธันวาคม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2563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จำนวน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2,105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ล้านบาท และ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3,754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ล้านบาท ตามลำดับ เพื่อสนับสนุนการดำเนินธุรกิจของบริษัทฯ</w:t>
      </w:r>
    </w:p>
    <w:p w14:paraId="750AB32E" w14:textId="77777777" w:rsidR="00EF7817" w:rsidRPr="00EF7817" w:rsidRDefault="00EF7817" w:rsidP="00EF7817">
      <w:pPr>
        <w:spacing w:after="160" w:line="259" w:lineRule="auto"/>
        <w:ind w:firstLine="709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ณ วันที่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31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ธันวาคม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2562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และวันที่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31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ธันวาคม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2563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 บริษัทมีอัตราส่วนหนี้สินต่อส่วนของผู้ถือหุ้น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0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69 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เท่า และ 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0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EF7817">
        <w:rPr>
          <w:rFonts w:asciiTheme="majorBidi" w:eastAsia="Yu Mincho" w:hAnsiTheme="majorBidi" w:cstheme="majorBidi"/>
          <w:sz w:val="32"/>
          <w:szCs w:val="32"/>
          <w:lang w:eastAsia="ja-JP"/>
        </w:rPr>
        <w:t>80</w:t>
      </w:r>
      <w:r w:rsidRPr="00EF781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เท่า ตามลำดับ ซึ่งอยู่ในระดับต่ำเนื่องจากบริษัทฯ มีเพียงเงินกู้ยืมระยะสั้น ซึ่งเป็นเพียงหนี้สินหมุนเวียนเพื่อใช้ในการดำเนินธุรกิจปกติ</w:t>
      </w:r>
    </w:p>
    <w:p w14:paraId="3688DF40" w14:textId="77777777" w:rsidR="00EF7817" w:rsidRPr="00EF7817" w:rsidRDefault="00EF7817" w:rsidP="00EF7817">
      <w:pPr>
        <w:spacing w:after="160" w:line="259" w:lineRule="auto"/>
        <w:rPr>
          <w:rFonts w:ascii="Angsana New" w:eastAsiaTheme="minorEastAsia" w:hAnsi="Angsana New" w:cs="Angsana New"/>
          <w:b/>
          <w:bCs/>
          <w:sz w:val="32"/>
          <w:szCs w:val="32"/>
          <w:lang w:eastAsia="ja-JP"/>
        </w:rPr>
      </w:pPr>
      <w:r w:rsidRPr="00EF7817">
        <w:rPr>
          <w:rFonts w:ascii="Angsana New" w:eastAsiaTheme="minorEastAsia" w:hAnsi="Angsana New" w:cs="Angsana New" w:hint="cs"/>
          <w:b/>
          <w:bCs/>
          <w:sz w:val="32"/>
          <w:szCs w:val="32"/>
          <w:cs/>
          <w:lang w:eastAsia="ja-JP"/>
        </w:rPr>
        <w:t>ปัจจัยที่มีผลกระทบต่อผลการดำเนินงานในอนาคต</w:t>
      </w:r>
    </w:p>
    <w:p w14:paraId="3BE977B0" w14:textId="77777777" w:rsidR="00EF7817" w:rsidRPr="00EF7817" w:rsidRDefault="00EF7817" w:rsidP="00EF7817">
      <w:pPr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F7817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ปัจจัยที่จะนำไปสู่ความสำเร็จของอุตสาหกรรมแบตเตอรี่</w:t>
      </w:r>
    </w:p>
    <w:p w14:paraId="06A161D3" w14:textId="77777777" w:rsidR="00EF7817" w:rsidRPr="00EF7817" w:rsidRDefault="00EF7817" w:rsidP="00EF7817">
      <w:pPr>
        <w:numPr>
          <w:ilvl w:val="0"/>
          <w:numId w:val="27"/>
        </w:numPr>
        <w:spacing w:before="120" w:after="160" w:line="259" w:lineRule="auto"/>
        <w:ind w:left="1797" w:hanging="357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F7817">
        <w:rPr>
          <w:rFonts w:asciiTheme="majorBidi" w:eastAsia="Calibri" w:hAnsiTheme="majorBidi" w:cstheme="majorBidi"/>
          <w:sz w:val="32"/>
          <w:szCs w:val="32"/>
          <w:cs/>
        </w:rPr>
        <w:t>ผลิตภัณฑ์ที่มีคุณภาพ</w:t>
      </w:r>
    </w:p>
    <w:p w14:paraId="783288AE" w14:textId="77777777" w:rsidR="00EF7817" w:rsidRPr="00EF7817" w:rsidRDefault="00EF7817" w:rsidP="00EF7817">
      <w:pPr>
        <w:numPr>
          <w:ilvl w:val="0"/>
          <w:numId w:val="27"/>
        </w:numPr>
        <w:spacing w:before="120" w:after="160" w:line="259" w:lineRule="auto"/>
        <w:ind w:left="1797" w:hanging="357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F7817">
        <w:rPr>
          <w:rFonts w:asciiTheme="majorBidi" w:eastAsia="Calibri" w:hAnsiTheme="majorBidi" w:cstheme="majorBidi"/>
          <w:sz w:val="32"/>
          <w:szCs w:val="32"/>
          <w:cs/>
        </w:rPr>
        <w:t>มีการพัฒนาคุณภาพอย่างสม่ำเสมอ</w:t>
      </w:r>
    </w:p>
    <w:p w14:paraId="45B281C8" w14:textId="77777777" w:rsidR="00EF7817" w:rsidRPr="00EF7817" w:rsidRDefault="00EF7817" w:rsidP="00EF7817">
      <w:pPr>
        <w:numPr>
          <w:ilvl w:val="0"/>
          <w:numId w:val="27"/>
        </w:numPr>
        <w:spacing w:before="120" w:after="160" w:line="259" w:lineRule="auto"/>
        <w:ind w:left="1797" w:hanging="357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F7817">
        <w:rPr>
          <w:rFonts w:asciiTheme="majorBidi" w:eastAsia="Calibri" w:hAnsiTheme="majorBidi" w:cstheme="majorBidi"/>
          <w:sz w:val="32"/>
          <w:szCs w:val="32"/>
          <w:cs/>
        </w:rPr>
        <w:t>บริการหลังการขายที่ดี</w:t>
      </w:r>
    </w:p>
    <w:p w14:paraId="6C29B82F" w14:textId="77777777" w:rsidR="00EF7817" w:rsidRPr="00EF7817" w:rsidRDefault="00EF7817" w:rsidP="00EF7817">
      <w:pPr>
        <w:numPr>
          <w:ilvl w:val="0"/>
          <w:numId w:val="27"/>
        </w:numPr>
        <w:spacing w:before="120" w:after="160" w:line="259" w:lineRule="auto"/>
        <w:ind w:left="1797" w:hanging="357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F7817">
        <w:rPr>
          <w:rFonts w:asciiTheme="majorBidi" w:eastAsia="Calibri" w:hAnsiTheme="majorBidi" w:cstheme="majorBidi"/>
          <w:sz w:val="32"/>
          <w:szCs w:val="32"/>
          <w:cs/>
        </w:rPr>
        <w:t>บุคลากรที่มีคุณภาพ</w:t>
      </w:r>
    </w:p>
    <w:p w14:paraId="178BDDCF" w14:textId="77777777" w:rsidR="00EF7817" w:rsidRPr="00EF7817" w:rsidRDefault="00EF7817" w:rsidP="00EF7817">
      <w:pPr>
        <w:numPr>
          <w:ilvl w:val="0"/>
          <w:numId w:val="27"/>
        </w:numPr>
        <w:spacing w:before="120" w:after="160" w:line="259" w:lineRule="auto"/>
        <w:ind w:left="1797" w:hanging="357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F7817">
        <w:rPr>
          <w:rFonts w:asciiTheme="majorBidi" w:eastAsia="Calibri" w:hAnsiTheme="majorBidi" w:cstheme="majorBidi"/>
          <w:sz w:val="32"/>
          <w:szCs w:val="32"/>
          <w:cs/>
        </w:rPr>
        <w:t>มีความสามารถในการปรับเปลี่ยนผลิตภัณฑ์ให้ทันต่อความต้องการของลูกค้า</w:t>
      </w:r>
    </w:p>
    <w:p w14:paraId="6BC9160E" w14:textId="77777777" w:rsidR="00EF7817" w:rsidRPr="00EF7817" w:rsidRDefault="00EF7817" w:rsidP="00EF7817">
      <w:pPr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1C5FF858" w14:textId="77777777" w:rsidR="00EF7817" w:rsidRPr="00EF7817" w:rsidRDefault="00EF7817" w:rsidP="00EF7817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F7817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อุปสรรคของการดำเนินธุรกิจ</w:t>
      </w:r>
    </w:p>
    <w:p w14:paraId="28C7191E" w14:textId="5B0E351F" w:rsidR="00EF7817" w:rsidRPr="00EF7817" w:rsidRDefault="00EF7817" w:rsidP="00EF7817">
      <w:pPr>
        <w:spacing w:before="120"/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F7817">
        <w:rPr>
          <w:rFonts w:asciiTheme="majorBidi" w:eastAsia="Calibri" w:hAnsiTheme="majorBidi" w:cstheme="majorBidi"/>
          <w:sz w:val="32"/>
          <w:szCs w:val="32"/>
          <w:cs/>
        </w:rPr>
        <w:t>1.  เนื่องจากอุตสาหกรรมแบตเตอรี่  วัตถุดิบที่ใช้ คือตะกั่ว  ซึ่งถ้าเข้าสู่ร่างกายในปริมาณที่เกินกำหนดจะมีอันตรายต่อสุขภาพ และถ้าปล่อยสู่สิ่งแวดล้อม โดยไม่มีการควบคุมที่ดีพอ จะก่อให้เกิดปัญหามลภาวะเป็นพิษได้  ดังนั้น จึงมีหน่วยงานของราชการ เข้ามาควบคุมดูแล หลายหน่วยงาน  เช่น  กรมโรงงาน กระทรวงอุตสาหกรรม  ก</w:t>
      </w:r>
      <w:r w:rsidR="00C15EC5">
        <w:rPr>
          <w:rFonts w:asciiTheme="majorBidi" w:eastAsia="Calibri" w:hAnsiTheme="majorBidi" w:cstheme="majorBidi" w:hint="cs"/>
          <w:sz w:val="32"/>
          <w:szCs w:val="32"/>
          <w:cs/>
        </w:rPr>
        <w:t>รม</w:t>
      </w:r>
      <w:r w:rsidRPr="00EF7817">
        <w:rPr>
          <w:rFonts w:asciiTheme="majorBidi" w:eastAsia="Calibri" w:hAnsiTheme="majorBidi" w:cstheme="majorBidi"/>
          <w:sz w:val="32"/>
          <w:szCs w:val="32"/>
          <w:cs/>
        </w:rPr>
        <w:t>ควบคุมมลพิษ กระทรวงทรัพยากรธรรมชาติและสิ่งแวดล้อม กรมสรรพสามิต</w:t>
      </w:r>
    </w:p>
    <w:p w14:paraId="791B62DF" w14:textId="77777777" w:rsidR="00EF7817" w:rsidRPr="00EF7817" w:rsidRDefault="00EF7817" w:rsidP="00EF7817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F7817">
        <w:rPr>
          <w:rFonts w:asciiTheme="majorBidi" w:eastAsia="Calibri" w:hAnsiTheme="majorBidi" w:cstheme="majorBidi"/>
          <w:sz w:val="32"/>
          <w:szCs w:val="32"/>
          <w:cs/>
        </w:rPr>
        <w:lastRenderedPageBreak/>
        <w:t>กระทรวงการคลัง  และ อื่นๆ ซึ่งบริษัทฯต้องปฏิบัติให้ได้ตามมาตรฐานที่หน่วยงานเหล่านั้น กำหนด เช่น การปล่อยของเสีย สำหรับวัตถุมีพิษและอันตราย จะมีผลกระทบต่อการวางแผนต้นทุนผลิตภัณฑ์ของบริษัท</w:t>
      </w:r>
    </w:p>
    <w:p w14:paraId="2AACF016" w14:textId="77777777" w:rsidR="00EF7817" w:rsidRPr="00EF7817" w:rsidRDefault="00EF7817" w:rsidP="00EF7817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F7817">
        <w:rPr>
          <w:rFonts w:asciiTheme="majorBidi" w:eastAsia="Calibri" w:hAnsiTheme="majorBidi" w:cstheme="majorBidi"/>
          <w:sz w:val="32"/>
          <w:szCs w:val="32"/>
          <w:cs/>
        </w:rPr>
        <w:t>2.  ตลาดแบตเตอรี่ที่ใช้ในโรงงานประกอบรถยนต์และรถจักรยานยนต์  (</w:t>
      </w:r>
      <w:r w:rsidRPr="00EF7817">
        <w:rPr>
          <w:rFonts w:asciiTheme="majorBidi" w:eastAsia="Calibri" w:hAnsiTheme="majorBidi" w:cstheme="majorBidi"/>
          <w:sz w:val="32"/>
          <w:szCs w:val="32"/>
        </w:rPr>
        <w:t>Original Equipment Market</w:t>
      </w:r>
      <w:r w:rsidRPr="00EF7817">
        <w:rPr>
          <w:rFonts w:asciiTheme="majorBidi" w:eastAsia="Calibri" w:hAnsiTheme="majorBidi" w:cstheme="majorBidi"/>
          <w:sz w:val="32"/>
          <w:szCs w:val="32"/>
          <w:cs/>
        </w:rPr>
        <w:t xml:space="preserve">: </w:t>
      </w:r>
      <w:r w:rsidRPr="00EF7817">
        <w:rPr>
          <w:rFonts w:asciiTheme="majorBidi" w:eastAsia="Calibri" w:hAnsiTheme="majorBidi" w:cstheme="majorBidi"/>
          <w:sz w:val="32"/>
          <w:szCs w:val="32"/>
        </w:rPr>
        <w:t>OEM</w:t>
      </w:r>
      <w:r w:rsidRPr="00EF7817">
        <w:rPr>
          <w:rFonts w:asciiTheme="majorBidi" w:eastAsia="Calibri" w:hAnsiTheme="majorBidi" w:cstheme="majorBidi"/>
          <w:sz w:val="32"/>
          <w:szCs w:val="32"/>
          <w:cs/>
        </w:rPr>
        <w:t>) มีกำไรค่อนข้างต่ำแต่มีความสำคัญคือจะมีผลต่อเนื่องไปยังตลาดทดแทนเนื่องจากผู้บริโภคมักจะเปลี่ยนแบตเตอรี่ตามเครื่องหมายการค้าเดิมที่ติดมากับรถ ดังนั้นจึงเป็นอุปสรรคในการที่จะขยายความสามารถในการทำกำไรของบริษัทฯ ในตลาดกลุ่มนี้</w:t>
      </w:r>
    </w:p>
    <w:p w14:paraId="47834532" w14:textId="77777777" w:rsidR="00EF7817" w:rsidRPr="00EF7817" w:rsidRDefault="00EF7817" w:rsidP="00EF7817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F7817">
        <w:rPr>
          <w:rFonts w:asciiTheme="majorBidi" w:eastAsia="Calibri" w:hAnsiTheme="majorBidi" w:cstheme="majorBidi"/>
          <w:sz w:val="32"/>
          <w:szCs w:val="32"/>
          <w:cs/>
        </w:rPr>
        <w:t>3.  แรงงานในประเทศมีความขาดแคลน และมีตันทุนที่สูงขึ้นอย่างรวดเร็ว  ทำให้กระบวนการผลิตที่ต้องใช้แรงงานสูงมีความจำเป็นต้องพัฒนา เครื่องจักรที่มาทดแทนอย่างรวดเร็ว</w:t>
      </w:r>
    </w:p>
    <w:p w14:paraId="12027AC4" w14:textId="77777777" w:rsidR="00EF7817" w:rsidRPr="00EF7817" w:rsidRDefault="00EF7817" w:rsidP="00EF7817">
      <w:pPr>
        <w:ind w:firstLine="709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042C5E64" w14:textId="77777777" w:rsidR="00EF7817" w:rsidRPr="00EF7817" w:rsidRDefault="00EF7817" w:rsidP="00EF7817">
      <w:pPr>
        <w:ind w:firstLine="709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F7817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โอกาส</w:t>
      </w:r>
    </w:p>
    <w:p w14:paraId="352DC3BF" w14:textId="77777777" w:rsidR="00EF7817" w:rsidRPr="00EF7817" w:rsidRDefault="00EF7817" w:rsidP="00EF7817">
      <w:pPr>
        <w:ind w:firstLine="709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F7817">
        <w:rPr>
          <w:rFonts w:asciiTheme="majorBidi" w:eastAsia="Calibri" w:hAnsiTheme="majorBidi" w:cstheme="majorBidi"/>
          <w:sz w:val="32"/>
          <w:szCs w:val="32"/>
          <w:cs/>
        </w:rPr>
        <w:t>ภายใต้เขตการค้าเสรีอาเซียนส่งผลให้บริษัทผู้ผลิตรถยนต์ในต่างประเทศสนใจที่จะเข้ามาลงทุนในประเทศไทยเพิ่มขึ้นเพื่อใช้ประเทศไทยเป็นแหล่งส่งออกในภูมิภาคเอเซียตะวันออกเฉียงใต้   ดังนั้นอุตสาหกรรมยานยนต์ในประเทศมีแนวโน้มขยายตัวในอนาคตเป็นผลให้ตลาดแบตเตอรี่เติบโตตามไปด้วย</w:t>
      </w:r>
    </w:p>
    <w:p w14:paraId="37BB50AD" w14:textId="77777777" w:rsidR="00EF7817" w:rsidRPr="00EF7817" w:rsidRDefault="00EF7817" w:rsidP="00EF7817">
      <w:pPr>
        <w:ind w:firstLine="709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2812D1F8" w14:textId="77777777" w:rsidR="00EF7817" w:rsidRPr="00EF7817" w:rsidRDefault="00EF7817" w:rsidP="00EF7817">
      <w:pPr>
        <w:ind w:firstLine="709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F7817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ผลกระทบต่อสิ่งแวดล้อม</w:t>
      </w:r>
    </w:p>
    <w:p w14:paraId="750DD7C1" w14:textId="77777777" w:rsidR="00EF7817" w:rsidRPr="00EF7817" w:rsidRDefault="00EF7817" w:rsidP="00EF7817">
      <w:pPr>
        <w:ind w:firstLine="709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F7817">
        <w:rPr>
          <w:rFonts w:asciiTheme="majorBidi" w:eastAsia="Calibri" w:hAnsiTheme="majorBidi" w:cstheme="majorBidi"/>
          <w:sz w:val="32"/>
          <w:szCs w:val="32"/>
          <w:cs/>
        </w:rPr>
        <w:t>โรงงานของบริษัทฯ ตั้งอยู่ในนิคมอุตสาหกรรมบางปู ซึ่งอยู่ในการควบคุมของการนิคมอุตสาหกรรมแห่งประเทศไทย (กนอ.) และกรมโรงงานอุตสาหกรรม (กรอ.) ที่ผ่านมาบริษัทฯ ได้ปฏิบัติตามข้อกำหนด และระเบียบของหน่วยงานดังกล่าวอย่างเคร่งครัด และไม่มีประวัติการกระทำความผิดด้านสิ่งแวดล้อมแต่อย่างใด ภายในโรงงานมีการควบคุมและจัดการด้านสิ่งแวดล้อม ดังนี้</w:t>
      </w:r>
    </w:p>
    <w:p w14:paraId="2F1AFDF3" w14:textId="77777777" w:rsidR="00EF7817" w:rsidRPr="00EF7817" w:rsidRDefault="00EF7817" w:rsidP="00EF7817">
      <w:pPr>
        <w:ind w:left="568" w:firstLine="141"/>
        <w:contextualSpacing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</w:p>
    <w:p w14:paraId="398D306A" w14:textId="77777777" w:rsidR="00EF7817" w:rsidRPr="00EF7817" w:rsidRDefault="00EF7817" w:rsidP="00EF7817">
      <w:pPr>
        <w:ind w:left="568" w:firstLine="141"/>
        <w:contextualSpacing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EF7817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 xml:space="preserve">มลพิษ </w:t>
      </w:r>
    </w:p>
    <w:p w14:paraId="788723E0" w14:textId="77777777" w:rsidR="00EF7817" w:rsidRPr="00EF7817" w:rsidRDefault="00EF7817" w:rsidP="00EF7817">
      <w:pPr>
        <w:ind w:left="90" w:firstLine="630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F7817">
        <w:rPr>
          <w:rFonts w:asciiTheme="majorBidi" w:eastAsia="Calibri" w:hAnsiTheme="majorBidi" w:cstheme="majorBidi"/>
          <w:sz w:val="32"/>
          <w:szCs w:val="32"/>
          <w:cs/>
        </w:rPr>
        <w:t>กระบวนการผลิตแบตเตอรี่ชนิดใช้ตะกั่ว-กรด มลพิษอากาศที่เกิดขึ้นส่วนใหญ่ มีดังนี้</w:t>
      </w:r>
    </w:p>
    <w:p w14:paraId="7378529D" w14:textId="77777777" w:rsidR="00EF7817" w:rsidRPr="00EF7817" w:rsidRDefault="00EF7817" w:rsidP="00EF7817">
      <w:pPr>
        <w:numPr>
          <w:ilvl w:val="0"/>
          <w:numId w:val="28"/>
        </w:numPr>
        <w:tabs>
          <w:tab w:val="left" w:pos="1170"/>
        </w:tabs>
        <w:spacing w:after="160" w:line="259" w:lineRule="auto"/>
        <w:ind w:firstLine="720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F7817">
        <w:rPr>
          <w:rFonts w:asciiTheme="majorBidi" w:eastAsia="Calibri" w:hAnsiTheme="majorBidi" w:cstheme="majorBidi"/>
          <w:sz w:val="32"/>
          <w:szCs w:val="32"/>
          <w:cs/>
        </w:rPr>
        <w:t>ฝุ่นละอองและฝุ่นตะกั่ว แหล่งกำเนิดหลักเกิดจากกระบวนการผลิต เช่น กระบวนการฉาบแผ่นธาตุ เรียงแผ่นธาตุ และประกอบแบตเตอรี่  เป็นต้น ภายในโรงงานมีการควบคุมมลพิษดังกล่าว โดยติดตั้งระบบดักจับฝุ่นละอองและฝุ่นตะกั่ว (</w:t>
      </w:r>
      <w:r w:rsidRPr="00EF7817">
        <w:rPr>
          <w:rFonts w:asciiTheme="majorBidi" w:eastAsia="Calibri" w:hAnsiTheme="majorBidi" w:cstheme="majorBidi"/>
          <w:sz w:val="32"/>
          <w:szCs w:val="32"/>
        </w:rPr>
        <w:t>Dust Collector System</w:t>
      </w:r>
      <w:r w:rsidRPr="00EF7817">
        <w:rPr>
          <w:rFonts w:asciiTheme="majorBidi" w:eastAsia="Calibri" w:hAnsiTheme="majorBidi" w:cstheme="majorBidi"/>
          <w:sz w:val="32"/>
          <w:szCs w:val="32"/>
          <w:cs/>
        </w:rPr>
        <w:t>) ชนิดแบบใช้ถุงกรอง (</w:t>
      </w:r>
      <w:r w:rsidRPr="00EF7817">
        <w:rPr>
          <w:rFonts w:asciiTheme="majorBidi" w:eastAsia="Calibri" w:hAnsiTheme="majorBidi" w:cstheme="majorBidi"/>
          <w:sz w:val="32"/>
          <w:szCs w:val="32"/>
        </w:rPr>
        <w:t>Bag Filter</w:t>
      </w:r>
      <w:r w:rsidRPr="00EF7817">
        <w:rPr>
          <w:rFonts w:asciiTheme="majorBidi" w:eastAsia="Calibri" w:hAnsiTheme="majorBidi" w:cstheme="majorBidi"/>
          <w:sz w:val="32"/>
          <w:szCs w:val="32"/>
          <w:cs/>
        </w:rPr>
        <w:t>) ซึ่งมีการตรวจวัดค่ามลพิษอากาศที่ระบายจากปล่องและมลพิษอากาศในพื้นที่ทำงาน เป็นประจำปีละ 2 ครั้ง และจัดส่งรายงานผลการตรวจวัดด้านสิ่งแวดล้อมตามที่กฎหมายกำหนด</w:t>
      </w:r>
    </w:p>
    <w:p w14:paraId="6A06562E" w14:textId="77777777" w:rsidR="00EF7817" w:rsidRPr="00EF7817" w:rsidRDefault="00EF7817" w:rsidP="00EF7817">
      <w:pPr>
        <w:numPr>
          <w:ilvl w:val="0"/>
          <w:numId w:val="28"/>
        </w:numPr>
        <w:tabs>
          <w:tab w:val="left" w:pos="1170"/>
        </w:tabs>
        <w:spacing w:after="160" w:line="259" w:lineRule="auto"/>
        <w:ind w:firstLine="720"/>
        <w:contextualSpacing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lang w:val="en-AU"/>
        </w:rPr>
      </w:pPr>
      <w:r w:rsidRPr="00EF7817">
        <w:rPr>
          <w:rFonts w:asciiTheme="majorBidi" w:eastAsia="Calibri" w:hAnsiTheme="majorBidi" w:cstheme="majorBidi"/>
          <w:sz w:val="32"/>
          <w:szCs w:val="32"/>
          <w:cs/>
        </w:rPr>
        <w:t>ไอกรด แหล่งกำเนิดหลักเกิดจากกระบวนการประจุไฟแผ่นธาตุ (</w:t>
      </w:r>
      <w:r w:rsidRPr="00EF7817">
        <w:rPr>
          <w:rFonts w:asciiTheme="majorBidi" w:eastAsia="Calibri" w:hAnsiTheme="majorBidi" w:cstheme="majorBidi"/>
          <w:sz w:val="32"/>
          <w:szCs w:val="32"/>
        </w:rPr>
        <w:t>Formation</w:t>
      </w:r>
      <w:r w:rsidRPr="00EF7817">
        <w:rPr>
          <w:rFonts w:asciiTheme="majorBidi" w:eastAsia="Calibri" w:hAnsiTheme="majorBidi" w:cstheme="majorBidi"/>
          <w:sz w:val="32"/>
          <w:szCs w:val="32"/>
          <w:cs/>
        </w:rPr>
        <w:t>) ภายในโรงงานมีการควบคุมมลพิษดังกล่าว โดยติดตั้งระบบดักจับไอกรด ด้วยหยดน้ำหรือ สครับเบอร์ (</w:t>
      </w:r>
      <w:r w:rsidRPr="00EF7817">
        <w:rPr>
          <w:rFonts w:asciiTheme="majorBidi" w:eastAsia="Calibri" w:hAnsiTheme="majorBidi" w:cstheme="majorBidi"/>
          <w:sz w:val="32"/>
          <w:szCs w:val="32"/>
        </w:rPr>
        <w:t>Wet Collector or Scrubbers</w:t>
      </w:r>
      <w:r w:rsidRPr="00EF7817">
        <w:rPr>
          <w:rFonts w:asciiTheme="majorBidi" w:eastAsia="Calibri" w:hAnsiTheme="majorBidi" w:cstheme="majorBidi"/>
          <w:sz w:val="32"/>
          <w:szCs w:val="32"/>
          <w:cs/>
        </w:rPr>
        <w:t>) ซึ่งมีการตรวจวัดค่ามลพิษอากาศที่ระบายจากปล่องและมลพิษอากาศ</w:t>
      </w:r>
      <w:r w:rsidRPr="00EF7817">
        <w:rPr>
          <w:rFonts w:asciiTheme="majorBidi" w:eastAsia="Calibri" w:hAnsiTheme="majorBidi" w:cstheme="majorBidi"/>
          <w:sz w:val="32"/>
          <w:szCs w:val="32"/>
          <w:cs/>
        </w:rPr>
        <w:lastRenderedPageBreak/>
        <w:t>บริเวณพื้นที่ทำงาน เป็นประจำปีละ 2 ครั้ง และจัดส่งรายงานผลการตรวจวัดด้านสิ่งแวดล้อมตามที่กฎหมายกำหนด</w:t>
      </w:r>
    </w:p>
    <w:p w14:paraId="10251A60" w14:textId="77777777" w:rsidR="00EF7817" w:rsidRPr="00EF7817" w:rsidRDefault="00EF7817" w:rsidP="00EF7817">
      <w:pPr>
        <w:numPr>
          <w:ilvl w:val="0"/>
          <w:numId w:val="28"/>
        </w:numPr>
        <w:spacing w:after="160" w:line="259" w:lineRule="auto"/>
        <w:jc w:val="thaiDistribute"/>
        <w:rPr>
          <w:rFonts w:asciiTheme="majorBidi" w:eastAsia="Calibri" w:hAnsiTheme="majorBidi" w:cstheme="majorBidi"/>
          <w:sz w:val="32"/>
          <w:szCs w:val="32"/>
          <w:lang w:val="en-AU"/>
        </w:rPr>
      </w:pPr>
      <w:r w:rsidRPr="00EF7817">
        <w:rPr>
          <w:rFonts w:asciiTheme="majorBidi" w:eastAsia="Calibri" w:hAnsiTheme="majorBidi" w:cstheme="majorBidi"/>
          <w:sz w:val="32"/>
          <w:szCs w:val="32"/>
          <w:cs/>
          <w:lang w:val="en-AU"/>
        </w:rPr>
        <w:t>น้ำเสีย</w:t>
      </w:r>
    </w:p>
    <w:p w14:paraId="7A718B6B" w14:textId="77777777" w:rsidR="00EF7817" w:rsidRPr="00EF7817" w:rsidRDefault="00EF7817" w:rsidP="00EF7817">
      <w:pPr>
        <w:ind w:firstLine="720"/>
        <w:contextualSpacing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  <w:lang w:val="en-AU"/>
        </w:rPr>
      </w:pPr>
      <w:r w:rsidRPr="00EF7817">
        <w:rPr>
          <w:rFonts w:asciiTheme="majorBidi" w:eastAsia="Calibri" w:hAnsiTheme="majorBidi" w:cstheme="majorBidi"/>
          <w:sz w:val="32"/>
          <w:szCs w:val="32"/>
          <w:cs/>
          <w:lang w:val="en-AU"/>
        </w:rPr>
        <w:t>น้ำเสียที่ออกจากกระบวนการผลิต เป็นน้ำเสียที่เกิดจากการล้างแบตเตอรี่และส่วนประกอบอื่นๆ ซึ่งมีมวลสารประกอบหลักเป็นตะกั่วและกรดซัลฟูริก น้ำเสียที่เกิดขึ้นมีพีเอชต่ำประมาณ 1.0 และจะไหลลงสู่บ่อรวมด้านข้างในโรงงาน โดยจะมีการตกตะกอนเบื้องต้นที่บ่อรวมเพื่อแยกตะกอนหนักบางส่วนออกจากน้ำเสีย แล้วสูบส่งเข้าระบบปรับพีเอชเบื้องต้น ปรับจากพีเอช 1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  <w:cs/>
          <w:lang w:val="en-AU"/>
        </w:rPr>
        <w:t>.0 เป็น 3.0 ด้วยโซดาไฟ 50% เข้าในเส้นท่อกวน (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  <w:lang w:val="en-AU"/>
        </w:rPr>
        <w:t>Static Mixer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  <w:cs/>
          <w:lang w:val="en-AU"/>
        </w:rPr>
        <w:t>) และไหลเข้าสู่ถังปรับสภาพเพื่อควบคุมให้น้ำเสียมีคุณสมบัติคงที่ น้ำเสียจะถูกสูบขึ้นถังทำปฏิกิริยาอีกรอบ โดยผ่านการจ่ายด้วยโซดาไฟ 50% และพอลิเมอร์ 0.1% ผ่านเส้นท่อกวน (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  <w:lang w:val="en-AU"/>
        </w:rPr>
        <w:t>Static Mixer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  <w:cs/>
          <w:lang w:val="en-AU"/>
        </w:rPr>
        <w:t>) เข้าสู่ถังปฏิกิริยา สารเคมีที่จ่ายเข้าไปจะทำให้ให้มวลสารในน้ำเกิดผลึกและตกตะกอนแยกชั้นออกจากน้ำ โดยคุมพีเอชให้อยู่ในช่วง 8.5 - 9.0 ซึ่งเป็นค่าที่เหมาะสมที่สุดในการทำปฏิกิริยา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  <w:lang w:val="en-AU"/>
        </w:rPr>
        <w:t> 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  <w:cs/>
          <w:lang w:val="en-AU"/>
        </w:rPr>
        <w:t xml:space="preserve"> น้ำและตะกอนจะไหลเข้าถังกรองสัมผัสเพื่อแยกส่วนน้ำใสและตะกอนออกจากกัน และไหลเข้าสู่ถังกรองทรายเป็นลำดับสุดท้ายเพื่อแยกตะกอนขนาดเล็กๆ ที่ยังหลงเหลืออยู่ในน้ำใสอีกรอบ น้ำใสที่ผ่านกระบวนการบำบัดของบริษัทฯ แล้ว จะไหลเข้าสู่ระบบบำบัดน้ำเสียส่วนกลางของการนิคมอุตสาหกรรมบางปู เพื่อบำบัดน้ำเสียรวมอีกรอบ ซึ่งน้ำทิ้งของบริษัทฯ ที่ส่งไป เป็นไปตามมาตรฐานที่การนิคมอุตสาหกรรมแห่งประเทศไทยกำหนด คือ</w:t>
      </w:r>
      <w:r w:rsidRPr="00EF7817">
        <w:rPr>
          <w:rFonts w:asciiTheme="majorBidi" w:eastAsia="Calibri" w:hAnsiTheme="majorBidi" w:cstheme="majorBidi" w:hint="cs"/>
          <w:color w:val="000000" w:themeColor="text1"/>
          <w:sz w:val="32"/>
          <w:szCs w:val="32"/>
          <w:cs/>
          <w:lang w:val="en-AU"/>
        </w:rPr>
        <w:t xml:space="preserve">         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  <w:cs/>
          <w:lang w:val="en-AU"/>
        </w:rPr>
        <w:t xml:space="preserve">ค่าพีเอชอยู่ในช่วง 5.5 – 9.0 ค่าของแข็งแขวนลอยในน้ำทั้งหมด </w:t>
      </w:r>
      <w:r w:rsidRPr="00EF7817">
        <w:rPr>
          <w:rFonts w:ascii="Times New Roman" w:eastAsia="Calibri" w:hAnsi="Times New Roman" w:cs="Times New Roman" w:hint="cs"/>
          <w:color w:val="000000" w:themeColor="text1"/>
          <w:sz w:val="32"/>
          <w:szCs w:val="32"/>
          <w:cs/>
          <w:lang w:val="en-AU"/>
        </w:rPr>
        <w:t>≤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  <w:cs/>
          <w:lang w:val="en-AU"/>
        </w:rPr>
        <w:t xml:space="preserve"> 50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  <w:lang w:val="en-AU"/>
        </w:rPr>
        <w:t xml:space="preserve">  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  <w:cs/>
          <w:lang w:val="en-AU"/>
        </w:rPr>
        <w:t xml:space="preserve">ค่าอุณหภูมิ </w:t>
      </w:r>
      <w:r w:rsidRPr="00EF7817">
        <w:rPr>
          <w:rFonts w:ascii="Times New Roman" w:eastAsia="Calibri" w:hAnsi="Times New Roman" w:cs="Times New Roman" w:hint="cs"/>
          <w:color w:val="000000" w:themeColor="text1"/>
          <w:sz w:val="32"/>
          <w:szCs w:val="32"/>
          <w:cs/>
          <w:lang w:val="en-AU"/>
        </w:rPr>
        <w:t>≤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  <w:cs/>
          <w:lang w:val="en-AU"/>
        </w:rPr>
        <w:t xml:space="preserve"> 40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  <w:lang w:val="en-AU"/>
        </w:rPr>
        <w:t xml:space="preserve">˚C 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  <w:cs/>
          <w:lang w:val="en-AU"/>
        </w:rPr>
        <w:t xml:space="preserve">ค่าบีโอดี </w:t>
      </w:r>
      <w:r w:rsidRPr="00EF7817">
        <w:rPr>
          <w:rFonts w:asciiTheme="majorBidi" w:eastAsia="Calibri" w:hAnsiTheme="majorBidi" w:cstheme="majorBidi" w:hint="cs"/>
          <w:color w:val="000000" w:themeColor="text1"/>
          <w:sz w:val="32"/>
          <w:szCs w:val="32"/>
          <w:cs/>
          <w:lang w:val="en-AU"/>
        </w:rPr>
        <w:t xml:space="preserve">       </w:t>
      </w:r>
      <w:r w:rsidRPr="00EF7817">
        <w:rPr>
          <w:rFonts w:ascii="Times New Roman" w:eastAsia="Calibri" w:hAnsi="Times New Roman" w:cs="Times New Roman" w:hint="cs"/>
          <w:color w:val="000000" w:themeColor="text1"/>
          <w:sz w:val="32"/>
          <w:szCs w:val="32"/>
          <w:cs/>
          <w:lang w:val="en-AU"/>
        </w:rPr>
        <w:t>≤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  <w:cs/>
          <w:lang w:val="en-AU"/>
        </w:rPr>
        <w:t xml:space="preserve"> 20 มก./ล. ค่าซีโอดี </w:t>
      </w:r>
      <w:r w:rsidRPr="00EF7817">
        <w:rPr>
          <w:rFonts w:ascii="Times New Roman" w:eastAsia="Calibri" w:hAnsi="Times New Roman" w:cs="Times New Roman" w:hint="cs"/>
          <w:color w:val="000000" w:themeColor="text1"/>
          <w:sz w:val="32"/>
          <w:szCs w:val="32"/>
          <w:cs/>
          <w:lang w:val="en-AU"/>
        </w:rPr>
        <w:t>≤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  <w:cs/>
          <w:lang w:val="en-AU"/>
        </w:rPr>
        <w:t xml:space="preserve"> 120 มก./ล. และค่าตะกั่วละลายในน้ำ </w:t>
      </w:r>
      <w:r w:rsidRPr="00EF7817">
        <w:rPr>
          <w:rFonts w:ascii="Times New Roman" w:eastAsia="Calibri" w:hAnsi="Times New Roman" w:cs="Times New Roman" w:hint="cs"/>
          <w:color w:val="000000" w:themeColor="text1"/>
          <w:sz w:val="32"/>
          <w:szCs w:val="32"/>
          <w:cs/>
          <w:lang w:val="en-AU"/>
        </w:rPr>
        <w:t>≤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  <w:cs/>
          <w:lang w:val="en-AU"/>
        </w:rPr>
        <w:t xml:space="preserve"> 0.2 มก./ล.</w:t>
      </w:r>
    </w:p>
    <w:p w14:paraId="70FE9110" w14:textId="77777777" w:rsidR="00EF7817" w:rsidRPr="00EF7817" w:rsidRDefault="00EF7817" w:rsidP="00EF7817">
      <w:pPr>
        <w:ind w:firstLine="709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  <w:lang w:val="en-AU"/>
        </w:rPr>
      </w:pP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  <w:cs/>
          <w:lang w:val="en-AU"/>
        </w:rPr>
        <w:t xml:space="preserve">จากมาตรการที่บริษัทฯ มีการจัดการสิ่งแวดล้อมตามที่กล่าวมาข้างต้น ทำให้บริษัทฯ ไม่มีปัญหาใดๆ กับหน่วยงานราชการที่ควบคุมเกี่ยวกับเรื่องดังกล่าว และไม่มีข้อร้องเรียนมลพิษจากชุมชนรอบข้าง นอกจากนี้บริษัทฯ ยังมีนโยบายส่งเสริมคุณภาพสิ่งแวดล้อม ร่วมกับการนิคมอุตสาหกรรมแห่งประเทศไทย การนิคมอุตสาหกรรมบางปู และกรมโรงงานอุตสาหกรรมแห่งประเทศไทยเป็นประจำทุกปี ทั้งโครงการการส่งเสริมมีส่วนร่วมของประชาชนในการกำกับโรงงาน 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  <w:lang w:val="en-AU"/>
        </w:rPr>
        <w:t> 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  <w:cs/>
          <w:lang w:val="en-AU"/>
        </w:rPr>
        <w:t>โครงการยกระดับนิคมอุตสาหกรรม</w:t>
      </w:r>
      <w:r w:rsidRPr="00EF7817">
        <w:rPr>
          <w:rFonts w:asciiTheme="majorBidi" w:eastAsia="Calibri" w:hAnsiTheme="majorBidi" w:cstheme="majorBidi" w:hint="cs"/>
          <w:color w:val="000000" w:themeColor="text1"/>
          <w:sz w:val="32"/>
          <w:szCs w:val="32"/>
          <w:cs/>
          <w:lang w:val="en-AU"/>
        </w:rPr>
        <w:t xml:space="preserve">    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  <w:cs/>
          <w:lang w:val="en-AU"/>
        </w:rPr>
        <w:t xml:space="preserve">สู่เมืองอุตสาหกรรมเชิงนิเวศ โครงการโรงงานอุตสาหกรรมที่มีศักยภาพในการดำเนินการตามมาตรฐาน 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CSR 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  <w:cs/>
          <w:lang w:val="en-AU"/>
        </w:rPr>
        <w:t>–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DIW</w:t>
      </w:r>
      <w:r w:rsidRPr="00EF7817">
        <w:rPr>
          <w:rFonts w:asciiTheme="majorBidi" w:eastAsia="Calibri" w:hAnsiTheme="majorBidi" w:cs="Angsana New"/>
          <w:color w:val="000000" w:themeColor="text1"/>
          <w:sz w:val="32"/>
          <w:szCs w:val="32"/>
          <w:cs/>
        </w:rPr>
        <w:t xml:space="preserve"> 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  <w:cs/>
          <w:lang w:val="en-AU"/>
        </w:rPr>
        <w:t xml:space="preserve">โครงการโรงงานสีขาว โครงการโรงงานสีเขียว ฯลฯ </w:t>
      </w:r>
    </w:p>
    <w:p w14:paraId="71100321" w14:textId="77777777" w:rsidR="00EF7817" w:rsidRPr="00EF7817" w:rsidRDefault="00EF7817" w:rsidP="00EF7817">
      <w:pPr>
        <w:ind w:firstLine="720"/>
        <w:contextualSpacing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  <w:lang w:val="en-AU"/>
        </w:rPr>
      </w:pP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  <w:cs/>
          <w:lang w:val="en-AU"/>
        </w:rPr>
        <w:t xml:space="preserve">นอกเหนือจากนั้นบริษัทฯ ยังได้ให้ความสำคัญและเข้มงวดในการตรวจสุขภาพทั่วไปและปริมาณตะกั่วในเลือดของพนักงานเป็นประจำทุกๆ ปี 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  <w:lang w:val="en-AU"/>
        </w:rPr>
        <w:t> </w:t>
      </w:r>
      <w:r w:rsidRPr="00EF7817">
        <w:rPr>
          <w:rFonts w:asciiTheme="majorBidi" w:eastAsia="Calibri" w:hAnsiTheme="majorBidi" w:cstheme="majorBidi" w:hint="cs"/>
          <w:color w:val="000000" w:themeColor="text1"/>
          <w:sz w:val="32"/>
          <w:szCs w:val="32"/>
          <w:cs/>
          <w:lang w:val="en-AU"/>
        </w:rPr>
        <w:t>อย่างน้อย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  <w:cs/>
          <w:lang w:val="en-AU"/>
        </w:rPr>
        <w:t xml:space="preserve">ปีละ 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1</w:t>
      </w:r>
      <w:r w:rsidRPr="00EF7817">
        <w:rPr>
          <w:rFonts w:asciiTheme="majorBidi" w:eastAsia="Calibri" w:hAnsiTheme="majorBidi" w:cstheme="majorBidi"/>
          <w:color w:val="000000" w:themeColor="text1"/>
          <w:sz w:val="32"/>
          <w:szCs w:val="32"/>
          <w:cs/>
          <w:lang w:val="en-AU"/>
        </w:rPr>
        <w:t xml:space="preserve"> ครั้ง เพื่อให้มั่นใจว่าพนักงานทุกคนมีสุขภาพร่างกายแข็งแรงเป็นปกติ ซึ่งผลการตรวจสุขภาพของพนักงานที่ผ่านมาอยู่ในเกณฑ์มาตรฐานทางการแพทย์ทุกปี</w:t>
      </w:r>
    </w:p>
    <w:p w14:paraId="24313DB4" w14:textId="77777777" w:rsidR="00EF7817" w:rsidRDefault="00EF7817" w:rsidP="00EF7817">
      <w:pPr>
        <w:spacing w:before="240" w:after="160" w:line="259" w:lineRule="auto"/>
        <w:rPr>
          <w:rFonts w:ascii="Angsana New" w:eastAsiaTheme="minorEastAsia" w:hAnsi="Angsana New" w:cs="Angsana New"/>
          <w:b/>
          <w:bCs/>
          <w:sz w:val="32"/>
          <w:szCs w:val="32"/>
          <w:lang w:eastAsia="ja-JP"/>
        </w:rPr>
      </w:pPr>
    </w:p>
    <w:p w14:paraId="26389BA5" w14:textId="77777777" w:rsidR="00EF7817" w:rsidRDefault="00EF7817" w:rsidP="00EF7817">
      <w:pPr>
        <w:spacing w:before="240" w:after="160" w:line="259" w:lineRule="auto"/>
        <w:rPr>
          <w:rFonts w:ascii="Angsana New" w:eastAsiaTheme="minorEastAsia" w:hAnsi="Angsana New" w:cs="Angsana New"/>
          <w:b/>
          <w:bCs/>
          <w:sz w:val="32"/>
          <w:szCs w:val="32"/>
          <w:lang w:val="en-AU" w:eastAsia="ja-JP"/>
        </w:rPr>
      </w:pPr>
    </w:p>
    <w:p w14:paraId="0E54ED9F" w14:textId="1018E5E7" w:rsidR="00EF7817" w:rsidRPr="00EF7817" w:rsidRDefault="00EF7817" w:rsidP="00EF7817">
      <w:pPr>
        <w:spacing w:before="240" w:after="160" w:line="259" w:lineRule="auto"/>
        <w:rPr>
          <w:rFonts w:ascii="Angsana New" w:eastAsiaTheme="minorEastAsia" w:hAnsi="Angsana New" w:cs="Angsana New"/>
          <w:b/>
          <w:bCs/>
          <w:sz w:val="32"/>
          <w:szCs w:val="32"/>
          <w:lang w:eastAsia="ja-JP"/>
        </w:rPr>
      </w:pPr>
      <w:r w:rsidRPr="00EF7817">
        <w:rPr>
          <w:rFonts w:ascii="Angsana New" w:eastAsiaTheme="minorEastAsia" w:hAnsi="Angsana New" w:cs="Angsana New" w:hint="cs"/>
          <w:b/>
          <w:bCs/>
          <w:sz w:val="32"/>
          <w:szCs w:val="32"/>
          <w:cs/>
          <w:lang w:eastAsia="ja-JP"/>
        </w:rPr>
        <w:lastRenderedPageBreak/>
        <w:t>ภาระผูกพันด้านหนี้สิน</w:t>
      </w:r>
      <w:r w:rsidRPr="00EF7817">
        <w:rPr>
          <w:rFonts w:ascii="Angsana New" w:eastAsiaTheme="minorEastAsia" w:hAnsi="Angsana New" w:cs="Angsana New"/>
          <w:b/>
          <w:bCs/>
          <w:sz w:val="32"/>
          <w:szCs w:val="32"/>
          <w:cs/>
          <w:lang w:eastAsia="ja-JP"/>
        </w:rPr>
        <w:t xml:space="preserve"> (</w:t>
      </w:r>
      <w:r w:rsidRPr="00EF7817">
        <w:rPr>
          <w:rFonts w:ascii="Angsana New" w:eastAsiaTheme="minorEastAsia" w:hAnsi="Angsana New" w:cs="Angsana New" w:hint="cs"/>
          <w:b/>
          <w:bCs/>
          <w:sz w:val="32"/>
          <w:szCs w:val="32"/>
          <w:cs/>
          <w:lang w:eastAsia="ja-JP"/>
        </w:rPr>
        <w:t>หมายเหตุประกอบงบข้อ</w:t>
      </w:r>
      <w:r w:rsidRPr="00EF7817">
        <w:rPr>
          <w:rFonts w:ascii="Angsana New" w:eastAsiaTheme="minorEastAsia" w:hAnsi="Angsana New" w:cs="Angsana New"/>
          <w:b/>
          <w:bCs/>
          <w:sz w:val="32"/>
          <w:szCs w:val="32"/>
          <w:cs/>
          <w:lang w:eastAsia="ja-JP"/>
        </w:rPr>
        <w:t xml:space="preserve"> </w:t>
      </w:r>
      <w:r w:rsidRPr="00EF7817">
        <w:rPr>
          <w:rFonts w:ascii="Angsana New" w:eastAsiaTheme="minorEastAsia" w:hAnsi="Angsana New" w:cs="Angsana New"/>
          <w:b/>
          <w:bCs/>
          <w:sz w:val="32"/>
          <w:szCs w:val="32"/>
          <w:lang w:eastAsia="ja-JP"/>
        </w:rPr>
        <w:t>30)</w:t>
      </w:r>
    </w:p>
    <w:p w14:paraId="6B2C9E23" w14:textId="77777777" w:rsidR="00EF7817" w:rsidRPr="00EF7817" w:rsidRDefault="00EF7817" w:rsidP="00EF7817">
      <w:pPr>
        <w:spacing w:after="160" w:line="259" w:lineRule="auto"/>
        <w:rPr>
          <w:rFonts w:ascii="Angsana New" w:eastAsiaTheme="minorEastAsia" w:hAnsi="Angsana New" w:cs="Angsana New"/>
          <w:b/>
          <w:bCs/>
          <w:sz w:val="32"/>
          <w:szCs w:val="32"/>
          <w:u w:val="single"/>
          <w:lang w:eastAsia="ja-JP"/>
        </w:rPr>
      </w:pPr>
      <w:r w:rsidRPr="00EF7817">
        <w:rPr>
          <w:rFonts w:ascii="Angsana New" w:eastAsiaTheme="minorEastAsia" w:hAnsi="Angsana New" w:cs="Angsana New" w:hint="cs"/>
          <w:b/>
          <w:bCs/>
          <w:sz w:val="32"/>
          <w:szCs w:val="32"/>
          <w:u w:val="single"/>
          <w:cs/>
          <w:lang w:eastAsia="ja-JP"/>
        </w:rPr>
        <w:t>ภาระผูกพันรายจ่ายฝ่ายทุน</w:t>
      </w:r>
    </w:p>
    <w:p w14:paraId="29BB9974" w14:textId="77777777" w:rsidR="00EF7817" w:rsidRPr="00EF7817" w:rsidRDefault="00EF7817" w:rsidP="00EF7817">
      <w:pPr>
        <w:overflowPunct w:val="0"/>
        <w:autoSpaceDE w:val="0"/>
        <w:autoSpaceDN w:val="0"/>
        <w:adjustRightInd w:val="0"/>
        <w:spacing w:before="120" w:line="410" w:lineRule="exact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EF781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EF7817">
        <w:rPr>
          <w:rFonts w:ascii="Angsana New" w:hAnsi="Angsana New" w:cs="Angsana New"/>
          <w:sz w:val="32"/>
          <w:szCs w:val="32"/>
        </w:rPr>
        <w:t>31</w:t>
      </w:r>
      <w:r w:rsidRPr="00EF781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F7817">
        <w:rPr>
          <w:rFonts w:ascii="Angsana New" w:hAnsi="Angsana New" w:cs="Angsana New"/>
          <w:sz w:val="32"/>
          <w:szCs w:val="32"/>
        </w:rPr>
        <w:t>2563</w:t>
      </w:r>
      <w:r w:rsidRPr="00EF781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EF7817">
        <w:rPr>
          <w:rFonts w:ascii="Angsana New" w:hAnsi="Angsana New" w:cs="Angsana New"/>
          <w:sz w:val="32"/>
          <w:szCs w:val="32"/>
        </w:rPr>
        <w:t xml:space="preserve">2562 </w:t>
      </w:r>
      <w:r w:rsidRPr="00EF7817">
        <w:rPr>
          <w:rFonts w:ascii="Angsana New" w:hAnsi="Angsana New" w:cs="Angsana New"/>
          <w:sz w:val="32"/>
          <w:szCs w:val="32"/>
          <w:cs/>
        </w:rPr>
        <w:t>กลุ่มบริษัทมี</w:t>
      </w:r>
      <w:r w:rsidRPr="00EF7817">
        <w:rPr>
          <w:rFonts w:ascii="Angsana New" w:hAnsi="Angsana New" w:cs="Angsana New" w:hint="cs"/>
          <w:sz w:val="32"/>
          <w:szCs w:val="32"/>
          <w:cs/>
        </w:rPr>
        <w:t>ภาระผูกพันเกี่ยวกับ</w:t>
      </w:r>
      <w:r w:rsidRPr="00EF7817">
        <w:rPr>
          <w:rFonts w:ascii="Angsana New" w:hAnsi="Angsana New" w:cs="Angsana New"/>
          <w:sz w:val="32"/>
          <w:szCs w:val="32"/>
          <w:cs/>
        </w:rPr>
        <w:t>รายจ่ายฝ่ายทุน</w:t>
      </w:r>
      <w:r w:rsidRPr="00EF7817">
        <w:rPr>
          <w:rFonts w:ascii="Angsana New" w:hAnsi="Angsana New" w:cs="Angsana New" w:hint="cs"/>
          <w:sz w:val="32"/>
          <w:szCs w:val="32"/>
          <w:cs/>
        </w:rPr>
        <w:t>ที่เกี่ยวข้องกับการซื้อเครื่องจักรและอุปกรณ์จากบุคคลภายนอก ดังนี้</w:t>
      </w:r>
    </w:p>
    <w:p w14:paraId="1CFAD0FB" w14:textId="77777777" w:rsidR="00EF7817" w:rsidRPr="00EF7817" w:rsidRDefault="00EF7817" w:rsidP="00EF7817">
      <w:pPr>
        <w:tabs>
          <w:tab w:val="left" w:pos="144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line="410" w:lineRule="exact"/>
        <w:ind w:left="547" w:hanging="547"/>
        <w:jc w:val="right"/>
        <w:textAlignment w:val="baseline"/>
        <w:rPr>
          <w:rFonts w:ascii="Angsana New" w:hAnsi="Angsana New" w:cs="Angsana New"/>
          <w:sz w:val="32"/>
          <w:szCs w:val="32"/>
        </w:rPr>
      </w:pPr>
    </w:p>
    <w:tbl>
      <w:tblPr>
        <w:tblW w:w="64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</w:tblGrid>
      <w:tr w:rsidR="00EF7817" w:rsidRPr="00EF7817" w14:paraId="5D386880" w14:textId="77777777" w:rsidTr="00F94320">
        <w:tc>
          <w:tcPr>
            <w:tcW w:w="3960" w:type="dxa"/>
          </w:tcPr>
          <w:p w14:paraId="5D2FFEDB" w14:textId="77777777" w:rsidR="00EF7817" w:rsidRPr="00EF7817" w:rsidRDefault="00EF7817" w:rsidP="00EF7817">
            <w:pPr>
              <w:overflowPunct w:val="0"/>
              <w:autoSpaceDE w:val="0"/>
              <w:autoSpaceDN w:val="0"/>
              <w:adjustRightInd w:val="0"/>
              <w:spacing w:line="410" w:lineRule="exact"/>
              <w:ind w:right="-18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550F0F3" w14:textId="77777777" w:rsidR="00EF7817" w:rsidRPr="00EF7817" w:rsidRDefault="00EF7817" w:rsidP="00EF7817">
            <w:pPr>
              <w:overflowPunct w:val="0"/>
              <w:autoSpaceDE w:val="0"/>
              <w:autoSpaceDN w:val="0"/>
              <w:adjustRightInd w:val="0"/>
              <w:spacing w:before="120" w:line="410" w:lineRule="exact"/>
              <w:ind w:left="547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F7817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EF7817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EF7817">
              <w:rPr>
                <w:rFonts w:ascii="Angsana New" w:hAnsi="Angsana New" w:cs="Angsana New" w:hint="cs"/>
                <w:sz w:val="32"/>
                <w:szCs w:val="32"/>
                <w:cs/>
              </w:rPr>
              <w:t>ล้าน)</w:t>
            </w:r>
          </w:p>
        </w:tc>
      </w:tr>
      <w:tr w:rsidR="00EF7817" w:rsidRPr="00EF7817" w14:paraId="608460C1" w14:textId="77777777" w:rsidTr="00F94320">
        <w:tc>
          <w:tcPr>
            <w:tcW w:w="3960" w:type="dxa"/>
          </w:tcPr>
          <w:p w14:paraId="580DE89D" w14:textId="77777777" w:rsidR="00EF7817" w:rsidRPr="00EF7817" w:rsidRDefault="00EF7817" w:rsidP="00EF7817">
            <w:pPr>
              <w:overflowPunct w:val="0"/>
              <w:autoSpaceDE w:val="0"/>
              <w:autoSpaceDN w:val="0"/>
              <w:adjustRightInd w:val="0"/>
              <w:spacing w:line="410" w:lineRule="exact"/>
              <w:ind w:right="-18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8A1C161" w14:textId="77777777" w:rsidR="00EF7817" w:rsidRPr="00EF7817" w:rsidRDefault="00EF7817" w:rsidP="00EF7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410" w:lineRule="exact"/>
              <w:ind w:right="-1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EF781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F7817" w:rsidRPr="00EF7817" w14:paraId="55E942C9" w14:textId="77777777" w:rsidTr="00F94320">
        <w:tc>
          <w:tcPr>
            <w:tcW w:w="3960" w:type="dxa"/>
            <w:vAlign w:val="bottom"/>
          </w:tcPr>
          <w:p w14:paraId="5180C6FF" w14:textId="77777777" w:rsidR="00EF7817" w:rsidRPr="00EF7817" w:rsidRDefault="00EF7817" w:rsidP="00EF7817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410" w:lineRule="exact"/>
              <w:ind w:left="72" w:right="-1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F7817">
              <w:rPr>
                <w:rFonts w:ascii="Angsana New" w:hAnsi="Angsana New" w:cs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545EFA47" w14:textId="77777777" w:rsidR="00EF7817" w:rsidRPr="00EF7817" w:rsidRDefault="00EF7817" w:rsidP="00EF7817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410" w:lineRule="exact"/>
              <w:ind w:right="-1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EF7817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5AB4673C" w14:textId="77777777" w:rsidR="00EF7817" w:rsidRPr="00EF7817" w:rsidRDefault="00EF7817" w:rsidP="00EF7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410" w:lineRule="exact"/>
              <w:ind w:right="-1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EF781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EF7817" w:rsidRPr="00EF7817" w14:paraId="18B7D962" w14:textId="77777777" w:rsidTr="00F94320">
        <w:tc>
          <w:tcPr>
            <w:tcW w:w="3960" w:type="dxa"/>
            <w:vAlign w:val="bottom"/>
          </w:tcPr>
          <w:p w14:paraId="70B3F8A0" w14:textId="77777777" w:rsidR="00EF7817" w:rsidRPr="00EF7817" w:rsidRDefault="00EF7817" w:rsidP="00EF7817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10" w:lineRule="exact"/>
              <w:ind w:left="72" w:right="-198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EF7817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435609A3" w14:textId="77777777" w:rsidR="00EF7817" w:rsidRPr="00EF7817" w:rsidRDefault="00EF7817" w:rsidP="00EF7817">
            <w:pPr>
              <w:overflowPunct w:val="0"/>
              <w:autoSpaceDE w:val="0"/>
              <w:autoSpaceDN w:val="0"/>
              <w:adjustRightInd w:val="0"/>
              <w:spacing w:line="410" w:lineRule="exact"/>
              <w:ind w:right="134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EF7817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56BC8143" w14:textId="77777777" w:rsidR="00EF7817" w:rsidRPr="00EF7817" w:rsidRDefault="00EF7817" w:rsidP="00EF7817">
            <w:pPr>
              <w:overflowPunct w:val="0"/>
              <w:autoSpaceDE w:val="0"/>
              <w:autoSpaceDN w:val="0"/>
              <w:adjustRightInd w:val="0"/>
              <w:spacing w:line="410" w:lineRule="exact"/>
              <w:ind w:right="134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EF7817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</w:tr>
      <w:tr w:rsidR="00EF7817" w:rsidRPr="00EF7817" w14:paraId="26C24371" w14:textId="77777777" w:rsidTr="00F94320">
        <w:tc>
          <w:tcPr>
            <w:tcW w:w="3960" w:type="dxa"/>
            <w:vAlign w:val="bottom"/>
          </w:tcPr>
          <w:p w14:paraId="601B499C" w14:textId="77777777" w:rsidR="00EF7817" w:rsidRPr="00EF7817" w:rsidRDefault="00EF7817" w:rsidP="00EF7817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10" w:lineRule="exact"/>
              <w:ind w:left="72" w:right="-198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F7817">
              <w:rPr>
                <w:rFonts w:ascii="Angsana New" w:hAnsi="Angsana New" w:cs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  <w:vAlign w:val="bottom"/>
          </w:tcPr>
          <w:p w14:paraId="11E3CAAE" w14:textId="77777777" w:rsidR="00EF7817" w:rsidRPr="00EF7817" w:rsidRDefault="00EF7817" w:rsidP="00EF7817">
            <w:pPr>
              <w:overflowPunct w:val="0"/>
              <w:autoSpaceDE w:val="0"/>
              <w:autoSpaceDN w:val="0"/>
              <w:adjustRightInd w:val="0"/>
              <w:spacing w:line="410" w:lineRule="exact"/>
              <w:ind w:right="134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EF7817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  <w:vAlign w:val="bottom"/>
          </w:tcPr>
          <w:p w14:paraId="6AE322FD" w14:textId="77777777" w:rsidR="00EF7817" w:rsidRPr="00EF7817" w:rsidRDefault="00EF7817" w:rsidP="00EF7817">
            <w:pPr>
              <w:overflowPunct w:val="0"/>
              <w:autoSpaceDE w:val="0"/>
              <w:autoSpaceDN w:val="0"/>
              <w:adjustRightInd w:val="0"/>
              <w:spacing w:line="410" w:lineRule="exact"/>
              <w:ind w:right="134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EF78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05A1FF86" w14:textId="77777777" w:rsidR="00EF7817" w:rsidRPr="00EF7817" w:rsidRDefault="00EF7817" w:rsidP="00EF7817">
      <w:pPr>
        <w:spacing w:before="240" w:after="160" w:line="259" w:lineRule="auto"/>
        <w:rPr>
          <w:rFonts w:ascii="Angsana New" w:eastAsiaTheme="minorEastAsia" w:hAnsi="Angsana New" w:cs="Angsana New"/>
          <w:b/>
          <w:bCs/>
          <w:sz w:val="32"/>
          <w:szCs w:val="32"/>
          <w:u w:val="single"/>
          <w:lang w:eastAsia="ja-JP"/>
        </w:rPr>
      </w:pPr>
      <w:r w:rsidRPr="00EF7817">
        <w:rPr>
          <w:rFonts w:ascii="Angsana New" w:eastAsiaTheme="minorEastAsia" w:hAnsi="Angsana New" w:cs="Angsana New"/>
          <w:b/>
          <w:bCs/>
          <w:sz w:val="32"/>
          <w:szCs w:val="32"/>
          <w:u w:val="single"/>
          <w:cs/>
          <w:lang w:eastAsia="ja-JP"/>
        </w:rPr>
        <w:t>ภาระผูกพันเกี่ยวกับสัญญาบริการ</w:t>
      </w:r>
    </w:p>
    <w:p w14:paraId="32D4775F" w14:textId="77777777" w:rsidR="00EF7817" w:rsidRPr="00EF7817" w:rsidRDefault="00EF7817" w:rsidP="00EF7817">
      <w:pPr>
        <w:spacing w:after="160" w:line="259" w:lineRule="auto"/>
        <w:ind w:left="540"/>
        <w:rPr>
          <w:rFonts w:ascii="Angsana New" w:eastAsiaTheme="minorEastAsia" w:hAnsi="Angsana New" w:cstheme="minorBidi"/>
          <w:sz w:val="32"/>
          <w:szCs w:val="32"/>
          <w:lang w:eastAsia="ja-JP"/>
        </w:rPr>
      </w:pP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 xml:space="preserve">กลุ่มบริษัทได้เข้าทำสัญญาเช่าดำเนินงานที่เกี่ยวข้องกับสัญญาบริการ อายุของสัญญามีระยะเวลาตั้งแต่ </w:t>
      </w:r>
      <w:r w:rsidRPr="00EF7817">
        <w:rPr>
          <w:rFonts w:asciiTheme="majorBidi" w:eastAsiaTheme="minorEastAsia" w:hAnsiTheme="majorBidi" w:cstheme="majorBidi"/>
          <w:sz w:val="32"/>
          <w:szCs w:val="32"/>
          <w:lang w:eastAsia="ja-JP"/>
        </w:rPr>
        <w:t>1</w:t>
      </w: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 xml:space="preserve"> ถึง </w:t>
      </w:r>
      <w:r w:rsidRPr="00EF7817">
        <w:rPr>
          <w:rFonts w:asciiTheme="majorBidi" w:eastAsiaTheme="minorEastAsia" w:hAnsiTheme="majorBidi" w:cstheme="majorBidi"/>
          <w:sz w:val="32"/>
          <w:szCs w:val="32"/>
          <w:lang w:eastAsia="ja-JP"/>
        </w:rPr>
        <w:t>3</w:t>
      </w: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 xml:space="preserve"> ปี และ ณ วันที่ </w:t>
      </w:r>
      <w:r w:rsidRPr="00EF7817">
        <w:rPr>
          <w:rFonts w:asciiTheme="majorBidi" w:eastAsiaTheme="minorEastAsia" w:hAnsiTheme="majorBidi" w:cstheme="majorBidi"/>
          <w:sz w:val="32"/>
          <w:szCs w:val="32"/>
          <w:lang w:eastAsia="ja-JP"/>
        </w:rPr>
        <w:t xml:space="preserve">31 </w:t>
      </w: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 xml:space="preserve">ธันวาคม </w:t>
      </w:r>
      <w:r w:rsidRPr="00EF7817">
        <w:rPr>
          <w:rFonts w:asciiTheme="majorBidi" w:eastAsiaTheme="minorEastAsia" w:hAnsiTheme="majorBidi" w:cstheme="majorBidi"/>
          <w:sz w:val="32"/>
          <w:szCs w:val="32"/>
          <w:lang w:eastAsia="ja-JP"/>
        </w:rPr>
        <w:t xml:space="preserve">2563 </w:t>
      </w: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>กลุ่มบริษัท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2250"/>
      </w:tblGrid>
      <w:tr w:rsidR="00EF7817" w:rsidRPr="00EF7817" w14:paraId="1399A46F" w14:textId="77777777" w:rsidTr="00F94320">
        <w:trPr>
          <w:trHeight w:hRule="exact" w:val="432"/>
        </w:trPr>
        <w:tc>
          <w:tcPr>
            <w:tcW w:w="4032" w:type="dxa"/>
          </w:tcPr>
          <w:p w14:paraId="1BF43A20" w14:textId="77777777" w:rsidR="00EF7817" w:rsidRPr="00EF7817" w:rsidRDefault="00EF7817" w:rsidP="00EF7817">
            <w:pPr>
              <w:pBdr>
                <w:bottom w:val="single" w:sz="4" w:space="1" w:color="auto"/>
              </w:pBdr>
              <w:tabs>
                <w:tab w:val="left" w:pos="1560"/>
              </w:tabs>
              <w:spacing w:after="160" w:line="259" w:lineRule="auto"/>
              <w:jc w:val="center"/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2250" w:type="dxa"/>
          </w:tcPr>
          <w:p w14:paraId="0366A376" w14:textId="77777777" w:rsidR="00EF7817" w:rsidRPr="00EF7817" w:rsidRDefault="00EF7817" w:rsidP="00EF7817">
            <w:pPr>
              <w:pBdr>
                <w:bottom w:val="single" w:sz="4" w:space="1" w:color="auto"/>
              </w:pBdr>
              <w:tabs>
                <w:tab w:val="left" w:pos="1560"/>
              </w:tabs>
              <w:spacing w:after="160" w:line="259" w:lineRule="auto"/>
              <w:jc w:val="right"/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</w:pPr>
            <w:r w:rsidRPr="00EF7817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EF7817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EF7817">
              <w:rPr>
                <w:rFonts w:ascii="Angsana New" w:hAnsi="Angsana New" w:cs="Angsana New" w:hint="cs"/>
                <w:sz w:val="32"/>
                <w:szCs w:val="32"/>
                <w:cs/>
              </w:rPr>
              <w:t>ล้าน)</w:t>
            </w:r>
          </w:p>
        </w:tc>
      </w:tr>
      <w:tr w:rsidR="00EF7817" w:rsidRPr="00EF7817" w14:paraId="23A05855" w14:textId="77777777" w:rsidTr="00F94320">
        <w:trPr>
          <w:trHeight w:hRule="exact" w:val="432"/>
        </w:trPr>
        <w:tc>
          <w:tcPr>
            <w:tcW w:w="4032" w:type="dxa"/>
          </w:tcPr>
          <w:p w14:paraId="08460381" w14:textId="77777777" w:rsidR="00EF7817" w:rsidRPr="00EF7817" w:rsidRDefault="00EF7817" w:rsidP="00EF7817">
            <w:pPr>
              <w:pBdr>
                <w:bottom w:val="single" w:sz="4" w:space="1" w:color="auto"/>
              </w:pBdr>
              <w:tabs>
                <w:tab w:val="left" w:pos="1560"/>
              </w:tabs>
              <w:spacing w:after="160" w:line="259" w:lineRule="auto"/>
              <w:jc w:val="center"/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</w:pPr>
            <w:r w:rsidRPr="00EF7817"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  <w:t>จ่ายชำระ</w:t>
            </w:r>
          </w:p>
        </w:tc>
        <w:tc>
          <w:tcPr>
            <w:tcW w:w="2250" w:type="dxa"/>
          </w:tcPr>
          <w:p w14:paraId="010122CA" w14:textId="77777777" w:rsidR="00EF7817" w:rsidRPr="00EF7817" w:rsidRDefault="00EF7817" w:rsidP="00EF7817">
            <w:pPr>
              <w:pBdr>
                <w:bottom w:val="single" w:sz="4" w:space="1" w:color="auto"/>
              </w:pBdr>
              <w:tabs>
                <w:tab w:val="left" w:pos="1560"/>
              </w:tabs>
              <w:spacing w:after="160" w:line="259" w:lineRule="auto"/>
              <w:jc w:val="center"/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</w:pPr>
            <w:r w:rsidRPr="00EF7817"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  <w:t>งบการเงินรวม</w:t>
            </w:r>
          </w:p>
        </w:tc>
      </w:tr>
      <w:tr w:rsidR="00EF7817" w:rsidRPr="00EF7817" w14:paraId="56DAD4CF" w14:textId="77777777" w:rsidTr="00F94320">
        <w:trPr>
          <w:trHeight w:hRule="exact" w:val="432"/>
        </w:trPr>
        <w:tc>
          <w:tcPr>
            <w:tcW w:w="4032" w:type="dxa"/>
          </w:tcPr>
          <w:p w14:paraId="59696A27" w14:textId="77777777" w:rsidR="00EF7817" w:rsidRPr="00EF7817" w:rsidRDefault="00EF7817" w:rsidP="00EF7817">
            <w:pPr>
              <w:spacing w:line="480" w:lineRule="auto"/>
              <w:ind w:left="-18" w:firstLine="3"/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</w:pPr>
            <w:r w:rsidRPr="00EF7817"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  <w:t xml:space="preserve">ภายใน </w:t>
            </w:r>
            <w:r w:rsidRPr="00EF7817">
              <w:rPr>
                <w:rFonts w:asciiTheme="majorBidi" w:eastAsiaTheme="minorEastAsia" w:hAnsiTheme="majorBidi" w:cstheme="majorBidi"/>
                <w:sz w:val="32"/>
                <w:szCs w:val="32"/>
                <w:lang w:eastAsia="ja-JP"/>
              </w:rPr>
              <w:t xml:space="preserve">1 </w:t>
            </w:r>
            <w:r w:rsidRPr="00EF7817"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  <w:t>ปี</w:t>
            </w:r>
          </w:p>
        </w:tc>
        <w:tc>
          <w:tcPr>
            <w:tcW w:w="2250" w:type="dxa"/>
          </w:tcPr>
          <w:p w14:paraId="3C1A4521" w14:textId="77777777" w:rsidR="00EF7817" w:rsidRPr="00EF7817" w:rsidRDefault="00EF7817" w:rsidP="00EF7817">
            <w:pPr>
              <w:tabs>
                <w:tab w:val="decimal" w:pos="1422"/>
              </w:tabs>
              <w:spacing w:line="480" w:lineRule="auto"/>
              <w:ind w:left="-18"/>
              <w:rPr>
                <w:rFonts w:asciiTheme="majorBidi" w:eastAsiaTheme="minorEastAsia" w:hAnsiTheme="majorBidi" w:cstheme="majorBidi"/>
                <w:sz w:val="32"/>
                <w:szCs w:val="32"/>
                <w:lang w:eastAsia="ja-JP"/>
              </w:rPr>
            </w:pPr>
            <w:r w:rsidRPr="00EF7817">
              <w:rPr>
                <w:rFonts w:asciiTheme="majorBidi" w:eastAsiaTheme="minorEastAsia" w:hAnsiTheme="majorBidi" w:cstheme="majorBidi"/>
                <w:sz w:val="32"/>
                <w:szCs w:val="32"/>
                <w:lang w:eastAsia="ja-JP"/>
              </w:rPr>
              <w:t>7</w:t>
            </w:r>
          </w:p>
        </w:tc>
      </w:tr>
      <w:tr w:rsidR="00EF7817" w:rsidRPr="00EF7817" w14:paraId="16CFA60C" w14:textId="77777777" w:rsidTr="00F94320">
        <w:trPr>
          <w:trHeight w:hRule="exact" w:val="432"/>
        </w:trPr>
        <w:tc>
          <w:tcPr>
            <w:tcW w:w="4032" w:type="dxa"/>
          </w:tcPr>
          <w:p w14:paraId="2422F087" w14:textId="77777777" w:rsidR="00EF7817" w:rsidRPr="00EF7817" w:rsidRDefault="00EF7817" w:rsidP="00EF7817">
            <w:pPr>
              <w:spacing w:line="480" w:lineRule="auto"/>
              <w:ind w:left="-18" w:firstLine="3"/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</w:pPr>
            <w:r w:rsidRPr="00EF7817"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  <w:t xml:space="preserve">มากกว่า </w:t>
            </w:r>
            <w:r w:rsidRPr="00EF7817">
              <w:rPr>
                <w:rFonts w:asciiTheme="majorBidi" w:eastAsiaTheme="minorEastAsia" w:hAnsiTheme="majorBidi" w:cstheme="majorBidi"/>
                <w:sz w:val="32"/>
                <w:szCs w:val="32"/>
                <w:lang w:eastAsia="ja-JP"/>
              </w:rPr>
              <w:t>1</w:t>
            </w:r>
            <w:r w:rsidRPr="00EF7817"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  <w:t xml:space="preserve"> ปี แต่ไม่เกิน </w:t>
            </w:r>
            <w:r w:rsidRPr="00EF7817">
              <w:rPr>
                <w:rFonts w:asciiTheme="majorBidi" w:eastAsiaTheme="minorEastAsia" w:hAnsiTheme="majorBidi" w:cstheme="majorBidi"/>
                <w:sz w:val="32"/>
                <w:szCs w:val="32"/>
                <w:lang w:eastAsia="ja-JP"/>
              </w:rPr>
              <w:t xml:space="preserve">3 </w:t>
            </w:r>
            <w:r w:rsidRPr="00EF7817"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  <w:t>ปี</w:t>
            </w:r>
          </w:p>
        </w:tc>
        <w:tc>
          <w:tcPr>
            <w:tcW w:w="2250" w:type="dxa"/>
          </w:tcPr>
          <w:p w14:paraId="6B723106" w14:textId="77777777" w:rsidR="00EF7817" w:rsidRPr="00EF7817" w:rsidRDefault="00EF7817" w:rsidP="00EF7817">
            <w:pPr>
              <w:tabs>
                <w:tab w:val="decimal" w:pos="1422"/>
              </w:tabs>
              <w:spacing w:line="480" w:lineRule="auto"/>
              <w:ind w:left="-18"/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</w:pPr>
            <w:r w:rsidRPr="00EF7817">
              <w:rPr>
                <w:rFonts w:asciiTheme="majorBidi" w:eastAsiaTheme="minorEastAsia" w:hAnsiTheme="majorBidi" w:cstheme="majorBidi"/>
                <w:sz w:val="32"/>
                <w:szCs w:val="32"/>
                <w:lang w:eastAsia="ja-JP"/>
              </w:rPr>
              <w:t>1</w:t>
            </w:r>
          </w:p>
        </w:tc>
      </w:tr>
    </w:tbl>
    <w:p w14:paraId="215CF251" w14:textId="77777777" w:rsidR="00EF7817" w:rsidRPr="00EF7817" w:rsidRDefault="00EF7817" w:rsidP="00EF7817">
      <w:pPr>
        <w:spacing w:before="240" w:after="160" w:line="259" w:lineRule="auto"/>
        <w:rPr>
          <w:rFonts w:ascii="Angsana New" w:eastAsiaTheme="minorEastAsia" w:hAnsi="Angsana New" w:cs="Angsana New"/>
          <w:b/>
          <w:bCs/>
          <w:sz w:val="32"/>
          <w:szCs w:val="32"/>
          <w:u w:val="single"/>
          <w:lang w:eastAsia="ja-JP"/>
        </w:rPr>
      </w:pPr>
    </w:p>
    <w:p w14:paraId="05C8C03B" w14:textId="77777777" w:rsidR="00EF7817" w:rsidRPr="00EF7817" w:rsidRDefault="00EF7817" w:rsidP="00EF7817">
      <w:pPr>
        <w:spacing w:before="240" w:after="160" w:line="259" w:lineRule="auto"/>
        <w:rPr>
          <w:rFonts w:ascii="Angsana New" w:eastAsiaTheme="minorEastAsia" w:hAnsi="Angsana New" w:cs="Angsana New"/>
          <w:b/>
          <w:bCs/>
          <w:sz w:val="32"/>
          <w:szCs w:val="32"/>
          <w:u w:val="single"/>
          <w:lang w:eastAsia="ja-JP"/>
        </w:rPr>
      </w:pPr>
      <w:r w:rsidRPr="00EF7817">
        <w:rPr>
          <w:rFonts w:ascii="Angsana New" w:eastAsiaTheme="minorEastAsia" w:hAnsi="Angsana New" w:cs="Angsana New" w:hint="cs"/>
          <w:b/>
          <w:bCs/>
          <w:sz w:val="32"/>
          <w:szCs w:val="32"/>
          <w:u w:val="single"/>
          <w:cs/>
          <w:lang w:eastAsia="ja-JP"/>
        </w:rPr>
        <w:t>การค้ำประกัน</w:t>
      </w:r>
    </w:p>
    <w:p w14:paraId="018350C2" w14:textId="77777777" w:rsidR="00EF7817" w:rsidRPr="00EF7817" w:rsidRDefault="00EF7817" w:rsidP="00EF7817">
      <w:pPr>
        <w:spacing w:before="120" w:after="120" w:line="259" w:lineRule="auto"/>
        <w:ind w:left="540"/>
        <w:jc w:val="thaiDistribute"/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</w:pP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 xml:space="preserve">ณ วันที่ </w:t>
      </w:r>
      <w:r w:rsidRPr="00EF7817">
        <w:rPr>
          <w:rFonts w:asciiTheme="majorBidi" w:eastAsiaTheme="minorEastAsia" w:hAnsiTheme="majorBidi" w:cstheme="majorBidi"/>
          <w:sz w:val="32"/>
          <w:szCs w:val="32"/>
          <w:lang w:eastAsia="ja-JP"/>
        </w:rPr>
        <w:t xml:space="preserve">31 </w:t>
      </w: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 xml:space="preserve">ธันวาคม </w:t>
      </w:r>
      <w:r w:rsidRPr="00EF7817">
        <w:rPr>
          <w:rFonts w:asciiTheme="majorBidi" w:eastAsiaTheme="minorEastAsia" w:hAnsiTheme="majorBidi" w:cstheme="majorBidi"/>
          <w:sz w:val="32"/>
          <w:szCs w:val="32"/>
          <w:lang w:eastAsia="ja-JP"/>
        </w:rPr>
        <w:t xml:space="preserve">2563 </w:t>
      </w: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 xml:space="preserve">และ </w:t>
      </w:r>
      <w:r w:rsidRPr="00EF7817">
        <w:rPr>
          <w:rFonts w:asciiTheme="majorBidi" w:eastAsiaTheme="minorEastAsia" w:hAnsiTheme="majorBidi" w:cstheme="majorBidi"/>
          <w:sz w:val="32"/>
          <w:szCs w:val="32"/>
          <w:lang w:eastAsia="ja-JP"/>
        </w:rPr>
        <w:t>2562</w:t>
      </w: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 xml:space="preserve"> กลุ่มบริษัทมีหนังสือค้ำประกันที่ออกโดยธนาคารในนามกลุ่มบริษัท ดังนี้</w:t>
      </w:r>
    </w:p>
    <w:tbl>
      <w:tblPr>
        <w:tblW w:w="6570" w:type="dxa"/>
        <w:tblInd w:w="558" w:type="dxa"/>
        <w:tblLook w:val="01E0" w:firstRow="1" w:lastRow="1" w:firstColumn="1" w:lastColumn="1" w:noHBand="0" w:noVBand="0"/>
      </w:tblPr>
      <w:tblGrid>
        <w:gridCol w:w="3870"/>
        <w:gridCol w:w="1350"/>
        <w:gridCol w:w="1350"/>
      </w:tblGrid>
      <w:tr w:rsidR="00EF7817" w:rsidRPr="00EF7817" w14:paraId="1B8F3579" w14:textId="77777777" w:rsidTr="00F94320">
        <w:trPr>
          <w:trHeight w:hRule="exact" w:val="432"/>
        </w:trPr>
        <w:tc>
          <w:tcPr>
            <w:tcW w:w="3870" w:type="dxa"/>
            <w:vAlign w:val="bottom"/>
          </w:tcPr>
          <w:p w14:paraId="25BDD43B" w14:textId="77777777" w:rsidR="00EF7817" w:rsidRPr="00EF7817" w:rsidRDefault="00EF7817" w:rsidP="00EF7817">
            <w:pPr>
              <w:tabs>
                <w:tab w:val="left" w:pos="1560"/>
              </w:tabs>
              <w:spacing w:after="160" w:line="259" w:lineRule="auto"/>
              <w:ind w:right="-29"/>
              <w:jc w:val="center"/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E83A649" w14:textId="77777777" w:rsidR="00EF7817" w:rsidRPr="00EF7817" w:rsidRDefault="00EF7817" w:rsidP="00EF7817">
            <w:pPr>
              <w:tabs>
                <w:tab w:val="left" w:pos="1560"/>
              </w:tabs>
              <w:spacing w:after="160" w:line="259" w:lineRule="auto"/>
              <w:ind w:right="-29"/>
              <w:jc w:val="right"/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</w:pPr>
            <w:r w:rsidRPr="00EF7817">
              <w:rPr>
                <w:rFonts w:asciiTheme="majorBidi" w:eastAsiaTheme="minorEastAsia" w:hAnsiTheme="majorBidi" w:cstheme="majorBidi"/>
                <w:sz w:val="32"/>
                <w:szCs w:val="32"/>
                <w:lang w:eastAsia="ja-JP"/>
              </w:rPr>
              <w:t>(</w:t>
            </w:r>
            <w:r w:rsidRPr="00EF7817"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  <w:t>หน่วย</w:t>
            </w:r>
            <w:r w:rsidRPr="00EF7817">
              <w:rPr>
                <w:rFonts w:asciiTheme="majorBidi" w:eastAsiaTheme="minorEastAsia" w:hAnsiTheme="majorBidi" w:cstheme="majorBidi"/>
                <w:sz w:val="32"/>
                <w:szCs w:val="32"/>
                <w:lang w:eastAsia="ja-JP"/>
              </w:rPr>
              <w:t xml:space="preserve">: </w:t>
            </w:r>
            <w:r w:rsidRPr="00EF7817"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  <w:t>ล้านบาท)</w:t>
            </w:r>
          </w:p>
        </w:tc>
      </w:tr>
      <w:tr w:rsidR="00EF7817" w:rsidRPr="00EF7817" w14:paraId="0747811F" w14:textId="77777777" w:rsidTr="00F94320">
        <w:trPr>
          <w:trHeight w:hRule="exact" w:val="432"/>
        </w:trPr>
        <w:tc>
          <w:tcPr>
            <w:tcW w:w="3870" w:type="dxa"/>
            <w:vAlign w:val="bottom"/>
          </w:tcPr>
          <w:p w14:paraId="600310E3" w14:textId="77777777" w:rsidR="00EF7817" w:rsidRPr="00EF7817" w:rsidRDefault="00EF7817" w:rsidP="00EF7817">
            <w:pPr>
              <w:tabs>
                <w:tab w:val="left" w:pos="1560"/>
              </w:tabs>
              <w:spacing w:after="160" w:line="259" w:lineRule="auto"/>
              <w:ind w:right="-29"/>
              <w:jc w:val="center"/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0ABBB90" w14:textId="77777777" w:rsidR="00EF7817" w:rsidRPr="00EF7817" w:rsidRDefault="00EF7817" w:rsidP="00EF7817">
            <w:pPr>
              <w:pBdr>
                <w:bottom w:val="single" w:sz="4" w:space="1" w:color="auto"/>
              </w:pBdr>
              <w:tabs>
                <w:tab w:val="left" w:pos="1560"/>
              </w:tabs>
              <w:spacing w:after="160" w:line="259" w:lineRule="auto"/>
              <w:ind w:right="-29"/>
              <w:jc w:val="center"/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</w:pPr>
            <w:r w:rsidRPr="00EF7817"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  <w:t>งบการเงินรวม</w:t>
            </w:r>
          </w:p>
        </w:tc>
      </w:tr>
      <w:tr w:rsidR="00EF7817" w:rsidRPr="00EF7817" w14:paraId="19522DDC" w14:textId="77777777" w:rsidTr="00F94320">
        <w:trPr>
          <w:trHeight w:hRule="exact" w:val="432"/>
        </w:trPr>
        <w:tc>
          <w:tcPr>
            <w:tcW w:w="3870" w:type="dxa"/>
            <w:vAlign w:val="bottom"/>
          </w:tcPr>
          <w:p w14:paraId="5D3134D6" w14:textId="77777777" w:rsidR="00EF7817" w:rsidRPr="00EF7817" w:rsidRDefault="00EF7817" w:rsidP="00EF7817">
            <w:pPr>
              <w:pBdr>
                <w:bottom w:val="single" w:sz="4" w:space="1" w:color="auto"/>
              </w:pBdr>
              <w:tabs>
                <w:tab w:val="left" w:pos="1560"/>
              </w:tabs>
              <w:spacing w:after="160" w:line="259" w:lineRule="auto"/>
              <w:ind w:right="-29"/>
              <w:jc w:val="center"/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</w:pPr>
            <w:r w:rsidRPr="00EF7817"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  <w:t>หนังสือค้ำประกัน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C4E6E2" w14:textId="77777777" w:rsidR="00EF7817" w:rsidRPr="00EF7817" w:rsidRDefault="00EF7817" w:rsidP="00EF7817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after="160" w:line="259" w:lineRule="auto"/>
              <w:ind w:right="-18"/>
              <w:jc w:val="center"/>
              <w:rPr>
                <w:rFonts w:asciiTheme="majorBidi" w:eastAsiaTheme="minorEastAsia" w:hAnsiTheme="majorBidi" w:cstheme="majorBidi"/>
                <w:sz w:val="32"/>
                <w:szCs w:val="32"/>
                <w:lang w:eastAsia="ja-JP"/>
              </w:rPr>
            </w:pPr>
            <w:r w:rsidRPr="00EF7817">
              <w:rPr>
                <w:rFonts w:asciiTheme="majorBidi" w:eastAsiaTheme="minorEastAsia" w:hAnsiTheme="majorBidi" w:cstheme="majorBidi"/>
                <w:sz w:val="32"/>
                <w:szCs w:val="32"/>
                <w:lang w:eastAsia="ja-JP"/>
              </w:rPr>
              <w:t>2563</w:t>
            </w:r>
          </w:p>
        </w:tc>
        <w:tc>
          <w:tcPr>
            <w:tcW w:w="1350" w:type="dxa"/>
            <w:vAlign w:val="bottom"/>
          </w:tcPr>
          <w:p w14:paraId="73DA5094" w14:textId="77777777" w:rsidR="00EF7817" w:rsidRPr="00EF7817" w:rsidRDefault="00EF7817" w:rsidP="00EF7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after="160" w:line="259" w:lineRule="auto"/>
              <w:ind w:right="-18"/>
              <w:jc w:val="center"/>
              <w:rPr>
                <w:rFonts w:asciiTheme="majorBidi" w:eastAsiaTheme="minorEastAsia" w:hAnsiTheme="majorBidi" w:cstheme="majorBidi"/>
                <w:sz w:val="32"/>
                <w:szCs w:val="32"/>
                <w:lang w:eastAsia="ja-JP"/>
              </w:rPr>
            </w:pPr>
            <w:r w:rsidRPr="00EF7817">
              <w:rPr>
                <w:rFonts w:asciiTheme="majorBidi" w:eastAsiaTheme="minorEastAsia" w:hAnsiTheme="majorBidi" w:cstheme="majorBidi"/>
                <w:sz w:val="32"/>
                <w:szCs w:val="32"/>
                <w:lang w:eastAsia="ja-JP"/>
              </w:rPr>
              <w:t>2562</w:t>
            </w:r>
          </w:p>
        </w:tc>
      </w:tr>
      <w:tr w:rsidR="00EF7817" w:rsidRPr="00EF7817" w14:paraId="4D52D94C" w14:textId="77777777" w:rsidTr="00F94320">
        <w:trPr>
          <w:trHeight w:hRule="exact" w:val="432"/>
        </w:trPr>
        <w:tc>
          <w:tcPr>
            <w:tcW w:w="3870" w:type="dxa"/>
          </w:tcPr>
          <w:p w14:paraId="00B62093" w14:textId="77777777" w:rsidR="00EF7817" w:rsidRPr="00EF7817" w:rsidRDefault="00EF7817" w:rsidP="00EF7817">
            <w:pPr>
              <w:spacing w:after="160" w:line="259" w:lineRule="auto"/>
              <w:ind w:right="-29"/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</w:pPr>
            <w:r w:rsidRPr="00EF7817"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  <w:t>การปฏิบัติงานตามสัญญา</w:t>
            </w:r>
          </w:p>
        </w:tc>
        <w:tc>
          <w:tcPr>
            <w:tcW w:w="1350" w:type="dxa"/>
            <w:shd w:val="clear" w:color="auto" w:fill="auto"/>
          </w:tcPr>
          <w:p w14:paraId="660C5E19" w14:textId="77777777" w:rsidR="00EF7817" w:rsidRPr="00EF7817" w:rsidRDefault="00EF7817" w:rsidP="00EF7817">
            <w:pPr>
              <w:tabs>
                <w:tab w:val="decimal" w:pos="882"/>
              </w:tabs>
              <w:spacing w:after="160" w:line="259" w:lineRule="auto"/>
              <w:ind w:right="27"/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</w:pPr>
            <w:r w:rsidRPr="00EF7817">
              <w:rPr>
                <w:rFonts w:asciiTheme="majorBidi" w:eastAsiaTheme="minorEastAsia" w:hAnsiTheme="majorBidi" w:cstheme="majorBidi"/>
                <w:sz w:val="32"/>
                <w:szCs w:val="32"/>
                <w:lang w:eastAsia="ja-JP"/>
              </w:rPr>
              <w:t>5</w:t>
            </w:r>
          </w:p>
        </w:tc>
        <w:tc>
          <w:tcPr>
            <w:tcW w:w="1350" w:type="dxa"/>
          </w:tcPr>
          <w:p w14:paraId="0382D5DB" w14:textId="77777777" w:rsidR="00EF7817" w:rsidRPr="00EF7817" w:rsidRDefault="00EF7817" w:rsidP="00EF7817">
            <w:pPr>
              <w:tabs>
                <w:tab w:val="decimal" w:pos="882"/>
              </w:tabs>
              <w:spacing w:after="160" w:line="259" w:lineRule="auto"/>
              <w:ind w:right="27"/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</w:pPr>
            <w:r w:rsidRPr="00EF7817">
              <w:rPr>
                <w:rFonts w:asciiTheme="majorBidi" w:eastAsiaTheme="minorEastAsia" w:hAnsiTheme="majorBidi" w:cstheme="majorBidi"/>
                <w:sz w:val="32"/>
                <w:szCs w:val="32"/>
                <w:lang w:eastAsia="ja-JP"/>
              </w:rPr>
              <w:t>5</w:t>
            </w:r>
          </w:p>
        </w:tc>
      </w:tr>
      <w:tr w:rsidR="00EF7817" w:rsidRPr="00EF7817" w14:paraId="52639630" w14:textId="77777777" w:rsidTr="00F94320">
        <w:trPr>
          <w:trHeight w:hRule="exact" w:val="432"/>
        </w:trPr>
        <w:tc>
          <w:tcPr>
            <w:tcW w:w="3870" w:type="dxa"/>
          </w:tcPr>
          <w:p w14:paraId="7E670EEC" w14:textId="77777777" w:rsidR="00EF7817" w:rsidRPr="00EF7817" w:rsidRDefault="00EF7817" w:rsidP="00EF7817">
            <w:pPr>
              <w:spacing w:after="160" w:line="259" w:lineRule="auto"/>
              <w:ind w:right="-29"/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</w:pPr>
            <w:r w:rsidRPr="00EF7817"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  <w:t>การใช้ไฟฟ้า</w:t>
            </w:r>
          </w:p>
        </w:tc>
        <w:tc>
          <w:tcPr>
            <w:tcW w:w="1350" w:type="dxa"/>
            <w:shd w:val="clear" w:color="auto" w:fill="auto"/>
          </w:tcPr>
          <w:p w14:paraId="52B47D87" w14:textId="77777777" w:rsidR="00EF7817" w:rsidRPr="00EF7817" w:rsidRDefault="00EF7817" w:rsidP="00EF7817">
            <w:pPr>
              <w:tabs>
                <w:tab w:val="decimal" w:pos="882"/>
              </w:tabs>
              <w:spacing w:after="160" w:line="259" w:lineRule="auto"/>
              <w:ind w:right="27"/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</w:pPr>
            <w:r w:rsidRPr="00EF7817">
              <w:rPr>
                <w:rFonts w:asciiTheme="majorBidi" w:eastAsiaTheme="minorEastAsia" w:hAnsiTheme="majorBidi" w:cstheme="majorBidi"/>
                <w:sz w:val="32"/>
                <w:szCs w:val="32"/>
                <w:lang w:eastAsia="ja-JP"/>
              </w:rPr>
              <w:t>34</w:t>
            </w:r>
          </w:p>
        </w:tc>
        <w:tc>
          <w:tcPr>
            <w:tcW w:w="1350" w:type="dxa"/>
          </w:tcPr>
          <w:p w14:paraId="71407F61" w14:textId="77777777" w:rsidR="00EF7817" w:rsidRPr="00EF7817" w:rsidRDefault="00EF7817" w:rsidP="00EF7817">
            <w:pPr>
              <w:tabs>
                <w:tab w:val="decimal" w:pos="882"/>
              </w:tabs>
              <w:spacing w:after="160" w:line="259" w:lineRule="auto"/>
              <w:ind w:right="27"/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ja-JP"/>
              </w:rPr>
            </w:pPr>
            <w:r w:rsidRPr="00EF7817">
              <w:rPr>
                <w:rFonts w:asciiTheme="majorBidi" w:eastAsiaTheme="minorEastAsia" w:hAnsiTheme="majorBidi" w:cstheme="majorBidi"/>
                <w:sz w:val="32"/>
                <w:szCs w:val="32"/>
                <w:lang w:eastAsia="ja-JP"/>
              </w:rPr>
              <w:t>19</w:t>
            </w:r>
          </w:p>
        </w:tc>
      </w:tr>
    </w:tbl>
    <w:p w14:paraId="51858348" w14:textId="065B71B3" w:rsidR="00EF7817" w:rsidRPr="00EF7817" w:rsidRDefault="00EF7817" w:rsidP="00EF7817">
      <w:pPr>
        <w:spacing w:before="240" w:after="120" w:line="259" w:lineRule="auto"/>
        <w:ind w:left="540"/>
        <w:jc w:val="thaiDistribute"/>
        <w:rPr>
          <w:rFonts w:asciiTheme="majorBidi" w:eastAsiaTheme="minorEastAsia" w:hAnsiTheme="majorBidi" w:cstheme="majorBidi"/>
          <w:sz w:val="32"/>
          <w:szCs w:val="32"/>
          <w:lang w:eastAsia="ja-JP"/>
        </w:rPr>
      </w:pP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lastRenderedPageBreak/>
        <w:t xml:space="preserve">ณ วันที่ </w:t>
      </w:r>
      <w:r w:rsidRPr="00EF7817">
        <w:rPr>
          <w:rFonts w:asciiTheme="majorBidi" w:eastAsiaTheme="minorEastAsia" w:hAnsiTheme="majorBidi" w:cstheme="majorBidi"/>
          <w:sz w:val="32"/>
          <w:szCs w:val="32"/>
          <w:lang w:eastAsia="ja-JP"/>
        </w:rPr>
        <w:t xml:space="preserve">31 </w:t>
      </w: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>ธันวาคม</w:t>
      </w:r>
      <w:r w:rsidRPr="00EF7817">
        <w:rPr>
          <w:rFonts w:asciiTheme="majorBidi" w:eastAsiaTheme="minorEastAsia" w:hAnsiTheme="majorBidi" w:cstheme="majorBidi"/>
          <w:sz w:val="32"/>
          <w:szCs w:val="32"/>
          <w:lang w:eastAsia="ja-JP"/>
        </w:rPr>
        <w:t xml:space="preserve"> 2563 </w:t>
      </w: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>กลุ่มบริษัทได้รับเงินสินเชื่อหลายประเภทจากสถาบันการเงินหลายแห่งรวมเป็นวงเงินที่ยังไม่ได้เบิกใช้ทั้งสิ้นจำนวน</w:t>
      </w:r>
      <w:r w:rsidRPr="00EF7817">
        <w:rPr>
          <w:rFonts w:asciiTheme="majorBidi" w:eastAsiaTheme="minorEastAsia" w:hAnsiTheme="majorBidi" w:cstheme="majorBidi"/>
          <w:sz w:val="32"/>
          <w:szCs w:val="32"/>
          <w:lang w:eastAsia="ja-JP"/>
        </w:rPr>
        <w:t xml:space="preserve"> 3,754 </w:t>
      </w: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>ล้านบาท (</w:t>
      </w:r>
      <w:r w:rsidRPr="00EF7817">
        <w:rPr>
          <w:rFonts w:asciiTheme="majorBidi" w:eastAsiaTheme="minorEastAsia" w:hAnsiTheme="majorBidi" w:cstheme="majorBidi"/>
          <w:sz w:val="32"/>
          <w:szCs w:val="32"/>
          <w:lang w:eastAsia="ja-JP"/>
        </w:rPr>
        <w:t>31</w:t>
      </w: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 xml:space="preserve"> ธันวาคม </w:t>
      </w:r>
      <w:r w:rsidRPr="00EF7817">
        <w:rPr>
          <w:rFonts w:asciiTheme="majorBidi" w:eastAsiaTheme="minorEastAsia" w:hAnsiTheme="majorBidi" w:cstheme="majorBidi"/>
          <w:sz w:val="32"/>
          <w:szCs w:val="32"/>
          <w:lang w:eastAsia="ja-JP"/>
        </w:rPr>
        <w:t xml:space="preserve">2562: 2,105 </w:t>
      </w: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>ล้านบาท) โดยวงเงินส่วนใหญ่ได้รับการค้ำประกันร่วมกันโดยกลุ่มบริษัท</w:t>
      </w:r>
    </w:p>
    <w:p w14:paraId="0A0A44D1" w14:textId="77777777" w:rsidR="00EF7817" w:rsidRPr="00EF7817" w:rsidRDefault="00EF7817" w:rsidP="00EF7817">
      <w:pPr>
        <w:spacing w:before="240" w:after="160" w:line="259" w:lineRule="auto"/>
        <w:rPr>
          <w:rFonts w:ascii="Angsana New" w:eastAsiaTheme="minorEastAsia" w:hAnsi="Angsana New" w:cs="Angsana New"/>
          <w:b/>
          <w:bCs/>
          <w:sz w:val="32"/>
          <w:szCs w:val="32"/>
          <w:u w:val="single"/>
          <w:lang w:eastAsia="ja-JP"/>
        </w:rPr>
      </w:pPr>
      <w:r w:rsidRPr="00EF7817">
        <w:rPr>
          <w:rFonts w:ascii="Angsana New" w:eastAsiaTheme="minorEastAsia" w:hAnsi="Angsana New" w:cs="Angsana New"/>
          <w:b/>
          <w:bCs/>
          <w:sz w:val="32"/>
          <w:szCs w:val="32"/>
          <w:u w:val="single"/>
          <w:cs/>
          <w:lang w:eastAsia="ja-JP"/>
        </w:rPr>
        <w:t>สัญญาสิทธิการใช้เครื่องหมายการค้า</w:t>
      </w:r>
    </w:p>
    <w:p w14:paraId="46FEA95E" w14:textId="77777777" w:rsidR="00EF7817" w:rsidRPr="00EF7817" w:rsidRDefault="00EF7817" w:rsidP="00EF7817">
      <w:pPr>
        <w:spacing w:before="240" w:after="160" w:line="259" w:lineRule="auto"/>
        <w:ind w:left="540"/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</w:pP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 xml:space="preserve">กลุ่มบริษัทได้ทำสัญญากับบริษัทที่เกี่ยวข้องกันซึ่งเป็นผู้ได้รับสิทธิในการใช้เครื่องหมายการค้า </w:t>
      </w:r>
      <w:r w:rsidRPr="00EF7817">
        <w:rPr>
          <w:rFonts w:asciiTheme="majorBidi" w:eastAsiaTheme="minorEastAsia" w:hAnsiTheme="majorBidi" w:cstheme="majorBidi"/>
          <w:sz w:val="32"/>
          <w:szCs w:val="32"/>
          <w:lang w:eastAsia="ja-JP"/>
        </w:rPr>
        <w:t xml:space="preserve">Hitachi </w:t>
      </w: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>จากบริษัท ฮิตาชิ ลิมิเต็ด</w:t>
      </w:r>
      <w:r w:rsidRPr="00EF7817">
        <w:rPr>
          <w:rFonts w:asciiTheme="majorBidi" w:eastAsiaTheme="minorEastAsia" w:hAnsiTheme="majorBidi" w:cstheme="majorBidi"/>
          <w:sz w:val="32"/>
          <w:szCs w:val="32"/>
          <w:lang w:eastAsia="ja-JP"/>
        </w:rPr>
        <w:t xml:space="preserve"> </w:t>
      </w: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>สัญญาดังกล่าวมีผลทำให้กลุ่มบริษัทได้รับสิทธิในการใช้ชื่อการค้า "</w:t>
      </w:r>
      <w:r w:rsidRPr="00EF7817">
        <w:rPr>
          <w:rFonts w:asciiTheme="majorBidi" w:eastAsiaTheme="minorEastAsia" w:hAnsiTheme="majorBidi" w:cstheme="majorBidi"/>
          <w:sz w:val="32"/>
          <w:szCs w:val="32"/>
          <w:lang w:eastAsia="ja-JP"/>
        </w:rPr>
        <w:t xml:space="preserve">Hitachi/HITACHI" </w:t>
      </w: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 xml:space="preserve">ในเอกสารทางธุรกิจ สินค้าและ/หรือบริการรวมถึงการใช้เครื่องหมายการค้าเพื่อแสดงว่ากลุ่มบริษัทเป็นกิจการที่เกี่ยวข้องกันกับ </w:t>
      </w:r>
      <w:r w:rsidRPr="00EF7817">
        <w:rPr>
          <w:rFonts w:asciiTheme="majorBidi" w:eastAsiaTheme="minorEastAsia" w:hAnsiTheme="majorBidi" w:cstheme="majorBidi"/>
          <w:sz w:val="32"/>
          <w:szCs w:val="32"/>
          <w:lang w:eastAsia="ja-JP"/>
        </w:rPr>
        <w:t>Hitachi Group</w:t>
      </w:r>
      <w:r w:rsidRPr="00EF7817">
        <w:rPr>
          <w:rFonts w:asciiTheme="majorBidi" w:eastAsiaTheme="minorEastAsia" w:hAnsiTheme="majorBidi" w:cstheme="majorBidi"/>
          <w:spacing w:val="-3"/>
          <w:sz w:val="32"/>
          <w:szCs w:val="32"/>
          <w:lang w:eastAsia="ja-JP"/>
        </w:rPr>
        <w:t xml:space="preserve"> </w:t>
      </w:r>
      <w:r w:rsidRPr="00EF7817">
        <w:rPr>
          <w:rFonts w:asciiTheme="majorBidi" w:eastAsiaTheme="minorEastAsia" w:hAnsiTheme="majorBidi" w:cstheme="majorBidi"/>
          <w:spacing w:val="-3"/>
          <w:sz w:val="32"/>
          <w:szCs w:val="32"/>
          <w:cs/>
          <w:lang w:eastAsia="ja-JP"/>
        </w:rPr>
        <w:t xml:space="preserve">โดยกลุ่มบริษัทต้องจ่ายค่าสิทธิการใช้เครื่องหมายการค้าเป็นอัตราตามที่ระบุไว้ในสัญญา </w:t>
      </w: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 xml:space="preserve">ซึ่งสัญญาดังกล่าวมีผลสิ้นสุดวันที่ </w:t>
      </w:r>
      <w:r w:rsidRPr="00EF7817">
        <w:rPr>
          <w:rFonts w:asciiTheme="majorBidi" w:eastAsiaTheme="minorEastAsia" w:hAnsiTheme="majorBidi" w:cstheme="majorBidi"/>
          <w:sz w:val="32"/>
          <w:szCs w:val="32"/>
          <w:lang w:eastAsia="ja-JP"/>
        </w:rPr>
        <w:t xml:space="preserve">30 </w:t>
      </w: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>กันยายน</w:t>
      </w:r>
      <w:r w:rsidRPr="00EF7817">
        <w:rPr>
          <w:rFonts w:asciiTheme="majorBidi" w:eastAsiaTheme="minorEastAsia" w:hAnsiTheme="majorBidi" w:cstheme="majorBidi"/>
          <w:sz w:val="32"/>
          <w:szCs w:val="32"/>
          <w:lang w:eastAsia="ja-JP"/>
        </w:rPr>
        <w:t xml:space="preserve"> 2563</w:t>
      </w:r>
    </w:p>
    <w:p w14:paraId="32B451C4" w14:textId="77777777" w:rsidR="00EF7817" w:rsidRPr="00EF7817" w:rsidRDefault="00EF7817" w:rsidP="00EF7817">
      <w:pPr>
        <w:spacing w:before="120" w:after="120" w:line="420" w:lineRule="exact"/>
        <w:ind w:left="547" w:hanging="547"/>
        <w:rPr>
          <w:rFonts w:asciiTheme="majorBidi" w:eastAsiaTheme="minorEastAsia" w:hAnsiTheme="majorBidi" w:cstheme="majorBidi"/>
          <w:b/>
          <w:bCs/>
          <w:sz w:val="32"/>
          <w:szCs w:val="32"/>
          <w:u w:val="single"/>
          <w:lang w:eastAsia="ja-JP"/>
        </w:rPr>
      </w:pPr>
      <w:r w:rsidRPr="00EF7817">
        <w:rPr>
          <w:rFonts w:asciiTheme="majorBidi" w:eastAsiaTheme="minorEastAsia" w:hAnsiTheme="majorBidi" w:cstheme="majorBidi"/>
          <w:b/>
          <w:bCs/>
          <w:sz w:val="32"/>
          <w:szCs w:val="32"/>
          <w:u w:val="single"/>
          <w:cs/>
          <w:lang w:eastAsia="ja-JP"/>
        </w:rPr>
        <w:t>สัญญาความช่วยเหลือทางเทคนิค</w:t>
      </w:r>
    </w:p>
    <w:p w14:paraId="4AB1A525" w14:textId="77777777" w:rsidR="00EF7817" w:rsidRPr="00EF7817" w:rsidRDefault="00EF7817" w:rsidP="00EF7817">
      <w:pPr>
        <w:spacing w:before="120" w:after="120" w:line="259" w:lineRule="auto"/>
        <w:ind w:left="540"/>
        <w:jc w:val="thaiDistribute"/>
        <w:rPr>
          <w:rFonts w:asciiTheme="majorBidi" w:eastAsiaTheme="minorEastAsia" w:hAnsiTheme="majorBidi" w:cstheme="majorBidi"/>
          <w:sz w:val="32"/>
          <w:szCs w:val="32"/>
          <w:lang w:eastAsia="ja-JP"/>
        </w:rPr>
      </w:pP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>บริษัทฯได้ทำสัญญาความช่วยเหลือทางเทคนิคกับบริษัทใหญ่ (บริษัท โชวา เดนโกะ แมททีเรียลส์ จำกัด) โดยบริษัทใหญ่ตกลงที่จะให้สิทธิวิทยาการทางเทคนิคและความช่วยเหลือในการผลิตผลิตภัณฑ์ตามที่ระบุไว้ในสัญญา ภายใต้เงื่อนไขของสัญญาดังกล่าว บริษัทฯต้องจ่ายค่าความช่วยเหลือทางเทคนิคในอัตราตามที่ระบุไว้ในสัญญา โดยคิดตามมูลค่าจากการขายผลิตภัณฑ์</w:t>
      </w:r>
      <w:r w:rsidRPr="00EF7817">
        <w:rPr>
          <w:rFonts w:asciiTheme="majorBidi" w:eastAsiaTheme="minorEastAsia" w:hAnsiTheme="majorBidi" w:cstheme="majorBidi"/>
          <w:sz w:val="32"/>
          <w:szCs w:val="32"/>
          <w:lang w:eastAsia="ja-JP"/>
        </w:rPr>
        <w:t xml:space="preserve"> </w:t>
      </w: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 xml:space="preserve">สัญญาฉบับนี้มีผลบังคับใช้ </w:t>
      </w:r>
      <w:r w:rsidRPr="00EF7817">
        <w:rPr>
          <w:rFonts w:asciiTheme="majorBidi" w:eastAsiaTheme="minorEastAsia" w:hAnsiTheme="majorBidi" w:cstheme="majorBidi"/>
          <w:sz w:val="32"/>
          <w:szCs w:val="32"/>
          <w:lang w:eastAsia="ja-JP"/>
        </w:rPr>
        <w:t xml:space="preserve">2 </w:t>
      </w: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>ปี และจะต่ออายุได้อีกคราวละหนึ่งปีหากไม่ได้บอกเลิก</w:t>
      </w:r>
    </w:p>
    <w:p w14:paraId="1C194739" w14:textId="77777777" w:rsidR="00EF7817" w:rsidRPr="00EF7817" w:rsidRDefault="00EF7817" w:rsidP="00EF7817">
      <w:pPr>
        <w:spacing w:before="120" w:after="120" w:line="259" w:lineRule="auto"/>
        <w:ind w:left="540"/>
        <w:jc w:val="thaiDistribute"/>
        <w:rPr>
          <w:rFonts w:asciiTheme="majorBidi" w:eastAsiaTheme="minorEastAsia" w:hAnsiTheme="majorBidi" w:cstheme="majorBidi"/>
          <w:sz w:val="32"/>
          <w:szCs w:val="32"/>
          <w:lang w:eastAsia="ja-JP"/>
        </w:rPr>
      </w:pPr>
    </w:p>
    <w:p w14:paraId="10CE13D3" w14:textId="77777777" w:rsidR="00EF7817" w:rsidRPr="00EF7817" w:rsidRDefault="00EF7817" w:rsidP="00EF7817">
      <w:p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F781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หนี้สินที่อาจจะเกิดขึ้นจากคดีความฟ้องร้อง</w:t>
      </w:r>
    </w:p>
    <w:p w14:paraId="4CDB4F62" w14:textId="77777777" w:rsidR="00EF7817" w:rsidRPr="00EF7817" w:rsidRDefault="00EF7817" w:rsidP="00EF7817">
      <w:pPr>
        <w:spacing w:before="120" w:after="120" w:line="259" w:lineRule="auto"/>
        <w:ind w:left="540"/>
        <w:jc w:val="thaiDistribute"/>
        <w:rPr>
          <w:rFonts w:asciiTheme="majorBidi" w:eastAsiaTheme="minorEastAsia" w:hAnsiTheme="majorBidi" w:cstheme="majorBidi"/>
          <w:sz w:val="32"/>
          <w:szCs w:val="32"/>
          <w:lang w:eastAsia="ja-JP"/>
        </w:rPr>
      </w:pP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 xml:space="preserve">ในปี </w:t>
      </w:r>
      <w:r w:rsidRPr="00EF7817">
        <w:rPr>
          <w:rFonts w:asciiTheme="majorBidi" w:eastAsiaTheme="minorEastAsia" w:hAnsiTheme="majorBidi" w:cstheme="majorBidi"/>
          <w:sz w:val="32"/>
          <w:szCs w:val="32"/>
          <w:lang w:eastAsia="ja-JP"/>
        </w:rPr>
        <w:t xml:space="preserve">2561 </w:t>
      </w: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>กลุ่มบริษัทได้รับหมายเรียกพร้อมสำเนาคำฟ้องคดีแพ่งสามัญ โดยถูกฟ้องร้องจากอดีตลูกจ้างซึ่งยื่นคำร้องต่อศาลให้กลุ่มบริษัทชำระเงินค่าเสียหายจากการละเมิดสัญญาที่เกิดจากกา</w:t>
      </w:r>
      <w:r w:rsidRPr="00EF7817">
        <w:rPr>
          <w:rFonts w:asciiTheme="majorBidi" w:eastAsiaTheme="minorEastAsia" w:hAnsiTheme="majorBidi" w:cstheme="majorBidi" w:hint="cs"/>
          <w:sz w:val="32"/>
          <w:szCs w:val="32"/>
          <w:cs/>
          <w:lang w:eastAsia="ja-JP"/>
        </w:rPr>
        <w:t>ร</w:t>
      </w: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 xml:space="preserve">เลิกจ้างจำนวนเงินรวม </w:t>
      </w:r>
      <w:r w:rsidRPr="00EF7817">
        <w:rPr>
          <w:rFonts w:asciiTheme="majorBidi" w:eastAsiaTheme="minorEastAsia" w:hAnsiTheme="majorBidi" w:cstheme="majorBidi"/>
          <w:sz w:val="32"/>
          <w:szCs w:val="32"/>
          <w:lang w:eastAsia="ja-JP"/>
        </w:rPr>
        <w:t>181</w:t>
      </w:r>
      <w:r w:rsidRPr="00EF7817">
        <w:rPr>
          <w:rFonts w:asciiTheme="majorBidi" w:eastAsiaTheme="minorEastAsia" w:hAnsiTheme="majorBidi" w:cstheme="majorBidi"/>
          <w:sz w:val="32"/>
          <w:szCs w:val="32"/>
          <w:cs/>
          <w:lang w:eastAsia="ja-JP"/>
        </w:rPr>
        <w:t xml:space="preserve"> ล้านบาทรวมถึงดอกเบี้ยก่อนและหลังการพิจารณาคดี ปัจจุบันคดีอยู่ระหว่างการพิจารณาของศาล ทั้งนี้ฝ่ายบริหารของกลุ่มบริษัทเชื่อว่ากลุ่มบริษัทสามารถแย้งคำฟ้องได้ด้วยหลักฐานที่กลุ่มบริษัทมีอยู่</w:t>
      </w:r>
    </w:p>
    <w:p w14:paraId="48A60A4E" w14:textId="21B2531D" w:rsidR="00FD602B" w:rsidRDefault="00FD602B" w:rsidP="00990B51">
      <w:pPr>
        <w:spacing w:after="160" w:line="259" w:lineRule="auto"/>
        <w:ind w:firstLine="709"/>
        <w:jc w:val="thaiDistribute"/>
        <w:rPr>
          <w:rFonts w:ascii="Angsana New" w:eastAsia="Yu Mincho" w:hAnsi="Angsana New" w:cs="Angsana New"/>
          <w:sz w:val="32"/>
          <w:szCs w:val="32"/>
          <w:lang w:eastAsia="ja-JP"/>
        </w:rPr>
      </w:pPr>
    </w:p>
    <w:sectPr w:rsidR="00FD602B" w:rsidSect="000D34A1">
      <w:headerReference w:type="default" r:id="rId16"/>
      <w:pgSz w:w="11906" w:h="16838"/>
      <w:pgMar w:top="1440" w:right="1133" w:bottom="1440" w:left="1440" w:header="720" w:footer="720" w:gutter="0"/>
      <w:pgNumType w:start="9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268063" w14:textId="77777777" w:rsidR="00F50EA7" w:rsidRDefault="00F50EA7">
      <w:r>
        <w:separator/>
      </w:r>
    </w:p>
  </w:endnote>
  <w:endnote w:type="continuationSeparator" w:id="0">
    <w:p w14:paraId="69FD4E5E" w14:textId="77777777" w:rsidR="00F50EA7" w:rsidRDefault="00F50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7487B" w14:textId="77777777" w:rsidR="00EF7817" w:rsidRDefault="00EF7817" w:rsidP="00FE7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5D46849" w14:textId="77777777" w:rsidR="00EF7817" w:rsidRDefault="00EF7817" w:rsidP="00FE7B0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6C541C" w14:textId="77777777" w:rsidR="00EF7817" w:rsidRPr="009333BA" w:rsidRDefault="00EF7817" w:rsidP="00FE7B04">
    <w:pPr>
      <w:pStyle w:val="Footer"/>
      <w:framePr w:w="354" w:wrap="around" w:vAnchor="text" w:hAnchor="page" w:x="10490" w:y="14"/>
      <w:rPr>
        <w:rStyle w:val="PageNumber"/>
        <w:rFonts w:ascii="Angsana New" w:hAnsi="Angsana New" w:cs="Angsana New"/>
      </w:rPr>
    </w:pPr>
  </w:p>
  <w:tbl>
    <w:tblPr>
      <w:tblW w:w="9781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9781"/>
    </w:tblGrid>
    <w:tr w:rsidR="00EF7817" w:rsidRPr="001378EA" w14:paraId="66AD8BA8" w14:textId="77777777" w:rsidTr="00FE7B04">
      <w:trPr>
        <w:trHeight w:val="180"/>
      </w:trPr>
      <w:tc>
        <w:tcPr>
          <w:tcW w:w="978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6E3A7EB" w14:textId="5F20B46A" w:rsidR="00EF7817" w:rsidRPr="001378EA" w:rsidRDefault="00EF7817" w:rsidP="00FE7B04">
          <w:pPr>
            <w:pStyle w:val="Footer"/>
            <w:tabs>
              <w:tab w:val="left" w:pos="8565"/>
            </w:tabs>
            <w:rPr>
              <w:rFonts w:ascii="Angsana New" w:hAnsi="Angsana New" w:cs="Angsana New"/>
            </w:rPr>
          </w:pPr>
          <w:r w:rsidRPr="001378EA">
            <w:rPr>
              <w:rFonts w:ascii="Angsana New" w:hAnsi="Angsana New" w:cs="Angsana New"/>
              <w:cs/>
            </w:rPr>
            <w:t xml:space="preserve">แบบแสดงรายการข้อมูลประจำปี </w:t>
          </w:r>
          <w:r>
            <w:rPr>
              <w:rFonts w:ascii="Angsana New" w:hAnsi="Angsana New" w:cs="Angsana New"/>
            </w:rPr>
            <w:t>2563</w:t>
          </w:r>
          <w:r w:rsidRPr="001378EA">
            <w:rPr>
              <w:rFonts w:ascii="Angsana New" w:hAnsi="Angsana New" w:cs="Angsana New"/>
              <w:cs/>
            </w:rPr>
            <w:t xml:space="preserve"> (แบบ </w:t>
          </w:r>
          <w:r>
            <w:rPr>
              <w:rFonts w:ascii="Angsana New" w:hAnsi="Angsana New" w:cs="Angsana New"/>
            </w:rPr>
            <w:t>56</w:t>
          </w:r>
          <w:r w:rsidRPr="001378EA">
            <w:rPr>
              <w:rFonts w:ascii="Angsana New" w:hAnsi="Angsana New" w:cs="Angsana New"/>
              <w:cs/>
            </w:rPr>
            <w:t>-</w:t>
          </w:r>
          <w:r>
            <w:rPr>
              <w:rFonts w:ascii="Angsana New" w:hAnsi="Angsana New" w:cs="Angsana New"/>
            </w:rPr>
            <w:t>1</w:t>
          </w:r>
          <w:r w:rsidRPr="001378EA">
            <w:rPr>
              <w:rFonts w:ascii="Angsana New" w:hAnsi="Angsana New" w:cs="Angsana New"/>
              <w:cs/>
            </w:rPr>
            <w:t>)</w:t>
          </w:r>
          <w:r>
            <w:rPr>
              <w:rFonts w:ascii="Angsana New" w:hAnsi="Angsana New" w:cs="Angsana New" w:hint="cs"/>
              <w:cs/>
            </w:rPr>
            <w:tab/>
          </w:r>
          <w:r w:rsidRPr="001378EA">
            <w:rPr>
              <w:rFonts w:ascii="Angsana New" w:hAnsi="Angsana New" w:cs="Angsana New"/>
              <w:cs/>
            </w:rPr>
            <w:t xml:space="preserve"> </w:t>
          </w:r>
          <w:r w:rsidR="00EB1653">
            <w:rPr>
              <w:rFonts w:ascii="Angsana New" w:hAnsi="Angsana New" w:cs="Angsana New"/>
            </w:rPr>
            <w:t xml:space="preserve">                                                                                                           </w:t>
          </w:r>
          <w:r w:rsidRPr="001378EA">
            <w:rPr>
              <w:rFonts w:ascii="Angsana New" w:hAnsi="Angsana New" w:cs="Angsana New"/>
              <w:cs/>
            </w:rPr>
            <w:t xml:space="preserve">หน้าที่ </w:t>
          </w:r>
          <w:r w:rsidRPr="004B3F64">
            <w:rPr>
              <w:rFonts w:asciiTheme="majorBidi" w:hAnsiTheme="majorBidi" w:cstheme="majorBidi"/>
            </w:rPr>
            <w:fldChar w:fldCharType="begin"/>
          </w:r>
          <w:r w:rsidRPr="004B3F64">
            <w:rPr>
              <w:rFonts w:asciiTheme="majorBidi" w:hAnsiTheme="majorBidi" w:cstheme="majorBidi"/>
            </w:rPr>
            <w:instrText>PAGE   \</w:instrText>
          </w:r>
          <w:r w:rsidRPr="004B3F64">
            <w:rPr>
              <w:rFonts w:asciiTheme="majorBidi" w:hAnsiTheme="majorBidi" w:cstheme="majorBidi"/>
              <w:cs/>
            </w:rPr>
            <w:instrText xml:space="preserve">* </w:instrText>
          </w:r>
          <w:r w:rsidRPr="004B3F64">
            <w:rPr>
              <w:rFonts w:asciiTheme="majorBidi" w:hAnsiTheme="majorBidi" w:cstheme="majorBidi"/>
            </w:rPr>
            <w:instrText>MERGEFORMAT</w:instrText>
          </w:r>
          <w:r w:rsidRPr="004B3F64">
            <w:rPr>
              <w:rFonts w:asciiTheme="majorBidi" w:hAnsiTheme="majorBidi" w:cstheme="majorBidi"/>
            </w:rPr>
            <w:fldChar w:fldCharType="separate"/>
          </w:r>
          <w:r w:rsidRPr="00EF3266">
            <w:rPr>
              <w:rFonts w:asciiTheme="majorBidi" w:hAnsiTheme="majorBidi" w:cs="Angsana New"/>
              <w:noProof/>
              <w:lang w:val="th-TH"/>
            </w:rPr>
            <w:t>95</w:t>
          </w:r>
          <w:r w:rsidRPr="004B3F64">
            <w:rPr>
              <w:rFonts w:asciiTheme="majorBidi" w:hAnsiTheme="majorBidi" w:cstheme="majorBidi"/>
            </w:rPr>
            <w:fldChar w:fldCharType="end"/>
          </w:r>
        </w:p>
      </w:tc>
    </w:tr>
  </w:tbl>
  <w:p w14:paraId="2AD38918" w14:textId="77777777" w:rsidR="00EF7817" w:rsidRPr="004A57EA" w:rsidRDefault="00EF7817">
    <w:pPr>
      <w:pStyle w:val="Footer"/>
      <w:rPr>
        <w:rFonts w:ascii="Angsana New" w:hAnsi="Angsana New" w:cs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880859" w14:textId="77777777" w:rsidR="000D34A1" w:rsidRDefault="000D34A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9356"/>
    </w:tblGrid>
    <w:tr w:rsidR="00411936" w:rsidRPr="004A57EA" w14:paraId="1E8B3C75" w14:textId="77777777" w:rsidTr="00EF3266">
      <w:trPr>
        <w:trHeight w:val="180"/>
      </w:trPr>
      <w:tc>
        <w:tcPr>
          <w:tcW w:w="935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8B122A7" w14:textId="2070F9FE" w:rsidR="00411936" w:rsidRDefault="00411936" w:rsidP="00EF3266">
          <w:pPr>
            <w:pStyle w:val="Footer"/>
            <w:tabs>
              <w:tab w:val="clear" w:pos="4153"/>
              <w:tab w:val="clear" w:pos="8306"/>
              <w:tab w:val="right" w:pos="9140"/>
            </w:tabs>
            <w:ind w:right="360"/>
            <w:rPr>
              <w:rFonts w:ascii="Angsana New" w:hAnsi="Angsana New" w:cs="Angsana New"/>
            </w:rPr>
          </w:pPr>
          <w:r>
            <w:rPr>
              <w:rFonts w:ascii="Angsana New" w:hAnsi="Angsana New" w:cs="Angsana New"/>
              <w:cs/>
            </w:rPr>
            <w:t xml:space="preserve">แบบแสดงรายการข้อมูลประจำปี </w:t>
          </w:r>
          <w:r w:rsidR="00533A8E">
            <w:rPr>
              <w:rFonts w:ascii="Angsana New" w:hAnsi="Angsana New" w:cs="Angsana New"/>
            </w:rPr>
            <w:t>2562</w:t>
          </w:r>
          <w:r w:rsidR="00533A8E">
            <w:rPr>
              <w:rFonts w:ascii="Angsana New" w:hAnsi="Angsana New" w:cs="Angsana New"/>
              <w:cs/>
            </w:rPr>
            <w:t xml:space="preserve"> </w:t>
          </w:r>
          <w:r>
            <w:rPr>
              <w:rFonts w:ascii="Angsana New" w:hAnsi="Angsana New" w:cs="Angsana New"/>
              <w:cs/>
            </w:rPr>
            <w:t xml:space="preserve">(แบบ </w:t>
          </w:r>
          <w:r w:rsidR="00533A8E">
            <w:rPr>
              <w:rFonts w:ascii="Angsana New" w:hAnsi="Angsana New" w:cs="Angsana New"/>
            </w:rPr>
            <w:t>56</w:t>
          </w:r>
          <w:r>
            <w:rPr>
              <w:rFonts w:ascii="Angsana New" w:hAnsi="Angsana New" w:cs="Angsana New"/>
              <w:cs/>
            </w:rPr>
            <w:t>-</w:t>
          </w:r>
          <w:r w:rsidR="00533A8E">
            <w:rPr>
              <w:rFonts w:ascii="Angsana New" w:hAnsi="Angsana New" w:cs="Angsana New"/>
            </w:rPr>
            <w:t>1</w:t>
          </w:r>
          <w:r>
            <w:rPr>
              <w:rFonts w:ascii="Angsana New" w:hAnsi="Angsana New" w:cs="Angsana New"/>
              <w:cs/>
            </w:rPr>
            <w:t>)</w:t>
          </w:r>
          <w:r>
            <w:rPr>
              <w:rFonts w:ascii="Angsana New" w:hAnsi="Angsana New" w:cs="Angsana New" w:hint="cs"/>
              <w:cs/>
            </w:rPr>
            <w:t xml:space="preserve">       </w:t>
          </w:r>
          <w:r>
            <w:rPr>
              <w:rFonts w:ascii="Angsana New" w:hAnsi="Angsana New" w:cs="Angsana New"/>
              <w:cs/>
            </w:rPr>
            <w:tab/>
            <w:t xml:space="preserve">หน้าที่ </w:t>
          </w:r>
          <w:r w:rsidRPr="00EF3266">
            <w:fldChar w:fldCharType="begin"/>
          </w:r>
          <w:r w:rsidRPr="00EF3266">
            <w:instrText xml:space="preserve"> PAGE </w:instrText>
          </w:r>
          <w:r w:rsidRPr="00EF3266">
            <w:fldChar w:fldCharType="separate"/>
          </w:r>
          <w:r w:rsidR="00EF3266">
            <w:rPr>
              <w:noProof/>
            </w:rPr>
            <w:t>108</w:t>
          </w:r>
          <w:r w:rsidRPr="00EF3266">
            <w:fldChar w:fldCharType="end"/>
          </w:r>
        </w:p>
      </w:tc>
    </w:tr>
  </w:tbl>
  <w:p w14:paraId="5E9B1B89" w14:textId="77777777" w:rsidR="00411936" w:rsidRDefault="004119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B75A34" w14:textId="77777777" w:rsidR="00F50EA7" w:rsidRDefault="00F50EA7">
      <w:r>
        <w:separator/>
      </w:r>
    </w:p>
  </w:footnote>
  <w:footnote w:type="continuationSeparator" w:id="0">
    <w:p w14:paraId="312318B6" w14:textId="77777777" w:rsidR="00F50EA7" w:rsidRDefault="00F50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649E7" w14:textId="77777777" w:rsidR="000D34A1" w:rsidRDefault="000D34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0B6E0B" w14:textId="77777777" w:rsidR="00EF7817" w:rsidRPr="00A77C1F" w:rsidRDefault="00EF7817" w:rsidP="00FE7B04">
    <w:pPr>
      <w:pStyle w:val="Header"/>
      <w:spacing w:before="120"/>
      <w:ind w:right="-2"/>
      <w:rPr>
        <w:cs/>
      </w:rPr>
    </w:pPr>
    <w:r>
      <w:rPr>
        <w:noProof/>
        <w:sz w:val="20"/>
      </w:rPr>
      <w:drawing>
        <wp:anchor distT="0" distB="0" distL="114300" distR="114300" simplePos="0" relativeHeight="251660800" behindDoc="0" locked="0" layoutInCell="1" allowOverlap="1" wp14:anchorId="61F31543" wp14:editId="458389AD">
          <wp:simplePos x="0" y="0"/>
          <wp:positionH relativeFrom="column">
            <wp:posOffset>13335</wp:posOffset>
          </wp:positionH>
          <wp:positionV relativeFrom="paragraph">
            <wp:posOffset>-129540</wp:posOffset>
          </wp:positionV>
          <wp:extent cx="571500" cy="231140"/>
          <wp:effectExtent l="0" t="0" r="0" b="0"/>
          <wp:wrapTopAndBottom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231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 w:cs="Angsana New"/>
        <w:u w:val="single"/>
        <w:cs/>
      </w:rPr>
      <w:t xml:space="preserve"> </w:t>
    </w:r>
    <w:r w:rsidRPr="00220C55">
      <w:rPr>
        <w:rFonts w:ascii="Angsana New" w:hAnsi="Angsana New" w:cs="Angsana New"/>
        <w:u w:val="single"/>
        <w:cs/>
      </w:rPr>
      <w:t>บริษัท ไทย เอ็นเนอร์จี สโตเรจ เทคโนโลยี จำกัด (มหาชน)</w:t>
    </w:r>
    <w:r>
      <w:rPr>
        <w:rFonts w:ascii="Angsana New" w:hAnsi="Angsana New" w:cs="Angsana New"/>
        <w:u w:val="single"/>
        <w:cs/>
      </w:rPr>
      <w:t xml:space="preserve">   </w:t>
    </w:r>
    <w:r>
      <w:rPr>
        <w:rFonts w:ascii="Angsana New" w:hAnsi="Angsana New" w:cs="Angsana New" w:hint="cs"/>
        <w:u w:val="single"/>
        <w:cs/>
      </w:rPr>
      <w:t xml:space="preserve">                                                   </w:t>
    </w:r>
    <w:r>
      <w:rPr>
        <w:rFonts w:ascii="Angsana New" w:hAnsi="Angsana New" w:cs="Angsana New"/>
        <w:u w:val="single"/>
        <w:cs/>
      </w:rPr>
      <w:t xml:space="preserve">  ส่วนที่ </w:t>
    </w:r>
    <w:r>
      <w:rPr>
        <w:rFonts w:ascii="Angsana New" w:hAnsi="Angsana New" w:cs="Angsana New"/>
        <w:u w:val="single"/>
      </w:rPr>
      <w:t xml:space="preserve">3 </w:t>
    </w:r>
    <w:r>
      <w:rPr>
        <w:rFonts w:ascii="Angsana New" w:hAnsi="Angsana New" w:cs="Angsana New" w:hint="cs"/>
        <w:u w:val="single"/>
        <w:cs/>
      </w:rPr>
      <w:t>ข้อมูลทางการเงินที่สำคัญ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B5217" w14:textId="77777777" w:rsidR="000D34A1" w:rsidRDefault="000D34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291168" w14:textId="08C3179B" w:rsidR="00411936" w:rsidRDefault="00411936" w:rsidP="00EF3266">
    <w:pPr>
      <w:pStyle w:val="Header"/>
      <w:tabs>
        <w:tab w:val="clear" w:pos="8306"/>
      </w:tabs>
      <w:spacing w:before="120"/>
      <w:ind w:right="-272"/>
      <w:rPr>
        <w:cs/>
      </w:rPr>
    </w:pPr>
    <w:r>
      <w:rPr>
        <w:noProof/>
        <w:sz w:val="20"/>
      </w:rPr>
      <w:drawing>
        <wp:anchor distT="0" distB="0" distL="114300" distR="114300" simplePos="0" relativeHeight="251657728" behindDoc="0" locked="0" layoutInCell="1" allowOverlap="1" wp14:anchorId="0B9A5F79" wp14:editId="1BD197C4">
          <wp:simplePos x="0" y="0"/>
          <wp:positionH relativeFrom="column">
            <wp:posOffset>0</wp:posOffset>
          </wp:positionH>
          <wp:positionV relativeFrom="paragraph">
            <wp:posOffset>2540</wp:posOffset>
          </wp:positionV>
          <wp:extent cx="571500" cy="231140"/>
          <wp:effectExtent l="0" t="0" r="0" b="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231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 w:cs="Angsana New"/>
        <w:u w:val="single"/>
        <w:cs/>
      </w:rPr>
      <w:t xml:space="preserve">                    </w:t>
    </w:r>
    <w:r w:rsidRPr="00220C55">
      <w:rPr>
        <w:rFonts w:ascii="Angsana New" w:hAnsi="Angsana New" w:cs="Angsana New"/>
        <w:u w:val="single"/>
        <w:cs/>
      </w:rPr>
      <w:t>บริษัท ไทย เอ็นเนอร์จี สโตเรจ เทคโนโลยี จำกัด (มหาชน)</w:t>
    </w:r>
    <w:r>
      <w:rPr>
        <w:rFonts w:ascii="Angsana New" w:hAnsi="Angsana New" w:cs="Angsana New" w:hint="cs"/>
        <w:u w:val="single"/>
        <w:cs/>
      </w:rPr>
      <w:t xml:space="preserve">                                  </w:t>
    </w:r>
    <w:r>
      <w:rPr>
        <w:rFonts w:ascii="Angsana New" w:hAnsi="Angsana New" w:cs="Angsana New"/>
        <w:u w:val="single"/>
        <w:cs/>
      </w:rPr>
      <w:t xml:space="preserve">ส่วนที่ </w:t>
    </w:r>
    <w:r>
      <w:rPr>
        <w:rFonts w:ascii="Angsana New" w:hAnsi="Angsana New" w:cs="Angsana New"/>
        <w:u w:val="single"/>
      </w:rPr>
      <w:t xml:space="preserve">3 </w:t>
    </w:r>
    <w:r>
      <w:rPr>
        <w:rFonts w:ascii="Angsana New" w:hAnsi="Angsana New" w:cs="Angsana New" w:hint="cs"/>
        <w:u w:val="single"/>
        <w:cs/>
      </w:rPr>
      <w:t>ข้อมูลทางการเงินที่สำคัญ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11569" w14:textId="1355F908" w:rsidR="00411936" w:rsidRPr="0049383D" w:rsidRDefault="00411936">
    <w:pPr>
      <w:pStyle w:val="Header"/>
      <w:tabs>
        <w:tab w:val="clear" w:pos="8306"/>
      </w:tabs>
      <w:spacing w:before="120"/>
      <w:ind w:right="-906"/>
      <w:rPr>
        <w:cs/>
      </w:rPr>
    </w:pPr>
    <w:r>
      <w:rPr>
        <w:noProof/>
        <w:sz w:val="20"/>
      </w:rPr>
      <w:drawing>
        <wp:anchor distT="0" distB="0" distL="114300" distR="114300" simplePos="0" relativeHeight="251658752" behindDoc="0" locked="0" layoutInCell="1" allowOverlap="1" wp14:anchorId="3C4D61FD" wp14:editId="7220CB04">
          <wp:simplePos x="0" y="0"/>
          <wp:positionH relativeFrom="column">
            <wp:posOffset>0</wp:posOffset>
          </wp:positionH>
          <wp:positionV relativeFrom="paragraph">
            <wp:posOffset>-143510</wp:posOffset>
          </wp:positionV>
          <wp:extent cx="571500" cy="231140"/>
          <wp:effectExtent l="0" t="0" r="0" b="0"/>
          <wp:wrapTopAndBottom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231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20C55">
      <w:rPr>
        <w:rFonts w:ascii="Angsana New" w:hAnsi="Angsana New" w:cs="Angsana New"/>
        <w:u w:val="single"/>
        <w:cs/>
      </w:rPr>
      <w:t>บริษัท ไทย เอ็นเนอร์จี สโตเรจ เทคโนโลยี จำกัด (มหาชน)</w:t>
    </w:r>
    <w:r>
      <w:rPr>
        <w:rFonts w:ascii="Angsana New" w:hAnsi="Angsana New" w:cs="Angsana New" w:hint="cs"/>
        <w:u w:val="single"/>
        <w:cs/>
      </w:rPr>
      <w:t xml:space="preserve">                          </w:t>
    </w:r>
    <w:r>
      <w:rPr>
        <w:rFonts w:ascii="Angsana New" w:hAnsi="Angsana New" w:cs="Angsana New"/>
        <w:u w:val="single"/>
        <w:cs/>
      </w:rPr>
      <w:t xml:space="preserve">  ส่วนที่ </w:t>
    </w:r>
    <w:r>
      <w:rPr>
        <w:rFonts w:ascii="Angsana New" w:hAnsi="Angsana New" w:cs="Angsana New"/>
        <w:u w:val="single"/>
      </w:rPr>
      <w:t xml:space="preserve">3 </w:t>
    </w:r>
    <w:r>
      <w:rPr>
        <w:rFonts w:ascii="Angsana New" w:hAnsi="Angsana New" w:cs="Angsana New" w:hint="cs"/>
        <w:u w:val="single"/>
        <w:cs/>
      </w:rPr>
      <w:t>การวิเคราะห์และคำอธิบายของฝ่ายจัดการ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3E514E6"/>
    <w:multiLevelType w:val="hybridMultilevel"/>
    <w:tmpl w:val="AB9E46B8"/>
    <w:lvl w:ilvl="0" w:tplc="6DD862C6">
      <w:start w:val="6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6077A0D"/>
    <w:multiLevelType w:val="hybridMultilevel"/>
    <w:tmpl w:val="42AE9CD6"/>
    <w:lvl w:ilvl="0" w:tplc="10FCDB8C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061C1EC6"/>
    <w:multiLevelType w:val="singleLevel"/>
    <w:tmpl w:val="AEF80C80"/>
    <w:lvl w:ilvl="0">
      <w:start w:val="5"/>
      <w:numFmt w:val="decimal"/>
      <w:lvlText w:val="%1. "/>
      <w:legacy w:legacy="1" w:legacySpace="0" w:legacyIndent="360"/>
      <w:lvlJc w:val="left"/>
      <w:pPr>
        <w:ind w:left="1069" w:hanging="360"/>
      </w:pPr>
      <w:rPr>
        <w:rFonts w:hAnsi="Cordia New" w:cs="AngsanaUPC" w:hint="default"/>
        <w:sz w:val="28"/>
        <w:szCs w:val="28"/>
      </w:rPr>
    </w:lvl>
  </w:abstractNum>
  <w:abstractNum w:abstractNumId="4" w15:restartNumberingAfterBreak="0">
    <w:nsid w:val="15730EF8"/>
    <w:multiLevelType w:val="hybridMultilevel"/>
    <w:tmpl w:val="A1B636E8"/>
    <w:lvl w:ilvl="0" w:tplc="BD8AE57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784547F"/>
    <w:multiLevelType w:val="hybridMultilevel"/>
    <w:tmpl w:val="B160445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F1D446D"/>
    <w:multiLevelType w:val="hybridMultilevel"/>
    <w:tmpl w:val="9EE8C8C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1426FB4"/>
    <w:multiLevelType w:val="multilevel"/>
    <w:tmpl w:val="BF1070F4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6"/>
        </w:tabs>
        <w:ind w:left="270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132"/>
        </w:tabs>
        <w:ind w:left="313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58"/>
        </w:tabs>
        <w:ind w:left="3558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344"/>
        </w:tabs>
        <w:ind w:left="434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770"/>
        </w:tabs>
        <w:ind w:left="477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556"/>
        </w:tabs>
        <w:ind w:left="55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982"/>
        </w:tabs>
        <w:ind w:left="5982" w:hanging="1440"/>
      </w:pPr>
      <w:rPr>
        <w:rFonts w:cs="Times New Roman" w:hint="default"/>
      </w:rPr>
    </w:lvl>
  </w:abstractNum>
  <w:abstractNum w:abstractNumId="8" w15:restartNumberingAfterBreak="0">
    <w:nsid w:val="34B54077"/>
    <w:multiLevelType w:val="hybridMultilevel"/>
    <w:tmpl w:val="CEF4E148"/>
    <w:lvl w:ilvl="0" w:tplc="1B96CC86">
      <w:start w:val="1"/>
      <w:numFmt w:val="thaiLetters"/>
      <w:lvlText w:val="%1."/>
      <w:lvlJc w:val="left"/>
      <w:pPr>
        <w:ind w:left="1436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F9B7189"/>
    <w:multiLevelType w:val="multilevel"/>
    <w:tmpl w:val="039E3FE2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2"/>
      <w:numFmt w:val="decimal"/>
      <w:isLgl/>
      <w:lvlText w:val="%1.%2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1872539"/>
    <w:multiLevelType w:val="hybridMultilevel"/>
    <w:tmpl w:val="39643BEC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1" w15:restartNumberingAfterBreak="0">
    <w:nsid w:val="44CE6377"/>
    <w:multiLevelType w:val="multilevel"/>
    <w:tmpl w:val="0B44956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</w:rPr>
    </w:lvl>
  </w:abstractNum>
  <w:abstractNum w:abstractNumId="12" w15:restartNumberingAfterBreak="0">
    <w:nsid w:val="4588311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 w15:restartNumberingAfterBreak="0">
    <w:nsid w:val="49B020B3"/>
    <w:multiLevelType w:val="hybridMultilevel"/>
    <w:tmpl w:val="73969E0A"/>
    <w:lvl w:ilvl="0" w:tplc="95FC4E4A">
      <w:start w:val="1"/>
      <w:numFmt w:val="thaiLetters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A096D89"/>
    <w:multiLevelType w:val="singleLevel"/>
    <w:tmpl w:val="D990EEA2"/>
    <w:lvl w:ilvl="0">
      <w:start w:val="1"/>
      <w:numFmt w:val="decimal"/>
      <w:lvlText w:val="%1."/>
      <w:legacy w:legacy="1" w:legacySpace="0" w:legacyIndent="283"/>
      <w:lvlJc w:val="left"/>
      <w:pPr>
        <w:ind w:left="992" w:hanging="283"/>
      </w:pPr>
      <w:rPr>
        <w:rFonts w:cs="Times New Roman"/>
      </w:rPr>
    </w:lvl>
  </w:abstractNum>
  <w:abstractNum w:abstractNumId="15" w15:restartNumberingAfterBreak="0">
    <w:nsid w:val="537B4A9B"/>
    <w:multiLevelType w:val="singleLevel"/>
    <w:tmpl w:val="A6C6966E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6" w15:restartNumberingAfterBreak="0">
    <w:nsid w:val="55376654"/>
    <w:multiLevelType w:val="singleLevel"/>
    <w:tmpl w:val="081C7FCE"/>
    <w:lvl w:ilvl="0">
      <w:start w:val="1"/>
      <w:numFmt w:val="hebrew2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7" w15:restartNumberingAfterBreak="0">
    <w:nsid w:val="63267923"/>
    <w:multiLevelType w:val="singleLevel"/>
    <w:tmpl w:val="FF90F9E8"/>
    <w:lvl w:ilvl="0">
      <w:start w:val="2"/>
      <w:numFmt w:val="decimal"/>
      <w:lvlText w:val="4.%1 "/>
      <w:legacy w:legacy="1" w:legacySpace="0" w:legacyIndent="283"/>
      <w:lvlJc w:val="left"/>
      <w:pPr>
        <w:ind w:left="1003" w:hanging="283"/>
      </w:pPr>
      <w:rPr>
        <w:rFonts w:hAnsi="Cordia New" w:cs="AngsanaUPC" w:hint="default"/>
        <w:sz w:val="28"/>
        <w:szCs w:val="28"/>
        <w:u w:val="none"/>
      </w:rPr>
    </w:lvl>
  </w:abstractNum>
  <w:abstractNum w:abstractNumId="18" w15:restartNumberingAfterBreak="0">
    <w:nsid w:val="69273987"/>
    <w:multiLevelType w:val="hybridMultilevel"/>
    <w:tmpl w:val="EF16B4FC"/>
    <w:lvl w:ilvl="0" w:tplc="A06E0B2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FDC0816"/>
    <w:multiLevelType w:val="singleLevel"/>
    <w:tmpl w:val="D990EEA2"/>
    <w:lvl w:ilvl="0">
      <w:start w:val="1"/>
      <w:numFmt w:val="decimal"/>
      <w:lvlText w:val="%1."/>
      <w:legacy w:legacy="1" w:legacySpace="0" w:legacyIndent="283"/>
      <w:lvlJc w:val="left"/>
      <w:pPr>
        <w:ind w:left="992" w:hanging="283"/>
      </w:pPr>
      <w:rPr>
        <w:rFonts w:cs="Times New Roman"/>
      </w:rPr>
    </w:lvl>
  </w:abstractNum>
  <w:abstractNum w:abstractNumId="20" w15:restartNumberingAfterBreak="0">
    <w:nsid w:val="7918671C"/>
    <w:multiLevelType w:val="singleLevel"/>
    <w:tmpl w:val="45C62EF0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9E465F7"/>
    <w:multiLevelType w:val="hybridMultilevel"/>
    <w:tmpl w:val="D504AEF2"/>
    <w:lvl w:ilvl="0" w:tplc="65DE8856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7"/>
  </w:num>
  <w:num w:numId="2">
    <w:abstractNumId w:val="3"/>
  </w:num>
  <w:num w:numId="3">
    <w:abstractNumId w:val="3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hAnsi="Cordia New" w:cs="AngsanaUPC" w:hint="default"/>
          <w:sz w:val="28"/>
          <w:szCs w:val="28"/>
        </w:rPr>
      </w:lvl>
    </w:lvlOverride>
  </w:num>
  <w:num w:numId="4">
    <w:abstractNumId w:val="3"/>
    <w:lvlOverride w:ilvl="0">
      <w:lvl w:ilvl="0">
        <w:start w:val="7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hAnsi="Cordia New" w:cs="AngsanaUPC" w:hint="default"/>
          <w:sz w:val="28"/>
          <w:szCs w:val="28"/>
        </w:rPr>
      </w:lvl>
    </w:lvlOverride>
  </w:num>
  <w:num w:numId="5">
    <w:abstractNumId w:val="20"/>
  </w:num>
  <w:num w:numId="6">
    <w:abstractNumId w:val="19"/>
  </w:num>
  <w:num w:numId="7">
    <w:abstractNumId w:val="9"/>
  </w:num>
  <w:num w:numId="8">
    <w:abstractNumId w:val="14"/>
  </w:num>
  <w:num w:numId="9">
    <w:abstractNumId w:val="17"/>
  </w:num>
  <w:num w:numId="10">
    <w:abstractNumId w:val="3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hAnsi="Cordia New" w:cs="AngsanaUPC" w:hint="default"/>
          <w:sz w:val="28"/>
          <w:szCs w:val="28"/>
        </w:rPr>
      </w:lvl>
    </w:lvlOverride>
  </w:num>
  <w:num w:numId="11">
    <w:abstractNumId w:val="3"/>
    <w:lvlOverride w:ilvl="0">
      <w:lvl w:ilvl="0">
        <w:start w:val="7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hAnsi="Cordia New" w:cs="AngsanaUPC" w:hint="default"/>
          <w:sz w:val="28"/>
          <w:szCs w:val="28"/>
        </w:rPr>
      </w:lvl>
    </w:lvlOverride>
  </w:num>
  <w:num w:numId="12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  <w:sz w:val="28"/>
        </w:rPr>
      </w:lvl>
    </w:lvlOverride>
  </w:num>
  <w:num w:numId="13">
    <w:abstractNumId w:val="16"/>
  </w:num>
  <w:num w:numId="14">
    <w:abstractNumId w:val="12"/>
  </w:num>
  <w:num w:numId="15">
    <w:abstractNumId w:val="15"/>
  </w:num>
  <w:num w:numId="16">
    <w:abstractNumId w:val="3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Angsana New" w:hAnsi="Angsana New" w:cs="AngsanaUPC" w:hint="default"/>
          <w:sz w:val="28"/>
          <w:szCs w:val="28"/>
        </w:rPr>
      </w:lvl>
    </w:lvlOverride>
  </w:num>
  <w:num w:numId="17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  <w:sz w:val="28"/>
        </w:rPr>
      </w:lvl>
    </w:lvlOverride>
  </w:num>
  <w:num w:numId="18">
    <w:abstractNumId w:val="11"/>
  </w:num>
  <w:num w:numId="19">
    <w:abstractNumId w:val="4"/>
  </w:num>
  <w:num w:numId="20">
    <w:abstractNumId w:val="5"/>
  </w:num>
  <w:num w:numId="21">
    <w:abstractNumId w:val="21"/>
  </w:num>
  <w:num w:numId="22">
    <w:abstractNumId w:val="2"/>
  </w:num>
  <w:num w:numId="23">
    <w:abstractNumId w:val="6"/>
  </w:num>
  <w:num w:numId="24">
    <w:abstractNumId w:val="10"/>
  </w:num>
  <w:num w:numId="25">
    <w:abstractNumId w:val="13"/>
  </w:num>
  <w:num w:numId="26">
    <w:abstractNumId w:val="8"/>
  </w:num>
  <w:num w:numId="27">
    <w:abstractNumId w:val="1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057"/>
    <w:rsid w:val="00003D54"/>
    <w:rsid w:val="000067E3"/>
    <w:rsid w:val="00006BFA"/>
    <w:rsid w:val="00007E0F"/>
    <w:rsid w:val="00010678"/>
    <w:rsid w:val="00011052"/>
    <w:rsid w:val="000144A3"/>
    <w:rsid w:val="00022EC8"/>
    <w:rsid w:val="000236EF"/>
    <w:rsid w:val="000302C3"/>
    <w:rsid w:val="00031669"/>
    <w:rsid w:val="00033728"/>
    <w:rsid w:val="000364D6"/>
    <w:rsid w:val="0004005F"/>
    <w:rsid w:val="00045109"/>
    <w:rsid w:val="00046569"/>
    <w:rsid w:val="00047F20"/>
    <w:rsid w:val="000518D8"/>
    <w:rsid w:val="00053E63"/>
    <w:rsid w:val="00054820"/>
    <w:rsid w:val="00055A33"/>
    <w:rsid w:val="00060673"/>
    <w:rsid w:val="00064B5E"/>
    <w:rsid w:val="000657DA"/>
    <w:rsid w:val="000677E5"/>
    <w:rsid w:val="00070845"/>
    <w:rsid w:val="000720CD"/>
    <w:rsid w:val="00072AB1"/>
    <w:rsid w:val="000744CE"/>
    <w:rsid w:val="00077AD1"/>
    <w:rsid w:val="000837EF"/>
    <w:rsid w:val="00086375"/>
    <w:rsid w:val="000965FF"/>
    <w:rsid w:val="000A289B"/>
    <w:rsid w:val="000A29F2"/>
    <w:rsid w:val="000A3E97"/>
    <w:rsid w:val="000A7661"/>
    <w:rsid w:val="000B11A0"/>
    <w:rsid w:val="000B367F"/>
    <w:rsid w:val="000B7078"/>
    <w:rsid w:val="000C0036"/>
    <w:rsid w:val="000C26FE"/>
    <w:rsid w:val="000C5872"/>
    <w:rsid w:val="000C793C"/>
    <w:rsid w:val="000D34A1"/>
    <w:rsid w:val="000D4BDE"/>
    <w:rsid w:val="000E0B68"/>
    <w:rsid w:val="000E180E"/>
    <w:rsid w:val="000E1EBB"/>
    <w:rsid w:val="000E3E28"/>
    <w:rsid w:val="000E55B7"/>
    <w:rsid w:val="000E7292"/>
    <w:rsid w:val="000F2C8C"/>
    <w:rsid w:val="000F3C54"/>
    <w:rsid w:val="00101DC3"/>
    <w:rsid w:val="00104646"/>
    <w:rsid w:val="00107CDC"/>
    <w:rsid w:val="00110F65"/>
    <w:rsid w:val="00115C0B"/>
    <w:rsid w:val="00116593"/>
    <w:rsid w:val="00124C95"/>
    <w:rsid w:val="00130C64"/>
    <w:rsid w:val="00130E0E"/>
    <w:rsid w:val="001327FA"/>
    <w:rsid w:val="00134708"/>
    <w:rsid w:val="0013781A"/>
    <w:rsid w:val="001378EA"/>
    <w:rsid w:val="00141D1B"/>
    <w:rsid w:val="00141EA4"/>
    <w:rsid w:val="00143BF1"/>
    <w:rsid w:val="00147334"/>
    <w:rsid w:val="00147CE0"/>
    <w:rsid w:val="001516F9"/>
    <w:rsid w:val="00152182"/>
    <w:rsid w:val="00153FC6"/>
    <w:rsid w:val="001566A4"/>
    <w:rsid w:val="001612D4"/>
    <w:rsid w:val="001615F1"/>
    <w:rsid w:val="0016219E"/>
    <w:rsid w:val="001626F8"/>
    <w:rsid w:val="00173506"/>
    <w:rsid w:val="001742DC"/>
    <w:rsid w:val="001747CE"/>
    <w:rsid w:val="00176960"/>
    <w:rsid w:val="00180B2E"/>
    <w:rsid w:val="00181834"/>
    <w:rsid w:val="00182372"/>
    <w:rsid w:val="00183233"/>
    <w:rsid w:val="0018370C"/>
    <w:rsid w:val="00186F21"/>
    <w:rsid w:val="00187EB0"/>
    <w:rsid w:val="00191F02"/>
    <w:rsid w:val="00193CAA"/>
    <w:rsid w:val="001A465C"/>
    <w:rsid w:val="001A7C18"/>
    <w:rsid w:val="001B32C3"/>
    <w:rsid w:val="001B3EB7"/>
    <w:rsid w:val="001B463E"/>
    <w:rsid w:val="001B5BF3"/>
    <w:rsid w:val="001B656C"/>
    <w:rsid w:val="001B7434"/>
    <w:rsid w:val="001C46D2"/>
    <w:rsid w:val="001C581C"/>
    <w:rsid w:val="001C5A65"/>
    <w:rsid w:val="001D173C"/>
    <w:rsid w:val="001D1B70"/>
    <w:rsid w:val="001D38ED"/>
    <w:rsid w:val="001D38F6"/>
    <w:rsid w:val="001E0057"/>
    <w:rsid w:val="001E69D1"/>
    <w:rsid w:val="001F3FC5"/>
    <w:rsid w:val="001F5D21"/>
    <w:rsid w:val="002015DA"/>
    <w:rsid w:val="00205E0E"/>
    <w:rsid w:val="00205F90"/>
    <w:rsid w:val="00206900"/>
    <w:rsid w:val="00217368"/>
    <w:rsid w:val="00220C55"/>
    <w:rsid w:val="00220F86"/>
    <w:rsid w:val="00221B9C"/>
    <w:rsid w:val="002225EC"/>
    <w:rsid w:val="002226C5"/>
    <w:rsid w:val="00223420"/>
    <w:rsid w:val="00233783"/>
    <w:rsid w:val="0024008E"/>
    <w:rsid w:val="00240CB8"/>
    <w:rsid w:val="002503B3"/>
    <w:rsid w:val="0025141A"/>
    <w:rsid w:val="002520A5"/>
    <w:rsid w:val="00255AB2"/>
    <w:rsid w:val="0026395A"/>
    <w:rsid w:val="00264D70"/>
    <w:rsid w:val="00266F11"/>
    <w:rsid w:val="00273B20"/>
    <w:rsid w:val="00274B70"/>
    <w:rsid w:val="00280FF8"/>
    <w:rsid w:val="002838F5"/>
    <w:rsid w:val="00285C24"/>
    <w:rsid w:val="00290616"/>
    <w:rsid w:val="00290DD7"/>
    <w:rsid w:val="0029137C"/>
    <w:rsid w:val="0029441B"/>
    <w:rsid w:val="00294949"/>
    <w:rsid w:val="00295A1F"/>
    <w:rsid w:val="002A2671"/>
    <w:rsid w:val="002A2F4E"/>
    <w:rsid w:val="002B7A33"/>
    <w:rsid w:val="002C5653"/>
    <w:rsid w:val="002D16D6"/>
    <w:rsid w:val="002D186A"/>
    <w:rsid w:val="002D499A"/>
    <w:rsid w:val="002D5316"/>
    <w:rsid w:val="002E1995"/>
    <w:rsid w:val="002E327F"/>
    <w:rsid w:val="002E39B5"/>
    <w:rsid w:val="002F1EE6"/>
    <w:rsid w:val="002F4EA9"/>
    <w:rsid w:val="00304309"/>
    <w:rsid w:val="00306F3A"/>
    <w:rsid w:val="0031049C"/>
    <w:rsid w:val="003178A3"/>
    <w:rsid w:val="00322847"/>
    <w:rsid w:val="00323218"/>
    <w:rsid w:val="00327E9E"/>
    <w:rsid w:val="00330C56"/>
    <w:rsid w:val="0033124F"/>
    <w:rsid w:val="00331DE0"/>
    <w:rsid w:val="00333EB2"/>
    <w:rsid w:val="0033418B"/>
    <w:rsid w:val="003359C3"/>
    <w:rsid w:val="003362F6"/>
    <w:rsid w:val="00340135"/>
    <w:rsid w:val="00340D52"/>
    <w:rsid w:val="00345189"/>
    <w:rsid w:val="00346978"/>
    <w:rsid w:val="00347879"/>
    <w:rsid w:val="00350188"/>
    <w:rsid w:val="0035078A"/>
    <w:rsid w:val="00354BE8"/>
    <w:rsid w:val="00354F24"/>
    <w:rsid w:val="00356C45"/>
    <w:rsid w:val="00357641"/>
    <w:rsid w:val="00360404"/>
    <w:rsid w:val="00364A6A"/>
    <w:rsid w:val="00366485"/>
    <w:rsid w:val="003672EF"/>
    <w:rsid w:val="00367549"/>
    <w:rsid w:val="003708CA"/>
    <w:rsid w:val="003721BA"/>
    <w:rsid w:val="00372471"/>
    <w:rsid w:val="00372719"/>
    <w:rsid w:val="0037528A"/>
    <w:rsid w:val="0037676F"/>
    <w:rsid w:val="00376B21"/>
    <w:rsid w:val="00376BF8"/>
    <w:rsid w:val="00380EDC"/>
    <w:rsid w:val="003814E3"/>
    <w:rsid w:val="003815E5"/>
    <w:rsid w:val="00383C11"/>
    <w:rsid w:val="003850A7"/>
    <w:rsid w:val="00391AD1"/>
    <w:rsid w:val="003A0DF6"/>
    <w:rsid w:val="003A30FE"/>
    <w:rsid w:val="003A6D50"/>
    <w:rsid w:val="003B6AEB"/>
    <w:rsid w:val="003C1753"/>
    <w:rsid w:val="003C18A9"/>
    <w:rsid w:val="003C2597"/>
    <w:rsid w:val="003C3053"/>
    <w:rsid w:val="003C6062"/>
    <w:rsid w:val="003C6DC2"/>
    <w:rsid w:val="003C7908"/>
    <w:rsid w:val="003D082A"/>
    <w:rsid w:val="003D0E64"/>
    <w:rsid w:val="003D14EF"/>
    <w:rsid w:val="003D27DF"/>
    <w:rsid w:val="003E04FB"/>
    <w:rsid w:val="003E0E60"/>
    <w:rsid w:val="003E3E73"/>
    <w:rsid w:val="003E5BDE"/>
    <w:rsid w:val="003E5E26"/>
    <w:rsid w:val="003E65F3"/>
    <w:rsid w:val="003E713E"/>
    <w:rsid w:val="003F1557"/>
    <w:rsid w:val="003F667E"/>
    <w:rsid w:val="003F6FAE"/>
    <w:rsid w:val="00400F24"/>
    <w:rsid w:val="00406EA0"/>
    <w:rsid w:val="0040715E"/>
    <w:rsid w:val="00407E3C"/>
    <w:rsid w:val="00411013"/>
    <w:rsid w:val="00411936"/>
    <w:rsid w:val="00414EA4"/>
    <w:rsid w:val="004164E7"/>
    <w:rsid w:val="00420D9E"/>
    <w:rsid w:val="004261D0"/>
    <w:rsid w:val="00426C57"/>
    <w:rsid w:val="004278F0"/>
    <w:rsid w:val="00427D47"/>
    <w:rsid w:val="00433A98"/>
    <w:rsid w:val="00433F63"/>
    <w:rsid w:val="00435932"/>
    <w:rsid w:val="00435F64"/>
    <w:rsid w:val="00436422"/>
    <w:rsid w:val="00441CEF"/>
    <w:rsid w:val="0044202A"/>
    <w:rsid w:val="004436EA"/>
    <w:rsid w:val="0045034E"/>
    <w:rsid w:val="0045158D"/>
    <w:rsid w:val="0045263C"/>
    <w:rsid w:val="0045339F"/>
    <w:rsid w:val="00460EEF"/>
    <w:rsid w:val="004622E4"/>
    <w:rsid w:val="00465E7F"/>
    <w:rsid w:val="00466299"/>
    <w:rsid w:val="00470C0B"/>
    <w:rsid w:val="00471616"/>
    <w:rsid w:val="00473944"/>
    <w:rsid w:val="00476867"/>
    <w:rsid w:val="00480E15"/>
    <w:rsid w:val="00480E95"/>
    <w:rsid w:val="00481C5D"/>
    <w:rsid w:val="00482022"/>
    <w:rsid w:val="004821EF"/>
    <w:rsid w:val="00490BAF"/>
    <w:rsid w:val="0049383D"/>
    <w:rsid w:val="00494058"/>
    <w:rsid w:val="004950AE"/>
    <w:rsid w:val="00495297"/>
    <w:rsid w:val="00495C7A"/>
    <w:rsid w:val="0049610E"/>
    <w:rsid w:val="004968EB"/>
    <w:rsid w:val="004A140C"/>
    <w:rsid w:val="004A2DC5"/>
    <w:rsid w:val="004A57EA"/>
    <w:rsid w:val="004A650B"/>
    <w:rsid w:val="004B0757"/>
    <w:rsid w:val="004B117A"/>
    <w:rsid w:val="004B2CB1"/>
    <w:rsid w:val="004B4D22"/>
    <w:rsid w:val="004C2AA8"/>
    <w:rsid w:val="004C4089"/>
    <w:rsid w:val="004C6C57"/>
    <w:rsid w:val="004D5339"/>
    <w:rsid w:val="004D73EB"/>
    <w:rsid w:val="004D75CA"/>
    <w:rsid w:val="004E04C8"/>
    <w:rsid w:val="004E65D3"/>
    <w:rsid w:val="004E6E30"/>
    <w:rsid w:val="004F5CF5"/>
    <w:rsid w:val="004F5F9B"/>
    <w:rsid w:val="005015DD"/>
    <w:rsid w:val="0050447C"/>
    <w:rsid w:val="005069E6"/>
    <w:rsid w:val="00514196"/>
    <w:rsid w:val="0051466B"/>
    <w:rsid w:val="00516A70"/>
    <w:rsid w:val="00516AC9"/>
    <w:rsid w:val="005246A3"/>
    <w:rsid w:val="00527B7C"/>
    <w:rsid w:val="00533481"/>
    <w:rsid w:val="00533A8E"/>
    <w:rsid w:val="00534751"/>
    <w:rsid w:val="00536153"/>
    <w:rsid w:val="005363F0"/>
    <w:rsid w:val="0054759A"/>
    <w:rsid w:val="005502EA"/>
    <w:rsid w:val="005506F2"/>
    <w:rsid w:val="0055175A"/>
    <w:rsid w:val="00552DEB"/>
    <w:rsid w:val="005544E1"/>
    <w:rsid w:val="00555311"/>
    <w:rsid w:val="005570F1"/>
    <w:rsid w:val="005643E3"/>
    <w:rsid w:val="005645F2"/>
    <w:rsid w:val="005673FE"/>
    <w:rsid w:val="0057036B"/>
    <w:rsid w:val="00570D85"/>
    <w:rsid w:val="00573F32"/>
    <w:rsid w:val="005810E3"/>
    <w:rsid w:val="0058138A"/>
    <w:rsid w:val="00583BCC"/>
    <w:rsid w:val="00584E92"/>
    <w:rsid w:val="005864F0"/>
    <w:rsid w:val="005870E3"/>
    <w:rsid w:val="00591A2F"/>
    <w:rsid w:val="00593AE6"/>
    <w:rsid w:val="005957CC"/>
    <w:rsid w:val="00597479"/>
    <w:rsid w:val="005A0662"/>
    <w:rsid w:val="005A13BA"/>
    <w:rsid w:val="005A1E69"/>
    <w:rsid w:val="005A4E01"/>
    <w:rsid w:val="005A5E7A"/>
    <w:rsid w:val="005A627A"/>
    <w:rsid w:val="005B32EE"/>
    <w:rsid w:val="005B757D"/>
    <w:rsid w:val="005C5C95"/>
    <w:rsid w:val="005C5D0E"/>
    <w:rsid w:val="005C5F23"/>
    <w:rsid w:val="005D098B"/>
    <w:rsid w:val="005D281D"/>
    <w:rsid w:val="005D3AF0"/>
    <w:rsid w:val="005D42EA"/>
    <w:rsid w:val="005D460B"/>
    <w:rsid w:val="005D56A8"/>
    <w:rsid w:val="005D695D"/>
    <w:rsid w:val="005D6FE8"/>
    <w:rsid w:val="005E015B"/>
    <w:rsid w:val="005E0729"/>
    <w:rsid w:val="005E0910"/>
    <w:rsid w:val="005E2FCC"/>
    <w:rsid w:val="005E3EA9"/>
    <w:rsid w:val="005F0C80"/>
    <w:rsid w:val="005F509F"/>
    <w:rsid w:val="006025DA"/>
    <w:rsid w:val="0060265C"/>
    <w:rsid w:val="00606FC6"/>
    <w:rsid w:val="00607564"/>
    <w:rsid w:val="00613CAE"/>
    <w:rsid w:val="00614807"/>
    <w:rsid w:val="006155CC"/>
    <w:rsid w:val="0062641C"/>
    <w:rsid w:val="00626940"/>
    <w:rsid w:val="00627CC0"/>
    <w:rsid w:val="006313ED"/>
    <w:rsid w:val="00632A40"/>
    <w:rsid w:val="00636CDB"/>
    <w:rsid w:val="006437FE"/>
    <w:rsid w:val="00644D56"/>
    <w:rsid w:val="00646601"/>
    <w:rsid w:val="006473DF"/>
    <w:rsid w:val="006504F7"/>
    <w:rsid w:val="006572FB"/>
    <w:rsid w:val="00657A86"/>
    <w:rsid w:val="00660E98"/>
    <w:rsid w:val="00660F22"/>
    <w:rsid w:val="00662D33"/>
    <w:rsid w:val="00663A99"/>
    <w:rsid w:val="00663FAA"/>
    <w:rsid w:val="00667AEB"/>
    <w:rsid w:val="006710CE"/>
    <w:rsid w:val="006719BF"/>
    <w:rsid w:val="006752B1"/>
    <w:rsid w:val="00677513"/>
    <w:rsid w:val="00677B35"/>
    <w:rsid w:val="00682DF9"/>
    <w:rsid w:val="00685DBA"/>
    <w:rsid w:val="00690BFD"/>
    <w:rsid w:val="00693543"/>
    <w:rsid w:val="0069411E"/>
    <w:rsid w:val="006A19DD"/>
    <w:rsid w:val="006A3987"/>
    <w:rsid w:val="006C2737"/>
    <w:rsid w:val="006C604A"/>
    <w:rsid w:val="006C7B4B"/>
    <w:rsid w:val="006D0331"/>
    <w:rsid w:val="006D132F"/>
    <w:rsid w:val="006D3467"/>
    <w:rsid w:val="006E103A"/>
    <w:rsid w:val="006E695B"/>
    <w:rsid w:val="006E793D"/>
    <w:rsid w:val="006F2D09"/>
    <w:rsid w:val="006F485D"/>
    <w:rsid w:val="006F559A"/>
    <w:rsid w:val="0070071F"/>
    <w:rsid w:val="007034BE"/>
    <w:rsid w:val="007049AD"/>
    <w:rsid w:val="007077C8"/>
    <w:rsid w:val="00707B55"/>
    <w:rsid w:val="00707DBD"/>
    <w:rsid w:val="0071077B"/>
    <w:rsid w:val="00713300"/>
    <w:rsid w:val="007156F8"/>
    <w:rsid w:val="00717529"/>
    <w:rsid w:val="007205F0"/>
    <w:rsid w:val="0072136B"/>
    <w:rsid w:val="00723857"/>
    <w:rsid w:val="00724852"/>
    <w:rsid w:val="007255A5"/>
    <w:rsid w:val="00725D12"/>
    <w:rsid w:val="00741007"/>
    <w:rsid w:val="00743330"/>
    <w:rsid w:val="00744A54"/>
    <w:rsid w:val="00745973"/>
    <w:rsid w:val="00752699"/>
    <w:rsid w:val="00754456"/>
    <w:rsid w:val="00754CFD"/>
    <w:rsid w:val="0075598C"/>
    <w:rsid w:val="007635E8"/>
    <w:rsid w:val="00763AF3"/>
    <w:rsid w:val="00764794"/>
    <w:rsid w:val="007650C7"/>
    <w:rsid w:val="0077140B"/>
    <w:rsid w:val="007747DB"/>
    <w:rsid w:val="00780396"/>
    <w:rsid w:val="00780B58"/>
    <w:rsid w:val="007811EA"/>
    <w:rsid w:val="007822CE"/>
    <w:rsid w:val="007827CA"/>
    <w:rsid w:val="00787F94"/>
    <w:rsid w:val="007911DE"/>
    <w:rsid w:val="00791471"/>
    <w:rsid w:val="00791BF4"/>
    <w:rsid w:val="00792B62"/>
    <w:rsid w:val="0079306C"/>
    <w:rsid w:val="00795B7A"/>
    <w:rsid w:val="007A13F1"/>
    <w:rsid w:val="007A2C42"/>
    <w:rsid w:val="007A377B"/>
    <w:rsid w:val="007A4866"/>
    <w:rsid w:val="007A78C1"/>
    <w:rsid w:val="007A7BB9"/>
    <w:rsid w:val="007B0D7E"/>
    <w:rsid w:val="007B1421"/>
    <w:rsid w:val="007B15A2"/>
    <w:rsid w:val="007B2890"/>
    <w:rsid w:val="007B4946"/>
    <w:rsid w:val="007B6121"/>
    <w:rsid w:val="007B61D4"/>
    <w:rsid w:val="007C014D"/>
    <w:rsid w:val="007C4DF0"/>
    <w:rsid w:val="007C608C"/>
    <w:rsid w:val="007C70E2"/>
    <w:rsid w:val="007D18E9"/>
    <w:rsid w:val="007D6512"/>
    <w:rsid w:val="007D7650"/>
    <w:rsid w:val="007D7825"/>
    <w:rsid w:val="007D79C9"/>
    <w:rsid w:val="007E4248"/>
    <w:rsid w:val="007E69BD"/>
    <w:rsid w:val="007E6E30"/>
    <w:rsid w:val="007E70FE"/>
    <w:rsid w:val="007F30EC"/>
    <w:rsid w:val="007F44F7"/>
    <w:rsid w:val="007F76F4"/>
    <w:rsid w:val="0081050D"/>
    <w:rsid w:val="008122DE"/>
    <w:rsid w:val="00812A6D"/>
    <w:rsid w:val="00813453"/>
    <w:rsid w:val="00813867"/>
    <w:rsid w:val="00820D82"/>
    <w:rsid w:val="00822EE0"/>
    <w:rsid w:val="00830434"/>
    <w:rsid w:val="00830FE1"/>
    <w:rsid w:val="00833AD7"/>
    <w:rsid w:val="00835AD3"/>
    <w:rsid w:val="00841D5E"/>
    <w:rsid w:val="00841FF0"/>
    <w:rsid w:val="008434BB"/>
    <w:rsid w:val="00843C55"/>
    <w:rsid w:val="0084431C"/>
    <w:rsid w:val="00844732"/>
    <w:rsid w:val="00844EC3"/>
    <w:rsid w:val="0084674B"/>
    <w:rsid w:val="008539A4"/>
    <w:rsid w:val="00855A91"/>
    <w:rsid w:val="00857C0C"/>
    <w:rsid w:val="00857F46"/>
    <w:rsid w:val="00864A0F"/>
    <w:rsid w:val="00866E4A"/>
    <w:rsid w:val="00867185"/>
    <w:rsid w:val="008743E5"/>
    <w:rsid w:val="00875B17"/>
    <w:rsid w:val="00875E57"/>
    <w:rsid w:val="0088175B"/>
    <w:rsid w:val="00891CA4"/>
    <w:rsid w:val="00893E20"/>
    <w:rsid w:val="00894806"/>
    <w:rsid w:val="008952D1"/>
    <w:rsid w:val="00897473"/>
    <w:rsid w:val="008A1CFF"/>
    <w:rsid w:val="008B4C18"/>
    <w:rsid w:val="008C15BB"/>
    <w:rsid w:val="008C40FE"/>
    <w:rsid w:val="008C5B6D"/>
    <w:rsid w:val="008D105A"/>
    <w:rsid w:val="008D7DDE"/>
    <w:rsid w:val="008E2353"/>
    <w:rsid w:val="008E5378"/>
    <w:rsid w:val="008F0D15"/>
    <w:rsid w:val="008F166A"/>
    <w:rsid w:val="008F178B"/>
    <w:rsid w:val="008F36F1"/>
    <w:rsid w:val="009010BF"/>
    <w:rsid w:val="00902B09"/>
    <w:rsid w:val="00902E31"/>
    <w:rsid w:val="00906F2E"/>
    <w:rsid w:val="00911F05"/>
    <w:rsid w:val="00913340"/>
    <w:rsid w:val="00913908"/>
    <w:rsid w:val="00914D61"/>
    <w:rsid w:val="00915063"/>
    <w:rsid w:val="00921704"/>
    <w:rsid w:val="00921A91"/>
    <w:rsid w:val="00921B51"/>
    <w:rsid w:val="00921DA2"/>
    <w:rsid w:val="00921F59"/>
    <w:rsid w:val="00923EB7"/>
    <w:rsid w:val="00925D33"/>
    <w:rsid w:val="009266F3"/>
    <w:rsid w:val="00930CD1"/>
    <w:rsid w:val="009333BA"/>
    <w:rsid w:val="00937AF7"/>
    <w:rsid w:val="00940A7B"/>
    <w:rsid w:val="00941832"/>
    <w:rsid w:val="00942990"/>
    <w:rsid w:val="00943FF1"/>
    <w:rsid w:val="00944351"/>
    <w:rsid w:val="00944FEB"/>
    <w:rsid w:val="009457AB"/>
    <w:rsid w:val="00946BDD"/>
    <w:rsid w:val="00951A33"/>
    <w:rsid w:val="0095783C"/>
    <w:rsid w:val="0096088F"/>
    <w:rsid w:val="00961C1B"/>
    <w:rsid w:val="00962589"/>
    <w:rsid w:val="00963199"/>
    <w:rsid w:val="009711E1"/>
    <w:rsid w:val="009719D5"/>
    <w:rsid w:val="00973B1B"/>
    <w:rsid w:val="00982F15"/>
    <w:rsid w:val="009872D4"/>
    <w:rsid w:val="00990B51"/>
    <w:rsid w:val="00990BC9"/>
    <w:rsid w:val="00992A49"/>
    <w:rsid w:val="00993E92"/>
    <w:rsid w:val="00994106"/>
    <w:rsid w:val="00995249"/>
    <w:rsid w:val="00997E8A"/>
    <w:rsid w:val="009A0B3B"/>
    <w:rsid w:val="009A5FA5"/>
    <w:rsid w:val="009A7916"/>
    <w:rsid w:val="009B2316"/>
    <w:rsid w:val="009B6B2A"/>
    <w:rsid w:val="009C008A"/>
    <w:rsid w:val="009D0AA8"/>
    <w:rsid w:val="009D0C3A"/>
    <w:rsid w:val="009D4AE6"/>
    <w:rsid w:val="009D7890"/>
    <w:rsid w:val="009E15B1"/>
    <w:rsid w:val="009E1AB8"/>
    <w:rsid w:val="009E3D5F"/>
    <w:rsid w:val="009E42D9"/>
    <w:rsid w:val="009E586F"/>
    <w:rsid w:val="009F1301"/>
    <w:rsid w:val="009F220F"/>
    <w:rsid w:val="009F2451"/>
    <w:rsid w:val="009F2FA0"/>
    <w:rsid w:val="009F4C88"/>
    <w:rsid w:val="009F52F7"/>
    <w:rsid w:val="009F5E7F"/>
    <w:rsid w:val="00A005F7"/>
    <w:rsid w:val="00A04904"/>
    <w:rsid w:val="00A0618E"/>
    <w:rsid w:val="00A068AC"/>
    <w:rsid w:val="00A10300"/>
    <w:rsid w:val="00A15B8A"/>
    <w:rsid w:val="00A17461"/>
    <w:rsid w:val="00A2154B"/>
    <w:rsid w:val="00A24E4D"/>
    <w:rsid w:val="00A2530F"/>
    <w:rsid w:val="00A27D44"/>
    <w:rsid w:val="00A308F2"/>
    <w:rsid w:val="00A31E18"/>
    <w:rsid w:val="00A33751"/>
    <w:rsid w:val="00A33AF8"/>
    <w:rsid w:val="00A3441C"/>
    <w:rsid w:val="00A36330"/>
    <w:rsid w:val="00A367B4"/>
    <w:rsid w:val="00A406E4"/>
    <w:rsid w:val="00A43A9A"/>
    <w:rsid w:val="00A4435C"/>
    <w:rsid w:val="00A46CED"/>
    <w:rsid w:val="00A54C53"/>
    <w:rsid w:val="00A5517D"/>
    <w:rsid w:val="00A55943"/>
    <w:rsid w:val="00A56122"/>
    <w:rsid w:val="00A57093"/>
    <w:rsid w:val="00A61458"/>
    <w:rsid w:val="00A7024F"/>
    <w:rsid w:val="00A734A1"/>
    <w:rsid w:val="00A77C1F"/>
    <w:rsid w:val="00A8197F"/>
    <w:rsid w:val="00A833DA"/>
    <w:rsid w:val="00A83596"/>
    <w:rsid w:val="00A858A7"/>
    <w:rsid w:val="00A85B2A"/>
    <w:rsid w:val="00A85DAA"/>
    <w:rsid w:val="00A97C1B"/>
    <w:rsid w:val="00AA3381"/>
    <w:rsid w:val="00AB0B4E"/>
    <w:rsid w:val="00AB2784"/>
    <w:rsid w:val="00AB2C86"/>
    <w:rsid w:val="00AC0E0E"/>
    <w:rsid w:val="00AC3647"/>
    <w:rsid w:val="00AC58B6"/>
    <w:rsid w:val="00AC638A"/>
    <w:rsid w:val="00AC6844"/>
    <w:rsid w:val="00AD1EB3"/>
    <w:rsid w:val="00AD20ED"/>
    <w:rsid w:val="00AD4B4A"/>
    <w:rsid w:val="00AE0FF8"/>
    <w:rsid w:val="00AE30BE"/>
    <w:rsid w:val="00AE367B"/>
    <w:rsid w:val="00AE4BE9"/>
    <w:rsid w:val="00AE5514"/>
    <w:rsid w:val="00AF049E"/>
    <w:rsid w:val="00AF19B1"/>
    <w:rsid w:val="00AF2967"/>
    <w:rsid w:val="00AF7B33"/>
    <w:rsid w:val="00AF7C6B"/>
    <w:rsid w:val="00B03E17"/>
    <w:rsid w:val="00B043C5"/>
    <w:rsid w:val="00B06428"/>
    <w:rsid w:val="00B077C8"/>
    <w:rsid w:val="00B10140"/>
    <w:rsid w:val="00B12E07"/>
    <w:rsid w:val="00B14CB7"/>
    <w:rsid w:val="00B21EF8"/>
    <w:rsid w:val="00B227F6"/>
    <w:rsid w:val="00B2435E"/>
    <w:rsid w:val="00B24544"/>
    <w:rsid w:val="00B26F9E"/>
    <w:rsid w:val="00B32F3B"/>
    <w:rsid w:val="00B338CE"/>
    <w:rsid w:val="00B346EC"/>
    <w:rsid w:val="00B34B94"/>
    <w:rsid w:val="00B34EEB"/>
    <w:rsid w:val="00B40CFA"/>
    <w:rsid w:val="00B44603"/>
    <w:rsid w:val="00B504AB"/>
    <w:rsid w:val="00B50603"/>
    <w:rsid w:val="00B50F0D"/>
    <w:rsid w:val="00B512A2"/>
    <w:rsid w:val="00B618E4"/>
    <w:rsid w:val="00B621FA"/>
    <w:rsid w:val="00B64C97"/>
    <w:rsid w:val="00B664C7"/>
    <w:rsid w:val="00B67870"/>
    <w:rsid w:val="00B67ABD"/>
    <w:rsid w:val="00B70FBF"/>
    <w:rsid w:val="00B75EBF"/>
    <w:rsid w:val="00B76189"/>
    <w:rsid w:val="00B76550"/>
    <w:rsid w:val="00B7723C"/>
    <w:rsid w:val="00B80447"/>
    <w:rsid w:val="00B806C1"/>
    <w:rsid w:val="00B868C2"/>
    <w:rsid w:val="00B8770E"/>
    <w:rsid w:val="00B878A2"/>
    <w:rsid w:val="00B9044D"/>
    <w:rsid w:val="00B92DE3"/>
    <w:rsid w:val="00B95A17"/>
    <w:rsid w:val="00B96147"/>
    <w:rsid w:val="00BA0C97"/>
    <w:rsid w:val="00BA1619"/>
    <w:rsid w:val="00BA41C8"/>
    <w:rsid w:val="00BA5CC6"/>
    <w:rsid w:val="00BA7198"/>
    <w:rsid w:val="00BB0B5D"/>
    <w:rsid w:val="00BB1EBD"/>
    <w:rsid w:val="00BB2054"/>
    <w:rsid w:val="00BB44F7"/>
    <w:rsid w:val="00BB6539"/>
    <w:rsid w:val="00BC3D39"/>
    <w:rsid w:val="00BC5D6B"/>
    <w:rsid w:val="00BC5FC3"/>
    <w:rsid w:val="00BD051E"/>
    <w:rsid w:val="00BD2062"/>
    <w:rsid w:val="00BD296D"/>
    <w:rsid w:val="00BD3E5D"/>
    <w:rsid w:val="00BD41D8"/>
    <w:rsid w:val="00BD55DB"/>
    <w:rsid w:val="00BD58DA"/>
    <w:rsid w:val="00BD65A6"/>
    <w:rsid w:val="00BE2202"/>
    <w:rsid w:val="00BE3867"/>
    <w:rsid w:val="00BE49F8"/>
    <w:rsid w:val="00BF1E28"/>
    <w:rsid w:val="00BF421D"/>
    <w:rsid w:val="00C01E9B"/>
    <w:rsid w:val="00C1394B"/>
    <w:rsid w:val="00C14EAB"/>
    <w:rsid w:val="00C151D2"/>
    <w:rsid w:val="00C151D5"/>
    <w:rsid w:val="00C15EC5"/>
    <w:rsid w:val="00C166E4"/>
    <w:rsid w:val="00C211D5"/>
    <w:rsid w:val="00C22174"/>
    <w:rsid w:val="00C2771B"/>
    <w:rsid w:val="00C31314"/>
    <w:rsid w:val="00C31364"/>
    <w:rsid w:val="00C33357"/>
    <w:rsid w:val="00C34721"/>
    <w:rsid w:val="00C421E2"/>
    <w:rsid w:val="00C4301E"/>
    <w:rsid w:val="00C51C81"/>
    <w:rsid w:val="00C52137"/>
    <w:rsid w:val="00C55ADB"/>
    <w:rsid w:val="00C56C7B"/>
    <w:rsid w:val="00C622C4"/>
    <w:rsid w:val="00C6587D"/>
    <w:rsid w:val="00C65CCF"/>
    <w:rsid w:val="00C6744A"/>
    <w:rsid w:val="00C67E0B"/>
    <w:rsid w:val="00C734B2"/>
    <w:rsid w:val="00C74168"/>
    <w:rsid w:val="00C7525A"/>
    <w:rsid w:val="00C818C1"/>
    <w:rsid w:val="00C83070"/>
    <w:rsid w:val="00C872C6"/>
    <w:rsid w:val="00C90010"/>
    <w:rsid w:val="00C90DDF"/>
    <w:rsid w:val="00C92DA8"/>
    <w:rsid w:val="00CA35DB"/>
    <w:rsid w:val="00CA4ED8"/>
    <w:rsid w:val="00CC31B8"/>
    <w:rsid w:val="00CC3D82"/>
    <w:rsid w:val="00CC590E"/>
    <w:rsid w:val="00CC7613"/>
    <w:rsid w:val="00CC79F3"/>
    <w:rsid w:val="00CE0964"/>
    <w:rsid w:val="00CE512F"/>
    <w:rsid w:val="00CF0CE3"/>
    <w:rsid w:val="00CF1235"/>
    <w:rsid w:val="00CF3D95"/>
    <w:rsid w:val="00CF48A3"/>
    <w:rsid w:val="00CF5499"/>
    <w:rsid w:val="00CF594C"/>
    <w:rsid w:val="00CF6EEC"/>
    <w:rsid w:val="00D01811"/>
    <w:rsid w:val="00D02B1C"/>
    <w:rsid w:val="00D070CE"/>
    <w:rsid w:val="00D100CB"/>
    <w:rsid w:val="00D112D2"/>
    <w:rsid w:val="00D13804"/>
    <w:rsid w:val="00D13CB3"/>
    <w:rsid w:val="00D14570"/>
    <w:rsid w:val="00D14F91"/>
    <w:rsid w:val="00D17B78"/>
    <w:rsid w:val="00D22684"/>
    <w:rsid w:val="00D234F3"/>
    <w:rsid w:val="00D25010"/>
    <w:rsid w:val="00D26EEB"/>
    <w:rsid w:val="00D379D8"/>
    <w:rsid w:val="00D4233D"/>
    <w:rsid w:val="00D43523"/>
    <w:rsid w:val="00D4390E"/>
    <w:rsid w:val="00D46F7D"/>
    <w:rsid w:val="00D47E13"/>
    <w:rsid w:val="00D561F0"/>
    <w:rsid w:val="00D620A8"/>
    <w:rsid w:val="00D62A9E"/>
    <w:rsid w:val="00D647EF"/>
    <w:rsid w:val="00D72BDA"/>
    <w:rsid w:val="00D72FFE"/>
    <w:rsid w:val="00D75E88"/>
    <w:rsid w:val="00D768F3"/>
    <w:rsid w:val="00D852A6"/>
    <w:rsid w:val="00D85ABB"/>
    <w:rsid w:val="00D864AC"/>
    <w:rsid w:val="00D928D1"/>
    <w:rsid w:val="00DA1E38"/>
    <w:rsid w:val="00DA2038"/>
    <w:rsid w:val="00DA401A"/>
    <w:rsid w:val="00DA7FE4"/>
    <w:rsid w:val="00DB15B1"/>
    <w:rsid w:val="00DB68EF"/>
    <w:rsid w:val="00DC3D66"/>
    <w:rsid w:val="00DC6425"/>
    <w:rsid w:val="00DD1E23"/>
    <w:rsid w:val="00DD4105"/>
    <w:rsid w:val="00DD572F"/>
    <w:rsid w:val="00DD6C15"/>
    <w:rsid w:val="00DE0E7F"/>
    <w:rsid w:val="00DE0F7F"/>
    <w:rsid w:val="00DE10F5"/>
    <w:rsid w:val="00DE2E25"/>
    <w:rsid w:val="00DE378D"/>
    <w:rsid w:val="00DE4E0C"/>
    <w:rsid w:val="00DE612E"/>
    <w:rsid w:val="00DF53EB"/>
    <w:rsid w:val="00E004CF"/>
    <w:rsid w:val="00E02F9E"/>
    <w:rsid w:val="00E04F40"/>
    <w:rsid w:val="00E052E1"/>
    <w:rsid w:val="00E06F9A"/>
    <w:rsid w:val="00E11C3B"/>
    <w:rsid w:val="00E12BD7"/>
    <w:rsid w:val="00E12F34"/>
    <w:rsid w:val="00E132E1"/>
    <w:rsid w:val="00E13F37"/>
    <w:rsid w:val="00E20905"/>
    <w:rsid w:val="00E20AEA"/>
    <w:rsid w:val="00E22F22"/>
    <w:rsid w:val="00E27022"/>
    <w:rsid w:val="00E271DA"/>
    <w:rsid w:val="00E2726E"/>
    <w:rsid w:val="00E277F6"/>
    <w:rsid w:val="00E35258"/>
    <w:rsid w:val="00E35315"/>
    <w:rsid w:val="00E35A5E"/>
    <w:rsid w:val="00E37667"/>
    <w:rsid w:val="00E37792"/>
    <w:rsid w:val="00E422CC"/>
    <w:rsid w:val="00E42608"/>
    <w:rsid w:val="00E4327A"/>
    <w:rsid w:val="00E43B54"/>
    <w:rsid w:val="00E46A0F"/>
    <w:rsid w:val="00E46C48"/>
    <w:rsid w:val="00E51EBC"/>
    <w:rsid w:val="00E537C8"/>
    <w:rsid w:val="00E538F6"/>
    <w:rsid w:val="00E55804"/>
    <w:rsid w:val="00E57987"/>
    <w:rsid w:val="00E57A3D"/>
    <w:rsid w:val="00E57B56"/>
    <w:rsid w:val="00E57D6C"/>
    <w:rsid w:val="00E628E5"/>
    <w:rsid w:val="00E653E9"/>
    <w:rsid w:val="00E65808"/>
    <w:rsid w:val="00E66994"/>
    <w:rsid w:val="00E66EBF"/>
    <w:rsid w:val="00E70624"/>
    <w:rsid w:val="00E716F2"/>
    <w:rsid w:val="00E730FC"/>
    <w:rsid w:val="00E82FC3"/>
    <w:rsid w:val="00E85F29"/>
    <w:rsid w:val="00E93B8C"/>
    <w:rsid w:val="00E93FF3"/>
    <w:rsid w:val="00E95612"/>
    <w:rsid w:val="00E95770"/>
    <w:rsid w:val="00E96EFA"/>
    <w:rsid w:val="00EA0989"/>
    <w:rsid w:val="00EA13BD"/>
    <w:rsid w:val="00EA1755"/>
    <w:rsid w:val="00EA24C6"/>
    <w:rsid w:val="00EA52CA"/>
    <w:rsid w:val="00EA5C6F"/>
    <w:rsid w:val="00EA6E70"/>
    <w:rsid w:val="00EB1653"/>
    <w:rsid w:val="00EB1EAC"/>
    <w:rsid w:val="00EB2D8A"/>
    <w:rsid w:val="00EB2E49"/>
    <w:rsid w:val="00EB47A5"/>
    <w:rsid w:val="00EB76FF"/>
    <w:rsid w:val="00EC03B6"/>
    <w:rsid w:val="00EC1B7B"/>
    <w:rsid w:val="00EC47E4"/>
    <w:rsid w:val="00EC65B6"/>
    <w:rsid w:val="00ED179D"/>
    <w:rsid w:val="00ED1FF6"/>
    <w:rsid w:val="00EE2340"/>
    <w:rsid w:val="00EE4C24"/>
    <w:rsid w:val="00EE7DF2"/>
    <w:rsid w:val="00EF3266"/>
    <w:rsid w:val="00EF4078"/>
    <w:rsid w:val="00EF45BC"/>
    <w:rsid w:val="00EF6622"/>
    <w:rsid w:val="00EF775D"/>
    <w:rsid w:val="00EF7817"/>
    <w:rsid w:val="00F004BC"/>
    <w:rsid w:val="00F00A2C"/>
    <w:rsid w:val="00F015E4"/>
    <w:rsid w:val="00F02277"/>
    <w:rsid w:val="00F1270C"/>
    <w:rsid w:val="00F14EBF"/>
    <w:rsid w:val="00F16361"/>
    <w:rsid w:val="00F21B5B"/>
    <w:rsid w:val="00F24A8F"/>
    <w:rsid w:val="00F31EE1"/>
    <w:rsid w:val="00F363A6"/>
    <w:rsid w:val="00F37871"/>
    <w:rsid w:val="00F37F85"/>
    <w:rsid w:val="00F42D12"/>
    <w:rsid w:val="00F42F45"/>
    <w:rsid w:val="00F4381F"/>
    <w:rsid w:val="00F45770"/>
    <w:rsid w:val="00F50EA7"/>
    <w:rsid w:val="00F573AE"/>
    <w:rsid w:val="00F60FCC"/>
    <w:rsid w:val="00F62942"/>
    <w:rsid w:val="00F62BB8"/>
    <w:rsid w:val="00F655FF"/>
    <w:rsid w:val="00F73897"/>
    <w:rsid w:val="00F75C66"/>
    <w:rsid w:val="00F81675"/>
    <w:rsid w:val="00F83C84"/>
    <w:rsid w:val="00F849F8"/>
    <w:rsid w:val="00F943B9"/>
    <w:rsid w:val="00FA085D"/>
    <w:rsid w:val="00FA112C"/>
    <w:rsid w:val="00FA5204"/>
    <w:rsid w:val="00FB0384"/>
    <w:rsid w:val="00FB0518"/>
    <w:rsid w:val="00FB2166"/>
    <w:rsid w:val="00FB341A"/>
    <w:rsid w:val="00FB67D5"/>
    <w:rsid w:val="00FB7BC1"/>
    <w:rsid w:val="00FC5F5F"/>
    <w:rsid w:val="00FC7D14"/>
    <w:rsid w:val="00FD0261"/>
    <w:rsid w:val="00FD2DB2"/>
    <w:rsid w:val="00FD41DE"/>
    <w:rsid w:val="00FD602B"/>
    <w:rsid w:val="00FD65EB"/>
    <w:rsid w:val="00FD6E67"/>
    <w:rsid w:val="00FD736E"/>
    <w:rsid w:val="00FE086B"/>
    <w:rsid w:val="00FE0C2B"/>
    <w:rsid w:val="00FE58B4"/>
    <w:rsid w:val="00FE61EF"/>
    <w:rsid w:val="00FE666F"/>
    <w:rsid w:val="00FE69DC"/>
    <w:rsid w:val="00FF0D21"/>
    <w:rsid w:val="00FF1B3C"/>
    <w:rsid w:val="00FF3E41"/>
    <w:rsid w:val="00FF48E6"/>
    <w:rsid w:val="00FF6104"/>
    <w:rsid w:val="00FF6FB0"/>
    <w:rsid w:val="00FF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1B99C5"/>
  <w15:docId w15:val="{B157F07C-E2B6-4DED-93AB-CA58EDB29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rdia New" w:hAnsi="Cordia New"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thaiDistribute"/>
      <w:outlineLvl w:val="0"/>
    </w:pPr>
    <w:rPr>
      <w:rFonts w:ascii="Angsan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thaiDistribute"/>
      <w:outlineLvl w:val="1"/>
    </w:pPr>
    <w:rPr>
      <w:u w:val="single"/>
    </w:rPr>
  </w:style>
  <w:style w:type="paragraph" w:styleId="Heading3">
    <w:name w:val="heading 3"/>
    <w:basedOn w:val="Normal"/>
    <w:next w:val="Normal"/>
    <w:qFormat/>
    <w:pPr>
      <w:keepNext/>
      <w:ind w:left="851"/>
      <w:outlineLvl w:val="2"/>
    </w:pPr>
    <w:rPr>
      <w:rFonts w:ascii="Angsana New" w:cs="Angsana New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spacing w:line="320" w:lineRule="exact"/>
      <w:ind w:firstLine="1080"/>
      <w:jc w:val="center"/>
      <w:outlineLvl w:val="3"/>
    </w:pPr>
    <w:rPr>
      <w:rFonts w:asci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firstLine="709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ngsana New" w:hAnsi="Angsana New" w:cs="Angsana New"/>
      <w:sz w:val="20"/>
      <w:szCs w:val="20"/>
      <w:u w:val="single"/>
    </w:rPr>
  </w:style>
  <w:style w:type="paragraph" w:styleId="Heading7">
    <w:name w:val="heading 7"/>
    <w:basedOn w:val="Normal"/>
    <w:next w:val="Normal"/>
    <w:qFormat/>
    <w:pPr>
      <w:keepNext/>
      <w:spacing w:before="120" w:after="120"/>
      <w:ind w:left="720" w:right="-331"/>
      <w:jc w:val="both"/>
      <w:outlineLvl w:val="6"/>
    </w:pPr>
    <w:rPr>
      <w:rFonts w:ascii="Angsana New" w:hAnsi="Angsana New" w:cs="Angsana New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before="240"/>
      <w:ind w:left="720" w:right="391"/>
      <w:jc w:val="both"/>
      <w:outlineLvl w:val="7"/>
    </w:pPr>
    <w:rPr>
      <w:rFonts w:ascii="Angsana New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851"/>
      <w:jc w:val="thaiDistribute"/>
    </w:pPr>
  </w:style>
  <w:style w:type="paragraph" w:styleId="BodyTextIndent2">
    <w:name w:val="Body Text Indent 2"/>
    <w:basedOn w:val="Normal"/>
    <w:pPr>
      <w:ind w:firstLine="630"/>
      <w:jc w:val="both"/>
    </w:pPr>
    <w:rPr>
      <w:rFonts w:asci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pPr>
      <w:ind w:left="567" w:right="-54"/>
    </w:pPr>
    <w:rPr>
      <w:rFonts w:ascii="Angsana New" w:cs="Angsana New"/>
      <w:b/>
      <w:bCs/>
      <w:sz w:val="32"/>
      <w:szCs w:val="3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ascii="Times New Roman" w:hAnsi="Times New Roman" w:cs="Times New Roman"/>
    </w:rPr>
  </w:style>
  <w:style w:type="paragraph" w:styleId="BodyTextIndent3">
    <w:name w:val="Body Text Indent 3"/>
    <w:basedOn w:val="Normal"/>
    <w:pPr>
      <w:ind w:firstLine="851"/>
      <w:jc w:val="thaiDistribute"/>
    </w:pPr>
    <w:rPr>
      <w:rFonts w:ascii="Angsana New" w:cs="Angsana New"/>
      <w:sz w:val="32"/>
      <w:szCs w:val="32"/>
    </w:rPr>
  </w:style>
  <w:style w:type="paragraph" w:customStyle="1" w:styleId="xl24">
    <w:name w:val="xl24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25">
    <w:name w:val="xl25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26">
    <w:name w:val="xl26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27">
    <w:name w:val="xl27"/>
    <w:basedOn w:val="Normal"/>
    <w:pPr>
      <w:shd w:val="clear" w:color="auto" w:fill="FFFFFF"/>
      <w:spacing w:before="100" w:beforeAutospacing="1" w:after="100" w:afterAutospacing="1"/>
      <w:jc w:val="right"/>
    </w:pPr>
    <w:rPr>
      <w:rFonts w:ascii="Angsana New" w:hAnsi="Angsana New" w:cs="Angsana New"/>
      <w:sz w:val="24"/>
      <w:szCs w:val="24"/>
    </w:rPr>
  </w:style>
  <w:style w:type="paragraph" w:customStyle="1" w:styleId="xl28">
    <w:name w:val="xl28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29">
    <w:name w:val="xl29"/>
    <w:basedOn w:val="Normal"/>
    <w:pPr>
      <w:pBdr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30">
    <w:name w:val="xl30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31">
    <w:name w:val="xl31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  <w:u w:val="single"/>
    </w:rPr>
  </w:style>
  <w:style w:type="paragraph" w:customStyle="1" w:styleId="xl32">
    <w:name w:val="xl32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  <w:u w:val="single"/>
    </w:rPr>
  </w:style>
  <w:style w:type="paragraph" w:customStyle="1" w:styleId="xl33">
    <w:name w:val="xl33"/>
    <w:basedOn w:val="Normal"/>
    <w:pPr>
      <w:pBdr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34">
    <w:name w:val="xl34"/>
    <w:basedOn w:val="Normal"/>
    <w:pPr>
      <w:shd w:val="clear" w:color="auto" w:fill="FFFFFF"/>
      <w:spacing w:before="100" w:beforeAutospacing="1" w:after="100" w:afterAutospacing="1"/>
      <w:jc w:val="center"/>
    </w:pPr>
    <w:rPr>
      <w:rFonts w:ascii="Angsana New" w:hAnsi="Angsana New" w:cs="Angsana New"/>
      <w:sz w:val="24"/>
      <w:szCs w:val="24"/>
    </w:rPr>
  </w:style>
  <w:style w:type="paragraph" w:customStyle="1" w:styleId="xl35">
    <w:name w:val="xl35"/>
    <w:basedOn w:val="Normal"/>
    <w:pPr>
      <w:shd w:val="clear" w:color="auto" w:fill="FFFFFF"/>
      <w:spacing w:before="100" w:beforeAutospacing="1" w:after="100" w:afterAutospacing="1"/>
      <w:jc w:val="center"/>
    </w:pPr>
    <w:rPr>
      <w:rFonts w:ascii="Angsana New" w:hAnsi="Angsana New" w:cs="Angsana New"/>
      <w:sz w:val="24"/>
      <w:szCs w:val="24"/>
    </w:rPr>
  </w:style>
  <w:style w:type="paragraph" w:customStyle="1" w:styleId="xl36">
    <w:name w:val="xl36"/>
    <w:basedOn w:val="Normal"/>
    <w:pPr>
      <w:shd w:val="clear" w:color="auto" w:fill="FFFFFF"/>
      <w:spacing w:before="100" w:beforeAutospacing="1" w:after="100" w:afterAutospacing="1"/>
      <w:jc w:val="center"/>
    </w:pPr>
    <w:rPr>
      <w:rFonts w:ascii="Angsana New" w:hAnsi="Angsana New" w:cs="Angsana New"/>
      <w:sz w:val="24"/>
      <w:szCs w:val="24"/>
    </w:rPr>
  </w:style>
  <w:style w:type="paragraph" w:customStyle="1" w:styleId="xl37">
    <w:name w:val="xl37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38">
    <w:name w:val="xl38"/>
    <w:basedOn w:val="Normal"/>
    <w:pPr>
      <w:pBdr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39">
    <w:name w:val="xl39"/>
    <w:basedOn w:val="Normal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40">
    <w:name w:val="xl40"/>
    <w:basedOn w:val="Normal"/>
    <w:pPr>
      <w:shd w:val="clear" w:color="auto" w:fill="FFFFFF"/>
      <w:spacing w:before="100" w:beforeAutospacing="1" w:after="100" w:afterAutospacing="1"/>
      <w:jc w:val="right"/>
    </w:pPr>
    <w:rPr>
      <w:rFonts w:ascii="Angsana New" w:hAnsi="Angsana New" w:cs="Angsana New"/>
      <w:sz w:val="24"/>
      <w:szCs w:val="24"/>
    </w:rPr>
  </w:style>
  <w:style w:type="paragraph" w:customStyle="1" w:styleId="xl41">
    <w:name w:val="xl41"/>
    <w:basedOn w:val="Normal"/>
    <w:pPr>
      <w:pBdr>
        <w:bottom w:val="double" w:sz="6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42">
    <w:name w:val="xl42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0"/>
      <w:szCs w:val="20"/>
    </w:rPr>
  </w:style>
  <w:style w:type="paragraph" w:customStyle="1" w:styleId="xl43">
    <w:name w:val="xl43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i/>
      <w:iCs/>
      <w:sz w:val="20"/>
      <w:szCs w:val="20"/>
      <w:u w:val="single"/>
    </w:rPr>
  </w:style>
  <w:style w:type="paragraph" w:customStyle="1" w:styleId="xl44">
    <w:name w:val="xl44"/>
    <w:basedOn w:val="Normal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ngsana New" w:hAnsi="Angsana New" w:cs="Angsana New"/>
      <w:sz w:val="20"/>
      <w:szCs w:val="20"/>
    </w:rPr>
  </w:style>
  <w:style w:type="paragraph" w:customStyle="1" w:styleId="xl45">
    <w:name w:val="xl45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0"/>
      <w:szCs w:val="20"/>
    </w:rPr>
  </w:style>
  <w:style w:type="paragraph" w:customStyle="1" w:styleId="xl46">
    <w:name w:val="xl46"/>
    <w:basedOn w:val="Normal"/>
    <w:pPr>
      <w:pBdr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0"/>
      <w:szCs w:val="20"/>
    </w:rPr>
  </w:style>
  <w:style w:type="paragraph" w:customStyle="1" w:styleId="xl47">
    <w:name w:val="xl47"/>
    <w:basedOn w:val="Normal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0"/>
      <w:szCs w:val="20"/>
    </w:rPr>
  </w:style>
  <w:style w:type="paragraph" w:customStyle="1" w:styleId="xl48">
    <w:name w:val="xl48"/>
    <w:basedOn w:val="Normal"/>
    <w:pPr>
      <w:pBdr>
        <w:top w:val="single" w:sz="4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0"/>
      <w:szCs w:val="20"/>
    </w:rPr>
  </w:style>
  <w:style w:type="paragraph" w:customStyle="1" w:styleId="xl49">
    <w:name w:val="xl49"/>
    <w:basedOn w:val="Normal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ngsana New" w:hAnsi="Angsana New" w:cs="Angsana New"/>
      <w:sz w:val="20"/>
      <w:szCs w:val="20"/>
    </w:rPr>
  </w:style>
  <w:style w:type="paragraph" w:customStyle="1" w:styleId="xl50">
    <w:name w:val="xl50"/>
    <w:basedOn w:val="Normal"/>
    <w:pPr>
      <w:pBdr>
        <w:bottom w:val="double" w:sz="6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0"/>
      <w:szCs w:val="20"/>
    </w:rPr>
  </w:style>
  <w:style w:type="paragraph" w:customStyle="1" w:styleId="xl51">
    <w:name w:val="xl51"/>
    <w:basedOn w:val="Normal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ngsana New" w:hAnsi="Angsana New" w:cs="Angsana New"/>
      <w:sz w:val="20"/>
      <w:szCs w:val="20"/>
    </w:rPr>
  </w:style>
  <w:style w:type="paragraph" w:customStyle="1" w:styleId="xl52">
    <w:name w:val="xl52"/>
    <w:basedOn w:val="Normal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ngsana New" w:hAnsi="Angsana New" w:cs="Angsana New"/>
      <w:sz w:val="20"/>
      <w:szCs w:val="20"/>
    </w:rPr>
  </w:style>
  <w:style w:type="paragraph" w:customStyle="1" w:styleId="xl53">
    <w:name w:val="xl53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0"/>
      <w:szCs w:val="20"/>
    </w:rPr>
  </w:style>
  <w:style w:type="paragraph" w:customStyle="1" w:styleId="xl54">
    <w:name w:val="xl54"/>
    <w:basedOn w:val="Normal"/>
    <w:pPr>
      <w:pBdr>
        <w:top w:val="single" w:sz="4" w:space="0" w:color="auto"/>
        <w:bottom w:val="double" w:sz="6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0"/>
      <w:szCs w:val="20"/>
    </w:rPr>
  </w:style>
  <w:style w:type="paragraph" w:customStyle="1" w:styleId="xl55">
    <w:name w:val="xl55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2"/>
      <w:szCs w:val="22"/>
    </w:rPr>
  </w:style>
  <w:style w:type="paragraph" w:customStyle="1" w:styleId="xl56">
    <w:name w:val="xl56"/>
    <w:basedOn w:val="Normal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ngsana New" w:hAnsi="Angsana New" w:cs="Angsana New"/>
      <w:sz w:val="22"/>
      <w:szCs w:val="22"/>
    </w:rPr>
  </w:style>
  <w:style w:type="paragraph" w:styleId="BalloonText">
    <w:name w:val="Balloon Text"/>
    <w:basedOn w:val="Normal"/>
    <w:semiHidden/>
    <w:rsid w:val="000B367F"/>
    <w:rPr>
      <w:rFonts w:ascii="Tahoma" w:hAnsi="Tahoma" w:cs="Angsana New"/>
      <w:sz w:val="16"/>
      <w:szCs w:val="18"/>
    </w:rPr>
  </w:style>
  <w:style w:type="character" w:customStyle="1" w:styleId="postbody1">
    <w:name w:val="postbody1"/>
    <w:rsid w:val="00662D33"/>
    <w:rPr>
      <w:sz w:val="23"/>
      <w:szCs w:val="23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5D42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923EB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viewnewsarticle1">
    <w:name w:val="viewnewsarticle1"/>
    <w:rsid w:val="00205E0E"/>
    <w:rPr>
      <w:rFonts w:ascii="Tahoma" w:hAnsi="Tahoma" w:cs="Tahoma" w:hint="default"/>
      <w:b w:val="0"/>
      <w:bCs w:val="0"/>
      <w:color w:val="000000"/>
      <w:sz w:val="17"/>
      <w:szCs w:val="17"/>
    </w:rPr>
  </w:style>
  <w:style w:type="paragraph" w:styleId="ListParagraph">
    <w:name w:val="List Paragraph"/>
    <w:basedOn w:val="Normal"/>
    <w:uiPriority w:val="34"/>
    <w:qFormat/>
    <w:rsid w:val="00264D70"/>
    <w:pPr>
      <w:ind w:left="720"/>
      <w:contextualSpacing/>
    </w:pPr>
    <w:rPr>
      <w:rFonts w:ascii="Angsana New" w:hAnsi="Angsana New" w:cs="Angsana New"/>
      <w:szCs w:val="35"/>
    </w:rPr>
  </w:style>
  <w:style w:type="table" w:styleId="TableGrid">
    <w:name w:val="Table Grid"/>
    <w:basedOn w:val="TableNormal"/>
    <w:rsid w:val="00774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B2C86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A344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441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3441C"/>
    <w:rPr>
      <w:rFonts w:ascii="Cordia New" w:hAnsi="Cordia New"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344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441C"/>
    <w:rPr>
      <w:rFonts w:ascii="Cordia New" w:hAnsi="Cordia New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67209-57B9-45F3-8584-0449B8B8C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14</Pages>
  <Words>3596</Words>
  <Characters>20503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10 ฐานะการเงิน และผลการดำเนินงาน</vt:lpstr>
      <vt:lpstr>10 ฐานะการเงิน และผลการดำเนินงาน</vt:lpstr>
    </vt:vector>
  </TitlesOfParts>
  <Company/>
  <LinksUpToDate>false</LinksUpToDate>
  <CharactersWithSpaces>24051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ฐานะการเงิน และผลการดำเนินงาน</dc:title>
  <dc:creator>Khamnung Wanichachiwa</dc:creator>
  <cp:lastModifiedBy>WIRACHAI BUNCHUCHUEN XIBKU/Wirachai BunchuchuenXIBKU</cp:lastModifiedBy>
  <cp:revision>10</cp:revision>
  <cp:lastPrinted>2020-09-03T12:22:00Z</cp:lastPrinted>
  <dcterms:created xsi:type="dcterms:W3CDTF">2020-10-01T05:34:00Z</dcterms:created>
  <dcterms:modified xsi:type="dcterms:W3CDTF">2021-03-31T09:57:00Z</dcterms:modified>
</cp:coreProperties>
</file>