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801991" w:rsidRDefault="00AC5F60" w:rsidP="00EF5AF5">
      <w:pPr>
        <w:pStyle w:val="Title"/>
        <w:ind w:right="-243"/>
        <w:jc w:val="left"/>
        <w:rPr>
          <w:rFonts w:ascii="Arial" w:hAnsi="Arial" w:cs="Arial"/>
          <w:spacing w:val="-6"/>
          <w:sz w:val="22"/>
          <w:szCs w:val="22"/>
          <w:u w:val="none"/>
        </w:rPr>
      </w:pPr>
      <w:bookmarkStart w:id="0" w:name="_GoBack"/>
      <w:bookmarkEnd w:id="0"/>
      <w:r w:rsidRPr="00801991">
        <w:rPr>
          <w:rFonts w:ascii="Arial" w:hAnsi="Arial" w:cs="Arial"/>
          <w:spacing w:val="-6"/>
          <w:sz w:val="22"/>
          <w:szCs w:val="22"/>
          <w:u w:val="none"/>
        </w:rPr>
        <w:t>ELECTRONICS INDUSTRY PUBLIC COMPANY LIMITED</w:t>
      </w:r>
      <w:r w:rsidRPr="00801991">
        <w:rPr>
          <w:rFonts w:ascii="Arial" w:hAnsi="Arial" w:cs="Arial"/>
          <w:sz w:val="22"/>
          <w:szCs w:val="22"/>
          <w:u w:val="none"/>
        </w:rPr>
        <w:t xml:space="preserve"> </w:t>
      </w:r>
      <w:r w:rsidRPr="00801991">
        <w:rPr>
          <w:rFonts w:ascii="Arial" w:hAnsi="Arial" w:cs="Arial"/>
          <w:sz w:val="22"/>
          <w:szCs w:val="22"/>
          <w:u w:val="none"/>
        </w:rPr>
        <w:br/>
      </w:r>
      <w:r w:rsidR="00A40697" w:rsidRPr="00801991">
        <w:rPr>
          <w:rFonts w:ascii="Arial" w:hAnsi="Arial" w:cs="Arial"/>
          <w:spacing w:val="-6"/>
          <w:sz w:val="22"/>
          <w:szCs w:val="22"/>
          <w:u w:val="none"/>
        </w:rPr>
        <w:t>AND ITS SUBSIDIARIES</w:t>
      </w:r>
      <w:r w:rsidR="004F0B55" w:rsidRPr="00801991">
        <w:rPr>
          <w:rFonts w:ascii="Arial" w:hAnsi="Arial" w:cs="Arial"/>
          <w:spacing w:val="-6"/>
          <w:sz w:val="22"/>
          <w:szCs w:val="22"/>
          <w:u w:val="none"/>
        </w:rPr>
        <w:t xml:space="preserve"> </w:t>
      </w:r>
    </w:p>
    <w:p w:rsidR="0095527E" w:rsidRPr="00801991" w:rsidRDefault="0095527E" w:rsidP="00EF5AF5">
      <w:pPr>
        <w:pStyle w:val="Heading2"/>
        <w:ind w:right="-1"/>
        <w:jc w:val="left"/>
        <w:rPr>
          <w:rFonts w:ascii="Arial" w:hAnsi="Arial" w:cs="Arial"/>
        </w:rPr>
      </w:pPr>
    </w:p>
    <w:p w:rsidR="0095527E" w:rsidRPr="00801991" w:rsidRDefault="0095527E" w:rsidP="00EF5AF5">
      <w:pPr>
        <w:rPr>
          <w:rFonts w:ascii="Arial" w:hAnsi="Arial" w:cs="Arial"/>
          <w:sz w:val="24"/>
          <w:szCs w:val="24"/>
          <w:lang w:eastAsia="th-TH"/>
        </w:rPr>
      </w:pPr>
    </w:p>
    <w:p w:rsidR="0095527E" w:rsidRPr="00801991" w:rsidRDefault="0095527E" w:rsidP="00EF5AF5">
      <w:pPr>
        <w:pStyle w:val="Heading1"/>
        <w:ind w:right="-1"/>
        <w:rPr>
          <w:rFonts w:ascii="Arial" w:hAnsi="Arial" w:cs="Arial"/>
          <w:sz w:val="22"/>
          <w:szCs w:val="22"/>
        </w:rPr>
      </w:pPr>
      <w:r w:rsidRPr="00801991">
        <w:rPr>
          <w:rFonts w:ascii="Arial" w:hAnsi="Arial" w:cs="Arial"/>
          <w:sz w:val="22"/>
          <w:szCs w:val="22"/>
        </w:rPr>
        <w:t>Interim Financial Statements</w:t>
      </w:r>
    </w:p>
    <w:p w:rsidR="0095527E" w:rsidRPr="00801991" w:rsidRDefault="006800DA" w:rsidP="00EF5AF5">
      <w:pPr>
        <w:pStyle w:val="Heading2"/>
        <w:ind w:right="-1"/>
        <w:jc w:val="left"/>
        <w:rPr>
          <w:rFonts w:ascii="Arial" w:hAnsi="Arial" w:cs="Arial"/>
        </w:rPr>
      </w:pPr>
      <w:r w:rsidRPr="00801991">
        <w:rPr>
          <w:rFonts w:ascii="Arial" w:hAnsi="Arial" w:cs="Arial"/>
          <w:sz w:val="22"/>
          <w:szCs w:val="22"/>
        </w:rPr>
        <w:t>31 March</w:t>
      </w:r>
      <w:r w:rsidR="0095527E" w:rsidRPr="00801991">
        <w:rPr>
          <w:rFonts w:ascii="Arial" w:hAnsi="Arial" w:cs="Arial"/>
          <w:sz w:val="22"/>
          <w:szCs w:val="22"/>
        </w:rPr>
        <w:t xml:space="preserve"> </w:t>
      </w:r>
      <w:r w:rsidR="007224D8" w:rsidRPr="00801991">
        <w:rPr>
          <w:rFonts w:ascii="Arial" w:hAnsi="Arial" w:cs="Arial"/>
          <w:sz w:val="22"/>
          <w:szCs w:val="22"/>
        </w:rPr>
        <w:t>201</w:t>
      </w:r>
      <w:r w:rsidRPr="00801991">
        <w:rPr>
          <w:rFonts w:ascii="Arial" w:hAnsi="Arial" w:cs="Arial"/>
          <w:sz w:val="22"/>
          <w:szCs w:val="22"/>
        </w:rPr>
        <w:t>6</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EF5AF5">
          <w:footerReference w:type="even" r:id="rId9"/>
          <w:footerReference w:type="default" r:id="rId10"/>
          <w:pgSz w:w="11907" w:h="16840" w:code="9"/>
          <w:pgMar w:top="11520" w:right="1440" w:bottom="2880" w:left="1440" w:header="1411" w:footer="850" w:gutter="0"/>
          <w:cols w:space="720"/>
          <w:titlePg/>
        </w:sectPr>
      </w:pPr>
    </w:p>
    <w:p w:rsidR="0095527E" w:rsidRPr="00801991" w:rsidRDefault="0095527E" w:rsidP="00152216">
      <w:pPr>
        <w:pStyle w:val="BodyText3"/>
        <w:suppressAutoHyphens/>
        <w:ind w:right="-1"/>
        <w:jc w:val="both"/>
        <w:rPr>
          <w:rFonts w:ascii="Arial" w:hAnsi="Arial" w:cs="Arial"/>
          <w:b/>
          <w:sz w:val="20"/>
          <w:szCs w:val="20"/>
        </w:rPr>
      </w:pPr>
      <w:bookmarkStart w:id="1" w:name="OLE_LINK1"/>
      <w:r w:rsidRPr="00801991">
        <w:rPr>
          <w:rFonts w:ascii="Arial" w:hAnsi="Arial" w:cs="Arial"/>
          <w:b/>
          <w:sz w:val="20"/>
          <w:szCs w:val="20"/>
        </w:rPr>
        <w:lastRenderedPageBreak/>
        <w:t>Auditor’s Report on Review</w:t>
      </w:r>
      <w:r w:rsidR="00E32AF9" w:rsidRPr="00801991">
        <w:rPr>
          <w:rFonts w:ascii="Arial" w:hAnsi="Arial" w:cs="Arial"/>
          <w:b/>
          <w:sz w:val="20"/>
          <w:szCs w:val="20"/>
        </w:rPr>
        <w:t xml:space="preserve"> </w:t>
      </w:r>
      <w:r w:rsidR="00A86FC2" w:rsidRPr="00801991">
        <w:rPr>
          <w:rFonts w:ascii="Arial" w:hAnsi="Arial" w:cs="Arial"/>
          <w:b/>
          <w:sz w:val="20"/>
          <w:szCs w:val="20"/>
        </w:rPr>
        <w:t>of Interim Financial Information</w:t>
      </w:r>
    </w:p>
    <w:bookmarkEnd w:id="1"/>
    <w:p w:rsidR="00767F71" w:rsidRPr="00801991" w:rsidRDefault="00EE1CD2" w:rsidP="00EE1CD2">
      <w:pPr>
        <w:pStyle w:val="BodyText3"/>
        <w:suppressAutoHyphens/>
        <w:ind w:right="-1"/>
        <w:rPr>
          <w:rFonts w:ascii="Arial" w:hAnsi="Arial" w:cs="Arial"/>
          <w:b/>
          <w:sz w:val="20"/>
          <w:szCs w:val="20"/>
        </w:rPr>
      </w:pPr>
      <w:r w:rsidRPr="00801991">
        <w:rPr>
          <w:rFonts w:ascii="Arial" w:hAnsi="Arial" w:cs="Arial"/>
          <w:b/>
          <w:sz w:val="20"/>
          <w:szCs w:val="20"/>
        </w:rPr>
        <w:t>To the Board of Director</w:t>
      </w:r>
      <w:r w:rsidR="00F407D3" w:rsidRPr="00801991">
        <w:rPr>
          <w:rFonts w:ascii="Arial" w:hAnsi="Arial" w:cs="Arial"/>
          <w:b/>
          <w:sz w:val="20"/>
          <w:szCs w:val="20"/>
        </w:rPr>
        <w:t xml:space="preserve"> and shareholder</w:t>
      </w:r>
      <w:r w:rsidRPr="00801991">
        <w:rPr>
          <w:rFonts w:ascii="Arial" w:hAnsi="Arial" w:cs="Arial"/>
          <w:b/>
          <w:sz w:val="20"/>
          <w:szCs w:val="20"/>
        </w:rPr>
        <w:t xml:space="preserve">s </w:t>
      </w:r>
      <w:r w:rsidR="0095527E" w:rsidRPr="00801991">
        <w:rPr>
          <w:rFonts w:ascii="Arial" w:hAnsi="Arial" w:cs="Arial"/>
          <w:b/>
          <w:sz w:val="20"/>
          <w:szCs w:val="20"/>
        </w:rPr>
        <w:t xml:space="preserve">of </w:t>
      </w:r>
      <w:r w:rsidR="007224D8" w:rsidRPr="00801991">
        <w:rPr>
          <w:rFonts w:ascii="Arial" w:hAnsi="Arial" w:cs="Arial"/>
          <w:b/>
          <w:sz w:val="20"/>
          <w:szCs w:val="20"/>
        </w:rPr>
        <w:t xml:space="preserve">Electronics Industry </w:t>
      </w:r>
    </w:p>
    <w:p w:rsidR="004F0B55" w:rsidRPr="00801991" w:rsidRDefault="007224D8" w:rsidP="00767F71">
      <w:pPr>
        <w:pStyle w:val="BodyText3"/>
        <w:suppressAutoHyphens/>
        <w:ind w:left="720" w:right="-1"/>
        <w:rPr>
          <w:rFonts w:ascii="Arial" w:hAnsi="Arial" w:cs="Arial"/>
          <w:b/>
          <w:sz w:val="20"/>
          <w:szCs w:val="20"/>
        </w:rPr>
      </w:pPr>
      <w:r w:rsidRPr="00801991">
        <w:rPr>
          <w:rFonts w:ascii="Arial" w:hAnsi="Arial" w:cs="Arial"/>
          <w:b/>
          <w:sz w:val="20"/>
          <w:szCs w:val="20"/>
        </w:rPr>
        <w:t>Public Company Limited</w:t>
      </w:r>
      <w:r w:rsidR="003E6A62" w:rsidRPr="00801991">
        <w:rPr>
          <w:rFonts w:ascii="Arial" w:hAnsi="Arial" w:cs="Arial"/>
          <w:b/>
          <w:sz w:val="20"/>
          <w:szCs w:val="20"/>
        </w:rPr>
        <w:t xml:space="preserve"> </w:t>
      </w:r>
      <w:r w:rsidR="009E20BE" w:rsidRPr="00801991">
        <w:rPr>
          <w:rFonts w:ascii="Arial" w:hAnsi="Arial" w:cs="Arial"/>
          <w:b/>
          <w:sz w:val="20"/>
          <w:szCs w:val="20"/>
        </w:rPr>
        <w:t>and its subsidiar</w:t>
      </w:r>
      <w:r w:rsidR="00A40697" w:rsidRPr="00801991">
        <w:rPr>
          <w:rFonts w:ascii="Arial" w:hAnsi="Arial" w:cs="Arial"/>
          <w:b/>
          <w:sz w:val="20"/>
          <w:szCs w:val="20"/>
        </w:rPr>
        <w:t>ies</w:t>
      </w:r>
      <w:r w:rsidR="00CE7A13" w:rsidRPr="00801991">
        <w:rPr>
          <w:rFonts w:ascii="Arial" w:hAnsi="Arial" w:cs="Arial"/>
          <w:b/>
          <w:sz w:val="20"/>
          <w:szCs w:val="20"/>
        </w:rPr>
        <w:br/>
      </w:r>
      <w:r w:rsidR="00AB7483" w:rsidRPr="00801991">
        <w:rPr>
          <w:rFonts w:ascii="Arial" w:hAnsi="Arial" w:cs="Arial"/>
          <w:b/>
          <w:sz w:val="20"/>
          <w:szCs w:val="20"/>
        </w:rPr>
        <w:t xml:space="preserve">   </w:t>
      </w:r>
    </w:p>
    <w:p w:rsidR="00F55ED4" w:rsidRPr="00801991" w:rsidRDefault="00F55ED4" w:rsidP="00673E1C">
      <w:pPr>
        <w:pStyle w:val="BodyText3"/>
        <w:suppressAutoHyphens/>
        <w:ind w:right="-1"/>
        <w:rPr>
          <w:rFonts w:ascii="Arial" w:hAnsi="Arial" w:cs="Arial"/>
          <w:b/>
          <w:sz w:val="20"/>
          <w:szCs w:val="20"/>
        </w:rPr>
      </w:pPr>
    </w:p>
    <w:p w:rsidR="004A675C" w:rsidRPr="00801991" w:rsidRDefault="004A675C" w:rsidP="00673E1C">
      <w:pPr>
        <w:pStyle w:val="BodyText3"/>
        <w:suppressAutoHyphens/>
        <w:ind w:right="-1"/>
        <w:rPr>
          <w:rFonts w:ascii="Arial" w:hAnsi="Arial" w:cs="Arial"/>
          <w:b/>
          <w:sz w:val="20"/>
          <w:szCs w:val="20"/>
        </w:rPr>
      </w:pPr>
    </w:p>
    <w:p w:rsidR="00265377" w:rsidRPr="00801991" w:rsidRDefault="00265377" w:rsidP="00673E1C">
      <w:pPr>
        <w:pStyle w:val="BodyText3"/>
        <w:suppressAutoHyphens/>
        <w:ind w:right="-1"/>
        <w:rPr>
          <w:rFonts w:ascii="Arial" w:hAnsi="Arial" w:cs="Arial"/>
          <w:b/>
          <w:sz w:val="20"/>
          <w:szCs w:val="20"/>
        </w:rPr>
      </w:pPr>
    </w:p>
    <w:p w:rsidR="00F55ED4" w:rsidRPr="00801991" w:rsidRDefault="00F55ED4" w:rsidP="00673E1C">
      <w:pPr>
        <w:pStyle w:val="BodyText3"/>
        <w:suppressAutoHyphens/>
        <w:ind w:right="-1"/>
        <w:rPr>
          <w:rFonts w:ascii="Arial" w:hAnsi="Arial" w:cs="Arial"/>
          <w:b/>
          <w:sz w:val="20"/>
          <w:szCs w:val="20"/>
        </w:rPr>
      </w:pPr>
    </w:p>
    <w:p w:rsidR="00F55ED4" w:rsidRPr="00801991" w:rsidRDefault="00F55ED4" w:rsidP="00673E1C">
      <w:pPr>
        <w:pStyle w:val="BodyText3"/>
        <w:suppressAutoHyphens/>
        <w:ind w:right="-1"/>
        <w:rPr>
          <w:rFonts w:ascii="Arial" w:hAnsi="Arial" w:cs="Arial"/>
          <w:b/>
          <w:sz w:val="20"/>
          <w:szCs w:val="20"/>
        </w:rPr>
      </w:pPr>
    </w:p>
    <w:p w:rsidR="00F55ED4" w:rsidRPr="00801991" w:rsidRDefault="00F55ED4" w:rsidP="00673E1C">
      <w:pPr>
        <w:pStyle w:val="BodyText3"/>
        <w:suppressAutoHyphens/>
        <w:ind w:right="-1"/>
        <w:rPr>
          <w:rFonts w:ascii="Arial" w:hAnsi="Arial" w:cs="Arial"/>
          <w:b/>
          <w:sz w:val="20"/>
          <w:szCs w:val="20"/>
        </w:rPr>
      </w:pPr>
    </w:p>
    <w:p w:rsidR="00D411C2" w:rsidRPr="00801991" w:rsidRDefault="00D411C2" w:rsidP="00673E1C">
      <w:pPr>
        <w:pStyle w:val="BodyText3"/>
        <w:suppressAutoHyphens/>
        <w:ind w:right="-1"/>
        <w:rPr>
          <w:rFonts w:ascii="Arial" w:hAnsi="Arial" w:cs="Arial"/>
          <w:b/>
          <w:sz w:val="20"/>
          <w:szCs w:val="20"/>
        </w:rPr>
      </w:pPr>
    </w:p>
    <w:p w:rsidR="00F55ED4" w:rsidRPr="00801991" w:rsidRDefault="00F55ED4" w:rsidP="00673E1C">
      <w:pPr>
        <w:pStyle w:val="BodyText3"/>
        <w:suppressAutoHyphens/>
        <w:ind w:right="-1"/>
        <w:rPr>
          <w:rFonts w:ascii="Arial" w:hAnsi="Arial" w:cs="Arial"/>
          <w:b/>
          <w:sz w:val="20"/>
          <w:szCs w:val="20"/>
        </w:rPr>
      </w:pPr>
    </w:p>
    <w:p w:rsidR="00731FA6" w:rsidRPr="00801991" w:rsidRDefault="00731FA6" w:rsidP="00673E1C">
      <w:pPr>
        <w:pStyle w:val="BodyText3"/>
        <w:suppressAutoHyphens/>
        <w:ind w:right="-1"/>
        <w:rPr>
          <w:rFonts w:ascii="Arial" w:hAnsi="Arial" w:cs="Arial"/>
          <w:b/>
          <w:sz w:val="20"/>
          <w:szCs w:val="20"/>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 xml:space="preserve">I have reviewed the accompanying consolidated and company statements of financial position as at 31 March 2016, and the related consolidated and company statements of comprehensive income, consolidated and company statements of changes in shareholders' equity and consolidated and company statements of cash flows </w:t>
      </w:r>
      <w:bookmarkStart w:id="2" w:name="OLE_LINK2"/>
      <w:r w:rsidRPr="00801991">
        <w:rPr>
          <w:rFonts w:ascii="Arial" w:hAnsi="Arial" w:cs="Arial"/>
          <w:snapToGrid w:val="0"/>
          <w:color w:val="000000"/>
          <w:sz w:val="20"/>
          <w:szCs w:val="20"/>
          <w:lang w:eastAsia="th-TH"/>
        </w:rPr>
        <w:t>for the three-month period then ended</w:t>
      </w:r>
      <w:bookmarkEnd w:id="2"/>
      <w:r w:rsidRPr="00801991">
        <w:rPr>
          <w:rFonts w:ascii="Arial" w:hAnsi="Arial" w:cs="Arial"/>
          <w:snapToGrid w:val="0"/>
          <w:color w:val="000000"/>
          <w:sz w:val="20"/>
          <w:szCs w:val="20"/>
          <w:lang w:eastAsia="th-TH"/>
        </w:rPr>
        <w:t>, and condensed notes to the interim financial statements of Electronics Industry Public Company Limited and its subsidia</w:t>
      </w:r>
      <w:r w:rsidR="00265377" w:rsidRPr="00801991">
        <w:rPr>
          <w:rFonts w:ascii="Arial" w:hAnsi="Arial" w:cs="Arial"/>
          <w:snapToGrid w:val="0"/>
          <w:color w:val="000000"/>
          <w:sz w:val="20"/>
          <w:szCs w:val="20"/>
          <w:lang w:eastAsia="th-TH"/>
        </w:rPr>
        <w:t>r</w:t>
      </w:r>
      <w:r w:rsidR="00265377" w:rsidRPr="00801991">
        <w:rPr>
          <w:rFonts w:ascii="Arial" w:hAnsi="Arial" w:cs="Cordia New"/>
          <w:snapToGrid w:val="0"/>
          <w:color w:val="000000"/>
          <w:sz w:val="20"/>
          <w:szCs w:val="25"/>
          <w:lang w:eastAsia="th-TH"/>
        </w:rPr>
        <w:t>ies</w:t>
      </w:r>
      <w:r w:rsidRPr="00801991">
        <w:rPr>
          <w:rFonts w:ascii="Arial" w:hAnsi="Arial" w:cs="Arial"/>
          <w:snapToGrid w:val="0"/>
          <w:color w:val="000000"/>
          <w:sz w:val="20"/>
          <w:szCs w:val="20"/>
          <w:lang w:eastAsia="th-TH"/>
        </w:rPr>
        <w:t xml:space="preserve"> and of Electronics Industry Public Company Limited. The Company’s management is responsible for the preparation and presentation of these </w:t>
      </w:r>
      <w:r w:rsidRPr="00801991">
        <w:rPr>
          <w:rFonts w:ascii="Arial" w:hAnsi="Arial" w:cs="Arial"/>
          <w:snapToGrid w:val="0"/>
          <w:color w:val="000000"/>
          <w:spacing w:val="-2"/>
          <w:sz w:val="20"/>
          <w:szCs w:val="20"/>
          <w:lang w:eastAsia="th-TH"/>
        </w:rPr>
        <w:t>interim financial information in accordance with Thai Accounting Standard no. 34 “Interim Financial Reporting”.  My responsibility is to express a conclusion on this interim financial information based on my review.</w:t>
      </w:r>
      <w:r w:rsidRPr="00801991">
        <w:rPr>
          <w:rFonts w:ascii="Arial" w:hAnsi="Arial" w:cs="Arial"/>
          <w:snapToGrid w:val="0"/>
          <w:color w:val="000000"/>
          <w:sz w:val="20"/>
          <w:szCs w:val="20"/>
          <w:lang w:eastAsia="th-TH"/>
        </w:rPr>
        <w:t xml:space="preserve"> </w:t>
      </w:r>
    </w:p>
    <w:p w:rsidR="0095527E" w:rsidRPr="00801991" w:rsidRDefault="0095527E" w:rsidP="00F848E4">
      <w:pPr>
        <w:jc w:val="thaiDistribute"/>
        <w:rPr>
          <w:rFonts w:ascii="Arial" w:hAnsi="Arial" w:cs="Arial"/>
          <w:snapToGrid w:val="0"/>
          <w:color w:val="000000"/>
          <w:lang w:eastAsia="th-TH"/>
        </w:rPr>
      </w:pPr>
    </w:p>
    <w:p w:rsidR="00C9139C" w:rsidRPr="00801991" w:rsidRDefault="00C9139C" w:rsidP="00C9139C">
      <w:pPr>
        <w:jc w:val="both"/>
        <w:rPr>
          <w:rFonts w:ascii="Arial" w:hAnsi="Arial" w:cs="Arial"/>
          <w:b/>
          <w:bCs/>
          <w:snapToGrid w:val="0"/>
          <w:color w:val="000000"/>
          <w:sz w:val="20"/>
          <w:szCs w:val="20"/>
          <w:lang w:eastAsia="th-TH"/>
        </w:rPr>
      </w:pPr>
      <w:r w:rsidRPr="00801991">
        <w:rPr>
          <w:rFonts w:ascii="Arial" w:hAnsi="Arial" w:cs="Arial"/>
          <w:b/>
          <w:bCs/>
          <w:snapToGrid w:val="0"/>
          <w:color w:val="000000"/>
          <w:sz w:val="20"/>
          <w:szCs w:val="20"/>
          <w:lang w:eastAsia="th-TH"/>
        </w:rPr>
        <w:t>Scope of Review</w:t>
      </w:r>
    </w:p>
    <w:p w:rsidR="00C9139C" w:rsidRPr="00801991" w:rsidRDefault="00C9139C" w:rsidP="00F848E4">
      <w:pPr>
        <w:jc w:val="thaiDistribute"/>
        <w:rPr>
          <w:rFonts w:ascii="Arial" w:hAnsi="Arial" w:cs="Arial"/>
          <w:snapToGrid w:val="0"/>
          <w:color w:val="000000"/>
          <w:lang w:eastAsia="th-TH"/>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1363BB" w:rsidRPr="00801991" w:rsidRDefault="001363BB" w:rsidP="00265377">
      <w:pPr>
        <w:jc w:val="thaiDistribute"/>
        <w:rPr>
          <w:rFonts w:ascii="Arial" w:hAnsi="Arial" w:cs="Arial"/>
          <w:snapToGrid w:val="0"/>
          <w:color w:val="000000"/>
          <w:lang w:eastAsia="th-TH"/>
        </w:rPr>
      </w:pPr>
    </w:p>
    <w:p w:rsidR="001363BB" w:rsidRPr="00801991" w:rsidRDefault="001363BB" w:rsidP="001363BB">
      <w:pPr>
        <w:jc w:val="both"/>
        <w:rPr>
          <w:rFonts w:ascii="Arial" w:hAnsi="Arial" w:cs="Arial"/>
          <w:b/>
          <w:bCs/>
          <w:snapToGrid w:val="0"/>
          <w:color w:val="000000"/>
          <w:sz w:val="20"/>
          <w:szCs w:val="20"/>
          <w:lang w:eastAsia="th-TH"/>
        </w:rPr>
      </w:pPr>
      <w:r w:rsidRPr="00801991">
        <w:rPr>
          <w:rFonts w:ascii="Arial" w:hAnsi="Arial" w:cs="Arial"/>
          <w:b/>
          <w:bCs/>
          <w:snapToGrid w:val="0"/>
          <w:color w:val="000000"/>
          <w:sz w:val="20"/>
          <w:szCs w:val="20"/>
          <w:lang w:eastAsia="th-TH"/>
        </w:rPr>
        <w:t>Conclusion</w:t>
      </w:r>
    </w:p>
    <w:p w:rsidR="001363BB" w:rsidRPr="00801991" w:rsidRDefault="001363BB" w:rsidP="00265377">
      <w:pPr>
        <w:jc w:val="thaiDistribute"/>
        <w:rPr>
          <w:rFonts w:ascii="Arial" w:hAnsi="Arial" w:cs="Arial"/>
          <w:snapToGrid w:val="0"/>
          <w:color w:val="000000"/>
          <w:lang w:eastAsia="th-TH"/>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1363BB" w:rsidRPr="00801991" w:rsidRDefault="001363BB" w:rsidP="00265377">
      <w:pPr>
        <w:jc w:val="thaiDistribute"/>
        <w:rPr>
          <w:rFonts w:ascii="Arial" w:hAnsi="Arial" w:cs="Arial"/>
          <w:snapToGrid w:val="0"/>
          <w:color w:val="000000"/>
          <w:lang w:eastAsia="th-TH"/>
        </w:rPr>
      </w:pPr>
    </w:p>
    <w:p w:rsidR="001363BB" w:rsidRPr="00801991" w:rsidRDefault="001363BB" w:rsidP="001363BB">
      <w:pPr>
        <w:jc w:val="both"/>
        <w:rPr>
          <w:rFonts w:ascii="Arial" w:hAnsi="Arial" w:cs="Cordia New"/>
          <w:b/>
          <w:bCs/>
          <w:snapToGrid w:val="0"/>
          <w:color w:val="000000"/>
          <w:sz w:val="20"/>
          <w:szCs w:val="25"/>
          <w:lang w:eastAsia="th-TH"/>
        </w:rPr>
      </w:pPr>
      <w:r w:rsidRPr="00801991">
        <w:rPr>
          <w:rFonts w:ascii="Arial" w:hAnsi="Arial" w:cs="Cordia New"/>
          <w:b/>
          <w:bCs/>
          <w:snapToGrid w:val="0"/>
          <w:color w:val="000000"/>
          <w:sz w:val="20"/>
          <w:szCs w:val="25"/>
          <w:lang w:eastAsia="th-TH"/>
        </w:rPr>
        <w:t>Emphasis of Matter and Event</w:t>
      </w:r>
    </w:p>
    <w:p w:rsidR="001363BB" w:rsidRPr="00801991" w:rsidRDefault="001363BB" w:rsidP="00265377">
      <w:pPr>
        <w:jc w:val="thaiDistribute"/>
        <w:rPr>
          <w:rFonts w:ascii="Arial" w:hAnsi="Arial" w:cs="Arial"/>
          <w:snapToGrid w:val="0"/>
          <w:color w:val="000000"/>
          <w:lang w:eastAsia="th-TH"/>
        </w:rPr>
      </w:pPr>
    </w:p>
    <w:p w:rsidR="001363BB" w:rsidRPr="00801991" w:rsidRDefault="001363BB" w:rsidP="00FB4EA9">
      <w:pPr>
        <w:ind w:right="-1"/>
        <w:jc w:val="both"/>
        <w:rPr>
          <w:rFonts w:ascii="Arial" w:hAnsi="Arial" w:cs="Arial"/>
          <w:sz w:val="20"/>
          <w:szCs w:val="20"/>
        </w:rPr>
      </w:pPr>
      <w:r w:rsidRPr="00801991">
        <w:rPr>
          <w:rFonts w:ascii="Arial" w:hAnsi="Arial" w:cs="Arial"/>
          <w:snapToGrid w:val="0"/>
          <w:color w:val="000000"/>
          <w:sz w:val="20"/>
          <w:szCs w:val="20"/>
          <w:lang w:eastAsia="th-TH"/>
        </w:rPr>
        <w:t>I draw attention to Note</w:t>
      </w:r>
      <w:r w:rsidR="004F17E3" w:rsidRPr="00801991">
        <w:rPr>
          <w:rFonts w:ascii="Arial" w:hAnsi="Arial" w:cs="Arial"/>
          <w:snapToGrid w:val="0"/>
          <w:color w:val="000000"/>
          <w:sz w:val="20"/>
          <w:szCs w:val="20"/>
          <w:lang w:eastAsia="th-TH"/>
        </w:rPr>
        <w:t xml:space="preserve">s 8, 10, 12 </w:t>
      </w:r>
      <w:r w:rsidR="004F17E3" w:rsidRPr="00801991">
        <w:rPr>
          <w:rFonts w:ascii="Arial" w:hAnsi="Arial" w:cstheme="minorBidi"/>
          <w:snapToGrid w:val="0"/>
          <w:color w:val="000000"/>
          <w:sz w:val="20"/>
          <w:szCs w:val="20"/>
          <w:lang w:eastAsia="th-TH"/>
        </w:rPr>
        <w:t xml:space="preserve">and 30 </w:t>
      </w:r>
      <w:r w:rsidRPr="00801991">
        <w:rPr>
          <w:rFonts w:ascii="Arial" w:hAnsi="Arial" w:cs="Arial"/>
          <w:snapToGrid w:val="0"/>
          <w:color w:val="000000"/>
          <w:sz w:val="20"/>
          <w:szCs w:val="20"/>
          <w:lang w:eastAsia="th-TH"/>
        </w:rPr>
        <w:t>to the financial statements in respect of amendm</w:t>
      </w:r>
      <w:r w:rsidR="004F17E3" w:rsidRPr="00801991">
        <w:rPr>
          <w:rFonts w:ascii="Arial" w:hAnsi="Arial" w:cs="Arial"/>
          <w:snapToGrid w:val="0"/>
          <w:color w:val="000000"/>
          <w:sz w:val="20"/>
          <w:szCs w:val="20"/>
          <w:lang w:eastAsia="th-TH"/>
        </w:rPr>
        <w:t xml:space="preserve">ent of the financial statements of </w:t>
      </w:r>
      <w:r w:rsidRPr="00801991">
        <w:rPr>
          <w:rFonts w:ascii="Arial" w:hAnsi="Arial" w:cs="Arial"/>
          <w:snapToGrid w:val="0"/>
          <w:color w:val="000000"/>
          <w:sz w:val="20"/>
          <w:szCs w:val="20"/>
          <w:lang w:eastAsia="th-TH"/>
        </w:rPr>
        <w:t xml:space="preserve">Electronics Industry Public Company Limited for the three-month period ended 31 March 2016, previously reviewed by me and expressed a qualified conclusion on those statements dated </w:t>
      </w:r>
      <w:r w:rsidR="004F17E3" w:rsidRPr="00801991">
        <w:rPr>
          <w:rFonts w:ascii="Arial" w:hAnsi="Arial" w:cs="Arial"/>
          <w:snapToGrid w:val="0"/>
          <w:color w:val="000000"/>
          <w:sz w:val="20"/>
          <w:szCs w:val="20"/>
          <w:lang w:eastAsia="th-TH"/>
        </w:rPr>
        <w:t>16 May 2016</w:t>
      </w:r>
      <w:r w:rsidRPr="00801991">
        <w:rPr>
          <w:rFonts w:ascii="Arial" w:hAnsi="Arial" w:cs="Arial"/>
          <w:snapToGrid w:val="0"/>
          <w:color w:val="000000"/>
          <w:sz w:val="20"/>
          <w:szCs w:val="20"/>
          <w:lang w:eastAsia="th-TH"/>
        </w:rPr>
        <w:t xml:space="preserve"> owing to the scope limitation on review caused by the </w:t>
      </w:r>
      <w:r w:rsidR="00E03A51" w:rsidRPr="00801991">
        <w:rPr>
          <w:rFonts w:ascii="Arial" w:hAnsi="Arial" w:cs="Arial"/>
          <w:snapToGrid w:val="0"/>
          <w:color w:val="000000"/>
          <w:sz w:val="20"/>
          <w:szCs w:val="20"/>
          <w:lang w:eastAsia="th-TH"/>
        </w:rPr>
        <w:t>Group c</w:t>
      </w:r>
      <w:r w:rsidRPr="00801991">
        <w:rPr>
          <w:rFonts w:ascii="Arial" w:hAnsi="Arial" w:cs="Arial"/>
          <w:snapToGrid w:val="0"/>
          <w:color w:val="000000"/>
          <w:sz w:val="20"/>
          <w:szCs w:val="20"/>
          <w:lang w:eastAsia="th-TH"/>
        </w:rPr>
        <w:t xml:space="preserve">ompany’s management and the </w:t>
      </w:r>
      <w:r w:rsidR="004F17E3" w:rsidRPr="00801991">
        <w:rPr>
          <w:rFonts w:ascii="Arial" w:hAnsi="Arial" w:cs="Arial"/>
          <w:snapToGrid w:val="0"/>
          <w:color w:val="000000"/>
          <w:sz w:val="20"/>
          <w:szCs w:val="20"/>
          <w:lang w:eastAsia="th-TH"/>
        </w:rPr>
        <w:t>management of associated companies</w:t>
      </w:r>
      <w:r w:rsidR="00265377" w:rsidRPr="00801991">
        <w:rPr>
          <w:rFonts w:ascii="Arial" w:hAnsi="Arial" w:cs="Arial"/>
          <w:snapToGrid w:val="0"/>
          <w:color w:val="000000"/>
          <w:sz w:val="20"/>
          <w:szCs w:val="20"/>
          <w:lang w:eastAsia="th-TH"/>
        </w:rPr>
        <w:t xml:space="preserve">. </w:t>
      </w:r>
      <w:r w:rsidRPr="00801991">
        <w:rPr>
          <w:rFonts w:ascii="Arial" w:hAnsi="Arial" w:cs="Arial"/>
          <w:snapToGrid w:val="0"/>
          <w:color w:val="000000"/>
          <w:sz w:val="20"/>
          <w:szCs w:val="20"/>
          <w:lang w:eastAsia="th-TH"/>
        </w:rPr>
        <w:t>Accordingly, I was unable to review the appropriate evidence in respect of</w:t>
      </w:r>
      <w:r w:rsidR="004F17E3" w:rsidRPr="00801991">
        <w:rPr>
          <w:rFonts w:ascii="Arial" w:hAnsi="Arial" w:cs="Arial"/>
          <w:snapToGrid w:val="0"/>
          <w:color w:val="000000"/>
          <w:sz w:val="20"/>
          <w:szCs w:val="20"/>
          <w:lang w:eastAsia="th-TH"/>
        </w:rPr>
        <w:t xml:space="preserve"> inventories, allowance </w:t>
      </w:r>
      <w:r w:rsidR="00FB4EA9" w:rsidRPr="00801991">
        <w:rPr>
          <w:rFonts w:ascii="Arial" w:hAnsi="Arial" w:cs="Arial"/>
          <w:snapToGrid w:val="0"/>
          <w:color w:val="000000"/>
          <w:sz w:val="20"/>
          <w:szCs w:val="20"/>
          <w:lang w:eastAsia="th-TH"/>
        </w:rPr>
        <w:t>for</w:t>
      </w:r>
      <w:r w:rsidR="004F17E3" w:rsidRPr="00801991">
        <w:rPr>
          <w:rFonts w:ascii="Arial" w:hAnsi="Arial" w:cs="Arial"/>
          <w:snapToGrid w:val="0"/>
          <w:color w:val="000000"/>
          <w:sz w:val="20"/>
          <w:szCs w:val="20"/>
          <w:lang w:eastAsia="th-TH"/>
        </w:rPr>
        <w:t xml:space="preserve"> diminution </w:t>
      </w:r>
      <w:r w:rsidR="00FB4EA9" w:rsidRPr="00801991">
        <w:rPr>
          <w:rFonts w:ascii="Arial" w:hAnsi="Arial" w:cs="Arial"/>
          <w:snapToGrid w:val="0"/>
          <w:color w:val="000000"/>
          <w:sz w:val="20"/>
          <w:szCs w:val="20"/>
          <w:lang w:eastAsia="th-TH"/>
        </w:rPr>
        <w:t>in</w:t>
      </w:r>
      <w:r w:rsidR="004F17E3" w:rsidRPr="00801991">
        <w:rPr>
          <w:rFonts w:ascii="Arial" w:hAnsi="Arial" w:cs="Arial"/>
          <w:snapToGrid w:val="0"/>
          <w:color w:val="000000"/>
          <w:sz w:val="20"/>
          <w:szCs w:val="20"/>
          <w:lang w:eastAsia="th-TH"/>
        </w:rPr>
        <w:t xml:space="preserve"> inventor</w:t>
      </w:r>
      <w:r w:rsidR="00FB4EA9" w:rsidRPr="00801991">
        <w:rPr>
          <w:rFonts w:ascii="Arial" w:hAnsi="Arial" w:cs="Arial"/>
          <w:snapToGrid w:val="0"/>
          <w:color w:val="000000"/>
          <w:sz w:val="20"/>
          <w:szCs w:val="20"/>
          <w:lang w:eastAsia="th-TH"/>
        </w:rPr>
        <w:t>y</w:t>
      </w:r>
      <w:r w:rsidR="004F17E3" w:rsidRPr="00801991">
        <w:rPr>
          <w:rFonts w:ascii="Arial" w:hAnsi="Arial" w:cs="Arial"/>
          <w:snapToGrid w:val="0"/>
          <w:color w:val="000000"/>
          <w:sz w:val="20"/>
          <w:szCs w:val="20"/>
          <w:lang w:eastAsia="th-TH"/>
        </w:rPr>
        <w:t xml:space="preserve"> value</w:t>
      </w:r>
      <w:r w:rsidR="00FB4EA9" w:rsidRPr="00801991">
        <w:rPr>
          <w:rFonts w:ascii="Arial" w:hAnsi="Arial" w:cs="Arial"/>
          <w:snapToGrid w:val="0"/>
          <w:color w:val="000000"/>
          <w:sz w:val="20"/>
          <w:szCs w:val="20"/>
          <w:lang w:eastAsia="th-TH"/>
        </w:rPr>
        <w:t>s</w:t>
      </w:r>
      <w:r w:rsidR="004F17E3" w:rsidRPr="00801991">
        <w:rPr>
          <w:rFonts w:ascii="Arial" w:hAnsi="Arial" w:cs="Arial"/>
          <w:snapToGrid w:val="0"/>
          <w:color w:val="000000"/>
          <w:sz w:val="20"/>
          <w:szCs w:val="20"/>
          <w:lang w:eastAsia="th-TH"/>
        </w:rPr>
        <w:t>, investment in associated companies</w:t>
      </w:r>
      <w:r w:rsidRPr="00801991">
        <w:rPr>
          <w:rFonts w:ascii="Arial" w:hAnsi="Arial" w:cs="Arial"/>
          <w:snapToGrid w:val="0"/>
          <w:color w:val="000000"/>
          <w:sz w:val="20"/>
          <w:szCs w:val="20"/>
          <w:lang w:eastAsia="th-TH"/>
        </w:rPr>
        <w:t>, share</w:t>
      </w:r>
      <w:r w:rsidR="004F17E3" w:rsidRPr="00801991">
        <w:rPr>
          <w:rFonts w:ascii="Arial" w:hAnsi="Arial" w:cs="Arial"/>
          <w:snapToGrid w:val="0"/>
          <w:color w:val="000000"/>
          <w:sz w:val="20"/>
          <w:szCs w:val="20"/>
          <w:lang w:eastAsia="th-TH"/>
        </w:rPr>
        <w:t xml:space="preserve"> of loss from associated companies</w:t>
      </w:r>
      <w:r w:rsidRPr="00801991">
        <w:rPr>
          <w:rFonts w:ascii="Arial" w:hAnsi="Arial" w:cs="Arial"/>
          <w:snapToGrid w:val="0"/>
          <w:color w:val="000000"/>
          <w:sz w:val="20"/>
          <w:szCs w:val="20"/>
          <w:lang w:eastAsia="th-TH"/>
        </w:rPr>
        <w:t xml:space="preserve"> and impairment </w:t>
      </w:r>
      <w:r w:rsidR="004F17E3" w:rsidRPr="00801991">
        <w:rPr>
          <w:rFonts w:ascii="Arial" w:hAnsi="Arial" w:cs="Arial"/>
          <w:snapToGrid w:val="0"/>
          <w:color w:val="000000"/>
          <w:sz w:val="20"/>
          <w:szCs w:val="20"/>
          <w:lang w:eastAsia="th-TH"/>
        </w:rPr>
        <w:t>loss on</w:t>
      </w:r>
      <w:r w:rsidRPr="00801991">
        <w:rPr>
          <w:rFonts w:ascii="Arial" w:hAnsi="Arial" w:cs="Arial"/>
          <w:snapToGrid w:val="0"/>
          <w:color w:val="000000"/>
          <w:sz w:val="20"/>
          <w:szCs w:val="20"/>
          <w:lang w:eastAsia="th-TH"/>
        </w:rPr>
        <w:t xml:space="preserve"> investment in associated compan</w:t>
      </w:r>
      <w:r w:rsidR="004F17E3" w:rsidRPr="00801991">
        <w:rPr>
          <w:rFonts w:ascii="Arial" w:hAnsi="Arial" w:cs="Arial"/>
          <w:snapToGrid w:val="0"/>
          <w:color w:val="000000"/>
          <w:sz w:val="20"/>
          <w:szCs w:val="20"/>
          <w:lang w:eastAsia="th-TH"/>
        </w:rPr>
        <w:t>ies</w:t>
      </w:r>
      <w:r w:rsidRPr="00801991">
        <w:rPr>
          <w:rFonts w:ascii="Arial" w:hAnsi="Arial" w:cs="Arial"/>
          <w:snapToGrid w:val="0"/>
          <w:color w:val="000000"/>
          <w:sz w:val="20"/>
          <w:szCs w:val="20"/>
          <w:lang w:eastAsia="th-TH"/>
        </w:rPr>
        <w:t>. My conclusion is not related to these above matters.</w:t>
      </w:r>
    </w:p>
    <w:p w:rsidR="00265377" w:rsidRPr="00801991" w:rsidRDefault="00265377">
      <w:pPr>
        <w:spacing w:after="200" w:line="276" w:lineRule="auto"/>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br w:type="page"/>
      </w:r>
    </w:p>
    <w:p w:rsidR="004F17E3" w:rsidRPr="00801991" w:rsidRDefault="004F17E3" w:rsidP="004F17E3">
      <w:pPr>
        <w:jc w:val="both"/>
        <w:rPr>
          <w:rFonts w:ascii="Arial" w:hAnsi="Arial" w:cs="Cordia New"/>
          <w:b/>
          <w:bCs/>
          <w:snapToGrid w:val="0"/>
          <w:color w:val="000000"/>
          <w:sz w:val="20"/>
          <w:szCs w:val="25"/>
          <w:lang w:eastAsia="th-TH"/>
        </w:rPr>
      </w:pPr>
      <w:r w:rsidRPr="00801991">
        <w:rPr>
          <w:rFonts w:ascii="Arial" w:hAnsi="Arial" w:cs="Cordia New"/>
          <w:b/>
          <w:bCs/>
          <w:snapToGrid w:val="0"/>
          <w:color w:val="000000"/>
          <w:sz w:val="20"/>
          <w:szCs w:val="25"/>
          <w:lang w:eastAsia="th-TH"/>
        </w:rPr>
        <w:lastRenderedPageBreak/>
        <w:t>Others</w:t>
      </w:r>
    </w:p>
    <w:p w:rsidR="003C3445" w:rsidRPr="00801991" w:rsidRDefault="003C3445" w:rsidP="00265377">
      <w:pPr>
        <w:jc w:val="thaiDistribute"/>
        <w:rPr>
          <w:rFonts w:ascii="Arial" w:hAnsi="Arial" w:cs="Arial"/>
          <w:snapToGrid w:val="0"/>
          <w:color w:val="000000"/>
          <w:lang w:eastAsia="th-TH"/>
        </w:rPr>
      </w:pPr>
    </w:p>
    <w:p w:rsidR="004F17E3" w:rsidRPr="00801991" w:rsidRDefault="00265377" w:rsidP="00FB4EA9">
      <w:pPr>
        <w:ind w:right="-1"/>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The consolidated and company statements of financial position as at 31 December 2015</w:t>
      </w:r>
      <w:r w:rsidRPr="00801991">
        <w:rPr>
          <w:rFonts w:ascii="Arial" w:hAnsi="Arial" w:cstheme="minorBidi" w:hint="cs"/>
          <w:snapToGrid w:val="0"/>
          <w:color w:val="000000"/>
          <w:sz w:val="20"/>
          <w:szCs w:val="20"/>
          <w:cs/>
          <w:lang w:eastAsia="th-TH"/>
        </w:rPr>
        <w:t xml:space="preserve"> </w:t>
      </w:r>
      <w:r w:rsidRPr="00801991">
        <w:rPr>
          <w:rFonts w:ascii="Arial" w:hAnsi="Arial" w:cstheme="minorBidi"/>
          <w:snapToGrid w:val="0"/>
          <w:color w:val="000000"/>
          <w:sz w:val="20"/>
          <w:szCs w:val="20"/>
          <w:lang w:eastAsia="th-TH"/>
        </w:rPr>
        <w:t xml:space="preserve">of </w:t>
      </w:r>
      <w:r w:rsidRPr="00801991">
        <w:rPr>
          <w:rFonts w:ascii="Arial" w:hAnsi="Arial" w:cs="Arial"/>
          <w:snapToGrid w:val="0"/>
          <w:color w:val="000000"/>
          <w:sz w:val="20"/>
          <w:szCs w:val="20"/>
          <w:lang w:eastAsia="th-TH"/>
        </w:rPr>
        <w:t>Electronics Industry Public Company Limited and its subsidiar</w:t>
      </w:r>
      <w:r w:rsidRPr="00801991">
        <w:rPr>
          <w:rFonts w:ascii="Arial" w:hAnsi="Arial" w:cs="Cordia New"/>
          <w:snapToGrid w:val="0"/>
          <w:color w:val="000000"/>
          <w:sz w:val="20"/>
          <w:szCs w:val="25"/>
          <w:lang w:eastAsia="th-TH"/>
        </w:rPr>
        <w:t>ies</w:t>
      </w:r>
      <w:r w:rsidRPr="00801991">
        <w:rPr>
          <w:rFonts w:ascii="Arial" w:hAnsi="Arial" w:cs="Arial"/>
          <w:snapToGrid w:val="0"/>
          <w:color w:val="000000"/>
          <w:sz w:val="20"/>
          <w:szCs w:val="20"/>
          <w:lang w:eastAsia="th-TH"/>
        </w:rPr>
        <w:t xml:space="preserve"> and of Electronics Industry Public Company Limited, presented as comparative information, represented the amendment of the financial statements which expressed </w:t>
      </w:r>
      <w:r w:rsidR="00E03A51" w:rsidRPr="00801991">
        <w:rPr>
          <w:rFonts w:ascii="Arial" w:hAnsi="Arial" w:cs="Arial"/>
          <w:snapToGrid w:val="0"/>
          <w:color w:val="000000"/>
          <w:sz w:val="20"/>
          <w:szCs w:val="20"/>
          <w:lang w:eastAsia="th-TH"/>
        </w:rPr>
        <w:t xml:space="preserve">an unqualified opinion on </w:t>
      </w:r>
      <w:r w:rsidRPr="00801991">
        <w:rPr>
          <w:rFonts w:ascii="Arial" w:hAnsi="Arial" w:cs="Arial"/>
          <w:snapToGrid w:val="0"/>
          <w:color w:val="000000"/>
          <w:sz w:val="20"/>
          <w:szCs w:val="20"/>
          <w:lang w:eastAsia="th-TH"/>
        </w:rPr>
        <w:t xml:space="preserve">those statements dated  29 February 2016 </w:t>
      </w:r>
      <w:r w:rsidR="00FB4EA9" w:rsidRPr="00801991">
        <w:rPr>
          <w:rFonts w:ascii="Arial" w:hAnsi="Arial" w:cs="Arial"/>
          <w:snapToGrid w:val="0"/>
          <w:color w:val="000000"/>
          <w:sz w:val="20"/>
          <w:szCs w:val="20"/>
          <w:lang w:eastAsia="th-TH"/>
        </w:rPr>
        <w:t xml:space="preserve">with the exception </w:t>
      </w:r>
      <w:r w:rsidRPr="00801991">
        <w:rPr>
          <w:rFonts w:ascii="Arial" w:hAnsi="Arial" w:cs="Arial"/>
          <w:snapToGrid w:val="0"/>
          <w:color w:val="000000"/>
          <w:sz w:val="20"/>
          <w:szCs w:val="20"/>
          <w:lang w:eastAsia="th-TH"/>
        </w:rPr>
        <w:t>for Notes to the f</w:t>
      </w:r>
      <w:r w:rsidR="00FB4EA9" w:rsidRPr="00801991">
        <w:rPr>
          <w:rFonts w:ascii="Arial" w:hAnsi="Arial" w:cs="Arial"/>
          <w:snapToGrid w:val="0"/>
          <w:color w:val="000000"/>
          <w:sz w:val="20"/>
          <w:szCs w:val="20"/>
          <w:lang w:eastAsia="th-TH"/>
        </w:rPr>
        <w:t>inancial statements no. 12, 13</w:t>
      </w:r>
      <w:r w:rsidR="00B91F43" w:rsidRPr="00801991">
        <w:rPr>
          <w:rFonts w:ascii="Arial" w:hAnsi="Arial" w:cs="Arial"/>
          <w:snapToGrid w:val="0"/>
          <w:color w:val="000000"/>
          <w:sz w:val="20"/>
          <w:szCs w:val="20"/>
          <w:lang w:eastAsia="th-TH"/>
        </w:rPr>
        <w:t xml:space="preserve">,15 </w:t>
      </w:r>
      <w:r w:rsidRPr="00801991">
        <w:rPr>
          <w:rFonts w:ascii="Arial" w:hAnsi="Arial" w:cs="Arial"/>
          <w:snapToGrid w:val="0"/>
          <w:color w:val="000000"/>
          <w:sz w:val="20"/>
          <w:szCs w:val="20"/>
          <w:lang w:eastAsia="th-TH"/>
        </w:rPr>
        <w:t>and 35 in respect of amendment of</w:t>
      </w:r>
      <w:r w:rsidR="00FB4EA9" w:rsidRPr="00801991">
        <w:rPr>
          <w:rFonts w:ascii="Arial" w:hAnsi="Arial" w:cs="Arial"/>
          <w:snapToGrid w:val="0"/>
          <w:color w:val="000000"/>
          <w:sz w:val="20"/>
          <w:szCs w:val="20"/>
          <w:lang w:eastAsia="th-TH"/>
        </w:rPr>
        <w:t xml:space="preserve"> the</w:t>
      </w:r>
      <w:r w:rsidRPr="00801991">
        <w:rPr>
          <w:rFonts w:ascii="Arial" w:hAnsi="Arial" w:cs="Arial"/>
          <w:snapToGrid w:val="0"/>
          <w:color w:val="000000"/>
          <w:sz w:val="20"/>
          <w:szCs w:val="20"/>
          <w:lang w:eastAsia="th-TH"/>
        </w:rPr>
        <w:t xml:space="preserve"> financial statement</w:t>
      </w:r>
      <w:r w:rsidR="00FB4EA9" w:rsidRPr="00801991">
        <w:rPr>
          <w:rFonts w:ascii="Arial" w:hAnsi="Arial" w:cs="Arial"/>
          <w:snapToGrid w:val="0"/>
          <w:color w:val="000000"/>
          <w:sz w:val="20"/>
          <w:szCs w:val="20"/>
          <w:lang w:eastAsia="th-TH"/>
        </w:rPr>
        <w:t>s</w:t>
      </w:r>
      <w:r w:rsidRPr="00801991">
        <w:rPr>
          <w:rFonts w:ascii="Arial" w:hAnsi="Arial" w:cs="Arial"/>
          <w:snapToGrid w:val="0"/>
          <w:color w:val="000000"/>
          <w:sz w:val="20"/>
          <w:szCs w:val="20"/>
          <w:lang w:eastAsia="th-TH"/>
        </w:rPr>
        <w:t xml:space="preserve"> </w:t>
      </w:r>
      <w:r w:rsidR="002071AA" w:rsidRPr="00801991">
        <w:rPr>
          <w:rFonts w:ascii="Arial" w:hAnsi="Arial" w:cs="Arial"/>
          <w:snapToGrid w:val="0"/>
          <w:color w:val="000000"/>
          <w:sz w:val="20"/>
          <w:szCs w:val="20"/>
          <w:lang w:eastAsia="th-TH"/>
        </w:rPr>
        <w:t xml:space="preserve">being </w:t>
      </w:r>
      <w:r w:rsidRPr="00801991">
        <w:rPr>
          <w:rFonts w:ascii="Arial" w:hAnsi="Arial" w:cs="Arial"/>
          <w:snapToGrid w:val="0"/>
          <w:color w:val="000000"/>
          <w:sz w:val="20"/>
          <w:szCs w:val="20"/>
          <w:lang w:eastAsia="th-TH"/>
        </w:rPr>
        <w:t>dated 22 December 2016.</w:t>
      </w:r>
    </w:p>
    <w:p w:rsidR="00265377" w:rsidRPr="00801991" w:rsidRDefault="00265377" w:rsidP="00D411C2">
      <w:pPr>
        <w:jc w:val="thaiDistribute"/>
        <w:rPr>
          <w:rFonts w:ascii="Arial" w:hAnsi="Arial" w:cs="Arial"/>
          <w:snapToGrid w:val="0"/>
          <w:color w:val="000000"/>
          <w:lang w:eastAsia="th-TH"/>
        </w:rPr>
      </w:pPr>
    </w:p>
    <w:p w:rsidR="00265377" w:rsidRPr="00801991" w:rsidRDefault="00265377" w:rsidP="00CE7A13">
      <w:pPr>
        <w:ind w:right="-1"/>
        <w:jc w:val="both"/>
        <w:rPr>
          <w:rFonts w:ascii="Arial" w:hAnsi="Arial" w:cstheme="minorBidi"/>
          <w:snapToGrid w:val="0"/>
          <w:color w:val="000000"/>
          <w:sz w:val="20"/>
          <w:szCs w:val="20"/>
          <w:lang w:eastAsia="th-TH"/>
        </w:rPr>
      </w:pPr>
      <w:r w:rsidRPr="00801991">
        <w:rPr>
          <w:rFonts w:ascii="Arial" w:hAnsi="Arial" w:cs="Arial"/>
          <w:snapToGrid w:val="0"/>
          <w:color w:val="000000"/>
          <w:sz w:val="20"/>
          <w:szCs w:val="20"/>
          <w:lang w:eastAsia="th-TH"/>
        </w:rPr>
        <w:t xml:space="preserve">The consolidated and company statements of comprehensive income, </w:t>
      </w:r>
      <w:r w:rsidR="00D411C2" w:rsidRPr="00801991">
        <w:rPr>
          <w:rFonts w:ascii="Arial" w:hAnsi="Arial" w:cs="Arial"/>
          <w:snapToGrid w:val="0"/>
          <w:color w:val="000000"/>
          <w:sz w:val="20"/>
          <w:szCs w:val="20"/>
          <w:lang w:eastAsia="th-TH"/>
        </w:rPr>
        <w:t>consolidated and company statements of changes in shareholders' equity and consolidated and company statements of cash flows of Electronics Industry Public Company Limited and its subsidiaries and of Electronics Industry Public Company Limited for the three-month period ended 31 March 2015, presented as comparative information, represented the amendment of interim financial statements in accordance with the order of the Securities and Exchange Commission which express a</w:t>
      </w:r>
      <w:r w:rsidR="00FB4EA9" w:rsidRPr="00801991">
        <w:rPr>
          <w:rFonts w:ascii="Arial" w:hAnsi="Arial" w:cs="Arial"/>
          <w:snapToGrid w:val="0"/>
          <w:color w:val="000000"/>
          <w:sz w:val="20"/>
          <w:szCs w:val="20"/>
          <w:lang w:eastAsia="th-TH"/>
        </w:rPr>
        <w:t>n</w:t>
      </w:r>
      <w:r w:rsidR="00D411C2" w:rsidRPr="00801991">
        <w:rPr>
          <w:rFonts w:ascii="Arial" w:hAnsi="Arial" w:cs="Arial"/>
          <w:snapToGrid w:val="0"/>
          <w:color w:val="000000"/>
          <w:sz w:val="20"/>
          <w:szCs w:val="20"/>
          <w:lang w:eastAsia="th-TH"/>
        </w:rPr>
        <w:t xml:space="preserve"> unqualified conclusion on those statements dated 30 June 2016.</w:t>
      </w:r>
    </w:p>
    <w:p w:rsidR="00640FA6" w:rsidRPr="00801991" w:rsidRDefault="00640FA6" w:rsidP="00D411C2">
      <w:pPr>
        <w:jc w:val="thaiDistribute"/>
        <w:rPr>
          <w:rFonts w:ascii="Arial" w:hAnsi="Arial" w:cs="Arial"/>
          <w:snapToGrid w:val="0"/>
          <w:color w:val="000000"/>
          <w:lang w:eastAsia="th-TH"/>
        </w:rPr>
      </w:pPr>
    </w:p>
    <w:p w:rsidR="003C3445" w:rsidRDefault="003C3445" w:rsidP="00D411C2">
      <w:pPr>
        <w:jc w:val="thaiDistribute"/>
        <w:rPr>
          <w:rFonts w:ascii="Arial" w:hAnsi="Arial" w:cs="Arial"/>
          <w:snapToGrid w:val="0"/>
          <w:color w:val="000000"/>
          <w:lang w:eastAsia="th-TH"/>
        </w:rPr>
      </w:pPr>
    </w:p>
    <w:p w:rsidR="00801991" w:rsidRDefault="00801991" w:rsidP="00D411C2">
      <w:pPr>
        <w:jc w:val="thaiDistribute"/>
        <w:rPr>
          <w:rFonts w:ascii="Arial" w:hAnsi="Arial" w:cs="Arial"/>
          <w:snapToGrid w:val="0"/>
          <w:color w:val="000000"/>
          <w:lang w:eastAsia="th-TH"/>
        </w:rPr>
      </w:pPr>
    </w:p>
    <w:p w:rsidR="00801991" w:rsidRPr="00801991" w:rsidRDefault="00801991" w:rsidP="00D411C2">
      <w:pPr>
        <w:jc w:val="thaiDistribute"/>
        <w:rPr>
          <w:rFonts w:ascii="Arial" w:hAnsi="Arial" w:cs="Arial"/>
          <w:snapToGrid w:val="0"/>
          <w:color w:val="000000"/>
          <w:lang w:eastAsia="th-TH"/>
        </w:rPr>
      </w:pPr>
    </w:p>
    <w:p w:rsidR="00735F33" w:rsidRPr="00801991" w:rsidRDefault="00735F33" w:rsidP="00CE7A13">
      <w:pPr>
        <w:ind w:right="-1"/>
        <w:jc w:val="both"/>
        <w:rPr>
          <w:rFonts w:ascii="Arial" w:hAnsi="Arial" w:cs="Arial"/>
          <w:sz w:val="20"/>
          <w:szCs w:val="20"/>
        </w:rPr>
      </w:pPr>
      <w:r w:rsidRPr="00801991">
        <w:rPr>
          <w:rFonts w:ascii="Arial" w:hAnsi="Arial" w:cs="Arial"/>
          <w:sz w:val="20"/>
          <w:szCs w:val="20"/>
        </w:rPr>
        <w:t>Surachai Damnoenwong</w:t>
      </w:r>
    </w:p>
    <w:p w:rsidR="00FA653F" w:rsidRPr="00801991" w:rsidRDefault="00735F33" w:rsidP="000517AB">
      <w:pPr>
        <w:tabs>
          <w:tab w:val="left" w:pos="480"/>
        </w:tabs>
        <w:rPr>
          <w:rFonts w:ascii="Arial" w:hAnsi="Arial" w:cs="Arial"/>
          <w:sz w:val="20"/>
          <w:szCs w:val="20"/>
        </w:rPr>
      </w:pPr>
      <w:r w:rsidRPr="00801991">
        <w:rPr>
          <w:rFonts w:ascii="Arial" w:hAnsi="Arial" w:cs="Arial"/>
          <w:sz w:val="20"/>
          <w:szCs w:val="20"/>
        </w:rPr>
        <w:t>Certified Public Accountant</w:t>
      </w:r>
      <w:r w:rsidR="000517AB" w:rsidRPr="00801991">
        <w:rPr>
          <w:rFonts w:ascii="Arial" w:hAnsi="Arial" w:cs="Arial"/>
          <w:sz w:val="20"/>
          <w:szCs w:val="20"/>
        </w:rPr>
        <w:t xml:space="preserve"> </w:t>
      </w:r>
    </w:p>
    <w:p w:rsidR="00735F33" w:rsidRPr="00801991" w:rsidRDefault="00735F33" w:rsidP="000517AB">
      <w:pPr>
        <w:tabs>
          <w:tab w:val="left" w:pos="480"/>
        </w:tabs>
        <w:rPr>
          <w:rFonts w:ascii="Arial" w:hAnsi="Arial" w:cstheme="minorBidi"/>
          <w:sz w:val="20"/>
          <w:szCs w:val="20"/>
          <w:cs/>
        </w:rPr>
      </w:pPr>
      <w:r w:rsidRPr="00801991">
        <w:rPr>
          <w:rFonts w:ascii="Arial" w:hAnsi="Arial" w:cs="Arial"/>
          <w:sz w:val="20"/>
          <w:szCs w:val="20"/>
        </w:rPr>
        <w:t>(Thailand) No. 4721</w:t>
      </w: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RSM Audit Services (Thailand) Limited</w:t>
      </w:r>
    </w:p>
    <w:p w:rsidR="00735F33" w:rsidRPr="00801991" w:rsidRDefault="00735F33" w:rsidP="00D411C2">
      <w:pPr>
        <w:jc w:val="thaiDistribute"/>
        <w:rPr>
          <w:rFonts w:ascii="Arial" w:hAnsi="Arial" w:cs="Arial"/>
          <w:snapToGrid w:val="0"/>
          <w:color w:val="000000"/>
          <w:lang w:eastAsia="th-TH"/>
        </w:rPr>
      </w:pP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 xml:space="preserve">Bangkok </w:t>
      </w:r>
    </w:p>
    <w:p w:rsidR="0010582E" w:rsidRPr="00DA388D" w:rsidRDefault="00B43EB9" w:rsidP="00801991">
      <w:pPr>
        <w:tabs>
          <w:tab w:val="left" w:pos="480"/>
        </w:tabs>
        <w:rPr>
          <w:rFonts w:ascii="Arial" w:hAnsi="Arial" w:cs="Arial"/>
          <w:sz w:val="20"/>
          <w:szCs w:val="20"/>
        </w:rPr>
      </w:pPr>
      <w:r w:rsidRPr="00801991">
        <w:rPr>
          <w:rFonts w:ascii="Arial" w:hAnsi="Arial" w:cs="Cordia New"/>
          <w:sz w:val="20"/>
          <w:szCs w:val="25"/>
        </w:rPr>
        <w:t>1</w:t>
      </w:r>
      <w:r w:rsidR="00117101" w:rsidRPr="00801991">
        <w:rPr>
          <w:rFonts w:ascii="Arial" w:hAnsi="Arial" w:cs="Cordia New"/>
          <w:sz w:val="20"/>
          <w:szCs w:val="25"/>
        </w:rPr>
        <w:t>6</w:t>
      </w:r>
      <w:r w:rsidRPr="00801991">
        <w:rPr>
          <w:rFonts w:ascii="Arial" w:hAnsi="Arial" w:cs="Cordia New"/>
          <w:sz w:val="20"/>
          <w:szCs w:val="25"/>
        </w:rPr>
        <w:t xml:space="preserve"> May</w:t>
      </w:r>
      <w:r w:rsidR="00D37C27" w:rsidRPr="00801991">
        <w:rPr>
          <w:rFonts w:ascii="Arial" w:hAnsi="Arial" w:cs="Arial"/>
          <w:sz w:val="20"/>
          <w:szCs w:val="20"/>
        </w:rPr>
        <w:t xml:space="preserve"> 201</w:t>
      </w:r>
      <w:r w:rsidRPr="00801991">
        <w:rPr>
          <w:rFonts w:ascii="Arial" w:hAnsi="Arial" w:cs="Arial"/>
          <w:sz w:val="20"/>
          <w:szCs w:val="20"/>
        </w:rPr>
        <w:t>6</w:t>
      </w:r>
      <w:r w:rsidR="004F17E3" w:rsidRPr="00801991">
        <w:rPr>
          <w:rFonts w:ascii="Arial" w:hAnsi="Arial" w:cs="Arial"/>
          <w:sz w:val="20"/>
          <w:szCs w:val="20"/>
        </w:rPr>
        <w:t xml:space="preserve"> (Except for Note</w:t>
      </w:r>
      <w:r w:rsidR="004F17E3" w:rsidRPr="00801991">
        <w:rPr>
          <w:rFonts w:ascii="Arial" w:hAnsi="Arial" w:cs="Cordia New"/>
          <w:sz w:val="20"/>
          <w:szCs w:val="25"/>
        </w:rPr>
        <w:t>s</w:t>
      </w:r>
      <w:r w:rsidR="004F17E3" w:rsidRPr="00801991">
        <w:rPr>
          <w:rFonts w:ascii="Arial" w:hAnsi="Arial" w:cs="Arial"/>
          <w:sz w:val="20"/>
          <w:szCs w:val="20"/>
        </w:rPr>
        <w:t xml:space="preserve"> to the financial statements no. 8, 10, 12, and 30 in respect of amendment of financial statements dated </w:t>
      </w:r>
      <w:r w:rsidR="00801991" w:rsidRPr="00801991">
        <w:rPr>
          <w:rFonts w:ascii="Arial" w:hAnsi="Arial" w:cs="Arial"/>
          <w:sz w:val="20"/>
          <w:szCs w:val="20"/>
        </w:rPr>
        <w:t>19</w:t>
      </w:r>
      <w:r w:rsidR="0048410E" w:rsidRPr="00801991">
        <w:rPr>
          <w:rFonts w:ascii="Arial" w:hAnsi="Arial" w:cs="Arial"/>
          <w:sz w:val="20"/>
          <w:szCs w:val="20"/>
        </w:rPr>
        <w:t xml:space="preserve"> January</w:t>
      </w:r>
      <w:r w:rsidR="004F17E3" w:rsidRPr="00801991">
        <w:rPr>
          <w:rFonts w:ascii="Arial" w:hAnsi="Arial" w:cs="Arial"/>
          <w:sz w:val="20"/>
          <w:szCs w:val="20"/>
        </w:rPr>
        <w:t xml:space="preserve"> 2017)</w:t>
      </w:r>
    </w:p>
    <w:sectPr w:rsidR="0010582E" w:rsidRPr="00DA388D" w:rsidSect="007B5C79">
      <w:headerReference w:type="even" r:id="rId11"/>
      <w:headerReference w:type="default" r:id="rId12"/>
      <w:footerReference w:type="default" r:id="rId13"/>
      <w:headerReference w:type="first" r:id="rId14"/>
      <w:pgSz w:w="11906" w:h="16838"/>
      <w:pgMar w:top="2448" w:right="864" w:bottom="1440" w:left="1080"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C79" w:rsidRDefault="007B5C79">
      <w:r>
        <w:separator/>
      </w:r>
    </w:p>
  </w:endnote>
  <w:endnote w:type="continuationSeparator" w:id="0">
    <w:p w:rsidR="007B5C79" w:rsidRDefault="007B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Default="007B5C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5C79" w:rsidRDefault="007B5C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Pr="001E4814" w:rsidRDefault="007B5C79"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Pr="001E4814" w:rsidRDefault="007B5C79"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C79" w:rsidRDefault="007B5C79">
      <w:r>
        <w:separator/>
      </w:r>
    </w:p>
  </w:footnote>
  <w:footnote w:type="continuationSeparator" w:id="0">
    <w:p w:rsidR="007B5C79" w:rsidRDefault="007B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Default="007B5C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Default="007B5C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79" w:rsidRDefault="007B5C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597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371C"/>
    <w:rsid w:val="00015B73"/>
    <w:rsid w:val="000517AB"/>
    <w:rsid w:val="00051EEB"/>
    <w:rsid w:val="00067CBD"/>
    <w:rsid w:val="00092B22"/>
    <w:rsid w:val="000B0916"/>
    <w:rsid w:val="000B28D1"/>
    <w:rsid w:val="000C73ED"/>
    <w:rsid w:val="000D6AA2"/>
    <w:rsid w:val="000F5AE0"/>
    <w:rsid w:val="000F77F0"/>
    <w:rsid w:val="0010582E"/>
    <w:rsid w:val="00115E2D"/>
    <w:rsid w:val="00117101"/>
    <w:rsid w:val="001363BB"/>
    <w:rsid w:val="00144125"/>
    <w:rsid w:val="00145468"/>
    <w:rsid w:val="00152216"/>
    <w:rsid w:val="00165E42"/>
    <w:rsid w:val="0017028C"/>
    <w:rsid w:val="001876E0"/>
    <w:rsid w:val="001C0CB8"/>
    <w:rsid w:val="001C2BBB"/>
    <w:rsid w:val="001C4169"/>
    <w:rsid w:val="00204773"/>
    <w:rsid w:val="002071AA"/>
    <w:rsid w:val="002162A4"/>
    <w:rsid w:val="002232FC"/>
    <w:rsid w:val="00224DE0"/>
    <w:rsid w:val="00265377"/>
    <w:rsid w:val="00270CF2"/>
    <w:rsid w:val="002727FD"/>
    <w:rsid w:val="002A114E"/>
    <w:rsid w:val="002C156E"/>
    <w:rsid w:val="002C2936"/>
    <w:rsid w:val="002C2BC7"/>
    <w:rsid w:val="002E2B7B"/>
    <w:rsid w:val="002F4390"/>
    <w:rsid w:val="003023AB"/>
    <w:rsid w:val="00343119"/>
    <w:rsid w:val="00362F2D"/>
    <w:rsid w:val="00367618"/>
    <w:rsid w:val="0037676A"/>
    <w:rsid w:val="00391316"/>
    <w:rsid w:val="003B56F4"/>
    <w:rsid w:val="003B5A86"/>
    <w:rsid w:val="003C3445"/>
    <w:rsid w:val="003D7BCD"/>
    <w:rsid w:val="003E269D"/>
    <w:rsid w:val="003E2A5D"/>
    <w:rsid w:val="003E44E5"/>
    <w:rsid w:val="003E6A62"/>
    <w:rsid w:val="003F5B2E"/>
    <w:rsid w:val="003F68AC"/>
    <w:rsid w:val="004155ED"/>
    <w:rsid w:val="00421100"/>
    <w:rsid w:val="00445587"/>
    <w:rsid w:val="0045746D"/>
    <w:rsid w:val="004606A2"/>
    <w:rsid w:val="00462937"/>
    <w:rsid w:val="00484051"/>
    <w:rsid w:val="0048410E"/>
    <w:rsid w:val="004A675C"/>
    <w:rsid w:val="004B2DFF"/>
    <w:rsid w:val="004B4C05"/>
    <w:rsid w:val="004B66B8"/>
    <w:rsid w:val="004C56FC"/>
    <w:rsid w:val="004D04A8"/>
    <w:rsid w:val="004D23CE"/>
    <w:rsid w:val="004E1A4D"/>
    <w:rsid w:val="004E6F52"/>
    <w:rsid w:val="004F0B55"/>
    <w:rsid w:val="004F17E3"/>
    <w:rsid w:val="004F46B0"/>
    <w:rsid w:val="005155B7"/>
    <w:rsid w:val="00534459"/>
    <w:rsid w:val="00534E24"/>
    <w:rsid w:val="00560A55"/>
    <w:rsid w:val="00561EF4"/>
    <w:rsid w:val="005C3B64"/>
    <w:rsid w:val="005C44C3"/>
    <w:rsid w:val="005C79B0"/>
    <w:rsid w:val="005D014D"/>
    <w:rsid w:val="005F244D"/>
    <w:rsid w:val="0060034B"/>
    <w:rsid w:val="006100F7"/>
    <w:rsid w:val="00615DE1"/>
    <w:rsid w:val="00624914"/>
    <w:rsid w:val="006252E7"/>
    <w:rsid w:val="00640FA6"/>
    <w:rsid w:val="006453C1"/>
    <w:rsid w:val="006647D9"/>
    <w:rsid w:val="00671179"/>
    <w:rsid w:val="00673E1C"/>
    <w:rsid w:val="006800DA"/>
    <w:rsid w:val="0069007F"/>
    <w:rsid w:val="006B0D7D"/>
    <w:rsid w:val="006C08F5"/>
    <w:rsid w:val="006C205A"/>
    <w:rsid w:val="00707BC9"/>
    <w:rsid w:val="007224D8"/>
    <w:rsid w:val="00731FA6"/>
    <w:rsid w:val="00735F33"/>
    <w:rsid w:val="007467EF"/>
    <w:rsid w:val="00765E19"/>
    <w:rsid w:val="00767F71"/>
    <w:rsid w:val="00774E14"/>
    <w:rsid w:val="0079367D"/>
    <w:rsid w:val="007A57EC"/>
    <w:rsid w:val="007B22F2"/>
    <w:rsid w:val="007B54D7"/>
    <w:rsid w:val="007B5C79"/>
    <w:rsid w:val="007E6F24"/>
    <w:rsid w:val="00801991"/>
    <w:rsid w:val="00812AD1"/>
    <w:rsid w:val="008237CA"/>
    <w:rsid w:val="008D789F"/>
    <w:rsid w:val="009073B0"/>
    <w:rsid w:val="009132D8"/>
    <w:rsid w:val="009155B1"/>
    <w:rsid w:val="009217AD"/>
    <w:rsid w:val="00925F2A"/>
    <w:rsid w:val="0095527E"/>
    <w:rsid w:val="009632A7"/>
    <w:rsid w:val="00974949"/>
    <w:rsid w:val="009939C3"/>
    <w:rsid w:val="00997AAF"/>
    <w:rsid w:val="009D17B4"/>
    <w:rsid w:val="009D7630"/>
    <w:rsid w:val="009E20BE"/>
    <w:rsid w:val="009F0942"/>
    <w:rsid w:val="00A1626D"/>
    <w:rsid w:val="00A32593"/>
    <w:rsid w:val="00A40697"/>
    <w:rsid w:val="00A8265A"/>
    <w:rsid w:val="00A86FC2"/>
    <w:rsid w:val="00A96A00"/>
    <w:rsid w:val="00AA3371"/>
    <w:rsid w:val="00AA4986"/>
    <w:rsid w:val="00AB7483"/>
    <w:rsid w:val="00AC5F60"/>
    <w:rsid w:val="00AC75F0"/>
    <w:rsid w:val="00AE2F07"/>
    <w:rsid w:val="00AF1897"/>
    <w:rsid w:val="00B02B3B"/>
    <w:rsid w:val="00B169ED"/>
    <w:rsid w:val="00B43EB9"/>
    <w:rsid w:val="00B60E81"/>
    <w:rsid w:val="00B7050E"/>
    <w:rsid w:val="00B73FC1"/>
    <w:rsid w:val="00B74528"/>
    <w:rsid w:val="00B80832"/>
    <w:rsid w:val="00B91F43"/>
    <w:rsid w:val="00BA35EE"/>
    <w:rsid w:val="00BB31AD"/>
    <w:rsid w:val="00BC15D7"/>
    <w:rsid w:val="00BD2DA6"/>
    <w:rsid w:val="00BE0441"/>
    <w:rsid w:val="00BE0453"/>
    <w:rsid w:val="00BE5568"/>
    <w:rsid w:val="00BF2571"/>
    <w:rsid w:val="00BF337E"/>
    <w:rsid w:val="00C07440"/>
    <w:rsid w:val="00C11548"/>
    <w:rsid w:val="00C5538F"/>
    <w:rsid w:val="00C6294C"/>
    <w:rsid w:val="00C9139C"/>
    <w:rsid w:val="00CA11B7"/>
    <w:rsid w:val="00CB3818"/>
    <w:rsid w:val="00CD3583"/>
    <w:rsid w:val="00CD6D42"/>
    <w:rsid w:val="00CE7A13"/>
    <w:rsid w:val="00D05D09"/>
    <w:rsid w:val="00D15B45"/>
    <w:rsid w:val="00D36F85"/>
    <w:rsid w:val="00D37C27"/>
    <w:rsid w:val="00D411C2"/>
    <w:rsid w:val="00D47D23"/>
    <w:rsid w:val="00D53FA3"/>
    <w:rsid w:val="00D65AD0"/>
    <w:rsid w:val="00D74CAF"/>
    <w:rsid w:val="00D918A2"/>
    <w:rsid w:val="00D9775B"/>
    <w:rsid w:val="00DA388D"/>
    <w:rsid w:val="00DC1077"/>
    <w:rsid w:val="00DE026A"/>
    <w:rsid w:val="00DE5A81"/>
    <w:rsid w:val="00E03A51"/>
    <w:rsid w:val="00E12C3D"/>
    <w:rsid w:val="00E204F2"/>
    <w:rsid w:val="00E32AF9"/>
    <w:rsid w:val="00E74C65"/>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65B98"/>
    <w:rsid w:val="00F70656"/>
    <w:rsid w:val="00F848E4"/>
    <w:rsid w:val="00F94245"/>
    <w:rsid w:val="00FA5D94"/>
    <w:rsid w:val="00FA653F"/>
    <w:rsid w:val="00FB2C64"/>
    <w:rsid w:val="00FB4EA9"/>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E00D-6973-46A2-8800-F0D21F02E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montira</cp:lastModifiedBy>
  <cp:revision>2</cp:revision>
  <cp:lastPrinted>2017-01-19T10:36:00Z</cp:lastPrinted>
  <dcterms:created xsi:type="dcterms:W3CDTF">2017-01-19T17:06:00Z</dcterms:created>
  <dcterms:modified xsi:type="dcterms:W3CDTF">2017-01-19T17:06:00Z</dcterms:modified>
</cp:coreProperties>
</file>