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6B3" w:rsidRDefault="008E56B3" w:rsidP="00ED124C">
      <w:pPr>
        <w:pStyle w:val="ps-000-normal"/>
        <w:spacing w:after="0" w:line="340" w:lineRule="exact"/>
        <w:jc w:val="thaiDistribute"/>
        <w:rPr>
          <w:rFonts w:ascii="Arial" w:hAnsi="Arial" w:cstheme="minorBidi"/>
          <w:b/>
          <w:bCs/>
          <w:spacing w:val="-2"/>
          <w:sz w:val="22"/>
          <w:szCs w:val="22"/>
        </w:rPr>
      </w:pPr>
    </w:p>
    <w:p w:rsidR="008E56B3" w:rsidRDefault="008E56B3" w:rsidP="00ED124C">
      <w:pPr>
        <w:pStyle w:val="ps-000-normal"/>
        <w:spacing w:after="0" w:line="340" w:lineRule="exact"/>
        <w:jc w:val="thaiDistribute"/>
        <w:rPr>
          <w:rFonts w:ascii="Arial" w:hAnsi="Arial" w:cstheme="minorBidi"/>
          <w:b/>
          <w:bCs/>
          <w:spacing w:val="-2"/>
          <w:sz w:val="22"/>
          <w:szCs w:val="22"/>
        </w:rPr>
      </w:pPr>
    </w:p>
    <w:p w:rsidR="008E56B3" w:rsidRDefault="008E56B3" w:rsidP="00ED124C">
      <w:pPr>
        <w:pStyle w:val="ps-000-normal"/>
        <w:spacing w:after="0" w:line="340" w:lineRule="exact"/>
        <w:jc w:val="thaiDistribute"/>
        <w:rPr>
          <w:rFonts w:ascii="Arial" w:hAnsi="Arial" w:cstheme="minorBidi"/>
          <w:b/>
          <w:bCs/>
          <w:spacing w:val="-2"/>
          <w:sz w:val="22"/>
          <w:szCs w:val="22"/>
        </w:rPr>
      </w:pPr>
    </w:p>
    <w:p w:rsidR="008E56B3" w:rsidRDefault="008E56B3" w:rsidP="00ED124C">
      <w:pPr>
        <w:pStyle w:val="ps-000-normal"/>
        <w:spacing w:after="0" w:line="340" w:lineRule="exact"/>
        <w:jc w:val="thaiDistribute"/>
        <w:rPr>
          <w:rFonts w:ascii="Arial" w:hAnsi="Arial" w:cstheme="minorBidi"/>
          <w:b/>
          <w:bCs/>
          <w:spacing w:val="-2"/>
          <w:sz w:val="22"/>
          <w:szCs w:val="22"/>
        </w:rPr>
      </w:pPr>
    </w:p>
    <w:p w:rsidR="00670FA7" w:rsidRPr="00F14994" w:rsidRDefault="00670FA7" w:rsidP="00ED124C">
      <w:pPr>
        <w:pStyle w:val="ps-000-normal"/>
        <w:spacing w:after="0" w:line="340" w:lineRule="exact"/>
        <w:jc w:val="thaiDistribute"/>
        <w:rPr>
          <w:rFonts w:asciiTheme="majorBidi" w:hAnsiTheme="majorBidi" w:cstheme="majorBidi"/>
          <w:b/>
          <w:bCs/>
          <w:spacing w:val="-2"/>
          <w:sz w:val="28"/>
          <w:szCs w:val="28"/>
        </w:rPr>
      </w:pPr>
      <w:r w:rsidRPr="00F14994">
        <w:rPr>
          <w:rFonts w:asciiTheme="majorBidi" w:hAnsiTheme="majorBidi" w:cstheme="majorBidi"/>
          <w:b/>
          <w:bCs/>
          <w:spacing w:val="-2"/>
          <w:sz w:val="28"/>
          <w:szCs w:val="28"/>
        </w:rPr>
        <w:t>Independent Auditor's Report</w:t>
      </w:r>
    </w:p>
    <w:p w:rsidR="00670FA7" w:rsidRPr="00F14994" w:rsidRDefault="00670FA7" w:rsidP="00ED124C">
      <w:pPr>
        <w:pStyle w:val="ps-000-normal"/>
        <w:spacing w:after="0" w:line="340" w:lineRule="exact"/>
        <w:jc w:val="thaiDistribute"/>
        <w:rPr>
          <w:rFonts w:asciiTheme="majorBidi" w:hAnsiTheme="majorBidi" w:cstheme="majorBidi"/>
          <w:spacing w:val="-2"/>
          <w:sz w:val="28"/>
          <w:szCs w:val="28"/>
        </w:rPr>
      </w:pPr>
      <w:r w:rsidRPr="00F14994">
        <w:rPr>
          <w:rFonts w:asciiTheme="majorBidi" w:hAnsiTheme="majorBidi" w:cstheme="majorBidi"/>
          <w:spacing w:val="-2"/>
          <w:sz w:val="28"/>
          <w:szCs w:val="28"/>
        </w:rPr>
        <w:t xml:space="preserve">To the Shareholders </w:t>
      </w:r>
      <w:r w:rsidR="005C3822" w:rsidRPr="00F14994">
        <w:rPr>
          <w:rFonts w:asciiTheme="majorBidi" w:hAnsiTheme="majorBidi" w:cstheme="majorBidi"/>
          <w:spacing w:val="-2"/>
          <w:sz w:val="28"/>
          <w:szCs w:val="28"/>
        </w:rPr>
        <w:t>of Thai Film Industries Public Company Limited</w:t>
      </w:r>
    </w:p>
    <w:p w:rsidR="00670FA7" w:rsidRPr="00F14994" w:rsidRDefault="00670FA7" w:rsidP="00ED124C">
      <w:pPr>
        <w:pStyle w:val="ps-000-normal"/>
        <w:spacing w:before="360" w:line="340" w:lineRule="exact"/>
        <w:jc w:val="thaiDistribute"/>
        <w:rPr>
          <w:rFonts w:asciiTheme="majorBidi" w:hAnsiTheme="majorBidi" w:cstheme="majorBidi"/>
          <w:b/>
          <w:bCs/>
          <w:spacing w:val="-2"/>
          <w:sz w:val="28"/>
          <w:szCs w:val="28"/>
        </w:rPr>
      </w:pPr>
      <w:r w:rsidRPr="00F14994">
        <w:rPr>
          <w:rFonts w:asciiTheme="majorBidi" w:hAnsiTheme="majorBidi" w:cstheme="majorBidi"/>
          <w:b/>
          <w:bCs/>
          <w:spacing w:val="-2"/>
          <w:sz w:val="28"/>
          <w:szCs w:val="28"/>
        </w:rPr>
        <w:t>Opinion</w:t>
      </w:r>
    </w:p>
    <w:p w:rsidR="00670FA7" w:rsidRPr="00F14994" w:rsidRDefault="00670FA7" w:rsidP="00ED124C">
      <w:pPr>
        <w:pStyle w:val="BodyText"/>
        <w:spacing w:after="120" w:line="340" w:lineRule="exact"/>
        <w:ind w:right="-43"/>
        <w:jc w:val="thaiDistribute"/>
        <w:rPr>
          <w:rFonts w:asciiTheme="majorBidi" w:hAnsiTheme="majorBidi" w:cstheme="majorBidi"/>
          <w:spacing w:val="-2"/>
        </w:rPr>
      </w:pPr>
      <w:r w:rsidRPr="00F14994">
        <w:rPr>
          <w:rFonts w:asciiTheme="majorBidi" w:hAnsiTheme="majorBidi" w:cstheme="majorBidi"/>
          <w:spacing w:val="-2"/>
        </w:rPr>
        <w:t xml:space="preserve">I have audited the financial statements of </w:t>
      </w:r>
      <w:r w:rsidR="005C3822" w:rsidRPr="00F14994">
        <w:rPr>
          <w:rFonts w:asciiTheme="majorBidi" w:hAnsiTheme="majorBidi" w:cstheme="majorBidi"/>
          <w:color w:val="000000" w:themeColor="text1"/>
          <w:spacing w:val="-2"/>
        </w:rPr>
        <w:t>Thai Film Industries Public Company Limited</w:t>
      </w:r>
      <w:r w:rsidRPr="00F14994">
        <w:rPr>
          <w:rFonts w:asciiTheme="majorBidi" w:hAnsiTheme="majorBidi" w:cstheme="majorBidi"/>
          <w:color w:val="000000" w:themeColor="text1"/>
          <w:spacing w:val="-2"/>
        </w:rPr>
        <w:t xml:space="preserve"> </w:t>
      </w:r>
      <w:r w:rsidRPr="00F14994">
        <w:rPr>
          <w:rFonts w:asciiTheme="majorBidi" w:hAnsiTheme="majorBidi" w:cstheme="majorBidi"/>
          <w:spacing w:val="-2"/>
        </w:rPr>
        <w:t xml:space="preserve">and its subsidiaries, which comprise the consolidated </w:t>
      </w:r>
      <w:r w:rsidR="00ED124C" w:rsidRPr="00F14994">
        <w:rPr>
          <w:rFonts w:asciiTheme="majorBidi" w:hAnsiTheme="majorBidi" w:cstheme="majorBidi"/>
          <w:spacing w:val="-2"/>
        </w:rPr>
        <w:t xml:space="preserve">and separate </w:t>
      </w:r>
      <w:r w:rsidRPr="00F14994">
        <w:rPr>
          <w:rFonts w:asciiTheme="majorBidi" w:hAnsiTheme="majorBidi" w:cstheme="majorBidi"/>
          <w:spacing w:val="-2"/>
        </w:rPr>
        <w:t>statement</w:t>
      </w:r>
      <w:r w:rsidR="00ED124C" w:rsidRPr="00F14994">
        <w:rPr>
          <w:rFonts w:asciiTheme="majorBidi" w:hAnsiTheme="majorBidi" w:cstheme="majorBidi"/>
          <w:spacing w:val="-2"/>
        </w:rPr>
        <w:t>s</w:t>
      </w:r>
      <w:r w:rsidRPr="00F14994">
        <w:rPr>
          <w:rFonts w:asciiTheme="majorBidi" w:hAnsiTheme="majorBidi" w:cstheme="majorBidi"/>
          <w:spacing w:val="-2"/>
        </w:rPr>
        <w:t xml:space="preserve"> of financial position </w:t>
      </w:r>
      <w:r w:rsidR="00ED124C" w:rsidRPr="00F14994">
        <w:rPr>
          <w:rFonts w:asciiTheme="majorBidi" w:hAnsiTheme="majorBidi" w:cstheme="majorBidi"/>
          <w:spacing w:val="-2"/>
        </w:rPr>
        <w:t xml:space="preserve">and </w:t>
      </w:r>
      <w:r w:rsidRPr="00F14994">
        <w:rPr>
          <w:rFonts w:asciiTheme="majorBidi" w:hAnsiTheme="majorBidi" w:cstheme="majorBidi"/>
          <w:spacing w:val="-2"/>
        </w:rPr>
        <w:t>as at 31 December 2016, and the related consolidated</w:t>
      </w:r>
      <w:r w:rsidR="00446E87" w:rsidRPr="00F14994">
        <w:rPr>
          <w:rFonts w:asciiTheme="majorBidi" w:hAnsiTheme="majorBidi" w:cstheme="majorBidi"/>
          <w:spacing w:val="-2"/>
        </w:rPr>
        <w:t xml:space="preserve"> and separate</w:t>
      </w:r>
      <w:r w:rsidRPr="00F14994">
        <w:rPr>
          <w:rFonts w:asciiTheme="majorBidi" w:hAnsiTheme="majorBidi" w:cstheme="majorBidi"/>
          <w:spacing w:val="-2"/>
        </w:rPr>
        <w:t xml:space="preserve"> statements of comprehensive income, changes in shareholders’ equity and cash flows for the year then ended, and notes to the consolidated financial statements, including a summary of </w:t>
      </w:r>
      <w:r w:rsidR="00446E87" w:rsidRPr="00F14994">
        <w:rPr>
          <w:rFonts w:asciiTheme="majorBidi" w:hAnsiTheme="majorBidi" w:cstheme="majorBidi"/>
          <w:spacing w:val="-2"/>
        </w:rPr>
        <w:t>significant accounting policies</w:t>
      </w:r>
      <w:r w:rsidRPr="00F14994">
        <w:rPr>
          <w:rFonts w:asciiTheme="majorBidi" w:hAnsiTheme="majorBidi" w:cstheme="majorBidi"/>
          <w:spacing w:val="-2"/>
        </w:rPr>
        <w:t>.</w:t>
      </w:r>
    </w:p>
    <w:p w:rsidR="00670FA7" w:rsidRPr="00F14994" w:rsidRDefault="00670FA7" w:rsidP="00ED124C">
      <w:pPr>
        <w:pStyle w:val="ps-000-normal"/>
        <w:spacing w:before="120" w:line="340" w:lineRule="exact"/>
        <w:jc w:val="thaiDistribute"/>
        <w:rPr>
          <w:rFonts w:asciiTheme="majorBidi" w:hAnsiTheme="majorBidi" w:cstheme="majorBidi"/>
          <w:color w:val="auto"/>
          <w:spacing w:val="-2"/>
          <w:sz w:val="28"/>
          <w:szCs w:val="28"/>
        </w:rPr>
      </w:pPr>
      <w:r w:rsidRPr="00F14994">
        <w:rPr>
          <w:rFonts w:asciiTheme="majorBidi" w:hAnsiTheme="majorBidi" w:cstheme="majorBidi"/>
          <w:color w:val="auto"/>
          <w:spacing w:val="-2"/>
          <w:sz w:val="28"/>
          <w:szCs w:val="28"/>
        </w:rPr>
        <w:t xml:space="preserve">In my opinion, the </w:t>
      </w:r>
      <w:r w:rsidR="00446E87" w:rsidRPr="00F14994">
        <w:rPr>
          <w:rFonts w:asciiTheme="majorBidi" w:hAnsiTheme="majorBidi" w:cstheme="majorBidi"/>
          <w:spacing w:val="-2"/>
          <w:sz w:val="28"/>
          <w:szCs w:val="28"/>
        </w:rPr>
        <w:t>consolidated and separate</w:t>
      </w:r>
      <w:r w:rsidR="00446E87" w:rsidRPr="00F14994">
        <w:rPr>
          <w:rFonts w:asciiTheme="majorBidi" w:hAnsiTheme="majorBidi" w:cstheme="majorBidi"/>
          <w:color w:val="auto"/>
          <w:spacing w:val="-2"/>
          <w:sz w:val="28"/>
          <w:szCs w:val="28"/>
        </w:rPr>
        <w:t xml:space="preserve"> </w:t>
      </w:r>
      <w:r w:rsidRPr="00F14994">
        <w:rPr>
          <w:rFonts w:asciiTheme="majorBidi" w:hAnsiTheme="majorBidi" w:cstheme="majorBidi"/>
          <w:color w:val="auto"/>
          <w:spacing w:val="-2"/>
          <w:sz w:val="28"/>
          <w:szCs w:val="28"/>
        </w:rPr>
        <w:t>financial statements referred to above present fairly, in all material respects, the financial position of</w:t>
      </w:r>
      <w:r w:rsidRPr="00F14994">
        <w:rPr>
          <w:rFonts w:asciiTheme="majorBidi" w:hAnsiTheme="majorBidi" w:cstheme="majorBidi"/>
          <w:color w:val="000000" w:themeColor="text1"/>
          <w:spacing w:val="-2"/>
          <w:sz w:val="28"/>
          <w:szCs w:val="28"/>
        </w:rPr>
        <w:t xml:space="preserve"> </w:t>
      </w:r>
      <w:r w:rsidR="005C3822" w:rsidRPr="00F14994">
        <w:rPr>
          <w:rFonts w:asciiTheme="majorBidi" w:hAnsiTheme="majorBidi" w:cstheme="majorBidi"/>
          <w:color w:val="000000" w:themeColor="text1"/>
          <w:spacing w:val="-2"/>
          <w:sz w:val="28"/>
          <w:szCs w:val="28"/>
        </w:rPr>
        <w:t xml:space="preserve">Thai Film Industries Public Company Limited </w:t>
      </w:r>
      <w:r w:rsidRPr="00F14994">
        <w:rPr>
          <w:rFonts w:asciiTheme="majorBidi" w:hAnsiTheme="majorBidi" w:cstheme="majorBidi"/>
          <w:color w:val="auto"/>
          <w:spacing w:val="-2"/>
          <w:sz w:val="28"/>
          <w:szCs w:val="28"/>
        </w:rPr>
        <w:t>and its subsidiaries as at 31 December 2016, their financial performance and cash flows for the year then ended in accordance with Thai Financial Reporting Standards.</w:t>
      </w:r>
    </w:p>
    <w:p w:rsidR="00670FA7" w:rsidRPr="00F14994" w:rsidRDefault="00670FA7" w:rsidP="00ED124C">
      <w:pPr>
        <w:pStyle w:val="ps-000-normal"/>
        <w:spacing w:before="240" w:line="340" w:lineRule="exact"/>
        <w:jc w:val="thaiDistribute"/>
        <w:rPr>
          <w:rFonts w:asciiTheme="majorBidi" w:hAnsiTheme="majorBidi" w:cstheme="majorBidi"/>
          <w:b/>
          <w:bCs/>
          <w:spacing w:val="-2"/>
          <w:sz w:val="28"/>
          <w:szCs w:val="28"/>
        </w:rPr>
      </w:pPr>
      <w:r w:rsidRPr="00F14994">
        <w:rPr>
          <w:rFonts w:asciiTheme="majorBidi" w:hAnsiTheme="majorBidi" w:cstheme="majorBidi"/>
          <w:b/>
          <w:bCs/>
          <w:spacing w:val="-2"/>
          <w:sz w:val="28"/>
          <w:szCs w:val="28"/>
        </w:rPr>
        <w:t>Basis for Opinion</w:t>
      </w:r>
    </w:p>
    <w:p w:rsidR="00670FA7" w:rsidRPr="00F14994" w:rsidRDefault="00670FA7" w:rsidP="00607BFD">
      <w:pPr>
        <w:pStyle w:val="ps-000-normal"/>
        <w:spacing w:before="120" w:line="340" w:lineRule="exact"/>
        <w:jc w:val="thaiDistribute"/>
        <w:rPr>
          <w:rFonts w:asciiTheme="majorBidi" w:hAnsiTheme="majorBidi" w:cstheme="majorBidi"/>
          <w:spacing w:val="-2"/>
          <w:sz w:val="28"/>
          <w:szCs w:val="28"/>
        </w:rPr>
      </w:pPr>
      <w:r w:rsidRPr="00F14994">
        <w:rPr>
          <w:rFonts w:asciiTheme="majorBidi" w:hAnsiTheme="majorBidi" w:cstheme="majorBidi"/>
          <w:spacing w:val="-2"/>
          <w:sz w:val="28"/>
          <w:szCs w:val="28"/>
        </w:rPr>
        <w:t xml:space="preserve">I conducted my audit in accordance with Thai Standards on Auditing. My responsibilities under those standards are further described in the </w:t>
      </w:r>
      <w:r w:rsidRPr="00F14994">
        <w:rPr>
          <w:rFonts w:asciiTheme="majorBidi" w:hAnsiTheme="majorBidi" w:cstheme="majorBidi"/>
          <w:i/>
          <w:iCs/>
          <w:spacing w:val="-2"/>
          <w:sz w:val="28"/>
          <w:szCs w:val="28"/>
        </w:rPr>
        <w:t xml:space="preserve">Auditor’s Responsibilities for the Audit of the </w:t>
      </w:r>
      <w:r w:rsidR="00090C0E" w:rsidRPr="00F14994">
        <w:rPr>
          <w:rFonts w:asciiTheme="majorBidi" w:hAnsiTheme="majorBidi" w:cstheme="majorBidi"/>
          <w:i/>
          <w:iCs/>
          <w:spacing w:val="-2"/>
          <w:sz w:val="28"/>
          <w:szCs w:val="28"/>
        </w:rPr>
        <w:t xml:space="preserve">Consolidated </w:t>
      </w:r>
      <w:r w:rsidRPr="00F14994">
        <w:rPr>
          <w:rFonts w:asciiTheme="majorBidi" w:hAnsiTheme="majorBidi" w:cstheme="majorBidi"/>
          <w:i/>
          <w:iCs/>
          <w:spacing w:val="-2"/>
          <w:sz w:val="28"/>
          <w:szCs w:val="28"/>
        </w:rPr>
        <w:t>Financial Statements</w:t>
      </w:r>
      <w:r w:rsidRPr="00F14994">
        <w:rPr>
          <w:rFonts w:asciiTheme="majorBidi" w:hAnsiTheme="majorBidi" w:cstheme="majorBidi"/>
          <w:spacing w:val="-2"/>
          <w:sz w:val="28"/>
          <w:szCs w:val="28"/>
        </w:rPr>
        <w:t xml:space="preserve"> section of my report. I am independent of the Group in accordance with the </w:t>
      </w:r>
      <w:r w:rsidRPr="00F14994">
        <w:rPr>
          <w:rFonts w:asciiTheme="majorBidi" w:hAnsiTheme="majorBidi" w:cstheme="majorBidi"/>
          <w:i/>
          <w:iCs/>
          <w:spacing w:val="-2"/>
          <w:sz w:val="28"/>
          <w:szCs w:val="28"/>
        </w:rPr>
        <w:t>Code of Ethics for Professional Accountants</w:t>
      </w:r>
      <w:r w:rsidRPr="00F14994">
        <w:rPr>
          <w:rFonts w:asciiTheme="majorBidi" w:hAnsiTheme="majorBidi" w:cstheme="majorBidi"/>
          <w:spacing w:val="-2"/>
          <w:sz w:val="28"/>
          <w:szCs w:val="28"/>
        </w:rPr>
        <w:t xml:space="preserve"> as issued by the Federation of Accounting Professions under the Royal Patronage of His Majesty the King as relevant to my audit of the </w:t>
      </w:r>
      <w:r w:rsidR="00446E87" w:rsidRPr="00F14994">
        <w:rPr>
          <w:rFonts w:asciiTheme="majorBidi" w:hAnsiTheme="majorBidi" w:cstheme="majorBidi"/>
          <w:spacing w:val="-2"/>
          <w:sz w:val="28"/>
          <w:szCs w:val="28"/>
        </w:rPr>
        <w:t xml:space="preserve">consolidated </w:t>
      </w:r>
      <w:r w:rsidRPr="00F14994">
        <w:rPr>
          <w:rFonts w:asciiTheme="majorBidi" w:hAnsiTheme="majorBidi" w:cstheme="majorBidi"/>
          <w:spacing w:val="-2"/>
          <w:sz w:val="28"/>
          <w:szCs w:val="28"/>
        </w:rPr>
        <w:t>financial statements, and I have fulfilled my other ethical responsibilities in accordance with the Code. I believe that the audit evidence I have obtained is sufficient and appropriate to provide a basis for my opinion.</w:t>
      </w:r>
    </w:p>
    <w:p w:rsidR="006312D4" w:rsidRPr="00F14994" w:rsidRDefault="006312D4">
      <w:pPr>
        <w:autoSpaceDE/>
        <w:autoSpaceDN/>
        <w:adjustRightInd/>
        <w:spacing w:after="200" w:line="276" w:lineRule="auto"/>
        <w:rPr>
          <w:rFonts w:asciiTheme="majorBidi" w:hAnsiTheme="majorBidi" w:cstheme="majorBidi"/>
          <w:b/>
          <w:bCs/>
          <w:color w:val="000000"/>
          <w:spacing w:val="-2"/>
          <w:sz w:val="28"/>
          <w:szCs w:val="28"/>
        </w:rPr>
      </w:pPr>
      <w:r w:rsidRPr="00F14994">
        <w:rPr>
          <w:rFonts w:asciiTheme="majorBidi" w:hAnsiTheme="majorBidi" w:cstheme="majorBidi"/>
          <w:b/>
          <w:bCs/>
          <w:spacing w:val="-2"/>
          <w:sz w:val="28"/>
          <w:szCs w:val="28"/>
        </w:rPr>
        <w:br w:type="page"/>
      </w:r>
    </w:p>
    <w:p w:rsidR="00670FA7" w:rsidRPr="00F14994" w:rsidRDefault="00670FA7" w:rsidP="00ED124C">
      <w:pPr>
        <w:pStyle w:val="ps-000-normal"/>
        <w:spacing w:before="240" w:line="380" w:lineRule="exact"/>
        <w:jc w:val="thaiDistribute"/>
        <w:rPr>
          <w:rFonts w:asciiTheme="majorBidi" w:hAnsiTheme="majorBidi" w:cstheme="majorBidi"/>
          <w:b/>
          <w:bCs/>
          <w:spacing w:val="-2"/>
          <w:sz w:val="28"/>
          <w:szCs w:val="28"/>
        </w:rPr>
      </w:pPr>
      <w:r w:rsidRPr="00F14994">
        <w:rPr>
          <w:rFonts w:asciiTheme="majorBidi" w:hAnsiTheme="majorBidi" w:cstheme="majorBidi"/>
          <w:b/>
          <w:bCs/>
          <w:spacing w:val="-2"/>
          <w:sz w:val="28"/>
          <w:szCs w:val="28"/>
        </w:rPr>
        <w:lastRenderedPageBreak/>
        <w:t>Key Audit Matters</w:t>
      </w:r>
    </w:p>
    <w:p w:rsidR="00670FA7" w:rsidRPr="00F14994" w:rsidRDefault="00670FA7" w:rsidP="00ED124C">
      <w:pPr>
        <w:pStyle w:val="ps-000-normal"/>
        <w:spacing w:before="120" w:line="380" w:lineRule="exact"/>
        <w:jc w:val="thaiDistribute"/>
        <w:rPr>
          <w:rFonts w:asciiTheme="majorBidi" w:hAnsiTheme="majorBidi" w:cstheme="majorBidi"/>
          <w:spacing w:val="-2"/>
          <w:sz w:val="28"/>
          <w:szCs w:val="28"/>
        </w:rPr>
      </w:pPr>
      <w:r w:rsidRPr="00F14994">
        <w:rPr>
          <w:rFonts w:asciiTheme="majorBidi" w:hAnsiTheme="majorBidi" w:cstheme="majorBidi"/>
          <w:spacing w:val="-2"/>
          <w:sz w:val="28"/>
          <w:szCs w:val="28"/>
        </w:rPr>
        <w:t xml:space="preserve">Key audit matters are those matters that, in my professional judgment, were of most significance in my audit of the </w:t>
      </w:r>
      <w:r w:rsidR="00607BFD" w:rsidRPr="00F14994">
        <w:rPr>
          <w:rFonts w:asciiTheme="majorBidi" w:hAnsiTheme="majorBidi" w:cstheme="majorBidi"/>
          <w:spacing w:val="-2"/>
          <w:sz w:val="28"/>
          <w:szCs w:val="28"/>
        </w:rPr>
        <w:t xml:space="preserve">consolidated </w:t>
      </w:r>
      <w:r w:rsidRPr="00F14994">
        <w:rPr>
          <w:rFonts w:asciiTheme="majorBidi" w:hAnsiTheme="majorBidi" w:cstheme="majorBidi"/>
          <w:spacing w:val="-2"/>
          <w:sz w:val="28"/>
          <w:szCs w:val="28"/>
        </w:rPr>
        <w:t xml:space="preserve">financial statements of the current period. These matters were addressed in the context of my audit of the </w:t>
      </w:r>
      <w:r w:rsidR="00607BFD" w:rsidRPr="00F14994">
        <w:rPr>
          <w:rFonts w:asciiTheme="majorBidi" w:hAnsiTheme="majorBidi" w:cstheme="majorBidi"/>
          <w:spacing w:val="-2"/>
          <w:sz w:val="28"/>
          <w:szCs w:val="28"/>
        </w:rPr>
        <w:t xml:space="preserve">consolidated </w:t>
      </w:r>
      <w:r w:rsidRPr="00F14994">
        <w:rPr>
          <w:rFonts w:asciiTheme="majorBidi" w:hAnsiTheme="majorBidi" w:cstheme="majorBidi"/>
          <w:spacing w:val="-2"/>
          <w:sz w:val="28"/>
          <w:szCs w:val="28"/>
        </w:rPr>
        <w:t>financial statements as a whole, and in f</w:t>
      </w:r>
      <w:r w:rsidR="00607BFD" w:rsidRPr="00F14994">
        <w:rPr>
          <w:rFonts w:asciiTheme="majorBidi" w:hAnsiTheme="majorBidi" w:cstheme="majorBidi"/>
          <w:spacing w:val="-2"/>
          <w:sz w:val="28"/>
          <w:szCs w:val="28"/>
        </w:rPr>
        <w:t xml:space="preserve">orming my opinion thereon, and </w:t>
      </w:r>
      <w:r w:rsidRPr="00F14994">
        <w:rPr>
          <w:rFonts w:asciiTheme="majorBidi" w:hAnsiTheme="majorBidi" w:cstheme="majorBidi"/>
          <w:spacing w:val="-2"/>
          <w:sz w:val="28"/>
          <w:szCs w:val="28"/>
        </w:rPr>
        <w:t xml:space="preserve">I do not provide a separate opinion on these matters. </w:t>
      </w:r>
    </w:p>
    <w:p w:rsidR="002C7203" w:rsidRPr="00F14994" w:rsidRDefault="002C7203" w:rsidP="00ED124C">
      <w:pPr>
        <w:spacing w:before="240" w:after="120" w:line="380" w:lineRule="exact"/>
        <w:jc w:val="thaiDistribute"/>
        <w:rPr>
          <w:rFonts w:asciiTheme="majorBidi" w:hAnsiTheme="majorBidi" w:cstheme="majorBidi"/>
          <w:b/>
          <w:bCs/>
          <w:color w:val="000000" w:themeColor="text1"/>
          <w:spacing w:val="-4"/>
          <w:sz w:val="28"/>
          <w:szCs w:val="28"/>
          <w:u w:val="single"/>
        </w:rPr>
      </w:pPr>
      <w:r w:rsidRPr="00F14994">
        <w:rPr>
          <w:rFonts w:asciiTheme="majorBidi" w:hAnsiTheme="majorBidi" w:cstheme="majorBidi"/>
          <w:b/>
          <w:bCs/>
          <w:color w:val="000000" w:themeColor="text1"/>
          <w:spacing w:val="-4"/>
          <w:sz w:val="28"/>
          <w:szCs w:val="28"/>
          <w:u w:val="single"/>
        </w:rPr>
        <w:t>Impairment of assets for non-operations</w:t>
      </w:r>
    </w:p>
    <w:p w:rsidR="002C7203" w:rsidRPr="00F14994" w:rsidRDefault="002C7203" w:rsidP="00ED124C">
      <w:pPr>
        <w:spacing w:before="240" w:after="120" w:line="380" w:lineRule="exact"/>
        <w:jc w:val="thaiDistribute"/>
        <w:rPr>
          <w:rFonts w:asciiTheme="majorBidi" w:hAnsiTheme="majorBidi" w:cstheme="majorBidi"/>
          <w:b/>
          <w:bCs/>
          <w:color w:val="000000" w:themeColor="text1"/>
          <w:spacing w:val="-4"/>
          <w:sz w:val="28"/>
          <w:szCs w:val="28"/>
          <w:u w:val="single"/>
        </w:rPr>
      </w:pPr>
      <w:r w:rsidRPr="00F14994">
        <w:rPr>
          <w:rFonts w:asciiTheme="majorBidi" w:hAnsiTheme="majorBidi" w:cstheme="majorBidi"/>
          <w:b/>
          <w:bCs/>
          <w:color w:val="000000" w:themeColor="text1"/>
          <w:spacing w:val="-4"/>
          <w:sz w:val="28"/>
          <w:szCs w:val="28"/>
          <w:u w:val="single"/>
        </w:rPr>
        <w:t>Risk</w:t>
      </w:r>
    </w:p>
    <w:p w:rsidR="002C7203" w:rsidRPr="00F14994" w:rsidRDefault="002C7203" w:rsidP="00ED124C">
      <w:pPr>
        <w:spacing w:before="240" w:after="120" w:line="380" w:lineRule="exact"/>
        <w:jc w:val="thaiDistribute"/>
        <w:rPr>
          <w:rFonts w:asciiTheme="majorBidi" w:hAnsiTheme="majorBidi" w:cstheme="majorBidi"/>
          <w:color w:val="000000" w:themeColor="text1"/>
          <w:spacing w:val="-4"/>
          <w:sz w:val="28"/>
          <w:szCs w:val="28"/>
        </w:rPr>
      </w:pPr>
      <w:r w:rsidRPr="00F14994">
        <w:rPr>
          <w:rFonts w:asciiTheme="majorBidi" w:hAnsiTheme="majorBidi" w:cstheme="majorBidi"/>
          <w:color w:val="000000" w:themeColor="text1"/>
          <w:spacing w:val="-4"/>
          <w:sz w:val="28"/>
          <w:szCs w:val="28"/>
        </w:rPr>
        <w:t xml:space="preserve">The Company recorded a loss on impairment of assets for non-operations, amounting to Baht 72.95 million as discussed in Note 15. Since the Company does not use such assets in operation. The test for impairment is significant to determine the value of property, plant and equipment for non-operations </w:t>
      </w:r>
      <w:r w:rsidR="00E859B0" w:rsidRPr="00F14994">
        <w:rPr>
          <w:rFonts w:asciiTheme="majorBidi" w:hAnsiTheme="majorBidi" w:cstheme="majorBidi"/>
          <w:color w:val="000000" w:themeColor="text1"/>
          <w:spacing w:val="-4"/>
          <w:sz w:val="28"/>
          <w:szCs w:val="28"/>
          <w:cs/>
        </w:rPr>
        <w:t xml:space="preserve">– </w:t>
      </w:r>
      <w:r w:rsidR="00E859B0" w:rsidRPr="00F14994">
        <w:rPr>
          <w:rFonts w:asciiTheme="majorBidi" w:hAnsiTheme="majorBidi" w:cstheme="majorBidi"/>
          <w:color w:val="000000" w:themeColor="text1"/>
          <w:spacing w:val="-4"/>
          <w:sz w:val="28"/>
          <w:szCs w:val="28"/>
        </w:rPr>
        <w:t xml:space="preserve">net </w:t>
      </w:r>
      <w:r w:rsidRPr="00F14994">
        <w:rPr>
          <w:rFonts w:asciiTheme="majorBidi" w:hAnsiTheme="majorBidi" w:cstheme="majorBidi"/>
          <w:color w:val="000000" w:themeColor="text1"/>
          <w:spacing w:val="-4"/>
          <w:sz w:val="28"/>
          <w:szCs w:val="28"/>
        </w:rPr>
        <w:t>as at December 31, 201</w:t>
      </w:r>
      <w:r w:rsidR="00F9184C" w:rsidRPr="00F14994">
        <w:rPr>
          <w:rFonts w:asciiTheme="majorBidi" w:hAnsiTheme="majorBidi" w:cstheme="majorBidi"/>
          <w:color w:val="000000" w:themeColor="text1"/>
          <w:spacing w:val="-4"/>
          <w:sz w:val="28"/>
          <w:szCs w:val="28"/>
        </w:rPr>
        <w:t>6</w:t>
      </w:r>
      <w:r w:rsidRPr="00F14994">
        <w:rPr>
          <w:rFonts w:asciiTheme="majorBidi" w:hAnsiTheme="majorBidi" w:cstheme="majorBidi"/>
          <w:color w:val="000000" w:themeColor="text1"/>
          <w:spacing w:val="-4"/>
          <w:sz w:val="28"/>
          <w:szCs w:val="28"/>
        </w:rPr>
        <w:t xml:space="preserve">, amounting to Baht </w:t>
      </w:r>
      <w:r w:rsidR="00E859B0" w:rsidRPr="00F14994">
        <w:rPr>
          <w:rFonts w:asciiTheme="majorBidi" w:hAnsiTheme="majorBidi" w:cstheme="majorBidi"/>
          <w:color w:val="000000" w:themeColor="text1"/>
          <w:spacing w:val="-4"/>
          <w:sz w:val="28"/>
          <w:szCs w:val="28"/>
        </w:rPr>
        <w:t>60.69</w:t>
      </w:r>
      <w:r w:rsidRPr="00F14994">
        <w:rPr>
          <w:rFonts w:asciiTheme="majorBidi" w:hAnsiTheme="majorBidi" w:cstheme="majorBidi"/>
          <w:color w:val="000000" w:themeColor="text1"/>
          <w:spacing w:val="-4"/>
          <w:sz w:val="28"/>
          <w:szCs w:val="28"/>
        </w:rPr>
        <w:t xml:space="preserve"> million, and is significant to the financial statements.</w:t>
      </w:r>
    </w:p>
    <w:p w:rsidR="002C7203" w:rsidRPr="00F14994" w:rsidRDefault="002C7203" w:rsidP="00ED124C">
      <w:pPr>
        <w:spacing w:before="240" w:after="120" w:line="380" w:lineRule="exact"/>
        <w:jc w:val="thaiDistribute"/>
        <w:rPr>
          <w:rFonts w:asciiTheme="majorBidi" w:hAnsiTheme="majorBidi" w:cstheme="majorBidi"/>
          <w:b/>
          <w:bCs/>
          <w:color w:val="000000" w:themeColor="text1"/>
          <w:spacing w:val="-4"/>
          <w:sz w:val="28"/>
          <w:szCs w:val="28"/>
          <w:u w:val="single"/>
        </w:rPr>
      </w:pPr>
      <w:r w:rsidRPr="00F14994">
        <w:rPr>
          <w:rFonts w:asciiTheme="majorBidi" w:hAnsiTheme="majorBidi" w:cstheme="majorBidi"/>
          <w:b/>
          <w:bCs/>
          <w:color w:val="000000" w:themeColor="text1"/>
          <w:spacing w:val="-4"/>
          <w:sz w:val="28"/>
          <w:szCs w:val="28"/>
          <w:u w:val="single"/>
        </w:rPr>
        <w:t>Risk Responses of Auditor</w:t>
      </w:r>
    </w:p>
    <w:p w:rsidR="002C7203" w:rsidRPr="00F14994" w:rsidRDefault="002C7203" w:rsidP="002C7203">
      <w:pPr>
        <w:spacing w:before="240" w:after="120" w:line="380" w:lineRule="exact"/>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My audit procedures responded to the risk referred to above are as follows:</w:t>
      </w:r>
    </w:p>
    <w:p w:rsidR="002C7203" w:rsidRPr="00F14994" w:rsidRDefault="002C7203" w:rsidP="002C7203">
      <w:pPr>
        <w:tabs>
          <w:tab w:val="left" w:pos="900"/>
        </w:tabs>
        <w:spacing w:before="240" w:after="120" w:line="380" w:lineRule="exact"/>
        <w:ind w:left="900" w:hanging="180"/>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 xml:space="preserve">- </w:t>
      </w:r>
      <w:r w:rsidRPr="00F14994">
        <w:rPr>
          <w:rFonts w:asciiTheme="majorBidi" w:hAnsiTheme="majorBidi" w:cstheme="majorBidi"/>
          <w:color w:val="000000" w:themeColor="text1"/>
          <w:spacing w:val="-4"/>
          <w:sz w:val="28"/>
          <w:szCs w:val="28"/>
          <w:lang w:val="en"/>
        </w:rPr>
        <w:tab/>
        <w:t>reviewed the use of estimates by discretion in analyzing the reasonableness of the projected for future earnings and includes information on expenditure.</w:t>
      </w:r>
    </w:p>
    <w:p w:rsidR="002C7203" w:rsidRPr="00F14994" w:rsidRDefault="002C7203" w:rsidP="002C7203">
      <w:pPr>
        <w:tabs>
          <w:tab w:val="left" w:pos="900"/>
        </w:tabs>
        <w:spacing w:before="240" w:after="120" w:line="380" w:lineRule="exact"/>
        <w:ind w:left="900" w:hanging="180"/>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 xml:space="preserve">- </w:t>
      </w:r>
      <w:r w:rsidR="00D27F02" w:rsidRPr="00F14994">
        <w:rPr>
          <w:rFonts w:asciiTheme="majorBidi" w:hAnsiTheme="majorBidi" w:cstheme="majorBidi"/>
          <w:color w:val="000000" w:themeColor="text1"/>
          <w:spacing w:val="-4"/>
          <w:sz w:val="28"/>
          <w:szCs w:val="28"/>
          <w:lang w:val="en"/>
        </w:rPr>
        <w:tab/>
      </w:r>
      <w:r w:rsidRPr="00F14994">
        <w:rPr>
          <w:rFonts w:asciiTheme="majorBidi" w:hAnsiTheme="majorBidi" w:cstheme="majorBidi"/>
          <w:color w:val="000000" w:themeColor="text1"/>
          <w:spacing w:val="-4"/>
          <w:sz w:val="28"/>
          <w:szCs w:val="28"/>
          <w:lang w:val="en"/>
        </w:rPr>
        <w:t>evaluated the assumptions used in the assessment and evaluation of experts</w:t>
      </w:r>
      <w:r w:rsidR="007F4376">
        <w:rPr>
          <w:rFonts w:asciiTheme="majorBidi" w:hAnsiTheme="majorBidi" w:cstheme="majorBidi"/>
          <w:color w:val="000000" w:themeColor="text1"/>
          <w:spacing w:val="-4"/>
          <w:sz w:val="28"/>
          <w:szCs w:val="28"/>
          <w:lang w:val="en"/>
        </w:rPr>
        <w:t xml:space="preserve"> i</w:t>
      </w:r>
      <w:r w:rsidRPr="00F14994">
        <w:rPr>
          <w:rFonts w:asciiTheme="majorBidi" w:hAnsiTheme="majorBidi" w:cstheme="majorBidi"/>
          <w:color w:val="000000" w:themeColor="text1"/>
          <w:spacing w:val="-4"/>
          <w:sz w:val="28"/>
          <w:szCs w:val="28"/>
          <w:lang w:val="en"/>
        </w:rPr>
        <w:t>ncluding the assessment of the ability of professional experts.</w:t>
      </w:r>
    </w:p>
    <w:p w:rsidR="002C7203" w:rsidRPr="00F14994" w:rsidRDefault="002C7203" w:rsidP="00D27F02">
      <w:pPr>
        <w:tabs>
          <w:tab w:val="left" w:pos="900"/>
        </w:tabs>
        <w:spacing w:before="240" w:after="120" w:line="380" w:lineRule="exact"/>
        <w:ind w:left="900" w:hanging="180"/>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 xml:space="preserve">- </w:t>
      </w:r>
      <w:r w:rsidR="00D27F02" w:rsidRPr="00F14994">
        <w:rPr>
          <w:rFonts w:asciiTheme="majorBidi" w:hAnsiTheme="majorBidi" w:cstheme="majorBidi"/>
          <w:color w:val="000000" w:themeColor="text1"/>
          <w:spacing w:val="-4"/>
          <w:sz w:val="28"/>
          <w:szCs w:val="28"/>
          <w:lang w:val="en"/>
        </w:rPr>
        <w:tab/>
      </w:r>
      <w:r w:rsidRPr="00F14994">
        <w:rPr>
          <w:rFonts w:asciiTheme="majorBidi" w:hAnsiTheme="majorBidi" w:cstheme="majorBidi"/>
          <w:color w:val="000000" w:themeColor="text1"/>
          <w:spacing w:val="-4"/>
          <w:sz w:val="28"/>
          <w:szCs w:val="28"/>
          <w:lang w:val="en"/>
        </w:rPr>
        <w:t>based on the estimated book value</w:t>
      </w:r>
      <w:r w:rsidR="007F4376">
        <w:rPr>
          <w:rFonts w:asciiTheme="majorBidi" w:hAnsiTheme="majorBidi" w:cstheme="majorBidi"/>
          <w:color w:val="000000" w:themeColor="text1"/>
          <w:spacing w:val="-4"/>
          <w:sz w:val="28"/>
          <w:szCs w:val="28"/>
          <w:lang w:val="en"/>
        </w:rPr>
        <w:t xml:space="preserve"> as at the date of assessment d</w:t>
      </w:r>
      <w:r w:rsidRPr="00F14994">
        <w:rPr>
          <w:rFonts w:asciiTheme="majorBidi" w:hAnsiTheme="majorBidi" w:cstheme="majorBidi"/>
          <w:color w:val="000000" w:themeColor="text1"/>
          <w:spacing w:val="-4"/>
          <w:sz w:val="28"/>
          <w:szCs w:val="28"/>
          <w:lang w:val="en"/>
        </w:rPr>
        <w:t>epreciation is calculated based on the remaining items evaluated and then compared to the carrying value balance at end of the period. It found that the difference outcome was not material to the financial statements.</w:t>
      </w:r>
    </w:p>
    <w:p w:rsidR="002C7203" w:rsidRPr="00F14994" w:rsidRDefault="002C7203" w:rsidP="002C7203">
      <w:pPr>
        <w:spacing w:before="240" w:after="120" w:line="380" w:lineRule="exact"/>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However, the Company has already considered the amount of value expected to be recovered of plant and equipment for non-operation, based on the independent appraisal</w:t>
      </w:r>
      <w:r w:rsidR="007F4376">
        <w:rPr>
          <w:rFonts w:asciiTheme="majorBidi" w:hAnsiTheme="majorBidi" w:cstheme="majorBidi"/>
          <w:color w:val="000000" w:themeColor="text1"/>
          <w:spacing w:val="-4"/>
          <w:sz w:val="28"/>
          <w:szCs w:val="28"/>
          <w:lang w:val="en"/>
        </w:rPr>
        <w:t xml:space="preserve"> a</w:t>
      </w:r>
      <w:r w:rsidRPr="00F14994">
        <w:rPr>
          <w:rFonts w:asciiTheme="majorBidi" w:hAnsiTheme="majorBidi" w:cstheme="majorBidi"/>
          <w:color w:val="000000" w:themeColor="text1"/>
          <w:spacing w:val="-4"/>
          <w:sz w:val="28"/>
          <w:szCs w:val="28"/>
          <w:lang w:val="en"/>
        </w:rPr>
        <w:t>nd also recorded a loss on impairment of property, plant and equipment for non-operations as at December 31, 201</w:t>
      </w:r>
      <w:r w:rsidR="00F9184C" w:rsidRPr="00F14994">
        <w:rPr>
          <w:rFonts w:asciiTheme="majorBidi" w:hAnsiTheme="majorBidi" w:cstheme="majorBidi"/>
          <w:color w:val="000000" w:themeColor="text1"/>
          <w:spacing w:val="-4"/>
          <w:sz w:val="28"/>
          <w:szCs w:val="28"/>
          <w:lang w:val="en"/>
        </w:rPr>
        <w:t>6</w:t>
      </w:r>
      <w:r w:rsidRPr="00F14994">
        <w:rPr>
          <w:rFonts w:asciiTheme="majorBidi" w:hAnsiTheme="majorBidi" w:cstheme="majorBidi"/>
          <w:color w:val="000000" w:themeColor="text1"/>
          <w:spacing w:val="-4"/>
          <w:sz w:val="28"/>
          <w:szCs w:val="28"/>
          <w:lang w:val="en"/>
        </w:rPr>
        <w:t>, amounting Baht 72.95 million, in the consolidated statement.</w:t>
      </w:r>
    </w:p>
    <w:p w:rsidR="002C7203" w:rsidRPr="00F14994" w:rsidRDefault="002C7203">
      <w:pPr>
        <w:autoSpaceDE/>
        <w:autoSpaceDN/>
        <w:adjustRightInd/>
        <w:spacing w:after="200" w:line="276" w:lineRule="auto"/>
        <w:rPr>
          <w:rFonts w:asciiTheme="majorBidi" w:hAnsiTheme="majorBidi" w:cstheme="majorBidi"/>
          <w:b/>
          <w:bCs/>
          <w:spacing w:val="-4"/>
          <w:sz w:val="28"/>
          <w:szCs w:val="28"/>
        </w:rPr>
      </w:pPr>
      <w:r w:rsidRPr="00F14994">
        <w:rPr>
          <w:rFonts w:asciiTheme="majorBidi" w:hAnsiTheme="majorBidi" w:cstheme="majorBidi"/>
          <w:b/>
          <w:bCs/>
          <w:spacing w:val="-4"/>
          <w:sz w:val="28"/>
          <w:szCs w:val="28"/>
        </w:rPr>
        <w:br w:type="page"/>
      </w:r>
    </w:p>
    <w:p w:rsidR="002C7203" w:rsidRPr="00F14994" w:rsidRDefault="002C7203" w:rsidP="002C7203">
      <w:pPr>
        <w:spacing w:before="240" w:after="120" w:line="380" w:lineRule="exact"/>
        <w:jc w:val="thaiDistribute"/>
        <w:rPr>
          <w:rFonts w:asciiTheme="majorBidi" w:hAnsiTheme="majorBidi" w:cstheme="majorBidi"/>
          <w:b/>
          <w:bCs/>
          <w:spacing w:val="-4"/>
          <w:sz w:val="28"/>
          <w:szCs w:val="28"/>
          <w:u w:val="single"/>
        </w:rPr>
      </w:pPr>
      <w:r w:rsidRPr="00F14994">
        <w:rPr>
          <w:rFonts w:asciiTheme="majorBidi" w:hAnsiTheme="majorBidi" w:cstheme="majorBidi"/>
          <w:b/>
          <w:bCs/>
          <w:spacing w:val="-4"/>
          <w:sz w:val="28"/>
          <w:szCs w:val="28"/>
          <w:u w:val="single"/>
        </w:rPr>
        <w:lastRenderedPageBreak/>
        <w:t>Deferred Tax Assets</w:t>
      </w:r>
    </w:p>
    <w:p w:rsidR="002C7203" w:rsidRPr="00F14994" w:rsidRDefault="002C7203" w:rsidP="002C7203">
      <w:pPr>
        <w:spacing w:before="240" w:after="120" w:line="380" w:lineRule="exact"/>
        <w:jc w:val="thaiDistribute"/>
        <w:rPr>
          <w:rFonts w:asciiTheme="majorBidi" w:hAnsiTheme="majorBidi" w:cstheme="majorBidi"/>
          <w:b/>
          <w:bCs/>
          <w:spacing w:val="-4"/>
          <w:sz w:val="28"/>
          <w:szCs w:val="28"/>
          <w:u w:val="single"/>
        </w:rPr>
      </w:pPr>
      <w:r w:rsidRPr="00F14994">
        <w:rPr>
          <w:rFonts w:asciiTheme="majorBidi" w:hAnsiTheme="majorBidi" w:cstheme="majorBidi"/>
          <w:b/>
          <w:bCs/>
          <w:spacing w:val="-4"/>
          <w:sz w:val="28"/>
          <w:szCs w:val="28"/>
          <w:u w:val="single"/>
        </w:rPr>
        <w:t>Risk</w:t>
      </w:r>
    </w:p>
    <w:p w:rsidR="002C7203" w:rsidRPr="00F14994" w:rsidRDefault="002C7203" w:rsidP="002C7203">
      <w:pPr>
        <w:spacing w:before="240" w:after="120" w:line="38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The Company has not recorded deferred tax assets, amounting to Baht 654.18 million as discussed in Note 18 to the financial statements due to the recognition of deferred tax assets are based on this opportunity by implementing that relies on the discretion of the administration. The expectation for utilization of the asset is dependent on many factors, including the appropriateness of the temporary differences of tax and the adequacy of future taxable income to support such recognition.</w:t>
      </w:r>
    </w:p>
    <w:p w:rsidR="002C7203" w:rsidRPr="00F14994" w:rsidRDefault="002C7203" w:rsidP="002C7203">
      <w:pPr>
        <w:spacing w:before="240" w:after="120" w:line="380" w:lineRule="exact"/>
        <w:jc w:val="thaiDistribute"/>
        <w:rPr>
          <w:rFonts w:asciiTheme="majorBidi" w:hAnsiTheme="majorBidi" w:cstheme="majorBidi"/>
          <w:b/>
          <w:bCs/>
          <w:spacing w:val="-4"/>
          <w:sz w:val="28"/>
          <w:szCs w:val="28"/>
          <w:u w:val="single"/>
        </w:rPr>
      </w:pPr>
      <w:r w:rsidRPr="00F14994">
        <w:rPr>
          <w:rFonts w:asciiTheme="majorBidi" w:hAnsiTheme="majorBidi" w:cstheme="majorBidi"/>
          <w:b/>
          <w:bCs/>
          <w:spacing w:val="-4"/>
          <w:sz w:val="28"/>
          <w:szCs w:val="28"/>
          <w:u w:val="single"/>
        </w:rPr>
        <w:t>Risk Responses of Auditor</w:t>
      </w:r>
    </w:p>
    <w:p w:rsidR="002C7203" w:rsidRPr="00F14994" w:rsidRDefault="002C7203" w:rsidP="002C7203">
      <w:pPr>
        <w:spacing w:before="240" w:after="120" w:line="38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My audit procedures responded to the risk referred to above are as follows:</w:t>
      </w:r>
    </w:p>
    <w:p w:rsidR="002C7203" w:rsidRPr="00F14994" w:rsidRDefault="002C7203" w:rsidP="00D27F02">
      <w:pPr>
        <w:tabs>
          <w:tab w:val="left" w:pos="900"/>
        </w:tabs>
        <w:spacing w:before="240" w:after="120" w:line="380" w:lineRule="exact"/>
        <w:ind w:left="900" w:hanging="180"/>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w:t>
      </w:r>
      <w:r w:rsidR="00D27F02" w:rsidRPr="00F14994">
        <w:rPr>
          <w:rFonts w:asciiTheme="majorBidi" w:hAnsiTheme="majorBidi" w:cstheme="majorBidi"/>
          <w:color w:val="000000" w:themeColor="text1"/>
          <w:spacing w:val="-4"/>
          <w:sz w:val="28"/>
          <w:szCs w:val="28"/>
          <w:lang w:val="en"/>
        </w:rPr>
        <w:tab/>
      </w:r>
      <w:r w:rsidRPr="00F14994">
        <w:rPr>
          <w:rFonts w:asciiTheme="majorBidi" w:hAnsiTheme="majorBidi" w:cstheme="majorBidi"/>
          <w:color w:val="000000" w:themeColor="text1"/>
          <w:spacing w:val="-4"/>
          <w:sz w:val="28"/>
          <w:szCs w:val="28"/>
          <w:lang w:val="en"/>
        </w:rPr>
        <w:t>considered management's assessment of the adequacy of future taxable profits to support  the recording of deferred tax assets ,based on considering the estimated future cash flows and assumptions of the management  process.</w:t>
      </w:r>
    </w:p>
    <w:p w:rsidR="002C7203" w:rsidRPr="00F14994" w:rsidRDefault="002C7203" w:rsidP="00D27F02">
      <w:pPr>
        <w:tabs>
          <w:tab w:val="left" w:pos="900"/>
        </w:tabs>
        <w:spacing w:before="240" w:after="120" w:line="380" w:lineRule="exact"/>
        <w:ind w:left="900" w:hanging="180"/>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w:t>
      </w:r>
      <w:r w:rsidR="00D27F02" w:rsidRPr="00F14994">
        <w:rPr>
          <w:rFonts w:asciiTheme="majorBidi" w:hAnsiTheme="majorBidi" w:cstheme="majorBidi"/>
          <w:color w:val="000000" w:themeColor="text1"/>
          <w:spacing w:val="-4"/>
          <w:sz w:val="28"/>
          <w:szCs w:val="28"/>
          <w:lang w:val="en"/>
        </w:rPr>
        <w:tab/>
      </w:r>
      <w:r w:rsidRPr="00F14994">
        <w:rPr>
          <w:rFonts w:asciiTheme="majorBidi" w:hAnsiTheme="majorBidi" w:cstheme="majorBidi"/>
          <w:color w:val="000000" w:themeColor="text1"/>
          <w:spacing w:val="-4"/>
          <w:sz w:val="28"/>
          <w:szCs w:val="28"/>
          <w:lang w:val="en"/>
        </w:rPr>
        <w:t>tested the reliability of the calculated and compared with the last budget approved by the Board of Directors.</w:t>
      </w:r>
    </w:p>
    <w:p w:rsidR="002C7203" w:rsidRPr="00F14994" w:rsidRDefault="002C7203" w:rsidP="00D27F02">
      <w:pPr>
        <w:tabs>
          <w:tab w:val="left" w:pos="900"/>
        </w:tabs>
        <w:spacing w:before="240" w:after="120" w:line="380" w:lineRule="exact"/>
        <w:ind w:left="900" w:hanging="180"/>
        <w:jc w:val="thaiDistribute"/>
        <w:rPr>
          <w:rFonts w:asciiTheme="majorBidi" w:hAnsiTheme="majorBidi" w:cstheme="majorBidi"/>
          <w:color w:val="000000" w:themeColor="text1"/>
          <w:spacing w:val="-4"/>
          <w:sz w:val="28"/>
          <w:szCs w:val="28"/>
          <w:lang w:val="en"/>
        </w:rPr>
      </w:pPr>
      <w:r w:rsidRPr="00F14994">
        <w:rPr>
          <w:rFonts w:asciiTheme="majorBidi" w:hAnsiTheme="majorBidi" w:cstheme="majorBidi"/>
          <w:color w:val="000000" w:themeColor="text1"/>
          <w:spacing w:val="-4"/>
          <w:sz w:val="28"/>
          <w:szCs w:val="28"/>
          <w:lang w:val="en"/>
        </w:rPr>
        <w:t xml:space="preserve">- </w:t>
      </w:r>
      <w:r w:rsidR="00D27F02" w:rsidRPr="00F14994">
        <w:rPr>
          <w:rFonts w:asciiTheme="majorBidi" w:hAnsiTheme="majorBidi" w:cstheme="majorBidi"/>
          <w:color w:val="000000" w:themeColor="text1"/>
          <w:spacing w:val="-4"/>
          <w:sz w:val="28"/>
          <w:szCs w:val="28"/>
          <w:lang w:val="en"/>
        </w:rPr>
        <w:tab/>
      </w:r>
      <w:r w:rsidRPr="00F14994">
        <w:rPr>
          <w:rFonts w:asciiTheme="majorBidi" w:hAnsiTheme="majorBidi" w:cstheme="majorBidi"/>
          <w:color w:val="000000" w:themeColor="text1"/>
          <w:spacing w:val="-4"/>
          <w:sz w:val="28"/>
          <w:szCs w:val="28"/>
          <w:lang w:val="en"/>
        </w:rPr>
        <w:t>asked the executives about key assumptions regarding the estimated long-term growth rate as compared to the performance in the past ,economic condition, and forecasts of industry trends.</w:t>
      </w:r>
    </w:p>
    <w:p w:rsidR="002C7203" w:rsidRPr="00F14994" w:rsidRDefault="002C7203" w:rsidP="002C7203">
      <w:pPr>
        <w:spacing w:before="240" w:after="120" w:line="38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 xml:space="preserve">The results of the above tests that cause to believe </w:t>
      </w:r>
      <w:r w:rsidR="00D27F02" w:rsidRPr="00F14994">
        <w:rPr>
          <w:rFonts w:asciiTheme="majorBidi" w:hAnsiTheme="majorBidi" w:cstheme="majorBidi"/>
          <w:spacing w:val="-4"/>
          <w:sz w:val="28"/>
          <w:szCs w:val="28"/>
        </w:rPr>
        <w:t>that the</w:t>
      </w:r>
      <w:r w:rsidRPr="00F14994">
        <w:rPr>
          <w:rFonts w:asciiTheme="majorBidi" w:hAnsiTheme="majorBidi" w:cstheme="majorBidi"/>
          <w:spacing w:val="-4"/>
          <w:sz w:val="28"/>
          <w:szCs w:val="28"/>
        </w:rPr>
        <w:t xml:space="preserve"> Company should not recognize deferred tax assets because there is no opportunity to take advantage of future tax manifest.</w:t>
      </w:r>
    </w:p>
    <w:p w:rsidR="00CF416D" w:rsidRPr="00F14994" w:rsidRDefault="00CF416D">
      <w:pPr>
        <w:autoSpaceDE/>
        <w:autoSpaceDN/>
        <w:adjustRightInd/>
        <w:spacing w:after="200" w:line="276" w:lineRule="auto"/>
        <w:rPr>
          <w:rFonts w:asciiTheme="majorBidi" w:hAnsiTheme="majorBidi" w:cstheme="majorBidi"/>
          <w:b/>
          <w:bCs/>
          <w:spacing w:val="-4"/>
          <w:sz w:val="28"/>
          <w:szCs w:val="28"/>
        </w:rPr>
      </w:pPr>
      <w:r w:rsidRPr="00F14994">
        <w:rPr>
          <w:rFonts w:asciiTheme="majorBidi" w:hAnsiTheme="majorBidi" w:cstheme="majorBidi"/>
          <w:b/>
          <w:bCs/>
          <w:spacing w:val="-4"/>
          <w:sz w:val="28"/>
          <w:szCs w:val="28"/>
        </w:rPr>
        <w:br w:type="page"/>
      </w:r>
    </w:p>
    <w:p w:rsidR="006312D4" w:rsidRPr="00F14994" w:rsidRDefault="006312D4" w:rsidP="006312D4">
      <w:pPr>
        <w:spacing w:before="240" w:after="120" w:line="380" w:lineRule="exact"/>
        <w:jc w:val="thaiDistribute"/>
        <w:rPr>
          <w:rFonts w:asciiTheme="majorBidi" w:hAnsiTheme="majorBidi" w:cstheme="majorBidi"/>
          <w:b/>
          <w:bCs/>
          <w:spacing w:val="-4"/>
          <w:sz w:val="28"/>
          <w:szCs w:val="28"/>
        </w:rPr>
      </w:pPr>
      <w:r w:rsidRPr="00F14994">
        <w:rPr>
          <w:rFonts w:asciiTheme="majorBidi" w:hAnsiTheme="majorBidi" w:cstheme="majorBidi"/>
          <w:b/>
          <w:bCs/>
          <w:spacing w:val="-4"/>
          <w:sz w:val="28"/>
          <w:szCs w:val="28"/>
        </w:rPr>
        <w:lastRenderedPageBreak/>
        <w:t>Emphasis of Matter</w:t>
      </w:r>
    </w:p>
    <w:p w:rsidR="006312D4" w:rsidRPr="00F14994" w:rsidRDefault="006312D4" w:rsidP="006312D4">
      <w:pPr>
        <w:spacing w:before="240" w:after="120" w:line="38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 xml:space="preserve">Without qualifying my </w:t>
      </w:r>
      <w:r w:rsidR="00FB08FE" w:rsidRPr="00F14994">
        <w:rPr>
          <w:rFonts w:asciiTheme="majorBidi" w:hAnsiTheme="majorBidi" w:cstheme="majorBidi"/>
          <w:spacing w:val="-4"/>
          <w:sz w:val="28"/>
          <w:szCs w:val="28"/>
        </w:rPr>
        <w:t>opinion</w:t>
      </w:r>
      <w:r w:rsidRPr="00F14994">
        <w:rPr>
          <w:rFonts w:asciiTheme="majorBidi" w:hAnsiTheme="majorBidi" w:cstheme="majorBidi"/>
          <w:spacing w:val="-4"/>
          <w:sz w:val="28"/>
          <w:szCs w:val="28"/>
        </w:rPr>
        <w:t xml:space="preserve">, I draw attention in </w:t>
      </w:r>
    </w:p>
    <w:p w:rsidR="006312D4" w:rsidRPr="00F14994" w:rsidRDefault="006312D4" w:rsidP="006312D4">
      <w:pPr>
        <w:pStyle w:val="ListParagraph"/>
        <w:numPr>
          <w:ilvl w:val="0"/>
          <w:numId w:val="2"/>
        </w:numPr>
        <w:spacing w:before="240" w:after="120" w:line="380" w:lineRule="exact"/>
        <w:jc w:val="thaiDistribute"/>
        <w:rPr>
          <w:rFonts w:asciiTheme="majorBidi" w:hAnsiTheme="majorBidi" w:cstheme="majorBidi"/>
          <w:spacing w:val="-4"/>
          <w:sz w:val="28"/>
        </w:rPr>
      </w:pPr>
      <w:r w:rsidRPr="00F14994">
        <w:rPr>
          <w:rFonts w:asciiTheme="majorBidi" w:hAnsiTheme="majorBidi" w:cstheme="majorBidi"/>
          <w:spacing w:val="-4"/>
          <w:sz w:val="28"/>
        </w:rPr>
        <w:t xml:space="preserve">Note 25.4(1) that on May 8, 2008 the Company was sued by a bank as the third defendant in the Civil Court </w:t>
      </w:r>
      <w:r w:rsidRPr="00AF6533">
        <w:rPr>
          <w:rFonts w:asciiTheme="majorBidi" w:hAnsiTheme="majorBidi" w:cstheme="majorBidi"/>
          <w:spacing w:val="-4"/>
          <w:sz w:val="28"/>
        </w:rPr>
        <w:t>and</w:t>
      </w:r>
      <w:r w:rsidR="00C40142" w:rsidRPr="00AF6533">
        <w:rPr>
          <w:rFonts w:asciiTheme="majorBidi" w:hAnsiTheme="majorBidi" w:cstheme="majorBidi" w:hint="cs"/>
          <w:spacing w:val="-4"/>
          <w:sz w:val="28"/>
          <w:cs/>
        </w:rPr>
        <w:t xml:space="preserve"> </w:t>
      </w:r>
      <w:r w:rsidR="00663E6B" w:rsidRPr="00AF6533">
        <w:rPr>
          <w:rFonts w:asciiTheme="majorBidi" w:hAnsiTheme="majorBidi" w:cstheme="majorBidi"/>
          <w:spacing w:val="-4"/>
          <w:sz w:val="28"/>
        </w:rPr>
        <w:t>the court dismissed the C</w:t>
      </w:r>
      <w:r w:rsidR="00C40142" w:rsidRPr="00AF6533">
        <w:rPr>
          <w:rFonts w:asciiTheme="majorBidi" w:hAnsiTheme="majorBidi" w:cstheme="majorBidi"/>
          <w:spacing w:val="-4"/>
          <w:sz w:val="28"/>
        </w:rPr>
        <w:t>ompany but the plaintiff has filed an appeal and now the Company is in process to filling and answer to the appeal and</w:t>
      </w:r>
      <w:r w:rsidRPr="00AF6533">
        <w:rPr>
          <w:rFonts w:asciiTheme="majorBidi" w:hAnsiTheme="majorBidi" w:cstheme="majorBidi"/>
          <w:spacing w:val="-4"/>
          <w:sz w:val="28"/>
        </w:rPr>
        <w:t xml:space="preserve"> (2)</w:t>
      </w:r>
      <w:r w:rsidRPr="00AF6533">
        <w:rPr>
          <w:rFonts w:asciiTheme="majorBidi" w:hAnsiTheme="majorBidi" w:cstheme="majorBidi"/>
          <w:spacing w:val="-4"/>
          <w:sz w:val="28"/>
          <w:cs/>
        </w:rPr>
        <w:t xml:space="preserve"> </w:t>
      </w:r>
      <w:r w:rsidRPr="00AF6533">
        <w:rPr>
          <w:rFonts w:asciiTheme="majorBidi" w:hAnsiTheme="majorBidi" w:cstheme="majorBidi"/>
          <w:spacing w:val="-4"/>
          <w:sz w:val="28"/>
        </w:rPr>
        <w:t>on September 30, 2009, the Company was sued by the same bank as the third defendant in the Central Intellectual Property and International Trade Court</w:t>
      </w:r>
      <w:r w:rsidR="00C40142" w:rsidRPr="00AF6533">
        <w:rPr>
          <w:rFonts w:asciiTheme="majorBidi" w:hAnsiTheme="majorBidi" w:cstheme="majorBidi" w:hint="cs"/>
          <w:spacing w:val="-4"/>
          <w:sz w:val="28"/>
          <w:cs/>
        </w:rPr>
        <w:t xml:space="preserve"> </w:t>
      </w:r>
      <w:r w:rsidR="00C40142" w:rsidRPr="00AF6533">
        <w:rPr>
          <w:rFonts w:asciiTheme="majorBidi" w:hAnsiTheme="majorBidi" w:cstheme="majorBidi"/>
          <w:spacing w:val="-4"/>
          <w:sz w:val="28"/>
        </w:rPr>
        <w:t>and is awaiting judgment</w:t>
      </w:r>
      <w:r w:rsidRPr="00AF6533">
        <w:rPr>
          <w:rFonts w:asciiTheme="majorBidi" w:hAnsiTheme="majorBidi" w:cstheme="majorBidi"/>
          <w:spacing w:val="-4"/>
          <w:sz w:val="28"/>
        </w:rPr>
        <w:t>. In both cases the company</w:t>
      </w:r>
      <w:r w:rsidRPr="00F14994">
        <w:rPr>
          <w:rFonts w:asciiTheme="majorBidi" w:hAnsiTheme="majorBidi" w:cstheme="majorBidi"/>
          <w:spacing w:val="-4"/>
          <w:sz w:val="28"/>
        </w:rPr>
        <w:t xml:space="preserve"> is a defendant of contractual pledge Baht </w:t>
      </w:r>
      <w:r w:rsidR="00FB08FE" w:rsidRPr="00F14994">
        <w:rPr>
          <w:rFonts w:asciiTheme="majorBidi" w:hAnsiTheme="majorBidi" w:cstheme="majorBidi"/>
          <w:spacing w:val="-4"/>
          <w:sz w:val="28"/>
        </w:rPr>
        <w:t>600</w:t>
      </w:r>
      <w:r w:rsidRPr="00F14994">
        <w:rPr>
          <w:rFonts w:asciiTheme="majorBidi" w:hAnsiTheme="majorBidi" w:cstheme="majorBidi"/>
          <w:spacing w:val="-4"/>
          <w:sz w:val="28"/>
        </w:rPr>
        <w:t xml:space="preserve"> milli</w:t>
      </w:r>
      <w:r w:rsidR="00F14994">
        <w:rPr>
          <w:rFonts w:asciiTheme="majorBidi" w:hAnsiTheme="majorBidi" w:cstheme="majorBidi"/>
          <w:spacing w:val="-4"/>
          <w:sz w:val="28"/>
        </w:rPr>
        <w:t>on for principal and interest</w:t>
      </w:r>
      <w:r w:rsidR="00FB08FE" w:rsidRPr="00F14994">
        <w:rPr>
          <w:rFonts w:asciiTheme="majorBidi" w:hAnsiTheme="majorBidi" w:cstheme="majorBidi"/>
          <w:spacing w:val="-4"/>
          <w:sz w:val="28"/>
        </w:rPr>
        <w:t xml:space="preserve"> and the C</w:t>
      </w:r>
      <w:r w:rsidRPr="00F14994">
        <w:rPr>
          <w:rFonts w:asciiTheme="majorBidi" w:hAnsiTheme="majorBidi" w:cstheme="majorBidi"/>
          <w:spacing w:val="-4"/>
          <w:sz w:val="28"/>
        </w:rPr>
        <w:t>ompany's lawyers give opinion that the pledging of shares as collateral for a period of four years had ended</w:t>
      </w:r>
      <w:r w:rsidR="00FB08FE" w:rsidRPr="00F14994">
        <w:rPr>
          <w:rFonts w:asciiTheme="majorBidi" w:hAnsiTheme="majorBidi" w:cstheme="majorBidi"/>
          <w:spacing w:val="-4"/>
          <w:sz w:val="28"/>
        </w:rPr>
        <w:t>,</w:t>
      </w:r>
      <w:r w:rsidRPr="00F14994">
        <w:rPr>
          <w:rFonts w:asciiTheme="majorBidi" w:hAnsiTheme="majorBidi" w:cstheme="majorBidi"/>
          <w:spacing w:val="-4"/>
          <w:sz w:val="28"/>
        </w:rPr>
        <w:t xml:space="preserve"> the Company is not responsible in the end.</w:t>
      </w:r>
    </w:p>
    <w:p w:rsidR="006312D4" w:rsidRPr="00F14994" w:rsidRDefault="006312D4" w:rsidP="006312D4">
      <w:pPr>
        <w:pStyle w:val="ListParagraph"/>
        <w:numPr>
          <w:ilvl w:val="0"/>
          <w:numId w:val="2"/>
        </w:numPr>
        <w:spacing w:before="240" w:after="120" w:line="380" w:lineRule="exact"/>
        <w:jc w:val="thaiDistribute"/>
        <w:rPr>
          <w:rFonts w:asciiTheme="majorBidi" w:hAnsiTheme="majorBidi" w:cstheme="majorBidi"/>
          <w:spacing w:val="-4"/>
          <w:sz w:val="28"/>
        </w:rPr>
      </w:pPr>
      <w:r w:rsidRPr="00F14994">
        <w:rPr>
          <w:rFonts w:asciiTheme="majorBidi" w:hAnsiTheme="majorBidi" w:cstheme="majorBidi"/>
          <w:spacing w:val="-4"/>
          <w:sz w:val="28"/>
        </w:rPr>
        <w:t xml:space="preserve">As discussed in Note 2 describing the effect of the Company’s change in accounting policy from </w:t>
      </w:r>
      <w:r w:rsidR="00FB08FE" w:rsidRPr="00F14994">
        <w:rPr>
          <w:rFonts w:asciiTheme="majorBidi" w:hAnsiTheme="majorBidi" w:cstheme="majorBidi"/>
          <w:spacing w:val="-4"/>
          <w:sz w:val="28"/>
        </w:rPr>
        <w:t>January 1,</w:t>
      </w:r>
      <w:r w:rsidRPr="00F14994">
        <w:rPr>
          <w:rFonts w:asciiTheme="majorBidi" w:hAnsiTheme="majorBidi" w:cstheme="majorBidi"/>
          <w:spacing w:val="-4"/>
          <w:sz w:val="28"/>
        </w:rPr>
        <w:t xml:space="preserve"> 2016. </w:t>
      </w:r>
      <w:r w:rsidR="007F4376">
        <w:rPr>
          <w:rFonts w:asciiTheme="majorBidi" w:hAnsiTheme="majorBidi" w:cstheme="majorBidi"/>
          <w:spacing w:val="-4"/>
          <w:sz w:val="28"/>
        </w:rPr>
        <w:br/>
      </w:r>
      <w:r w:rsidRPr="00F14994">
        <w:rPr>
          <w:rFonts w:asciiTheme="majorBidi" w:hAnsiTheme="majorBidi" w:cstheme="majorBidi"/>
          <w:spacing w:val="-4"/>
          <w:sz w:val="28"/>
        </w:rPr>
        <w:t>The prior period financial statements, presented as comparative information, were adjusted as explained in Note 2.</w:t>
      </w:r>
    </w:p>
    <w:p w:rsidR="00670FA7" w:rsidRPr="00F14994" w:rsidRDefault="00670FA7" w:rsidP="00ED124C">
      <w:pPr>
        <w:spacing w:before="240" w:after="120" w:line="380" w:lineRule="exact"/>
        <w:jc w:val="thaiDistribute"/>
        <w:rPr>
          <w:rFonts w:asciiTheme="majorBidi" w:hAnsiTheme="majorBidi" w:cstheme="majorBidi"/>
          <w:b/>
          <w:bCs/>
          <w:spacing w:val="-4"/>
          <w:sz w:val="28"/>
          <w:szCs w:val="28"/>
        </w:rPr>
      </w:pPr>
      <w:r w:rsidRPr="00F14994">
        <w:rPr>
          <w:rFonts w:asciiTheme="majorBidi" w:hAnsiTheme="majorBidi" w:cstheme="majorBidi"/>
          <w:b/>
          <w:bCs/>
          <w:spacing w:val="-4"/>
          <w:sz w:val="28"/>
          <w:szCs w:val="28"/>
        </w:rPr>
        <w:t>Other Information</w:t>
      </w:r>
    </w:p>
    <w:p w:rsidR="00670FA7" w:rsidRPr="00F14994" w:rsidRDefault="00670FA7" w:rsidP="00D27F02">
      <w:pPr>
        <w:pStyle w:val="ps-000-normal"/>
        <w:spacing w:before="120" w:line="36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F14994" w:rsidRDefault="00670FA7" w:rsidP="00D27F02">
      <w:pPr>
        <w:pStyle w:val="ps-000-normal"/>
        <w:spacing w:before="120" w:line="36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My opinion on the financial statements does not cover the other information and I do not express any form of assurance conclusion thereon.</w:t>
      </w:r>
    </w:p>
    <w:p w:rsidR="00670FA7" w:rsidRPr="00F14994" w:rsidRDefault="00670FA7" w:rsidP="00D27F02">
      <w:pPr>
        <w:pStyle w:val="ps-000-normal"/>
        <w:spacing w:before="120" w:line="36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F14994" w:rsidRDefault="00670FA7" w:rsidP="00D27F02">
      <w:pPr>
        <w:pStyle w:val="ps-000-normal"/>
        <w:spacing w:before="120" w:line="36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rsidR="006312D4" w:rsidRPr="00F14994" w:rsidRDefault="006312D4">
      <w:pPr>
        <w:autoSpaceDE/>
        <w:autoSpaceDN/>
        <w:adjustRightInd/>
        <w:spacing w:after="200" w:line="276" w:lineRule="auto"/>
        <w:rPr>
          <w:rFonts w:asciiTheme="majorBidi" w:hAnsiTheme="majorBidi" w:cstheme="majorBidi"/>
          <w:b/>
          <w:bCs/>
          <w:color w:val="000000"/>
          <w:spacing w:val="-6"/>
          <w:sz w:val="28"/>
          <w:szCs w:val="28"/>
        </w:rPr>
      </w:pPr>
      <w:r w:rsidRPr="00F14994">
        <w:rPr>
          <w:rFonts w:asciiTheme="majorBidi" w:hAnsiTheme="majorBidi" w:cstheme="majorBidi"/>
          <w:b/>
          <w:bCs/>
          <w:spacing w:val="-6"/>
          <w:sz w:val="28"/>
          <w:szCs w:val="28"/>
        </w:rPr>
        <w:br w:type="page"/>
      </w:r>
    </w:p>
    <w:p w:rsidR="00670FA7" w:rsidRPr="00F14994" w:rsidRDefault="00670FA7" w:rsidP="00D27F02">
      <w:pPr>
        <w:pStyle w:val="ps-000-normal"/>
        <w:spacing w:before="240" w:line="360" w:lineRule="exact"/>
        <w:jc w:val="thaiDistribute"/>
        <w:rPr>
          <w:rFonts w:asciiTheme="majorBidi" w:hAnsiTheme="majorBidi" w:cstheme="majorBidi"/>
          <w:b/>
          <w:bCs/>
          <w:spacing w:val="-6"/>
          <w:sz w:val="28"/>
          <w:szCs w:val="28"/>
        </w:rPr>
      </w:pPr>
      <w:r w:rsidRPr="00F14994">
        <w:rPr>
          <w:rFonts w:asciiTheme="majorBidi" w:hAnsiTheme="majorBidi" w:cstheme="majorBidi"/>
          <w:b/>
          <w:bCs/>
          <w:spacing w:val="-6"/>
          <w:sz w:val="28"/>
          <w:szCs w:val="28"/>
        </w:rPr>
        <w:lastRenderedPageBreak/>
        <w:t xml:space="preserve">Responsibilities of Management and Those Charged with Governance for the </w:t>
      </w:r>
      <w:r w:rsidR="00090C0E" w:rsidRPr="00F14994">
        <w:rPr>
          <w:rFonts w:asciiTheme="majorBidi" w:hAnsiTheme="majorBidi" w:cstheme="majorBidi"/>
          <w:b/>
          <w:bCs/>
          <w:spacing w:val="-6"/>
          <w:sz w:val="28"/>
          <w:szCs w:val="28"/>
        </w:rPr>
        <w:t xml:space="preserve">Consolidated </w:t>
      </w:r>
      <w:r w:rsidRPr="00F14994">
        <w:rPr>
          <w:rFonts w:asciiTheme="majorBidi" w:hAnsiTheme="majorBidi" w:cstheme="majorBidi"/>
          <w:b/>
          <w:bCs/>
          <w:spacing w:val="-6"/>
          <w:sz w:val="28"/>
          <w:szCs w:val="28"/>
        </w:rPr>
        <w:t>Financial Statements</w:t>
      </w:r>
    </w:p>
    <w:p w:rsidR="00670FA7" w:rsidRPr="00F14994" w:rsidRDefault="00670FA7" w:rsidP="00D27F02">
      <w:pPr>
        <w:pStyle w:val="ps-000-normal"/>
        <w:spacing w:before="120" w:line="36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 xml:space="preserve">Management is responsible for the preparation and fair presentation of the </w:t>
      </w:r>
      <w:r w:rsidR="00090C0E" w:rsidRPr="00F14994">
        <w:rPr>
          <w:rFonts w:asciiTheme="majorBidi" w:hAnsiTheme="majorBidi" w:cstheme="majorBidi"/>
          <w:spacing w:val="-4"/>
          <w:sz w:val="28"/>
          <w:szCs w:val="28"/>
        </w:rPr>
        <w:t xml:space="preserve">consolidated </w:t>
      </w:r>
      <w:r w:rsidRPr="00F14994">
        <w:rPr>
          <w:rFonts w:asciiTheme="majorBidi" w:hAnsiTheme="majorBidi" w:cstheme="majorBidi"/>
          <w:spacing w:val="-4"/>
          <w:sz w:val="28"/>
          <w:szCs w:val="28"/>
        </w:rPr>
        <w:t xml:space="preserve">financial statements in accordance with </w:t>
      </w:r>
      <w:r w:rsidRPr="00F14994">
        <w:rPr>
          <w:rFonts w:asciiTheme="majorBidi" w:hAnsiTheme="majorBidi" w:cstheme="majorBidi"/>
          <w:color w:val="auto"/>
          <w:spacing w:val="-4"/>
          <w:sz w:val="28"/>
          <w:szCs w:val="28"/>
        </w:rPr>
        <w:t>Thai Financial Reporting Standards</w:t>
      </w:r>
      <w:r w:rsidRPr="00F14994">
        <w:rPr>
          <w:rFonts w:asciiTheme="majorBidi" w:hAnsiTheme="majorBidi" w:cstheme="majorBidi"/>
          <w:spacing w:val="-4"/>
          <w:sz w:val="28"/>
          <w:szCs w:val="28"/>
        </w:rPr>
        <w:t xml:space="preserve">, and for such internal control as management determines is necessary to enable the preparation of </w:t>
      </w:r>
      <w:r w:rsidR="00090C0E" w:rsidRPr="00F14994">
        <w:rPr>
          <w:rFonts w:asciiTheme="majorBidi" w:hAnsiTheme="majorBidi" w:cstheme="majorBidi"/>
          <w:spacing w:val="-4"/>
          <w:sz w:val="28"/>
          <w:szCs w:val="28"/>
        </w:rPr>
        <w:t xml:space="preserve">consolidated </w:t>
      </w:r>
      <w:r w:rsidRPr="00F14994">
        <w:rPr>
          <w:rFonts w:asciiTheme="majorBidi" w:hAnsiTheme="majorBidi" w:cstheme="majorBidi"/>
          <w:spacing w:val="-4"/>
          <w:sz w:val="28"/>
          <w:szCs w:val="28"/>
        </w:rPr>
        <w:t>financial statements that are free from material misstatement, whether due to fraud or error.</w:t>
      </w:r>
    </w:p>
    <w:p w:rsidR="00670FA7" w:rsidRPr="00F14994" w:rsidRDefault="00670FA7" w:rsidP="00D27F02">
      <w:pPr>
        <w:pStyle w:val="ps-000-normal"/>
        <w:spacing w:before="120" w:line="360" w:lineRule="exact"/>
        <w:jc w:val="thaiDistribute"/>
        <w:rPr>
          <w:rFonts w:asciiTheme="majorBidi" w:hAnsiTheme="majorBidi" w:cstheme="majorBidi"/>
          <w:spacing w:val="-6"/>
          <w:sz w:val="28"/>
          <w:szCs w:val="28"/>
        </w:rPr>
      </w:pPr>
      <w:r w:rsidRPr="00F14994">
        <w:rPr>
          <w:rFonts w:asciiTheme="majorBidi" w:hAnsiTheme="majorBidi" w:cstheme="majorBidi"/>
          <w:spacing w:val="-6"/>
          <w:sz w:val="28"/>
          <w:szCs w:val="28"/>
        </w:rPr>
        <w:t xml:space="preserve">In preparing the </w:t>
      </w:r>
      <w:r w:rsidR="00090C0E" w:rsidRPr="00F14994">
        <w:rPr>
          <w:rFonts w:asciiTheme="majorBidi" w:hAnsiTheme="majorBidi" w:cstheme="majorBidi"/>
          <w:spacing w:val="-6"/>
          <w:sz w:val="28"/>
          <w:szCs w:val="28"/>
        </w:rPr>
        <w:t xml:space="preserve">consolidated </w:t>
      </w:r>
      <w:r w:rsidRPr="00F14994">
        <w:rPr>
          <w:rFonts w:asciiTheme="majorBidi" w:hAnsiTheme="majorBidi" w:cstheme="majorBidi"/>
          <w:spacing w:val="-6"/>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F14994" w:rsidRDefault="00670FA7" w:rsidP="00D27F02">
      <w:pPr>
        <w:pStyle w:val="ps-000-normal"/>
        <w:spacing w:before="120" w:line="360" w:lineRule="exact"/>
        <w:jc w:val="thaiDistribute"/>
        <w:rPr>
          <w:rFonts w:asciiTheme="majorBidi" w:hAnsiTheme="majorBidi" w:cstheme="majorBidi"/>
          <w:spacing w:val="-6"/>
          <w:sz w:val="28"/>
          <w:szCs w:val="28"/>
        </w:rPr>
      </w:pPr>
      <w:r w:rsidRPr="00F14994">
        <w:rPr>
          <w:rFonts w:asciiTheme="majorBidi" w:hAnsiTheme="majorBidi" w:cstheme="majorBidi"/>
          <w:spacing w:val="-6"/>
          <w:sz w:val="28"/>
          <w:szCs w:val="28"/>
        </w:rPr>
        <w:t>Those charged with governance are responsible for overseeing the Group’s financial reporting process.</w:t>
      </w:r>
    </w:p>
    <w:p w:rsidR="00670FA7" w:rsidRPr="00F14994" w:rsidRDefault="00670FA7" w:rsidP="00ED124C">
      <w:pPr>
        <w:pStyle w:val="ps-000-normal"/>
        <w:spacing w:before="240" w:line="360" w:lineRule="exact"/>
        <w:jc w:val="thaiDistribute"/>
        <w:rPr>
          <w:rFonts w:asciiTheme="majorBidi" w:hAnsiTheme="majorBidi" w:cstheme="majorBidi"/>
          <w:b/>
          <w:bCs/>
          <w:spacing w:val="-4"/>
          <w:sz w:val="28"/>
          <w:szCs w:val="28"/>
        </w:rPr>
      </w:pPr>
      <w:r w:rsidRPr="00F14994">
        <w:rPr>
          <w:rFonts w:asciiTheme="majorBidi" w:hAnsiTheme="majorBidi" w:cstheme="majorBidi"/>
          <w:b/>
          <w:bCs/>
          <w:spacing w:val="-4"/>
          <w:sz w:val="28"/>
          <w:szCs w:val="28"/>
        </w:rPr>
        <w:t xml:space="preserve">Auditor’s Responsibilities for the Audit of the </w:t>
      </w:r>
      <w:r w:rsidR="00090C0E" w:rsidRPr="00F14994">
        <w:rPr>
          <w:rFonts w:asciiTheme="majorBidi" w:hAnsiTheme="majorBidi" w:cstheme="majorBidi"/>
          <w:b/>
          <w:bCs/>
          <w:spacing w:val="-4"/>
          <w:sz w:val="28"/>
          <w:szCs w:val="28"/>
        </w:rPr>
        <w:t xml:space="preserve">Consolidated </w:t>
      </w:r>
      <w:r w:rsidRPr="00F14994">
        <w:rPr>
          <w:rFonts w:asciiTheme="majorBidi" w:hAnsiTheme="majorBidi" w:cstheme="majorBidi"/>
          <w:b/>
          <w:bCs/>
          <w:spacing w:val="-4"/>
          <w:sz w:val="28"/>
          <w:szCs w:val="28"/>
        </w:rPr>
        <w:t>Financial Statements</w:t>
      </w:r>
    </w:p>
    <w:p w:rsidR="00D27F02" w:rsidRPr="00F14994" w:rsidRDefault="00670FA7" w:rsidP="00CF416D">
      <w:pPr>
        <w:pStyle w:val="ps-000-normal"/>
        <w:spacing w:before="120" w:line="36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 xml:space="preserve">My objectives are to obtain reasonable assurance about whether the </w:t>
      </w:r>
      <w:r w:rsidR="00090C0E" w:rsidRPr="00F14994">
        <w:rPr>
          <w:rFonts w:asciiTheme="majorBidi" w:hAnsiTheme="majorBidi" w:cstheme="majorBidi"/>
          <w:spacing w:val="-4"/>
          <w:sz w:val="28"/>
          <w:szCs w:val="28"/>
        </w:rPr>
        <w:t xml:space="preserve">consolidated </w:t>
      </w:r>
      <w:r w:rsidRPr="00F14994">
        <w:rPr>
          <w:rFonts w:asciiTheme="majorBidi" w:hAnsiTheme="majorBidi" w:cstheme="majorBidi"/>
          <w:spacing w:val="-4"/>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F14994">
        <w:rPr>
          <w:rFonts w:asciiTheme="majorBidi" w:hAnsiTheme="majorBidi" w:cstheme="majorBidi"/>
          <w:spacing w:val="-4"/>
          <w:sz w:val="28"/>
          <w:szCs w:val="28"/>
        </w:rPr>
        <w:t xml:space="preserve">consolidated </w:t>
      </w:r>
      <w:r w:rsidRPr="00F14994">
        <w:rPr>
          <w:rFonts w:asciiTheme="majorBidi" w:hAnsiTheme="majorBidi" w:cstheme="majorBidi"/>
          <w:spacing w:val="-4"/>
          <w:sz w:val="28"/>
          <w:szCs w:val="28"/>
        </w:rPr>
        <w:t>financial statements.</w:t>
      </w:r>
    </w:p>
    <w:p w:rsidR="00670FA7" w:rsidRPr="00F14994" w:rsidRDefault="00670FA7" w:rsidP="00ED124C">
      <w:pPr>
        <w:pStyle w:val="ps-000-normal"/>
        <w:spacing w:before="120" w:line="360" w:lineRule="exact"/>
        <w:jc w:val="thaiDistribute"/>
        <w:rPr>
          <w:rFonts w:asciiTheme="majorBidi" w:hAnsiTheme="majorBidi" w:cstheme="majorBidi"/>
          <w:sz w:val="28"/>
          <w:szCs w:val="28"/>
        </w:rPr>
      </w:pPr>
      <w:r w:rsidRPr="00F14994">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rsidR="00670FA7" w:rsidRPr="00F14994" w:rsidRDefault="00670FA7" w:rsidP="00CF416D">
      <w:pPr>
        <w:pStyle w:val="ListParagraph"/>
        <w:numPr>
          <w:ilvl w:val="0"/>
          <w:numId w:val="1"/>
        </w:numPr>
        <w:spacing w:before="120" w:after="120" w:line="360" w:lineRule="exact"/>
        <w:ind w:left="360"/>
        <w:jc w:val="thaiDistribute"/>
        <w:rPr>
          <w:rFonts w:asciiTheme="majorBidi" w:hAnsiTheme="majorBidi" w:cstheme="majorBidi"/>
          <w:spacing w:val="-6"/>
          <w:sz w:val="28"/>
        </w:rPr>
      </w:pPr>
      <w:r w:rsidRPr="00F14994">
        <w:rPr>
          <w:rFonts w:asciiTheme="majorBidi" w:hAnsiTheme="majorBidi" w:cstheme="majorBidi"/>
          <w:spacing w:val="-6"/>
          <w:sz w:val="28"/>
        </w:rPr>
        <w:t xml:space="preserve">Identify and assess the risks of material misstatement of the </w:t>
      </w:r>
      <w:r w:rsidR="00090C0E" w:rsidRPr="00F14994">
        <w:rPr>
          <w:rFonts w:asciiTheme="majorBidi" w:hAnsiTheme="majorBidi" w:cstheme="majorBidi"/>
          <w:spacing w:val="-6"/>
          <w:sz w:val="28"/>
        </w:rPr>
        <w:t xml:space="preserve">consolidated </w:t>
      </w:r>
      <w:r w:rsidRPr="00F14994">
        <w:rPr>
          <w:rFonts w:asciiTheme="majorBidi" w:hAnsiTheme="majorBidi" w:cstheme="majorBidi"/>
          <w:spacing w:val="-6"/>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F14994" w:rsidRDefault="00670FA7" w:rsidP="00CF416D">
      <w:pPr>
        <w:pStyle w:val="ListParagraph"/>
        <w:numPr>
          <w:ilvl w:val="0"/>
          <w:numId w:val="1"/>
        </w:numPr>
        <w:spacing w:before="120" w:after="120" w:line="360" w:lineRule="exact"/>
        <w:ind w:left="360"/>
        <w:jc w:val="thaiDistribute"/>
        <w:rPr>
          <w:rFonts w:asciiTheme="majorBidi" w:hAnsiTheme="majorBidi" w:cstheme="majorBidi"/>
          <w:sz w:val="28"/>
        </w:rPr>
      </w:pPr>
      <w:r w:rsidRPr="00F14994">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F14994" w:rsidRDefault="00670FA7" w:rsidP="00CF416D">
      <w:pPr>
        <w:pStyle w:val="ListParagraph"/>
        <w:numPr>
          <w:ilvl w:val="0"/>
          <w:numId w:val="1"/>
        </w:numPr>
        <w:spacing w:before="120" w:after="120" w:line="360" w:lineRule="exact"/>
        <w:ind w:left="360"/>
        <w:jc w:val="thaiDistribute"/>
        <w:rPr>
          <w:rFonts w:asciiTheme="majorBidi" w:hAnsiTheme="majorBidi" w:cstheme="majorBidi"/>
          <w:sz w:val="28"/>
        </w:rPr>
      </w:pPr>
      <w:r w:rsidRPr="00F14994">
        <w:rPr>
          <w:rFonts w:asciiTheme="majorBidi" w:hAnsiTheme="majorBidi" w:cstheme="majorBidi"/>
          <w:sz w:val="28"/>
        </w:rPr>
        <w:t>Evaluate the appropriateness of accounting policies used and the reasonableness of accounting estimates and related disclosures made by management.</w:t>
      </w:r>
    </w:p>
    <w:p w:rsidR="006312D4" w:rsidRPr="00F14994" w:rsidRDefault="006312D4">
      <w:pPr>
        <w:autoSpaceDE/>
        <w:autoSpaceDN/>
        <w:adjustRightInd/>
        <w:spacing w:after="200" w:line="276" w:lineRule="auto"/>
        <w:rPr>
          <w:rFonts w:asciiTheme="majorBidi" w:eastAsia="Calibri" w:hAnsiTheme="majorBidi" w:cstheme="majorBidi"/>
          <w:sz w:val="28"/>
          <w:szCs w:val="28"/>
        </w:rPr>
      </w:pPr>
      <w:r w:rsidRPr="00F14994">
        <w:rPr>
          <w:rFonts w:asciiTheme="majorBidi" w:hAnsiTheme="majorBidi" w:cstheme="majorBidi"/>
          <w:sz w:val="28"/>
          <w:szCs w:val="28"/>
        </w:rPr>
        <w:br w:type="page"/>
      </w:r>
    </w:p>
    <w:p w:rsidR="00670FA7" w:rsidRPr="00F14994" w:rsidRDefault="00670FA7" w:rsidP="00CF416D">
      <w:pPr>
        <w:pStyle w:val="ListParagraph"/>
        <w:numPr>
          <w:ilvl w:val="0"/>
          <w:numId w:val="1"/>
        </w:numPr>
        <w:spacing w:before="120" w:after="120" w:line="360" w:lineRule="exact"/>
        <w:ind w:left="360"/>
        <w:jc w:val="thaiDistribute"/>
        <w:rPr>
          <w:rFonts w:asciiTheme="majorBidi" w:hAnsiTheme="majorBidi" w:cstheme="majorBidi"/>
          <w:sz w:val="28"/>
        </w:rPr>
      </w:pPr>
      <w:r w:rsidRPr="00F14994">
        <w:rPr>
          <w:rFonts w:asciiTheme="majorBidi" w:hAnsiTheme="majorBidi" w:cstheme="majorBidi"/>
          <w:sz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F14994">
        <w:rPr>
          <w:rFonts w:asciiTheme="majorBidi" w:hAnsiTheme="majorBidi" w:cstheme="majorBidi"/>
          <w:sz w:val="28"/>
        </w:rPr>
        <w:t xml:space="preserve">consolidated </w:t>
      </w:r>
      <w:r w:rsidRPr="00F14994">
        <w:rPr>
          <w:rFonts w:asciiTheme="majorBidi" w:hAnsiTheme="majorBidi" w:cstheme="majorBidi"/>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F14994"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28"/>
        </w:rPr>
      </w:pPr>
      <w:r w:rsidRPr="00F14994">
        <w:rPr>
          <w:rFonts w:asciiTheme="majorBidi" w:hAnsiTheme="majorBidi" w:cstheme="majorBidi"/>
          <w:sz w:val="28"/>
        </w:rPr>
        <w:t xml:space="preserve">Evaluate the overall presentation, structure and content of the </w:t>
      </w:r>
      <w:r w:rsidR="00090C0E" w:rsidRPr="00F14994">
        <w:rPr>
          <w:rFonts w:asciiTheme="majorBidi" w:hAnsiTheme="majorBidi" w:cstheme="majorBidi"/>
          <w:sz w:val="28"/>
        </w:rPr>
        <w:t xml:space="preserve">consolidated </w:t>
      </w:r>
      <w:r w:rsidRPr="00F14994">
        <w:rPr>
          <w:rFonts w:asciiTheme="majorBidi" w:hAnsiTheme="majorBidi" w:cstheme="majorBidi"/>
          <w:sz w:val="28"/>
        </w:rPr>
        <w:t xml:space="preserve">financial statements, including the disclosures, and whether the </w:t>
      </w:r>
      <w:r w:rsidR="00090C0E" w:rsidRPr="00F14994">
        <w:rPr>
          <w:rFonts w:asciiTheme="majorBidi" w:hAnsiTheme="majorBidi" w:cstheme="majorBidi"/>
          <w:sz w:val="28"/>
        </w:rPr>
        <w:t xml:space="preserve">consolidated </w:t>
      </w:r>
      <w:r w:rsidRPr="00F14994">
        <w:rPr>
          <w:rFonts w:asciiTheme="majorBidi" w:hAnsiTheme="majorBidi" w:cstheme="majorBidi"/>
          <w:sz w:val="28"/>
        </w:rPr>
        <w:t>financial statements represent the underlying transactions and events in a manner that achieves fair presentation.</w:t>
      </w:r>
    </w:p>
    <w:p w:rsidR="00670FA7" w:rsidRPr="00F14994"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28"/>
        </w:rPr>
      </w:pPr>
      <w:r w:rsidRPr="00F14994">
        <w:rPr>
          <w:rFonts w:asciiTheme="majorBidi" w:hAnsiTheme="majorBidi" w:cstheme="majorBidi"/>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F14994" w:rsidRDefault="00670FA7" w:rsidP="00ED124C">
      <w:pPr>
        <w:pStyle w:val="ps-000-normal"/>
        <w:spacing w:before="120" w:line="380" w:lineRule="exact"/>
        <w:jc w:val="thaiDistribute"/>
        <w:rPr>
          <w:rFonts w:asciiTheme="majorBidi" w:hAnsiTheme="majorBidi" w:cstheme="majorBidi"/>
          <w:sz w:val="28"/>
          <w:szCs w:val="28"/>
        </w:rPr>
      </w:pPr>
      <w:r w:rsidRPr="00F14994">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Pr="00F14994" w:rsidRDefault="00670FA7" w:rsidP="00B16FED">
      <w:pPr>
        <w:pStyle w:val="ps-000-normal"/>
        <w:spacing w:before="120" w:line="380" w:lineRule="exact"/>
        <w:jc w:val="thaiDistribute"/>
        <w:rPr>
          <w:rFonts w:asciiTheme="majorBidi" w:hAnsiTheme="majorBidi" w:cstheme="majorBidi"/>
          <w:sz w:val="28"/>
          <w:szCs w:val="28"/>
        </w:rPr>
      </w:pPr>
      <w:r w:rsidRPr="00F14994">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F14994" w:rsidRDefault="00670FA7" w:rsidP="00ED124C">
      <w:pPr>
        <w:pStyle w:val="ps-000-normal"/>
        <w:spacing w:before="120" w:line="380" w:lineRule="exact"/>
        <w:jc w:val="thaiDistribute"/>
        <w:rPr>
          <w:rFonts w:asciiTheme="majorBidi" w:hAnsiTheme="majorBidi" w:cstheme="majorBidi"/>
          <w:sz w:val="28"/>
          <w:szCs w:val="28"/>
        </w:rPr>
      </w:pPr>
      <w:r w:rsidRPr="00F14994">
        <w:rPr>
          <w:rFonts w:asciiTheme="majorBidi" w:hAnsiTheme="majorBidi" w:cstheme="majorBidi"/>
          <w:sz w:val="28"/>
          <w:szCs w:val="28"/>
        </w:rPr>
        <w:t xml:space="preserve">From the matters communicated with those charged with governance, I determine those matters that were of most significance in the audit of the </w:t>
      </w:r>
      <w:r w:rsidR="00090C0E" w:rsidRPr="00F14994">
        <w:rPr>
          <w:rFonts w:asciiTheme="majorBidi" w:hAnsiTheme="majorBidi" w:cstheme="majorBidi"/>
          <w:sz w:val="28"/>
          <w:szCs w:val="28"/>
        </w:rPr>
        <w:t xml:space="preserve">consolidated </w:t>
      </w:r>
      <w:r w:rsidRPr="00F14994">
        <w:rPr>
          <w:rFonts w:asciiTheme="majorBidi" w:hAnsiTheme="majorBidi" w:cstheme="majorBidi"/>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0FA7" w:rsidRPr="00F14994" w:rsidRDefault="00670FA7" w:rsidP="00ED124C">
      <w:pPr>
        <w:pStyle w:val="ps-000-normal"/>
        <w:spacing w:before="240" w:line="380" w:lineRule="exact"/>
        <w:jc w:val="thaiDistribute"/>
        <w:rPr>
          <w:rFonts w:asciiTheme="majorBidi" w:hAnsiTheme="majorBidi" w:cstheme="majorBidi"/>
          <w:sz w:val="28"/>
          <w:szCs w:val="28"/>
        </w:rPr>
      </w:pPr>
      <w:r w:rsidRPr="00F14994">
        <w:rPr>
          <w:rFonts w:asciiTheme="majorBidi" w:hAnsiTheme="majorBidi" w:cstheme="majorBidi"/>
          <w:sz w:val="28"/>
          <w:szCs w:val="28"/>
        </w:rPr>
        <w:t xml:space="preserve">The engagement partner on the audit resulting in this independent auditor’s report is </w:t>
      </w:r>
      <w:r w:rsidR="005C3822" w:rsidRPr="00F14994">
        <w:rPr>
          <w:rFonts w:asciiTheme="majorBidi" w:hAnsiTheme="majorBidi" w:cstheme="majorBidi"/>
          <w:color w:val="000000" w:themeColor="text1"/>
          <w:sz w:val="28"/>
          <w:szCs w:val="28"/>
        </w:rPr>
        <w:t>Mr.Jirote Sirirorote</w:t>
      </w:r>
    </w:p>
    <w:p w:rsidR="00670FA7" w:rsidRPr="00F14994" w:rsidRDefault="00670FA7" w:rsidP="00ED124C">
      <w:pPr>
        <w:pStyle w:val="ps-000-normal"/>
        <w:spacing w:after="0" w:line="380" w:lineRule="exact"/>
        <w:jc w:val="thaiDistribute"/>
        <w:rPr>
          <w:rFonts w:asciiTheme="majorBidi" w:hAnsiTheme="majorBidi" w:cstheme="majorBidi"/>
          <w:sz w:val="28"/>
          <w:szCs w:val="28"/>
        </w:rPr>
      </w:pPr>
    </w:p>
    <w:p w:rsidR="00670FA7" w:rsidRPr="00F14994" w:rsidRDefault="00670FA7" w:rsidP="00ED124C">
      <w:pPr>
        <w:pStyle w:val="ps-000-normal"/>
        <w:spacing w:after="0" w:line="380" w:lineRule="exact"/>
        <w:jc w:val="thaiDistribute"/>
        <w:rPr>
          <w:rFonts w:asciiTheme="majorBidi" w:hAnsiTheme="majorBidi" w:cstheme="majorBidi"/>
          <w:sz w:val="28"/>
          <w:szCs w:val="28"/>
        </w:rPr>
      </w:pPr>
    </w:p>
    <w:p w:rsidR="00670FA7" w:rsidRPr="00F14994" w:rsidRDefault="00670FA7" w:rsidP="00ED124C">
      <w:pPr>
        <w:pStyle w:val="ps-000-normal"/>
        <w:spacing w:after="0" w:line="380" w:lineRule="exact"/>
        <w:jc w:val="thaiDistribute"/>
        <w:rPr>
          <w:rFonts w:asciiTheme="majorBidi" w:hAnsiTheme="majorBidi" w:cstheme="majorBidi"/>
          <w:sz w:val="28"/>
          <w:szCs w:val="28"/>
        </w:rPr>
      </w:pPr>
    </w:p>
    <w:p w:rsidR="005C3822" w:rsidRPr="00F14994" w:rsidRDefault="0088017B" w:rsidP="00ED124C">
      <w:pPr>
        <w:tabs>
          <w:tab w:val="left" w:pos="720"/>
          <w:tab w:val="center" w:pos="6300"/>
        </w:tabs>
        <w:spacing w:line="380" w:lineRule="exact"/>
        <w:jc w:val="thaiDistribute"/>
        <w:rPr>
          <w:rFonts w:asciiTheme="majorBidi" w:hAnsiTheme="majorBidi" w:cstheme="majorBidi"/>
          <w:color w:val="000000" w:themeColor="text1"/>
          <w:sz w:val="28"/>
          <w:szCs w:val="28"/>
        </w:rPr>
      </w:pPr>
      <w:r w:rsidRPr="00F14994">
        <w:rPr>
          <w:rFonts w:asciiTheme="majorBidi" w:hAnsiTheme="majorBidi" w:cstheme="majorBidi"/>
          <w:color w:val="000000" w:themeColor="text1"/>
          <w:sz w:val="28"/>
          <w:szCs w:val="28"/>
        </w:rPr>
        <w:t>Mr.Jirote Sirirorote</w:t>
      </w:r>
      <w:r w:rsidR="005C3822" w:rsidRPr="00F14994">
        <w:rPr>
          <w:rFonts w:asciiTheme="majorBidi" w:hAnsiTheme="majorBidi" w:cstheme="majorBidi"/>
          <w:color w:val="000000" w:themeColor="text1"/>
          <w:sz w:val="28"/>
          <w:szCs w:val="28"/>
        </w:rPr>
        <w:t xml:space="preserve"> </w:t>
      </w:r>
    </w:p>
    <w:p w:rsidR="00670FA7" w:rsidRPr="00F14994" w:rsidRDefault="00670FA7" w:rsidP="00ED124C">
      <w:pPr>
        <w:tabs>
          <w:tab w:val="left" w:pos="720"/>
          <w:tab w:val="center" w:pos="6300"/>
        </w:tabs>
        <w:spacing w:line="380" w:lineRule="exact"/>
        <w:jc w:val="thaiDistribute"/>
        <w:rPr>
          <w:rFonts w:asciiTheme="majorBidi" w:hAnsiTheme="majorBidi" w:cstheme="majorBidi"/>
          <w:color w:val="000000"/>
          <w:sz w:val="28"/>
          <w:szCs w:val="28"/>
        </w:rPr>
      </w:pPr>
      <w:r w:rsidRPr="00F14994">
        <w:rPr>
          <w:rFonts w:asciiTheme="majorBidi" w:hAnsiTheme="majorBidi" w:cstheme="majorBidi"/>
          <w:color w:val="000000"/>
          <w:sz w:val="28"/>
          <w:szCs w:val="28"/>
        </w:rPr>
        <w:t xml:space="preserve">Certified Public Accountant (Thailand) No. </w:t>
      </w:r>
      <w:r w:rsidR="005C3822" w:rsidRPr="00F14994">
        <w:rPr>
          <w:rFonts w:asciiTheme="majorBidi" w:hAnsiTheme="majorBidi" w:cstheme="majorBidi"/>
          <w:color w:val="000000"/>
          <w:sz w:val="28"/>
          <w:szCs w:val="28"/>
        </w:rPr>
        <w:t>5113</w:t>
      </w:r>
    </w:p>
    <w:p w:rsidR="00670FA7" w:rsidRPr="00F14994" w:rsidRDefault="00670FA7" w:rsidP="00ED124C">
      <w:pPr>
        <w:spacing w:line="380" w:lineRule="exact"/>
        <w:jc w:val="thaiDistribute"/>
        <w:rPr>
          <w:rFonts w:asciiTheme="majorBidi" w:hAnsiTheme="majorBidi" w:cstheme="majorBidi"/>
          <w:color w:val="000000"/>
          <w:sz w:val="28"/>
          <w:szCs w:val="28"/>
        </w:rPr>
      </w:pPr>
    </w:p>
    <w:p w:rsidR="00670FA7" w:rsidRPr="00F14994" w:rsidRDefault="00B16FED" w:rsidP="00ED124C">
      <w:pPr>
        <w:spacing w:line="380" w:lineRule="exact"/>
        <w:jc w:val="thaiDistribute"/>
        <w:rPr>
          <w:rFonts w:asciiTheme="majorBidi" w:hAnsiTheme="majorBidi" w:cstheme="majorBidi"/>
          <w:color w:val="000000"/>
          <w:sz w:val="28"/>
          <w:szCs w:val="28"/>
        </w:rPr>
      </w:pPr>
      <w:r w:rsidRPr="00F14994">
        <w:rPr>
          <w:rFonts w:asciiTheme="majorBidi" w:hAnsiTheme="majorBidi" w:cstheme="majorBidi"/>
          <w:color w:val="000000"/>
          <w:sz w:val="28"/>
          <w:szCs w:val="28"/>
        </w:rPr>
        <w:t>Karin Audit Company</w:t>
      </w:r>
      <w:r w:rsidR="00670FA7" w:rsidRPr="00F14994">
        <w:rPr>
          <w:rFonts w:asciiTheme="majorBidi" w:hAnsiTheme="majorBidi" w:cstheme="majorBidi"/>
          <w:color w:val="000000"/>
          <w:sz w:val="28"/>
          <w:szCs w:val="28"/>
        </w:rPr>
        <w:t xml:space="preserve"> Limited</w:t>
      </w:r>
    </w:p>
    <w:p w:rsidR="00670FA7" w:rsidRPr="00F14994" w:rsidRDefault="005C3822" w:rsidP="00ED124C">
      <w:pPr>
        <w:spacing w:line="380" w:lineRule="exact"/>
        <w:jc w:val="thaiDistribute"/>
        <w:rPr>
          <w:rFonts w:asciiTheme="majorBidi" w:hAnsiTheme="majorBidi" w:cstheme="majorBidi"/>
          <w:color w:val="000000" w:themeColor="text1"/>
          <w:spacing w:val="-6"/>
          <w:sz w:val="28"/>
          <w:szCs w:val="28"/>
        </w:rPr>
      </w:pPr>
      <w:r w:rsidRPr="00F14994">
        <w:rPr>
          <w:rFonts w:asciiTheme="majorBidi" w:hAnsiTheme="majorBidi" w:cstheme="majorBidi"/>
          <w:color w:val="000000" w:themeColor="text1"/>
          <w:sz w:val="28"/>
          <w:szCs w:val="28"/>
        </w:rPr>
        <w:t>February 20, 2017</w:t>
      </w:r>
    </w:p>
    <w:p w:rsidR="009120D9" w:rsidRDefault="009120D9" w:rsidP="009120D9">
      <w:pPr>
        <w:autoSpaceDE/>
        <w:autoSpaceDN/>
        <w:adjustRightInd/>
        <w:spacing w:after="200" w:line="276" w:lineRule="auto"/>
        <w:rPr>
          <w:rFonts w:asciiTheme="majorBidi" w:hAnsiTheme="majorBidi" w:cstheme="majorBidi"/>
          <w:sz w:val="28"/>
          <w:szCs w:val="28"/>
        </w:rPr>
        <w:sectPr w:rsidR="009120D9" w:rsidSect="009120D9">
          <w:footerReference w:type="default" r:id="rId8"/>
          <w:pgSz w:w="11906" w:h="16838"/>
          <w:pgMar w:top="1440" w:right="1440" w:bottom="1440" w:left="1440" w:header="708" w:footer="708" w:gutter="0"/>
          <w:cols w:space="708"/>
          <w:titlePg/>
          <w:docGrid w:linePitch="360"/>
        </w:sectPr>
      </w:pPr>
      <w:r>
        <w:rPr>
          <w:rFonts w:asciiTheme="majorBidi" w:hAnsiTheme="majorBidi" w:cstheme="majorBidi"/>
          <w:sz w:val="28"/>
          <w:szCs w:val="28"/>
        </w:rPr>
        <w:br w:type="page"/>
      </w:r>
    </w:p>
    <w:p w:rsidR="009120D9" w:rsidRDefault="009120D9" w:rsidP="009120D9">
      <w:pPr>
        <w:pStyle w:val="a"/>
        <w:spacing w:before="120"/>
        <w:ind w:right="0"/>
        <w:jc w:val="center"/>
        <w:rPr>
          <w:rFonts w:ascii="Angsana New" w:hAnsi="Angsana New"/>
          <w:b/>
          <w:bCs/>
          <w:sz w:val="30"/>
          <w:szCs w:val="30"/>
          <w:lang w:val="en-GB"/>
        </w:rPr>
      </w:pPr>
    </w:p>
    <w:p w:rsidR="009120D9" w:rsidRDefault="009120D9" w:rsidP="009120D9">
      <w:pPr>
        <w:pStyle w:val="a"/>
        <w:spacing w:before="120"/>
        <w:ind w:right="0"/>
        <w:jc w:val="center"/>
        <w:rPr>
          <w:rFonts w:ascii="Angsana New" w:hAnsi="Angsana New"/>
          <w:b/>
          <w:bCs/>
          <w:sz w:val="30"/>
          <w:szCs w:val="30"/>
          <w:lang w:val="en-GB"/>
        </w:rPr>
      </w:pPr>
    </w:p>
    <w:p w:rsidR="009120D9" w:rsidRDefault="009120D9" w:rsidP="009120D9">
      <w:pPr>
        <w:pStyle w:val="a"/>
        <w:spacing w:before="120"/>
        <w:ind w:right="0"/>
        <w:jc w:val="center"/>
        <w:rPr>
          <w:rFonts w:ascii="Angsana New" w:hAnsi="Angsana New"/>
          <w:b/>
          <w:bCs/>
          <w:sz w:val="30"/>
          <w:szCs w:val="30"/>
          <w:lang w:val="en-GB"/>
        </w:rPr>
      </w:pPr>
    </w:p>
    <w:p w:rsidR="009120D9" w:rsidRDefault="009120D9" w:rsidP="009120D9">
      <w:pPr>
        <w:pStyle w:val="a"/>
        <w:spacing w:before="120"/>
        <w:ind w:right="0"/>
        <w:jc w:val="center"/>
        <w:rPr>
          <w:rFonts w:ascii="Angsana New" w:hAnsi="Angsana New"/>
          <w:b/>
          <w:bCs/>
          <w:lang w:val="en-GB"/>
        </w:rPr>
      </w:pPr>
    </w:p>
    <w:p w:rsidR="009844BC" w:rsidRPr="009844BC" w:rsidRDefault="009844BC" w:rsidP="009120D9">
      <w:pPr>
        <w:pStyle w:val="a"/>
        <w:spacing w:before="120"/>
        <w:ind w:right="0"/>
        <w:jc w:val="center"/>
        <w:rPr>
          <w:rFonts w:ascii="Angsana New" w:hAnsi="Angsana New"/>
          <w:b/>
          <w:bCs/>
          <w:lang w:val="en-GB"/>
        </w:rPr>
      </w:pPr>
      <w:bookmarkStart w:id="0" w:name="_GoBack"/>
      <w:bookmarkEnd w:id="0"/>
    </w:p>
    <w:p w:rsidR="009120D9" w:rsidRDefault="009120D9" w:rsidP="009120D9">
      <w:pPr>
        <w:pStyle w:val="a"/>
        <w:spacing w:before="120"/>
        <w:ind w:right="0"/>
        <w:jc w:val="center"/>
        <w:rPr>
          <w:rFonts w:ascii="Angsana New" w:hAnsi="Angsana New"/>
          <w:b/>
          <w:bCs/>
          <w:sz w:val="30"/>
          <w:szCs w:val="30"/>
          <w:lang w:val="en-GB"/>
        </w:rPr>
      </w:pPr>
      <w:r w:rsidRPr="0055518D">
        <w:rPr>
          <w:rFonts w:ascii="Angsana New" w:hAnsi="Angsana New"/>
          <w:b/>
          <w:bCs/>
          <w:sz w:val="30"/>
          <w:szCs w:val="30"/>
          <w:lang w:val="en-GB"/>
        </w:rPr>
        <w:t>THAI FILM INDUSTRIES PUBLIC COMPANY LIMITED</w:t>
      </w:r>
    </w:p>
    <w:p w:rsidR="009120D9" w:rsidRPr="003C0CA0" w:rsidRDefault="009120D9" w:rsidP="009120D9">
      <w:pPr>
        <w:pStyle w:val="a"/>
        <w:spacing w:before="120"/>
        <w:ind w:right="0"/>
        <w:jc w:val="center"/>
        <w:rPr>
          <w:rFonts w:ascii="Angsana New" w:hAnsi="Angsana New"/>
          <w:b/>
          <w:bCs/>
          <w:sz w:val="30"/>
          <w:szCs w:val="30"/>
        </w:rPr>
      </w:pPr>
      <w:r>
        <w:rPr>
          <w:rFonts w:ascii="Angsana New" w:hAnsi="Angsana New"/>
          <w:b/>
          <w:bCs/>
          <w:sz w:val="30"/>
          <w:szCs w:val="30"/>
        </w:rPr>
        <w:t>AND SUBSIDIARIES</w:t>
      </w:r>
    </w:p>
    <w:p w:rsidR="009120D9" w:rsidRPr="0055518D" w:rsidRDefault="009120D9" w:rsidP="009120D9">
      <w:pPr>
        <w:pStyle w:val="a"/>
        <w:spacing w:before="120"/>
        <w:ind w:right="0"/>
        <w:jc w:val="center"/>
        <w:rPr>
          <w:rFonts w:ascii="Angsana New" w:hAnsi="Angsana New"/>
          <w:b/>
          <w:bCs/>
          <w:sz w:val="30"/>
          <w:szCs w:val="30"/>
        </w:rPr>
      </w:pPr>
      <w:r w:rsidRPr="0055518D">
        <w:rPr>
          <w:rFonts w:ascii="Angsana New" w:hAnsi="Angsana New"/>
          <w:b/>
          <w:bCs/>
          <w:sz w:val="30"/>
          <w:szCs w:val="30"/>
          <w:lang w:val="en-GB"/>
        </w:rPr>
        <w:t xml:space="preserve">FINANCIAL STATEMENTS FOR THE YEAR ENDED </w:t>
      </w:r>
      <w:r w:rsidRPr="0055518D">
        <w:rPr>
          <w:rFonts w:ascii="Angsana New" w:hAnsi="Angsana New"/>
          <w:b/>
          <w:bCs/>
          <w:sz w:val="30"/>
          <w:szCs w:val="30"/>
        </w:rPr>
        <w:t>DECEMBER 31, 201</w:t>
      </w:r>
      <w:r>
        <w:rPr>
          <w:rFonts w:ascii="Angsana New" w:hAnsi="Angsana New"/>
          <w:b/>
          <w:bCs/>
          <w:sz w:val="30"/>
          <w:szCs w:val="30"/>
        </w:rPr>
        <w:t>6</w:t>
      </w:r>
    </w:p>
    <w:p w:rsidR="009120D9" w:rsidRPr="0055518D" w:rsidRDefault="009120D9" w:rsidP="009120D9">
      <w:pPr>
        <w:pStyle w:val="a"/>
        <w:spacing w:before="120"/>
        <w:ind w:right="0"/>
        <w:jc w:val="center"/>
        <w:rPr>
          <w:rFonts w:ascii="Angsana New" w:hAnsi="Angsana New"/>
          <w:b/>
          <w:bCs/>
          <w:sz w:val="30"/>
          <w:szCs w:val="30"/>
          <w:lang w:val="en-GB"/>
        </w:rPr>
      </w:pPr>
      <w:r w:rsidRPr="0055518D">
        <w:rPr>
          <w:rFonts w:ascii="Angsana New" w:hAnsi="Angsana New"/>
          <w:b/>
          <w:bCs/>
          <w:sz w:val="30"/>
          <w:szCs w:val="30"/>
          <w:lang w:val="en-GB"/>
        </w:rPr>
        <w:t>AND</w:t>
      </w:r>
    </w:p>
    <w:p w:rsidR="009120D9" w:rsidRPr="0055518D" w:rsidRDefault="009120D9" w:rsidP="009120D9">
      <w:pPr>
        <w:pStyle w:val="a"/>
        <w:spacing w:before="120"/>
        <w:ind w:right="0"/>
        <w:jc w:val="center"/>
        <w:rPr>
          <w:rFonts w:ascii="Angsana New" w:hAnsi="Angsana New"/>
          <w:sz w:val="30"/>
          <w:szCs w:val="30"/>
          <w:lang w:val="en-GB"/>
        </w:rPr>
      </w:pPr>
      <w:r w:rsidRPr="0055518D">
        <w:rPr>
          <w:rFonts w:ascii="Angsana New" w:hAnsi="Angsana New"/>
          <w:b/>
          <w:bCs/>
          <w:sz w:val="30"/>
          <w:szCs w:val="30"/>
          <w:lang w:val="en-GB"/>
        </w:rPr>
        <w:t>AUDITOR’S REPORT</w:t>
      </w:r>
    </w:p>
    <w:p w:rsidR="009120D9" w:rsidRDefault="009120D9">
      <w:pPr>
        <w:autoSpaceDE/>
        <w:autoSpaceDN/>
        <w:adjustRightInd/>
        <w:spacing w:after="200" w:line="276" w:lineRule="auto"/>
        <w:rPr>
          <w:rFonts w:asciiTheme="majorBidi" w:hAnsiTheme="majorBidi" w:cstheme="majorBidi"/>
          <w:sz w:val="28"/>
          <w:szCs w:val="28"/>
        </w:rPr>
      </w:pPr>
    </w:p>
    <w:p w:rsidR="00B224DA" w:rsidRPr="00F14994" w:rsidRDefault="00B224DA" w:rsidP="00ED124C">
      <w:pPr>
        <w:jc w:val="thaiDistribute"/>
        <w:rPr>
          <w:rFonts w:asciiTheme="majorBidi" w:hAnsiTheme="majorBidi" w:cstheme="majorBidi"/>
          <w:sz w:val="28"/>
          <w:szCs w:val="28"/>
        </w:rPr>
      </w:pPr>
    </w:p>
    <w:sectPr w:rsidR="00B224DA" w:rsidRPr="00F14994" w:rsidSect="009120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933" w:rsidRDefault="00A63933" w:rsidP="00F276ED">
      <w:r>
        <w:separator/>
      </w:r>
    </w:p>
  </w:endnote>
  <w:endnote w:type="continuationSeparator" w:id="0">
    <w:p w:rsidR="00A63933" w:rsidRDefault="00A63933" w:rsidP="00F2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8"/>
      </w:rPr>
      <w:id w:val="-32965833"/>
      <w:docPartObj>
        <w:docPartGallery w:val="Page Numbers (Bottom of Page)"/>
        <w:docPartUnique/>
      </w:docPartObj>
    </w:sdtPr>
    <w:sdtEndPr>
      <w:rPr>
        <w:rFonts w:asciiTheme="majorBidi" w:hAnsiTheme="majorBidi" w:cstheme="majorBidi"/>
        <w:noProof/>
        <w:sz w:val="28"/>
        <w:szCs w:val="36"/>
      </w:rPr>
    </w:sdtEndPr>
    <w:sdtContent>
      <w:p w:rsidR="00F276ED" w:rsidRPr="00F14994" w:rsidRDefault="00F276ED" w:rsidP="00F276ED">
        <w:pPr>
          <w:pStyle w:val="Footer"/>
          <w:jc w:val="right"/>
          <w:rPr>
            <w:rFonts w:asciiTheme="majorBidi" w:hAnsiTheme="majorBidi" w:cstheme="majorBidi"/>
            <w:sz w:val="28"/>
            <w:szCs w:val="36"/>
          </w:rPr>
        </w:pPr>
        <w:r w:rsidRPr="00F14994">
          <w:rPr>
            <w:rFonts w:asciiTheme="majorBidi" w:hAnsiTheme="majorBidi" w:cstheme="majorBidi"/>
            <w:sz w:val="28"/>
            <w:szCs w:val="36"/>
          </w:rPr>
          <w:fldChar w:fldCharType="begin"/>
        </w:r>
        <w:r w:rsidRPr="00F14994">
          <w:rPr>
            <w:rFonts w:asciiTheme="majorBidi" w:hAnsiTheme="majorBidi" w:cstheme="majorBidi"/>
            <w:sz w:val="28"/>
            <w:szCs w:val="36"/>
          </w:rPr>
          <w:instrText xml:space="preserve"> PAGE   \* MERGEFORMAT </w:instrText>
        </w:r>
        <w:r w:rsidRPr="00F14994">
          <w:rPr>
            <w:rFonts w:asciiTheme="majorBidi" w:hAnsiTheme="majorBidi" w:cstheme="majorBidi"/>
            <w:sz w:val="28"/>
            <w:szCs w:val="36"/>
          </w:rPr>
          <w:fldChar w:fldCharType="separate"/>
        </w:r>
        <w:r w:rsidR="009844BC">
          <w:rPr>
            <w:rFonts w:asciiTheme="majorBidi" w:hAnsiTheme="majorBidi" w:cstheme="majorBidi"/>
            <w:noProof/>
            <w:sz w:val="28"/>
            <w:szCs w:val="36"/>
          </w:rPr>
          <w:t>6</w:t>
        </w:r>
        <w:r w:rsidRPr="00F14994">
          <w:rPr>
            <w:rFonts w:asciiTheme="majorBidi" w:hAnsiTheme="majorBidi" w:cstheme="majorBidi"/>
            <w:noProof/>
            <w:sz w:val="28"/>
            <w:szCs w:val="36"/>
          </w:rPr>
          <w:fldChar w:fldCharType="end"/>
        </w:r>
      </w:p>
    </w:sdtContent>
  </w:sdt>
  <w:p w:rsidR="009120D9" w:rsidRDefault="00912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933" w:rsidRDefault="00A63933" w:rsidP="00F276ED">
      <w:r>
        <w:separator/>
      </w:r>
    </w:p>
  </w:footnote>
  <w:footnote w:type="continuationSeparator" w:id="0">
    <w:p w:rsidR="00A63933" w:rsidRDefault="00A63933" w:rsidP="00F2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709"/>
    <w:multiLevelType w:val="hybridMultilevel"/>
    <w:tmpl w:val="CEBA3CD6"/>
    <w:lvl w:ilvl="0" w:tplc="489ACEA2">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90C0E"/>
    <w:rsid w:val="000A5FDC"/>
    <w:rsid w:val="00124CB9"/>
    <w:rsid w:val="001B70CC"/>
    <w:rsid w:val="002C7203"/>
    <w:rsid w:val="002F0373"/>
    <w:rsid w:val="00446E87"/>
    <w:rsid w:val="005C3822"/>
    <w:rsid w:val="00607BFD"/>
    <w:rsid w:val="006312D4"/>
    <w:rsid w:val="00663E6B"/>
    <w:rsid w:val="00670FA7"/>
    <w:rsid w:val="00713DE6"/>
    <w:rsid w:val="007A53DB"/>
    <w:rsid w:val="007F4376"/>
    <w:rsid w:val="00831279"/>
    <w:rsid w:val="0088017B"/>
    <w:rsid w:val="008E56B3"/>
    <w:rsid w:val="0090708B"/>
    <w:rsid w:val="009120D9"/>
    <w:rsid w:val="009821C3"/>
    <w:rsid w:val="009844BC"/>
    <w:rsid w:val="00A44677"/>
    <w:rsid w:val="00A63933"/>
    <w:rsid w:val="00AF6533"/>
    <w:rsid w:val="00B16FED"/>
    <w:rsid w:val="00B224DA"/>
    <w:rsid w:val="00B9375B"/>
    <w:rsid w:val="00C40142"/>
    <w:rsid w:val="00C9673A"/>
    <w:rsid w:val="00CF416D"/>
    <w:rsid w:val="00D27F02"/>
    <w:rsid w:val="00E17852"/>
    <w:rsid w:val="00E859B0"/>
    <w:rsid w:val="00ED124C"/>
    <w:rsid w:val="00F14994"/>
    <w:rsid w:val="00F15C6A"/>
    <w:rsid w:val="00F276ED"/>
    <w:rsid w:val="00F9184C"/>
    <w:rsid w:val="00FB08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F276ED"/>
    <w:pPr>
      <w:tabs>
        <w:tab w:val="center" w:pos="4680"/>
        <w:tab w:val="right" w:pos="9360"/>
      </w:tabs>
    </w:pPr>
    <w:rPr>
      <w:szCs w:val="30"/>
    </w:rPr>
  </w:style>
  <w:style w:type="character" w:customStyle="1" w:styleId="HeaderChar">
    <w:name w:val="Header Char"/>
    <w:basedOn w:val="DefaultParagraphFont"/>
    <w:link w:val="Header"/>
    <w:uiPriority w:val="99"/>
    <w:rsid w:val="00F276ED"/>
    <w:rPr>
      <w:rFonts w:ascii="Times New Roman" w:eastAsia="Times New Roman" w:hAnsi="Times New Roman" w:cs="Angsana New"/>
      <w:sz w:val="24"/>
      <w:szCs w:val="30"/>
    </w:rPr>
  </w:style>
  <w:style w:type="paragraph" w:styleId="Footer">
    <w:name w:val="footer"/>
    <w:basedOn w:val="Normal"/>
    <w:link w:val="FooterChar"/>
    <w:uiPriority w:val="99"/>
    <w:unhideWhenUsed/>
    <w:rsid w:val="00F276ED"/>
    <w:pPr>
      <w:tabs>
        <w:tab w:val="center" w:pos="4680"/>
        <w:tab w:val="right" w:pos="9360"/>
      </w:tabs>
    </w:pPr>
    <w:rPr>
      <w:szCs w:val="30"/>
    </w:rPr>
  </w:style>
  <w:style w:type="character" w:customStyle="1" w:styleId="FooterChar">
    <w:name w:val="Footer Char"/>
    <w:basedOn w:val="DefaultParagraphFont"/>
    <w:link w:val="Footer"/>
    <w:uiPriority w:val="99"/>
    <w:rsid w:val="00F276ED"/>
    <w:rPr>
      <w:rFonts w:ascii="Times New Roman" w:eastAsia="Times New Roman" w:hAnsi="Times New Roman" w:cs="Angsana New"/>
      <w:sz w:val="24"/>
      <w:szCs w:val="30"/>
    </w:rPr>
  </w:style>
  <w:style w:type="paragraph" w:customStyle="1" w:styleId="a">
    <w:name w:val="เนื้อเรื่อง"/>
    <w:basedOn w:val="Normal"/>
    <w:rsid w:val="009120D9"/>
    <w:pPr>
      <w:autoSpaceDE/>
      <w:autoSpaceDN/>
      <w:adjustRightInd/>
      <w:spacing w:before="240" w:line="340" w:lineRule="exact"/>
      <w:ind w:right="386"/>
      <w:jc w:val="both"/>
    </w:pPr>
    <w:rPr>
      <w:sz w:val="28"/>
      <w:szCs w:val="28"/>
    </w:rPr>
  </w:style>
  <w:style w:type="paragraph" w:styleId="BalloonText">
    <w:name w:val="Balloon Text"/>
    <w:basedOn w:val="Normal"/>
    <w:link w:val="BalloonTextChar"/>
    <w:uiPriority w:val="99"/>
    <w:semiHidden/>
    <w:unhideWhenUsed/>
    <w:rsid w:val="00663E6B"/>
    <w:rPr>
      <w:rFonts w:ascii="Tahoma" w:hAnsi="Tahoma"/>
      <w:sz w:val="16"/>
      <w:szCs w:val="20"/>
    </w:rPr>
  </w:style>
  <w:style w:type="character" w:customStyle="1" w:styleId="BalloonTextChar">
    <w:name w:val="Balloon Text Char"/>
    <w:basedOn w:val="DefaultParagraphFont"/>
    <w:link w:val="BalloonText"/>
    <w:uiPriority w:val="99"/>
    <w:semiHidden/>
    <w:rsid w:val="00663E6B"/>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F276ED"/>
    <w:pPr>
      <w:tabs>
        <w:tab w:val="center" w:pos="4680"/>
        <w:tab w:val="right" w:pos="9360"/>
      </w:tabs>
    </w:pPr>
    <w:rPr>
      <w:szCs w:val="30"/>
    </w:rPr>
  </w:style>
  <w:style w:type="character" w:customStyle="1" w:styleId="HeaderChar">
    <w:name w:val="Header Char"/>
    <w:basedOn w:val="DefaultParagraphFont"/>
    <w:link w:val="Header"/>
    <w:uiPriority w:val="99"/>
    <w:rsid w:val="00F276ED"/>
    <w:rPr>
      <w:rFonts w:ascii="Times New Roman" w:eastAsia="Times New Roman" w:hAnsi="Times New Roman" w:cs="Angsana New"/>
      <w:sz w:val="24"/>
      <w:szCs w:val="30"/>
    </w:rPr>
  </w:style>
  <w:style w:type="paragraph" w:styleId="Footer">
    <w:name w:val="footer"/>
    <w:basedOn w:val="Normal"/>
    <w:link w:val="FooterChar"/>
    <w:uiPriority w:val="99"/>
    <w:unhideWhenUsed/>
    <w:rsid w:val="00F276ED"/>
    <w:pPr>
      <w:tabs>
        <w:tab w:val="center" w:pos="4680"/>
        <w:tab w:val="right" w:pos="9360"/>
      </w:tabs>
    </w:pPr>
    <w:rPr>
      <w:szCs w:val="30"/>
    </w:rPr>
  </w:style>
  <w:style w:type="character" w:customStyle="1" w:styleId="FooterChar">
    <w:name w:val="Footer Char"/>
    <w:basedOn w:val="DefaultParagraphFont"/>
    <w:link w:val="Footer"/>
    <w:uiPriority w:val="99"/>
    <w:rsid w:val="00F276ED"/>
    <w:rPr>
      <w:rFonts w:ascii="Times New Roman" w:eastAsia="Times New Roman" w:hAnsi="Times New Roman" w:cs="Angsana New"/>
      <w:sz w:val="24"/>
      <w:szCs w:val="30"/>
    </w:rPr>
  </w:style>
  <w:style w:type="paragraph" w:customStyle="1" w:styleId="a">
    <w:name w:val="เนื้อเรื่อง"/>
    <w:basedOn w:val="Normal"/>
    <w:rsid w:val="009120D9"/>
    <w:pPr>
      <w:autoSpaceDE/>
      <w:autoSpaceDN/>
      <w:adjustRightInd/>
      <w:spacing w:before="240" w:line="340" w:lineRule="exact"/>
      <w:ind w:right="386"/>
      <w:jc w:val="both"/>
    </w:pPr>
    <w:rPr>
      <w:sz w:val="28"/>
      <w:szCs w:val="28"/>
    </w:rPr>
  </w:style>
  <w:style w:type="paragraph" w:styleId="BalloonText">
    <w:name w:val="Balloon Text"/>
    <w:basedOn w:val="Normal"/>
    <w:link w:val="BalloonTextChar"/>
    <w:uiPriority w:val="99"/>
    <w:semiHidden/>
    <w:unhideWhenUsed/>
    <w:rsid w:val="00663E6B"/>
    <w:rPr>
      <w:rFonts w:ascii="Tahoma" w:hAnsi="Tahoma"/>
      <w:sz w:val="16"/>
      <w:szCs w:val="20"/>
    </w:rPr>
  </w:style>
  <w:style w:type="character" w:customStyle="1" w:styleId="BalloonTextChar">
    <w:name w:val="Balloon Text Char"/>
    <w:basedOn w:val="DefaultParagraphFont"/>
    <w:link w:val="BalloonText"/>
    <w:uiPriority w:val="99"/>
    <w:semiHidden/>
    <w:rsid w:val="00663E6B"/>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1878</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Supratta &amp; Werapong</cp:lastModifiedBy>
  <cp:revision>6</cp:revision>
  <cp:lastPrinted>2017-02-17T11:19:00Z</cp:lastPrinted>
  <dcterms:created xsi:type="dcterms:W3CDTF">2017-02-17T11:02:00Z</dcterms:created>
  <dcterms:modified xsi:type="dcterms:W3CDTF">2017-02-17T11:21:00Z</dcterms:modified>
</cp:coreProperties>
</file>