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517" w:rsidRPr="002E1BFE" w:rsidRDefault="00790517" w:rsidP="000D55B0">
      <w:pPr>
        <w:pStyle w:val="Default"/>
        <w:rPr>
          <w:rFonts w:eastAsia="Calibri"/>
          <w:b/>
          <w:bCs/>
          <w:color w:val="C00000"/>
          <w:sz w:val="28"/>
          <w:szCs w:val="28"/>
        </w:rPr>
      </w:pPr>
      <w:bookmarkStart w:id="0" w:name="_GoBack"/>
      <w:bookmarkEnd w:id="0"/>
      <w:r w:rsidRPr="002E1BFE">
        <w:rPr>
          <w:rFonts w:eastAsia="Calibri"/>
          <w:b/>
          <w:bCs/>
          <w:color w:val="C00000"/>
          <w:sz w:val="28"/>
          <w:szCs w:val="28"/>
        </w:rPr>
        <w:t>I</w:t>
      </w:r>
      <w:r w:rsidR="00886FDA" w:rsidRPr="002E1BFE">
        <w:rPr>
          <w:rFonts w:eastAsia="Calibri"/>
          <w:b/>
          <w:bCs/>
          <w:color w:val="C00000"/>
          <w:sz w:val="28"/>
          <w:szCs w:val="28"/>
        </w:rPr>
        <w:t>ndependent</w:t>
      </w:r>
      <w:r w:rsidRPr="002E1BFE">
        <w:rPr>
          <w:rFonts w:eastAsia="Calibri"/>
          <w:b/>
          <w:bCs/>
          <w:color w:val="C00000"/>
          <w:sz w:val="28"/>
          <w:szCs w:val="28"/>
        </w:rPr>
        <w:t xml:space="preserve"> </w:t>
      </w:r>
      <w:r w:rsidR="008E0FC2" w:rsidRPr="002E1BFE">
        <w:rPr>
          <w:rFonts w:eastAsia="Calibri"/>
          <w:b/>
          <w:bCs/>
          <w:color w:val="C00000"/>
          <w:sz w:val="28"/>
          <w:szCs w:val="28"/>
        </w:rPr>
        <w:t>A</w:t>
      </w:r>
      <w:r w:rsidR="00886FDA" w:rsidRPr="002E1BFE">
        <w:rPr>
          <w:rFonts w:eastAsia="Calibri"/>
          <w:b/>
          <w:bCs/>
          <w:color w:val="C00000"/>
          <w:sz w:val="28"/>
          <w:szCs w:val="28"/>
        </w:rPr>
        <w:t>uditor</w:t>
      </w:r>
      <w:r w:rsidRPr="002E1BFE">
        <w:rPr>
          <w:rFonts w:eastAsia="Calibri"/>
          <w:b/>
          <w:bCs/>
          <w:color w:val="C00000"/>
          <w:sz w:val="28"/>
          <w:szCs w:val="28"/>
        </w:rPr>
        <w:t>’</w:t>
      </w:r>
      <w:r w:rsidR="00886FDA" w:rsidRPr="002E1BFE">
        <w:rPr>
          <w:rFonts w:eastAsia="Calibri"/>
          <w:b/>
          <w:bCs/>
          <w:color w:val="C00000"/>
          <w:sz w:val="28"/>
          <w:szCs w:val="28"/>
        </w:rPr>
        <w:t xml:space="preserve">s </w:t>
      </w:r>
      <w:r w:rsidR="008E0FC2" w:rsidRPr="002E1BFE">
        <w:rPr>
          <w:rFonts w:eastAsia="Calibri"/>
          <w:b/>
          <w:bCs/>
          <w:color w:val="C00000"/>
          <w:sz w:val="28"/>
          <w:szCs w:val="28"/>
        </w:rPr>
        <w:t>R</w:t>
      </w:r>
      <w:r w:rsidR="00886FDA" w:rsidRPr="002E1BFE">
        <w:rPr>
          <w:rFonts w:eastAsia="Calibri"/>
          <w:b/>
          <w:bCs/>
          <w:color w:val="C00000"/>
          <w:sz w:val="28"/>
          <w:szCs w:val="28"/>
        </w:rPr>
        <w:t>eport</w:t>
      </w:r>
      <w:r w:rsidRPr="002E1BFE">
        <w:rPr>
          <w:rFonts w:eastAsia="Calibri"/>
          <w:b/>
          <w:bCs/>
          <w:color w:val="C00000"/>
          <w:sz w:val="28"/>
          <w:szCs w:val="28"/>
        </w:rPr>
        <w:t xml:space="preserve"> </w:t>
      </w:r>
    </w:p>
    <w:p w:rsidR="000D55B0" w:rsidRPr="002E1BFE" w:rsidRDefault="000D55B0" w:rsidP="000D55B0">
      <w:pPr>
        <w:pStyle w:val="Default"/>
        <w:rPr>
          <w:b/>
          <w:bCs/>
          <w:color w:val="C00000"/>
          <w:sz w:val="18"/>
          <w:szCs w:val="18"/>
        </w:rPr>
      </w:pPr>
    </w:p>
    <w:p w:rsidR="000D55B0" w:rsidRPr="002E1BFE" w:rsidRDefault="000D55B0" w:rsidP="000D55B0">
      <w:pPr>
        <w:pStyle w:val="Default"/>
        <w:rPr>
          <w:color w:val="C00000"/>
          <w:sz w:val="18"/>
          <w:szCs w:val="18"/>
        </w:rPr>
      </w:pPr>
    </w:p>
    <w:p w:rsidR="00790517" w:rsidRPr="002E1BFE" w:rsidRDefault="00E07F94" w:rsidP="000D55B0">
      <w:pPr>
        <w:pStyle w:val="Default"/>
        <w:rPr>
          <w:rFonts w:eastAsia="Calibri"/>
          <w:color w:val="C00000"/>
          <w:sz w:val="20"/>
          <w:szCs w:val="20"/>
        </w:rPr>
      </w:pPr>
      <w:r w:rsidRPr="002E1BFE">
        <w:rPr>
          <w:rFonts w:eastAsia="Calibri"/>
          <w:color w:val="C00000"/>
          <w:sz w:val="20"/>
          <w:szCs w:val="20"/>
        </w:rPr>
        <w:t>To the s</w:t>
      </w:r>
      <w:r w:rsidR="00790517" w:rsidRPr="002E1BFE">
        <w:rPr>
          <w:rFonts w:eastAsia="Calibri"/>
          <w:color w:val="C00000"/>
          <w:sz w:val="20"/>
          <w:szCs w:val="20"/>
        </w:rPr>
        <w:t xml:space="preserve">hareholders </w:t>
      </w:r>
      <w:r w:rsidR="005F1C97" w:rsidRPr="002E1BFE">
        <w:rPr>
          <w:rFonts w:eastAsia="Calibri"/>
          <w:color w:val="C00000"/>
          <w:sz w:val="20"/>
          <w:szCs w:val="20"/>
        </w:rPr>
        <w:t xml:space="preserve">of </w:t>
      </w:r>
      <w:r w:rsidR="00144A17" w:rsidRPr="002E1BFE">
        <w:rPr>
          <w:rFonts w:eastAsia="Calibri"/>
          <w:color w:val="C00000"/>
          <w:sz w:val="20"/>
          <w:szCs w:val="20"/>
        </w:rPr>
        <w:t>Minor International</w:t>
      </w:r>
      <w:r w:rsidR="008F770F" w:rsidRPr="002E1BFE">
        <w:rPr>
          <w:rFonts w:eastAsia="Calibri"/>
          <w:color w:val="C00000"/>
          <w:sz w:val="20"/>
          <w:szCs w:val="20"/>
        </w:rPr>
        <w:t xml:space="preserve"> Public Company Limited</w:t>
      </w:r>
    </w:p>
    <w:p w:rsidR="00790517" w:rsidRPr="002E1BFE" w:rsidRDefault="00790517" w:rsidP="000D55B0">
      <w:pPr>
        <w:pStyle w:val="Default"/>
        <w:rPr>
          <w:b/>
          <w:bCs/>
          <w:color w:val="C00000"/>
          <w:sz w:val="18"/>
          <w:szCs w:val="18"/>
        </w:rPr>
      </w:pPr>
    </w:p>
    <w:p w:rsidR="00790517" w:rsidRPr="002E1BFE" w:rsidRDefault="00790517" w:rsidP="000D55B0">
      <w:pPr>
        <w:pStyle w:val="Default"/>
        <w:rPr>
          <w:b/>
          <w:bCs/>
          <w:color w:val="C00000"/>
          <w:sz w:val="18"/>
          <w:szCs w:val="18"/>
        </w:rPr>
      </w:pPr>
    </w:p>
    <w:p w:rsidR="00790517" w:rsidRPr="002E1BFE" w:rsidRDefault="009D6C4B" w:rsidP="00C46DA4">
      <w:pPr>
        <w:pStyle w:val="Default"/>
        <w:spacing w:line="360" w:lineRule="auto"/>
        <w:jc w:val="thaiDistribute"/>
        <w:rPr>
          <w:rFonts w:eastAsia="Calibri"/>
          <w:b/>
          <w:bCs/>
          <w:color w:val="C00000"/>
          <w:sz w:val="20"/>
          <w:szCs w:val="20"/>
        </w:rPr>
      </w:pPr>
      <w:r w:rsidRPr="002E1BFE">
        <w:rPr>
          <w:rFonts w:eastAsia="Calibri"/>
          <w:b/>
          <w:bCs/>
          <w:color w:val="C00000"/>
          <w:sz w:val="20"/>
          <w:szCs w:val="20"/>
        </w:rPr>
        <w:t>My o</w:t>
      </w:r>
      <w:r w:rsidR="00790517" w:rsidRPr="002E1BFE">
        <w:rPr>
          <w:rFonts w:eastAsia="Calibri"/>
          <w:b/>
          <w:bCs/>
          <w:color w:val="C00000"/>
          <w:sz w:val="20"/>
          <w:szCs w:val="20"/>
        </w:rPr>
        <w:t xml:space="preserve">pinion </w:t>
      </w:r>
    </w:p>
    <w:p w:rsidR="009D6C4B" w:rsidRPr="00290A5E" w:rsidRDefault="009D6C4B" w:rsidP="000D55B0">
      <w:pPr>
        <w:spacing w:after="0" w:line="240" w:lineRule="auto"/>
        <w:jc w:val="thaiDistribute"/>
        <w:rPr>
          <w:rFonts w:ascii="Arial" w:hAnsi="Arial" w:cs="Arial"/>
          <w:color w:val="000000"/>
          <w:sz w:val="18"/>
          <w:szCs w:val="18"/>
        </w:rPr>
      </w:pPr>
      <w:r w:rsidRPr="00290A5E">
        <w:rPr>
          <w:rFonts w:ascii="Arial" w:hAnsi="Arial" w:cs="Arial"/>
          <w:color w:val="000000"/>
          <w:sz w:val="18"/>
          <w:szCs w:val="18"/>
        </w:rPr>
        <w:t xml:space="preserve">In my opinion, the consolidated </w:t>
      </w:r>
      <w:r w:rsidR="00AF7479" w:rsidRPr="00290A5E">
        <w:rPr>
          <w:rFonts w:ascii="Arial" w:hAnsi="Arial" w:cs="Arial"/>
          <w:color w:val="000000"/>
          <w:sz w:val="18"/>
          <w:szCs w:val="18"/>
        </w:rPr>
        <w:t xml:space="preserve">financial statements </w:t>
      </w:r>
      <w:r w:rsidR="00886FDA" w:rsidRPr="00290A5E">
        <w:rPr>
          <w:rFonts w:ascii="Arial" w:hAnsi="Arial" w:cs="Arial"/>
          <w:color w:val="000000"/>
          <w:sz w:val="18"/>
          <w:szCs w:val="18"/>
        </w:rPr>
        <w:t xml:space="preserve">of </w:t>
      </w:r>
      <w:r w:rsidR="008F770F" w:rsidRPr="00290A5E">
        <w:rPr>
          <w:rFonts w:ascii="Arial" w:hAnsi="Arial" w:cs="Arial"/>
          <w:color w:val="000000"/>
          <w:sz w:val="18"/>
          <w:szCs w:val="18"/>
        </w:rPr>
        <w:t>Minor International Public Company Limited</w:t>
      </w:r>
      <w:r w:rsidR="002F1D08" w:rsidRPr="00290A5E" w:rsidDel="002F1D08">
        <w:rPr>
          <w:rFonts w:ascii="Arial" w:hAnsi="Arial" w:cs="Arial"/>
          <w:color w:val="000000"/>
          <w:sz w:val="18"/>
          <w:szCs w:val="18"/>
        </w:rPr>
        <w:t xml:space="preserve"> </w:t>
      </w:r>
      <w:r w:rsidR="00AF7479" w:rsidRPr="00290A5E">
        <w:rPr>
          <w:rFonts w:ascii="Arial" w:hAnsi="Arial" w:cs="Arial"/>
          <w:color w:val="000000"/>
          <w:sz w:val="18"/>
          <w:szCs w:val="18"/>
        </w:rPr>
        <w:t>(</w:t>
      </w:r>
      <w:r w:rsidR="00941AC5">
        <w:rPr>
          <w:rFonts w:ascii="Arial" w:hAnsi="Arial" w:cs="Arial"/>
          <w:color w:val="000000"/>
          <w:sz w:val="18"/>
          <w:szCs w:val="18"/>
        </w:rPr>
        <w:t>“</w:t>
      </w:r>
      <w:r w:rsidR="00AF7479" w:rsidRPr="00290A5E">
        <w:rPr>
          <w:rFonts w:ascii="Arial" w:hAnsi="Arial" w:cs="Arial"/>
          <w:color w:val="000000"/>
          <w:sz w:val="18"/>
          <w:szCs w:val="18"/>
        </w:rPr>
        <w:t>the Company</w:t>
      </w:r>
      <w:r w:rsidR="00941AC5">
        <w:rPr>
          <w:rFonts w:ascii="Arial" w:hAnsi="Arial" w:cs="Arial"/>
          <w:color w:val="000000"/>
          <w:sz w:val="18"/>
          <w:szCs w:val="18"/>
        </w:rPr>
        <w:t>”</w:t>
      </w:r>
      <w:r w:rsidR="00AF7479" w:rsidRPr="00290A5E">
        <w:rPr>
          <w:rFonts w:ascii="Arial" w:hAnsi="Arial" w:cs="Arial"/>
          <w:color w:val="000000"/>
          <w:sz w:val="18"/>
          <w:szCs w:val="18"/>
        </w:rPr>
        <w:t xml:space="preserve">) </w:t>
      </w:r>
      <w:r w:rsidR="00886FDA" w:rsidRPr="00290A5E">
        <w:rPr>
          <w:rFonts w:ascii="Arial" w:hAnsi="Arial" w:cs="Arial"/>
          <w:sz w:val="18"/>
          <w:szCs w:val="18"/>
          <w:lang w:val="en-US"/>
        </w:rPr>
        <w:t>and its subsidiaries (</w:t>
      </w:r>
      <w:r w:rsidR="00941AC5">
        <w:rPr>
          <w:rFonts w:ascii="Arial" w:hAnsi="Arial" w:cs="Arial"/>
          <w:sz w:val="18"/>
          <w:szCs w:val="18"/>
          <w:lang w:val="en-US"/>
        </w:rPr>
        <w:t>“</w:t>
      </w:r>
      <w:r w:rsidR="00886FDA" w:rsidRPr="00290A5E">
        <w:rPr>
          <w:rFonts w:ascii="Arial" w:hAnsi="Arial" w:cs="Arial"/>
          <w:sz w:val="18"/>
          <w:szCs w:val="18"/>
          <w:lang w:val="en-US"/>
        </w:rPr>
        <w:t>the Group</w:t>
      </w:r>
      <w:r w:rsidR="00941AC5">
        <w:rPr>
          <w:rFonts w:ascii="Arial" w:hAnsi="Arial" w:cs="Arial"/>
          <w:sz w:val="18"/>
          <w:szCs w:val="18"/>
          <w:lang w:val="en-US"/>
        </w:rPr>
        <w:t>”</w:t>
      </w:r>
      <w:r w:rsidR="00886FDA" w:rsidRPr="00290A5E">
        <w:rPr>
          <w:rFonts w:ascii="Arial" w:hAnsi="Arial" w:cs="Arial"/>
          <w:sz w:val="18"/>
          <w:szCs w:val="18"/>
          <w:lang w:val="en-US"/>
        </w:rPr>
        <w:t xml:space="preserve">) </w:t>
      </w:r>
      <w:r w:rsidR="00AF7479" w:rsidRPr="00290A5E">
        <w:rPr>
          <w:rFonts w:ascii="Arial" w:hAnsi="Arial" w:cs="Arial"/>
          <w:sz w:val="18"/>
          <w:szCs w:val="18"/>
          <w:lang w:val="en-US"/>
        </w:rPr>
        <w:t xml:space="preserve">and the </w:t>
      </w:r>
      <w:r w:rsidR="00AF7479" w:rsidRPr="00290A5E">
        <w:rPr>
          <w:rFonts w:ascii="Arial" w:hAnsi="Arial" w:cs="Arial"/>
          <w:color w:val="000000"/>
          <w:sz w:val="18"/>
          <w:szCs w:val="18"/>
        </w:rPr>
        <w:t xml:space="preserve">separate financial statements of the Company </w:t>
      </w:r>
      <w:r w:rsidRPr="00290A5E">
        <w:rPr>
          <w:rFonts w:ascii="Arial" w:hAnsi="Arial" w:cs="Arial"/>
          <w:color w:val="000000"/>
          <w:sz w:val="18"/>
          <w:szCs w:val="18"/>
        </w:rPr>
        <w:t xml:space="preserve">present fairly, in all material respects, the consolidated and separate financial position of </w:t>
      </w:r>
      <w:r w:rsidRPr="00290A5E">
        <w:rPr>
          <w:rFonts w:ascii="Arial" w:hAnsi="Arial" w:cs="Arial"/>
          <w:sz w:val="18"/>
          <w:szCs w:val="18"/>
          <w:lang w:val="en-US"/>
        </w:rPr>
        <w:t xml:space="preserve">the Group and of the Company </w:t>
      </w:r>
      <w:r w:rsidRPr="00290A5E">
        <w:rPr>
          <w:rFonts w:ascii="Arial" w:hAnsi="Arial" w:cs="Arial"/>
          <w:color w:val="000000"/>
          <w:sz w:val="18"/>
          <w:szCs w:val="18"/>
        </w:rPr>
        <w:t xml:space="preserve">as at </w:t>
      </w:r>
      <w:r w:rsidR="002F1D08" w:rsidRPr="00290A5E">
        <w:rPr>
          <w:rFonts w:ascii="Arial" w:hAnsi="Arial" w:cs="Arial"/>
          <w:sz w:val="18"/>
          <w:szCs w:val="18"/>
          <w:lang w:val="en-US"/>
        </w:rPr>
        <w:t>31 December 2016</w:t>
      </w:r>
      <w:r w:rsidRPr="00290A5E">
        <w:rPr>
          <w:rFonts w:ascii="Arial" w:hAnsi="Arial" w:cs="Arial"/>
          <w:sz w:val="18"/>
          <w:szCs w:val="18"/>
          <w:lang w:val="en-US"/>
        </w:rPr>
        <w:t>,</w:t>
      </w:r>
      <w:r w:rsidRPr="00290A5E">
        <w:rPr>
          <w:rFonts w:ascii="Arial" w:hAnsi="Arial" w:cs="Arial"/>
          <w:color w:val="000000"/>
          <w:sz w:val="18"/>
          <w:szCs w:val="18"/>
        </w:rPr>
        <w:t xml:space="preserve"> and its consolidated and separate financial performance and its consolidated and separate cash flows for the year then ended in accordance with Thai Financial Reporting Standards</w:t>
      </w:r>
      <w:r w:rsidRPr="00290A5E">
        <w:rPr>
          <w:rFonts w:ascii="Arial" w:hAnsi="Arial" w:cs="Arial"/>
          <w:spacing w:val="-2"/>
          <w:sz w:val="18"/>
          <w:szCs w:val="18"/>
        </w:rPr>
        <w:t xml:space="preserve"> </w:t>
      </w:r>
      <w:r w:rsidRPr="00290A5E">
        <w:rPr>
          <w:rFonts w:ascii="Arial" w:hAnsi="Arial" w:cs="Arial"/>
          <w:color w:val="000000"/>
          <w:sz w:val="18"/>
          <w:szCs w:val="18"/>
        </w:rPr>
        <w:t>(</w:t>
      </w:r>
      <w:r w:rsidR="00941AC5">
        <w:rPr>
          <w:rFonts w:ascii="Arial" w:hAnsi="Arial" w:cs="Arial"/>
          <w:color w:val="000000"/>
          <w:sz w:val="18"/>
          <w:szCs w:val="18"/>
        </w:rPr>
        <w:t>“</w:t>
      </w:r>
      <w:r w:rsidRPr="00290A5E">
        <w:rPr>
          <w:rFonts w:ascii="Arial" w:hAnsi="Arial" w:cs="Arial"/>
          <w:color w:val="000000"/>
          <w:sz w:val="18"/>
          <w:szCs w:val="18"/>
        </w:rPr>
        <w:t>TFRSs</w:t>
      </w:r>
      <w:r w:rsidR="00941AC5">
        <w:rPr>
          <w:rFonts w:ascii="Arial" w:hAnsi="Arial" w:cs="Arial"/>
          <w:color w:val="000000"/>
          <w:sz w:val="18"/>
          <w:szCs w:val="18"/>
        </w:rPr>
        <w:t>”</w:t>
      </w:r>
      <w:r w:rsidRPr="00290A5E">
        <w:rPr>
          <w:rFonts w:ascii="Arial" w:hAnsi="Arial" w:cs="Arial"/>
          <w:color w:val="000000"/>
          <w:sz w:val="18"/>
          <w:szCs w:val="18"/>
        </w:rPr>
        <w:t xml:space="preserve">). </w:t>
      </w:r>
    </w:p>
    <w:p w:rsidR="009D6C4B" w:rsidRPr="00290A5E" w:rsidRDefault="009D6C4B" w:rsidP="000D55B0">
      <w:pPr>
        <w:pStyle w:val="Default"/>
        <w:jc w:val="thaiDistribute"/>
        <w:rPr>
          <w:b/>
          <w:bCs/>
          <w:sz w:val="18"/>
          <w:szCs w:val="18"/>
        </w:rPr>
      </w:pPr>
    </w:p>
    <w:p w:rsidR="009D6C4B" w:rsidRPr="00290A5E" w:rsidRDefault="009D6C4B" w:rsidP="00C46DA4">
      <w:pPr>
        <w:pStyle w:val="Default"/>
        <w:spacing w:line="360" w:lineRule="auto"/>
        <w:jc w:val="thaiDistribute"/>
        <w:rPr>
          <w:rFonts w:eastAsia="Calibri"/>
          <w:b/>
          <w:bCs/>
          <w:color w:val="C00000"/>
          <w:sz w:val="20"/>
          <w:szCs w:val="20"/>
        </w:rPr>
      </w:pPr>
      <w:r w:rsidRPr="00290A5E">
        <w:rPr>
          <w:rFonts w:eastAsia="Calibri"/>
          <w:b/>
          <w:bCs/>
          <w:color w:val="C00000"/>
          <w:sz w:val="20"/>
          <w:szCs w:val="20"/>
        </w:rPr>
        <w:t>What I have audited</w:t>
      </w:r>
    </w:p>
    <w:p w:rsidR="00790517" w:rsidRPr="00290A5E" w:rsidRDefault="00684C98" w:rsidP="000D55B0">
      <w:pPr>
        <w:pStyle w:val="Default"/>
        <w:jc w:val="thaiDistribute"/>
        <w:rPr>
          <w:sz w:val="18"/>
          <w:szCs w:val="18"/>
        </w:rPr>
      </w:pPr>
      <w:r w:rsidRPr="00290A5E">
        <w:rPr>
          <w:sz w:val="18"/>
          <w:szCs w:val="18"/>
        </w:rPr>
        <w:t>I</w:t>
      </w:r>
      <w:r w:rsidR="00790517" w:rsidRPr="00290A5E">
        <w:rPr>
          <w:sz w:val="18"/>
          <w:szCs w:val="18"/>
        </w:rPr>
        <w:t xml:space="preserve"> have audited the </w:t>
      </w:r>
      <w:r w:rsidR="00886FDA" w:rsidRPr="00290A5E">
        <w:rPr>
          <w:sz w:val="18"/>
          <w:szCs w:val="18"/>
        </w:rPr>
        <w:t xml:space="preserve">accompanying </w:t>
      </w:r>
      <w:r w:rsidR="00CE0DD6" w:rsidRPr="00290A5E">
        <w:rPr>
          <w:sz w:val="18"/>
          <w:szCs w:val="18"/>
        </w:rPr>
        <w:t xml:space="preserve">consolidated </w:t>
      </w:r>
      <w:r w:rsidR="00AF7479" w:rsidRPr="00290A5E">
        <w:rPr>
          <w:sz w:val="18"/>
          <w:szCs w:val="18"/>
        </w:rPr>
        <w:t xml:space="preserve">and separate </w:t>
      </w:r>
      <w:r w:rsidR="00790517" w:rsidRPr="00290A5E">
        <w:rPr>
          <w:sz w:val="18"/>
          <w:szCs w:val="18"/>
        </w:rPr>
        <w:t xml:space="preserve">financial statements of </w:t>
      </w:r>
      <w:r w:rsidR="00886FDA" w:rsidRPr="00290A5E">
        <w:rPr>
          <w:sz w:val="18"/>
          <w:szCs w:val="18"/>
        </w:rPr>
        <w:t xml:space="preserve">the Group </w:t>
      </w:r>
      <w:r w:rsidR="00212260" w:rsidRPr="00290A5E">
        <w:rPr>
          <w:sz w:val="18"/>
          <w:szCs w:val="18"/>
        </w:rPr>
        <w:t xml:space="preserve">and </w:t>
      </w:r>
      <w:r w:rsidR="00886FDA" w:rsidRPr="00290A5E">
        <w:rPr>
          <w:sz w:val="18"/>
          <w:szCs w:val="18"/>
        </w:rPr>
        <w:t>the Company,</w:t>
      </w:r>
      <w:r w:rsidR="00900250" w:rsidRPr="00290A5E">
        <w:rPr>
          <w:i/>
          <w:iCs/>
          <w:sz w:val="18"/>
          <w:szCs w:val="18"/>
          <w:lang w:val="en-US"/>
        </w:rPr>
        <w:t xml:space="preserve"> </w:t>
      </w:r>
      <w:r w:rsidR="00790517" w:rsidRPr="00290A5E">
        <w:rPr>
          <w:sz w:val="18"/>
          <w:szCs w:val="18"/>
        </w:rPr>
        <w:t xml:space="preserve">which comprise the </w:t>
      </w:r>
      <w:r w:rsidR="00CE0DD6" w:rsidRPr="00290A5E">
        <w:rPr>
          <w:sz w:val="18"/>
          <w:szCs w:val="18"/>
        </w:rPr>
        <w:t xml:space="preserve">consolidated </w:t>
      </w:r>
      <w:r w:rsidR="002C6202" w:rsidRPr="00290A5E">
        <w:rPr>
          <w:sz w:val="18"/>
          <w:szCs w:val="18"/>
        </w:rPr>
        <w:t xml:space="preserve">and </w:t>
      </w:r>
      <w:r w:rsidR="009D6C4B" w:rsidRPr="00290A5E">
        <w:rPr>
          <w:sz w:val="18"/>
          <w:szCs w:val="18"/>
        </w:rPr>
        <w:t xml:space="preserve">separate </w:t>
      </w:r>
      <w:r w:rsidR="00790517" w:rsidRPr="00290A5E">
        <w:rPr>
          <w:sz w:val="18"/>
          <w:szCs w:val="18"/>
        </w:rPr>
        <w:t>statement</w:t>
      </w:r>
      <w:r w:rsidR="002C6202" w:rsidRPr="00290A5E">
        <w:rPr>
          <w:sz w:val="18"/>
          <w:szCs w:val="18"/>
        </w:rPr>
        <w:t>s</w:t>
      </w:r>
      <w:r w:rsidR="00790517" w:rsidRPr="00290A5E">
        <w:rPr>
          <w:sz w:val="18"/>
          <w:szCs w:val="18"/>
        </w:rPr>
        <w:t xml:space="preserve"> of financial position as at</w:t>
      </w:r>
      <w:r w:rsidR="00D16695" w:rsidRPr="00290A5E">
        <w:rPr>
          <w:i/>
          <w:iCs/>
          <w:sz w:val="18"/>
          <w:szCs w:val="18"/>
          <w:lang w:val="en-US"/>
        </w:rPr>
        <w:t xml:space="preserve"> </w:t>
      </w:r>
      <w:r w:rsidR="00D16695" w:rsidRPr="00290A5E">
        <w:rPr>
          <w:sz w:val="18"/>
          <w:szCs w:val="18"/>
          <w:lang w:val="en-US"/>
        </w:rPr>
        <w:t>31 December 2016</w:t>
      </w:r>
      <w:r w:rsidR="00790517" w:rsidRPr="00290A5E">
        <w:rPr>
          <w:sz w:val="18"/>
          <w:szCs w:val="18"/>
        </w:rPr>
        <w:t xml:space="preserve">, and </w:t>
      </w:r>
      <w:r w:rsidR="00F35D00" w:rsidRPr="00290A5E">
        <w:rPr>
          <w:sz w:val="18"/>
          <w:szCs w:val="18"/>
        </w:rPr>
        <w:t>the related consolidated and separate income</w:t>
      </w:r>
      <w:r w:rsidR="00F35D00">
        <w:rPr>
          <w:sz w:val="18"/>
          <w:szCs w:val="18"/>
        </w:rPr>
        <w:t xml:space="preserve"> statement</w:t>
      </w:r>
      <w:r w:rsidR="00F35D00">
        <w:rPr>
          <w:rFonts w:cs="Browallia New"/>
          <w:sz w:val="18"/>
          <w:szCs w:val="22"/>
        </w:rPr>
        <w:t xml:space="preserve">, </w:t>
      </w:r>
      <w:r w:rsidR="00790517" w:rsidRPr="00290A5E">
        <w:rPr>
          <w:sz w:val="18"/>
          <w:szCs w:val="18"/>
        </w:rPr>
        <w:t xml:space="preserve">the </w:t>
      </w:r>
      <w:r w:rsidR="002C6202" w:rsidRPr="00290A5E">
        <w:rPr>
          <w:sz w:val="18"/>
          <w:szCs w:val="18"/>
        </w:rPr>
        <w:t xml:space="preserve">related </w:t>
      </w:r>
      <w:r w:rsidR="00CE0DD6" w:rsidRPr="00290A5E">
        <w:rPr>
          <w:sz w:val="18"/>
          <w:szCs w:val="18"/>
        </w:rPr>
        <w:t xml:space="preserve">consolidated </w:t>
      </w:r>
      <w:r w:rsidR="002C6202" w:rsidRPr="00290A5E">
        <w:rPr>
          <w:sz w:val="18"/>
          <w:szCs w:val="18"/>
        </w:rPr>
        <w:t xml:space="preserve">and </w:t>
      </w:r>
      <w:r w:rsidR="009D6C4B" w:rsidRPr="00290A5E">
        <w:rPr>
          <w:sz w:val="18"/>
          <w:szCs w:val="18"/>
        </w:rPr>
        <w:t xml:space="preserve">separate </w:t>
      </w:r>
      <w:r w:rsidR="00790517" w:rsidRPr="00290A5E">
        <w:rPr>
          <w:sz w:val="18"/>
          <w:szCs w:val="18"/>
        </w:rPr>
        <w:t>statement</w:t>
      </w:r>
      <w:r w:rsidR="002C6202" w:rsidRPr="00290A5E">
        <w:rPr>
          <w:sz w:val="18"/>
          <w:szCs w:val="18"/>
        </w:rPr>
        <w:t>s</w:t>
      </w:r>
      <w:r w:rsidR="00790517" w:rsidRPr="00290A5E">
        <w:rPr>
          <w:sz w:val="18"/>
          <w:szCs w:val="18"/>
        </w:rPr>
        <w:t xml:space="preserve"> of comprehensive income</w:t>
      </w:r>
      <w:r w:rsidR="002C6202" w:rsidRPr="00290A5E">
        <w:rPr>
          <w:sz w:val="18"/>
          <w:szCs w:val="18"/>
        </w:rPr>
        <w:t>,</w:t>
      </w:r>
      <w:r w:rsidR="00790517" w:rsidRPr="00290A5E">
        <w:rPr>
          <w:sz w:val="18"/>
          <w:szCs w:val="18"/>
        </w:rPr>
        <w:t xml:space="preserve"> changes in equity and cash flows for the year then ended, and notes to the </w:t>
      </w:r>
      <w:r w:rsidR="005B49D6" w:rsidRPr="00290A5E">
        <w:rPr>
          <w:sz w:val="18"/>
          <w:szCs w:val="18"/>
        </w:rPr>
        <w:t xml:space="preserve">consolidated and </w:t>
      </w:r>
      <w:r w:rsidR="009D6C4B" w:rsidRPr="00290A5E">
        <w:rPr>
          <w:sz w:val="18"/>
          <w:szCs w:val="18"/>
        </w:rPr>
        <w:t xml:space="preserve">separate </w:t>
      </w:r>
      <w:r w:rsidR="00790517" w:rsidRPr="00290A5E">
        <w:rPr>
          <w:sz w:val="18"/>
          <w:szCs w:val="18"/>
        </w:rPr>
        <w:t xml:space="preserve">financial statements, including a summary of significant accounting policies. </w:t>
      </w:r>
    </w:p>
    <w:p w:rsidR="00790517" w:rsidRPr="00290A5E" w:rsidRDefault="00790517" w:rsidP="000D55B0">
      <w:pPr>
        <w:pStyle w:val="Default"/>
        <w:jc w:val="thaiDistribute"/>
        <w:rPr>
          <w:b/>
          <w:bCs/>
          <w:sz w:val="18"/>
          <w:szCs w:val="18"/>
        </w:rPr>
      </w:pPr>
    </w:p>
    <w:p w:rsidR="00790517" w:rsidRPr="00290A5E" w:rsidRDefault="00790517" w:rsidP="00C46DA4">
      <w:pPr>
        <w:pStyle w:val="Default"/>
        <w:spacing w:line="360" w:lineRule="auto"/>
        <w:jc w:val="thaiDistribute"/>
        <w:rPr>
          <w:rFonts w:eastAsia="Calibri"/>
          <w:b/>
          <w:bCs/>
          <w:color w:val="C00000"/>
          <w:sz w:val="20"/>
          <w:szCs w:val="20"/>
        </w:rPr>
      </w:pPr>
      <w:r w:rsidRPr="00290A5E">
        <w:rPr>
          <w:rFonts w:eastAsia="Calibri"/>
          <w:b/>
          <w:bCs/>
          <w:color w:val="C00000"/>
          <w:sz w:val="20"/>
          <w:szCs w:val="20"/>
        </w:rPr>
        <w:t xml:space="preserve">Basis for </w:t>
      </w:r>
      <w:r w:rsidR="00E07F94" w:rsidRPr="00290A5E">
        <w:rPr>
          <w:rFonts w:eastAsia="Calibri"/>
          <w:b/>
          <w:bCs/>
          <w:color w:val="C00000"/>
          <w:sz w:val="20"/>
          <w:szCs w:val="20"/>
        </w:rPr>
        <w:t>o</w:t>
      </w:r>
      <w:r w:rsidRPr="00290A5E">
        <w:rPr>
          <w:rFonts w:eastAsia="Calibri"/>
          <w:b/>
          <w:bCs/>
          <w:color w:val="C00000"/>
          <w:sz w:val="20"/>
          <w:szCs w:val="20"/>
        </w:rPr>
        <w:t xml:space="preserve">pinion </w:t>
      </w:r>
    </w:p>
    <w:p w:rsidR="00684C98" w:rsidRDefault="00684C98" w:rsidP="000D55B0">
      <w:pPr>
        <w:pStyle w:val="Default"/>
        <w:jc w:val="thaiDistribute"/>
        <w:rPr>
          <w:sz w:val="18"/>
          <w:szCs w:val="18"/>
        </w:rPr>
      </w:pPr>
      <w:r w:rsidRPr="00290A5E">
        <w:rPr>
          <w:sz w:val="18"/>
          <w:szCs w:val="18"/>
        </w:rPr>
        <w:t>I conducted my audit in accordance with Thai Standards on Auditing (</w:t>
      </w:r>
      <w:r w:rsidR="00941AC5">
        <w:rPr>
          <w:sz w:val="18"/>
          <w:szCs w:val="18"/>
        </w:rPr>
        <w:t>“</w:t>
      </w:r>
      <w:r w:rsidRPr="00290A5E">
        <w:rPr>
          <w:sz w:val="18"/>
          <w:szCs w:val="18"/>
        </w:rPr>
        <w:t>TSAs</w:t>
      </w:r>
      <w:r w:rsidR="00941AC5">
        <w:rPr>
          <w:sz w:val="18"/>
          <w:szCs w:val="18"/>
        </w:rPr>
        <w:t>”</w:t>
      </w:r>
      <w:r w:rsidRPr="00290A5E">
        <w:rPr>
          <w:sz w:val="18"/>
          <w:szCs w:val="18"/>
        </w:rPr>
        <w:t xml:space="preserve">). My responsibilities under those standards are further described in the Auditor’s </w:t>
      </w:r>
      <w:r w:rsidR="00433A38" w:rsidRPr="00290A5E">
        <w:rPr>
          <w:sz w:val="18"/>
          <w:szCs w:val="18"/>
        </w:rPr>
        <w:t>r</w:t>
      </w:r>
      <w:r w:rsidRPr="00290A5E">
        <w:rPr>
          <w:sz w:val="18"/>
          <w:szCs w:val="18"/>
        </w:rPr>
        <w:t xml:space="preserve">esponsibilities for the </w:t>
      </w:r>
      <w:r w:rsidR="009D6C4B" w:rsidRPr="00290A5E">
        <w:rPr>
          <w:sz w:val="18"/>
          <w:szCs w:val="18"/>
        </w:rPr>
        <w:t>a</w:t>
      </w:r>
      <w:r w:rsidRPr="00290A5E">
        <w:rPr>
          <w:sz w:val="18"/>
          <w:szCs w:val="18"/>
        </w:rPr>
        <w:t>udit of the</w:t>
      </w:r>
      <w:r w:rsidR="005237A1" w:rsidRPr="00290A5E">
        <w:rPr>
          <w:sz w:val="18"/>
          <w:szCs w:val="18"/>
        </w:rPr>
        <w:t xml:space="preserve"> </w:t>
      </w:r>
      <w:r w:rsidR="009D6C4B" w:rsidRPr="00290A5E">
        <w:rPr>
          <w:sz w:val="18"/>
          <w:szCs w:val="18"/>
        </w:rPr>
        <w:t>c</w:t>
      </w:r>
      <w:r w:rsidR="005237A1" w:rsidRPr="00290A5E">
        <w:rPr>
          <w:sz w:val="18"/>
          <w:szCs w:val="18"/>
        </w:rPr>
        <w:t xml:space="preserve">onsolidated and </w:t>
      </w:r>
      <w:r w:rsidR="009D6C4B" w:rsidRPr="00290A5E">
        <w:rPr>
          <w:sz w:val="18"/>
          <w:szCs w:val="18"/>
        </w:rPr>
        <w:t>separate f</w:t>
      </w:r>
      <w:r w:rsidRPr="00290A5E">
        <w:rPr>
          <w:sz w:val="18"/>
          <w:szCs w:val="18"/>
        </w:rPr>
        <w:t xml:space="preserve">inancial </w:t>
      </w:r>
      <w:r w:rsidR="009D6C4B" w:rsidRPr="00290A5E">
        <w:rPr>
          <w:sz w:val="18"/>
          <w:szCs w:val="18"/>
        </w:rPr>
        <w:t>s</w:t>
      </w:r>
      <w:r w:rsidRPr="00290A5E">
        <w:rPr>
          <w:sz w:val="18"/>
          <w:szCs w:val="18"/>
        </w:rPr>
        <w:t xml:space="preserve">tatements section of my report. I am independent of the </w:t>
      </w:r>
      <w:r w:rsidR="005237A1" w:rsidRPr="00290A5E">
        <w:rPr>
          <w:sz w:val="18"/>
          <w:szCs w:val="18"/>
        </w:rPr>
        <w:t>Group</w:t>
      </w:r>
      <w:r w:rsidR="00AC1524" w:rsidRPr="00290A5E">
        <w:rPr>
          <w:sz w:val="18"/>
          <w:szCs w:val="18"/>
        </w:rPr>
        <w:t xml:space="preserve"> and </w:t>
      </w:r>
      <w:r w:rsidR="007A3ACC" w:rsidRPr="00290A5E">
        <w:rPr>
          <w:sz w:val="18"/>
          <w:szCs w:val="18"/>
        </w:rPr>
        <w:t xml:space="preserve">the </w:t>
      </w:r>
      <w:r w:rsidR="00AC1524" w:rsidRPr="00290A5E">
        <w:rPr>
          <w:sz w:val="18"/>
          <w:szCs w:val="18"/>
        </w:rPr>
        <w:t>Company</w:t>
      </w:r>
      <w:r w:rsidRPr="00290A5E">
        <w:rPr>
          <w:sz w:val="18"/>
          <w:szCs w:val="18"/>
        </w:rPr>
        <w:t xml:space="preserve"> in accordance with the Federation of Accounting Professions under the Royal Patronage of his Majesty the King’s Code of Ethics for Professional Accountants together with the ethical requirements that are relevant to my audit of the </w:t>
      </w:r>
      <w:r w:rsidR="00FA786D" w:rsidRPr="00290A5E">
        <w:rPr>
          <w:sz w:val="18"/>
          <w:szCs w:val="18"/>
        </w:rPr>
        <w:t xml:space="preserve">consolidated and separate </w:t>
      </w:r>
      <w:r w:rsidRPr="00290A5E">
        <w:rPr>
          <w:sz w:val="18"/>
          <w:szCs w:val="18"/>
        </w:rPr>
        <w:t xml:space="preserve">financial statements, and I have fulfilled my other ethical responsibilities in accordance with these requirements. </w:t>
      </w:r>
      <w:r w:rsidR="00290A5E">
        <w:rPr>
          <w:sz w:val="18"/>
          <w:szCs w:val="18"/>
        </w:rPr>
        <w:br/>
      </w:r>
      <w:r w:rsidRPr="00290A5E">
        <w:rPr>
          <w:sz w:val="18"/>
          <w:szCs w:val="18"/>
        </w:rPr>
        <w:t xml:space="preserve">I believe that the audit evidence I have obtained is sufficient and appropriate to provide a basis for my opinion. </w:t>
      </w:r>
    </w:p>
    <w:p w:rsidR="00290A5E" w:rsidRDefault="00290A5E" w:rsidP="000D55B0">
      <w:pPr>
        <w:pStyle w:val="Default"/>
        <w:jc w:val="thaiDistribute"/>
        <w:rPr>
          <w:sz w:val="18"/>
          <w:szCs w:val="18"/>
        </w:rPr>
      </w:pPr>
    </w:p>
    <w:p w:rsidR="00290A5E" w:rsidRPr="00290A5E" w:rsidRDefault="00290A5E" w:rsidP="00290A5E">
      <w:pPr>
        <w:pStyle w:val="Default"/>
        <w:spacing w:line="360" w:lineRule="auto"/>
        <w:jc w:val="thaiDistribute"/>
        <w:rPr>
          <w:rFonts w:eastAsia="Calibri"/>
          <w:b/>
          <w:bCs/>
          <w:color w:val="C00000"/>
          <w:sz w:val="20"/>
          <w:szCs w:val="20"/>
        </w:rPr>
      </w:pPr>
      <w:r w:rsidRPr="00290A5E">
        <w:rPr>
          <w:rFonts w:eastAsia="Calibri"/>
          <w:b/>
          <w:bCs/>
          <w:color w:val="C00000"/>
          <w:sz w:val="20"/>
          <w:szCs w:val="20"/>
        </w:rPr>
        <w:t>Key audit matters</w:t>
      </w:r>
    </w:p>
    <w:p w:rsidR="00290A5E" w:rsidRDefault="00290A5E" w:rsidP="00290A5E">
      <w:pPr>
        <w:pStyle w:val="Default"/>
        <w:jc w:val="thaiDistribute"/>
        <w:rPr>
          <w:sz w:val="18"/>
          <w:szCs w:val="18"/>
        </w:rPr>
      </w:pPr>
      <w:r w:rsidRPr="00290A5E">
        <w:rPr>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rsidR="00131958" w:rsidRDefault="00131958" w:rsidP="00290A5E">
      <w:pPr>
        <w:pStyle w:val="Default"/>
        <w:jc w:val="thaiDistribute"/>
        <w:rPr>
          <w:sz w:val="18"/>
          <w:szCs w:val="18"/>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60"/>
      </w:tblGrid>
      <w:tr w:rsidR="00D271E8" w:rsidRPr="00290A5E" w:rsidTr="002E29EC">
        <w:trPr>
          <w:trHeight w:val="346"/>
          <w:tblHeader/>
        </w:trPr>
        <w:tc>
          <w:tcPr>
            <w:tcW w:w="4320" w:type="dxa"/>
            <w:shd w:val="clear" w:color="auto" w:fill="ED7D31" w:themeFill="accent2"/>
            <w:vAlign w:val="center"/>
          </w:tcPr>
          <w:p w:rsidR="00D271E8" w:rsidRPr="00290A5E" w:rsidRDefault="00D271E8" w:rsidP="002E29EC">
            <w:pPr>
              <w:pStyle w:val="Default"/>
              <w:jc w:val="center"/>
              <w:rPr>
                <w:b/>
                <w:bCs/>
                <w:color w:val="FFFFFF" w:themeColor="background1"/>
                <w:sz w:val="18"/>
                <w:szCs w:val="18"/>
              </w:rPr>
            </w:pPr>
            <w:r w:rsidRPr="00290A5E">
              <w:rPr>
                <w:b/>
                <w:bCs/>
                <w:color w:val="FFFFFF" w:themeColor="background1"/>
                <w:sz w:val="18"/>
                <w:szCs w:val="18"/>
              </w:rPr>
              <w:t>Key audit matter</w:t>
            </w:r>
          </w:p>
        </w:tc>
        <w:tc>
          <w:tcPr>
            <w:tcW w:w="4860" w:type="dxa"/>
            <w:shd w:val="clear" w:color="auto" w:fill="ED7D31" w:themeFill="accent2"/>
            <w:vAlign w:val="center"/>
          </w:tcPr>
          <w:p w:rsidR="00D271E8" w:rsidRPr="00290A5E" w:rsidRDefault="00D271E8" w:rsidP="002E29EC">
            <w:pPr>
              <w:pStyle w:val="Default"/>
              <w:jc w:val="center"/>
              <w:rPr>
                <w:b/>
                <w:bCs/>
                <w:color w:val="FFFFFF" w:themeColor="background1"/>
                <w:sz w:val="18"/>
                <w:szCs w:val="18"/>
              </w:rPr>
            </w:pPr>
            <w:r w:rsidRPr="00290A5E">
              <w:rPr>
                <w:b/>
                <w:bCs/>
                <w:color w:val="FFFFFF" w:themeColor="background1"/>
                <w:sz w:val="18"/>
                <w:szCs w:val="18"/>
              </w:rPr>
              <w:t>How my audit addressed the key audit matter</w:t>
            </w:r>
          </w:p>
        </w:tc>
      </w:tr>
      <w:tr w:rsidR="00D271E8" w:rsidRPr="00290A5E" w:rsidTr="00D271E8">
        <w:tc>
          <w:tcPr>
            <w:tcW w:w="4320" w:type="dxa"/>
            <w:shd w:val="clear" w:color="auto" w:fill="auto"/>
          </w:tcPr>
          <w:p w:rsidR="00D271E8" w:rsidRPr="00290A5E" w:rsidRDefault="00D271E8" w:rsidP="002E29EC">
            <w:pPr>
              <w:pStyle w:val="Default"/>
              <w:rPr>
                <w:b/>
                <w:bCs/>
                <w:i/>
                <w:iCs/>
                <w:sz w:val="12"/>
                <w:szCs w:val="12"/>
              </w:rPr>
            </w:pPr>
          </w:p>
          <w:p w:rsidR="00D271E8" w:rsidRDefault="00D271E8" w:rsidP="002E29EC">
            <w:pPr>
              <w:pStyle w:val="Default"/>
              <w:rPr>
                <w:b/>
                <w:bCs/>
                <w:i/>
                <w:iCs/>
                <w:sz w:val="18"/>
                <w:szCs w:val="18"/>
              </w:rPr>
            </w:pPr>
            <w:r w:rsidRPr="00290A5E">
              <w:rPr>
                <w:b/>
                <w:bCs/>
                <w:i/>
                <w:iCs/>
                <w:sz w:val="18"/>
                <w:szCs w:val="18"/>
              </w:rPr>
              <w:t>Business combination</w:t>
            </w:r>
          </w:p>
          <w:p w:rsidR="00D271E8" w:rsidRPr="00290A5E" w:rsidRDefault="00D271E8" w:rsidP="002E29EC">
            <w:pPr>
              <w:pStyle w:val="Default"/>
              <w:rPr>
                <w:b/>
                <w:bCs/>
                <w:i/>
                <w:iCs/>
                <w:sz w:val="12"/>
                <w:szCs w:val="12"/>
              </w:rPr>
            </w:pPr>
          </w:p>
        </w:tc>
        <w:tc>
          <w:tcPr>
            <w:tcW w:w="4860" w:type="dxa"/>
            <w:shd w:val="clear" w:color="auto" w:fill="F2F2F2" w:themeFill="background1" w:themeFillShade="F2"/>
          </w:tcPr>
          <w:p w:rsidR="00D271E8" w:rsidRPr="00290A5E" w:rsidRDefault="00D271E8" w:rsidP="002E29EC">
            <w:pPr>
              <w:pStyle w:val="Default"/>
              <w:jc w:val="thaiDistribute"/>
              <w:rPr>
                <w:sz w:val="18"/>
                <w:szCs w:val="18"/>
              </w:rPr>
            </w:pPr>
          </w:p>
        </w:tc>
      </w:tr>
      <w:tr w:rsidR="00D271E8" w:rsidRPr="00290A5E" w:rsidTr="00D271E8">
        <w:tc>
          <w:tcPr>
            <w:tcW w:w="4320" w:type="dxa"/>
            <w:shd w:val="clear" w:color="auto" w:fill="auto"/>
          </w:tcPr>
          <w:p w:rsidR="00D271E8" w:rsidRPr="00290A5E" w:rsidRDefault="00D271E8" w:rsidP="002E29EC">
            <w:pPr>
              <w:pStyle w:val="Default"/>
              <w:jc w:val="thaiDistribute"/>
              <w:rPr>
                <w:spacing w:val="-4"/>
                <w:sz w:val="18"/>
                <w:szCs w:val="18"/>
              </w:rPr>
            </w:pPr>
            <w:r w:rsidRPr="00290A5E">
              <w:rPr>
                <w:spacing w:val="-4"/>
                <w:sz w:val="18"/>
                <w:szCs w:val="18"/>
              </w:rPr>
              <w:t>Refer to note 13 to the financial statements related to investment in subsidiaries, associates and</w:t>
            </w:r>
            <w:r>
              <w:rPr>
                <w:spacing w:val="-4"/>
                <w:sz w:val="18"/>
                <w:szCs w:val="18"/>
              </w:rPr>
              <w:t xml:space="preserve"> interest in joint venture and N</w:t>
            </w:r>
            <w:r w:rsidRPr="00290A5E">
              <w:rPr>
                <w:spacing w:val="-4"/>
                <w:sz w:val="18"/>
                <w:szCs w:val="18"/>
              </w:rPr>
              <w:t>ote 35 to the fina</w:t>
            </w:r>
            <w:r>
              <w:rPr>
                <w:spacing w:val="-4"/>
                <w:sz w:val="18"/>
                <w:szCs w:val="18"/>
              </w:rPr>
              <w:t xml:space="preserve">ncial statements related to </w:t>
            </w:r>
            <w:r w:rsidRPr="00290A5E">
              <w:rPr>
                <w:spacing w:val="-4"/>
                <w:sz w:val="18"/>
                <w:szCs w:val="18"/>
              </w:rPr>
              <w:t>acquisition of</w:t>
            </w:r>
            <w:r>
              <w:rPr>
                <w:spacing w:val="-4"/>
                <w:sz w:val="18"/>
                <w:szCs w:val="18"/>
              </w:rPr>
              <w:t xml:space="preserve"> subsidiaries.</w:t>
            </w:r>
            <w:r w:rsidRPr="00290A5E">
              <w:rPr>
                <w:spacing w:val="-4"/>
                <w:sz w:val="18"/>
                <w:szCs w:val="18"/>
              </w:rPr>
              <w:t xml:space="preserve"> </w:t>
            </w:r>
          </w:p>
          <w:p w:rsidR="00D271E8" w:rsidRPr="00290A5E" w:rsidRDefault="00D271E8" w:rsidP="002E29EC">
            <w:pPr>
              <w:pStyle w:val="Default"/>
              <w:jc w:val="thaiDistribute"/>
              <w:rPr>
                <w:sz w:val="18"/>
                <w:szCs w:val="18"/>
              </w:rPr>
            </w:pPr>
          </w:p>
          <w:p w:rsidR="00D271E8" w:rsidRPr="00290A5E" w:rsidRDefault="00D271E8" w:rsidP="002E29EC">
            <w:pPr>
              <w:pStyle w:val="Default"/>
              <w:jc w:val="thaiDistribute"/>
              <w:rPr>
                <w:sz w:val="18"/>
                <w:szCs w:val="18"/>
              </w:rPr>
            </w:pPr>
            <w:r w:rsidRPr="00290A5E">
              <w:rPr>
                <w:sz w:val="18"/>
                <w:szCs w:val="18"/>
              </w:rPr>
              <w:t xml:space="preserve">During the year ended 31 December 2016, the Group acquired </w:t>
            </w:r>
            <w:r>
              <w:rPr>
                <w:sz w:val="18"/>
                <w:szCs w:val="18"/>
              </w:rPr>
              <w:t>s</w:t>
            </w:r>
            <w:r w:rsidRPr="00290A5E">
              <w:rPr>
                <w:sz w:val="18"/>
                <w:szCs w:val="18"/>
              </w:rPr>
              <w:t>ubsidiaries</w:t>
            </w:r>
            <w:r>
              <w:rPr>
                <w:sz w:val="18"/>
                <w:szCs w:val="18"/>
              </w:rPr>
              <w:t xml:space="preserve"> as detailed in Note 35. </w:t>
            </w:r>
            <w:r w:rsidRPr="00290A5E">
              <w:rPr>
                <w:sz w:val="18"/>
                <w:szCs w:val="18"/>
              </w:rPr>
              <w:t>Management assessed that the</w:t>
            </w:r>
            <w:r>
              <w:rPr>
                <w:sz w:val="18"/>
                <w:szCs w:val="18"/>
              </w:rPr>
              <w:t xml:space="preserve"> acquisitions </w:t>
            </w:r>
            <w:r w:rsidRPr="00290A5E">
              <w:rPr>
                <w:sz w:val="18"/>
                <w:szCs w:val="18"/>
              </w:rPr>
              <w:t xml:space="preserve">are qualified as business combination.  </w:t>
            </w:r>
          </w:p>
          <w:p w:rsidR="00D271E8" w:rsidRPr="00290A5E" w:rsidRDefault="00D271E8" w:rsidP="002E29EC">
            <w:pPr>
              <w:pStyle w:val="Default"/>
              <w:jc w:val="thaiDistribute"/>
              <w:rPr>
                <w:sz w:val="18"/>
                <w:szCs w:val="18"/>
              </w:rPr>
            </w:pPr>
          </w:p>
          <w:p w:rsidR="00D271E8" w:rsidRDefault="00D271E8" w:rsidP="002E29EC">
            <w:pPr>
              <w:pStyle w:val="Default"/>
              <w:jc w:val="thaiDistribute"/>
              <w:rPr>
                <w:sz w:val="18"/>
                <w:szCs w:val="18"/>
              </w:rPr>
            </w:pPr>
            <w:r w:rsidRPr="002E1BFE">
              <w:rPr>
                <w:spacing w:val="-4"/>
                <w:sz w:val="18"/>
                <w:szCs w:val="18"/>
              </w:rPr>
              <w:t xml:space="preserve">Following the transactions, </w:t>
            </w:r>
            <w:r w:rsidRPr="002E1BFE">
              <w:rPr>
                <w:rFonts w:cs="Browallia New"/>
                <w:spacing w:val="-4"/>
                <w:sz w:val="18"/>
                <w:szCs w:val="22"/>
              </w:rPr>
              <w:t>m</w:t>
            </w:r>
            <w:r w:rsidRPr="002E1BFE">
              <w:rPr>
                <w:spacing w:val="-4"/>
                <w:sz w:val="18"/>
                <w:szCs w:val="18"/>
              </w:rPr>
              <w:t>anagement determined</w:t>
            </w:r>
            <w:r w:rsidRPr="00290A5E">
              <w:rPr>
                <w:sz w:val="18"/>
                <w:szCs w:val="18"/>
              </w:rPr>
              <w:t xml:space="preserve"> </w:t>
            </w:r>
            <w:r>
              <w:rPr>
                <w:sz w:val="18"/>
                <w:szCs w:val="18"/>
              </w:rPr>
              <w:t>gain on bargain purchase of Baht 2,511.8</w:t>
            </w:r>
            <w:r w:rsidR="00154D9E">
              <w:rPr>
                <w:rFonts w:cstheme="minorBidi"/>
                <w:sz w:val="18"/>
                <w:szCs w:val="18"/>
              </w:rPr>
              <w:t>4</w:t>
            </w:r>
            <w:r>
              <w:rPr>
                <w:sz w:val="18"/>
                <w:szCs w:val="18"/>
              </w:rPr>
              <w:t xml:space="preserve"> million and goodwill of Baht 56.42 million. </w:t>
            </w:r>
            <w:r w:rsidRPr="00290A5E">
              <w:rPr>
                <w:sz w:val="18"/>
                <w:szCs w:val="18"/>
              </w:rPr>
              <w:t>The valuations of</w:t>
            </w:r>
            <w:r>
              <w:rPr>
                <w:sz w:val="18"/>
                <w:szCs w:val="18"/>
              </w:rPr>
              <w:t xml:space="preserve"> identifiable</w:t>
            </w:r>
            <w:r w:rsidRPr="00290A5E">
              <w:rPr>
                <w:sz w:val="18"/>
                <w:szCs w:val="18"/>
              </w:rPr>
              <w:t xml:space="preserve"> net assets </w:t>
            </w:r>
            <w:r>
              <w:rPr>
                <w:sz w:val="18"/>
                <w:szCs w:val="18"/>
              </w:rPr>
              <w:t>acquired</w:t>
            </w:r>
            <w:r w:rsidRPr="00290A5E">
              <w:rPr>
                <w:sz w:val="18"/>
                <w:szCs w:val="18"/>
              </w:rPr>
              <w:t xml:space="preserve"> were performed as part of the Purchase Price Allocation</w:t>
            </w:r>
            <w:r>
              <w:rPr>
                <w:sz w:val="18"/>
                <w:szCs w:val="18"/>
              </w:rPr>
              <w:t>.</w:t>
            </w:r>
          </w:p>
          <w:p w:rsidR="00D271E8" w:rsidRPr="00290A5E" w:rsidRDefault="00D271E8" w:rsidP="002E29EC">
            <w:pPr>
              <w:pStyle w:val="Default"/>
              <w:jc w:val="thaiDistribute"/>
              <w:rPr>
                <w:sz w:val="18"/>
                <w:szCs w:val="18"/>
              </w:rPr>
            </w:pPr>
          </w:p>
        </w:tc>
        <w:tc>
          <w:tcPr>
            <w:tcW w:w="4860" w:type="dxa"/>
            <w:shd w:val="clear" w:color="auto" w:fill="F2F2F2" w:themeFill="background1" w:themeFillShade="F2"/>
          </w:tcPr>
          <w:p w:rsidR="00D271E8" w:rsidRPr="00290A5E" w:rsidRDefault="00D271E8" w:rsidP="002E29EC">
            <w:pPr>
              <w:pStyle w:val="Default"/>
              <w:jc w:val="thaiDistribute"/>
              <w:rPr>
                <w:sz w:val="18"/>
                <w:szCs w:val="18"/>
              </w:rPr>
            </w:pPr>
            <w:r w:rsidRPr="00290A5E">
              <w:rPr>
                <w:sz w:val="18"/>
                <w:szCs w:val="18"/>
              </w:rPr>
              <w:t>The audit procedures included the followings</w:t>
            </w:r>
            <w:r>
              <w:rPr>
                <w:sz w:val="18"/>
                <w:szCs w:val="18"/>
              </w:rPr>
              <w:t>;</w:t>
            </w:r>
          </w:p>
          <w:p w:rsidR="00D271E8" w:rsidRPr="00290A5E" w:rsidRDefault="00D271E8" w:rsidP="002E29EC">
            <w:pPr>
              <w:pStyle w:val="Default"/>
              <w:jc w:val="thaiDistribute"/>
              <w:rPr>
                <w:sz w:val="18"/>
                <w:szCs w:val="18"/>
              </w:rPr>
            </w:pPr>
          </w:p>
          <w:p w:rsidR="00D271E8" w:rsidRDefault="00D271E8" w:rsidP="002E29EC">
            <w:pPr>
              <w:pStyle w:val="Default"/>
              <w:tabs>
                <w:tab w:val="left" w:pos="342"/>
              </w:tabs>
              <w:jc w:val="thaiDistribute"/>
              <w:rPr>
                <w:sz w:val="18"/>
                <w:szCs w:val="18"/>
              </w:rPr>
            </w:pPr>
            <w:r w:rsidRPr="002E1BFE">
              <w:rPr>
                <w:spacing w:val="-6"/>
                <w:sz w:val="18"/>
                <w:szCs w:val="18"/>
              </w:rPr>
              <w:t>I reviewed management's assessment whether the acquisition</w:t>
            </w:r>
            <w:r w:rsidRPr="00290A5E">
              <w:rPr>
                <w:sz w:val="18"/>
                <w:szCs w:val="18"/>
              </w:rPr>
              <w:t xml:space="preserve"> should be accounte</w:t>
            </w:r>
            <w:r>
              <w:rPr>
                <w:sz w:val="18"/>
                <w:szCs w:val="18"/>
              </w:rPr>
              <w:t>d for as a business combination.</w:t>
            </w:r>
          </w:p>
          <w:p w:rsidR="00D271E8" w:rsidRPr="00290A5E" w:rsidRDefault="00D271E8" w:rsidP="002E29EC">
            <w:pPr>
              <w:pStyle w:val="Default"/>
              <w:tabs>
                <w:tab w:val="left" w:pos="342"/>
              </w:tabs>
              <w:jc w:val="thaiDistribute"/>
              <w:rPr>
                <w:sz w:val="18"/>
                <w:szCs w:val="18"/>
              </w:rPr>
            </w:pPr>
          </w:p>
          <w:p w:rsidR="00D271E8" w:rsidRPr="003F1BA3" w:rsidRDefault="00D271E8" w:rsidP="002E29EC">
            <w:pPr>
              <w:pStyle w:val="Default"/>
              <w:tabs>
                <w:tab w:val="left" w:pos="342"/>
              </w:tabs>
              <w:jc w:val="thaiDistribute"/>
              <w:rPr>
                <w:rFonts w:cstheme="minorBidi"/>
                <w:sz w:val="18"/>
                <w:szCs w:val="18"/>
                <w:lang w:val="en-US"/>
              </w:rPr>
            </w:pPr>
            <w:r>
              <w:rPr>
                <w:sz w:val="18"/>
                <w:szCs w:val="18"/>
              </w:rPr>
              <w:t>I</w:t>
            </w:r>
            <w:r w:rsidRPr="00290A5E">
              <w:rPr>
                <w:sz w:val="18"/>
                <w:szCs w:val="18"/>
              </w:rPr>
              <w:t xml:space="preserve"> assessed the appropriateness of the </w:t>
            </w:r>
            <w:r>
              <w:rPr>
                <w:rFonts w:cs="Browallia New"/>
                <w:sz w:val="18"/>
                <w:szCs w:val="22"/>
              </w:rPr>
              <w:t>net</w:t>
            </w:r>
            <w:r w:rsidRPr="00290A5E">
              <w:rPr>
                <w:sz w:val="18"/>
                <w:szCs w:val="18"/>
              </w:rPr>
              <w:t xml:space="preserve"> assets acquired and the liabilities ass</w:t>
            </w:r>
            <w:r>
              <w:rPr>
                <w:sz w:val="18"/>
                <w:szCs w:val="18"/>
              </w:rPr>
              <w:t>umed at the acquisition date. I</w:t>
            </w:r>
            <w:r w:rsidRPr="00290A5E">
              <w:rPr>
                <w:sz w:val="18"/>
                <w:szCs w:val="18"/>
              </w:rPr>
              <w:t xml:space="preserve"> also </w:t>
            </w:r>
            <w:r w:rsidRPr="002E1BFE">
              <w:rPr>
                <w:spacing w:val="-6"/>
                <w:sz w:val="18"/>
                <w:szCs w:val="18"/>
              </w:rPr>
              <w:t>challenged management's procedure for determining the fair</w:t>
            </w:r>
            <w:r>
              <w:rPr>
                <w:sz w:val="18"/>
                <w:szCs w:val="18"/>
              </w:rPr>
              <w:t xml:space="preserve"> </w:t>
            </w:r>
            <w:r w:rsidRPr="002E1BFE">
              <w:rPr>
                <w:spacing w:val="-6"/>
                <w:sz w:val="18"/>
                <w:szCs w:val="18"/>
              </w:rPr>
              <w:t>value of the net assets acquired</w:t>
            </w:r>
            <w:r w:rsidRPr="002E1BFE">
              <w:rPr>
                <w:rFonts w:hint="cs"/>
                <w:spacing w:val="-6"/>
                <w:sz w:val="18"/>
                <w:szCs w:val="18"/>
                <w:cs/>
              </w:rPr>
              <w:t xml:space="preserve"> </w:t>
            </w:r>
            <w:r w:rsidRPr="002E1BFE">
              <w:rPr>
                <w:spacing w:val="-6"/>
                <w:sz w:val="18"/>
                <w:szCs w:val="18"/>
                <w:lang w:val="en-US"/>
              </w:rPr>
              <w:t>by comparing management’s a</w:t>
            </w:r>
            <w:r w:rsidRPr="002E1BFE">
              <w:rPr>
                <w:spacing w:val="-4"/>
                <w:sz w:val="18"/>
                <w:szCs w:val="18"/>
                <w:lang w:val="en-US"/>
              </w:rPr>
              <w:t>ssumptions to data from other independent</w:t>
            </w:r>
            <w:r w:rsidRPr="002E1BFE">
              <w:rPr>
                <w:rFonts w:cstheme="minorBidi"/>
                <w:spacing w:val="-4"/>
                <w:sz w:val="18"/>
                <w:szCs w:val="18"/>
                <w:lang w:val="en-US"/>
              </w:rPr>
              <w:t xml:space="preserve"> sources. I also </w:t>
            </w:r>
            <w:r w:rsidRPr="002E1BFE">
              <w:rPr>
                <w:spacing w:val="-8"/>
                <w:sz w:val="18"/>
                <w:szCs w:val="18"/>
                <w:lang w:val="en-US"/>
              </w:rPr>
              <w:t>engaged auditor’s valuation specialist to assess appropriateness</w:t>
            </w:r>
            <w:r w:rsidRPr="005908D9">
              <w:rPr>
                <w:rFonts w:cstheme="minorBidi"/>
                <w:sz w:val="18"/>
                <w:szCs w:val="18"/>
                <w:lang w:val="en-US"/>
              </w:rPr>
              <w:t xml:space="preserve"> of key financial assumptions applied in purchase price allocation.</w:t>
            </w:r>
          </w:p>
          <w:p w:rsidR="00D271E8" w:rsidRPr="00290A5E" w:rsidRDefault="00D271E8" w:rsidP="002E29EC">
            <w:pPr>
              <w:pStyle w:val="Default"/>
              <w:tabs>
                <w:tab w:val="left" w:pos="342"/>
              </w:tabs>
              <w:jc w:val="thaiDistribute"/>
              <w:rPr>
                <w:sz w:val="18"/>
                <w:szCs w:val="18"/>
              </w:rPr>
            </w:pPr>
          </w:p>
        </w:tc>
      </w:tr>
    </w:tbl>
    <w:p w:rsidR="00131958" w:rsidRPr="00290A5E" w:rsidRDefault="00131958" w:rsidP="00290A5E">
      <w:pPr>
        <w:pStyle w:val="Default"/>
        <w:jc w:val="thaiDistribute"/>
        <w:rPr>
          <w:sz w:val="18"/>
          <w:szCs w:val="18"/>
        </w:rPr>
      </w:pPr>
    </w:p>
    <w:p w:rsidR="00131958" w:rsidRDefault="00131958">
      <w:pPr>
        <w:rPr>
          <w:sz w:val="18"/>
          <w:szCs w:val="18"/>
        </w:rPr>
        <w:sectPr w:rsidR="00131958" w:rsidSect="002E1BFE">
          <w:pgSz w:w="11909" w:h="16834" w:code="9"/>
          <w:pgMar w:top="2880"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60"/>
      </w:tblGrid>
      <w:tr w:rsidR="00290A5E" w:rsidRPr="00290A5E" w:rsidTr="00131958">
        <w:trPr>
          <w:trHeight w:val="346"/>
          <w:tblHeader/>
        </w:trPr>
        <w:tc>
          <w:tcPr>
            <w:tcW w:w="4320" w:type="dxa"/>
            <w:shd w:val="clear" w:color="auto" w:fill="ED7D31" w:themeFill="accent2"/>
            <w:vAlign w:val="center"/>
          </w:tcPr>
          <w:p w:rsidR="00290A5E" w:rsidRPr="00290A5E" w:rsidRDefault="00290A5E" w:rsidP="00290A5E">
            <w:pPr>
              <w:pStyle w:val="Default"/>
              <w:jc w:val="center"/>
              <w:rPr>
                <w:b/>
                <w:bCs/>
                <w:color w:val="FFFFFF" w:themeColor="background1"/>
                <w:sz w:val="18"/>
                <w:szCs w:val="18"/>
              </w:rPr>
            </w:pPr>
            <w:r w:rsidRPr="00290A5E">
              <w:rPr>
                <w:b/>
                <w:bCs/>
                <w:color w:val="FFFFFF" w:themeColor="background1"/>
                <w:sz w:val="18"/>
                <w:szCs w:val="18"/>
              </w:rPr>
              <w:lastRenderedPageBreak/>
              <w:t>Key audit matter</w:t>
            </w:r>
          </w:p>
        </w:tc>
        <w:tc>
          <w:tcPr>
            <w:tcW w:w="4860" w:type="dxa"/>
            <w:shd w:val="clear" w:color="auto" w:fill="ED7D31" w:themeFill="accent2"/>
            <w:vAlign w:val="center"/>
          </w:tcPr>
          <w:p w:rsidR="00290A5E" w:rsidRPr="00290A5E" w:rsidRDefault="00290A5E" w:rsidP="00290A5E">
            <w:pPr>
              <w:pStyle w:val="Default"/>
              <w:jc w:val="center"/>
              <w:rPr>
                <w:b/>
                <w:bCs/>
                <w:color w:val="FFFFFF" w:themeColor="background1"/>
                <w:sz w:val="18"/>
                <w:szCs w:val="18"/>
              </w:rPr>
            </w:pPr>
            <w:r w:rsidRPr="00290A5E">
              <w:rPr>
                <w:b/>
                <w:bCs/>
                <w:color w:val="FFFFFF" w:themeColor="background1"/>
                <w:sz w:val="18"/>
                <w:szCs w:val="18"/>
              </w:rPr>
              <w:t>How my audit addressed the key audit matter</w:t>
            </w:r>
          </w:p>
        </w:tc>
      </w:tr>
      <w:tr w:rsidR="00290A5E" w:rsidRPr="00290A5E" w:rsidTr="002E1BFE">
        <w:tc>
          <w:tcPr>
            <w:tcW w:w="4320" w:type="dxa"/>
            <w:shd w:val="clear" w:color="auto" w:fill="auto"/>
          </w:tcPr>
          <w:p w:rsidR="00290A5E" w:rsidRPr="00290A5E" w:rsidRDefault="00290A5E" w:rsidP="00290A5E">
            <w:pPr>
              <w:pStyle w:val="Default"/>
              <w:rPr>
                <w:b/>
                <w:bCs/>
                <w:i/>
                <w:iCs/>
                <w:sz w:val="12"/>
                <w:szCs w:val="12"/>
              </w:rPr>
            </w:pPr>
          </w:p>
          <w:p w:rsidR="00290A5E" w:rsidRDefault="00290A5E" w:rsidP="00290A5E">
            <w:pPr>
              <w:pStyle w:val="Default"/>
              <w:rPr>
                <w:b/>
                <w:bCs/>
                <w:i/>
                <w:iCs/>
                <w:sz w:val="18"/>
                <w:szCs w:val="18"/>
              </w:rPr>
            </w:pPr>
            <w:r w:rsidRPr="00290A5E">
              <w:rPr>
                <w:b/>
                <w:bCs/>
                <w:i/>
                <w:iCs/>
                <w:sz w:val="18"/>
                <w:szCs w:val="18"/>
              </w:rPr>
              <w:t>Business combination</w:t>
            </w:r>
          </w:p>
          <w:p w:rsidR="00290A5E" w:rsidRPr="00290A5E" w:rsidRDefault="00290A5E" w:rsidP="00290A5E">
            <w:pPr>
              <w:pStyle w:val="Default"/>
              <w:rPr>
                <w:b/>
                <w:bCs/>
                <w:i/>
                <w:iCs/>
                <w:sz w:val="12"/>
                <w:szCs w:val="12"/>
              </w:rPr>
            </w:pPr>
          </w:p>
        </w:tc>
        <w:tc>
          <w:tcPr>
            <w:tcW w:w="4860" w:type="dxa"/>
            <w:shd w:val="clear" w:color="auto" w:fill="F2F2F2" w:themeFill="background1" w:themeFillShade="F2"/>
          </w:tcPr>
          <w:p w:rsidR="00290A5E" w:rsidRPr="00290A5E" w:rsidRDefault="00290A5E" w:rsidP="00290A5E">
            <w:pPr>
              <w:pStyle w:val="Default"/>
              <w:jc w:val="thaiDistribute"/>
              <w:rPr>
                <w:sz w:val="18"/>
                <w:szCs w:val="18"/>
              </w:rPr>
            </w:pPr>
          </w:p>
        </w:tc>
      </w:tr>
      <w:tr w:rsidR="00290A5E" w:rsidRPr="00290A5E" w:rsidTr="002E1BFE">
        <w:tc>
          <w:tcPr>
            <w:tcW w:w="4320" w:type="dxa"/>
            <w:tcBorders>
              <w:bottom w:val="dotted" w:sz="4" w:space="0" w:color="ED7D31"/>
            </w:tcBorders>
            <w:shd w:val="clear" w:color="auto" w:fill="auto"/>
          </w:tcPr>
          <w:p w:rsidR="00290A5E" w:rsidRPr="00131958" w:rsidRDefault="0009078E" w:rsidP="00290A5E">
            <w:pPr>
              <w:pStyle w:val="Default"/>
              <w:jc w:val="thaiDistribute"/>
              <w:rPr>
                <w:spacing w:val="-4"/>
                <w:sz w:val="18"/>
                <w:szCs w:val="18"/>
              </w:rPr>
            </w:pPr>
            <w:r>
              <w:rPr>
                <w:sz w:val="18"/>
                <w:szCs w:val="18"/>
              </w:rPr>
              <w:t>I</w:t>
            </w:r>
            <w:r w:rsidR="00290A5E" w:rsidRPr="00290A5E">
              <w:rPr>
                <w:sz w:val="18"/>
                <w:szCs w:val="18"/>
              </w:rPr>
              <w:t xml:space="preserve"> focused on this area </w:t>
            </w:r>
            <w:r w:rsidR="001367A9">
              <w:rPr>
                <w:sz w:val="18"/>
                <w:szCs w:val="18"/>
              </w:rPr>
              <w:t>due to significance of gain on</w:t>
            </w:r>
            <w:r w:rsidR="00290A5E" w:rsidRPr="00290A5E">
              <w:rPr>
                <w:sz w:val="18"/>
                <w:szCs w:val="18"/>
              </w:rPr>
              <w:t xml:space="preserve"> bargain purchase</w:t>
            </w:r>
            <w:r w:rsidR="004357CF">
              <w:rPr>
                <w:sz w:val="18"/>
                <w:szCs w:val="18"/>
              </w:rPr>
              <w:t xml:space="preserve"> and goodwill</w:t>
            </w:r>
            <w:r w:rsidR="00290A5E" w:rsidRPr="00290A5E">
              <w:rPr>
                <w:sz w:val="18"/>
                <w:szCs w:val="18"/>
              </w:rPr>
              <w:t xml:space="preserve"> ba</w:t>
            </w:r>
            <w:r w:rsidR="001367A9">
              <w:rPr>
                <w:sz w:val="18"/>
                <w:szCs w:val="18"/>
              </w:rPr>
              <w:t xml:space="preserve">lance, and due to </w:t>
            </w:r>
            <w:r w:rsidR="001367A9" w:rsidRPr="002E1BFE">
              <w:rPr>
                <w:spacing w:val="-4"/>
                <w:sz w:val="18"/>
                <w:szCs w:val="18"/>
              </w:rPr>
              <w:t>its nature of transactions that involves valuation of</w:t>
            </w:r>
            <w:r w:rsidR="00290A5E" w:rsidRPr="002E1BFE">
              <w:rPr>
                <w:spacing w:val="-4"/>
                <w:sz w:val="18"/>
                <w:szCs w:val="18"/>
              </w:rPr>
              <w:t xml:space="preserve"> the fair</w:t>
            </w:r>
            <w:r w:rsidR="001367A9" w:rsidRPr="002E1BFE">
              <w:rPr>
                <w:spacing w:val="-4"/>
                <w:sz w:val="18"/>
                <w:szCs w:val="18"/>
              </w:rPr>
              <w:t xml:space="preserve"> value of net assets acquired on</w:t>
            </w:r>
            <w:r w:rsidR="00290A5E" w:rsidRPr="002E1BFE">
              <w:rPr>
                <w:spacing w:val="-4"/>
                <w:sz w:val="18"/>
                <w:szCs w:val="18"/>
              </w:rPr>
              <w:t xml:space="preserve"> the acquisition</w:t>
            </w:r>
            <w:r w:rsidR="00290A5E" w:rsidRPr="00290A5E">
              <w:rPr>
                <w:sz w:val="18"/>
                <w:szCs w:val="18"/>
              </w:rPr>
              <w:t xml:space="preserve"> </w:t>
            </w:r>
            <w:r w:rsidR="00290A5E" w:rsidRPr="002E1BFE">
              <w:rPr>
                <w:spacing w:val="-4"/>
                <w:sz w:val="18"/>
                <w:szCs w:val="18"/>
              </w:rPr>
              <w:t>date.  In addition, the valuation methodology involves significant area of judgement, which is based</w:t>
            </w:r>
            <w:r w:rsidR="00290A5E" w:rsidRPr="00290A5E">
              <w:rPr>
                <w:sz w:val="18"/>
                <w:szCs w:val="18"/>
              </w:rPr>
              <w:t xml:space="preserve"> on the inputs and assumptions in the model, </w:t>
            </w:r>
            <w:r w:rsidR="007F698A">
              <w:rPr>
                <w:sz w:val="18"/>
                <w:szCs w:val="18"/>
              </w:rPr>
              <w:t xml:space="preserve">such as business growth rate and discount rate </w:t>
            </w:r>
            <w:r w:rsidR="00290A5E" w:rsidRPr="00290A5E">
              <w:rPr>
                <w:sz w:val="18"/>
                <w:szCs w:val="18"/>
              </w:rPr>
              <w:t xml:space="preserve">will affect the </w:t>
            </w:r>
            <w:r w:rsidR="001408F7">
              <w:rPr>
                <w:spacing w:val="-4"/>
                <w:sz w:val="18"/>
                <w:szCs w:val="18"/>
              </w:rPr>
              <w:t>valuation of gain on</w:t>
            </w:r>
            <w:r w:rsidR="00290A5E" w:rsidRPr="00131958">
              <w:rPr>
                <w:spacing w:val="-4"/>
                <w:sz w:val="18"/>
                <w:szCs w:val="18"/>
              </w:rPr>
              <w:t xml:space="preserve"> bargain purchase</w:t>
            </w:r>
            <w:r w:rsidR="004357CF">
              <w:rPr>
                <w:spacing w:val="-4"/>
                <w:sz w:val="18"/>
                <w:szCs w:val="18"/>
              </w:rPr>
              <w:t xml:space="preserve"> and goodwill</w:t>
            </w:r>
            <w:r w:rsidR="00290A5E" w:rsidRPr="00131958">
              <w:rPr>
                <w:spacing w:val="-4"/>
                <w:sz w:val="18"/>
                <w:szCs w:val="18"/>
              </w:rPr>
              <w:t>.</w:t>
            </w:r>
          </w:p>
          <w:p w:rsidR="00290A5E" w:rsidRPr="00290A5E" w:rsidRDefault="00290A5E" w:rsidP="002E1BFE">
            <w:pPr>
              <w:pStyle w:val="Default"/>
              <w:jc w:val="thaiDistribute"/>
              <w:rPr>
                <w:sz w:val="18"/>
                <w:szCs w:val="18"/>
              </w:rPr>
            </w:pPr>
          </w:p>
        </w:tc>
        <w:tc>
          <w:tcPr>
            <w:tcW w:w="4860" w:type="dxa"/>
            <w:tcBorders>
              <w:bottom w:val="dotted" w:sz="4" w:space="0" w:color="ED7D31"/>
            </w:tcBorders>
            <w:shd w:val="clear" w:color="auto" w:fill="F2F2F2" w:themeFill="background1" w:themeFillShade="F2"/>
          </w:tcPr>
          <w:p w:rsidR="00290A5E" w:rsidRDefault="0009078E" w:rsidP="002E1BFE">
            <w:pPr>
              <w:pStyle w:val="Default"/>
              <w:tabs>
                <w:tab w:val="left" w:pos="342"/>
              </w:tabs>
              <w:jc w:val="thaiDistribute"/>
              <w:rPr>
                <w:sz w:val="18"/>
                <w:szCs w:val="18"/>
              </w:rPr>
            </w:pPr>
            <w:r w:rsidRPr="0009078E">
              <w:rPr>
                <w:sz w:val="18"/>
                <w:szCs w:val="18"/>
              </w:rPr>
              <w:t>I</w:t>
            </w:r>
            <w:r w:rsidR="00290A5E" w:rsidRPr="0009078E">
              <w:rPr>
                <w:sz w:val="18"/>
                <w:szCs w:val="18"/>
              </w:rPr>
              <w:t xml:space="preserve"> tested </w:t>
            </w:r>
            <w:r w:rsidR="005C6813">
              <w:rPr>
                <w:sz w:val="18"/>
                <w:szCs w:val="18"/>
              </w:rPr>
              <w:t>the calculation of the gain on</w:t>
            </w:r>
            <w:r w:rsidR="00290A5E" w:rsidRPr="0009078E">
              <w:rPr>
                <w:sz w:val="18"/>
                <w:szCs w:val="18"/>
              </w:rPr>
              <w:t xml:space="preserve"> bargain purchase and goodwill arising from the acquisition, being the difference between the total net consideration paid and the fa</w:t>
            </w:r>
            <w:r w:rsidR="005C6813">
              <w:rPr>
                <w:sz w:val="18"/>
                <w:szCs w:val="18"/>
              </w:rPr>
              <w:t>ir value of the net</w:t>
            </w:r>
            <w:r w:rsidR="00290A5E" w:rsidRPr="0009078E">
              <w:rPr>
                <w:sz w:val="18"/>
                <w:szCs w:val="18"/>
              </w:rPr>
              <w:t xml:space="preserve"> assets</w:t>
            </w:r>
            <w:r w:rsidR="005C6813">
              <w:rPr>
                <w:sz w:val="18"/>
                <w:szCs w:val="18"/>
              </w:rPr>
              <w:t xml:space="preserve"> acquired</w:t>
            </w:r>
            <w:r w:rsidR="00290A5E" w:rsidRPr="0009078E">
              <w:rPr>
                <w:sz w:val="18"/>
                <w:szCs w:val="18"/>
              </w:rPr>
              <w:t xml:space="preserve">. </w:t>
            </w:r>
          </w:p>
          <w:p w:rsidR="00C935D9" w:rsidRDefault="00C935D9" w:rsidP="002E1BFE">
            <w:pPr>
              <w:pStyle w:val="Default"/>
              <w:tabs>
                <w:tab w:val="left" w:pos="342"/>
              </w:tabs>
              <w:jc w:val="thaiDistribute"/>
              <w:rPr>
                <w:sz w:val="18"/>
                <w:szCs w:val="18"/>
              </w:rPr>
            </w:pPr>
          </w:p>
          <w:p w:rsidR="00C935D9" w:rsidRPr="00C935D9" w:rsidRDefault="00C935D9" w:rsidP="002E1BFE">
            <w:pPr>
              <w:pStyle w:val="Default"/>
              <w:jc w:val="thaiDistribute"/>
              <w:rPr>
                <w:sz w:val="18"/>
                <w:szCs w:val="18"/>
              </w:rPr>
            </w:pPr>
            <w:r w:rsidRPr="00C935D9">
              <w:rPr>
                <w:sz w:val="18"/>
                <w:szCs w:val="18"/>
              </w:rPr>
              <w:t>I evaluated the adequacy of the disclosures made in not</w:t>
            </w:r>
            <w:r>
              <w:rPr>
                <w:sz w:val="18"/>
                <w:szCs w:val="18"/>
              </w:rPr>
              <w:t>es of the financial statements.</w:t>
            </w:r>
          </w:p>
          <w:p w:rsidR="0081185B" w:rsidRPr="0081185B" w:rsidRDefault="0081185B" w:rsidP="002E1BFE">
            <w:pPr>
              <w:pStyle w:val="Default"/>
              <w:tabs>
                <w:tab w:val="left" w:pos="342"/>
              </w:tabs>
              <w:jc w:val="thaiDistribute"/>
              <w:rPr>
                <w:sz w:val="18"/>
                <w:szCs w:val="18"/>
              </w:rPr>
            </w:pPr>
          </w:p>
          <w:p w:rsidR="00290A5E" w:rsidRDefault="0081185B" w:rsidP="002E1BFE">
            <w:pPr>
              <w:pStyle w:val="Default"/>
              <w:tabs>
                <w:tab w:val="left" w:pos="342"/>
              </w:tabs>
              <w:jc w:val="thaiDistribute"/>
              <w:rPr>
                <w:sz w:val="18"/>
                <w:szCs w:val="18"/>
              </w:rPr>
            </w:pPr>
            <w:r w:rsidRPr="002E1BFE">
              <w:rPr>
                <w:spacing w:val="-4"/>
                <w:sz w:val="18"/>
                <w:szCs w:val="18"/>
              </w:rPr>
              <w:t>I</w:t>
            </w:r>
            <w:r w:rsidR="00290A5E" w:rsidRPr="002E1BFE">
              <w:rPr>
                <w:spacing w:val="-4"/>
                <w:sz w:val="18"/>
                <w:szCs w:val="18"/>
              </w:rPr>
              <w:t xml:space="preserve"> have not identified any significant issues with the a</w:t>
            </w:r>
            <w:r w:rsidR="009F1B58" w:rsidRPr="002E1BFE">
              <w:rPr>
                <w:spacing w:val="-4"/>
                <w:sz w:val="18"/>
                <w:szCs w:val="18"/>
              </w:rPr>
              <w:t>llocation</w:t>
            </w:r>
            <w:r w:rsidR="009F1B58">
              <w:rPr>
                <w:sz w:val="18"/>
                <w:szCs w:val="18"/>
              </w:rPr>
              <w:t xml:space="preserve"> of assets from </w:t>
            </w:r>
            <w:r w:rsidR="00290A5E" w:rsidRPr="00290A5E">
              <w:rPr>
                <w:sz w:val="18"/>
                <w:szCs w:val="18"/>
              </w:rPr>
              <w:t>acquisition</w:t>
            </w:r>
            <w:r w:rsidR="009F1B58">
              <w:rPr>
                <w:sz w:val="18"/>
                <w:szCs w:val="18"/>
              </w:rPr>
              <w:t>s</w:t>
            </w:r>
            <w:r w:rsidR="00090AC6">
              <w:rPr>
                <w:sz w:val="18"/>
                <w:szCs w:val="18"/>
              </w:rPr>
              <w:t xml:space="preserve">. </w:t>
            </w:r>
          </w:p>
          <w:p w:rsidR="00D271E8" w:rsidRPr="00D271E8" w:rsidRDefault="00D271E8" w:rsidP="002E1BFE">
            <w:pPr>
              <w:pStyle w:val="Default"/>
              <w:tabs>
                <w:tab w:val="left" w:pos="342"/>
              </w:tabs>
              <w:jc w:val="thaiDistribute"/>
              <w:rPr>
                <w:sz w:val="6"/>
                <w:szCs w:val="6"/>
              </w:rPr>
            </w:pPr>
          </w:p>
        </w:tc>
      </w:tr>
      <w:tr w:rsidR="0083299A" w:rsidRPr="00290A5E" w:rsidTr="00D271E8">
        <w:tc>
          <w:tcPr>
            <w:tcW w:w="4320" w:type="dxa"/>
            <w:tcBorders>
              <w:top w:val="dotted" w:sz="4" w:space="0" w:color="ED7D31"/>
            </w:tcBorders>
            <w:shd w:val="clear" w:color="auto" w:fill="auto"/>
          </w:tcPr>
          <w:p w:rsidR="00CF6E86" w:rsidRPr="002E1BFE" w:rsidRDefault="00CF6E86" w:rsidP="0083299A">
            <w:pPr>
              <w:pStyle w:val="Default"/>
              <w:ind w:right="244"/>
              <w:jc w:val="thaiDistribute"/>
              <w:rPr>
                <w:b/>
                <w:bCs/>
                <w:i/>
                <w:iCs/>
                <w:sz w:val="12"/>
                <w:szCs w:val="12"/>
              </w:rPr>
            </w:pPr>
          </w:p>
          <w:p w:rsidR="0083299A" w:rsidRPr="00131958" w:rsidRDefault="0083299A" w:rsidP="0083299A">
            <w:pPr>
              <w:pStyle w:val="Default"/>
              <w:ind w:right="244"/>
              <w:jc w:val="thaiDistribute"/>
              <w:rPr>
                <w:b/>
                <w:bCs/>
                <w:i/>
                <w:iCs/>
                <w:sz w:val="18"/>
                <w:szCs w:val="18"/>
              </w:rPr>
            </w:pPr>
            <w:r w:rsidRPr="00131958">
              <w:rPr>
                <w:b/>
                <w:bCs/>
                <w:i/>
                <w:iCs/>
                <w:sz w:val="18"/>
                <w:szCs w:val="18"/>
              </w:rPr>
              <w:t>Assessment of goodwill impairment</w:t>
            </w:r>
          </w:p>
          <w:p w:rsidR="0083299A" w:rsidRPr="002E1BFE" w:rsidRDefault="0083299A" w:rsidP="0083299A">
            <w:pPr>
              <w:pStyle w:val="Default"/>
              <w:ind w:right="244"/>
              <w:jc w:val="thaiDistribute"/>
              <w:rPr>
                <w:sz w:val="12"/>
                <w:szCs w:val="12"/>
              </w:rPr>
            </w:pPr>
          </w:p>
          <w:p w:rsidR="0083299A" w:rsidRPr="00290A5E" w:rsidRDefault="009E7B67" w:rsidP="0083299A">
            <w:pPr>
              <w:pStyle w:val="Default"/>
              <w:ind w:right="244"/>
              <w:jc w:val="thaiDistribute"/>
              <w:rPr>
                <w:sz w:val="18"/>
                <w:szCs w:val="18"/>
              </w:rPr>
            </w:pPr>
            <w:r>
              <w:rPr>
                <w:sz w:val="18"/>
                <w:szCs w:val="18"/>
              </w:rPr>
              <w:t>Refer to N</w:t>
            </w:r>
            <w:r w:rsidR="0081185B">
              <w:rPr>
                <w:sz w:val="18"/>
                <w:szCs w:val="18"/>
              </w:rPr>
              <w:t>ote 4</w:t>
            </w:r>
            <w:r w:rsidR="0083299A" w:rsidRPr="00290A5E">
              <w:rPr>
                <w:sz w:val="18"/>
                <w:szCs w:val="18"/>
              </w:rPr>
              <w:t xml:space="preserve"> to the financial statements for critical account</w:t>
            </w:r>
            <w:r w:rsidR="00733A38">
              <w:rPr>
                <w:sz w:val="18"/>
                <w:szCs w:val="18"/>
              </w:rPr>
              <w:t>ing estimates and judgements related to</w:t>
            </w:r>
            <w:r w:rsidR="0083299A" w:rsidRPr="00290A5E">
              <w:rPr>
                <w:sz w:val="18"/>
                <w:szCs w:val="18"/>
              </w:rPr>
              <w:t xml:space="preserve"> goodwill.</w:t>
            </w:r>
          </w:p>
          <w:p w:rsidR="0083299A" w:rsidRPr="00290A5E" w:rsidRDefault="0083299A" w:rsidP="0083299A">
            <w:pPr>
              <w:pStyle w:val="Default"/>
              <w:ind w:right="244"/>
              <w:jc w:val="thaiDistribute"/>
              <w:rPr>
                <w:sz w:val="18"/>
                <w:szCs w:val="18"/>
              </w:rPr>
            </w:pPr>
          </w:p>
          <w:p w:rsidR="0083299A" w:rsidRPr="00290A5E" w:rsidRDefault="0083299A" w:rsidP="0083299A">
            <w:pPr>
              <w:pStyle w:val="Default"/>
              <w:ind w:right="244"/>
              <w:jc w:val="thaiDistribute"/>
              <w:rPr>
                <w:sz w:val="18"/>
                <w:szCs w:val="18"/>
              </w:rPr>
            </w:pPr>
            <w:r w:rsidRPr="00290A5E">
              <w:rPr>
                <w:sz w:val="18"/>
                <w:szCs w:val="18"/>
              </w:rPr>
              <w:t>The Gro</w:t>
            </w:r>
            <w:r w:rsidR="0081185B">
              <w:rPr>
                <w:sz w:val="18"/>
                <w:szCs w:val="18"/>
              </w:rPr>
              <w:t>up has goodwill of Baht 7,649.45</w:t>
            </w:r>
            <w:r w:rsidRPr="00290A5E">
              <w:rPr>
                <w:sz w:val="18"/>
                <w:szCs w:val="18"/>
              </w:rPr>
              <w:t xml:space="preserve"> million as at 31 December</w:t>
            </w:r>
            <w:r w:rsidR="0081185B">
              <w:rPr>
                <w:sz w:val="18"/>
                <w:szCs w:val="18"/>
              </w:rPr>
              <w:t xml:space="preserve"> 2016, which mainly relates to </w:t>
            </w:r>
            <w:r w:rsidR="0081185B">
              <w:rPr>
                <w:rFonts w:cstheme="minorBidi"/>
                <w:sz w:val="18"/>
                <w:szCs w:val="18"/>
              </w:rPr>
              <w:t>2</w:t>
            </w:r>
            <w:r w:rsidRPr="00290A5E">
              <w:rPr>
                <w:sz w:val="18"/>
                <w:szCs w:val="18"/>
              </w:rPr>
              <w:t xml:space="preserve"> </w:t>
            </w:r>
            <w:r w:rsidR="0081185B">
              <w:rPr>
                <w:sz w:val="18"/>
                <w:szCs w:val="18"/>
              </w:rPr>
              <w:t>business segments which are Hotel &amp; Spa and Restaurant</w:t>
            </w:r>
            <w:r w:rsidR="008C6595">
              <w:rPr>
                <w:sz w:val="18"/>
                <w:szCs w:val="18"/>
              </w:rPr>
              <w:t xml:space="preserve">. </w:t>
            </w:r>
            <w:r w:rsidRPr="00290A5E">
              <w:rPr>
                <w:sz w:val="18"/>
                <w:szCs w:val="18"/>
              </w:rPr>
              <w:t xml:space="preserve">The Group is required to, at least annually, test goodwill for impairment.  </w:t>
            </w:r>
          </w:p>
          <w:p w:rsidR="00F76B8F" w:rsidRPr="00290A5E" w:rsidRDefault="00F76B8F" w:rsidP="0083299A">
            <w:pPr>
              <w:pStyle w:val="Default"/>
              <w:ind w:right="244"/>
              <w:jc w:val="thaiDistribute"/>
              <w:rPr>
                <w:sz w:val="18"/>
                <w:szCs w:val="18"/>
              </w:rPr>
            </w:pPr>
          </w:p>
          <w:p w:rsidR="0083299A" w:rsidRPr="00290A5E" w:rsidRDefault="008C6595" w:rsidP="0083299A">
            <w:pPr>
              <w:pStyle w:val="Default"/>
              <w:ind w:right="244"/>
              <w:jc w:val="thaiDistribute"/>
              <w:rPr>
                <w:sz w:val="18"/>
                <w:szCs w:val="18"/>
              </w:rPr>
            </w:pPr>
            <w:r>
              <w:rPr>
                <w:sz w:val="18"/>
                <w:szCs w:val="18"/>
              </w:rPr>
              <w:t>I</w:t>
            </w:r>
            <w:r w:rsidR="0083299A" w:rsidRPr="00290A5E">
              <w:rPr>
                <w:sz w:val="18"/>
                <w:szCs w:val="18"/>
              </w:rPr>
              <w:t xml:space="preserve"> focused on this area due to the size of goodwill balance </w:t>
            </w:r>
            <w:r>
              <w:rPr>
                <w:sz w:val="18"/>
                <w:szCs w:val="18"/>
              </w:rPr>
              <w:t xml:space="preserve">of around 7% of total assets </w:t>
            </w:r>
            <w:r w:rsidR="0083299A" w:rsidRPr="00290A5E">
              <w:rPr>
                <w:sz w:val="18"/>
                <w:szCs w:val="18"/>
              </w:rPr>
              <w:t xml:space="preserve">and the annual assessment process involves significant management judgement, which is based on assumptions that are affected by expected future market and economic conditions.  </w:t>
            </w:r>
          </w:p>
          <w:p w:rsidR="0083299A" w:rsidRPr="00290A5E" w:rsidRDefault="0083299A" w:rsidP="0083299A">
            <w:pPr>
              <w:pStyle w:val="Default"/>
              <w:ind w:right="244"/>
              <w:jc w:val="thaiDistribute"/>
              <w:rPr>
                <w:sz w:val="18"/>
                <w:szCs w:val="18"/>
              </w:rPr>
            </w:pPr>
          </w:p>
          <w:p w:rsidR="0083299A" w:rsidRPr="00290A5E" w:rsidRDefault="0083299A" w:rsidP="0083299A">
            <w:pPr>
              <w:pStyle w:val="Default"/>
              <w:ind w:right="244"/>
              <w:jc w:val="thaiDistribute"/>
              <w:rPr>
                <w:sz w:val="18"/>
                <w:szCs w:val="18"/>
              </w:rPr>
            </w:pPr>
            <w:r w:rsidRPr="00290A5E">
              <w:rPr>
                <w:sz w:val="18"/>
                <w:szCs w:val="18"/>
              </w:rPr>
              <w:t>For the year ended 31 December 2016, the management have performed an impairment assessment over the goodwill balance by:</w:t>
            </w:r>
          </w:p>
          <w:p w:rsidR="0083299A" w:rsidRPr="00290A5E" w:rsidRDefault="0083299A" w:rsidP="0083299A">
            <w:pPr>
              <w:pStyle w:val="Default"/>
              <w:ind w:right="244"/>
              <w:jc w:val="thaiDistribute"/>
              <w:rPr>
                <w:sz w:val="18"/>
                <w:szCs w:val="18"/>
              </w:rPr>
            </w:pPr>
          </w:p>
          <w:p w:rsidR="0083299A" w:rsidRPr="00290A5E" w:rsidRDefault="008C6595" w:rsidP="002E1BFE">
            <w:pPr>
              <w:pStyle w:val="Default"/>
              <w:ind w:left="342" w:right="244" w:hanging="342"/>
              <w:jc w:val="thaiDistribute"/>
              <w:rPr>
                <w:sz w:val="18"/>
                <w:szCs w:val="18"/>
              </w:rPr>
            </w:pPr>
            <w:r>
              <w:rPr>
                <w:sz w:val="18"/>
                <w:szCs w:val="18"/>
              </w:rPr>
              <w:t xml:space="preserve">1. </w:t>
            </w:r>
            <w:r w:rsidR="002E1BFE">
              <w:rPr>
                <w:sz w:val="18"/>
                <w:szCs w:val="18"/>
              </w:rPr>
              <w:tab/>
            </w:r>
            <w:r>
              <w:rPr>
                <w:sz w:val="18"/>
                <w:szCs w:val="18"/>
              </w:rPr>
              <w:t>Calculating</w:t>
            </w:r>
            <w:r w:rsidR="0083299A" w:rsidRPr="00290A5E">
              <w:rPr>
                <w:sz w:val="18"/>
                <w:szCs w:val="18"/>
              </w:rPr>
              <w:t xml:space="preserve"> the value in use for each </w:t>
            </w:r>
            <w:r w:rsidR="00EF6534">
              <w:rPr>
                <w:sz w:val="18"/>
                <w:szCs w:val="18"/>
              </w:rPr>
              <w:t>Cash Generating Unit (“</w:t>
            </w:r>
            <w:r w:rsidR="0083299A" w:rsidRPr="00290A5E">
              <w:rPr>
                <w:sz w:val="18"/>
                <w:szCs w:val="18"/>
              </w:rPr>
              <w:t>CGU</w:t>
            </w:r>
            <w:r w:rsidR="00EF6534">
              <w:rPr>
                <w:sz w:val="18"/>
                <w:szCs w:val="18"/>
              </w:rPr>
              <w:t>”)</w:t>
            </w:r>
            <w:r w:rsidR="0083299A" w:rsidRPr="00290A5E">
              <w:rPr>
                <w:sz w:val="18"/>
                <w:szCs w:val="18"/>
              </w:rPr>
              <w:t xml:space="preserve"> using a discounted cash flow model. These models used cash flows (revenues, expenses and capital expenditure) for each CGU for 5 year</w:t>
            </w:r>
            <w:r w:rsidR="00C57C18">
              <w:rPr>
                <w:sz w:val="18"/>
                <w:szCs w:val="18"/>
              </w:rPr>
              <w:t>s</w:t>
            </w:r>
            <w:r w:rsidR="00EF5CA7">
              <w:rPr>
                <w:sz w:val="18"/>
                <w:szCs w:val="18"/>
              </w:rPr>
              <w:t>, with constant terminal growth rate applied to the 5</w:t>
            </w:r>
            <w:r w:rsidR="00EF5CA7" w:rsidRPr="00EF5CA7">
              <w:rPr>
                <w:sz w:val="18"/>
                <w:szCs w:val="18"/>
                <w:vertAlign w:val="superscript"/>
              </w:rPr>
              <w:t>th</w:t>
            </w:r>
            <w:r w:rsidR="00EF5CA7">
              <w:rPr>
                <w:sz w:val="18"/>
                <w:szCs w:val="18"/>
              </w:rPr>
              <w:t xml:space="preserve"> year</w:t>
            </w:r>
            <w:r w:rsidR="0083299A" w:rsidRPr="00290A5E">
              <w:rPr>
                <w:sz w:val="18"/>
                <w:szCs w:val="18"/>
              </w:rPr>
              <w:t xml:space="preserve">. These cash flows were then discounted to net present value </w:t>
            </w:r>
            <w:r w:rsidR="0083299A" w:rsidRPr="002E1BFE">
              <w:rPr>
                <w:spacing w:val="-4"/>
                <w:sz w:val="18"/>
                <w:szCs w:val="18"/>
              </w:rPr>
              <w:t>using the weighted average cost of capital (WACC</w:t>
            </w:r>
            <w:r w:rsidR="0083299A" w:rsidRPr="00290A5E">
              <w:rPr>
                <w:sz w:val="18"/>
                <w:szCs w:val="18"/>
              </w:rPr>
              <w:t>); and</w:t>
            </w:r>
          </w:p>
          <w:p w:rsidR="00EF6534" w:rsidRDefault="00EF6534" w:rsidP="002E1BFE">
            <w:pPr>
              <w:pStyle w:val="Default"/>
              <w:ind w:left="342" w:right="244" w:hanging="342"/>
              <w:jc w:val="thaiDistribute"/>
              <w:rPr>
                <w:sz w:val="18"/>
                <w:szCs w:val="18"/>
              </w:rPr>
            </w:pPr>
          </w:p>
          <w:p w:rsidR="0083299A" w:rsidRPr="00290A5E" w:rsidRDefault="00EF6534" w:rsidP="002E1BFE">
            <w:pPr>
              <w:pStyle w:val="Default"/>
              <w:ind w:left="342" w:right="244" w:hanging="342"/>
              <w:jc w:val="thaiDistribute"/>
              <w:rPr>
                <w:sz w:val="18"/>
                <w:szCs w:val="18"/>
              </w:rPr>
            </w:pPr>
            <w:r>
              <w:rPr>
                <w:sz w:val="18"/>
                <w:szCs w:val="18"/>
              </w:rPr>
              <w:t xml:space="preserve">2. </w:t>
            </w:r>
            <w:r w:rsidR="002E1BFE">
              <w:rPr>
                <w:sz w:val="18"/>
                <w:szCs w:val="18"/>
              </w:rPr>
              <w:tab/>
            </w:r>
            <w:r>
              <w:rPr>
                <w:sz w:val="18"/>
                <w:szCs w:val="18"/>
              </w:rPr>
              <w:t>Comparing</w:t>
            </w:r>
            <w:r w:rsidR="0083299A" w:rsidRPr="00290A5E">
              <w:rPr>
                <w:sz w:val="18"/>
                <w:szCs w:val="18"/>
              </w:rPr>
              <w:t xml:space="preserve"> the resulting value in use of each CGU to their respective book values.</w:t>
            </w:r>
          </w:p>
          <w:p w:rsidR="0083299A" w:rsidRPr="00290A5E" w:rsidRDefault="0083299A" w:rsidP="0083299A">
            <w:pPr>
              <w:pStyle w:val="Default"/>
              <w:ind w:right="244"/>
              <w:jc w:val="thaiDistribute"/>
              <w:rPr>
                <w:sz w:val="18"/>
                <w:szCs w:val="18"/>
              </w:rPr>
            </w:pPr>
          </w:p>
          <w:p w:rsidR="0083299A" w:rsidRPr="00290A5E" w:rsidRDefault="0083299A" w:rsidP="0083299A">
            <w:pPr>
              <w:pStyle w:val="Default"/>
              <w:ind w:right="244"/>
              <w:jc w:val="thaiDistribute"/>
              <w:rPr>
                <w:sz w:val="18"/>
                <w:szCs w:val="18"/>
              </w:rPr>
            </w:pPr>
            <w:r w:rsidRPr="00290A5E">
              <w:rPr>
                <w:sz w:val="18"/>
                <w:szCs w:val="18"/>
              </w:rPr>
              <w:t xml:space="preserve">Based on the annual goodwill impairment test, the management concluded </w:t>
            </w:r>
            <w:r w:rsidR="001115C0">
              <w:rPr>
                <w:sz w:val="18"/>
                <w:szCs w:val="18"/>
              </w:rPr>
              <w:t>goodwill impairment of Baht 153.78 million</w:t>
            </w:r>
            <w:r w:rsidR="009E7B67">
              <w:rPr>
                <w:sz w:val="18"/>
                <w:szCs w:val="18"/>
              </w:rPr>
              <w:t xml:space="preserve"> as at 31 December 2016</w:t>
            </w:r>
            <w:r w:rsidRPr="00290A5E">
              <w:rPr>
                <w:sz w:val="18"/>
                <w:szCs w:val="18"/>
              </w:rPr>
              <w:t>.  The key assum</w:t>
            </w:r>
            <w:r w:rsidR="009E7B67">
              <w:rPr>
                <w:sz w:val="18"/>
                <w:szCs w:val="18"/>
              </w:rPr>
              <w:t>ptions is disclosed in N</w:t>
            </w:r>
            <w:r w:rsidR="00815763" w:rsidRPr="00290A5E">
              <w:rPr>
                <w:sz w:val="18"/>
                <w:szCs w:val="18"/>
              </w:rPr>
              <w:t>ote 18</w:t>
            </w:r>
            <w:r w:rsidRPr="00290A5E">
              <w:rPr>
                <w:sz w:val="18"/>
                <w:szCs w:val="18"/>
              </w:rPr>
              <w:t xml:space="preserve"> to the financial statements.</w:t>
            </w:r>
          </w:p>
        </w:tc>
        <w:tc>
          <w:tcPr>
            <w:tcW w:w="4860" w:type="dxa"/>
            <w:tcBorders>
              <w:top w:val="dotted" w:sz="4" w:space="0" w:color="ED7D31"/>
            </w:tcBorders>
            <w:shd w:val="clear" w:color="auto" w:fill="F2F2F2" w:themeFill="background1" w:themeFillShade="F2"/>
          </w:tcPr>
          <w:p w:rsidR="00131958" w:rsidRPr="002E1BFE" w:rsidRDefault="00131958" w:rsidP="00131958">
            <w:pPr>
              <w:pStyle w:val="Default"/>
              <w:jc w:val="thaiDistribute"/>
              <w:rPr>
                <w:sz w:val="12"/>
                <w:szCs w:val="12"/>
              </w:rPr>
            </w:pPr>
          </w:p>
          <w:p w:rsidR="00131958" w:rsidRDefault="00131958" w:rsidP="00131958">
            <w:pPr>
              <w:pStyle w:val="Default"/>
              <w:jc w:val="thaiDistribute"/>
              <w:rPr>
                <w:sz w:val="18"/>
                <w:szCs w:val="18"/>
              </w:rPr>
            </w:pPr>
          </w:p>
          <w:p w:rsidR="00CF6E86" w:rsidRPr="002E1BFE" w:rsidRDefault="00CF6E86" w:rsidP="00131958">
            <w:pPr>
              <w:pStyle w:val="Default"/>
              <w:jc w:val="thaiDistribute"/>
              <w:rPr>
                <w:sz w:val="12"/>
                <w:szCs w:val="12"/>
              </w:rPr>
            </w:pPr>
          </w:p>
          <w:p w:rsidR="00E5078B" w:rsidRPr="00290A5E" w:rsidRDefault="00E5078B" w:rsidP="002E1BFE">
            <w:pPr>
              <w:pStyle w:val="Default"/>
              <w:jc w:val="thaiDistribute"/>
              <w:rPr>
                <w:sz w:val="18"/>
                <w:szCs w:val="18"/>
              </w:rPr>
            </w:pPr>
            <w:r w:rsidRPr="00290A5E">
              <w:rPr>
                <w:sz w:val="18"/>
                <w:szCs w:val="18"/>
              </w:rPr>
              <w:t>The audit procedures included the followings</w:t>
            </w:r>
            <w:r w:rsidR="00C57C18">
              <w:rPr>
                <w:sz w:val="18"/>
                <w:szCs w:val="18"/>
              </w:rPr>
              <w:t>;</w:t>
            </w:r>
          </w:p>
          <w:p w:rsidR="00E5078B" w:rsidRPr="00290A5E" w:rsidRDefault="00E5078B" w:rsidP="002E1BFE">
            <w:pPr>
              <w:pStyle w:val="Default"/>
              <w:jc w:val="thaiDistribute"/>
              <w:rPr>
                <w:sz w:val="18"/>
                <w:szCs w:val="18"/>
              </w:rPr>
            </w:pPr>
          </w:p>
          <w:p w:rsidR="00E5078B" w:rsidRPr="00290A5E" w:rsidRDefault="009F1B58" w:rsidP="002E1BFE">
            <w:pPr>
              <w:pStyle w:val="Default"/>
              <w:jc w:val="thaiDistribute"/>
              <w:rPr>
                <w:sz w:val="18"/>
                <w:szCs w:val="18"/>
              </w:rPr>
            </w:pPr>
            <w:r>
              <w:rPr>
                <w:sz w:val="18"/>
                <w:szCs w:val="18"/>
              </w:rPr>
              <w:t>I</w:t>
            </w:r>
            <w:r w:rsidR="00E5078B" w:rsidRPr="00290A5E">
              <w:rPr>
                <w:sz w:val="18"/>
                <w:szCs w:val="18"/>
              </w:rPr>
              <w:t xml:space="preserve"> obtained, understood, evaluated and challenged the composition of management’s cash flow forecasts and the process by which they were developed, including test the mathematical accuracy of the underlying calculations.</w:t>
            </w:r>
          </w:p>
          <w:p w:rsidR="00E5078B" w:rsidRPr="00290A5E" w:rsidRDefault="00E5078B" w:rsidP="002E1BFE">
            <w:pPr>
              <w:pStyle w:val="Default"/>
              <w:jc w:val="thaiDistribute"/>
              <w:rPr>
                <w:sz w:val="18"/>
                <w:szCs w:val="18"/>
              </w:rPr>
            </w:pPr>
          </w:p>
          <w:p w:rsidR="00E5078B" w:rsidRPr="00290A5E" w:rsidRDefault="009F1B58" w:rsidP="002E1BFE">
            <w:pPr>
              <w:pStyle w:val="Default"/>
              <w:jc w:val="thaiDistribute"/>
              <w:rPr>
                <w:sz w:val="18"/>
                <w:szCs w:val="18"/>
              </w:rPr>
            </w:pPr>
            <w:r>
              <w:rPr>
                <w:sz w:val="18"/>
                <w:szCs w:val="18"/>
              </w:rPr>
              <w:t>I</w:t>
            </w:r>
            <w:r w:rsidR="00E5078B" w:rsidRPr="00290A5E">
              <w:rPr>
                <w:sz w:val="18"/>
                <w:szCs w:val="18"/>
              </w:rPr>
              <w:t xml:space="preserve"> compared the cash flow forecast to the approved budgets and business plans and other evidenc</w:t>
            </w:r>
            <w:r w:rsidR="00EC5807">
              <w:rPr>
                <w:sz w:val="18"/>
                <w:szCs w:val="18"/>
              </w:rPr>
              <w:t>e of future intentions</w:t>
            </w:r>
            <w:r w:rsidR="00E5078B" w:rsidRPr="00290A5E">
              <w:rPr>
                <w:sz w:val="18"/>
                <w:szCs w:val="18"/>
              </w:rPr>
              <w:t xml:space="preserve">. </w:t>
            </w:r>
          </w:p>
          <w:p w:rsidR="00F76B8F" w:rsidRPr="00290A5E" w:rsidRDefault="00F76B8F" w:rsidP="002E1BFE">
            <w:pPr>
              <w:pStyle w:val="Default"/>
              <w:jc w:val="thaiDistribute"/>
              <w:rPr>
                <w:sz w:val="18"/>
                <w:szCs w:val="18"/>
              </w:rPr>
            </w:pPr>
          </w:p>
          <w:p w:rsidR="00E5078B" w:rsidRDefault="009F1B58" w:rsidP="002E1BFE">
            <w:pPr>
              <w:pStyle w:val="Default"/>
              <w:jc w:val="thaiDistribute"/>
              <w:rPr>
                <w:sz w:val="18"/>
                <w:szCs w:val="18"/>
              </w:rPr>
            </w:pPr>
            <w:r w:rsidRPr="00EC5807">
              <w:rPr>
                <w:sz w:val="18"/>
                <w:szCs w:val="18"/>
              </w:rPr>
              <w:t>I</w:t>
            </w:r>
            <w:r w:rsidR="00E5078B" w:rsidRPr="00EC5807">
              <w:rPr>
                <w:sz w:val="18"/>
                <w:szCs w:val="18"/>
              </w:rPr>
              <w:t xml:space="preserve"> compared current year actual results with the figures included in the prior year forecast to consider whether any forecasts included assumptions that, with hi</w:t>
            </w:r>
            <w:r w:rsidR="00AC5E1A" w:rsidRPr="00EC5807">
              <w:rPr>
                <w:sz w:val="18"/>
                <w:szCs w:val="18"/>
              </w:rPr>
              <w:t xml:space="preserve">ndsight, had been optimistic. </w:t>
            </w:r>
          </w:p>
          <w:p w:rsidR="00EC5807" w:rsidRPr="00EC5807" w:rsidRDefault="00EC5807" w:rsidP="002E1BFE">
            <w:pPr>
              <w:pStyle w:val="Default"/>
              <w:jc w:val="thaiDistribute"/>
              <w:rPr>
                <w:sz w:val="18"/>
                <w:szCs w:val="18"/>
              </w:rPr>
            </w:pPr>
          </w:p>
          <w:p w:rsidR="00E5078B" w:rsidRPr="00290A5E" w:rsidRDefault="002B6075" w:rsidP="002E1BFE">
            <w:pPr>
              <w:pStyle w:val="Default"/>
              <w:jc w:val="thaiDistribute"/>
              <w:rPr>
                <w:sz w:val="18"/>
                <w:szCs w:val="18"/>
              </w:rPr>
            </w:pPr>
            <w:r>
              <w:rPr>
                <w:sz w:val="18"/>
                <w:szCs w:val="18"/>
              </w:rPr>
              <w:t>I</w:t>
            </w:r>
            <w:r w:rsidR="00EC5807">
              <w:rPr>
                <w:sz w:val="18"/>
                <w:szCs w:val="18"/>
              </w:rPr>
              <w:t xml:space="preserve"> assess</w:t>
            </w:r>
            <w:r w:rsidR="00E5078B" w:rsidRPr="00290A5E">
              <w:rPr>
                <w:sz w:val="18"/>
                <w:szCs w:val="18"/>
              </w:rPr>
              <w:t>ed management's key assumptions by comparing them to historical results and e</w:t>
            </w:r>
            <w:r w:rsidR="00735027">
              <w:rPr>
                <w:sz w:val="18"/>
                <w:szCs w:val="18"/>
              </w:rPr>
              <w:t xml:space="preserve">conomic and industry outlook. </w:t>
            </w:r>
          </w:p>
          <w:p w:rsidR="00E5078B" w:rsidRPr="00290A5E" w:rsidRDefault="00E5078B" w:rsidP="002E1BFE">
            <w:pPr>
              <w:pStyle w:val="Default"/>
              <w:jc w:val="thaiDistribute"/>
              <w:rPr>
                <w:sz w:val="18"/>
                <w:szCs w:val="18"/>
              </w:rPr>
            </w:pPr>
          </w:p>
          <w:p w:rsidR="00E5078B" w:rsidRDefault="00262AD4" w:rsidP="002E1BFE">
            <w:pPr>
              <w:pStyle w:val="Default"/>
              <w:jc w:val="thaiDistribute"/>
              <w:rPr>
                <w:sz w:val="18"/>
                <w:szCs w:val="18"/>
              </w:rPr>
            </w:pPr>
            <w:r w:rsidRPr="00D85AEB">
              <w:rPr>
                <w:sz w:val="18"/>
                <w:szCs w:val="18"/>
              </w:rPr>
              <w:t>I</w:t>
            </w:r>
            <w:r w:rsidR="00E5078B" w:rsidRPr="00D85AEB">
              <w:rPr>
                <w:sz w:val="18"/>
                <w:szCs w:val="18"/>
              </w:rPr>
              <w:t xml:space="preserve"> tested the parameters used to determine the discount rate applied an</w:t>
            </w:r>
            <w:r w:rsidR="00D85AEB">
              <w:rPr>
                <w:sz w:val="18"/>
                <w:szCs w:val="18"/>
              </w:rPr>
              <w:t xml:space="preserve">d re-performed the calculations. </w:t>
            </w:r>
          </w:p>
          <w:p w:rsidR="00D85AEB" w:rsidRDefault="00D85AEB" w:rsidP="002E1BFE">
            <w:pPr>
              <w:pStyle w:val="ListParagraph"/>
              <w:ind w:left="0"/>
              <w:rPr>
                <w:sz w:val="18"/>
                <w:szCs w:val="18"/>
              </w:rPr>
            </w:pPr>
          </w:p>
          <w:p w:rsidR="00E5078B" w:rsidRPr="00290A5E" w:rsidRDefault="00262AD4" w:rsidP="002E1BFE">
            <w:pPr>
              <w:pStyle w:val="Default"/>
              <w:jc w:val="thaiDistribute"/>
              <w:rPr>
                <w:sz w:val="18"/>
                <w:szCs w:val="18"/>
              </w:rPr>
            </w:pPr>
            <w:r w:rsidRPr="00D271E8">
              <w:rPr>
                <w:spacing w:val="-4"/>
                <w:sz w:val="18"/>
                <w:szCs w:val="18"/>
              </w:rPr>
              <w:t>I</w:t>
            </w:r>
            <w:r w:rsidR="00E5078B" w:rsidRPr="00D271E8">
              <w:rPr>
                <w:spacing w:val="-4"/>
                <w:sz w:val="18"/>
                <w:szCs w:val="18"/>
              </w:rPr>
              <w:t xml:space="preserve"> challenged management on the adequacy of their sensitivity</w:t>
            </w:r>
            <w:r w:rsidR="00E5078B" w:rsidRPr="00290A5E">
              <w:rPr>
                <w:sz w:val="18"/>
                <w:szCs w:val="18"/>
              </w:rPr>
              <w:t xml:space="preserve"> calculations over all their CGUs. The valuation of goodwill are sensitive to changes in key assumptions such as revenue growth and discount rate, in case they are not achieved, could reasonably be expected to give rise to impairment charge in the future. </w:t>
            </w:r>
          </w:p>
          <w:p w:rsidR="00E5078B" w:rsidRPr="00290A5E" w:rsidRDefault="00E5078B" w:rsidP="002E1BFE">
            <w:pPr>
              <w:pStyle w:val="Default"/>
              <w:jc w:val="thaiDistribute"/>
              <w:rPr>
                <w:sz w:val="18"/>
                <w:szCs w:val="18"/>
              </w:rPr>
            </w:pPr>
          </w:p>
          <w:p w:rsidR="00E5078B" w:rsidRDefault="00262AD4" w:rsidP="002E1BFE">
            <w:pPr>
              <w:pStyle w:val="Default"/>
              <w:jc w:val="thaiDistribute"/>
              <w:rPr>
                <w:sz w:val="18"/>
                <w:szCs w:val="18"/>
              </w:rPr>
            </w:pPr>
            <w:r>
              <w:rPr>
                <w:sz w:val="18"/>
                <w:szCs w:val="18"/>
              </w:rPr>
              <w:t>I</w:t>
            </w:r>
            <w:r w:rsidR="00E5078B" w:rsidRPr="00290A5E">
              <w:rPr>
                <w:sz w:val="18"/>
                <w:szCs w:val="18"/>
              </w:rPr>
              <w:t xml:space="preserve"> evaluated the adequacy of the disclosures made in notes of the financial statements, including thos</w:t>
            </w:r>
            <w:r w:rsidR="00D85AEB">
              <w:rPr>
                <w:sz w:val="18"/>
                <w:szCs w:val="18"/>
              </w:rPr>
              <w:t>e regarding the key assumptions.</w:t>
            </w:r>
          </w:p>
          <w:p w:rsidR="00D85AEB" w:rsidRDefault="00D85AEB" w:rsidP="002E1BFE">
            <w:pPr>
              <w:pStyle w:val="ListParagraph"/>
              <w:ind w:left="0"/>
              <w:rPr>
                <w:sz w:val="18"/>
                <w:szCs w:val="18"/>
              </w:rPr>
            </w:pPr>
          </w:p>
          <w:p w:rsidR="00D85AEB" w:rsidRDefault="00D85AEB" w:rsidP="002E1BFE">
            <w:pPr>
              <w:pStyle w:val="Default"/>
              <w:jc w:val="thaiDistribute"/>
              <w:rPr>
                <w:sz w:val="18"/>
                <w:szCs w:val="18"/>
              </w:rPr>
            </w:pPr>
            <w:r>
              <w:rPr>
                <w:sz w:val="18"/>
                <w:szCs w:val="18"/>
              </w:rPr>
              <w:t>I have not identified any significant issues based on our work performed.</w:t>
            </w:r>
          </w:p>
          <w:p w:rsidR="00D85AEB" w:rsidRPr="00290A5E" w:rsidRDefault="00D85AEB" w:rsidP="00D85AEB">
            <w:pPr>
              <w:pStyle w:val="Default"/>
              <w:jc w:val="thaiDistribute"/>
              <w:rPr>
                <w:sz w:val="18"/>
                <w:szCs w:val="18"/>
              </w:rPr>
            </w:pPr>
          </w:p>
        </w:tc>
      </w:tr>
      <w:tr w:rsidR="00F76B8F" w:rsidRPr="00290A5E" w:rsidTr="00D271E8">
        <w:tc>
          <w:tcPr>
            <w:tcW w:w="4320" w:type="dxa"/>
            <w:tcBorders>
              <w:bottom w:val="single" w:sz="4" w:space="0" w:color="ED7D31"/>
            </w:tcBorders>
            <w:shd w:val="clear" w:color="auto" w:fill="auto"/>
          </w:tcPr>
          <w:p w:rsidR="00F76B8F" w:rsidRPr="00131958" w:rsidRDefault="00F76B8F" w:rsidP="0083299A">
            <w:pPr>
              <w:pStyle w:val="Default"/>
              <w:ind w:right="244"/>
              <w:jc w:val="thaiDistribute"/>
              <w:rPr>
                <w:b/>
                <w:bCs/>
                <w:i/>
                <w:iCs/>
                <w:sz w:val="18"/>
                <w:szCs w:val="18"/>
              </w:rPr>
            </w:pPr>
          </w:p>
        </w:tc>
        <w:tc>
          <w:tcPr>
            <w:tcW w:w="4860" w:type="dxa"/>
            <w:tcBorders>
              <w:bottom w:val="single" w:sz="4" w:space="0" w:color="ED7D31"/>
            </w:tcBorders>
            <w:shd w:val="clear" w:color="auto" w:fill="F2F2F2" w:themeFill="background1" w:themeFillShade="F2"/>
          </w:tcPr>
          <w:p w:rsidR="00F76B8F" w:rsidRDefault="00F76B8F" w:rsidP="00131958">
            <w:pPr>
              <w:pStyle w:val="Default"/>
              <w:jc w:val="thaiDistribute"/>
              <w:rPr>
                <w:sz w:val="18"/>
                <w:szCs w:val="18"/>
              </w:rPr>
            </w:pPr>
          </w:p>
        </w:tc>
      </w:tr>
    </w:tbl>
    <w:p w:rsidR="00D271E8" w:rsidRDefault="00D271E8" w:rsidP="00C46DA4">
      <w:pPr>
        <w:pStyle w:val="Header"/>
        <w:autoSpaceDE w:val="0"/>
        <w:autoSpaceDN w:val="0"/>
        <w:adjustRightInd w:val="0"/>
        <w:spacing w:line="360" w:lineRule="auto"/>
        <w:jc w:val="thaiDistribute"/>
        <w:rPr>
          <w:rFonts w:ascii="Arial" w:eastAsia="Calibri" w:hAnsi="Arial" w:cs="Arial"/>
          <w:b/>
          <w:bCs/>
          <w:color w:val="C00000"/>
          <w:sz w:val="20"/>
          <w:szCs w:val="20"/>
        </w:rPr>
      </w:pPr>
    </w:p>
    <w:p w:rsidR="00D271E8" w:rsidRDefault="00D271E8">
      <w:pPr>
        <w:rPr>
          <w:rFonts w:ascii="Arial" w:eastAsia="Calibri" w:hAnsi="Arial" w:cs="Arial"/>
          <w:b/>
          <w:bCs/>
          <w:color w:val="C00000"/>
          <w:sz w:val="20"/>
          <w:szCs w:val="20"/>
        </w:rPr>
      </w:pPr>
      <w:r>
        <w:rPr>
          <w:rFonts w:ascii="Arial" w:eastAsia="Calibri" w:hAnsi="Arial" w:cs="Arial"/>
          <w:b/>
          <w:bCs/>
          <w:color w:val="C00000"/>
          <w:sz w:val="20"/>
          <w:szCs w:val="20"/>
        </w:rPr>
        <w:br w:type="page"/>
      </w:r>
    </w:p>
    <w:p w:rsidR="005B49D6" w:rsidRPr="00290A5E" w:rsidRDefault="00E07F94" w:rsidP="00C46DA4">
      <w:pPr>
        <w:pStyle w:val="Header"/>
        <w:autoSpaceDE w:val="0"/>
        <w:autoSpaceDN w:val="0"/>
        <w:adjustRightInd w:val="0"/>
        <w:spacing w:line="360" w:lineRule="auto"/>
        <w:jc w:val="thaiDistribute"/>
        <w:rPr>
          <w:rFonts w:ascii="Arial" w:eastAsia="Calibri" w:hAnsi="Arial" w:cs="Arial"/>
          <w:b/>
          <w:bCs/>
          <w:color w:val="C00000"/>
          <w:sz w:val="20"/>
          <w:szCs w:val="20"/>
        </w:rPr>
      </w:pPr>
      <w:r w:rsidRPr="00290A5E">
        <w:rPr>
          <w:rFonts w:ascii="Arial" w:eastAsia="Calibri" w:hAnsi="Arial" w:cs="Arial"/>
          <w:b/>
          <w:bCs/>
          <w:color w:val="C00000"/>
          <w:sz w:val="20"/>
          <w:szCs w:val="20"/>
        </w:rPr>
        <w:lastRenderedPageBreak/>
        <w:t>Other i</w:t>
      </w:r>
      <w:r w:rsidR="00790517" w:rsidRPr="00290A5E">
        <w:rPr>
          <w:rFonts w:ascii="Arial" w:eastAsia="Calibri" w:hAnsi="Arial" w:cs="Arial"/>
          <w:b/>
          <w:bCs/>
          <w:color w:val="C00000"/>
          <w:sz w:val="20"/>
          <w:szCs w:val="20"/>
        </w:rPr>
        <w:t xml:space="preserve">nformation </w:t>
      </w:r>
    </w:p>
    <w:p w:rsidR="00747C86" w:rsidRPr="00290A5E" w:rsidRDefault="00922275" w:rsidP="000D55B0">
      <w:pPr>
        <w:pStyle w:val="Default"/>
        <w:jc w:val="thaiDistribute"/>
        <w:rPr>
          <w:sz w:val="18"/>
          <w:szCs w:val="18"/>
        </w:rPr>
      </w:pPr>
      <w:r w:rsidRPr="00290A5E">
        <w:rPr>
          <w:sz w:val="18"/>
          <w:szCs w:val="18"/>
        </w:rPr>
        <w:t xml:space="preserve">The directors are </w:t>
      </w:r>
      <w:r w:rsidR="00747C86" w:rsidRPr="00290A5E">
        <w:rPr>
          <w:sz w:val="18"/>
          <w:szCs w:val="18"/>
        </w:rPr>
        <w:t xml:space="preserve">responsible for the other information. The other information comprises the information included in the annual report, but does not include the </w:t>
      </w:r>
      <w:r w:rsidR="005237A1" w:rsidRPr="00290A5E">
        <w:rPr>
          <w:sz w:val="18"/>
          <w:szCs w:val="18"/>
        </w:rPr>
        <w:t>consolidated and</w:t>
      </w:r>
      <w:r w:rsidR="00E507A3" w:rsidRPr="00290A5E">
        <w:rPr>
          <w:sz w:val="18"/>
          <w:szCs w:val="18"/>
        </w:rPr>
        <w:t xml:space="preserve"> separate</w:t>
      </w:r>
      <w:r w:rsidR="005237A1" w:rsidRPr="00290A5E">
        <w:rPr>
          <w:sz w:val="18"/>
          <w:szCs w:val="18"/>
        </w:rPr>
        <w:t xml:space="preserve"> </w:t>
      </w:r>
      <w:r w:rsidR="00747C86" w:rsidRPr="00290A5E">
        <w:rPr>
          <w:sz w:val="18"/>
          <w:szCs w:val="18"/>
        </w:rPr>
        <w:t>financial statements and my auditor’s report thereon</w:t>
      </w:r>
      <w:r w:rsidR="00B91979" w:rsidRPr="00290A5E">
        <w:rPr>
          <w:sz w:val="18"/>
          <w:szCs w:val="18"/>
        </w:rPr>
        <w:t>.</w:t>
      </w:r>
      <w:r w:rsidR="005237A1" w:rsidRPr="00290A5E">
        <w:rPr>
          <w:rFonts w:eastAsiaTheme="minorEastAsia"/>
          <w:color w:val="000000" w:themeColor="text1"/>
          <w:kern w:val="24"/>
          <w:sz w:val="18"/>
          <w:szCs w:val="18"/>
        </w:rPr>
        <w:t xml:space="preserve"> </w:t>
      </w:r>
      <w:r w:rsidR="005237A1" w:rsidRPr="00290A5E">
        <w:rPr>
          <w:sz w:val="18"/>
          <w:szCs w:val="18"/>
        </w:rPr>
        <w:t>The annual report is expected to be made available to me after the date of this auditor's report.</w:t>
      </w:r>
    </w:p>
    <w:p w:rsidR="00B91979" w:rsidRPr="00290A5E" w:rsidRDefault="00B91979" w:rsidP="000D55B0">
      <w:pPr>
        <w:pStyle w:val="Default"/>
        <w:jc w:val="thaiDistribute"/>
        <w:rPr>
          <w:sz w:val="18"/>
          <w:szCs w:val="18"/>
        </w:rPr>
      </w:pPr>
    </w:p>
    <w:p w:rsidR="00747C86" w:rsidRPr="00290A5E" w:rsidRDefault="00747C86" w:rsidP="000D55B0">
      <w:pPr>
        <w:pStyle w:val="Default"/>
        <w:jc w:val="thaiDistribute"/>
        <w:rPr>
          <w:sz w:val="18"/>
          <w:szCs w:val="18"/>
        </w:rPr>
      </w:pPr>
      <w:r w:rsidRPr="00290A5E">
        <w:rPr>
          <w:sz w:val="18"/>
          <w:szCs w:val="18"/>
        </w:rPr>
        <w:t xml:space="preserve">My opinion on the </w:t>
      </w:r>
      <w:r w:rsidR="005237A1" w:rsidRPr="00290A5E">
        <w:rPr>
          <w:sz w:val="18"/>
          <w:szCs w:val="18"/>
        </w:rPr>
        <w:t xml:space="preserve">consolidated and </w:t>
      </w:r>
      <w:r w:rsidR="00E507A3" w:rsidRPr="00290A5E">
        <w:rPr>
          <w:sz w:val="18"/>
          <w:szCs w:val="18"/>
        </w:rPr>
        <w:t xml:space="preserve">separate </w:t>
      </w:r>
      <w:r w:rsidRPr="00290A5E">
        <w:rPr>
          <w:sz w:val="18"/>
          <w:szCs w:val="18"/>
        </w:rPr>
        <w:t xml:space="preserve">financial statements does not cover the other information and I will not express any form of assurance conclusion thereon. </w:t>
      </w:r>
    </w:p>
    <w:p w:rsidR="005237A1" w:rsidRPr="00290A5E" w:rsidRDefault="005237A1" w:rsidP="000D55B0">
      <w:pPr>
        <w:pStyle w:val="Default"/>
        <w:jc w:val="thaiDistribute"/>
        <w:rPr>
          <w:sz w:val="18"/>
          <w:szCs w:val="18"/>
        </w:rPr>
      </w:pPr>
    </w:p>
    <w:p w:rsidR="005237A1" w:rsidRPr="00290A5E" w:rsidRDefault="00747C86" w:rsidP="000D55B0">
      <w:pPr>
        <w:pStyle w:val="Default"/>
        <w:jc w:val="thaiDistribute"/>
        <w:rPr>
          <w:sz w:val="18"/>
          <w:szCs w:val="18"/>
        </w:rPr>
      </w:pPr>
      <w:r w:rsidRPr="00290A5E">
        <w:rPr>
          <w:sz w:val="18"/>
          <w:szCs w:val="18"/>
        </w:rPr>
        <w:t xml:space="preserve">In connection with my audit of the </w:t>
      </w:r>
      <w:r w:rsidR="005237A1" w:rsidRPr="00290A5E">
        <w:rPr>
          <w:sz w:val="18"/>
          <w:szCs w:val="18"/>
        </w:rPr>
        <w:t xml:space="preserve">consolidated and </w:t>
      </w:r>
      <w:r w:rsidR="00E507A3" w:rsidRPr="00290A5E">
        <w:rPr>
          <w:sz w:val="18"/>
          <w:szCs w:val="18"/>
        </w:rPr>
        <w:t xml:space="preserve">separate </w:t>
      </w:r>
      <w:r w:rsidRPr="00290A5E">
        <w:rPr>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290A5E">
        <w:rPr>
          <w:sz w:val="18"/>
          <w:szCs w:val="18"/>
        </w:rPr>
        <w:t xml:space="preserve">consolidated and </w:t>
      </w:r>
      <w:r w:rsidR="00E507A3" w:rsidRPr="00290A5E">
        <w:rPr>
          <w:sz w:val="18"/>
          <w:szCs w:val="18"/>
        </w:rPr>
        <w:t xml:space="preserve">separate </w:t>
      </w:r>
      <w:r w:rsidRPr="00290A5E">
        <w:rPr>
          <w:sz w:val="18"/>
          <w:szCs w:val="18"/>
        </w:rPr>
        <w:t xml:space="preserve">financial statements or my knowledge obtained in the audit, or otherwise appears to be materially misstated. </w:t>
      </w:r>
    </w:p>
    <w:p w:rsidR="00BD5FF4" w:rsidRPr="00290A5E" w:rsidRDefault="00BD5FF4" w:rsidP="000D55B0">
      <w:pPr>
        <w:pStyle w:val="Default"/>
        <w:jc w:val="thaiDistribute"/>
        <w:rPr>
          <w:sz w:val="18"/>
          <w:szCs w:val="18"/>
        </w:rPr>
      </w:pPr>
    </w:p>
    <w:p w:rsidR="00BD5FF4" w:rsidRPr="00290A5E" w:rsidRDefault="00BD5FF4" w:rsidP="000D55B0">
      <w:pPr>
        <w:pStyle w:val="Default"/>
        <w:jc w:val="thaiDistribute"/>
        <w:rPr>
          <w:sz w:val="18"/>
          <w:szCs w:val="18"/>
        </w:rPr>
      </w:pPr>
      <w:r w:rsidRPr="00290A5E">
        <w:rPr>
          <w:sz w:val="18"/>
          <w:szCs w:val="18"/>
        </w:rPr>
        <w:t>When I read the annual report, if I conclude that there is a</w:t>
      </w:r>
      <w:r w:rsidR="0034029B" w:rsidRPr="00290A5E">
        <w:rPr>
          <w:sz w:val="18"/>
          <w:szCs w:val="18"/>
        </w:rPr>
        <w:t xml:space="preserve"> material misstatement therein,</w:t>
      </w:r>
      <w:r w:rsidR="0034029B" w:rsidRPr="00290A5E">
        <w:rPr>
          <w:rFonts w:cstheme="minorBidi" w:hint="cs"/>
          <w:sz w:val="18"/>
          <w:szCs w:val="18"/>
          <w:cs/>
        </w:rPr>
        <w:t xml:space="preserve"> </w:t>
      </w:r>
      <w:r w:rsidRPr="00290A5E">
        <w:rPr>
          <w:sz w:val="18"/>
          <w:szCs w:val="18"/>
        </w:rPr>
        <w:t xml:space="preserve">I am required to communicate the matter to </w:t>
      </w:r>
      <w:r w:rsidR="00E507A3" w:rsidRPr="00290A5E">
        <w:rPr>
          <w:sz w:val="18"/>
          <w:szCs w:val="18"/>
        </w:rPr>
        <w:t xml:space="preserve">the </w:t>
      </w:r>
      <w:r w:rsidR="008E0FC2" w:rsidRPr="00290A5E">
        <w:rPr>
          <w:sz w:val="18"/>
          <w:szCs w:val="18"/>
        </w:rPr>
        <w:t>audit committee</w:t>
      </w:r>
      <w:r w:rsidR="00906B28" w:rsidRPr="00290A5E">
        <w:rPr>
          <w:sz w:val="18"/>
          <w:szCs w:val="18"/>
        </w:rPr>
        <w:t>.</w:t>
      </w:r>
    </w:p>
    <w:p w:rsidR="00747C86" w:rsidRPr="00290A5E" w:rsidRDefault="00747C86" w:rsidP="000D55B0">
      <w:pPr>
        <w:pStyle w:val="Default"/>
        <w:jc w:val="thaiDistribute"/>
        <w:rPr>
          <w:b/>
          <w:bCs/>
          <w:sz w:val="18"/>
          <w:szCs w:val="18"/>
        </w:rPr>
      </w:pPr>
    </w:p>
    <w:p w:rsidR="00790517" w:rsidRPr="00290A5E" w:rsidRDefault="00790517" w:rsidP="00C46DA4">
      <w:pPr>
        <w:pStyle w:val="Default"/>
        <w:spacing w:line="360" w:lineRule="auto"/>
        <w:jc w:val="thaiDistribute"/>
        <w:rPr>
          <w:rFonts w:eastAsia="Calibri"/>
          <w:b/>
          <w:bCs/>
          <w:color w:val="C00000"/>
          <w:sz w:val="20"/>
          <w:szCs w:val="20"/>
        </w:rPr>
      </w:pPr>
      <w:r w:rsidRPr="00290A5E">
        <w:rPr>
          <w:rFonts w:eastAsia="Calibri"/>
          <w:b/>
          <w:bCs/>
          <w:color w:val="C00000"/>
          <w:sz w:val="20"/>
          <w:szCs w:val="20"/>
        </w:rPr>
        <w:t xml:space="preserve">Responsibilities of </w:t>
      </w:r>
      <w:r w:rsidR="00E507A3" w:rsidRPr="00290A5E">
        <w:rPr>
          <w:rFonts w:eastAsia="Calibri"/>
          <w:b/>
          <w:bCs/>
          <w:color w:val="C00000"/>
          <w:sz w:val="20"/>
          <w:szCs w:val="20"/>
        </w:rPr>
        <w:t xml:space="preserve">the directors </w:t>
      </w:r>
      <w:r w:rsidRPr="00290A5E">
        <w:rPr>
          <w:rFonts w:eastAsia="Calibri"/>
          <w:b/>
          <w:bCs/>
          <w:color w:val="C00000"/>
          <w:sz w:val="20"/>
          <w:szCs w:val="20"/>
        </w:rPr>
        <w:t xml:space="preserve">for the </w:t>
      </w:r>
      <w:r w:rsidR="00E07F94" w:rsidRPr="00290A5E">
        <w:rPr>
          <w:rFonts w:eastAsia="Calibri"/>
          <w:b/>
          <w:bCs/>
          <w:color w:val="C00000"/>
          <w:sz w:val="20"/>
          <w:szCs w:val="20"/>
        </w:rPr>
        <w:t>c</w:t>
      </w:r>
      <w:r w:rsidR="00BD5FF4" w:rsidRPr="00290A5E">
        <w:rPr>
          <w:rFonts w:eastAsia="Calibri"/>
          <w:b/>
          <w:bCs/>
          <w:color w:val="C00000"/>
          <w:sz w:val="20"/>
          <w:szCs w:val="20"/>
        </w:rPr>
        <w:t xml:space="preserve">onsolidated and </w:t>
      </w:r>
      <w:r w:rsidR="00E07F94" w:rsidRPr="00290A5E">
        <w:rPr>
          <w:rFonts w:eastAsia="Calibri"/>
          <w:b/>
          <w:bCs/>
          <w:color w:val="C00000"/>
          <w:sz w:val="20"/>
          <w:szCs w:val="20"/>
        </w:rPr>
        <w:t>s</w:t>
      </w:r>
      <w:r w:rsidR="00E507A3" w:rsidRPr="00290A5E">
        <w:rPr>
          <w:rFonts w:eastAsia="Calibri"/>
          <w:b/>
          <w:bCs/>
          <w:color w:val="C00000"/>
          <w:sz w:val="20"/>
          <w:szCs w:val="20"/>
        </w:rPr>
        <w:t xml:space="preserve">eparate </w:t>
      </w:r>
      <w:r w:rsidR="00E07F94" w:rsidRPr="00290A5E">
        <w:rPr>
          <w:rFonts w:eastAsia="Calibri"/>
          <w:b/>
          <w:bCs/>
          <w:color w:val="C00000"/>
          <w:sz w:val="20"/>
          <w:szCs w:val="20"/>
        </w:rPr>
        <w:t>f</w:t>
      </w:r>
      <w:r w:rsidRPr="00290A5E">
        <w:rPr>
          <w:rFonts w:eastAsia="Calibri"/>
          <w:b/>
          <w:bCs/>
          <w:color w:val="C00000"/>
          <w:sz w:val="20"/>
          <w:szCs w:val="20"/>
        </w:rPr>
        <w:t xml:space="preserve">inancial </w:t>
      </w:r>
      <w:r w:rsidR="00E07F94" w:rsidRPr="00290A5E">
        <w:rPr>
          <w:rFonts w:eastAsia="Calibri"/>
          <w:b/>
          <w:bCs/>
          <w:color w:val="C00000"/>
          <w:sz w:val="20"/>
          <w:szCs w:val="20"/>
        </w:rPr>
        <w:t>s</w:t>
      </w:r>
      <w:r w:rsidRPr="00290A5E">
        <w:rPr>
          <w:rFonts w:eastAsia="Calibri"/>
          <w:b/>
          <w:bCs/>
          <w:color w:val="C00000"/>
          <w:sz w:val="20"/>
          <w:szCs w:val="20"/>
        </w:rPr>
        <w:t xml:space="preserve">tatements </w:t>
      </w:r>
    </w:p>
    <w:p w:rsidR="00B91979" w:rsidRPr="00290A5E" w:rsidRDefault="00E507A3" w:rsidP="000D55B0">
      <w:pPr>
        <w:spacing w:after="0" w:line="240" w:lineRule="auto"/>
        <w:jc w:val="thaiDistribute"/>
        <w:rPr>
          <w:rFonts w:ascii="Arial" w:hAnsi="Arial" w:cs="Arial"/>
          <w:sz w:val="18"/>
          <w:szCs w:val="18"/>
        </w:rPr>
      </w:pPr>
      <w:r w:rsidRPr="00290A5E">
        <w:rPr>
          <w:rFonts w:ascii="Arial" w:hAnsi="Arial" w:cs="Arial"/>
          <w:sz w:val="18"/>
          <w:szCs w:val="18"/>
        </w:rPr>
        <w:t>The directors are</w:t>
      </w:r>
      <w:r w:rsidR="00B91979" w:rsidRPr="00290A5E">
        <w:rPr>
          <w:rFonts w:ascii="Arial" w:hAnsi="Arial" w:cs="Arial"/>
          <w:sz w:val="18"/>
          <w:szCs w:val="18"/>
        </w:rPr>
        <w:t xml:space="preserve"> responsible for the preparation and fair presentation of the </w:t>
      </w:r>
      <w:r w:rsidR="00BD5FF4" w:rsidRPr="00290A5E">
        <w:rPr>
          <w:rFonts w:ascii="Arial" w:hAnsi="Arial" w:cs="Arial"/>
          <w:sz w:val="18"/>
          <w:szCs w:val="18"/>
        </w:rPr>
        <w:t xml:space="preserve">consolidated and </w:t>
      </w:r>
      <w:r w:rsidR="00D0685C" w:rsidRPr="00290A5E">
        <w:rPr>
          <w:rFonts w:ascii="Arial" w:hAnsi="Arial" w:cs="Arial"/>
          <w:sz w:val="18"/>
          <w:szCs w:val="18"/>
        </w:rPr>
        <w:t xml:space="preserve">separate </w:t>
      </w:r>
      <w:r w:rsidR="00B91979" w:rsidRPr="00290A5E">
        <w:rPr>
          <w:rFonts w:ascii="Arial" w:hAnsi="Arial" w:cs="Arial"/>
          <w:sz w:val="18"/>
          <w:szCs w:val="18"/>
        </w:rPr>
        <w:t>financial statements in accordance</w:t>
      </w:r>
      <w:r w:rsidR="005B1E87" w:rsidRPr="00290A5E">
        <w:rPr>
          <w:rFonts w:ascii="Arial" w:hAnsi="Arial" w:cs="Arial"/>
          <w:sz w:val="18"/>
          <w:szCs w:val="18"/>
        </w:rPr>
        <w:t xml:space="preserve"> </w:t>
      </w:r>
      <w:r w:rsidR="00B91979" w:rsidRPr="00290A5E">
        <w:rPr>
          <w:rFonts w:ascii="Arial" w:hAnsi="Arial" w:cs="Arial"/>
          <w:sz w:val="18"/>
          <w:szCs w:val="18"/>
        </w:rPr>
        <w:t xml:space="preserve">with TFRSs, and for such internal control as </w:t>
      </w:r>
      <w:r w:rsidR="00D0685C" w:rsidRPr="00290A5E">
        <w:rPr>
          <w:rFonts w:ascii="Arial" w:hAnsi="Arial" w:cs="Arial"/>
          <w:sz w:val="18"/>
          <w:szCs w:val="18"/>
        </w:rPr>
        <w:t xml:space="preserve">the directors </w:t>
      </w:r>
      <w:r w:rsidR="00B91979" w:rsidRPr="00290A5E">
        <w:rPr>
          <w:rFonts w:ascii="Arial" w:hAnsi="Arial" w:cs="Arial"/>
          <w:sz w:val="18"/>
          <w:szCs w:val="18"/>
        </w:rPr>
        <w:t xml:space="preserve">determine is necessary to enable the preparation of </w:t>
      </w:r>
      <w:r w:rsidR="00BD5FF4" w:rsidRPr="00290A5E">
        <w:rPr>
          <w:rFonts w:ascii="Arial" w:hAnsi="Arial" w:cs="Arial"/>
          <w:sz w:val="18"/>
          <w:szCs w:val="18"/>
        </w:rPr>
        <w:t xml:space="preserve">consolidated and </w:t>
      </w:r>
      <w:r w:rsidR="00D0685C" w:rsidRPr="00290A5E">
        <w:rPr>
          <w:rFonts w:ascii="Arial" w:hAnsi="Arial" w:cs="Arial"/>
          <w:sz w:val="18"/>
          <w:szCs w:val="18"/>
        </w:rPr>
        <w:t xml:space="preserve">separate </w:t>
      </w:r>
      <w:r w:rsidR="00B91979" w:rsidRPr="00290A5E">
        <w:rPr>
          <w:rFonts w:ascii="Arial" w:hAnsi="Arial" w:cs="Arial"/>
          <w:sz w:val="18"/>
          <w:szCs w:val="18"/>
        </w:rPr>
        <w:t xml:space="preserve">financial statements that are free from material misstatement, whether due to fraud or error. </w:t>
      </w:r>
    </w:p>
    <w:p w:rsidR="00B91979" w:rsidRPr="00290A5E" w:rsidRDefault="00B91979" w:rsidP="000D55B0">
      <w:pPr>
        <w:spacing w:after="0" w:line="240" w:lineRule="auto"/>
        <w:jc w:val="thaiDistribute"/>
        <w:rPr>
          <w:rFonts w:ascii="Arial" w:hAnsi="Arial" w:cs="Arial"/>
          <w:sz w:val="18"/>
          <w:szCs w:val="18"/>
        </w:rPr>
      </w:pPr>
    </w:p>
    <w:p w:rsidR="00B91979" w:rsidRPr="00290A5E" w:rsidRDefault="00B91979" w:rsidP="000D55B0">
      <w:pPr>
        <w:spacing w:after="0" w:line="240" w:lineRule="auto"/>
        <w:jc w:val="thaiDistribute"/>
        <w:rPr>
          <w:rFonts w:ascii="Arial" w:hAnsi="Arial" w:cs="Arial"/>
          <w:sz w:val="18"/>
          <w:szCs w:val="18"/>
        </w:rPr>
      </w:pPr>
      <w:r w:rsidRPr="00290A5E">
        <w:rPr>
          <w:rFonts w:ascii="Arial" w:hAnsi="Arial" w:cs="Arial"/>
          <w:sz w:val="18"/>
          <w:szCs w:val="18"/>
        </w:rPr>
        <w:t xml:space="preserve">In preparing the </w:t>
      </w:r>
      <w:r w:rsidR="00BD5FF4" w:rsidRPr="00290A5E">
        <w:rPr>
          <w:rFonts w:ascii="Arial" w:hAnsi="Arial" w:cs="Arial"/>
          <w:sz w:val="18"/>
          <w:szCs w:val="18"/>
        </w:rPr>
        <w:t xml:space="preserve">consolidated and </w:t>
      </w:r>
      <w:r w:rsidR="00D0685C" w:rsidRPr="00290A5E">
        <w:rPr>
          <w:rFonts w:ascii="Arial" w:hAnsi="Arial" w:cs="Arial"/>
          <w:sz w:val="18"/>
          <w:szCs w:val="18"/>
        </w:rPr>
        <w:t xml:space="preserve">separate </w:t>
      </w:r>
      <w:r w:rsidRPr="00290A5E">
        <w:rPr>
          <w:rFonts w:ascii="Arial" w:hAnsi="Arial" w:cs="Arial"/>
          <w:sz w:val="18"/>
          <w:szCs w:val="18"/>
        </w:rPr>
        <w:t xml:space="preserve">financial statements, </w:t>
      </w:r>
      <w:r w:rsidR="00D0685C" w:rsidRPr="00290A5E">
        <w:rPr>
          <w:rFonts w:ascii="Arial" w:hAnsi="Arial" w:cs="Arial"/>
          <w:sz w:val="18"/>
          <w:szCs w:val="18"/>
        </w:rPr>
        <w:t>the directors are</w:t>
      </w:r>
      <w:r w:rsidRPr="00290A5E">
        <w:rPr>
          <w:rFonts w:ascii="Arial" w:hAnsi="Arial" w:cs="Arial"/>
          <w:sz w:val="18"/>
          <w:szCs w:val="18"/>
        </w:rPr>
        <w:t xml:space="preserve"> responsible for assessing the </w:t>
      </w:r>
      <w:r w:rsidR="00BD5FF4" w:rsidRPr="00290A5E">
        <w:rPr>
          <w:rFonts w:ascii="Arial" w:hAnsi="Arial" w:cs="Arial"/>
          <w:sz w:val="18"/>
          <w:szCs w:val="18"/>
        </w:rPr>
        <w:t xml:space="preserve">Group and </w:t>
      </w:r>
      <w:r w:rsidR="007A3ACC" w:rsidRPr="00290A5E">
        <w:rPr>
          <w:rFonts w:ascii="Arial" w:hAnsi="Arial" w:cs="Arial"/>
          <w:sz w:val="18"/>
          <w:szCs w:val="18"/>
        </w:rPr>
        <w:t xml:space="preserve">the </w:t>
      </w:r>
      <w:r w:rsidRPr="00290A5E">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290A5E">
        <w:rPr>
          <w:rFonts w:ascii="Arial" w:hAnsi="Arial" w:cs="Arial"/>
          <w:sz w:val="18"/>
          <w:szCs w:val="18"/>
        </w:rPr>
        <w:t xml:space="preserve">the directors </w:t>
      </w:r>
      <w:r w:rsidRPr="00290A5E">
        <w:rPr>
          <w:rFonts w:ascii="Arial" w:hAnsi="Arial" w:cs="Arial"/>
          <w:sz w:val="18"/>
          <w:szCs w:val="18"/>
        </w:rPr>
        <w:t xml:space="preserve">either intend to liquidate the </w:t>
      </w:r>
      <w:r w:rsidR="00BD5FF4" w:rsidRPr="00290A5E">
        <w:rPr>
          <w:rFonts w:ascii="Arial" w:hAnsi="Arial" w:cs="Arial"/>
          <w:sz w:val="18"/>
          <w:szCs w:val="18"/>
        </w:rPr>
        <w:t xml:space="preserve">Group </w:t>
      </w:r>
      <w:r w:rsidR="00900250" w:rsidRPr="00290A5E">
        <w:rPr>
          <w:rFonts w:ascii="Arial" w:hAnsi="Arial" w:cs="Arial"/>
          <w:sz w:val="18"/>
          <w:szCs w:val="18"/>
        </w:rPr>
        <w:t>and</w:t>
      </w:r>
      <w:r w:rsidR="00BD5FF4" w:rsidRPr="00290A5E">
        <w:rPr>
          <w:rFonts w:ascii="Arial" w:hAnsi="Arial" w:cs="Arial"/>
          <w:sz w:val="18"/>
          <w:szCs w:val="18"/>
        </w:rPr>
        <w:t xml:space="preserve"> </w:t>
      </w:r>
      <w:r w:rsidR="007A3ACC" w:rsidRPr="00290A5E">
        <w:rPr>
          <w:rFonts w:ascii="Arial" w:hAnsi="Arial" w:cs="Arial"/>
          <w:sz w:val="18"/>
          <w:szCs w:val="18"/>
        </w:rPr>
        <w:t>the</w:t>
      </w:r>
      <w:r w:rsidR="00BF408C" w:rsidRPr="00290A5E">
        <w:rPr>
          <w:rFonts w:ascii="Arial" w:hAnsi="Arial" w:cs="Arial"/>
          <w:sz w:val="18"/>
          <w:szCs w:val="18"/>
        </w:rPr>
        <w:t xml:space="preserve"> </w:t>
      </w:r>
      <w:r w:rsidRPr="00290A5E">
        <w:rPr>
          <w:rFonts w:ascii="Arial" w:hAnsi="Arial" w:cs="Arial"/>
          <w:sz w:val="18"/>
          <w:szCs w:val="18"/>
        </w:rPr>
        <w:t>Company or to cease operations, or has no realistic alternative but to do so.</w:t>
      </w:r>
    </w:p>
    <w:p w:rsidR="00B91979" w:rsidRPr="00290A5E" w:rsidRDefault="00B91979" w:rsidP="000D55B0">
      <w:pPr>
        <w:spacing w:after="0" w:line="240" w:lineRule="auto"/>
        <w:jc w:val="thaiDistribute"/>
        <w:rPr>
          <w:rFonts w:ascii="Arial" w:hAnsi="Arial" w:cs="Arial"/>
          <w:sz w:val="18"/>
          <w:szCs w:val="18"/>
        </w:rPr>
      </w:pPr>
    </w:p>
    <w:p w:rsidR="00B91979" w:rsidRPr="00290A5E" w:rsidRDefault="00E07F94" w:rsidP="000D55B0">
      <w:pPr>
        <w:spacing w:after="0" w:line="240" w:lineRule="auto"/>
        <w:jc w:val="thaiDistribute"/>
        <w:rPr>
          <w:rFonts w:ascii="Arial" w:hAnsi="Arial" w:cs="Arial"/>
          <w:sz w:val="18"/>
          <w:szCs w:val="18"/>
        </w:rPr>
      </w:pPr>
      <w:r w:rsidRPr="00290A5E">
        <w:rPr>
          <w:rFonts w:ascii="Arial" w:hAnsi="Arial" w:cs="Arial"/>
          <w:sz w:val="18"/>
          <w:szCs w:val="18"/>
        </w:rPr>
        <w:t>The a</w:t>
      </w:r>
      <w:r w:rsidR="006651E7" w:rsidRPr="00290A5E">
        <w:rPr>
          <w:rFonts w:ascii="Arial" w:hAnsi="Arial" w:cs="Arial"/>
          <w:sz w:val="18"/>
          <w:szCs w:val="18"/>
        </w:rPr>
        <w:t xml:space="preserve">udit </w:t>
      </w:r>
      <w:r w:rsidRPr="00290A5E">
        <w:rPr>
          <w:rFonts w:ascii="Arial" w:hAnsi="Arial" w:cs="Arial"/>
          <w:sz w:val="18"/>
          <w:szCs w:val="18"/>
        </w:rPr>
        <w:t>c</w:t>
      </w:r>
      <w:r w:rsidR="006651E7" w:rsidRPr="00290A5E">
        <w:rPr>
          <w:rFonts w:ascii="Arial" w:hAnsi="Arial" w:cs="Arial"/>
          <w:sz w:val="18"/>
          <w:szCs w:val="18"/>
        </w:rPr>
        <w:t>ommittee assists</w:t>
      </w:r>
      <w:r w:rsidR="00D0685C" w:rsidRPr="00290A5E">
        <w:rPr>
          <w:rFonts w:ascii="Arial" w:hAnsi="Arial" w:cs="Arial"/>
          <w:sz w:val="18"/>
          <w:szCs w:val="18"/>
        </w:rPr>
        <w:t xml:space="preserve"> the directors in discharging their responsibilit</w:t>
      </w:r>
      <w:r w:rsidR="00433A38" w:rsidRPr="00290A5E">
        <w:rPr>
          <w:rFonts w:ascii="Arial" w:hAnsi="Arial" w:cs="Arial"/>
          <w:sz w:val="18"/>
          <w:szCs w:val="18"/>
        </w:rPr>
        <w:t>ies</w:t>
      </w:r>
      <w:r w:rsidR="00D0685C" w:rsidRPr="00290A5E">
        <w:rPr>
          <w:rFonts w:ascii="Arial" w:hAnsi="Arial" w:cs="Arial"/>
          <w:sz w:val="18"/>
          <w:szCs w:val="18"/>
        </w:rPr>
        <w:t xml:space="preserve"> </w:t>
      </w:r>
      <w:r w:rsidR="00B91979" w:rsidRPr="00290A5E">
        <w:rPr>
          <w:rFonts w:ascii="Arial" w:hAnsi="Arial" w:cs="Arial"/>
          <w:sz w:val="18"/>
          <w:szCs w:val="18"/>
        </w:rPr>
        <w:t xml:space="preserve">for overseeing the </w:t>
      </w:r>
      <w:r w:rsidR="00BD5FF4" w:rsidRPr="00290A5E">
        <w:rPr>
          <w:rFonts w:ascii="Arial" w:hAnsi="Arial" w:cs="Arial"/>
          <w:sz w:val="18"/>
          <w:szCs w:val="18"/>
        </w:rPr>
        <w:t xml:space="preserve">Group and </w:t>
      </w:r>
      <w:r w:rsidR="007A3ACC" w:rsidRPr="00290A5E">
        <w:rPr>
          <w:rFonts w:ascii="Arial" w:hAnsi="Arial" w:cs="Arial"/>
          <w:sz w:val="18"/>
          <w:szCs w:val="18"/>
        </w:rPr>
        <w:t xml:space="preserve">the </w:t>
      </w:r>
      <w:r w:rsidR="00B91979" w:rsidRPr="00290A5E">
        <w:rPr>
          <w:rFonts w:ascii="Arial" w:hAnsi="Arial" w:cs="Arial"/>
          <w:sz w:val="18"/>
          <w:szCs w:val="18"/>
        </w:rPr>
        <w:t xml:space="preserve">Company’s financial reporting process. </w:t>
      </w:r>
    </w:p>
    <w:p w:rsidR="00620568" w:rsidRPr="00290A5E" w:rsidRDefault="00620568" w:rsidP="000D55B0">
      <w:pPr>
        <w:pStyle w:val="Default"/>
        <w:jc w:val="thaiDistribute"/>
        <w:rPr>
          <w:b/>
          <w:bCs/>
          <w:color w:val="C00000"/>
          <w:sz w:val="18"/>
          <w:szCs w:val="18"/>
        </w:rPr>
      </w:pPr>
    </w:p>
    <w:p w:rsidR="00620568" w:rsidRPr="00290A5E" w:rsidRDefault="00E07F94" w:rsidP="00F76B8F">
      <w:pPr>
        <w:pStyle w:val="Default"/>
        <w:spacing w:line="360" w:lineRule="auto"/>
        <w:jc w:val="thaiDistribute"/>
        <w:rPr>
          <w:rFonts w:eastAsia="Calibri"/>
          <w:b/>
          <w:bCs/>
          <w:color w:val="C00000"/>
          <w:sz w:val="20"/>
          <w:szCs w:val="20"/>
        </w:rPr>
      </w:pPr>
      <w:r w:rsidRPr="00290A5E">
        <w:rPr>
          <w:rFonts w:eastAsia="Calibri"/>
          <w:b/>
          <w:bCs/>
          <w:color w:val="C00000"/>
          <w:sz w:val="20"/>
          <w:szCs w:val="20"/>
        </w:rPr>
        <w:t>Auditor’s r</w:t>
      </w:r>
      <w:r w:rsidR="00790517" w:rsidRPr="00290A5E">
        <w:rPr>
          <w:rFonts w:eastAsia="Calibri"/>
          <w:b/>
          <w:bCs/>
          <w:color w:val="C00000"/>
          <w:sz w:val="20"/>
          <w:szCs w:val="20"/>
        </w:rPr>
        <w:t xml:space="preserve">esponsibilities for the </w:t>
      </w:r>
      <w:r w:rsidRPr="00290A5E">
        <w:rPr>
          <w:rFonts w:eastAsia="Calibri"/>
          <w:b/>
          <w:bCs/>
          <w:color w:val="C00000"/>
          <w:sz w:val="20"/>
          <w:szCs w:val="20"/>
        </w:rPr>
        <w:t>a</w:t>
      </w:r>
      <w:r w:rsidR="00790517" w:rsidRPr="00290A5E">
        <w:rPr>
          <w:rFonts w:eastAsia="Calibri"/>
          <w:b/>
          <w:bCs/>
          <w:color w:val="C00000"/>
          <w:sz w:val="20"/>
          <w:szCs w:val="20"/>
        </w:rPr>
        <w:t xml:space="preserve">udit of the </w:t>
      </w:r>
      <w:r w:rsidRPr="00290A5E">
        <w:rPr>
          <w:rFonts w:eastAsia="Calibri"/>
          <w:b/>
          <w:bCs/>
          <w:color w:val="C00000"/>
          <w:sz w:val="20"/>
          <w:szCs w:val="20"/>
        </w:rPr>
        <w:t>c</w:t>
      </w:r>
      <w:r w:rsidR="00900250" w:rsidRPr="00290A5E">
        <w:rPr>
          <w:rFonts w:eastAsia="Calibri"/>
          <w:b/>
          <w:bCs/>
          <w:color w:val="C00000"/>
          <w:sz w:val="20"/>
          <w:szCs w:val="20"/>
        </w:rPr>
        <w:t xml:space="preserve">onsolidated and </w:t>
      </w:r>
      <w:r w:rsidRPr="00290A5E">
        <w:rPr>
          <w:rFonts w:eastAsia="Calibri"/>
          <w:b/>
          <w:bCs/>
          <w:color w:val="C00000"/>
          <w:sz w:val="20"/>
          <w:szCs w:val="20"/>
        </w:rPr>
        <w:t>s</w:t>
      </w:r>
      <w:r w:rsidR="00D0685C" w:rsidRPr="00290A5E">
        <w:rPr>
          <w:rFonts w:eastAsia="Calibri"/>
          <w:b/>
          <w:bCs/>
          <w:color w:val="C00000"/>
          <w:sz w:val="20"/>
          <w:szCs w:val="20"/>
        </w:rPr>
        <w:t xml:space="preserve">eparate </w:t>
      </w:r>
      <w:r w:rsidRPr="00290A5E">
        <w:rPr>
          <w:rFonts w:eastAsia="Calibri"/>
          <w:b/>
          <w:bCs/>
          <w:color w:val="C00000"/>
          <w:sz w:val="20"/>
          <w:szCs w:val="20"/>
        </w:rPr>
        <w:t>f</w:t>
      </w:r>
      <w:r w:rsidR="00790517" w:rsidRPr="00290A5E">
        <w:rPr>
          <w:rFonts w:eastAsia="Calibri"/>
          <w:b/>
          <w:bCs/>
          <w:color w:val="C00000"/>
          <w:sz w:val="20"/>
          <w:szCs w:val="20"/>
        </w:rPr>
        <w:t xml:space="preserve">inancial </w:t>
      </w:r>
      <w:r w:rsidRPr="00290A5E">
        <w:rPr>
          <w:rFonts w:eastAsia="Calibri"/>
          <w:b/>
          <w:bCs/>
          <w:color w:val="C00000"/>
          <w:sz w:val="20"/>
          <w:szCs w:val="20"/>
        </w:rPr>
        <w:t>s</w:t>
      </w:r>
      <w:r w:rsidR="00790517" w:rsidRPr="00290A5E">
        <w:rPr>
          <w:rFonts w:eastAsia="Calibri"/>
          <w:b/>
          <w:bCs/>
          <w:color w:val="C00000"/>
          <w:sz w:val="20"/>
          <w:szCs w:val="20"/>
        </w:rPr>
        <w:t>tatements</w:t>
      </w:r>
    </w:p>
    <w:p w:rsidR="00B91979" w:rsidRPr="00290A5E" w:rsidRDefault="00B91979" w:rsidP="000D55B0">
      <w:pPr>
        <w:pStyle w:val="Default"/>
        <w:jc w:val="thaiDistribute"/>
        <w:rPr>
          <w:sz w:val="18"/>
          <w:szCs w:val="18"/>
        </w:rPr>
      </w:pPr>
      <w:r w:rsidRPr="00290A5E">
        <w:rPr>
          <w:sz w:val="18"/>
          <w:szCs w:val="18"/>
        </w:rPr>
        <w:t xml:space="preserve">My objectives are to obtain reasonable assurance about whether the </w:t>
      </w:r>
      <w:r w:rsidR="00E07F94" w:rsidRPr="00290A5E">
        <w:rPr>
          <w:sz w:val="18"/>
          <w:szCs w:val="18"/>
        </w:rPr>
        <w:t xml:space="preserve">consolidated and </w:t>
      </w:r>
      <w:r w:rsidR="006A1977" w:rsidRPr="00290A5E">
        <w:rPr>
          <w:sz w:val="18"/>
          <w:szCs w:val="18"/>
        </w:rPr>
        <w:t>separate</w:t>
      </w:r>
      <w:r w:rsidR="00900250" w:rsidRPr="00290A5E">
        <w:rPr>
          <w:sz w:val="18"/>
          <w:szCs w:val="18"/>
        </w:rPr>
        <w:t xml:space="preserve"> </w:t>
      </w:r>
      <w:r w:rsidRPr="00290A5E">
        <w:rPr>
          <w:sz w:val="18"/>
          <w:szCs w:val="1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290A5E">
        <w:rPr>
          <w:sz w:val="18"/>
          <w:szCs w:val="18"/>
        </w:rPr>
        <w:t xml:space="preserve">consolidated and </w:t>
      </w:r>
      <w:r w:rsidR="00D0685C" w:rsidRPr="00290A5E">
        <w:rPr>
          <w:sz w:val="18"/>
          <w:szCs w:val="18"/>
        </w:rPr>
        <w:t xml:space="preserve">separate </w:t>
      </w:r>
      <w:r w:rsidRPr="00290A5E">
        <w:rPr>
          <w:sz w:val="18"/>
          <w:szCs w:val="18"/>
        </w:rPr>
        <w:t>financial statements.</w:t>
      </w:r>
    </w:p>
    <w:p w:rsidR="00B91979" w:rsidRPr="00290A5E" w:rsidRDefault="00B91979" w:rsidP="000D55B0">
      <w:pPr>
        <w:pStyle w:val="Default"/>
        <w:jc w:val="thaiDistribute"/>
        <w:rPr>
          <w:sz w:val="18"/>
          <w:szCs w:val="18"/>
        </w:rPr>
      </w:pPr>
    </w:p>
    <w:p w:rsidR="00B91979" w:rsidRPr="00290A5E" w:rsidRDefault="00B91979" w:rsidP="000D55B0">
      <w:pPr>
        <w:pStyle w:val="Default"/>
        <w:jc w:val="thaiDistribute"/>
        <w:rPr>
          <w:sz w:val="18"/>
          <w:szCs w:val="18"/>
        </w:rPr>
      </w:pPr>
      <w:r w:rsidRPr="00290A5E">
        <w:rPr>
          <w:sz w:val="18"/>
          <w:szCs w:val="18"/>
        </w:rPr>
        <w:t>As part of an audit in accordance with TSAs, I exercise professional judgm</w:t>
      </w:r>
      <w:r w:rsidR="00A00386" w:rsidRPr="00290A5E">
        <w:rPr>
          <w:sz w:val="18"/>
          <w:szCs w:val="18"/>
        </w:rPr>
        <w:t xml:space="preserve">ent and maintain professional </w:t>
      </w:r>
      <w:r w:rsidR="007B209C" w:rsidRPr="00290A5E">
        <w:rPr>
          <w:sz w:val="18"/>
          <w:szCs w:val="18"/>
        </w:rPr>
        <w:t>s</w:t>
      </w:r>
      <w:r w:rsidR="007A3ACC" w:rsidRPr="00290A5E">
        <w:rPr>
          <w:sz w:val="18"/>
          <w:szCs w:val="18"/>
        </w:rPr>
        <w:t>c</w:t>
      </w:r>
      <w:r w:rsidRPr="00290A5E">
        <w:rPr>
          <w:sz w:val="18"/>
          <w:szCs w:val="18"/>
        </w:rPr>
        <w:t xml:space="preserve">epticism throughout the audit. I also: </w:t>
      </w:r>
    </w:p>
    <w:p w:rsidR="000D55B0" w:rsidRPr="00290A5E" w:rsidRDefault="000D55B0" w:rsidP="000D55B0">
      <w:pPr>
        <w:pStyle w:val="Default"/>
        <w:jc w:val="thaiDistribute"/>
        <w:rPr>
          <w:sz w:val="18"/>
          <w:szCs w:val="18"/>
        </w:rPr>
      </w:pPr>
    </w:p>
    <w:p w:rsidR="0049535D" w:rsidRDefault="00FE6CF3" w:rsidP="003D3D27">
      <w:pPr>
        <w:pStyle w:val="Default"/>
        <w:numPr>
          <w:ilvl w:val="0"/>
          <w:numId w:val="1"/>
        </w:numPr>
        <w:tabs>
          <w:tab w:val="clear" w:pos="720"/>
          <w:tab w:val="num" w:pos="540"/>
        </w:tabs>
        <w:ind w:left="540"/>
        <w:jc w:val="thaiDistribute"/>
        <w:rPr>
          <w:sz w:val="18"/>
          <w:szCs w:val="18"/>
        </w:rPr>
      </w:pPr>
      <w:r w:rsidRPr="00290A5E">
        <w:rPr>
          <w:sz w:val="18"/>
          <w:szCs w:val="18"/>
        </w:rPr>
        <w:t>Identify and assess the risks of material misstatement of the</w:t>
      </w:r>
      <w:r w:rsidR="00900250" w:rsidRPr="00290A5E">
        <w:rPr>
          <w:sz w:val="18"/>
          <w:szCs w:val="18"/>
        </w:rPr>
        <w:t xml:space="preserve"> consolidated and </w:t>
      </w:r>
      <w:r w:rsidR="00D0685C" w:rsidRPr="00290A5E">
        <w:rPr>
          <w:sz w:val="18"/>
          <w:szCs w:val="18"/>
        </w:rPr>
        <w:t xml:space="preserve">separate </w:t>
      </w:r>
      <w:r w:rsidRPr="00290A5E">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D271E8" w:rsidRPr="00D271E8" w:rsidRDefault="00D271E8" w:rsidP="00D271E8">
      <w:pPr>
        <w:pStyle w:val="Default"/>
        <w:ind w:left="180"/>
        <w:jc w:val="thaiDistribute"/>
        <w:rPr>
          <w:sz w:val="8"/>
          <w:szCs w:val="8"/>
        </w:rPr>
      </w:pPr>
    </w:p>
    <w:p w:rsidR="0049535D" w:rsidRDefault="00FE6CF3" w:rsidP="003D3D27">
      <w:pPr>
        <w:pStyle w:val="Default"/>
        <w:numPr>
          <w:ilvl w:val="0"/>
          <w:numId w:val="1"/>
        </w:numPr>
        <w:tabs>
          <w:tab w:val="clear" w:pos="720"/>
          <w:tab w:val="num" w:pos="540"/>
        </w:tabs>
        <w:ind w:left="540"/>
        <w:jc w:val="thaiDistribute"/>
        <w:rPr>
          <w:sz w:val="18"/>
          <w:szCs w:val="18"/>
        </w:rPr>
      </w:pPr>
      <w:r w:rsidRPr="00290A5E">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290A5E">
        <w:rPr>
          <w:sz w:val="18"/>
          <w:szCs w:val="18"/>
        </w:rPr>
        <w:t xml:space="preserve">Group and </w:t>
      </w:r>
      <w:r w:rsidR="007A3ACC" w:rsidRPr="00290A5E">
        <w:rPr>
          <w:sz w:val="18"/>
          <w:szCs w:val="18"/>
        </w:rPr>
        <w:t xml:space="preserve">the </w:t>
      </w:r>
      <w:r w:rsidRPr="00290A5E">
        <w:rPr>
          <w:sz w:val="18"/>
          <w:szCs w:val="18"/>
        </w:rPr>
        <w:t xml:space="preserve">Company’s internal control. </w:t>
      </w:r>
    </w:p>
    <w:p w:rsidR="00D271E8" w:rsidRPr="00D271E8" w:rsidRDefault="00D271E8" w:rsidP="00D271E8">
      <w:pPr>
        <w:pStyle w:val="Default"/>
        <w:ind w:left="180"/>
        <w:jc w:val="thaiDistribute"/>
        <w:rPr>
          <w:sz w:val="8"/>
          <w:szCs w:val="8"/>
        </w:rPr>
      </w:pPr>
    </w:p>
    <w:p w:rsidR="009E67FA" w:rsidRDefault="00FE6CF3" w:rsidP="003D3D27">
      <w:pPr>
        <w:pStyle w:val="Default"/>
        <w:numPr>
          <w:ilvl w:val="0"/>
          <w:numId w:val="1"/>
        </w:numPr>
        <w:tabs>
          <w:tab w:val="clear" w:pos="720"/>
          <w:tab w:val="num" w:pos="540"/>
        </w:tabs>
        <w:ind w:left="540"/>
        <w:jc w:val="thaiDistribute"/>
        <w:rPr>
          <w:sz w:val="18"/>
          <w:szCs w:val="18"/>
        </w:rPr>
      </w:pPr>
      <w:r w:rsidRPr="00290A5E">
        <w:rPr>
          <w:sz w:val="18"/>
          <w:szCs w:val="18"/>
        </w:rPr>
        <w:t xml:space="preserve">Evaluate the appropriateness of accounting policies used and the reasonableness of accounting estimates and related disclosures made by </w:t>
      </w:r>
      <w:r w:rsidR="00D0685C" w:rsidRPr="00290A5E">
        <w:rPr>
          <w:sz w:val="18"/>
          <w:szCs w:val="18"/>
        </w:rPr>
        <w:t>the directors</w:t>
      </w:r>
      <w:r w:rsidRPr="00290A5E">
        <w:rPr>
          <w:sz w:val="18"/>
          <w:szCs w:val="18"/>
        </w:rPr>
        <w:t xml:space="preserve">. </w:t>
      </w:r>
    </w:p>
    <w:p w:rsidR="00D271E8" w:rsidRPr="00D271E8" w:rsidRDefault="00D271E8" w:rsidP="00D271E8">
      <w:pPr>
        <w:pStyle w:val="Default"/>
        <w:ind w:left="180"/>
        <w:jc w:val="thaiDistribute"/>
        <w:rPr>
          <w:sz w:val="8"/>
          <w:szCs w:val="8"/>
        </w:rPr>
      </w:pPr>
    </w:p>
    <w:p w:rsidR="00D271E8" w:rsidRDefault="00D271E8">
      <w:pPr>
        <w:rPr>
          <w:rFonts w:ascii="Arial" w:hAnsi="Arial" w:cs="Arial"/>
          <w:color w:val="000000"/>
          <w:sz w:val="18"/>
          <w:szCs w:val="18"/>
        </w:rPr>
      </w:pPr>
      <w:r>
        <w:rPr>
          <w:sz w:val="18"/>
          <w:szCs w:val="18"/>
        </w:rPr>
        <w:br w:type="page"/>
      </w:r>
    </w:p>
    <w:p w:rsidR="0049535D" w:rsidRDefault="00FE6CF3" w:rsidP="003D3D27">
      <w:pPr>
        <w:pStyle w:val="Default"/>
        <w:numPr>
          <w:ilvl w:val="0"/>
          <w:numId w:val="1"/>
        </w:numPr>
        <w:tabs>
          <w:tab w:val="clear" w:pos="720"/>
          <w:tab w:val="num" w:pos="540"/>
        </w:tabs>
        <w:ind w:left="540"/>
        <w:jc w:val="thaiDistribute"/>
        <w:rPr>
          <w:sz w:val="18"/>
          <w:szCs w:val="18"/>
        </w:rPr>
      </w:pPr>
      <w:r w:rsidRPr="00290A5E">
        <w:rPr>
          <w:sz w:val="18"/>
          <w:szCs w:val="18"/>
        </w:rPr>
        <w:lastRenderedPageBreak/>
        <w:t xml:space="preserve">Conclude on the appropriateness of </w:t>
      </w:r>
      <w:r w:rsidR="00D0685C" w:rsidRPr="00290A5E">
        <w:rPr>
          <w:sz w:val="18"/>
          <w:szCs w:val="18"/>
        </w:rPr>
        <w:t>the directors’</w:t>
      </w:r>
      <w:r w:rsidRPr="00290A5E">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290A5E">
        <w:rPr>
          <w:sz w:val="18"/>
          <w:szCs w:val="18"/>
        </w:rPr>
        <w:t xml:space="preserve">Group and </w:t>
      </w:r>
      <w:r w:rsidR="007A3ACC" w:rsidRPr="00290A5E">
        <w:rPr>
          <w:sz w:val="18"/>
          <w:szCs w:val="18"/>
        </w:rPr>
        <w:t xml:space="preserve">the </w:t>
      </w:r>
      <w:r w:rsidRPr="00290A5E">
        <w:rPr>
          <w:sz w:val="18"/>
          <w:szCs w:val="18"/>
        </w:rPr>
        <w:t>Company’s ability to continue as a going concern. If I conclude that a material uncertainty exists, I am required to draw attention in my auditor’s report to the related disclosures in the</w:t>
      </w:r>
      <w:r w:rsidR="00D11F81" w:rsidRPr="00290A5E">
        <w:rPr>
          <w:sz w:val="18"/>
          <w:szCs w:val="18"/>
        </w:rPr>
        <w:t xml:space="preserve"> consolidated and </w:t>
      </w:r>
      <w:r w:rsidR="00D0685C" w:rsidRPr="00290A5E">
        <w:rPr>
          <w:sz w:val="18"/>
          <w:szCs w:val="18"/>
        </w:rPr>
        <w:t xml:space="preserve">separate </w:t>
      </w:r>
      <w:r w:rsidRPr="00290A5E">
        <w:rPr>
          <w:sz w:val="18"/>
          <w:szCs w:val="18"/>
        </w:rPr>
        <w:t xml:space="preserve">financial statements or, if such disclosures are inadequate, to modify my opinion. My conclusions are based on the audit evidence obtained up to the date of my auditor’s report. </w:t>
      </w:r>
      <w:r w:rsidR="00D271E8">
        <w:rPr>
          <w:sz w:val="18"/>
          <w:szCs w:val="18"/>
        </w:rPr>
        <w:t xml:space="preserve"> </w:t>
      </w:r>
      <w:r w:rsidRPr="00290A5E">
        <w:rPr>
          <w:sz w:val="18"/>
          <w:szCs w:val="18"/>
        </w:rPr>
        <w:t xml:space="preserve">However, future events or conditions may cause the </w:t>
      </w:r>
      <w:r w:rsidR="00900250" w:rsidRPr="00290A5E">
        <w:rPr>
          <w:sz w:val="18"/>
          <w:szCs w:val="18"/>
        </w:rPr>
        <w:t xml:space="preserve">Group and </w:t>
      </w:r>
      <w:r w:rsidR="007A3ACC" w:rsidRPr="00290A5E">
        <w:rPr>
          <w:sz w:val="18"/>
          <w:szCs w:val="18"/>
        </w:rPr>
        <w:t xml:space="preserve">the </w:t>
      </w:r>
      <w:r w:rsidRPr="00290A5E">
        <w:rPr>
          <w:sz w:val="18"/>
          <w:szCs w:val="18"/>
        </w:rPr>
        <w:t xml:space="preserve">Company to cease to continue as a going concern. </w:t>
      </w:r>
    </w:p>
    <w:p w:rsidR="00D271E8" w:rsidRPr="00D271E8" w:rsidRDefault="00D271E8" w:rsidP="00D271E8">
      <w:pPr>
        <w:pStyle w:val="Default"/>
        <w:ind w:left="180"/>
        <w:jc w:val="thaiDistribute"/>
        <w:rPr>
          <w:sz w:val="8"/>
          <w:szCs w:val="8"/>
        </w:rPr>
      </w:pPr>
    </w:p>
    <w:p w:rsidR="0049535D" w:rsidRDefault="00FE6CF3" w:rsidP="003D3D27">
      <w:pPr>
        <w:pStyle w:val="Default"/>
        <w:numPr>
          <w:ilvl w:val="0"/>
          <w:numId w:val="1"/>
        </w:numPr>
        <w:tabs>
          <w:tab w:val="clear" w:pos="720"/>
          <w:tab w:val="num" w:pos="540"/>
        </w:tabs>
        <w:ind w:left="540"/>
        <w:jc w:val="thaiDistribute"/>
        <w:rPr>
          <w:sz w:val="18"/>
          <w:szCs w:val="18"/>
        </w:rPr>
      </w:pPr>
      <w:r w:rsidRPr="00290A5E">
        <w:rPr>
          <w:sz w:val="18"/>
          <w:szCs w:val="18"/>
        </w:rPr>
        <w:t xml:space="preserve">Evaluate the overall presentation, structure and content of the </w:t>
      </w:r>
      <w:r w:rsidR="00900250" w:rsidRPr="00290A5E">
        <w:rPr>
          <w:sz w:val="18"/>
          <w:szCs w:val="18"/>
        </w:rPr>
        <w:t xml:space="preserve">consolidated and </w:t>
      </w:r>
      <w:r w:rsidR="00D0685C" w:rsidRPr="00290A5E">
        <w:rPr>
          <w:sz w:val="18"/>
          <w:szCs w:val="18"/>
        </w:rPr>
        <w:t xml:space="preserve">separate </w:t>
      </w:r>
      <w:r w:rsidRPr="00290A5E">
        <w:rPr>
          <w:sz w:val="18"/>
          <w:szCs w:val="18"/>
        </w:rPr>
        <w:t xml:space="preserve">financial statements, including the disclosures, and whether the </w:t>
      </w:r>
      <w:r w:rsidR="00900250" w:rsidRPr="00290A5E">
        <w:rPr>
          <w:sz w:val="18"/>
          <w:szCs w:val="18"/>
        </w:rPr>
        <w:t xml:space="preserve">consolidated and </w:t>
      </w:r>
      <w:r w:rsidR="00D0685C" w:rsidRPr="00290A5E">
        <w:rPr>
          <w:sz w:val="18"/>
          <w:szCs w:val="18"/>
        </w:rPr>
        <w:t xml:space="preserve">separate </w:t>
      </w:r>
      <w:r w:rsidRPr="00290A5E">
        <w:rPr>
          <w:sz w:val="18"/>
          <w:szCs w:val="18"/>
        </w:rPr>
        <w:t xml:space="preserve">financial statements represent the underlying transactions and events in a manner that achieves fair presentation. </w:t>
      </w:r>
    </w:p>
    <w:p w:rsidR="00D271E8" w:rsidRPr="00D271E8" w:rsidRDefault="00D271E8" w:rsidP="00D271E8">
      <w:pPr>
        <w:pStyle w:val="Default"/>
        <w:ind w:left="180"/>
        <w:jc w:val="thaiDistribute"/>
        <w:rPr>
          <w:sz w:val="8"/>
          <w:szCs w:val="8"/>
        </w:rPr>
      </w:pPr>
    </w:p>
    <w:p w:rsidR="00B41448" w:rsidRPr="00290A5E" w:rsidRDefault="002F280C" w:rsidP="003D3D27">
      <w:pPr>
        <w:pStyle w:val="Default"/>
        <w:numPr>
          <w:ilvl w:val="0"/>
          <w:numId w:val="1"/>
        </w:numPr>
        <w:tabs>
          <w:tab w:val="clear" w:pos="720"/>
          <w:tab w:val="num" w:pos="540"/>
        </w:tabs>
        <w:ind w:left="540"/>
        <w:jc w:val="thaiDistribute"/>
        <w:rPr>
          <w:sz w:val="18"/>
          <w:szCs w:val="18"/>
        </w:rPr>
      </w:pPr>
      <w:r w:rsidRPr="00290A5E">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B91979" w:rsidRPr="00290A5E" w:rsidRDefault="00B91979" w:rsidP="000D55B0">
      <w:pPr>
        <w:pStyle w:val="Default"/>
        <w:jc w:val="thaiDistribute"/>
        <w:rPr>
          <w:sz w:val="18"/>
          <w:szCs w:val="18"/>
        </w:rPr>
      </w:pPr>
    </w:p>
    <w:p w:rsidR="00B91979" w:rsidRPr="00290A5E" w:rsidRDefault="00B91979" w:rsidP="000D55B0">
      <w:pPr>
        <w:pStyle w:val="Default"/>
        <w:jc w:val="thaiDistribute"/>
        <w:rPr>
          <w:sz w:val="18"/>
          <w:szCs w:val="18"/>
        </w:rPr>
      </w:pPr>
      <w:r w:rsidRPr="00290A5E">
        <w:rPr>
          <w:sz w:val="18"/>
          <w:szCs w:val="18"/>
        </w:rPr>
        <w:t xml:space="preserve">I communicate with </w:t>
      </w:r>
      <w:r w:rsidR="00D0685C" w:rsidRPr="00290A5E">
        <w:rPr>
          <w:sz w:val="18"/>
          <w:szCs w:val="18"/>
        </w:rPr>
        <w:t xml:space="preserve">the audit committee </w:t>
      </w:r>
      <w:r w:rsidRPr="00290A5E">
        <w:rPr>
          <w:sz w:val="18"/>
          <w:szCs w:val="18"/>
        </w:rPr>
        <w:t xml:space="preserve">regarding, among other matters, the planned scope and timing of the audit and significant audit findings, including any significant deficiencies in internal control that I identify during my audit. </w:t>
      </w:r>
    </w:p>
    <w:p w:rsidR="00B91979" w:rsidRPr="00290A5E" w:rsidRDefault="00B91979" w:rsidP="000D55B0">
      <w:pPr>
        <w:pStyle w:val="Default"/>
        <w:jc w:val="thaiDistribute"/>
        <w:rPr>
          <w:sz w:val="18"/>
          <w:szCs w:val="18"/>
        </w:rPr>
      </w:pPr>
    </w:p>
    <w:p w:rsidR="00B91979" w:rsidRPr="00290A5E" w:rsidRDefault="00B91979" w:rsidP="000D55B0">
      <w:pPr>
        <w:pStyle w:val="Default"/>
        <w:jc w:val="thaiDistribute"/>
        <w:rPr>
          <w:sz w:val="18"/>
          <w:szCs w:val="18"/>
        </w:rPr>
      </w:pPr>
      <w:r w:rsidRPr="00290A5E">
        <w:rPr>
          <w:sz w:val="18"/>
          <w:szCs w:val="18"/>
        </w:rPr>
        <w:t xml:space="preserve">I also provide </w:t>
      </w:r>
      <w:r w:rsidR="00D0685C" w:rsidRPr="00290A5E">
        <w:rPr>
          <w:sz w:val="18"/>
          <w:szCs w:val="18"/>
        </w:rPr>
        <w:t xml:space="preserve">the audit committee </w:t>
      </w:r>
      <w:r w:rsidRPr="00290A5E">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rsidR="00B91979" w:rsidRPr="00290A5E" w:rsidRDefault="00B91979" w:rsidP="000D55B0">
      <w:pPr>
        <w:pStyle w:val="Default"/>
        <w:jc w:val="thaiDistribute"/>
        <w:rPr>
          <w:sz w:val="18"/>
          <w:szCs w:val="18"/>
        </w:rPr>
      </w:pPr>
    </w:p>
    <w:p w:rsidR="00B91979" w:rsidRPr="00290A5E" w:rsidRDefault="00B91979" w:rsidP="000D55B0">
      <w:pPr>
        <w:pStyle w:val="Default"/>
        <w:jc w:val="thaiDistribute"/>
        <w:rPr>
          <w:sz w:val="18"/>
          <w:szCs w:val="18"/>
        </w:rPr>
      </w:pPr>
      <w:r w:rsidRPr="00290A5E">
        <w:rPr>
          <w:sz w:val="18"/>
          <w:szCs w:val="18"/>
        </w:rPr>
        <w:t xml:space="preserve">From the matters communicated with </w:t>
      </w:r>
      <w:r w:rsidR="00D0685C" w:rsidRPr="00290A5E">
        <w:rPr>
          <w:sz w:val="18"/>
          <w:szCs w:val="18"/>
        </w:rPr>
        <w:t>the audit committee</w:t>
      </w:r>
      <w:r w:rsidRPr="00290A5E">
        <w:rPr>
          <w:sz w:val="18"/>
          <w:szCs w:val="18"/>
        </w:rPr>
        <w:t xml:space="preserve">, I determine those matters that were of most significance in the audit of the </w:t>
      </w:r>
      <w:r w:rsidR="00900250" w:rsidRPr="00290A5E">
        <w:rPr>
          <w:sz w:val="18"/>
          <w:szCs w:val="18"/>
        </w:rPr>
        <w:t xml:space="preserve">consolidated </w:t>
      </w:r>
      <w:r w:rsidR="00FA786D" w:rsidRPr="00290A5E">
        <w:rPr>
          <w:sz w:val="18"/>
          <w:szCs w:val="18"/>
        </w:rPr>
        <w:t xml:space="preserve">and separate </w:t>
      </w:r>
      <w:r w:rsidRPr="00290A5E">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8D64B8" w:rsidRPr="00290A5E" w:rsidRDefault="008D64B8" w:rsidP="000D55B0">
      <w:pPr>
        <w:pStyle w:val="Default"/>
        <w:rPr>
          <w:sz w:val="18"/>
          <w:szCs w:val="18"/>
        </w:rPr>
      </w:pPr>
    </w:p>
    <w:p w:rsidR="00D0685C" w:rsidRPr="00290A5E" w:rsidRDefault="00D0685C" w:rsidP="000D55B0">
      <w:pPr>
        <w:suppressAutoHyphens/>
        <w:spacing w:after="0" w:line="240" w:lineRule="auto"/>
        <w:rPr>
          <w:rFonts w:ascii="Arial" w:hAnsi="Arial" w:cs="Arial"/>
          <w:sz w:val="18"/>
          <w:szCs w:val="18"/>
          <w:lang w:val="en-US"/>
        </w:rPr>
      </w:pPr>
    </w:p>
    <w:p w:rsidR="00D0685C" w:rsidRPr="00290A5E" w:rsidRDefault="00D0685C" w:rsidP="000D55B0">
      <w:pPr>
        <w:suppressAutoHyphens/>
        <w:spacing w:after="0" w:line="240" w:lineRule="auto"/>
        <w:rPr>
          <w:rFonts w:ascii="Arial" w:hAnsi="Arial" w:cs="Arial"/>
          <w:sz w:val="18"/>
          <w:szCs w:val="18"/>
          <w:lang w:val="en-US"/>
        </w:rPr>
      </w:pPr>
      <w:r w:rsidRPr="00290A5E">
        <w:rPr>
          <w:rFonts w:ascii="Arial" w:hAnsi="Arial" w:cs="Arial"/>
          <w:sz w:val="18"/>
          <w:szCs w:val="18"/>
          <w:lang w:val="en-US"/>
        </w:rPr>
        <w:t>PricewaterhouseCoopers ABAS Ltd.</w:t>
      </w:r>
    </w:p>
    <w:p w:rsidR="008D64B8" w:rsidRPr="00290A5E" w:rsidRDefault="008D64B8" w:rsidP="000D55B0">
      <w:pPr>
        <w:pStyle w:val="Default"/>
        <w:rPr>
          <w:sz w:val="18"/>
          <w:szCs w:val="18"/>
        </w:rPr>
      </w:pPr>
    </w:p>
    <w:p w:rsidR="000D55B0" w:rsidRPr="00290A5E" w:rsidRDefault="000D55B0" w:rsidP="000D55B0">
      <w:pPr>
        <w:suppressAutoHyphens/>
        <w:spacing w:after="0" w:line="240" w:lineRule="auto"/>
        <w:rPr>
          <w:rFonts w:ascii="Arial" w:hAnsi="Arial" w:cs="Arial"/>
          <w:sz w:val="18"/>
          <w:szCs w:val="18"/>
        </w:rPr>
      </w:pPr>
    </w:p>
    <w:p w:rsidR="003D3D27" w:rsidRPr="00290A5E" w:rsidRDefault="003D3D27" w:rsidP="000D55B0">
      <w:pPr>
        <w:suppressAutoHyphens/>
        <w:spacing w:after="0" w:line="240" w:lineRule="auto"/>
        <w:rPr>
          <w:rFonts w:ascii="Arial" w:hAnsi="Arial" w:cs="Arial"/>
          <w:sz w:val="18"/>
          <w:szCs w:val="18"/>
        </w:rPr>
      </w:pPr>
    </w:p>
    <w:p w:rsidR="003D3D27" w:rsidRPr="00290A5E" w:rsidRDefault="003D3D27" w:rsidP="000D55B0">
      <w:pPr>
        <w:suppressAutoHyphens/>
        <w:spacing w:after="0" w:line="240" w:lineRule="auto"/>
        <w:rPr>
          <w:rFonts w:ascii="Arial" w:hAnsi="Arial" w:cs="Arial"/>
          <w:sz w:val="18"/>
          <w:szCs w:val="18"/>
        </w:rPr>
      </w:pPr>
    </w:p>
    <w:p w:rsidR="003D3D27" w:rsidRPr="00290A5E" w:rsidRDefault="003D3D27" w:rsidP="000D55B0">
      <w:pPr>
        <w:suppressAutoHyphens/>
        <w:spacing w:after="0" w:line="240" w:lineRule="auto"/>
        <w:rPr>
          <w:rFonts w:ascii="Arial" w:hAnsi="Arial" w:cs="Arial"/>
          <w:sz w:val="18"/>
          <w:szCs w:val="18"/>
        </w:rPr>
      </w:pPr>
    </w:p>
    <w:p w:rsidR="003D3D27" w:rsidRPr="00290A5E" w:rsidRDefault="003D3D27" w:rsidP="000D55B0">
      <w:pPr>
        <w:suppressAutoHyphens/>
        <w:spacing w:after="0" w:line="240" w:lineRule="auto"/>
        <w:rPr>
          <w:rFonts w:ascii="Arial" w:hAnsi="Arial" w:cs="Arial"/>
          <w:sz w:val="18"/>
          <w:szCs w:val="18"/>
        </w:rPr>
      </w:pPr>
    </w:p>
    <w:p w:rsidR="003D3D27" w:rsidRPr="00290A5E" w:rsidRDefault="003D3D27" w:rsidP="000D55B0">
      <w:pPr>
        <w:suppressAutoHyphens/>
        <w:spacing w:after="0" w:line="240" w:lineRule="auto"/>
        <w:rPr>
          <w:rFonts w:ascii="Arial" w:hAnsi="Arial" w:cs="Arial"/>
          <w:sz w:val="18"/>
          <w:szCs w:val="18"/>
        </w:rPr>
      </w:pPr>
    </w:p>
    <w:p w:rsidR="005B1E87" w:rsidRPr="00290A5E" w:rsidRDefault="005B1E87" w:rsidP="000D55B0">
      <w:pPr>
        <w:suppressAutoHyphens/>
        <w:spacing w:after="0" w:line="240" w:lineRule="auto"/>
        <w:rPr>
          <w:rFonts w:ascii="Arial" w:hAnsi="Arial" w:cs="Arial"/>
          <w:sz w:val="18"/>
          <w:szCs w:val="18"/>
          <w:lang w:val="en-US"/>
        </w:rPr>
      </w:pPr>
    </w:p>
    <w:p w:rsidR="005B1E87" w:rsidRPr="00290A5E" w:rsidRDefault="000E4B28" w:rsidP="000D55B0">
      <w:pPr>
        <w:suppressAutoHyphens/>
        <w:spacing w:after="0" w:line="240" w:lineRule="auto"/>
        <w:rPr>
          <w:rFonts w:ascii="Arial" w:hAnsi="Arial" w:cs="Arial"/>
          <w:sz w:val="18"/>
          <w:szCs w:val="18"/>
          <w:lang w:val="en-US"/>
        </w:rPr>
      </w:pPr>
      <w:proofErr w:type="spellStart"/>
      <w:r w:rsidRPr="00290A5E">
        <w:rPr>
          <w:rFonts w:ascii="Arial" w:hAnsi="Arial" w:cs="Arial"/>
          <w:b/>
          <w:bCs/>
          <w:sz w:val="18"/>
          <w:szCs w:val="18"/>
          <w:lang w:val="en-US"/>
        </w:rPr>
        <w:t>Anothai</w:t>
      </w:r>
      <w:proofErr w:type="spellEnd"/>
      <w:r w:rsidRPr="00290A5E">
        <w:rPr>
          <w:rFonts w:ascii="Arial" w:hAnsi="Arial" w:cs="Arial"/>
          <w:b/>
          <w:bCs/>
          <w:sz w:val="18"/>
          <w:szCs w:val="18"/>
          <w:lang w:val="en-US"/>
        </w:rPr>
        <w:t xml:space="preserve"> </w:t>
      </w:r>
      <w:r w:rsidR="00D271E8">
        <w:rPr>
          <w:rFonts w:ascii="Arial" w:hAnsi="Arial" w:cs="Arial"/>
          <w:b/>
          <w:bCs/>
          <w:sz w:val="18"/>
          <w:szCs w:val="18"/>
          <w:lang w:val="en-US"/>
        </w:rPr>
        <w:t xml:space="preserve"> </w:t>
      </w:r>
      <w:proofErr w:type="spellStart"/>
      <w:r w:rsidRPr="00290A5E">
        <w:rPr>
          <w:rFonts w:ascii="Arial" w:hAnsi="Arial" w:cs="Arial"/>
          <w:b/>
          <w:bCs/>
          <w:sz w:val="18"/>
          <w:szCs w:val="18"/>
          <w:lang w:val="en-US"/>
        </w:rPr>
        <w:t>Leekitwattana</w:t>
      </w:r>
      <w:proofErr w:type="spellEnd"/>
    </w:p>
    <w:p w:rsidR="005B1E87" w:rsidRPr="00290A5E" w:rsidRDefault="005B1E87" w:rsidP="000D55B0">
      <w:pPr>
        <w:suppressAutoHyphens/>
        <w:spacing w:after="0" w:line="240" w:lineRule="auto"/>
        <w:rPr>
          <w:rFonts w:ascii="Arial" w:hAnsi="Arial" w:cs="Arial"/>
          <w:i/>
          <w:sz w:val="18"/>
          <w:szCs w:val="18"/>
          <w:lang w:val="en-US"/>
        </w:rPr>
      </w:pPr>
      <w:r w:rsidRPr="00290A5E">
        <w:rPr>
          <w:rFonts w:ascii="Arial" w:hAnsi="Arial" w:cs="Arial"/>
          <w:sz w:val="18"/>
          <w:szCs w:val="18"/>
          <w:lang w:val="en-US"/>
        </w:rPr>
        <w:t xml:space="preserve">Certified Public Accountant (Thailand) No. </w:t>
      </w:r>
      <w:r w:rsidR="000E4B28" w:rsidRPr="00290A5E">
        <w:rPr>
          <w:rFonts w:ascii="Arial" w:hAnsi="Arial" w:cs="Arial"/>
          <w:sz w:val="18"/>
          <w:szCs w:val="18"/>
          <w:lang w:val="en-US"/>
        </w:rPr>
        <w:t>3442</w:t>
      </w:r>
    </w:p>
    <w:p w:rsidR="005B1E87" w:rsidRPr="00290A5E" w:rsidRDefault="005B1E87" w:rsidP="000D55B0">
      <w:pPr>
        <w:suppressAutoHyphens/>
        <w:spacing w:after="0" w:line="240" w:lineRule="auto"/>
        <w:rPr>
          <w:rFonts w:ascii="Arial" w:hAnsi="Arial" w:cs="Arial"/>
          <w:sz w:val="18"/>
          <w:szCs w:val="18"/>
          <w:lang w:val="en-US"/>
        </w:rPr>
      </w:pPr>
      <w:r w:rsidRPr="00290A5E">
        <w:rPr>
          <w:rFonts w:ascii="Arial" w:hAnsi="Arial" w:cs="Arial"/>
          <w:sz w:val="18"/>
          <w:szCs w:val="18"/>
          <w:lang w:val="en-US"/>
        </w:rPr>
        <w:t>Bangkok</w:t>
      </w:r>
    </w:p>
    <w:p w:rsidR="00FE5E54" w:rsidRPr="00290A5E" w:rsidRDefault="00B16B4F" w:rsidP="000D55B0">
      <w:pPr>
        <w:suppressAutoHyphens/>
        <w:spacing w:after="0" w:line="240" w:lineRule="auto"/>
        <w:rPr>
          <w:rFonts w:ascii="Arial" w:hAnsi="Arial" w:cs="Arial"/>
          <w:i/>
          <w:iCs/>
          <w:sz w:val="18"/>
          <w:szCs w:val="18"/>
        </w:rPr>
        <w:sectPr w:rsidR="00FE5E54" w:rsidRPr="00290A5E" w:rsidSect="002E1BFE">
          <w:headerReference w:type="default" r:id="rId8"/>
          <w:pgSz w:w="11909" w:h="16834" w:code="9"/>
          <w:pgMar w:top="3139" w:right="720" w:bottom="720" w:left="1987" w:header="706" w:footer="706" w:gutter="0"/>
          <w:cols w:space="708"/>
          <w:docGrid w:linePitch="360"/>
        </w:sectPr>
      </w:pPr>
      <w:r w:rsidRPr="00290A5E">
        <w:rPr>
          <w:rFonts w:ascii="Arial" w:hAnsi="Arial" w:cs="Arial"/>
          <w:sz w:val="18"/>
          <w:szCs w:val="18"/>
        </w:rPr>
        <w:t>2</w:t>
      </w:r>
      <w:r w:rsidR="000E4B28" w:rsidRPr="00290A5E">
        <w:rPr>
          <w:rFonts w:ascii="Arial" w:hAnsi="Arial" w:cs="Arial"/>
          <w:sz w:val="18"/>
          <w:szCs w:val="18"/>
        </w:rPr>
        <w:t>0</w:t>
      </w:r>
      <w:r w:rsidRPr="00290A5E">
        <w:rPr>
          <w:rFonts w:ascii="Arial" w:hAnsi="Arial" w:cs="Arial"/>
          <w:sz w:val="18"/>
          <w:szCs w:val="18"/>
        </w:rPr>
        <w:t xml:space="preserve"> February 2017</w:t>
      </w:r>
    </w:p>
    <w:p w:rsidR="00A61058" w:rsidRPr="00290A5E" w:rsidRDefault="00254BC1" w:rsidP="00A61058">
      <w:pPr>
        <w:pStyle w:val="Caption"/>
        <w:spacing w:line="240" w:lineRule="auto"/>
        <w:ind w:left="540"/>
        <w:rPr>
          <w:rFonts w:ascii="Arial" w:hAnsi="Arial" w:cs="Arial"/>
          <w:sz w:val="20"/>
          <w:szCs w:val="20"/>
          <w:lang w:val="en-GB"/>
        </w:rPr>
      </w:pPr>
      <w:r w:rsidRPr="00290A5E">
        <w:rPr>
          <w:rFonts w:ascii="Arial" w:hAnsi="Arial" w:cs="Arial"/>
          <w:sz w:val="20"/>
          <w:szCs w:val="20"/>
          <w:lang w:val="en-GB"/>
        </w:rPr>
        <w:lastRenderedPageBreak/>
        <w:t>MINOR INTERNATIONAL</w:t>
      </w:r>
      <w:r w:rsidR="00A61058" w:rsidRPr="00290A5E">
        <w:rPr>
          <w:rFonts w:ascii="Arial" w:hAnsi="Arial" w:cs="Arial"/>
          <w:sz w:val="20"/>
          <w:szCs w:val="20"/>
          <w:lang w:val="en-GB"/>
        </w:rPr>
        <w:t xml:space="preserve"> PUBLIC COMPANY LIMITED </w:t>
      </w:r>
    </w:p>
    <w:p w:rsidR="00A61058" w:rsidRPr="00290A5E" w:rsidRDefault="00A61058" w:rsidP="00A61058">
      <w:pPr>
        <w:suppressAutoHyphens/>
        <w:spacing w:after="0" w:line="240" w:lineRule="auto"/>
        <w:ind w:left="540"/>
        <w:rPr>
          <w:rFonts w:ascii="Arial" w:hAnsi="Arial" w:cs="Arial"/>
          <w:b/>
          <w:bCs/>
          <w:sz w:val="20"/>
          <w:szCs w:val="20"/>
        </w:rPr>
      </w:pPr>
    </w:p>
    <w:p w:rsidR="00A61058" w:rsidRPr="00290A5E" w:rsidRDefault="00A61058" w:rsidP="00A61058">
      <w:pPr>
        <w:suppressAutoHyphens/>
        <w:spacing w:after="0" w:line="240" w:lineRule="auto"/>
        <w:ind w:left="540"/>
        <w:rPr>
          <w:rFonts w:ascii="Arial" w:hAnsi="Arial" w:cs="Arial"/>
          <w:b/>
          <w:bCs/>
          <w:sz w:val="20"/>
          <w:szCs w:val="20"/>
        </w:rPr>
      </w:pPr>
    </w:p>
    <w:p w:rsidR="00A61058" w:rsidRPr="00290A5E" w:rsidRDefault="00A61058" w:rsidP="00A61058">
      <w:pPr>
        <w:keepNext/>
        <w:spacing w:after="0" w:line="240" w:lineRule="auto"/>
        <w:ind w:left="540"/>
        <w:rPr>
          <w:rFonts w:ascii="Arial" w:hAnsi="Arial" w:cs="Arial"/>
          <w:b/>
          <w:bCs/>
          <w:sz w:val="20"/>
          <w:szCs w:val="20"/>
        </w:rPr>
      </w:pPr>
      <w:r w:rsidRPr="00290A5E">
        <w:rPr>
          <w:rFonts w:ascii="Arial" w:hAnsi="Arial" w:cs="Arial"/>
          <w:b/>
          <w:bCs/>
          <w:sz w:val="20"/>
          <w:szCs w:val="20"/>
        </w:rPr>
        <w:t>CONSOLIDATED AND SEPARATE FINANCIAL STATEMENTS</w:t>
      </w:r>
    </w:p>
    <w:p w:rsidR="00A61058" w:rsidRPr="00290A5E" w:rsidRDefault="00A61058" w:rsidP="00A61058">
      <w:pPr>
        <w:suppressAutoHyphens/>
        <w:spacing w:after="0" w:line="240" w:lineRule="auto"/>
        <w:ind w:left="540"/>
        <w:rPr>
          <w:rFonts w:ascii="Arial" w:hAnsi="Arial" w:cs="Arial"/>
          <w:b/>
          <w:bCs/>
          <w:sz w:val="20"/>
          <w:szCs w:val="20"/>
        </w:rPr>
      </w:pPr>
    </w:p>
    <w:p w:rsidR="00A61058" w:rsidRPr="00290A5E" w:rsidRDefault="00921159" w:rsidP="00A61058">
      <w:pPr>
        <w:suppressAutoHyphens/>
        <w:spacing w:after="0" w:line="240" w:lineRule="auto"/>
        <w:ind w:left="540"/>
        <w:rPr>
          <w:rFonts w:ascii="Arial" w:hAnsi="Arial" w:cs="Arial"/>
          <w:b/>
          <w:bCs/>
          <w:sz w:val="20"/>
          <w:szCs w:val="20"/>
        </w:rPr>
      </w:pPr>
      <w:r w:rsidRPr="00290A5E">
        <w:rPr>
          <w:rFonts w:ascii="Arial" w:hAnsi="Arial" w:cs="Arial"/>
          <w:b/>
          <w:bCs/>
          <w:sz w:val="20"/>
          <w:szCs w:val="20"/>
        </w:rPr>
        <w:t>31 DECEMBER 2016</w:t>
      </w:r>
    </w:p>
    <w:p w:rsidR="00A61058" w:rsidRPr="00290A5E" w:rsidRDefault="00A61058" w:rsidP="00A61058">
      <w:pPr>
        <w:suppressAutoHyphens/>
        <w:spacing w:after="0" w:line="240" w:lineRule="auto"/>
        <w:ind w:left="540"/>
        <w:rPr>
          <w:rFonts w:ascii="Arial" w:hAnsi="Arial" w:cs="Arial"/>
          <w:b/>
          <w:bCs/>
          <w:sz w:val="18"/>
          <w:szCs w:val="18"/>
        </w:rPr>
      </w:pPr>
    </w:p>
    <w:sectPr w:rsidR="00A61058" w:rsidRPr="00290A5E" w:rsidSect="009F5229">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3E6" w:rsidRDefault="002C43E6" w:rsidP="001D338E">
      <w:pPr>
        <w:spacing w:after="0" w:line="240" w:lineRule="auto"/>
      </w:pPr>
      <w:r>
        <w:separator/>
      </w:r>
    </w:p>
  </w:endnote>
  <w:endnote w:type="continuationSeparator" w:id="0">
    <w:p w:rsidR="002C43E6" w:rsidRDefault="002C43E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3E6" w:rsidRDefault="002C43E6" w:rsidP="001D338E">
      <w:pPr>
        <w:spacing w:after="0" w:line="240" w:lineRule="auto"/>
      </w:pPr>
      <w:r>
        <w:separator/>
      </w:r>
    </w:p>
  </w:footnote>
  <w:footnote w:type="continuationSeparator" w:id="0">
    <w:p w:rsidR="002C43E6" w:rsidRDefault="002C43E6"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72C" w:rsidRPr="005D072C" w:rsidRDefault="005D072C" w:rsidP="005D07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F94368"/>
    <w:multiLevelType w:val="hybridMultilevel"/>
    <w:tmpl w:val="C636AB88"/>
    <w:lvl w:ilvl="0" w:tplc="DC9E2696">
      <w:start w:val="5"/>
      <w:numFmt w:val="bullet"/>
      <w:lvlText w:val="-"/>
      <w:lvlJc w:val="left"/>
      <w:pPr>
        <w:ind w:left="515" w:hanging="360"/>
      </w:pPr>
      <w:rPr>
        <w:rFonts w:ascii="Arial" w:eastAsiaTheme="minorHAnsi" w:hAnsi="Arial" w:cs="Arial" w:hint="default"/>
      </w:rPr>
    </w:lvl>
    <w:lvl w:ilvl="1" w:tplc="08090003" w:tentative="1">
      <w:start w:val="1"/>
      <w:numFmt w:val="bullet"/>
      <w:lvlText w:val="o"/>
      <w:lvlJc w:val="left"/>
      <w:pPr>
        <w:ind w:left="1235" w:hanging="360"/>
      </w:pPr>
      <w:rPr>
        <w:rFonts w:ascii="Courier New" w:hAnsi="Courier New" w:cs="Courier New" w:hint="default"/>
      </w:rPr>
    </w:lvl>
    <w:lvl w:ilvl="2" w:tplc="08090005" w:tentative="1">
      <w:start w:val="1"/>
      <w:numFmt w:val="bullet"/>
      <w:lvlText w:val=""/>
      <w:lvlJc w:val="left"/>
      <w:pPr>
        <w:ind w:left="1955" w:hanging="360"/>
      </w:pPr>
      <w:rPr>
        <w:rFonts w:ascii="Wingdings" w:hAnsi="Wingdings" w:hint="default"/>
      </w:rPr>
    </w:lvl>
    <w:lvl w:ilvl="3" w:tplc="08090001" w:tentative="1">
      <w:start w:val="1"/>
      <w:numFmt w:val="bullet"/>
      <w:lvlText w:val=""/>
      <w:lvlJc w:val="left"/>
      <w:pPr>
        <w:ind w:left="2675" w:hanging="360"/>
      </w:pPr>
      <w:rPr>
        <w:rFonts w:ascii="Symbol" w:hAnsi="Symbol" w:hint="default"/>
      </w:rPr>
    </w:lvl>
    <w:lvl w:ilvl="4" w:tplc="08090003" w:tentative="1">
      <w:start w:val="1"/>
      <w:numFmt w:val="bullet"/>
      <w:lvlText w:val="o"/>
      <w:lvlJc w:val="left"/>
      <w:pPr>
        <w:ind w:left="3395" w:hanging="360"/>
      </w:pPr>
      <w:rPr>
        <w:rFonts w:ascii="Courier New" w:hAnsi="Courier New" w:cs="Courier New" w:hint="default"/>
      </w:rPr>
    </w:lvl>
    <w:lvl w:ilvl="5" w:tplc="08090005" w:tentative="1">
      <w:start w:val="1"/>
      <w:numFmt w:val="bullet"/>
      <w:lvlText w:val=""/>
      <w:lvlJc w:val="left"/>
      <w:pPr>
        <w:ind w:left="4115" w:hanging="360"/>
      </w:pPr>
      <w:rPr>
        <w:rFonts w:ascii="Wingdings" w:hAnsi="Wingdings" w:hint="default"/>
      </w:rPr>
    </w:lvl>
    <w:lvl w:ilvl="6" w:tplc="08090001" w:tentative="1">
      <w:start w:val="1"/>
      <w:numFmt w:val="bullet"/>
      <w:lvlText w:val=""/>
      <w:lvlJc w:val="left"/>
      <w:pPr>
        <w:ind w:left="4835" w:hanging="360"/>
      </w:pPr>
      <w:rPr>
        <w:rFonts w:ascii="Symbol" w:hAnsi="Symbol" w:hint="default"/>
      </w:rPr>
    </w:lvl>
    <w:lvl w:ilvl="7" w:tplc="08090003" w:tentative="1">
      <w:start w:val="1"/>
      <w:numFmt w:val="bullet"/>
      <w:lvlText w:val="o"/>
      <w:lvlJc w:val="left"/>
      <w:pPr>
        <w:ind w:left="5555" w:hanging="360"/>
      </w:pPr>
      <w:rPr>
        <w:rFonts w:ascii="Courier New" w:hAnsi="Courier New" w:cs="Courier New" w:hint="default"/>
      </w:rPr>
    </w:lvl>
    <w:lvl w:ilvl="8" w:tplc="08090005" w:tentative="1">
      <w:start w:val="1"/>
      <w:numFmt w:val="bullet"/>
      <w:lvlText w:val=""/>
      <w:lvlJc w:val="left"/>
      <w:pPr>
        <w:ind w:left="6275" w:hanging="360"/>
      </w:pPr>
      <w:rPr>
        <w:rFonts w:ascii="Wingdings" w:hAnsi="Wingdings" w:hint="default"/>
      </w:rPr>
    </w:lvl>
  </w:abstractNum>
  <w:abstractNum w:abstractNumId="1"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BE70474"/>
    <w:multiLevelType w:val="hybridMultilevel"/>
    <w:tmpl w:val="D3145648"/>
    <w:lvl w:ilvl="0" w:tplc="D0909A88">
      <w:start w:val="5"/>
      <w:numFmt w:val="bullet"/>
      <w:lvlText w:val="-"/>
      <w:lvlJc w:val="left"/>
      <w:pPr>
        <w:ind w:left="522" w:hanging="360"/>
      </w:pPr>
      <w:rPr>
        <w:rFonts w:ascii="Arial" w:eastAsiaTheme="minorHAnsi" w:hAnsi="Arial" w:cs="Arial" w:hint="default"/>
      </w:rPr>
    </w:lvl>
    <w:lvl w:ilvl="1" w:tplc="08090003" w:tentative="1">
      <w:start w:val="1"/>
      <w:numFmt w:val="bullet"/>
      <w:lvlText w:val="o"/>
      <w:lvlJc w:val="left"/>
      <w:pPr>
        <w:ind w:left="1242" w:hanging="360"/>
      </w:pPr>
      <w:rPr>
        <w:rFonts w:ascii="Courier New" w:hAnsi="Courier New" w:cs="Courier New" w:hint="default"/>
      </w:rPr>
    </w:lvl>
    <w:lvl w:ilvl="2" w:tplc="08090005" w:tentative="1">
      <w:start w:val="1"/>
      <w:numFmt w:val="bullet"/>
      <w:lvlText w:val=""/>
      <w:lvlJc w:val="left"/>
      <w:pPr>
        <w:ind w:left="1962" w:hanging="360"/>
      </w:pPr>
      <w:rPr>
        <w:rFonts w:ascii="Wingdings" w:hAnsi="Wingdings" w:hint="default"/>
      </w:rPr>
    </w:lvl>
    <w:lvl w:ilvl="3" w:tplc="08090001" w:tentative="1">
      <w:start w:val="1"/>
      <w:numFmt w:val="bullet"/>
      <w:lvlText w:val=""/>
      <w:lvlJc w:val="left"/>
      <w:pPr>
        <w:ind w:left="2682" w:hanging="360"/>
      </w:pPr>
      <w:rPr>
        <w:rFonts w:ascii="Symbol" w:hAnsi="Symbol" w:hint="default"/>
      </w:rPr>
    </w:lvl>
    <w:lvl w:ilvl="4" w:tplc="08090003" w:tentative="1">
      <w:start w:val="1"/>
      <w:numFmt w:val="bullet"/>
      <w:lvlText w:val="o"/>
      <w:lvlJc w:val="left"/>
      <w:pPr>
        <w:ind w:left="3402" w:hanging="360"/>
      </w:pPr>
      <w:rPr>
        <w:rFonts w:ascii="Courier New" w:hAnsi="Courier New" w:cs="Courier New" w:hint="default"/>
      </w:rPr>
    </w:lvl>
    <w:lvl w:ilvl="5" w:tplc="08090005" w:tentative="1">
      <w:start w:val="1"/>
      <w:numFmt w:val="bullet"/>
      <w:lvlText w:val=""/>
      <w:lvlJc w:val="left"/>
      <w:pPr>
        <w:ind w:left="4122" w:hanging="360"/>
      </w:pPr>
      <w:rPr>
        <w:rFonts w:ascii="Wingdings" w:hAnsi="Wingdings" w:hint="default"/>
      </w:rPr>
    </w:lvl>
    <w:lvl w:ilvl="6" w:tplc="08090001" w:tentative="1">
      <w:start w:val="1"/>
      <w:numFmt w:val="bullet"/>
      <w:lvlText w:val=""/>
      <w:lvlJc w:val="left"/>
      <w:pPr>
        <w:ind w:left="4842" w:hanging="360"/>
      </w:pPr>
      <w:rPr>
        <w:rFonts w:ascii="Symbol" w:hAnsi="Symbol" w:hint="default"/>
      </w:rPr>
    </w:lvl>
    <w:lvl w:ilvl="7" w:tplc="08090003" w:tentative="1">
      <w:start w:val="1"/>
      <w:numFmt w:val="bullet"/>
      <w:lvlText w:val="o"/>
      <w:lvlJc w:val="left"/>
      <w:pPr>
        <w:ind w:left="5562" w:hanging="360"/>
      </w:pPr>
      <w:rPr>
        <w:rFonts w:ascii="Courier New" w:hAnsi="Courier New" w:cs="Courier New" w:hint="default"/>
      </w:rPr>
    </w:lvl>
    <w:lvl w:ilvl="8" w:tplc="08090005" w:tentative="1">
      <w:start w:val="1"/>
      <w:numFmt w:val="bullet"/>
      <w:lvlText w:val=""/>
      <w:lvlJc w:val="left"/>
      <w:pPr>
        <w:ind w:left="6282"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5"/>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revisionView w:markup="0"/>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06940"/>
    <w:rsid w:val="0001457A"/>
    <w:rsid w:val="000255F8"/>
    <w:rsid w:val="0009078E"/>
    <w:rsid w:val="00090AC6"/>
    <w:rsid w:val="000A7889"/>
    <w:rsid w:val="000B26A5"/>
    <w:rsid w:val="000C1960"/>
    <w:rsid w:val="000D3728"/>
    <w:rsid w:val="000D55B0"/>
    <w:rsid w:val="000D73C6"/>
    <w:rsid w:val="000E4B28"/>
    <w:rsid w:val="000F4FCC"/>
    <w:rsid w:val="001115C0"/>
    <w:rsid w:val="00131958"/>
    <w:rsid w:val="001367A9"/>
    <w:rsid w:val="001408F7"/>
    <w:rsid w:val="00144A17"/>
    <w:rsid w:val="00154D9E"/>
    <w:rsid w:val="00155524"/>
    <w:rsid w:val="00155902"/>
    <w:rsid w:val="0019499D"/>
    <w:rsid w:val="001D230E"/>
    <w:rsid w:val="001D338E"/>
    <w:rsid w:val="001D69A9"/>
    <w:rsid w:val="00212260"/>
    <w:rsid w:val="00217341"/>
    <w:rsid w:val="002207C2"/>
    <w:rsid w:val="00226F0C"/>
    <w:rsid w:val="00254BC1"/>
    <w:rsid w:val="00262AD4"/>
    <w:rsid w:val="002706B6"/>
    <w:rsid w:val="00274A61"/>
    <w:rsid w:val="0027680D"/>
    <w:rsid w:val="00290A5E"/>
    <w:rsid w:val="00293140"/>
    <w:rsid w:val="002B6075"/>
    <w:rsid w:val="002C43E6"/>
    <w:rsid w:val="002C6202"/>
    <w:rsid w:val="002D0EEA"/>
    <w:rsid w:val="002D54B5"/>
    <w:rsid w:val="002E1BFE"/>
    <w:rsid w:val="002F1D08"/>
    <w:rsid w:val="002F280C"/>
    <w:rsid w:val="003049F4"/>
    <w:rsid w:val="0034029B"/>
    <w:rsid w:val="003407F9"/>
    <w:rsid w:val="00346C9C"/>
    <w:rsid w:val="00382E88"/>
    <w:rsid w:val="003D3D27"/>
    <w:rsid w:val="003D7866"/>
    <w:rsid w:val="003E4322"/>
    <w:rsid w:val="003F06EF"/>
    <w:rsid w:val="003F125C"/>
    <w:rsid w:val="003F1BA3"/>
    <w:rsid w:val="00414571"/>
    <w:rsid w:val="00423E70"/>
    <w:rsid w:val="00433A38"/>
    <w:rsid w:val="004357CF"/>
    <w:rsid w:val="00450F18"/>
    <w:rsid w:val="0049535D"/>
    <w:rsid w:val="004E0135"/>
    <w:rsid w:val="004F3206"/>
    <w:rsid w:val="00502230"/>
    <w:rsid w:val="005237A1"/>
    <w:rsid w:val="00552DCF"/>
    <w:rsid w:val="005608F4"/>
    <w:rsid w:val="005908D9"/>
    <w:rsid w:val="005B1E87"/>
    <w:rsid w:val="005B49D6"/>
    <w:rsid w:val="005C6813"/>
    <w:rsid w:val="005D072C"/>
    <w:rsid w:val="005E3E6C"/>
    <w:rsid w:val="005F1C97"/>
    <w:rsid w:val="00611600"/>
    <w:rsid w:val="00620568"/>
    <w:rsid w:val="0064199D"/>
    <w:rsid w:val="00653860"/>
    <w:rsid w:val="00654F92"/>
    <w:rsid w:val="006651E7"/>
    <w:rsid w:val="00667C72"/>
    <w:rsid w:val="00684C98"/>
    <w:rsid w:val="00686D35"/>
    <w:rsid w:val="00694F4F"/>
    <w:rsid w:val="006A1977"/>
    <w:rsid w:val="006E73A1"/>
    <w:rsid w:val="006F0131"/>
    <w:rsid w:val="00711EFC"/>
    <w:rsid w:val="00733A38"/>
    <w:rsid w:val="00735027"/>
    <w:rsid w:val="0074210C"/>
    <w:rsid w:val="00747C86"/>
    <w:rsid w:val="00756973"/>
    <w:rsid w:val="00762372"/>
    <w:rsid w:val="00763368"/>
    <w:rsid w:val="00772075"/>
    <w:rsid w:val="00790517"/>
    <w:rsid w:val="00797D0D"/>
    <w:rsid w:val="007A3ACC"/>
    <w:rsid w:val="007B209C"/>
    <w:rsid w:val="007C567C"/>
    <w:rsid w:val="007F698A"/>
    <w:rsid w:val="0080386E"/>
    <w:rsid w:val="0081185B"/>
    <w:rsid w:val="00815763"/>
    <w:rsid w:val="0083299A"/>
    <w:rsid w:val="0083580C"/>
    <w:rsid w:val="00846407"/>
    <w:rsid w:val="008640AC"/>
    <w:rsid w:val="00886FDA"/>
    <w:rsid w:val="008C6595"/>
    <w:rsid w:val="008D0003"/>
    <w:rsid w:val="008D64B8"/>
    <w:rsid w:val="008E0CD4"/>
    <w:rsid w:val="008E0FC2"/>
    <w:rsid w:val="008F4032"/>
    <w:rsid w:val="008F770F"/>
    <w:rsid w:val="008F7FE2"/>
    <w:rsid w:val="00900250"/>
    <w:rsid w:val="009009AE"/>
    <w:rsid w:val="00906B28"/>
    <w:rsid w:val="00921159"/>
    <w:rsid w:val="00922275"/>
    <w:rsid w:val="00941AC5"/>
    <w:rsid w:val="00951558"/>
    <w:rsid w:val="00995360"/>
    <w:rsid w:val="009A6E95"/>
    <w:rsid w:val="009C0968"/>
    <w:rsid w:val="009C6682"/>
    <w:rsid w:val="009D6C4B"/>
    <w:rsid w:val="009E67FA"/>
    <w:rsid w:val="009E7B67"/>
    <w:rsid w:val="009F1110"/>
    <w:rsid w:val="009F1B58"/>
    <w:rsid w:val="009F5229"/>
    <w:rsid w:val="00A00386"/>
    <w:rsid w:val="00A019FF"/>
    <w:rsid w:val="00A17EC3"/>
    <w:rsid w:val="00A3737F"/>
    <w:rsid w:val="00A45CB1"/>
    <w:rsid w:val="00A51D13"/>
    <w:rsid w:val="00A60355"/>
    <w:rsid w:val="00A61058"/>
    <w:rsid w:val="00A83B34"/>
    <w:rsid w:val="00AB7981"/>
    <w:rsid w:val="00AC038F"/>
    <w:rsid w:val="00AC1524"/>
    <w:rsid w:val="00AC5E1A"/>
    <w:rsid w:val="00AD2313"/>
    <w:rsid w:val="00AD2AFF"/>
    <w:rsid w:val="00AE4390"/>
    <w:rsid w:val="00AF7479"/>
    <w:rsid w:val="00B05522"/>
    <w:rsid w:val="00B16B4F"/>
    <w:rsid w:val="00B41448"/>
    <w:rsid w:val="00B537F6"/>
    <w:rsid w:val="00B633B0"/>
    <w:rsid w:val="00B91979"/>
    <w:rsid w:val="00BB4566"/>
    <w:rsid w:val="00BC5F8C"/>
    <w:rsid w:val="00BD5FF4"/>
    <w:rsid w:val="00BF4028"/>
    <w:rsid w:val="00BF408C"/>
    <w:rsid w:val="00C138B0"/>
    <w:rsid w:val="00C17413"/>
    <w:rsid w:val="00C46DA4"/>
    <w:rsid w:val="00C5035E"/>
    <w:rsid w:val="00C57C18"/>
    <w:rsid w:val="00C67557"/>
    <w:rsid w:val="00C76825"/>
    <w:rsid w:val="00C935D9"/>
    <w:rsid w:val="00CC31F6"/>
    <w:rsid w:val="00CE0DD6"/>
    <w:rsid w:val="00CF6E86"/>
    <w:rsid w:val="00D01806"/>
    <w:rsid w:val="00D0685C"/>
    <w:rsid w:val="00D11F81"/>
    <w:rsid w:val="00D16695"/>
    <w:rsid w:val="00D266CC"/>
    <w:rsid w:val="00D271E8"/>
    <w:rsid w:val="00D464ED"/>
    <w:rsid w:val="00D67C92"/>
    <w:rsid w:val="00D85AEB"/>
    <w:rsid w:val="00D902B7"/>
    <w:rsid w:val="00DA6321"/>
    <w:rsid w:val="00DB14CE"/>
    <w:rsid w:val="00DB44FA"/>
    <w:rsid w:val="00DC5937"/>
    <w:rsid w:val="00DE2817"/>
    <w:rsid w:val="00DF2EFD"/>
    <w:rsid w:val="00DF5E4E"/>
    <w:rsid w:val="00E0219F"/>
    <w:rsid w:val="00E07F94"/>
    <w:rsid w:val="00E5078B"/>
    <w:rsid w:val="00E507A3"/>
    <w:rsid w:val="00E55CD5"/>
    <w:rsid w:val="00E75877"/>
    <w:rsid w:val="00E94227"/>
    <w:rsid w:val="00EC5807"/>
    <w:rsid w:val="00EF5831"/>
    <w:rsid w:val="00EF5CA7"/>
    <w:rsid w:val="00EF6534"/>
    <w:rsid w:val="00F317B3"/>
    <w:rsid w:val="00F33792"/>
    <w:rsid w:val="00F35D00"/>
    <w:rsid w:val="00F43357"/>
    <w:rsid w:val="00F66446"/>
    <w:rsid w:val="00F76B8F"/>
    <w:rsid w:val="00F81D96"/>
    <w:rsid w:val="00F822F5"/>
    <w:rsid w:val="00F90D4C"/>
    <w:rsid w:val="00F90E1D"/>
    <w:rsid w:val="00FA786D"/>
    <w:rsid w:val="00FC64F9"/>
    <w:rsid w:val="00FD3E3F"/>
    <w:rsid w:val="00FE4939"/>
    <w:rsid w:val="00FE5851"/>
    <w:rsid w:val="00FE5E54"/>
    <w:rsid w:val="00FE6CF3"/>
    <w:rsid w:val="00FF75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6B181-DE37-4860-B786-FF0C8080F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5</Pages>
  <Words>2141</Words>
  <Characters>12206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Krisana Yumthieng</cp:lastModifiedBy>
  <cp:revision>45</cp:revision>
  <cp:lastPrinted>2017-02-18T15:04:00Z</cp:lastPrinted>
  <dcterms:created xsi:type="dcterms:W3CDTF">2017-02-17T19:03:00Z</dcterms:created>
  <dcterms:modified xsi:type="dcterms:W3CDTF">2017-02-20T08:10:00Z</dcterms:modified>
</cp:coreProperties>
</file>