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18" w:type="dxa"/>
        <w:tblLook w:val="01E0" w:firstRow="1" w:lastRow="1" w:firstColumn="1" w:lastColumn="1" w:noHBand="0" w:noVBand="0"/>
      </w:tblPr>
      <w:tblGrid>
        <w:gridCol w:w="2358"/>
        <w:gridCol w:w="6960"/>
      </w:tblGrid>
      <w:tr w:rsidR="00C36607" w:rsidRPr="00C36607" w:rsidTr="00D6255C">
        <w:trPr>
          <w:trHeight w:val="2865"/>
        </w:trPr>
        <w:tc>
          <w:tcPr>
            <w:tcW w:w="2358" w:type="dxa"/>
          </w:tcPr>
          <w:p w:rsidR="00777088" w:rsidRPr="00FD7CD8" w:rsidRDefault="00777088" w:rsidP="00C36607">
            <w:pPr>
              <w:rPr>
                <w:rFonts w:ascii="Angsana New" w:hAnsi="Angsana New"/>
                <w:color w:val="808080" w:themeColor="background1" w:themeShade="80"/>
                <w:sz w:val="36"/>
                <w:szCs w:val="36"/>
              </w:rPr>
            </w:pPr>
            <w:bookmarkStart w:id="0" w:name="_GoBack"/>
            <w:bookmarkEnd w:id="0"/>
          </w:p>
        </w:tc>
        <w:tc>
          <w:tcPr>
            <w:tcW w:w="6960" w:type="dxa"/>
            <w:vAlign w:val="center"/>
          </w:tcPr>
          <w:p w:rsidR="00777088" w:rsidRPr="00FD7CD8" w:rsidRDefault="000D5153" w:rsidP="00AE5B83">
            <w:pPr>
              <w:spacing w:line="380" w:lineRule="exact"/>
              <w:ind w:left="14"/>
              <w:rPr>
                <w:rFonts w:cs="Times New Roman"/>
                <w:color w:val="808080" w:themeColor="background1" w:themeShade="80"/>
                <w:sz w:val="28"/>
              </w:rPr>
            </w:pPr>
            <w:r>
              <w:rPr>
                <w:rFonts w:cs="Times New Roman"/>
                <w:color w:val="808080" w:themeColor="background1" w:themeShade="80"/>
                <w:sz w:val="28"/>
              </w:rPr>
              <w:t>Jay Mart Public Company Limited and its subsidiaries</w:t>
            </w:r>
          </w:p>
          <w:p w:rsidR="00AE5B83" w:rsidRDefault="0035295E" w:rsidP="00AE5B83">
            <w:pPr>
              <w:spacing w:line="380" w:lineRule="exact"/>
              <w:ind w:left="14"/>
              <w:rPr>
                <w:rFonts w:cs="Times New Roman"/>
                <w:color w:val="808080" w:themeColor="background1" w:themeShade="80"/>
                <w:sz w:val="28"/>
              </w:rPr>
            </w:pPr>
            <w:r w:rsidRPr="00FD7CD8">
              <w:rPr>
                <w:rFonts w:cs="Times New Roman"/>
                <w:color w:val="808080" w:themeColor="background1" w:themeShade="80"/>
                <w:sz w:val="28"/>
              </w:rPr>
              <w:t>Report and</w:t>
            </w:r>
            <w:r w:rsidR="00777088" w:rsidRPr="00FD7CD8">
              <w:rPr>
                <w:rFonts w:cs="Times New Roman"/>
                <w:color w:val="808080" w:themeColor="background1" w:themeShade="80"/>
                <w:sz w:val="28"/>
              </w:rPr>
              <w:t xml:space="preserve"> financial statements</w:t>
            </w:r>
          </w:p>
          <w:p w:rsidR="00777088" w:rsidRPr="00FD7CD8" w:rsidRDefault="00777088" w:rsidP="00AE5B83">
            <w:pPr>
              <w:spacing w:line="380" w:lineRule="exact"/>
              <w:ind w:left="14"/>
              <w:rPr>
                <w:rFonts w:cstheme="minorBidi"/>
                <w:color w:val="808080" w:themeColor="background1" w:themeShade="80"/>
                <w:sz w:val="26"/>
                <w:szCs w:val="26"/>
              </w:rPr>
            </w:pPr>
            <w:r w:rsidRPr="00FD7CD8">
              <w:rPr>
                <w:rFonts w:cs="Times New Roman"/>
                <w:color w:val="808080" w:themeColor="background1" w:themeShade="80"/>
                <w:sz w:val="28"/>
              </w:rPr>
              <w:t xml:space="preserve">31 December </w:t>
            </w:r>
            <w:r w:rsidR="00915C88" w:rsidRPr="00FD7CD8">
              <w:rPr>
                <w:rFonts w:cs="Times New Roman"/>
                <w:color w:val="808080" w:themeColor="background1" w:themeShade="80"/>
                <w:sz w:val="28"/>
              </w:rPr>
              <w:t>2016</w:t>
            </w:r>
          </w:p>
        </w:tc>
      </w:tr>
    </w:tbl>
    <w:p w:rsidR="00777088" w:rsidRPr="00C36607" w:rsidRDefault="00777088" w:rsidP="00777088">
      <w:pPr>
        <w:sectPr w:rsidR="00777088" w:rsidRPr="00C36607" w:rsidSect="00655AD0">
          <w:footerReference w:type="default" r:id="rId9"/>
          <w:headerReference w:type="first" r:id="rId10"/>
          <w:pgSz w:w="11907" w:h="16840" w:code="9"/>
          <w:pgMar w:top="1728" w:right="1080" w:bottom="11520" w:left="360" w:header="720" w:footer="720" w:gutter="0"/>
          <w:cols w:space="720"/>
          <w:docGrid w:linePitch="360"/>
        </w:sectPr>
      </w:pPr>
    </w:p>
    <w:p w:rsidR="000D5153" w:rsidRPr="000D5153" w:rsidRDefault="000D5153" w:rsidP="000D5153">
      <w:pPr>
        <w:pStyle w:val="ps-000-normal"/>
        <w:spacing w:after="0" w:line="380" w:lineRule="exact"/>
        <w:rPr>
          <w:rFonts w:ascii="Arial" w:hAnsi="Arial" w:cs="Arial"/>
          <w:b/>
          <w:bCs/>
          <w:sz w:val="22"/>
          <w:szCs w:val="22"/>
        </w:rPr>
      </w:pPr>
      <w:r w:rsidRPr="000D5153">
        <w:rPr>
          <w:rFonts w:ascii="Arial" w:hAnsi="Arial" w:cs="Arial"/>
          <w:b/>
          <w:bCs/>
          <w:sz w:val="22"/>
          <w:szCs w:val="22"/>
        </w:rPr>
        <w:lastRenderedPageBreak/>
        <w:t>Independent Auditor's Report</w:t>
      </w:r>
    </w:p>
    <w:p w:rsidR="000D5153" w:rsidRPr="000D5153" w:rsidRDefault="000D5153" w:rsidP="000D5153">
      <w:pPr>
        <w:pStyle w:val="ps-000-normal"/>
        <w:spacing w:after="360" w:line="380" w:lineRule="exact"/>
        <w:rPr>
          <w:rFonts w:ascii="Arial" w:hAnsi="Arial" w:cs="Arial"/>
          <w:sz w:val="22"/>
          <w:szCs w:val="22"/>
        </w:rPr>
      </w:pPr>
      <w:r w:rsidRPr="000D5153">
        <w:rPr>
          <w:rFonts w:ascii="Arial" w:hAnsi="Arial" w:cs="Arial"/>
          <w:sz w:val="22"/>
          <w:szCs w:val="22"/>
        </w:rPr>
        <w:t xml:space="preserve">To the Shareholders of Jay Mart Public Company Limited </w:t>
      </w:r>
    </w:p>
    <w:p w:rsidR="000D5153" w:rsidRPr="000D5153" w:rsidRDefault="000D5153" w:rsidP="000D5153">
      <w:pPr>
        <w:pStyle w:val="ps-000-normal"/>
        <w:spacing w:line="380" w:lineRule="exact"/>
        <w:rPr>
          <w:rFonts w:ascii="Arial" w:hAnsi="Arial" w:cs="Arial"/>
          <w:b/>
          <w:bCs/>
          <w:sz w:val="22"/>
          <w:szCs w:val="22"/>
        </w:rPr>
      </w:pPr>
      <w:r w:rsidRPr="000D5153">
        <w:rPr>
          <w:rFonts w:ascii="Arial" w:hAnsi="Arial" w:cs="Arial"/>
          <w:b/>
          <w:bCs/>
          <w:sz w:val="22"/>
          <w:szCs w:val="22"/>
        </w:rPr>
        <w:t>Opinion</w:t>
      </w:r>
    </w:p>
    <w:p w:rsidR="000D5153" w:rsidRPr="000D5153" w:rsidRDefault="000D5153" w:rsidP="007D02E0">
      <w:pPr>
        <w:pStyle w:val="BodyText"/>
        <w:spacing w:before="240" w:after="240" w:line="380" w:lineRule="exact"/>
        <w:ind w:right="-43"/>
        <w:jc w:val="left"/>
        <w:rPr>
          <w:rFonts w:ascii="Arial" w:hAnsi="Arial" w:cs="Arial"/>
          <w:sz w:val="22"/>
          <w:szCs w:val="22"/>
        </w:rPr>
      </w:pPr>
      <w:r w:rsidRPr="000D5153">
        <w:rPr>
          <w:rFonts w:ascii="Arial" w:hAnsi="Arial" w:cs="Arial"/>
          <w:sz w:val="22"/>
          <w:szCs w:val="22"/>
        </w:rPr>
        <w:t>I have audited the accompanying consolidated financial statements of Jay Mart Public Company Limited and its subsidiaries (the</w:t>
      </w:r>
      <w:r w:rsidRPr="000D5153">
        <w:rPr>
          <w:rFonts w:ascii="Arial" w:hAnsi="Arial" w:cs="Arial"/>
          <w:spacing w:val="-3"/>
          <w:sz w:val="22"/>
          <w:szCs w:val="22"/>
        </w:rPr>
        <w:t xml:space="preserve"> Group)</w:t>
      </w:r>
      <w:r w:rsidRPr="000D5153">
        <w:rPr>
          <w:rFonts w:ascii="Arial" w:hAnsi="Arial" w:cs="Arial"/>
          <w:sz w:val="22"/>
          <w:szCs w:val="22"/>
        </w:rPr>
        <w:t xml:space="preserve">, which comprise the </w:t>
      </w:r>
      <w:r w:rsidRPr="000D5153">
        <w:rPr>
          <w:rFonts w:ascii="Arial" w:hAnsi="Arial" w:cs="Arial"/>
          <w:spacing w:val="-3"/>
          <w:sz w:val="22"/>
          <w:szCs w:val="22"/>
        </w:rPr>
        <w:t>consolidated statement of financial position</w:t>
      </w:r>
      <w:r w:rsidRPr="000D5153">
        <w:rPr>
          <w:rFonts w:ascii="Arial" w:hAnsi="Arial" w:cs="Arial"/>
          <w:sz w:val="22"/>
          <w:szCs w:val="22"/>
        </w:rPr>
        <w:t xml:space="preserve"> as at 31 December 2016, and the rela</w:t>
      </w:r>
      <w:r w:rsidR="008E5175">
        <w:rPr>
          <w:rFonts w:ascii="Arial" w:hAnsi="Arial" w:cs="Arial"/>
          <w:sz w:val="22"/>
          <w:szCs w:val="22"/>
        </w:rPr>
        <w:t xml:space="preserve">ted consolidated statements of </w:t>
      </w:r>
      <w:r w:rsidRPr="000D5153">
        <w:rPr>
          <w:rFonts w:ascii="Arial" w:hAnsi="Arial" w:cs="Arial"/>
          <w:sz w:val="22"/>
          <w:szCs w:val="22"/>
        </w:rPr>
        <w:t>comprehensive income, changes in shareholders’ equity and cash flows for the year then ended, and notes to the consolidated financial statements, including a summary of significant accounting policies, and have also audited the separate fi</w:t>
      </w:r>
      <w:r w:rsidR="00D6255C">
        <w:rPr>
          <w:rFonts w:ascii="Arial" w:hAnsi="Arial" w:cs="Arial"/>
          <w:sz w:val="22"/>
          <w:szCs w:val="22"/>
        </w:rPr>
        <w:t xml:space="preserve">nancial statements of Jay Mart </w:t>
      </w:r>
      <w:r w:rsidRPr="000D5153">
        <w:rPr>
          <w:rFonts w:ascii="Arial" w:hAnsi="Arial" w:cs="Arial"/>
          <w:sz w:val="22"/>
          <w:szCs w:val="22"/>
        </w:rPr>
        <w:t>Public Company Limited for the same period.</w:t>
      </w:r>
    </w:p>
    <w:p w:rsidR="000D5153" w:rsidRPr="000D5153" w:rsidRDefault="000D5153" w:rsidP="000D5153">
      <w:pPr>
        <w:pStyle w:val="ps-000-normal"/>
        <w:spacing w:line="380" w:lineRule="exact"/>
        <w:rPr>
          <w:rFonts w:ascii="Arial" w:hAnsi="Arial" w:cs="Arial"/>
          <w:color w:val="auto"/>
          <w:sz w:val="22"/>
          <w:szCs w:val="22"/>
        </w:rPr>
      </w:pPr>
      <w:r w:rsidRPr="000D5153">
        <w:rPr>
          <w:rFonts w:ascii="Arial" w:hAnsi="Arial" w:cs="Arial"/>
          <w:color w:val="auto"/>
          <w:sz w:val="22"/>
          <w:szCs w:val="22"/>
        </w:rPr>
        <w:t>In my opinion, the financial statements referred to above present fairly, in all material respects, the financial position of Jay Mart Public Company Limited and its subsidiaries and of Jay Mart Public Company Limited as at 31 December 2016, their financial performance and cash flows for the year then ended in accordance with Thai Financial Reporting Standards.</w:t>
      </w:r>
    </w:p>
    <w:p w:rsidR="000D5153" w:rsidRPr="000D5153" w:rsidRDefault="000D5153" w:rsidP="000D5153">
      <w:pPr>
        <w:pStyle w:val="ps-000-normal"/>
        <w:spacing w:before="240" w:line="380" w:lineRule="exact"/>
        <w:rPr>
          <w:rFonts w:ascii="Arial" w:hAnsi="Arial" w:cs="Arial"/>
          <w:b/>
          <w:bCs/>
          <w:sz w:val="22"/>
          <w:szCs w:val="22"/>
        </w:rPr>
      </w:pPr>
      <w:r w:rsidRPr="000D5153">
        <w:rPr>
          <w:rFonts w:ascii="Arial" w:hAnsi="Arial" w:cs="Arial"/>
          <w:b/>
          <w:bCs/>
          <w:sz w:val="22"/>
          <w:szCs w:val="22"/>
        </w:rPr>
        <w:t>Basis for Opinion</w:t>
      </w:r>
    </w:p>
    <w:p w:rsidR="000D5153" w:rsidRPr="000D5153" w:rsidRDefault="000D5153" w:rsidP="000D5153">
      <w:pPr>
        <w:pStyle w:val="ps-000-normal"/>
        <w:spacing w:after="240" w:line="380" w:lineRule="exact"/>
        <w:rPr>
          <w:rFonts w:ascii="Arial" w:hAnsi="Arial" w:cs="Arial"/>
          <w:sz w:val="22"/>
          <w:szCs w:val="22"/>
        </w:rPr>
      </w:pPr>
      <w:r w:rsidRPr="000D5153">
        <w:rPr>
          <w:rFonts w:ascii="Arial" w:hAnsi="Arial" w:cs="Arial"/>
          <w:sz w:val="22"/>
          <w:szCs w:val="22"/>
        </w:rPr>
        <w:t xml:space="preserve">I conducted my audit in accordance with Thai Standards on Auditing. My responsibilities under those standards are further described in the </w:t>
      </w:r>
      <w:r w:rsidRPr="000D5153">
        <w:rPr>
          <w:rFonts w:ascii="Arial" w:hAnsi="Arial" w:cs="Arial"/>
          <w:i/>
          <w:iCs/>
          <w:sz w:val="22"/>
          <w:szCs w:val="22"/>
        </w:rPr>
        <w:t>Auditor’s Responsibilities for the Audit of the Financial Statements</w:t>
      </w:r>
      <w:r w:rsidRPr="000D5153">
        <w:rPr>
          <w:rFonts w:ascii="Arial" w:hAnsi="Arial" w:cs="Arial"/>
          <w:sz w:val="22"/>
          <w:szCs w:val="22"/>
        </w:rPr>
        <w:t xml:space="preserve"> section of my report. I am independent of the Group in accordance with</w:t>
      </w:r>
      <w:r w:rsidR="007D02E0">
        <w:rPr>
          <w:rFonts w:ascii="Arial" w:hAnsi="Arial" w:cs="Arial"/>
          <w:sz w:val="22"/>
          <w:szCs w:val="22"/>
        </w:rPr>
        <w:t xml:space="preserve"> the</w:t>
      </w:r>
      <w:r w:rsidRPr="000D5153">
        <w:rPr>
          <w:rFonts w:ascii="Arial" w:hAnsi="Arial" w:cs="Arial"/>
          <w:sz w:val="22"/>
          <w:szCs w:val="22"/>
        </w:rPr>
        <w:t xml:space="preserve"> </w:t>
      </w:r>
      <w:r w:rsidRPr="000D5153">
        <w:rPr>
          <w:rFonts w:ascii="Arial" w:hAnsi="Arial" w:cs="Arial"/>
          <w:i/>
          <w:iCs/>
          <w:sz w:val="22"/>
          <w:szCs w:val="22"/>
        </w:rPr>
        <w:t>Code of Ethics for Professional Accountants</w:t>
      </w:r>
      <w:r w:rsidRPr="000D5153">
        <w:rPr>
          <w:rFonts w:ascii="Arial" w:hAnsi="Arial" w:cs="Arial"/>
          <w:sz w:val="22"/>
          <w:szCs w:val="22"/>
        </w:rPr>
        <w:t xml:space="preserve"> as issued by the Federation of Accounting Professions </w:t>
      </w:r>
      <w:r w:rsidR="007D02E0">
        <w:rPr>
          <w:rFonts w:ascii="Arial" w:hAnsi="Arial" w:cs="Arial"/>
          <w:sz w:val="22"/>
          <w:szCs w:val="22"/>
        </w:rPr>
        <w:t>u</w:t>
      </w:r>
      <w:r w:rsidRPr="000D5153">
        <w:rPr>
          <w:rFonts w:ascii="Arial" w:hAnsi="Arial" w:cs="Arial"/>
          <w:sz w:val="22"/>
          <w:szCs w:val="22"/>
        </w:rPr>
        <w:t xml:space="preserve">nder the Royal Patronage of His Majesty the King </w:t>
      </w:r>
      <w:r w:rsidR="007D02E0">
        <w:rPr>
          <w:rFonts w:ascii="Arial" w:hAnsi="Arial" w:cs="Arial"/>
          <w:sz w:val="22"/>
          <w:szCs w:val="22"/>
        </w:rPr>
        <w:t>as</w:t>
      </w:r>
      <w:r w:rsidRPr="000D5153">
        <w:rPr>
          <w:rFonts w:ascii="Arial" w:hAnsi="Arial" w:cs="Arial"/>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rsidR="000D5153" w:rsidRPr="000D5153" w:rsidRDefault="000D5153" w:rsidP="000D5153">
      <w:pPr>
        <w:pStyle w:val="ps-000-normal"/>
        <w:spacing w:before="240" w:line="380" w:lineRule="exact"/>
        <w:rPr>
          <w:rFonts w:ascii="Arial" w:hAnsi="Arial" w:cs="Arial"/>
          <w:b/>
          <w:bCs/>
          <w:sz w:val="22"/>
          <w:szCs w:val="22"/>
        </w:rPr>
      </w:pPr>
      <w:r w:rsidRPr="000D5153">
        <w:rPr>
          <w:rFonts w:ascii="Arial" w:hAnsi="Arial" w:cs="Arial"/>
          <w:b/>
          <w:bCs/>
          <w:sz w:val="22"/>
          <w:szCs w:val="22"/>
        </w:rPr>
        <w:t>Key Audit Matters</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 xml:space="preserve">Key audit matters are those matters that, in my professional </w:t>
      </w:r>
      <w:proofErr w:type="spellStart"/>
      <w:r w:rsidRPr="000D5153">
        <w:rPr>
          <w:rFonts w:ascii="Arial" w:hAnsi="Arial" w:cs="Arial"/>
          <w:sz w:val="22"/>
          <w:szCs w:val="22"/>
        </w:rPr>
        <w:t>judgement</w:t>
      </w:r>
      <w:proofErr w:type="spellEnd"/>
      <w:r w:rsidRPr="000D5153">
        <w:rPr>
          <w:rFonts w:ascii="Arial" w:hAnsi="Arial" w:cs="Arial"/>
          <w:sz w:val="22"/>
          <w:szCs w:val="22"/>
        </w:rPr>
        <w:t xml:space="preserve">,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rsidR="00D55742" w:rsidRPr="000D5153" w:rsidRDefault="00D55742" w:rsidP="00C36607">
      <w:pPr>
        <w:pStyle w:val="ps-000-normal"/>
        <w:spacing w:line="380" w:lineRule="exact"/>
        <w:rPr>
          <w:rFonts w:ascii="Arial" w:hAnsi="Arial" w:cs="Arial"/>
          <w:color w:val="auto"/>
          <w:sz w:val="22"/>
          <w:szCs w:val="22"/>
        </w:rPr>
        <w:sectPr w:rsidR="00D55742" w:rsidRPr="000D5153" w:rsidSect="007F5872">
          <w:footerReference w:type="first" r:id="rId11"/>
          <w:pgSz w:w="11909" w:h="16834" w:code="9"/>
          <w:pgMar w:top="2880" w:right="1080" w:bottom="1080" w:left="1339" w:header="706" w:footer="706" w:gutter="0"/>
          <w:pgNumType w:start="1"/>
          <w:cols w:space="720"/>
          <w:titlePg/>
        </w:sectPr>
      </w:pPr>
    </w:p>
    <w:p w:rsidR="000D5153" w:rsidRPr="000D5153" w:rsidRDefault="000D5153" w:rsidP="003C0C76">
      <w:pPr>
        <w:pStyle w:val="ps-000-normal"/>
        <w:spacing w:before="80" w:after="80" w:line="380" w:lineRule="exact"/>
        <w:rPr>
          <w:rFonts w:ascii="Arial" w:hAnsi="Arial" w:cs="Arial"/>
          <w:i/>
          <w:iCs/>
          <w:color w:val="548DD4" w:themeColor="text2" w:themeTint="99"/>
          <w:sz w:val="22"/>
          <w:szCs w:val="22"/>
        </w:rPr>
      </w:pPr>
      <w:r w:rsidRPr="000D5153">
        <w:rPr>
          <w:rFonts w:ascii="Arial" w:hAnsi="Arial" w:cs="Arial"/>
          <w:sz w:val="22"/>
          <w:szCs w:val="22"/>
        </w:rPr>
        <w:lastRenderedPageBreak/>
        <w:t xml:space="preserve">I have fulfilled the responsibilities described in the </w:t>
      </w:r>
      <w:r w:rsidRPr="000D5153">
        <w:rPr>
          <w:rFonts w:ascii="Arial" w:hAnsi="Arial" w:cs="Arial"/>
          <w:i/>
          <w:iCs/>
          <w:sz w:val="22"/>
          <w:szCs w:val="22"/>
        </w:rPr>
        <w:t>Auditor’s Responsibilities for the</w:t>
      </w:r>
      <w:r w:rsidRPr="000D5153">
        <w:rPr>
          <w:rFonts w:ascii="Arial" w:hAnsi="Arial" w:cs="Arial"/>
          <w:sz w:val="22"/>
          <w:szCs w:val="22"/>
        </w:rPr>
        <w:t xml:space="preserve"> </w:t>
      </w:r>
      <w:r w:rsidRPr="000D5153">
        <w:rPr>
          <w:rFonts w:ascii="Arial" w:hAnsi="Arial" w:cs="Arial"/>
          <w:i/>
          <w:iCs/>
          <w:sz w:val="22"/>
          <w:szCs w:val="22"/>
        </w:rPr>
        <w:t>Audit of the Financial Statements</w:t>
      </w:r>
      <w:r w:rsidRPr="000D5153">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0D5153" w:rsidRPr="000D5153" w:rsidRDefault="000D5153" w:rsidP="003C0C76">
      <w:pPr>
        <w:pStyle w:val="ps-000-normal"/>
        <w:spacing w:before="80" w:after="80" w:line="380" w:lineRule="exact"/>
        <w:rPr>
          <w:rFonts w:ascii="Arial" w:hAnsi="Arial" w:cs="Arial"/>
          <w:sz w:val="22"/>
          <w:szCs w:val="22"/>
        </w:rPr>
      </w:pPr>
      <w:r w:rsidRPr="000D5153">
        <w:rPr>
          <w:rFonts w:ascii="Arial" w:hAnsi="Arial" w:cs="Arial"/>
          <w:sz w:val="22"/>
          <w:szCs w:val="22"/>
        </w:rPr>
        <w:t>Key audit matters and how audit procedures respond for each matter are described below.</w:t>
      </w:r>
    </w:p>
    <w:p w:rsidR="003C0C76" w:rsidRPr="003C0C76" w:rsidRDefault="000D5153" w:rsidP="003C0C76">
      <w:pPr>
        <w:spacing w:before="160" w:after="80" w:line="380" w:lineRule="exact"/>
        <w:rPr>
          <w:rFonts w:ascii="Arial" w:hAnsi="Arial" w:cs="Arial"/>
          <w:b/>
          <w:bCs/>
          <w:sz w:val="22"/>
          <w:szCs w:val="22"/>
        </w:rPr>
      </w:pPr>
      <w:r w:rsidRPr="000D5153">
        <w:rPr>
          <w:rFonts w:ascii="Arial" w:hAnsi="Arial" w:cs="Arial"/>
          <w:b/>
          <w:bCs/>
          <w:sz w:val="22"/>
          <w:szCs w:val="22"/>
        </w:rPr>
        <w:t>R</w:t>
      </w:r>
      <w:r w:rsidR="003D2F9A">
        <w:rPr>
          <w:rFonts w:ascii="Arial" w:hAnsi="Arial" w:cs="Arial"/>
          <w:b/>
          <w:bCs/>
          <w:sz w:val="22"/>
          <w:szCs w:val="22"/>
        </w:rPr>
        <w:t>ecognition of r</w:t>
      </w:r>
      <w:r w:rsidRPr="000D5153">
        <w:rPr>
          <w:rFonts w:ascii="Arial" w:hAnsi="Arial" w:cs="Arial"/>
          <w:b/>
          <w:bCs/>
          <w:sz w:val="22"/>
          <w:szCs w:val="22"/>
        </w:rPr>
        <w:t xml:space="preserve">evenue </w:t>
      </w:r>
      <w:r w:rsidR="004324CA">
        <w:rPr>
          <w:rFonts w:ascii="Arial" w:hAnsi="Arial" w:cs="Arial"/>
          <w:b/>
          <w:bCs/>
          <w:sz w:val="22"/>
          <w:szCs w:val="22"/>
        </w:rPr>
        <w:t>from sales</w:t>
      </w:r>
    </w:p>
    <w:p w:rsidR="003827AE" w:rsidRPr="003827AE" w:rsidRDefault="003827AE" w:rsidP="003827AE">
      <w:pPr>
        <w:pStyle w:val="ps-000-normal"/>
        <w:spacing w:before="80" w:after="80" w:line="380" w:lineRule="exact"/>
        <w:rPr>
          <w:rFonts w:ascii="Arial" w:hAnsi="Arial" w:cs="Arial"/>
          <w:sz w:val="22"/>
          <w:szCs w:val="22"/>
        </w:rPr>
      </w:pPr>
      <w:r>
        <w:rPr>
          <w:rFonts w:ascii="Arial" w:hAnsi="Arial" w:cs="Arial"/>
          <w:sz w:val="22"/>
          <w:szCs w:val="22"/>
        </w:rPr>
        <w:t xml:space="preserve">The Group has disclosed its accounting policy relating to recognition </w:t>
      </w:r>
      <w:r w:rsidR="00AB41B3">
        <w:rPr>
          <w:rFonts w:ascii="Arial" w:hAnsi="Arial" w:cs="Arial"/>
          <w:sz w:val="22"/>
          <w:szCs w:val="22"/>
        </w:rPr>
        <w:t xml:space="preserve">of revenue </w:t>
      </w:r>
      <w:r>
        <w:rPr>
          <w:rFonts w:ascii="Arial" w:hAnsi="Arial" w:cs="Arial"/>
          <w:sz w:val="22"/>
          <w:szCs w:val="22"/>
        </w:rPr>
        <w:t xml:space="preserve">from sales in             Note 4.1 to the financial statements. </w:t>
      </w:r>
      <w:r w:rsidR="003D2F9A">
        <w:rPr>
          <w:rFonts w:ascii="Arial" w:hAnsi="Arial" w:cs="Arial"/>
          <w:sz w:val="22"/>
          <w:szCs w:val="22"/>
        </w:rPr>
        <w:t>In t</w:t>
      </w:r>
      <w:r w:rsidR="00AB41B3">
        <w:rPr>
          <w:rFonts w:ascii="Arial" w:hAnsi="Arial" w:cs="Arial"/>
          <w:sz w:val="22"/>
          <w:szCs w:val="22"/>
        </w:rPr>
        <w:t xml:space="preserve">he year 2016, the Group </w:t>
      </w:r>
      <w:proofErr w:type="spellStart"/>
      <w:r w:rsidR="00AB41B3">
        <w:rPr>
          <w:rFonts w:ascii="Arial" w:hAnsi="Arial" w:cs="Arial"/>
          <w:sz w:val="22"/>
          <w:szCs w:val="22"/>
        </w:rPr>
        <w:t>recognis</w:t>
      </w:r>
      <w:r w:rsidR="003D2F9A">
        <w:rPr>
          <w:rFonts w:ascii="Arial" w:hAnsi="Arial" w:cs="Arial"/>
          <w:sz w:val="22"/>
          <w:szCs w:val="22"/>
        </w:rPr>
        <w:t>ed</w:t>
      </w:r>
      <w:proofErr w:type="spellEnd"/>
      <w:r w:rsidR="003D2F9A">
        <w:rPr>
          <w:rFonts w:ascii="Arial" w:hAnsi="Arial" w:cs="Arial"/>
          <w:sz w:val="22"/>
          <w:szCs w:val="22"/>
        </w:rPr>
        <w:t xml:space="preserve"> revenue from sales amounting</w:t>
      </w:r>
      <w:r>
        <w:rPr>
          <w:rFonts w:ascii="Arial" w:hAnsi="Arial" w:cs="Arial"/>
          <w:sz w:val="22"/>
          <w:szCs w:val="22"/>
        </w:rPr>
        <w:t xml:space="preserve"> to Baht 9,082 million,</w:t>
      </w:r>
      <w:r w:rsidRPr="00E72FDC">
        <w:rPr>
          <w:rFonts w:ascii="Arial" w:hAnsi="Arial" w:cs="Arial"/>
          <w:sz w:val="22"/>
          <w:szCs w:val="22"/>
        </w:rPr>
        <w:t xml:space="preserve"> </w:t>
      </w:r>
      <w:r w:rsidR="003D2F9A">
        <w:rPr>
          <w:rFonts w:ascii="Arial" w:hAnsi="Arial" w:cs="Arial"/>
          <w:sz w:val="22"/>
          <w:szCs w:val="22"/>
        </w:rPr>
        <w:t>which represents 85% of total revenues</w:t>
      </w:r>
      <w:r w:rsidRPr="00E72FDC">
        <w:rPr>
          <w:rFonts w:ascii="Arial" w:hAnsi="Arial" w:cs="Arial"/>
          <w:sz w:val="22"/>
          <w:szCs w:val="22"/>
        </w:rPr>
        <w:t>.</w:t>
      </w:r>
      <w:r w:rsidRPr="003827AE">
        <w:rPr>
          <w:rFonts w:ascii="Arial" w:hAnsi="Arial" w:cs="Arial" w:hint="cs"/>
          <w:sz w:val="22"/>
          <w:szCs w:val="22"/>
          <w:cs/>
        </w:rPr>
        <w:t xml:space="preserve"> </w:t>
      </w:r>
      <w:r w:rsidRPr="00E72FDC">
        <w:rPr>
          <w:rFonts w:ascii="Arial" w:hAnsi="Arial" w:cs="Arial"/>
          <w:sz w:val="22"/>
          <w:szCs w:val="22"/>
        </w:rPr>
        <w:t xml:space="preserve">I </w:t>
      </w:r>
      <w:r w:rsidR="003D2F9A">
        <w:rPr>
          <w:rFonts w:ascii="Arial" w:hAnsi="Arial" w:cs="Arial"/>
          <w:sz w:val="22"/>
          <w:szCs w:val="22"/>
        </w:rPr>
        <w:t>identified recognition of</w:t>
      </w:r>
      <w:r w:rsidRPr="00E72FDC">
        <w:rPr>
          <w:rFonts w:ascii="Arial" w:hAnsi="Arial" w:cs="Arial"/>
          <w:sz w:val="22"/>
          <w:szCs w:val="22"/>
        </w:rPr>
        <w:t xml:space="preserve"> revenue from sales </w:t>
      </w:r>
      <w:r w:rsidR="003D2F9A">
        <w:rPr>
          <w:rFonts w:ascii="Arial" w:hAnsi="Arial" w:cs="Arial"/>
          <w:sz w:val="22"/>
          <w:szCs w:val="22"/>
        </w:rPr>
        <w:t xml:space="preserve">to be </w:t>
      </w:r>
      <w:r w:rsidR="00725BB9">
        <w:rPr>
          <w:rFonts w:ascii="Arial" w:hAnsi="Arial" w:cs="Arial"/>
          <w:sz w:val="22"/>
          <w:szCs w:val="22"/>
        </w:rPr>
        <w:t xml:space="preserve">an area </w:t>
      </w:r>
      <w:r w:rsidR="003D2F9A">
        <w:rPr>
          <w:rFonts w:ascii="Arial" w:hAnsi="Arial" w:cs="Arial"/>
          <w:sz w:val="22"/>
          <w:szCs w:val="22"/>
        </w:rPr>
        <w:t>of</w:t>
      </w:r>
      <w:r>
        <w:rPr>
          <w:rFonts w:ascii="Arial" w:hAnsi="Arial" w:cs="Arial"/>
          <w:sz w:val="22"/>
          <w:szCs w:val="22"/>
        </w:rPr>
        <w:t xml:space="preserve"> significant risk in </w:t>
      </w:r>
      <w:r w:rsidR="003D2F9A">
        <w:rPr>
          <w:rFonts w:ascii="Arial" w:hAnsi="Arial" w:cs="Arial"/>
          <w:sz w:val="22"/>
          <w:szCs w:val="22"/>
        </w:rPr>
        <w:t xml:space="preserve">the audit </w:t>
      </w:r>
      <w:r>
        <w:rPr>
          <w:rFonts w:ascii="Arial" w:hAnsi="Arial" w:cs="Arial"/>
          <w:sz w:val="22"/>
          <w:szCs w:val="22"/>
        </w:rPr>
        <w:t xml:space="preserve">because revenue </w:t>
      </w:r>
      <w:r w:rsidRPr="00E72FDC">
        <w:rPr>
          <w:rFonts w:ascii="Arial" w:hAnsi="Arial" w:cs="Arial"/>
          <w:sz w:val="22"/>
          <w:szCs w:val="22"/>
        </w:rPr>
        <w:t xml:space="preserve">from sales is the most significant account in the statement of </w:t>
      </w:r>
      <w:r w:rsidR="003D2F9A">
        <w:rPr>
          <w:rFonts w:ascii="Arial" w:hAnsi="Arial" w:cs="Arial"/>
          <w:sz w:val="22"/>
          <w:szCs w:val="22"/>
        </w:rPr>
        <w:t xml:space="preserve">comprehensive </w:t>
      </w:r>
      <w:r w:rsidRPr="00E72FDC">
        <w:rPr>
          <w:rFonts w:ascii="Arial" w:hAnsi="Arial" w:cs="Arial"/>
          <w:sz w:val="22"/>
          <w:szCs w:val="22"/>
        </w:rPr>
        <w:t xml:space="preserve">income of the Group and it is </w:t>
      </w:r>
      <w:r w:rsidR="003D2F9A">
        <w:rPr>
          <w:rFonts w:ascii="Arial" w:hAnsi="Arial" w:cs="Arial"/>
          <w:sz w:val="22"/>
          <w:szCs w:val="22"/>
        </w:rPr>
        <w:t xml:space="preserve">a key </w:t>
      </w:r>
      <w:r w:rsidRPr="00E72FDC">
        <w:rPr>
          <w:rFonts w:ascii="Arial" w:hAnsi="Arial" w:cs="Arial"/>
          <w:sz w:val="22"/>
          <w:szCs w:val="22"/>
        </w:rPr>
        <w:t xml:space="preserve">performance </w:t>
      </w:r>
      <w:r w:rsidR="003D2F9A">
        <w:rPr>
          <w:rFonts w:ascii="Arial" w:hAnsi="Arial" w:cs="Arial"/>
          <w:sz w:val="22"/>
          <w:szCs w:val="22"/>
        </w:rPr>
        <w:t>indicator to which the management and users of the financial statements pay particular attention. In addition, the sales transactions</w:t>
      </w:r>
      <w:r>
        <w:rPr>
          <w:rFonts w:ascii="Arial" w:hAnsi="Arial" w:cs="Arial"/>
          <w:sz w:val="22"/>
          <w:szCs w:val="22"/>
        </w:rPr>
        <w:t xml:space="preserve"> were </w:t>
      </w:r>
      <w:r w:rsidR="00760A9A">
        <w:rPr>
          <w:rFonts w:ascii="Arial" w:hAnsi="Arial" w:cs="Arial"/>
          <w:sz w:val="22"/>
          <w:szCs w:val="22"/>
        </w:rPr>
        <w:t>undertaken</w:t>
      </w:r>
      <w:r w:rsidR="00725BB9">
        <w:rPr>
          <w:rFonts w:ascii="Arial" w:hAnsi="Arial" w:cs="Arial"/>
          <w:sz w:val="22"/>
          <w:szCs w:val="22"/>
        </w:rPr>
        <w:t xml:space="preserve"> with</w:t>
      </w:r>
      <w:r>
        <w:rPr>
          <w:rFonts w:ascii="Arial" w:hAnsi="Arial" w:cs="Arial"/>
          <w:sz w:val="22"/>
          <w:szCs w:val="22"/>
        </w:rPr>
        <w:t xml:space="preserve"> a large number of retail customers.</w:t>
      </w:r>
      <w:r w:rsidRPr="00E72FDC">
        <w:rPr>
          <w:rFonts w:ascii="Arial" w:hAnsi="Arial" w:cs="Arial"/>
          <w:sz w:val="22"/>
          <w:szCs w:val="22"/>
        </w:rPr>
        <w:t xml:space="preserve"> There is therefore a risk </w:t>
      </w:r>
      <w:r>
        <w:rPr>
          <w:rFonts w:ascii="Arial" w:hAnsi="Arial" w:cs="Arial"/>
          <w:sz w:val="22"/>
          <w:szCs w:val="22"/>
        </w:rPr>
        <w:t>w</w:t>
      </w:r>
      <w:r w:rsidR="00E84562">
        <w:rPr>
          <w:rFonts w:ascii="Arial" w:hAnsi="Arial" w:cs="Arial"/>
          <w:sz w:val="22"/>
          <w:szCs w:val="22"/>
        </w:rPr>
        <w:t xml:space="preserve">ith respect to the completeness </w:t>
      </w:r>
      <w:r>
        <w:rPr>
          <w:rFonts w:ascii="Arial" w:hAnsi="Arial" w:cs="Arial"/>
          <w:sz w:val="22"/>
          <w:szCs w:val="22"/>
        </w:rPr>
        <w:t xml:space="preserve">and </w:t>
      </w:r>
      <w:r w:rsidR="003D2F9A">
        <w:rPr>
          <w:rFonts w:ascii="Arial" w:hAnsi="Arial" w:cs="Arial"/>
          <w:sz w:val="22"/>
          <w:szCs w:val="22"/>
        </w:rPr>
        <w:t xml:space="preserve">the </w:t>
      </w:r>
      <w:r>
        <w:rPr>
          <w:rFonts w:ascii="Arial" w:hAnsi="Arial" w:cs="Arial"/>
          <w:sz w:val="22"/>
          <w:szCs w:val="22"/>
        </w:rPr>
        <w:t xml:space="preserve">timing </w:t>
      </w:r>
      <w:r w:rsidRPr="00E72FDC">
        <w:rPr>
          <w:rFonts w:ascii="Arial" w:hAnsi="Arial" w:cs="Arial"/>
          <w:sz w:val="22"/>
          <w:szCs w:val="22"/>
        </w:rPr>
        <w:t xml:space="preserve">of revenue </w:t>
      </w:r>
      <w:r>
        <w:rPr>
          <w:rFonts w:ascii="Arial" w:hAnsi="Arial" w:cs="Arial"/>
          <w:sz w:val="22"/>
          <w:szCs w:val="22"/>
        </w:rPr>
        <w:t>recognition</w:t>
      </w:r>
      <w:r w:rsidRPr="00E72FDC">
        <w:rPr>
          <w:rFonts w:ascii="Arial" w:hAnsi="Arial" w:cs="Arial"/>
          <w:sz w:val="22"/>
          <w:szCs w:val="22"/>
        </w:rPr>
        <w:t>.</w:t>
      </w:r>
    </w:p>
    <w:p w:rsidR="000D5153" w:rsidRPr="000D5153" w:rsidRDefault="000D5153" w:rsidP="003C0C76">
      <w:pPr>
        <w:spacing w:before="80" w:after="80" w:line="380" w:lineRule="exact"/>
        <w:rPr>
          <w:rFonts w:ascii="Arial" w:hAnsi="Arial" w:cs="Arial"/>
          <w:sz w:val="22"/>
          <w:szCs w:val="22"/>
        </w:rPr>
      </w:pPr>
      <w:r w:rsidRPr="000D5153">
        <w:rPr>
          <w:rFonts w:ascii="Arial" w:hAnsi="Arial" w:cs="Arial"/>
          <w:sz w:val="22"/>
          <w:szCs w:val="22"/>
        </w:rPr>
        <w:t xml:space="preserve">I have examined the </w:t>
      </w:r>
      <w:r w:rsidR="00D6255C">
        <w:rPr>
          <w:rFonts w:ascii="Arial" w:hAnsi="Arial" w:cs="Arial"/>
          <w:sz w:val="22"/>
          <w:szCs w:val="22"/>
        </w:rPr>
        <w:t xml:space="preserve">recognition </w:t>
      </w:r>
      <w:r w:rsidR="003D2F9A">
        <w:rPr>
          <w:rFonts w:ascii="Arial" w:hAnsi="Arial" w:cs="Arial"/>
          <w:sz w:val="22"/>
          <w:szCs w:val="22"/>
        </w:rPr>
        <w:t xml:space="preserve">of revenue </w:t>
      </w:r>
      <w:r w:rsidR="003827AE">
        <w:rPr>
          <w:rFonts w:ascii="Arial" w:hAnsi="Arial" w:cs="Browallia New"/>
          <w:sz w:val="22"/>
        </w:rPr>
        <w:t xml:space="preserve">from sales </w:t>
      </w:r>
      <w:r w:rsidR="00D6255C">
        <w:rPr>
          <w:rFonts w:ascii="Arial" w:hAnsi="Arial" w:cs="Arial"/>
          <w:sz w:val="22"/>
          <w:szCs w:val="22"/>
        </w:rPr>
        <w:t>of the Group</w:t>
      </w:r>
      <w:r w:rsidRPr="000D5153">
        <w:rPr>
          <w:rFonts w:ascii="Arial" w:hAnsi="Arial" w:cs="Arial"/>
          <w:sz w:val="22"/>
          <w:szCs w:val="22"/>
        </w:rPr>
        <w:t xml:space="preserve"> by </w:t>
      </w:r>
    </w:p>
    <w:p w:rsidR="000D5153" w:rsidRPr="000D5153" w:rsidRDefault="000D5153" w:rsidP="003C0C76">
      <w:pPr>
        <w:pStyle w:val="ListParagraph"/>
        <w:numPr>
          <w:ilvl w:val="0"/>
          <w:numId w:val="3"/>
        </w:numPr>
        <w:spacing w:before="120" w:after="0" w:line="380" w:lineRule="exact"/>
        <w:ind w:left="360"/>
        <w:rPr>
          <w:rFonts w:ascii="Arial" w:hAnsi="Arial" w:cs="Arial"/>
          <w:szCs w:val="22"/>
        </w:rPr>
      </w:pPr>
      <w:r w:rsidRPr="000D5153">
        <w:rPr>
          <w:rFonts w:ascii="Arial" w:hAnsi="Arial" w:cs="Arial"/>
          <w:szCs w:val="22"/>
        </w:rPr>
        <w:t xml:space="preserve">Assessing </w:t>
      </w:r>
      <w:r w:rsidR="00D6255C">
        <w:rPr>
          <w:rFonts w:ascii="Arial" w:hAnsi="Arial" w:cs="Arial"/>
          <w:szCs w:val="22"/>
        </w:rPr>
        <w:t>and testing</w:t>
      </w:r>
      <w:r w:rsidRPr="000D5153">
        <w:rPr>
          <w:rFonts w:ascii="Arial" w:hAnsi="Arial" w:cs="Arial"/>
          <w:szCs w:val="22"/>
        </w:rPr>
        <w:t xml:space="preserve"> the </w:t>
      </w:r>
      <w:r w:rsidR="00D6255C">
        <w:rPr>
          <w:rFonts w:ascii="Arial" w:hAnsi="Arial" w:cs="Arial"/>
          <w:szCs w:val="22"/>
        </w:rPr>
        <w:t>Group</w:t>
      </w:r>
      <w:r w:rsidR="00AE5B83">
        <w:rPr>
          <w:rFonts w:ascii="Arial" w:hAnsi="Arial" w:cs="Arial"/>
          <w:szCs w:val="22"/>
        </w:rPr>
        <w:t>’s</w:t>
      </w:r>
      <w:r w:rsidR="00D6255C">
        <w:rPr>
          <w:rFonts w:ascii="Arial" w:hAnsi="Arial" w:cs="Arial"/>
          <w:szCs w:val="22"/>
        </w:rPr>
        <w:t xml:space="preserve"> </w:t>
      </w:r>
      <w:r w:rsidRPr="000D5153">
        <w:rPr>
          <w:rFonts w:ascii="Arial" w:hAnsi="Arial" w:cs="Arial"/>
          <w:szCs w:val="22"/>
        </w:rPr>
        <w:t xml:space="preserve">IT system and its internal controls </w:t>
      </w:r>
      <w:r w:rsidR="003D2F9A">
        <w:rPr>
          <w:rFonts w:ascii="Arial" w:hAnsi="Arial" w:cs="Arial"/>
          <w:szCs w:val="22"/>
        </w:rPr>
        <w:t>related to</w:t>
      </w:r>
      <w:r w:rsidRPr="000D5153">
        <w:rPr>
          <w:rFonts w:ascii="Arial" w:hAnsi="Arial" w:cs="Arial"/>
          <w:szCs w:val="22"/>
        </w:rPr>
        <w:t xml:space="preserve"> the revenue cycle </w:t>
      </w:r>
      <w:r w:rsidR="00D6255C">
        <w:rPr>
          <w:rFonts w:ascii="Arial" w:hAnsi="Arial" w:cs="Arial"/>
          <w:szCs w:val="22"/>
        </w:rPr>
        <w:t xml:space="preserve">by making enquiry of responsible </w:t>
      </w:r>
      <w:r w:rsidR="00AE5B83">
        <w:rPr>
          <w:rFonts w:ascii="Arial" w:hAnsi="Arial" w:cs="Arial"/>
          <w:szCs w:val="22"/>
        </w:rPr>
        <w:t>executives</w:t>
      </w:r>
      <w:r w:rsidR="00D6255C">
        <w:rPr>
          <w:rFonts w:ascii="Arial" w:hAnsi="Arial" w:cs="Arial"/>
          <w:szCs w:val="22"/>
        </w:rPr>
        <w:t>, gaining an understanding of the controls and selecting representative samples to test the oper</w:t>
      </w:r>
      <w:r w:rsidR="003D2F9A">
        <w:rPr>
          <w:rFonts w:ascii="Arial" w:hAnsi="Arial" w:cs="Arial"/>
          <w:szCs w:val="22"/>
        </w:rPr>
        <w:t>ation of the designed controls</w:t>
      </w:r>
      <w:r w:rsidR="00803431">
        <w:rPr>
          <w:rFonts w:ascii="Arial" w:hAnsi="Arial" w:cs="Arial"/>
          <w:szCs w:val="22"/>
        </w:rPr>
        <w:t>.</w:t>
      </w:r>
    </w:p>
    <w:p w:rsidR="000D5153" w:rsidRPr="000D5153" w:rsidRDefault="000D5153" w:rsidP="003C0C76">
      <w:pPr>
        <w:pStyle w:val="ListParagraph"/>
        <w:numPr>
          <w:ilvl w:val="0"/>
          <w:numId w:val="3"/>
        </w:numPr>
        <w:spacing w:before="120" w:after="0" w:line="380" w:lineRule="exact"/>
        <w:ind w:left="360"/>
        <w:rPr>
          <w:rFonts w:ascii="Arial" w:hAnsi="Arial" w:cs="Arial"/>
          <w:szCs w:val="22"/>
        </w:rPr>
      </w:pPr>
      <w:r w:rsidRPr="000D5153">
        <w:rPr>
          <w:rFonts w:ascii="Arial" w:hAnsi="Arial" w:cs="Arial"/>
          <w:szCs w:val="22"/>
        </w:rPr>
        <w:t xml:space="preserve">Applying a sampling method to select sales agreements to </w:t>
      </w:r>
      <w:r w:rsidR="008E5175">
        <w:rPr>
          <w:rFonts w:ascii="Arial" w:hAnsi="Arial" w:cs="Arial"/>
          <w:szCs w:val="22"/>
        </w:rPr>
        <w:t xml:space="preserve">assess whether </w:t>
      </w:r>
      <w:r w:rsidR="00D6255C">
        <w:rPr>
          <w:rFonts w:ascii="Arial" w:hAnsi="Arial" w:cs="Arial"/>
          <w:szCs w:val="22"/>
        </w:rPr>
        <w:t>r</w:t>
      </w:r>
      <w:r w:rsidRPr="000D5153">
        <w:rPr>
          <w:rFonts w:ascii="Arial" w:hAnsi="Arial" w:cs="Arial"/>
          <w:szCs w:val="22"/>
        </w:rPr>
        <w:t xml:space="preserve">evenue recognition was consistent with the conditions of the relevant agreement, and whether it was in compliance with the </w:t>
      </w:r>
      <w:r w:rsidR="00D6255C">
        <w:rPr>
          <w:rFonts w:ascii="Arial" w:hAnsi="Arial" w:cs="Arial"/>
          <w:szCs w:val="22"/>
        </w:rPr>
        <w:t>Group</w:t>
      </w:r>
      <w:r w:rsidR="00AE5B83">
        <w:rPr>
          <w:rFonts w:ascii="Arial" w:hAnsi="Arial" w:cs="Arial"/>
          <w:szCs w:val="22"/>
        </w:rPr>
        <w:t>’s</w:t>
      </w:r>
      <w:r w:rsidRPr="000D5153">
        <w:rPr>
          <w:rFonts w:ascii="Arial" w:hAnsi="Arial" w:cs="Arial"/>
          <w:szCs w:val="22"/>
        </w:rPr>
        <w:t xml:space="preserve"> policy. </w:t>
      </w:r>
    </w:p>
    <w:p w:rsidR="000D5153" w:rsidRPr="000D5153" w:rsidRDefault="000D5153" w:rsidP="003C0C76">
      <w:pPr>
        <w:pStyle w:val="ListParagraph"/>
        <w:numPr>
          <w:ilvl w:val="0"/>
          <w:numId w:val="3"/>
        </w:numPr>
        <w:spacing w:before="120" w:after="0" w:line="380" w:lineRule="exact"/>
        <w:ind w:left="360"/>
        <w:rPr>
          <w:rFonts w:ascii="Arial" w:hAnsi="Arial" w:cs="Arial"/>
          <w:szCs w:val="22"/>
        </w:rPr>
      </w:pPr>
      <w:r w:rsidRPr="000D5153">
        <w:rPr>
          <w:rFonts w:ascii="Arial" w:hAnsi="Arial" w:cs="Arial"/>
          <w:szCs w:val="22"/>
        </w:rPr>
        <w:t xml:space="preserve">On a sampling basis, examining supporting documents for sales transactions occurring during the year and near the end of the accounting period. </w:t>
      </w:r>
    </w:p>
    <w:p w:rsidR="000D5153" w:rsidRPr="000D5153" w:rsidRDefault="000D5153" w:rsidP="003C0C76">
      <w:pPr>
        <w:pStyle w:val="ListParagraph"/>
        <w:numPr>
          <w:ilvl w:val="0"/>
          <w:numId w:val="3"/>
        </w:numPr>
        <w:spacing w:before="120" w:after="0" w:line="380" w:lineRule="exact"/>
        <w:ind w:left="360"/>
        <w:rPr>
          <w:rFonts w:ascii="Arial" w:hAnsi="Arial" w:cs="Arial"/>
          <w:szCs w:val="22"/>
        </w:rPr>
      </w:pPr>
      <w:r w:rsidRPr="000D5153">
        <w:rPr>
          <w:rFonts w:ascii="Arial" w:hAnsi="Arial" w:cs="Arial"/>
          <w:szCs w:val="22"/>
        </w:rPr>
        <w:t xml:space="preserve">Reviewing credit notes that the </w:t>
      </w:r>
      <w:r w:rsidR="00D6255C">
        <w:rPr>
          <w:rFonts w:ascii="Arial" w:hAnsi="Arial" w:cs="Arial"/>
          <w:szCs w:val="22"/>
        </w:rPr>
        <w:t>Group</w:t>
      </w:r>
      <w:r w:rsidRPr="000D5153">
        <w:rPr>
          <w:rFonts w:ascii="Arial" w:hAnsi="Arial" w:cs="Arial"/>
          <w:szCs w:val="22"/>
        </w:rPr>
        <w:t xml:space="preserve"> issued after the period-end. </w:t>
      </w:r>
    </w:p>
    <w:p w:rsidR="000D5153" w:rsidRPr="000D5153" w:rsidRDefault="000D5153" w:rsidP="003C0C76">
      <w:pPr>
        <w:pStyle w:val="ListParagraph"/>
        <w:numPr>
          <w:ilvl w:val="0"/>
          <w:numId w:val="3"/>
        </w:numPr>
        <w:spacing w:before="120" w:after="0" w:line="380" w:lineRule="exact"/>
        <w:ind w:left="360"/>
        <w:rPr>
          <w:rFonts w:ascii="Arial" w:hAnsi="Arial" w:cs="Arial"/>
          <w:szCs w:val="22"/>
        </w:rPr>
      </w:pPr>
      <w:r w:rsidRPr="000D5153">
        <w:rPr>
          <w:rFonts w:ascii="Arial" w:hAnsi="Arial" w:cs="Arial"/>
          <w:szCs w:val="22"/>
        </w:rPr>
        <w:t xml:space="preserve">Performing analytical procedures </w:t>
      </w:r>
      <w:r w:rsidR="00D6255C">
        <w:rPr>
          <w:rFonts w:ascii="Arial" w:hAnsi="Arial" w:cs="Arial"/>
          <w:szCs w:val="22"/>
        </w:rPr>
        <w:t>on</w:t>
      </w:r>
      <w:r w:rsidRPr="000D5153">
        <w:rPr>
          <w:rFonts w:ascii="Arial" w:hAnsi="Arial" w:cs="Arial"/>
          <w:szCs w:val="22"/>
        </w:rPr>
        <w:t xml:space="preserve"> disaggregated data to detect possible irregularities in sales transactions throughout the period, particularly for accounting entries made through journal vouchers.     </w:t>
      </w:r>
    </w:p>
    <w:p w:rsidR="00D6255C" w:rsidRDefault="00D6255C">
      <w:pPr>
        <w:widowControl/>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rsidR="004324CA" w:rsidRPr="005508B6" w:rsidRDefault="004324CA" w:rsidP="00B26567">
      <w:pPr>
        <w:pStyle w:val="ps-000-normal"/>
        <w:spacing w:before="120" w:line="380" w:lineRule="exact"/>
        <w:rPr>
          <w:rFonts w:ascii="Arial" w:hAnsi="Arial" w:cs="Arial"/>
          <w:b/>
          <w:bCs/>
          <w:sz w:val="22"/>
          <w:szCs w:val="22"/>
        </w:rPr>
      </w:pPr>
      <w:r w:rsidRPr="005508B6">
        <w:rPr>
          <w:rFonts w:ascii="Arial" w:hAnsi="Arial" w:cs="Arial"/>
          <w:b/>
          <w:bCs/>
          <w:sz w:val="22"/>
          <w:szCs w:val="22"/>
        </w:rPr>
        <w:lastRenderedPageBreak/>
        <w:t>R</w:t>
      </w:r>
      <w:r w:rsidR="003D2F9A">
        <w:rPr>
          <w:rFonts w:ascii="Arial" w:hAnsi="Arial" w:cs="Arial"/>
          <w:b/>
          <w:bCs/>
          <w:sz w:val="22"/>
          <w:szCs w:val="22"/>
        </w:rPr>
        <w:t>ecognition of r</w:t>
      </w:r>
      <w:r w:rsidRPr="005508B6">
        <w:rPr>
          <w:rFonts w:ascii="Arial" w:hAnsi="Arial" w:cs="Arial"/>
          <w:b/>
          <w:bCs/>
          <w:sz w:val="22"/>
          <w:szCs w:val="22"/>
        </w:rPr>
        <w:t>evenue from collection of purchased accounts receivable</w:t>
      </w:r>
    </w:p>
    <w:p w:rsidR="003C0C76" w:rsidRPr="003C0C76" w:rsidRDefault="003C0C76" w:rsidP="00B26567">
      <w:pPr>
        <w:spacing w:before="120" w:after="120" w:line="380" w:lineRule="exact"/>
        <w:rPr>
          <w:rFonts w:ascii="Arial" w:hAnsi="Arial" w:cs="Arial"/>
          <w:color w:val="000000"/>
          <w:sz w:val="22"/>
          <w:szCs w:val="22"/>
        </w:rPr>
      </w:pPr>
      <w:r w:rsidRPr="003C0C76">
        <w:rPr>
          <w:rFonts w:ascii="Arial" w:hAnsi="Arial" w:cs="Arial"/>
          <w:color w:val="000000"/>
          <w:sz w:val="22"/>
          <w:szCs w:val="22"/>
        </w:rPr>
        <w:t xml:space="preserve">The </w:t>
      </w:r>
      <w:r w:rsidR="003827AE">
        <w:rPr>
          <w:rFonts w:ascii="Arial" w:hAnsi="Arial" w:cs="Arial"/>
          <w:color w:val="000000"/>
          <w:sz w:val="22"/>
          <w:szCs w:val="22"/>
        </w:rPr>
        <w:t>Group’s</w:t>
      </w:r>
      <w:r w:rsidRPr="003C0C76">
        <w:rPr>
          <w:rFonts w:ascii="Arial" w:hAnsi="Arial" w:cs="Arial"/>
          <w:color w:val="000000"/>
          <w:sz w:val="22"/>
          <w:szCs w:val="22"/>
        </w:rPr>
        <w:t xml:space="preserve"> accounting policy on </w:t>
      </w:r>
      <w:r w:rsidR="003D2F9A">
        <w:rPr>
          <w:rFonts w:ascii="Arial" w:hAnsi="Arial" w:cs="Arial"/>
          <w:color w:val="000000"/>
          <w:sz w:val="22"/>
          <w:szCs w:val="22"/>
        </w:rPr>
        <w:t xml:space="preserve">recognition of </w:t>
      </w:r>
      <w:r w:rsidRPr="003C0C76">
        <w:rPr>
          <w:rFonts w:ascii="Arial" w:hAnsi="Arial" w:cs="Arial"/>
          <w:color w:val="000000"/>
          <w:sz w:val="22"/>
          <w:szCs w:val="22"/>
        </w:rPr>
        <w:t xml:space="preserve">revenue </w:t>
      </w:r>
      <w:r w:rsidR="00AB41B3">
        <w:rPr>
          <w:rFonts w:ascii="Arial" w:hAnsi="Arial" w:cs="Arial"/>
          <w:color w:val="000000"/>
          <w:sz w:val="22"/>
          <w:szCs w:val="22"/>
        </w:rPr>
        <w:t>from collection of</w:t>
      </w:r>
      <w:r w:rsidR="003827AE">
        <w:rPr>
          <w:rFonts w:ascii="Arial" w:hAnsi="Arial" w:cs="Arial"/>
          <w:color w:val="000000"/>
          <w:sz w:val="22"/>
          <w:szCs w:val="22"/>
        </w:rPr>
        <w:t xml:space="preserve"> purchased accounts receivable </w:t>
      </w:r>
      <w:r w:rsidRPr="003C0C76">
        <w:rPr>
          <w:rFonts w:ascii="Arial" w:hAnsi="Arial" w:cs="Arial"/>
          <w:color w:val="000000"/>
          <w:sz w:val="22"/>
          <w:szCs w:val="22"/>
        </w:rPr>
        <w:t xml:space="preserve">is </w:t>
      </w:r>
      <w:r w:rsidR="003D2F9A">
        <w:rPr>
          <w:rFonts w:ascii="Arial" w:hAnsi="Arial" w:cs="Arial"/>
          <w:color w:val="000000"/>
          <w:sz w:val="22"/>
          <w:szCs w:val="22"/>
        </w:rPr>
        <w:t>described</w:t>
      </w:r>
      <w:r w:rsidRPr="003C0C76">
        <w:rPr>
          <w:rFonts w:ascii="Arial" w:hAnsi="Arial" w:cs="Arial"/>
          <w:color w:val="000000"/>
          <w:sz w:val="22"/>
          <w:szCs w:val="22"/>
        </w:rPr>
        <w:t xml:space="preserve"> in Note 4.1 to the fi</w:t>
      </w:r>
      <w:r w:rsidR="00AB41B3">
        <w:rPr>
          <w:rFonts w:ascii="Arial" w:hAnsi="Arial" w:cs="Arial"/>
          <w:color w:val="000000"/>
          <w:sz w:val="22"/>
          <w:szCs w:val="22"/>
        </w:rPr>
        <w:t>nancial statements. The revenue</w:t>
      </w:r>
      <w:r w:rsidRPr="003C0C76">
        <w:rPr>
          <w:rFonts w:ascii="Arial" w:hAnsi="Arial" w:cs="Arial"/>
          <w:color w:val="000000"/>
          <w:sz w:val="22"/>
          <w:szCs w:val="22"/>
        </w:rPr>
        <w:t xml:space="preserve"> from collection o</w:t>
      </w:r>
      <w:r w:rsidR="00685B18">
        <w:rPr>
          <w:rFonts w:ascii="Arial" w:hAnsi="Arial" w:cs="Arial"/>
          <w:color w:val="000000"/>
          <w:sz w:val="22"/>
          <w:szCs w:val="22"/>
        </w:rPr>
        <w:t>f purchase</w:t>
      </w:r>
      <w:r w:rsidR="003D2F9A">
        <w:rPr>
          <w:rFonts w:ascii="Arial" w:hAnsi="Arial" w:cs="Arial"/>
          <w:color w:val="000000"/>
          <w:sz w:val="22"/>
          <w:szCs w:val="22"/>
        </w:rPr>
        <w:t>d</w:t>
      </w:r>
      <w:r w:rsidR="00685B18">
        <w:rPr>
          <w:rFonts w:ascii="Arial" w:hAnsi="Arial" w:cs="Arial"/>
          <w:color w:val="000000"/>
          <w:sz w:val="22"/>
          <w:szCs w:val="22"/>
        </w:rPr>
        <w:t xml:space="preserve"> accounts receivables</w:t>
      </w:r>
      <w:r w:rsidR="00725BB9">
        <w:rPr>
          <w:rFonts w:ascii="Arial" w:hAnsi="Arial" w:cs="Arial"/>
          <w:color w:val="000000"/>
          <w:sz w:val="22"/>
          <w:szCs w:val="22"/>
        </w:rPr>
        <w:t xml:space="preserve"> amounting to Baht 739 million</w:t>
      </w:r>
      <w:r w:rsidR="00685B18">
        <w:rPr>
          <w:rFonts w:ascii="Arial" w:hAnsi="Arial" w:cs="Browallia New"/>
          <w:color w:val="000000"/>
          <w:sz w:val="22"/>
        </w:rPr>
        <w:t xml:space="preserve">, </w:t>
      </w:r>
      <w:r w:rsidR="003D2F9A">
        <w:rPr>
          <w:rFonts w:ascii="Arial" w:hAnsi="Arial" w:cs="Browallia New"/>
          <w:color w:val="000000"/>
          <w:sz w:val="22"/>
        </w:rPr>
        <w:t>which</w:t>
      </w:r>
      <w:r w:rsidR="00685B18">
        <w:rPr>
          <w:rFonts w:ascii="Arial" w:hAnsi="Arial" w:cs="Browallia New"/>
          <w:color w:val="000000"/>
          <w:sz w:val="22"/>
        </w:rPr>
        <w:t xml:space="preserve"> </w:t>
      </w:r>
      <w:r w:rsidR="00725BB9">
        <w:rPr>
          <w:rFonts w:ascii="Arial" w:hAnsi="Arial" w:cs="Browallia New"/>
          <w:color w:val="000000"/>
          <w:sz w:val="22"/>
        </w:rPr>
        <w:t xml:space="preserve">was </w:t>
      </w:r>
      <w:r w:rsidR="00685B18">
        <w:rPr>
          <w:rFonts w:ascii="Arial" w:hAnsi="Arial" w:cs="Browallia New"/>
          <w:color w:val="000000"/>
          <w:sz w:val="22"/>
        </w:rPr>
        <w:t xml:space="preserve">presented </w:t>
      </w:r>
      <w:r w:rsidR="00725BB9">
        <w:rPr>
          <w:rFonts w:ascii="Arial" w:hAnsi="Arial" w:cs="Browallia New"/>
          <w:color w:val="000000"/>
          <w:sz w:val="22"/>
        </w:rPr>
        <w:t>under</w:t>
      </w:r>
      <w:r w:rsidR="00685B18">
        <w:rPr>
          <w:rFonts w:ascii="Arial" w:hAnsi="Arial" w:cs="Browallia New"/>
          <w:color w:val="000000"/>
          <w:sz w:val="22"/>
        </w:rPr>
        <w:t xml:space="preserve"> “</w:t>
      </w:r>
      <w:r w:rsidR="003D2F9A">
        <w:rPr>
          <w:rFonts w:ascii="Arial" w:hAnsi="Arial" w:cs="Browallia New"/>
          <w:color w:val="000000"/>
          <w:sz w:val="22"/>
        </w:rPr>
        <w:t>S</w:t>
      </w:r>
      <w:r w:rsidR="00685B18">
        <w:rPr>
          <w:rFonts w:ascii="Arial" w:hAnsi="Arial" w:cs="Browallia New"/>
          <w:color w:val="000000"/>
          <w:sz w:val="22"/>
        </w:rPr>
        <w:t xml:space="preserve">ervice income from debts collection and others” </w:t>
      </w:r>
      <w:r w:rsidR="00666D89">
        <w:rPr>
          <w:rFonts w:ascii="Arial" w:hAnsi="Arial" w:cs="Browallia New"/>
          <w:color w:val="000000"/>
          <w:sz w:val="22"/>
        </w:rPr>
        <w:t xml:space="preserve">in the statement of comprehensive income </w:t>
      </w:r>
      <w:r w:rsidR="00725BB9">
        <w:rPr>
          <w:rFonts w:ascii="Arial" w:hAnsi="Arial" w:cs="Arial"/>
          <w:color w:val="000000"/>
          <w:sz w:val="22"/>
          <w:szCs w:val="22"/>
        </w:rPr>
        <w:t>for</w:t>
      </w:r>
      <w:r w:rsidRPr="003C0C76">
        <w:rPr>
          <w:rFonts w:ascii="Arial" w:hAnsi="Arial" w:cs="Arial"/>
          <w:color w:val="000000"/>
          <w:sz w:val="22"/>
          <w:szCs w:val="22"/>
        </w:rPr>
        <w:t xml:space="preserve"> the year </w:t>
      </w:r>
      <w:r w:rsidR="003D2F9A">
        <w:rPr>
          <w:rFonts w:ascii="Arial" w:hAnsi="Arial" w:cs="Arial"/>
          <w:color w:val="000000"/>
          <w:sz w:val="22"/>
          <w:szCs w:val="22"/>
        </w:rPr>
        <w:t>2016</w:t>
      </w:r>
      <w:r w:rsidRPr="003C0C76">
        <w:rPr>
          <w:rFonts w:ascii="Arial" w:hAnsi="Arial" w:cs="Arial"/>
          <w:color w:val="000000"/>
          <w:sz w:val="22"/>
          <w:szCs w:val="22"/>
        </w:rPr>
        <w:t xml:space="preserve">, </w:t>
      </w:r>
      <w:r w:rsidR="00725BB9">
        <w:rPr>
          <w:rFonts w:ascii="Arial" w:hAnsi="Arial" w:cs="Arial"/>
          <w:color w:val="000000"/>
          <w:sz w:val="22"/>
          <w:szCs w:val="22"/>
        </w:rPr>
        <w:t>represented</w:t>
      </w:r>
      <w:r w:rsidRPr="003C0C76">
        <w:rPr>
          <w:rFonts w:ascii="Arial" w:hAnsi="Arial" w:cs="Arial"/>
          <w:color w:val="000000"/>
          <w:sz w:val="22"/>
          <w:szCs w:val="22"/>
        </w:rPr>
        <w:t xml:space="preserve"> 7% of total revenue</w:t>
      </w:r>
      <w:r w:rsidR="00E84562">
        <w:rPr>
          <w:rFonts w:ascii="Arial" w:hAnsi="Arial" w:cs="Arial"/>
          <w:color w:val="000000"/>
          <w:sz w:val="22"/>
          <w:szCs w:val="22"/>
        </w:rPr>
        <w:t>s</w:t>
      </w:r>
      <w:r w:rsidRPr="003C0C76">
        <w:rPr>
          <w:rFonts w:ascii="Arial" w:hAnsi="Arial" w:cs="Arial"/>
          <w:color w:val="000000"/>
          <w:sz w:val="22"/>
          <w:szCs w:val="22"/>
        </w:rPr>
        <w:t xml:space="preserve">. I focused on </w:t>
      </w:r>
      <w:r w:rsidR="00725BB9">
        <w:rPr>
          <w:rFonts w:ascii="Arial" w:hAnsi="Arial" w:cs="Arial"/>
          <w:color w:val="000000"/>
          <w:sz w:val="22"/>
          <w:szCs w:val="22"/>
        </w:rPr>
        <w:t>recognition for this</w:t>
      </w:r>
      <w:r w:rsidRPr="003C0C76">
        <w:rPr>
          <w:rFonts w:ascii="Arial" w:hAnsi="Arial" w:cs="Arial"/>
          <w:color w:val="000000"/>
          <w:sz w:val="22"/>
          <w:szCs w:val="22"/>
        </w:rPr>
        <w:t xml:space="preserve"> revenue </w:t>
      </w:r>
      <w:r w:rsidR="00725BB9">
        <w:rPr>
          <w:rFonts w:ascii="Arial" w:hAnsi="Arial" w:cs="Arial"/>
          <w:color w:val="000000"/>
          <w:sz w:val="22"/>
          <w:szCs w:val="22"/>
        </w:rPr>
        <w:t xml:space="preserve">because such revenue was </w:t>
      </w:r>
      <w:r w:rsidRPr="003C0C76">
        <w:rPr>
          <w:rFonts w:ascii="Arial" w:hAnsi="Arial" w:cs="Arial"/>
          <w:color w:val="000000"/>
          <w:sz w:val="22"/>
          <w:szCs w:val="22"/>
        </w:rPr>
        <w:t xml:space="preserve">derived from a diverse range of retail customers, and </w:t>
      </w:r>
      <w:r w:rsidR="00760A9A">
        <w:rPr>
          <w:rFonts w:ascii="Arial" w:hAnsi="Arial" w:cs="Arial"/>
          <w:color w:val="000000"/>
          <w:sz w:val="22"/>
          <w:szCs w:val="22"/>
        </w:rPr>
        <w:t xml:space="preserve">the </w:t>
      </w:r>
      <w:r w:rsidRPr="003C0C76">
        <w:rPr>
          <w:rFonts w:ascii="Arial" w:hAnsi="Arial" w:cs="Arial"/>
          <w:color w:val="000000"/>
          <w:sz w:val="22"/>
          <w:szCs w:val="22"/>
        </w:rPr>
        <w:t>revenue recognition was made based on the effective interest rate method which relie</w:t>
      </w:r>
      <w:r w:rsidR="00725BB9">
        <w:rPr>
          <w:rFonts w:ascii="Arial" w:hAnsi="Arial" w:cs="Arial"/>
          <w:color w:val="000000"/>
          <w:sz w:val="22"/>
          <w:szCs w:val="22"/>
        </w:rPr>
        <w:t>d</w:t>
      </w:r>
      <w:r w:rsidRPr="003C0C76">
        <w:rPr>
          <w:rFonts w:ascii="Arial" w:hAnsi="Arial" w:cs="Arial"/>
          <w:color w:val="000000"/>
          <w:sz w:val="22"/>
          <w:szCs w:val="22"/>
        </w:rPr>
        <w:t xml:space="preserve"> on the estimation of the age of debt</w:t>
      </w:r>
      <w:r w:rsidR="00725BB9">
        <w:rPr>
          <w:rFonts w:ascii="Arial" w:hAnsi="Arial" w:cs="Arial"/>
          <w:color w:val="000000"/>
          <w:sz w:val="22"/>
          <w:szCs w:val="22"/>
        </w:rPr>
        <w:t>s</w:t>
      </w:r>
      <w:r w:rsidRPr="003C0C76">
        <w:rPr>
          <w:rFonts w:ascii="Arial" w:hAnsi="Arial" w:cs="Arial"/>
          <w:color w:val="000000"/>
          <w:sz w:val="22"/>
          <w:szCs w:val="22"/>
        </w:rPr>
        <w:t xml:space="preserve"> collected. There is therefore a risk with respect to the amount of revenue recognition.</w:t>
      </w:r>
    </w:p>
    <w:p w:rsidR="003C0C76" w:rsidRPr="00D03A0D" w:rsidRDefault="003C0C76" w:rsidP="00B26567">
      <w:pPr>
        <w:spacing w:before="120" w:after="120" w:line="380" w:lineRule="exact"/>
        <w:rPr>
          <w:rFonts w:ascii="Arial" w:hAnsi="Arial" w:cs="Cordia New"/>
          <w:color w:val="000000"/>
          <w:sz w:val="22"/>
          <w:szCs w:val="22"/>
        </w:rPr>
      </w:pPr>
      <w:r w:rsidRPr="003C0C76">
        <w:rPr>
          <w:rFonts w:ascii="Arial" w:hAnsi="Arial" w:cs="Arial"/>
          <w:color w:val="000000"/>
          <w:sz w:val="22"/>
          <w:szCs w:val="22"/>
        </w:rPr>
        <w:t xml:space="preserve">I have </w:t>
      </w:r>
      <w:r w:rsidR="003D2F9A">
        <w:rPr>
          <w:rFonts w:ascii="Arial" w:hAnsi="Arial" w:cs="Arial"/>
          <w:color w:val="000000"/>
          <w:sz w:val="22"/>
          <w:szCs w:val="22"/>
        </w:rPr>
        <w:t>examined</w:t>
      </w:r>
      <w:r w:rsidRPr="003C0C76">
        <w:rPr>
          <w:rFonts w:ascii="Arial" w:hAnsi="Arial" w:cs="Arial"/>
          <w:color w:val="000000"/>
          <w:sz w:val="22"/>
          <w:szCs w:val="22"/>
        </w:rPr>
        <w:t xml:space="preserve"> </w:t>
      </w:r>
      <w:r>
        <w:rPr>
          <w:rFonts w:ascii="Arial" w:hAnsi="Arial" w:cs="Cordia New"/>
          <w:color w:val="000000"/>
          <w:sz w:val="22"/>
          <w:szCs w:val="22"/>
        </w:rPr>
        <w:t xml:space="preserve">the </w:t>
      </w:r>
      <w:r w:rsidR="003827AE">
        <w:rPr>
          <w:rFonts w:ascii="Arial" w:hAnsi="Arial" w:cs="Arial"/>
          <w:color w:val="000000"/>
          <w:sz w:val="22"/>
          <w:szCs w:val="22"/>
        </w:rPr>
        <w:t>Group’s</w:t>
      </w:r>
      <w:r w:rsidR="003827AE" w:rsidRPr="003C0C76">
        <w:rPr>
          <w:rFonts w:ascii="Arial" w:hAnsi="Arial" w:cs="Arial"/>
          <w:color w:val="000000"/>
          <w:sz w:val="22"/>
          <w:szCs w:val="22"/>
        </w:rPr>
        <w:t xml:space="preserve"> </w:t>
      </w:r>
      <w:r>
        <w:rPr>
          <w:rFonts w:ascii="Arial" w:hAnsi="Arial" w:cs="Cordia New"/>
          <w:color w:val="000000"/>
          <w:sz w:val="22"/>
          <w:szCs w:val="22"/>
        </w:rPr>
        <w:t>recognition</w:t>
      </w:r>
      <w:r w:rsidR="003D2F9A">
        <w:rPr>
          <w:rFonts w:ascii="Arial" w:hAnsi="Arial" w:cs="Cordia New"/>
          <w:color w:val="000000"/>
          <w:sz w:val="22"/>
          <w:szCs w:val="22"/>
        </w:rPr>
        <w:t xml:space="preserve"> of revenue</w:t>
      </w:r>
      <w:r>
        <w:rPr>
          <w:rFonts w:ascii="Arial" w:hAnsi="Arial" w:cs="Cordia New"/>
          <w:color w:val="000000"/>
          <w:sz w:val="22"/>
          <w:szCs w:val="22"/>
        </w:rPr>
        <w:t xml:space="preserve"> </w:t>
      </w:r>
      <w:r w:rsidR="003827AE">
        <w:rPr>
          <w:rFonts w:ascii="Arial" w:hAnsi="Arial" w:cs="Cordia New"/>
          <w:color w:val="000000"/>
          <w:sz w:val="22"/>
          <w:szCs w:val="22"/>
        </w:rPr>
        <w:t xml:space="preserve">from collection of purchased accounts receivable </w:t>
      </w:r>
      <w:r w:rsidR="003D2F9A">
        <w:rPr>
          <w:rFonts w:ascii="Arial" w:hAnsi="Arial" w:cs="Cordia New"/>
          <w:color w:val="000000"/>
          <w:sz w:val="22"/>
          <w:szCs w:val="22"/>
        </w:rPr>
        <w:t>by</w:t>
      </w:r>
      <w:r w:rsidRPr="00D03A0D">
        <w:rPr>
          <w:rFonts w:ascii="Arial" w:hAnsi="Arial" w:cs="Cordia New"/>
          <w:color w:val="000000"/>
          <w:sz w:val="22"/>
          <w:szCs w:val="22"/>
        </w:rPr>
        <w:t xml:space="preserve"> </w:t>
      </w:r>
    </w:p>
    <w:p w:rsidR="003C0C76" w:rsidRPr="00C86B1C" w:rsidRDefault="003D2F9A" w:rsidP="00B26567">
      <w:pPr>
        <w:pStyle w:val="ps-000-normal"/>
        <w:numPr>
          <w:ilvl w:val="0"/>
          <w:numId w:val="8"/>
        </w:numPr>
        <w:spacing w:before="120" w:line="380" w:lineRule="exact"/>
        <w:ind w:left="360"/>
        <w:rPr>
          <w:rFonts w:ascii="Arial" w:hAnsi="Arial" w:cs="Arial"/>
          <w:sz w:val="22"/>
          <w:szCs w:val="22"/>
        </w:rPr>
      </w:pPr>
      <w:r>
        <w:rPr>
          <w:rFonts w:ascii="Arial" w:hAnsi="Arial" w:cs="Arial"/>
          <w:sz w:val="22"/>
          <w:szCs w:val="22"/>
        </w:rPr>
        <w:t xml:space="preserve">Assessing and testing </w:t>
      </w:r>
      <w:r w:rsidR="003C0C76" w:rsidRPr="003C0C76">
        <w:rPr>
          <w:rFonts w:ascii="Arial" w:hAnsi="Arial" w:cs="Arial"/>
          <w:sz w:val="22"/>
          <w:szCs w:val="22"/>
        </w:rPr>
        <w:t xml:space="preserve">the </w:t>
      </w:r>
      <w:r w:rsidR="003827AE">
        <w:rPr>
          <w:rFonts w:ascii="Arial" w:hAnsi="Arial" w:cs="Arial"/>
          <w:sz w:val="22"/>
          <w:szCs w:val="22"/>
        </w:rPr>
        <w:t>Group’s</w:t>
      </w:r>
      <w:r w:rsidR="003827AE" w:rsidRPr="003C0C76">
        <w:rPr>
          <w:rFonts w:ascii="Arial" w:hAnsi="Arial" w:cs="Arial"/>
          <w:sz w:val="22"/>
          <w:szCs w:val="22"/>
        </w:rPr>
        <w:t xml:space="preserve"> </w:t>
      </w:r>
      <w:r w:rsidR="003C0C76" w:rsidRPr="003C0C76">
        <w:rPr>
          <w:rFonts w:ascii="Arial" w:hAnsi="Arial" w:cs="Arial"/>
          <w:sz w:val="22"/>
          <w:szCs w:val="22"/>
        </w:rPr>
        <w:t>IT systems and internal controls relevant to the revenue cycle for the collection of purchased accounts receivables by making enquiry of responsible executives, gaining an understanding of the controls and selecting representative samples to test the oper</w:t>
      </w:r>
      <w:r w:rsidR="00A37328">
        <w:rPr>
          <w:rFonts w:ascii="Arial" w:hAnsi="Arial" w:cs="Arial"/>
          <w:sz w:val="22"/>
          <w:szCs w:val="22"/>
        </w:rPr>
        <w:t>ation of the designed controls</w:t>
      </w:r>
      <w:r w:rsidR="003C0C76" w:rsidRPr="003C0C76">
        <w:rPr>
          <w:rFonts w:ascii="Arial" w:hAnsi="Arial" w:cs="Arial"/>
          <w:sz w:val="22"/>
          <w:szCs w:val="22"/>
        </w:rPr>
        <w:t>.</w:t>
      </w:r>
    </w:p>
    <w:p w:rsidR="003C0C76" w:rsidRDefault="003D2F9A" w:rsidP="00B26567">
      <w:pPr>
        <w:pStyle w:val="ps-000-normal"/>
        <w:numPr>
          <w:ilvl w:val="0"/>
          <w:numId w:val="8"/>
        </w:numPr>
        <w:spacing w:before="120" w:line="380" w:lineRule="exact"/>
        <w:ind w:left="360"/>
        <w:rPr>
          <w:rFonts w:ascii="Arial" w:hAnsi="Arial" w:cs="Arial"/>
          <w:sz w:val="22"/>
          <w:szCs w:val="22"/>
        </w:rPr>
      </w:pPr>
      <w:r>
        <w:rPr>
          <w:rFonts w:ascii="Arial" w:hAnsi="Arial" w:cs="Arial"/>
          <w:sz w:val="22"/>
          <w:szCs w:val="22"/>
        </w:rPr>
        <w:t>Applying</w:t>
      </w:r>
      <w:r w:rsidR="003C0C76" w:rsidRPr="00C86B1C">
        <w:rPr>
          <w:rFonts w:ascii="Arial" w:hAnsi="Arial" w:cs="Arial"/>
          <w:sz w:val="22"/>
          <w:szCs w:val="22"/>
        </w:rPr>
        <w:t xml:space="preserve"> a sampling method to select </w:t>
      </w:r>
      <w:r w:rsidR="003C0C76">
        <w:rPr>
          <w:rFonts w:ascii="Arial" w:hAnsi="Arial" w:cs="Arial"/>
          <w:sz w:val="22"/>
          <w:szCs w:val="22"/>
        </w:rPr>
        <w:t xml:space="preserve">and test the cash flow projections and the calculation of effective interest rate (EIR) </w:t>
      </w:r>
      <w:r w:rsidR="003C0C76" w:rsidRPr="00C86B1C">
        <w:rPr>
          <w:rFonts w:ascii="Arial" w:hAnsi="Arial" w:cs="Arial"/>
          <w:sz w:val="22"/>
          <w:szCs w:val="22"/>
        </w:rPr>
        <w:t xml:space="preserve">to </w:t>
      </w:r>
      <w:r w:rsidR="003C0C76">
        <w:rPr>
          <w:rFonts w:ascii="Arial" w:hAnsi="Arial" w:cs="Arial"/>
          <w:sz w:val="22"/>
          <w:szCs w:val="22"/>
        </w:rPr>
        <w:t>assess whether the</w:t>
      </w:r>
      <w:r w:rsidR="003C0C76" w:rsidRPr="00C86B1C">
        <w:rPr>
          <w:rFonts w:ascii="Arial" w:hAnsi="Arial" w:cs="Arial"/>
          <w:sz w:val="22"/>
          <w:szCs w:val="22"/>
        </w:rPr>
        <w:t xml:space="preserve"> </w:t>
      </w:r>
      <w:r w:rsidR="003C0C76">
        <w:rPr>
          <w:rFonts w:ascii="Arial" w:hAnsi="Arial" w:cs="Arial"/>
          <w:sz w:val="22"/>
          <w:szCs w:val="22"/>
        </w:rPr>
        <w:t xml:space="preserve">recognition of </w:t>
      </w:r>
      <w:r w:rsidR="003C0C76" w:rsidRPr="00C86B1C">
        <w:rPr>
          <w:rFonts w:ascii="Arial" w:hAnsi="Arial" w:cs="Arial"/>
          <w:sz w:val="22"/>
          <w:szCs w:val="22"/>
        </w:rPr>
        <w:t xml:space="preserve">revenue </w:t>
      </w:r>
      <w:r w:rsidR="003C0C76">
        <w:rPr>
          <w:rFonts w:ascii="Arial" w:hAnsi="Arial" w:cs="Arial"/>
          <w:sz w:val="22"/>
          <w:szCs w:val="22"/>
        </w:rPr>
        <w:t>fro</w:t>
      </w:r>
      <w:r w:rsidR="003C0C76" w:rsidRPr="00C86B1C">
        <w:rPr>
          <w:rFonts w:ascii="Arial" w:hAnsi="Arial" w:cs="Arial"/>
          <w:sz w:val="22"/>
          <w:szCs w:val="22"/>
        </w:rPr>
        <w:t>m collection of purchased accounts receivable</w:t>
      </w:r>
      <w:r w:rsidR="003C0C76">
        <w:rPr>
          <w:rFonts w:ascii="Arial" w:hAnsi="Arial" w:cs="Arial"/>
          <w:sz w:val="22"/>
          <w:szCs w:val="22"/>
        </w:rPr>
        <w:t>s is</w:t>
      </w:r>
      <w:r w:rsidR="003C0C76" w:rsidRPr="00C86B1C">
        <w:rPr>
          <w:rFonts w:ascii="Arial" w:hAnsi="Arial" w:cs="Arial"/>
          <w:sz w:val="22"/>
          <w:szCs w:val="22"/>
        </w:rPr>
        <w:t xml:space="preserve"> in compliance with the </w:t>
      </w:r>
      <w:r w:rsidR="003827AE">
        <w:rPr>
          <w:rFonts w:ascii="Arial" w:hAnsi="Arial" w:cs="Arial"/>
          <w:sz w:val="22"/>
          <w:szCs w:val="22"/>
        </w:rPr>
        <w:t>Group’s</w:t>
      </w:r>
      <w:r w:rsidR="003827AE" w:rsidRPr="003C0C76">
        <w:rPr>
          <w:rFonts w:ascii="Arial" w:hAnsi="Arial" w:cs="Arial"/>
          <w:sz w:val="22"/>
          <w:szCs w:val="22"/>
        </w:rPr>
        <w:t xml:space="preserve"> </w:t>
      </w:r>
      <w:r w:rsidR="003C0C76" w:rsidRPr="00C86B1C">
        <w:rPr>
          <w:rFonts w:ascii="Arial" w:hAnsi="Arial" w:cs="Arial"/>
          <w:sz w:val="22"/>
          <w:szCs w:val="22"/>
        </w:rPr>
        <w:t>policy.</w:t>
      </w:r>
    </w:p>
    <w:p w:rsidR="003C0C76" w:rsidRDefault="003C0C76" w:rsidP="00B26567">
      <w:pPr>
        <w:pStyle w:val="ps-000-normal"/>
        <w:numPr>
          <w:ilvl w:val="0"/>
          <w:numId w:val="8"/>
        </w:numPr>
        <w:spacing w:before="120" w:line="380" w:lineRule="exact"/>
        <w:ind w:left="360"/>
        <w:rPr>
          <w:rFonts w:ascii="Arial" w:hAnsi="Arial" w:cs="Arial"/>
          <w:sz w:val="22"/>
          <w:szCs w:val="22"/>
        </w:rPr>
      </w:pPr>
      <w:r w:rsidRPr="002331DB">
        <w:rPr>
          <w:rFonts w:ascii="Arial" w:hAnsi="Arial" w:cs="Arial"/>
          <w:sz w:val="22"/>
          <w:szCs w:val="22"/>
        </w:rPr>
        <w:t xml:space="preserve">On a sampling basis, </w:t>
      </w:r>
      <w:r w:rsidR="003D2F9A">
        <w:rPr>
          <w:rFonts w:ascii="Arial" w:hAnsi="Arial" w:cs="Arial"/>
          <w:sz w:val="22"/>
          <w:szCs w:val="22"/>
        </w:rPr>
        <w:t>examining</w:t>
      </w:r>
      <w:r w:rsidRPr="002331DB">
        <w:rPr>
          <w:rFonts w:ascii="Arial" w:hAnsi="Arial" w:cs="Arial"/>
          <w:sz w:val="22"/>
          <w:szCs w:val="22"/>
        </w:rPr>
        <w:t xml:space="preserve"> supporting documents for actual cash recei</w:t>
      </w:r>
      <w:r>
        <w:rPr>
          <w:rFonts w:ascii="Arial" w:hAnsi="Arial" w:cs="Arial"/>
          <w:sz w:val="22"/>
          <w:szCs w:val="22"/>
        </w:rPr>
        <w:t>pt</w:t>
      </w:r>
      <w:r w:rsidRPr="002331DB">
        <w:rPr>
          <w:rFonts w:ascii="Arial" w:hAnsi="Arial" w:cs="Arial"/>
          <w:sz w:val="22"/>
          <w:szCs w:val="22"/>
        </w:rPr>
        <w:t xml:space="preserve"> transactions occurring during </w:t>
      </w:r>
      <w:r w:rsidR="00725BB9">
        <w:rPr>
          <w:rFonts w:ascii="Arial" w:hAnsi="Arial" w:cs="Arial"/>
          <w:sz w:val="22"/>
          <w:szCs w:val="22"/>
        </w:rPr>
        <w:t>each</w:t>
      </w:r>
      <w:r w:rsidRPr="002331DB">
        <w:rPr>
          <w:rFonts w:ascii="Arial" w:hAnsi="Arial" w:cs="Arial"/>
          <w:sz w:val="22"/>
          <w:szCs w:val="22"/>
        </w:rPr>
        <w:t xml:space="preserve"> period and </w:t>
      </w:r>
      <w:r>
        <w:rPr>
          <w:rFonts w:ascii="Arial" w:hAnsi="Arial" w:cs="Arial"/>
          <w:sz w:val="22"/>
          <w:szCs w:val="22"/>
        </w:rPr>
        <w:t xml:space="preserve">the </w:t>
      </w:r>
      <w:r w:rsidRPr="002331DB">
        <w:rPr>
          <w:rFonts w:ascii="Arial" w:hAnsi="Arial" w:cs="Arial"/>
          <w:sz w:val="22"/>
          <w:szCs w:val="22"/>
        </w:rPr>
        <w:t>effective interest rate (EIR) table</w:t>
      </w:r>
      <w:r>
        <w:rPr>
          <w:rFonts w:ascii="Arial" w:hAnsi="Arial" w:cs="Arial"/>
          <w:sz w:val="22"/>
          <w:szCs w:val="22"/>
        </w:rPr>
        <w:t xml:space="preserve"> used in the calculation   of </w:t>
      </w:r>
      <w:proofErr w:type="spellStart"/>
      <w:r>
        <w:rPr>
          <w:rFonts w:ascii="Arial" w:hAnsi="Arial" w:cs="Arial"/>
          <w:sz w:val="22"/>
          <w:szCs w:val="22"/>
        </w:rPr>
        <w:t>recognised</w:t>
      </w:r>
      <w:proofErr w:type="spellEnd"/>
      <w:r>
        <w:rPr>
          <w:rFonts w:ascii="Arial" w:hAnsi="Arial" w:cs="Arial"/>
          <w:sz w:val="22"/>
          <w:szCs w:val="22"/>
        </w:rPr>
        <w:t xml:space="preserve"> revenue</w:t>
      </w:r>
      <w:r w:rsidRPr="002331DB">
        <w:rPr>
          <w:rFonts w:ascii="Arial" w:hAnsi="Arial" w:cs="Arial"/>
          <w:sz w:val="22"/>
          <w:szCs w:val="22"/>
        </w:rPr>
        <w:t xml:space="preserve"> to verify the actual </w:t>
      </w:r>
      <w:r w:rsidR="00725BB9">
        <w:rPr>
          <w:rFonts w:ascii="Arial" w:hAnsi="Arial" w:cs="Arial"/>
          <w:sz w:val="22"/>
          <w:szCs w:val="22"/>
        </w:rPr>
        <w:t xml:space="preserve">amount of </w:t>
      </w:r>
      <w:r w:rsidRPr="002331DB">
        <w:rPr>
          <w:rFonts w:ascii="Arial" w:hAnsi="Arial" w:cs="Arial"/>
          <w:sz w:val="22"/>
          <w:szCs w:val="22"/>
        </w:rPr>
        <w:t xml:space="preserve">cash received </w:t>
      </w:r>
      <w:r w:rsidR="00725BB9">
        <w:rPr>
          <w:rFonts w:ascii="Arial" w:hAnsi="Arial" w:cs="Arial"/>
          <w:sz w:val="22"/>
          <w:szCs w:val="22"/>
        </w:rPr>
        <w:t>which was</w:t>
      </w:r>
      <w:r>
        <w:rPr>
          <w:rFonts w:ascii="Arial" w:hAnsi="Arial" w:cs="Arial"/>
          <w:sz w:val="22"/>
          <w:szCs w:val="22"/>
        </w:rPr>
        <w:t xml:space="preserve"> applied in the calculation</w:t>
      </w:r>
      <w:r w:rsidR="00725BB9">
        <w:rPr>
          <w:rFonts w:ascii="Arial" w:hAnsi="Arial" w:cs="Arial"/>
          <w:sz w:val="22"/>
          <w:szCs w:val="22"/>
        </w:rPr>
        <w:t xml:space="preserve"> </w:t>
      </w:r>
      <w:r w:rsidRPr="002331DB">
        <w:rPr>
          <w:rFonts w:ascii="Arial" w:hAnsi="Arial" w:cs="Arial"/>
          <w:sz w:val="22"/>
          <w:szCs w:val="22"/>
        </w:rPr>
        <w:t>to adjust</w:t>
      </w:r>
      <w:r>
        <w:rPr>
          <w:rFonts w:ascii="Arial" w:hAnsi="Arial" w:cs="Arial"/>
          <w:sz w:val="22"/>
          <w:szCs w:val="22"/>
        </w:rPr>
        <w:t xml:space="preserve"> the</w:t>
      </w:r>
      <w:r w:rsidRPr="002331DB">
        <w:rPr>
          <w:rFonts w:ascii="Arial" w:hAnsi="Arial" w:cs="Arial"/>
          <w:sz w:val="22"/>
          <w:szCs w:val="22"/>
        </w:rPr>
        <w:t xml:space="preserve"> effective interest rate (EIR)</w:t>
      </w:r>
      <w:r>
        <w:rPr>
          <w:rFonts w:ascii="Arial" w:hAnsi="Arial" w:cs="Arial"/>
          <w:sz w:val="22"/>
          <w:szCs w:val="22"/>
        </w:rPr>
        <w:t xml:space="preserve"> accordingly</w:t>
      </w:r>
      <w:r w:rsidRPr="002331DB">
        <w:rPr>
          <w:rFonts w:ascii="Arial" w:hAnsi="Arial" w:cs="Arial"/>
          <w:sz w:val="22"/>
          <w:szCs w:val="22"/>
        </w:rPr>
        <w:t>.</w:t>
      </w:r>
    </w:p>
    <w:p w:rsidR="003C0C76" w:rsidRPr="00C03DAE" w:rsidRDefault="003D2F9A" w:rsidP="00B26567">
      <w:pPr>
        <w:pStyle w:val="ps-000-normal"/>
        <w:numPr>
          <w:ilvl w:val="0"/>
          <w:numId w:val="8"/>
        </w:numPr>
        <w:spacing w:before="120" w:line="380" w:lineRule="exact"/>
        <w:ind w:left="360"/>
        <w:rPr>
          <w:rFonts w:ascii="Arial" w:hAnsi="Arial" w:cs="Arial"/>
          <w:sz w:val="22"/>
          <w:szCs w:val="22"/>
        </w:rPr>
      </w:pPr>
      <w:r>
        <w:rPr>
          <w:rFonts w:ascii="Arial" w:hAnsi="Arial" w:cs="Arial"/>
          <w:sz w:val="22"/>
          <w:szCs w:val="22"/>
        </w:rPr>
        <w:t>Performing</w:t>
      </w:r>
      <w:r w:rsidR="003C0C76" w:rsidRPr="003C0C76">
        <w:rPr>
          <w:rFonts w:ascii="Arial" w:hAnsi="Arial" w:cs="Arial"/>
          <w:sz w:val="22"/>
          <w:szCs w:val="22"/>
        </w:rPr>
        <w:t xml:space="preserve"> analytical procedures on disaggregated data of revenue from collection of purchased accounts receivables by identifying the revenue recognition </w:t>
      </w:r>
      <w:proofErr w:type="gramStart"/>
      <w:r w:rsidR="003C0C76" w:rsidRPr="003C0C76">
        <w:rPr>
          <w:rFonts w:ascii="Arial" w:hAnsi="Arial" w:cs="Arial"/>
          <w:sz w:val="22"/>
          <w:szCs w:val="22"/>
        </w:rPr>
        <w:t>ratio,</w:t>
      </w:r>
      <w:proofErr w:type="gramEnd"/>
      <w:r w:rsidR="003C0C76" w:rsidRPr="003C0C76">
        <w:rPr>
          <w:rFonts w:ascii="Arial" w:hAnsi="Arial" w:cs="Arial"/>
          <w:sz w:val="22"/>
          <w:szCs w:val="22"/>
        </w:rPr>
        <w:t xml:space="preserve"> and comparing the actual</w:t>
      </w:r>
      <w:r w:rsidR="003C0C76" w:rsidRPr="00C03DAE">
        <w:rPr>
          <w:rFonts w:ascii="Arial" w:hAnsi="Arial" w:cs="Arial"/>
          <w:sz w:val="22"/>
          <w:szCs w:val="22"/>
        </w:rPr>
        <w:t xml:space="preserve"> cash inflows and with the projected cash inflows to detect possible irregularities in revenue transactions throughout the period.</w:t>
      </w:r>
    </w:p>
    <w:p w:rsidR="00B26567" w:rsidRDefault="00B26567">
      <w:pPr>
        <w:widowControl/>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color w:val="000000"/>
          <w:sz w:val="22"/>
          <w:szCs w:val="22"/>
        </w:rPr>
        <w:br w:type="page"/>
      </w:r>
    </w:p>
    <w:p w:rsidR="004324CA" w:rsidRPr="005508B6" w:rsidRDefault="004324CA" w:rsidP="00B26567">
      <w:pPr>
        <w:spacing w:before="120" w:after="120" w:line="380" w:lineRule="exact"/>
        <w:rPr>
          <w:rFonts w:ascii="Arial" w:hAnsi="Arial" w:cs="Arial"/>
          <w:b/>
          <w:bCs/>
          <w:color w:val="000000"/>
          <w:sz w:val="22"/>
          <w:szCs w:val="22"/>
        </w:rPr>
      </w:pPr>
      <w:r w:rsidRPr="005508B6">
        <w:rPr>
          <w:rFonts w:ascii="Arial" w:hAnsi="Arial" w:cs="Arial"/>
          <w:b/>
          <w:bCs/>
          <w:color w:val="000000"/>
          <w:sz w:val="22"/>
          <w:szCs w:val="22"/>
        </w:rPr>
        <w:lastRenderedPageBreak/>
        <w:t xml:space="preserve">Allowance for </w:t>
      </w:r>
      <w:r w:rsidR="003C0C76">
        <w:rPr>
          <w:rFonts w:ascii="Arial" w:hAnsi="Arial" w:cs="Arial"/>
          <w:b/>
          <w:bCs/>
          <w:color w:val="000000"/>
          <w:sz w:val="22"/>
          <w:szCs w:val="22"/>
        </w:rPr>
        <w:t>loan losses</w:t>
      </w:r>
    </w:p>
    <w:p w:rsidR="003C0C76" w:rsidRPr="003C0C76" w:rsidRDefault="003C0C76" w:rsidP="00B26567">
      <w:pPr>
        <w:tabs>
          <w:tab w:val="left" w:pos="1440"/>
        </w:tabs>
        <w:spacing w:before="120" w:after="120" w:line="380" w:lineRule="exact"/>
        <w:rPr>
          <w:rFonts w:ascii="Arial" w:hAnsi="Arial" w:cs="Arial"/>
          <w:sz w:val="22"/>
          <w:szCs w:val="22"/>
        </w:rPr>
      </w:pPr>
      <w:r w:rsidRPr="003C0C76">
        <w:rPr>
          <w:rFonts w:ascii="Arial" w:hAnsi="Arial" w:cs="Arial"/>
          <w:sz w:val="22"/>
          <w:szCs w:val="22"/>
        </w:rPr>
        <w:t xml:space="preserve">As discussed in Notes 4.3 and 4.7 to the financial statements, the estimation of allowance for loan losses relies on various assumptions. Therefore, the management is required to exercise judgment in determining the </w:t>
      </w:r>
      <w:r w:rsidR="00725BB9">
        <w:rPr>
          <w:rFonts w:ascii="Arial" w:hAnsi="Arial" w:cs="Arial"/>
          <w:sz w:val="22"/>
          <w:szCs w:val="22"/>
        </w:rPr>
        <w:t>basis</w:t>
      </w:r>
      <w:r w:rsidRPr="003C0C76">
        <w:rPr>
          <w:rFonts w:ascii="Arial" w:hAnsi="Arial" w:cs="Arial"/>
          <w:sz w:val="22"/>
          <w:szCs w:val="22"/>
        </w:rPr>
        <w:t xml:space="preserve"> and policy to be used in calculating </w:t>
      </w:r>
      <w:r w:rsidR="00725BB9">
        <w:rPr>
          <w:rFonts w:ascii="Arial" w:hAnsi="Arial" w:cs="Arial"/>
          <w:sz w:val="22"/>
          <w:szCs w:val="22"/>
        </w:rPr>
        <w:t xml:space="preserve">the </w:t>
      </w:r>
      <w:r w:rsidRPr="003C0C76">
        <w:rPr>
          <w:rFonts w:ascii="Arial" w:hAnsi="Arial" w:cs="Arial"/>
          <w:sz w:val="22"/>
          <w:szCs w:val="22"/>
        </w:rPr>
        <w:t xml:space="preserve">allowance for loans losses, the methodology for determining the allowance, the estimation of losses expected to be incurred when debtors are unable to repay principal and interest, and the timing of such recognition. </w:t>
      </w:r>
      <w:r w:rsidR="00725BB9">
        <w:rPr>
          <w:rFonts w:ascii="Arial" w:hAnsi="Arial" w:cs="Arial"/>
          <w:sz w:val="22"/>
          <w:szCs w:val="22"/>
        </w:rPr>
        <w:t>As the amount of</w:t>
      </w:r>
      <w:r w:rsidRPr="003C0C76">
        <w:rPr>
          <w:rFonts w:ascii="Arial" w:hAnsi="Arial" w:cs="Arial"/>
          <w:sz w:val="22"/>
          <w:szCs w:val="22"/>
        </w:rPr>
        <w:t xml:space="preserve"> loan is significant to the financial statements, I focused</w:t>
      </w:r>
      <w:r w:rsidR="00725BB9">
        <w:rPr>
          <w:rFonts w:ascii="Arial" w:hAnsi="Arial" w:cs="Arial"/>
          <w:sz w:val="22"/>
          <w:szCs w:val="22"/>
        </w:rPr>
        <w:t xml:space="preserve"> my audit           </w:t>
      </w:r>
      <w:r w:rsidRPr="003C0C76">
        <w:rPr>
          <w:rFonts w:ascii="Arial" w:hAnsi="Arial" w:cs="Arial"/>
          <w:sz w:val="22"/>
          <w:szCs w:val="22"/>
        </w:rPr>
        <w:t xml:space="preserve"> on the adequacy of the allowance for loan losses. </w:t>
      </w:r>
    </w:p>
    <w:p w:rsidR="003C0C76" w:rsidRPr="003A1121" w:rsidRDefault="003C0C76" w:rsidP="003C0C76">
      <w:pPr>
        <w:tabs>
          <w:tab w:val="left" w:pos="1440"/>
        </w:tabs>
        <w:spacing w:before="120" w:line="380" w:lineRule="exact"/>
        <w:rPr>
          <w:rFonts w:ascii="Arial" w:hAnsi="Arial" w:cs="Arial"/>
          <w:b/>
          <w:bCs/>
          <w:i/>
          <w:iCs/>
          <w:color w:val="000000"/>
          <w:sz w:val="22"/>
          <w:szCs w:val="22"/>
        </w:rPr>
      </w:pPr>
      <w:r w:rsidRPr="003C0C76">
        <w:rPr>
          <w:rFonts w:ascii="Arial" w:hAnsi="Arial" w:cs="Arial"/>
          <w:sz w:val="22"/>
          <w:szCs w:val="22"/>
        </w:rPr>
        <w:t xml:space="preserve">I have </w:t>
      </w:r>
      <w:r w:rsidR="003D2F9A">
        <w:rPr>
          <w:rFonts w:ascii="Arial" w:hAnsi="Arial" w:cs="Arial"/>
          <w:sz w:val="22"/>
          <w:szCs w:val="22"/>
        </w:rPr>
        <w:t>examined</w:t>
      </w:r>
      <w:r w:rsidRPr="003C0C76">
        <w:rPr>
          <w:rFonts w:ascii="Arial" w:hAnsi="Arial" w:cs="Arial"/>
          <w:sz w:val="22"/>
          <w:szCs w:val="22"/>
        </w:rPr>
        <w:t xml:space="preserve"> the</w:t>
      </w:r>
      <w:r w:rsidRPr="003A1121">
        <w:rPr>
          <w:rFonts w:ascii="Arial" w:hAnsi="Arial" w:cs="Arial"/>
          <w:color w:val="000000"/>
          <w:sz w:val="22"/>
          <w:szCs w:val="22"/>
        </w:rPr>
        <w:t xml:space="preserve"> allowance for </w:t>
      </w:r>
      <w:r>
        <w:rPr>
          <w:rFonts w:ascii="Arial" w:hAnsi="Arial" w:cs="Arial"/>
          <w:color w:val="000000"/>
          <w:sz w:val="22"/>
          <w:szCs w:val="22"/>
        </w:rPr>
        <w:t xml:space="preserve">loan losses </w:t>
      </w:r>
      <w:r w:rsidR="003D2F9A">
        <w:rPr>
          <w:rFonts w:ascii="Arial" w:hAnsi="Arial" w:cs="Browallia New"/>
          <w:color w:val="000000"/>
          <w:sz w:val="22"/>
          <w:szCs w:val="22"/>
        </w:rPr>
        <w:t>by</w:t>
      </w:r>
    </w:p>
    <w:p w:rsidR="003C0C76" w:rsidRPr="003C0C76" w:rsidRDefault="003D2F9A" w:rsidP="003C0C76">
      <w:pPr>
        <w:pStyle w:val="ps-000-normal"/>
        <w:numPr>
          <w:ilvl w:val="0"/>
          <w:numId w:val="8"/>
        </w:numPr>
        <w:spacing w:before="120" w:line="380" w:lineRule="exact"/>
        <w:ind w:left="360"/>
        <w:rPr>
          <w:rFonts w:ascii="Arial" w:hAnsi="Arial" w:cs="Arial"/>
          <w:sz w:val="22"/>
          <w:szCs w:val="22"/>
        </w:rPr>
      </w:pPr>
      <w:r>
        <w:rPr>
          <w:rFonts w:ascii="Arial" w:hAnsi="Arial" w:cs="Arial"/>
          <w:sz w:val="22"/>
          <w:szCs w:val="22"/>
        </w:rPr>
        <w:t>Gaining</w:t>
      </w:r>
      <w:r w:rsidR="003C0C76" w:rsidRPr="003C0C76">
        <w:rPr>
          <w:rFonts w:ascii="Arial" w:hAnsi="Arial" w:cs="Arial"/>
          <w:sz w:val="22"/>
          <w:szCs w:val="22"/>
        </w:rPr>
        <w:t xml:space="preserve"> an understanding of the procedures for estimating and recording the allowa</w:t>
      </w:r>
      <w:r w:rsidR="00725BB9">
        <w:rPr>
          <w:rFonts w:ascii="Arial" w:hAnsi="Arial" w:cs="Arial"/>
          <w:sz w:val="22"/>
          <w:szCs w:val="22"/>
        </w:rPr>
        <w:t>nce for loan losses and assessing</w:t>
      </w:r>
      <w:r w:rsidR="003C0C76" w:rsidRPr="003C0C76">
        <w:rPr>
          <w:rFonts w:ascii="Arial" w:hAnsi="Arial" w:cs="Arial"/>
          <w:sz w:val="22"/>
          <w:szCs w:val="22"/>
        </w:rPr>
        <w:t xml:space="preserve"> the internal controls relevant to the approval of credit limits, </w:t>
      </w:r>
      <w:r w:rsidR="00725BB9">
        <w:rPr>
          <w:rFonts w:ascii="Arial" w:hAnsi="Arial" w:cs="Arial"/>
          <w:sz w:val="22"/>
          <w:szCs w:val="22"/>
        </w:rPr>
        <w:t xml:space="preserve">the </w:t>
      </w:r>
      <w:r w:rsidR="003C0C76" w:rsidRPr="003C0C76">
        <w:rPr>
          <w:rFonts w:ascii="Arial" w:hAnsi="Arial" w:cs="Arial"/>
          <w:sz w:val="22"/>
          <w:szCs w:val="22"/>
        </w:rPr>
        <w:t xml:space="preserve">debt collection, and the calculation and recording of allowance for loan losses. </w:t>
      </w:r>
    </w:p>
    <w:p w:rsidR="003C0C76" w:rsidRPr="003C0C76" w:rsidRDefault="003D2F9A" w:rsidP="003C0C76">
      <w:pPr>
        <w:pStyle w:val="ps-000-normal"/>
        <w:numPr>
          <w:ilvl w:val="0"/>
          <w:numId w:val="8"/>
        </w:numPr>
        <w:spacing w:before="120" w:line="380" w:lineRule="exact"/>
        <w:ind w:left="360"/>
        <w:rPr>
          <w:rFonts w:ascii="Arial" w:hAnsi="Arial" w:cs="Arial"/>
          <w:sz w:val="22"/>
          <w:szCs w:val="22"/>
        </w:rPr>
      </w:pPr>
      <w:r>
        <w:rPr>
          <w:rFonts w:ascii="Arial" w:hAnsi="Arial" w:cs="Arial"/>
          <w:sz w:val="22"/>
          <w:szCs w:val="22"/>
        </w:rPr>
        <w:t>Assessing</w:t>
      </w:r>
      <w:r w:rsidR="003C0C76" w:rsidRPr="003C0C76">
        <w:rPr>
          <w:rFonts w:ascii="Arial" w:hAnsi="Arial" w:cs="Arial"/>
          <w:sz w:val="22"/>
          <w:szCs w:val="22"/>
        </w:rPr>
        <w:t xml:space="preserve"> the </w:t>
      </w:r>
      <w:r w:rsidR="00725BB9">
        <w:rPr>
          <w:rFonts w:ascii="Arial" w:hAnsi="Arial" w:cs="Arial"/>
          <w:sz w:val="22"/>
          <w:szCs w:val="22"/>
        </w:rPr>
        <w:t>basis</w:t>
      </w:r>
      <w:r w:rsidR="003C0C76" w:rsidRPr="003C0C76">
        <w:rPr>
          <w:rFonts w:ascii="Arial" w:hAnsi="Arial" w:cs="Arial"/>
          <w:sz w:val="22"/>
          <w:szCs w:val="22"/>
        </w:rPr>
        <w:t xml:space="preserve"> and </w:t>
      </w:r>
      <w:r w:rsidR="00725BB9">
        <w:rPr>
          <w:rFonts w:ascii="Arial" w:hAnsi="Arial" w:cs="Arial"/>
          <w:sz w:val="22"/>
          <w:szCs w:val="22"/>
        </w:rPr>
        <w:t xml:space="preserve">the </w:t>
      </w:r>
      <w:r w:rsidR="003C0C76" w:rsidRPr="003C0C76">
        <w:rPr>
          <w:rFonts w:ascii="Arial" w:hAnsi="Arial" w:cs="Arial"/>
          <w:sz w:val="22"/>
          <w:szCs w:val="22"/>
        </w:rPr>
        <w:t>policy used in estimating the allowance for loan losses and the method used in calculating the allowance for loan losses.</w:t>
      </w:r>
    </w:p>
    <w:p w:rsidR="003C0C76" w:rsidRPr="003C0C76" w:rsidRDefault="003D2F9A" w:rsidP="00B26567">
      <w:pPr>
        <w:pStyle w:val="ps-000-normal"/>
        <w:numPr>
          <w:ilvl w:val="0"/>
          <w:numId w:val="8"/>
        </w:numPr>
        <w:spacing w:before="120" w:line="380" w:lineRule="exact"/>
        <w:ind w:left="360"/>
        <w:rPr>
          <w:rFonts w:ascii="Arial" w:hAnsi="Arial" w:cs="Arial"/>
          <w:sz w:val="22"/>
          <w:szCs w:val="22"/>
        </w:rPr>
      </w:pPr>
      <w:r>
        <w:rPr>
          <w:rFonts w:ascii="Arial" w:hAnsi="Arial" w:cs="Arial"/>
          <w:sz w:val="22"/>
          <w:szCs w:val="22"/>
        </w:rPr>
        <w:t>Reviewing</w:t>
      </w:r>
      <w:r w:rsidR="003C0C76" w:rsidRPr="003C0C76">
        <w:rPr>
          <w:rFonts w:ascii="Arial" w:hAnsi="Arial" w:cs="Arial"/>
          <w:sz w:val="22"/>
          <w:szCs w:val="22"/>
        </w:rPr>
        <w:t xml:space="preserve"> the completeness of data used in the calculat</w:t>
      </w:r>
      <w:r>
        <w:rPr>
          <w:rFonts w:ascii="Arial" w:hAnsi="Arial" w:cs="Arial"/>
          <w:sz w:val="22"/>
          <w:szCs w:val="22"/>
        </w:rPr>
        <w:t>ion of the allowance and checking</w:t>
      </w:r>
      <w:r w:rsidR="003C0C76" w:rsidRPr="003C0C76">
        <w:rPr>
          <w:rFonts w:ascii="Arial" w:hAnsi="Arial" w:cs="Arial"/>
          <w:sz w:val="22"/>
          <w:szCs w:val="22"/>
        </w:rPr>
        <w:t xml:space="preserve"> the correctness of the calculation of debtor aging and allowance for loan losses, and the accounting records.  </w:t>
      </w:r>
    </w:p>
    <w:p w:rsidR="003C0C76" w:rsidRPr="003C0C76" w:rsidRDefault="004B3FA7" w:rsidP="00B26567">
      <w:pPr>
        <w:tabs>
          <w:tab w:val="left" w:pos="1440"/>
        </w:tabs>
        <w:spacing w:before="120" w:line="380" w:lineRule="exact"/>
        <w:ind w:left="360" w:hanging="360"/>
        <w:rPr>
          <w:rFonts w:ascii="Arial" w:hAnsi="Arial" w:cs="Arial"/>
          <w:sz w:val="22"/>
          <w:szCs w:val="22"/>
        </w:rPr>
      </w:pPr>
      <w:r>
        <w:rPr>
          <w:rFonts w:ascii="Arial" w:hAnsi="Arial" w:cs="Arial"/>
          <w:color w:val="000000"/>
          <w:sz w:val="22"/>
          <w:szCs w:val="22"/>
        </w:rPr>
        <w:t>-</w:t>
      </w:r>
      <w:r w:rsidR="00B26567" w:rsidRPr="004B3FA7">
        <w:rPr>
          <w:rFonts w:ascii="Arial" w:hAnsi="Arial" w:cs="Arial"/>
          <w:color w:val="000000"/>
          <w:sz w:val="22"/>
          <w:szCs w:val="22"/>
        </w:rPr>
        <w:tab/>
      </w:r>
      <w:r w:rsidR="003D2F9A">
        <w:rPr>
          <w:rFonts w:ascii="Arial" w:hAnsi="Arial" w:cs="Arial"/>
          <w:color w:val="000000"/>
          <w:sz w:val="22"/>
          <w:szCs w:val="22"/>
        </w:rPr>
        <w:t>Performing</w:t>
      </w:r>
      <w:r w:rsidR="003C0C76" w:rsidRPr="004B3FA7">
        <w:rPr>
          <w:rFonts w:ascii="Arial" w:hAnsi="Arial" w:cs="Arial"/>
          <w:color w:val="000000"/>
          <w:sz w:val="22"/>
          <w:szCs w:val="22"/>
        </w:rPr>
        <w:t xml:space="preserve"> analytical procedures on assumptions that the </w:t>
      </w:r>
      <w:r w:rsidR="00B26567">
        <w:rPr>
          <w:rFonts w:ascii="Arial" w:hAnsi="Arial" w:cs="Arial"/>
          <w:color w:val="000000"/>
          <w:sz w:val="22"/>
          <w:szCs w:val="22"/>
        </w:rPr>
        <w:t xml:space="preserve">Group </w:t>
      </w:r>
      <w:r w:rsidR="003C0C76" w:rsidRPr="004B3FA7">
        <w:rPr>
          <w:rFonts w:ascii="Arial" w:hAnsi="Arial" w:cs="Arial"/>
          <w:color w:val="000000"/>
          <w:sz w:val="22"/>
          <w:szCs w:val="22"/>
        </w:rPr>
        <w:t>applied against historical</w:t>
      </w:r>
      <w:r w:rsidR="003C0C76" w:rsidRPr="003C0C76">
        <w:rPr>
          <w:rFonts w:ascii="Arial" w:hAnsi="Arial" w:cs="Arial"/>
          <w:sz w:val="22"/>
          <w:szCs w:val="22"/>
        </w:rPr>
        <w:t xml:space="preserve"> data, </w:t>
      </w:r>
      <w:r w:rsidR="003D2F9A">
        <w:rPr>
          <w:rFonts w:ascii="Arial" w:hAnsi="Arial" w:cs="Arial"/>
          <w:sz w:val="22"/>
          <w:szCs w:val="22"/>
        </w:rPr>
        <w:t>checking</w:t>
      </w:r>
      <w:r w:rsidR="003C0C76" w:rsidRPr="003C0C76">
        <w:rPr>
          <w:rFonts w:ascii="Arial" w:hAnsi="Arial" w:cs="Arial"/>
          <w:sz w:val="22"/>
          <w:szCs w:val="22"/>
        </w:rPr>
        <w:t xml:space="preserve"> the consistency of the application of such assu</w:t>
      </w:r>
      <w:r w:rsidR="003D2F9A">
        <w:rPr>
          <w:rFonts w:ascii="Arial" w:hAnsi="Arial" w:cs="Arial"/>
          <w:sz w:val="22"/>
          <w:szCs w:val="22"/>
        </w:rPr>
        <w:t>mptions and evaluating</w:t>
      </w:r>
      <w:r w:rsidR="003C0C76" w:rsidRPr="003C0C76">
        <w:rPr>
          <w:rFonts w:ascii="Arial" w:hAnsi="Arial" w:cs="Arial"/>
          <w:sz w:val="22"/>
          <w:szCs w:val="22"/>
        </w:rPr>
        <w:t xml:space="preserve"> the method used by the </w:t>
      </w:r>
      <w:r w:rsidR="00B26567">
        <w:rPr>
          <w:rFonts w:ascii="Arial" w:hAnsi="Arial" w:cs="Arial"/>
          <w:color w:val="000000"/>
          <w:sz w:val="22"/>
          <w:szCs w:val="22"/>
        </w:rPr>
        <w:t xml:space="preserve">Group </w:t>
      </w:r>
      <w:r w:rsidR="003C0C76" w:rsidRPr="003C0C76">
        <w:rPr>
          <w:rFonts w:ascii="Arial" w:hAnsi="Arial" w:cs="Arial"/>
          <w:sz w:val="22"/>
          <w:szCs w:val="22"/>
        </w:rPr>
        <w:t>to estimate the allowance for each type of loan receivables.</w:t>
      </w:r>
    </w:p>
    <w:p w:rsidR="000D5153" w:rsidRPr="000D5153" w:rsidRDefault="000D5153" w:rsidP="003C0C76">
      <w:pPr>
        <w:tabs>
          <w:tab w:val="left" w:pos="1440"/>
        </w:tabs>
        <w:spacing w:before="240" w:line="380" w:lineRule="exact"/>
        <w:rPr>
          <w:rFonts w:ascii="Arial" w:hAnsi="Arial" w:cs="Arial"/>
          <w:b/>
          <w:bCs/>
          <w:sz w:val="22"/>
          <w:szCs w:val="22"/>
        </w:rPr>
      </w:pPr>
      <w:r w:rsidRPr="000D5153">
        <w:rPr>
          <w:rFonts w:ascii="Arial" w:hAnsi="Arial" w:cs="Arial"/>
          <w:b/>
          <w:bCs/>
          <w:sz w:val="22"/>
          <w:szCs w:val="22"/>
        </w:rPr>
        <w:t>Inventory</w:t>
      </w:r>
    </w:p>
    <w:p w:rsidR="000D5153" w:rsidRPr="000D5153" w:rsidRDefault="000D5153" w:rsidP="005E17E9">
      <w:pPr>
        <w:tabs>
          <w:tab w:val="left" w:pos="1440"/>
        </w:tabs>
        <w:spacing w:before="120" w:line="380" w:lineRule="exact"/>
        <w:rPr>
          <w:rFonts w:ascii="Arial" w:hAnsi="Arial" w:cs="Arial"/>
          <w:sz w:val="22"/>
          <w:szCs w:val="22"/>
        </w:rPr>
      </w:pPr>
      <w:r w:rsidRPr="000D5153">
        <w:rPr>
          <w:rFonts w:ascii="Arial" w:hAnsi="Arial" w:cs="Arial"/>
          <w:sz w:val="22"/>
          <w:szCs w:val="22"/>
        </w:rPr>
        <w:t xml:space="preserve">Estimating the net </w:t>
      </w:r>
      <w:proofErr w:type="spellStart"/>
      <w:r w:rsidRPr="000D5153">
        <w:rPr>
          <w:rFonts w:ascii="Arial" w:hAnsi="Arial" w:cs="Arial"/>
          <w:sz w:val="22"/>
          <w:szCs w:val="22"/>
        </w:rPr>
        <w:t>realisable</w:t>
      </w:r>
      <w:proofErr w:type="spellEnd"/>
      <w:r w:rsidRPr="000D5153">
        <w:rPr>
          <w:rFonts w:ascii="Arial" w:hAnsi="Arial" w:cs="Arial"/>
          <w:sz w:val="22"/>
          <w:szCs w:val="22"/>
        </w:rPr>
        <w:t xml:space="preserve"> value</w:t>
      </w:r>
      <w:r w:rsidR="00725BB9">
        <w:rPr>
          <w:rFonts w:ascii="Arial" w:hAnsi="Arial" w:cs="Arial"/>
          <w:sz w:val="22"/>
          <w:szCs w:val="22"/>
        </w:rPr>
        <w:t>s</w:t>
      </w:r>
      <w:r w:rsidRPr="000D5153">
        <w:rPr>
          <w:rFonts w:ascii="Arial" w:hAnsi="Arial" w:cs="Arial"/>
          <w:sz w:val="22"/>
          <w:szCs w:val="22"/>
        </w:rPr>
        <w:t xml:space="preserve"> of inventory, as disclosed in Note</w:t>
      </w:r>
      <w:r w:rsidR="000C1755">
        <w:rPr>
          <w:rFonts w:ascii="Arial" w:hAnsi="Arial" w:cs="Arial"/>
          <w:sz w:val="22"/>
          <w:szCs w:val="22"/>
        </w:rPr>
        <w:t>s</w:t>
      </w:r>
      <w:r w:rsidRPr="000D5153">
        <w:rPr>
          <w:rFonts w:ascii="Arial" w:hAnsi="Arial" w:cs="Arial"/>
          <w:sz w:val="22"/>
          <w:szCs w:val="22"/>
        </w:rPr>
        <w:t xml:space="preserve"> 4</w:t>
      </w:r>
      <w:r w:rsidR="00D6255C">
        <w:rPr>
          <w:rFonts w:ascii="Arial" w:hAnsi="Arial" w:cs="Arial"/>
          <w:sz w:val="22"/>
          <w:szCs w:val="22"/>
        </w:rPr>
        <w:t>.4</w:t>
      </w:r>
      <w:r w:rsidRPr="000D5153">
        <w:rPr>
          <w:rFonts w:ascii="Arial" w:hAnsi="Arial" w:cs="Arial"/>
          <w:sz w:val="22"/>
          <w:szCs w:val="22"/>
        </w:rPr>
        <w:t xml:space="preserve"> and 10 to the financial statement</w:t>
      </w:r>
      <w:r w:rsidR="00D6255C">
        <w:rPr>
          <w:rFonts w:ascii="Arial" w:hAnsi="Arial" w:cs="Arial"/>
          <w:sz w:val="22"/>
          <w:szCs w:val="22"/>
        </w:rPr>
        <w:t>s</w:t>
      </w:r>
      <w:r w:rsidRPr="000D5153">
        <w:rPr>
          <w:rFonts w:ascii="Arial" w:hAnsi="Arial" w:cs="Arial"/>
          <w:sz w:val="22"/>
          <w:szCs w:val="22"/>
        </w:rPr>
        <w:t xml:space="preserve">, is an area of significant management judgment, particularly with regard to the estimation of provision for </w:t>
      </w:r>
      <w:r w:rsidR="00D6255C">
        <w:rPr>
          <w:rFonts w:ascii="Arial" w:hAnsi="Arial" w:cs="Arial"/>
          <w:sz w:val="22"/>
          <w:szCs w:val="22"/>
        </w:rPr>
        <w:t xml:space="preserve">diminution in the value of </w:t>
      </w:r>
      <w:r w:rsidR="00725BB9">
        <w:rPr>
          <w:rFonts w:ascii="Arial" w:hAnsi="Arial" w:cs="Arial"/>
          <w:sz w:val="22"/>
          <w:szCs w:val="22"/>
        </w:rPr>
        <w:t>obsolete or damaged</w:t>
      </w:r>
      <w:r w:rsidRPr="000D5153">
        <w:rPr>
          <w:rFonts w:ascii="Arial" w:hAnsi="Arial" w:cs="Arial"/>
          <w:sz w:val="22"/>
          <w:szCs w:val="22"/>
        </w:rPr>
        <w:t xml:space="preserve"> inventory.</w:t>
      </w:r>
      <w:r w:rsidR="00725BB9">
        <w:rPr>
          <w:rFonts w:ascii="Arial" w:hAnsi="Arial" w:cs="Arial"/>
          <w:sz w:val="22"/>
          <w:szCs w:val="22"/>
        </w:rPr>
        <w:t xml:space="preserve"> </w:t>
      </w:r>
      <w:r w:rsidRPr="000D5153">
        <w:rPr>
          <w:rFonts w:ascii="Arial" w:hAnsi="Arial" w:cs="Arial"/>
          <w:sz w:val="22"/>
          <w:szCs w:val="22"/>
        </w:rPr>
        <w:t xml:space="preserve">This requires detailed analysis of the product life cycle, the competitive environment, </w:t>
      </w:r>
      <w:r w:rsidR="00725BB9">
        <w:rPr>
          <w:rFonts w:ascii="Arial" w:hAnsi="Arial" w:cs="Arial"/>
          <w:sz w:val="22"/>
          <w:szCs w:val="22"/>
        </w:rPr>
        <w:t xml:space="preserve">the </w:t>
      </w:r>
      <w:r w:rsidRPr="000D5153">
        <w:rPr>
          <w:rFonts w:ascii="Arial" w:hAnsi="Arial" w:cs="Arial"/>
          <w:sz w:val="22"/>
          <w:szCs w:val="22"/>
        </w:rPr>
        <w:t>economic circumstances and the situation within the industry. There is</w:t>
      </w:r>
      <w:r w:rsidR="00725BB9">
        <w:rPr>
          <w:rFonts w:ascii="Arial" w:hAnsi="Arial" w:cs="Arial"/>
          <w:sz w:val="22"/>
          <w:szCs w:val="22"/>
        </w:rPr>
        <w:t xml:space="preserve"> thus</w:t>
      </w:r>
      <w:r w:rsidRPr="000D5153">
        <w:rPr>
          <w:rFonts w:ascii="Arial" w:hAnsi="Arial" w:cs="Arial"/>
          <w:sz w:val="22"/>
          <w:szCs w:val="22"/>
        </w:rPr>
        <w:t xml:space="preserve"> a risk </w:t>
      </w:r>
      <w:r w:rsidR="00D6255C">
        <w:rPr>
          <w:rFonts w:ascii="Arial" w:hAnsi="Arial" w:cs="Arial"/>
          <w:sz w:val="22"/>
          <w:szCs w:val="22"/>
        </w:rPr>
        <w:t>with respect to the amoun</w:t>
      </w:r>
      <w:r w:rsidR="00725BB9">
        <w:rPr>
          <w:rFonts w:ascii="Arial" w:hAnsi="Arial" w:cs="Arial"/>
          <w:sz w:val="22"/>
          <w:szCs w:val="22"/>
        </w:rPr>
        <w:t xml:space="preserve">t </w:t>
      </w:r>
      <w:r w:rsidR="00D6255C">
        <w:rPr>
          <w:rFonts w:ascii="Arial" w:hAnsi="Arial" w:cs="Arial"/>
          <w:sz w:val="22"/>
          <w:szCs w:val="22"/>
        </w:rPr>
        <w:t xml:space="preserve">of </w:t>
      </w:r>
      <w:r w:rsidRPr="000D5153">
        <w:rPr>
          <w:rFonts w:ascii="Arial" w:hAnsi="Arial" w:cs="Arial"/>
          <w:sz w:val="22"/>
          <w:szCs w:val="22"/>
        </w:rPr>
        <w:t>provision set aside for dimin</w:t>
      </w:r>
      <w:r w:rsidR="00D6255C">
        <w:rPr>
          <w:rFonts w:ascii="Arial" w:hAnsi="Arial" w:cs="Arial"/>
          <w:sz w:val="22"/>
          <w:szCs w:val="22"/>
        </w:rPr>
        <w:t>ution in the value of inventory.</w:t>
      </w:r>
    </w:p>
    <w:p w:rsidR="00B26567" w:rsidRDefault="00B26567">
      <w:pPr>
        <w:widowControl/>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0D5153" w:rsidRPr="000D5153" w:rsidRDefault="000D5153" w:rsidP="00B26567">
      <w:pPr>
        <w:pStyle w:val="ps-000-normal"/>
        <w:spacing w:line="380" w:lineRule="exact"/>
        <w:rPr>
          <w:rFonts w:ascii="Arial" w:hAnsi="Arial" w:cs="Arial"/>
          <w:i/>
          <w:iCs/>
          <w:sz w:val="22"/>
          <w:szCs w:val="22"/>
        </w:rPr>
      </w:pPr>
      <w:r w:rsidRPr="000D5153">
        <w:rPr>
          <w:rFonts w:ascii="Arial" w:hAnsi="Arial" w:cs="Arial"/>
          <w:sz w:val="22"/>
          <w:szCs w:val="22"/>
        </w:rPr>
        <w:lastRenderedPageBreak/>
        <w:t xml:space="preserve">I </w:t>
      </w:r>
      <w:r w:rsidRPr="00B26567">
        <w:rPr>
          <w:rFonts w:ascii="Arial" w:hAnsi="Arial" w:cs="Arial"/>
          <w:sz w:val="22"/>
          <w:szCs w:val="22"/>
        </w:rPr>
        <w:t xml:space="preserve">assessed and tested the internal controls of the </w:t>
      </w:r>
      <w:r w:rsidR="00AE5B83" w:rsidRPr="00B26567">
        <w:rPr>
          <w:rFonts w:ascii="Arial" w:hAnsi="Arial" w:cs="Arial"/>
          <w:sz w:val="22"/>
          <w:szCs w:val="22"/>
        </w:rPr>
        <w:t xml:space="preserve">Group </w:t>
      </w:r>
      <w:r w:rsidRPr="00B26567">
        <w:rPr>
          <w:rFonts w:ascii="Arial" w:hAnsi="Arial" w:cs="Arial"/>
          <w:sz w:val="22"/>
          <w:szCs w:val="22"/>
        </w:rPr>
        <w:t xml:space="preserve">relevant to the </w:t>
      </w:r>
      <w:r w:rsidR="00725BB9">
        <w:rPr>
          <w:rFonts w:ascii="Arial" w:hAnsi="Arial" w:cs="Arial"/>
          <w:sz w:val="22"/>
          <w:szCs w:val="22"/>
        </w:rPr>
        <w:t>estimation</w:t>
      </w:r>
      <w:r w:rsidRPr="00B26567">
        <w:rPr>
          <w:rFonts w:ascii="Arial" w:hAnsi="Arial" w:cs="Arial"/>
          <w:sz w:val="22"/>
          <w:szCs w:val="22"/>
        </w:rPr>
        <w:t xml:space="preserve"> of provision for diminution in the value of inventory</w:t>
      </w:r>
      <w:r w:rsidR="008C34D3" w:rsidRPr="00B26567">
        <w:rPr>
          <w:rFonts w:ascii="Arial" w:hAnsi="Arial" w:cs="Arial"/>
          <w:sz w:val="22"/>
          <w:szCs w:val="22"/>
        </w:rPr>
        <w:t xml:space="preserve"> by making enquiry of responsible </w:t>
      </w:r>
      <w:r w:rsidR="00AE5B83" w:rsidRPr="00B26567">
        <w:rPr>
          <w:rFonts w:ascii="Arial" w:hAnsi="Arial" w:cs="Arial"/>
          <w:sz w:val="22"/>
          <w:szCs w:val="22"/>
        </w:rPr>
        <w:t>executives</w:t>
      </w:r>
      <w:r w:rsidR="008C34D3" w:rsidRPr="00B26567">
        <w:rPr>
          <w:rFonts w:ascii="Arial" w:hAnsi="Arial" w:cs="Arial"/>
          <w:sz w:val="22"/>
          <w:szCs w:val="22"/>
        </w:rPr>
        <w:t xml:space="preserve">, gaining an understanding of the controls and selecting representative samples to test the operation of the designed controls. In addition, </w:t>
      </w:r>
      <w:r w:rsidRPr="00B26567">
        <w:rPr>
          <w:rFonts w:ascii="Arial" w:hAnsi="Arial" w:cs="Arial"/>
          <w:sz w:val="22"/>
          <w:szCs w:val="22"/>
        </w:rPr>
        <w:t xml:space="preserve">I assessed the </w:t>
      </w:r>
      <w:r w:rsidR="008C34D3" w:rsidRPr="00B26567">
        <w:rPr>
          <w:rFonts w:ascii="Arial" w:hAnsi="Arial" w:cs="Arial"/>
          <w:sz w:val="22"/>
          <w:szCs w:val="22"/>
        </w:rPr>
        <w:t xml:space="preserve">method and </w:t>
      </w:r>
      <w:r w:rsidRPr="00B26567">
        <w:rPr>
          <w:rFonts w:ascii="Arial" w:hAnsi="Arial" w:cs="Arial"/>
          <w:sz w:val="22"/>
          <w:szCs w:val="22"/>
        </w:rPr>
        <w:t>the assumptions applied by</w:t>
      </w:r>
      <w:r w:rsidR="00725BB9">
        <w:rPr>
          <w:rFonts w:ascii="Arial" w:hAnsi="Arial" w:cs="Arial"/>
          <w:sz w:val="22"/>
          <w:szCs w:val="22"/>
        </w:rPr>
        <w:t xml:space="preserve"> the</w:t>
      </w:r>
      <w:r w:rsidRPr="00B26567">
        <w:rPr>
          <w:rFonts w:ascii="Arial" w:hAnsi="Arial" w:cs="Arial"/>
          <w:sz w:val="22"/>
          <w:szCs w:val="22"/>
        </w:rPr>
        <w:t xml:space="preserve"> management in determining such provision. The procedures that I performed included</w:t>
      </w:r>
      <w:r w:rsidRPr="000D5153">
        <w:rPr>
          <w:rFonts w:ascii="Arial" w:hAnsi="Arial" w:cs="Arial"/>
          <w:sz w:val="22"/>
          <w:szCs w:val="22"/>
        </w:rPr>
        <w:t>:</w:t>
      </w:r>
    </w:p>
    <w:p w:rsidR="000D5153" w:rsidRPr="00B26567" w:rsidRDefault="008C34D3" w:rsidP="00B26567">
      <w:pPr>
        <w:pStyle w:val="ps-000-normal"/>
        <w:numPr>
          <w:ilvl w:val="0"/>
          <w:numId w:val="1"/>
        </w:numPr>
        <w:spacing w:line="380" w:lineRule="exact"/>
        <w:ind w:left="360"/>
        <w:rPr>
          <w:rFonts w:ascii="Arial" w:hAnsi="Arial" w:cs="Arial"/>
          <w:sz w:val="22"/>
          <w:szCs w:val="22"/>
        </w:rPr>
      </w:pPr>
      <w:r w:rsidRPr="00B26567">
        <w:rPr>
          <w:rFonts w:ascii="Arial" w:hAnsi="Arial" w:cs="Arial"/>
          <w:sz w:val="22"/>
          <w:szCs w:val="22"/>
        </w:rPr>
        <w:t>Gaining an understanding</w:t>
      </w:r>
      <w:r w:rsidR="000D5153" w:rsidRPr="00B26567">
        <w:rPr>
          <w:rFonts w:ascii="Arial" w:hAnsi="Arial" w:cs="Arial"/>
          <w:sz w:val="22"/>
          <w:szCs w:val="22"/>
        </w:rPr>
        <w:t xml:space="preserve"> of the basis applied in determining </w:t>
      </w:r>
      <w:r w:rsidRPr="00B26567">
        <w:rPr>
          <w:rFonts w:ascii="Arial" w:hAnsi="Arial" w:cs="Arial"/>
          <w:sz w:val="22"/>
          <w:szCs w:val="22"/>
        </w:rPr>
        <w:t xml:space="preserve">the </w:t>
      </w:r>
      <w:r w:rsidR="000D5153" w:rsidRPr="00B26567">
        <w:rPr>
          <w:rFonts w:ascii="Arial" w:hAnsi="Arial" w:cs="Arial"/>
          <w:sz w:val="22"/>
          <w:szCs w:val="22"/>
        </w:rPr>
        <w:t>provision for diminution in value of inventory</w:t>
      </w:r>
      <w:r w:rsidRPr="00B26567">
        <w:rPr>
          <w:rFonts w:ascii="Arial" w:hAnsi="Arial" w:cs="Arial"/>
          <w:sz w:val="22"/>
          <w:szCs w:val="22"/>
        </w:rPr>
        <w:t xml:space="preserve"> and reviewing</w:t>
      </w:r>
      <w:r w:rsidR="000D5153" w:rsidRPr="00B26567">
        <w:rPr>
          <w:rFonts w:ascii="Arial" w:hAnsi="Arial" w:cs="Arial"/>
          <w:sz w:val="22"/>
          <w:szCs w:val="22"/>
        </w:rPr>
        <w:t xml:space="preserve"> the consistency of the application of that basis, and the rationale for the recording of specific provisions.</w:t>
      </w:r>
    </w:p>
    <w:p w:rsidR="000D5153" w:rsidRPr="00B26567" w:rsidRDefault="008C34D3" w:rsidP="00B26567">
      <w:pPr>
        <w:pStyle w:val="ps-000-normal"/>
        <w:numPr>
          <w:ilvl w:val="0"/>
          <w:numId w:val="1"/>
        </w:numPr>
        <w:spacing w:line="380" w:lineRule="exact"/>
        <w:ind w:left="360"/>
        <w:rPr>
          <w:rFonts w:ascii="Arial" w:hAnsi="Arial" w:cs="Arial"/>
          <w:sz w:val="22"/>
          <w:szCs w:val="22"/>
        </w:rPr>
      </w:pPr>
      <w:r w:rsidRPr="00B26567">
        <w:rPr>
          <w:rFonts w:ascii="Arial" w:hAnsi="Arial" w:cs="Arial"/>
          <w:sz w:val="22"/>
          <w:szCs w:val="22"/>
        </w:rPr>
        <w:t xml:space="preserve">Comparing </w:t>
      </w:r>
      <w:r w:rsidR="000D5153" w:rsidRPr="00B26567">
        <w:rPr>
          <w:rFonts w:ascii="Arial" w:hAnsi="Arial" w:cs="Arial"/>
          <w:sz w:val="22"/>
          <w:szCs w:val="22"/>
        </w:rPr>
        <w:t>the inventory holding periods and inventory movement</w:t>
      </w:r>
      <w:r w:rsidRPr="00B26567">
        <w:rPr>
          <w:rFonts w:ascii="Arial" w:hAnsi="Arial" w:cs="Arial"/>
          <w:sz w:val="22"/>
          <w:szCs w:val="22"/>
        </w:rPr>
        <w:t>s</w:t>
      </w:r>
      <w:r w:rsidR="000D5153" w:rsidRPr="00B26567">
        <w:rPr>
          <w:rFonts w:ascii="Arial" w:hAnsi="Arial" w:cs="Arial"/>
          <w:sz w:val="22"/>
          <w:szCs w:val="22"/>
        </w:rPr>
        <w:t xml:space="preserve"> to identify product lines with indicators of lower than normal inventory turnover.</w:t>
      </w:r>
    </w:p>
    <w:p w:rsidR="000D5153" w:rsidRPr="000D5153" w:rsidRDefault="008C34D3" w:rsidP="00B26567">
      <w:pPr>
        <w:pStyle w:val="ps-000-normal"/>
        <w:numPr>
          <w:ilvl w:val="0"/>
          <w:numId w:val="1"/>
        </w:numPr>
        <w:spacing w:line="380" w:lineRule="exact"/>
        <w:ind w:left="360"/>
        <w:rPr>
          <w:rFonts w:ascii="Arial" w:hAnsi="Arial" w:cs="Arial"/>
          <w:szCs w:val="22"/>
        </w:rPr>
      </w:pPr>
      <w:r w:rsidRPr="00B26567">
        <w:rPr>
          <w:rFonts w:ascii="Arial" w:hAnsi="Arial" w:cs="Arial"/>
          <w:sz w:val="22"/>
          <w:szCs w:val="22"/>
        </w:rPr>
        <w:t xml:space="preserve">Comparing </w:t>
      </w:r>
      <w:r w:rsidR="00725BB9">
        <w:rPr>
          <w:rFonts w:ascii="Arial" w:hAnsi="Arial" w:cs="Arial"/>
          <w:sz w:val="22"/>
          <w:szCs w:val="22"/>
        </w:rPr>
        <w:t xml:space="preserve">net </w:t>
      </w:r>
      <w:r w:rsidRPr="00B26567">
        <w:rPr>
          <w:rFonts w:ascii="Arial" w:hAnsi="Arial" w:cs="Arial"/>
          <w:sz w:val="22"/>
          <w:szCs w:val="22"/>
        </w:rPr>
        <w:t>proceeds from</w:t>
      </w:r>
      <w:r w:rsidR="000D5153" w:rsidRPr="00B26567">
        <w:rPr>
          <w:rFonts w:ascii="Arial" w:hAnsi="Arial" w:cs="Arial"/>
          <w:sz w:val="22"/>
          <w:szCs w:val="22"/>
        </w:rPr>
        <w:t xml:space="preserve"> sales transactions occurring after the date of the financial statements </w:t>
      </w:r>
      <w:r w:rsidR="00725BB9">
        <w:rPr>
          <w:rFonts w:ascii="Arial" w:hAnsi="Arial" w:cs="Arial"/>
          <w:sz w:val="22"/>
          <w:szCs w:val="22"/>
        </w:rPr>
        <w:t>to</w:t>
      </w:r>
      <w:r w:rsidR="000D5153" w:rsidRPr="00B26567">
        <w:rPr>
          <w:rFonts w:ascii="Arial" w:hAnsi="Arial" w:cs="Arial"/>
          <w:sz w:val="22"/>
          <w:szCs w:val="22"/>
        </w:rPr>
        <w:t xml:space="preserve"> the cost of inventory for each product</w:t>
      </w:r>
      <w:r w:rsidR="000D5153" w:rsidRPr="000D5153">
        <w:rPr>
          <w:rFonts w:ascii="Arial" w:hAnsi="Arial" w:cs="Arial"/>
          <w:szCs w:val="22"/>
        </w:rPr>
        <w:t xml:space="preserve"> line. </w:t>
      </w:r>
    </w:p>
    <w:p w:rsidR="000D5153" w:rsidRPr="004B3FA7" w:rsidRDefault="000D5153" w:rsidP="000D5153">
      <w:pPr>
        <w:pStyle w:val="ps-000-normal"/>
        <w:spacing w:before="240" w:line="380" w:lineRule="exact"/>
        <w:rPr>
          <w:rFonts w:ascii="Arial" w:hAnsi="Arial" w:cs="Arial"/>
          <w:b/>
          <w:bCs/>
          <w:color w:val="auto"/>
          <w:sz w:val="22"/>
          <w:szCs w:val="22"/>
        </w:rPr>
      </w:pPr>
      <w:r w:rsidRPr="004B3FA7">
        <w:rPr>
          <w:rFonts w:ascii="Arial" w:hAnsi="Arial" w:cs="Arial"/>
          <w:b/>
          <w:bCs/>
          <w:color w:val="auto"/>
          <w:sz w:val="22"/>
          <w:szCs w:val="22"/>
        </w:rPr>
        <w:t>Other Matter</w:t>
      </w:r>
    </w:p>
    <w:p w:rsidR="000D5153" w:rsidRPr="000D5153" w:rsidRDefault="000D5153" w:rsidP="000D5153">
      <w:pPr>
        <w:pStyle w:val="ps-000-normal"/>
        <w:spacing w:line="380" w:lineRule="exact"/>
        <w:rPr>
          <w:rFonts w:ascii="Arial" w:hAnsi="Arial" w:cs="Arial"/>
          <w:i/>
          <w:iCs/>
          <w:color w:val="auto"/>
          <w:sz w:val="22"/>
          <w:szCs w:val="22"/>
        </w:rPr>
      </w:pPr>
      <w:r w:rsidRPr="00B26567">
        <w:rPr>
          <w:rFonts w:ascii="Arial" w:hAnsi="Arial" w:cs="Arial"/>
          <w:sz w:val="22"/>
          <w:szCs w:val="22"/>
        </w:rPr>
        <w:t xml:space="preserve">The Consolidated financial statements of Jay Mart Public Company Limited and its subsidiaries (the Group) and the separate financial statements of Jay Mart Public Company Limited for the year ended 31 December 2015 were audited by another auditor who, under his report dated </w:t>
      </w:r>
      <w:r w:rsidR="008C34D3" w:rsidRPr="00B26567">
        <w:rPr>
          <w:rFonts w:ascii="Arial" w:hAnsi="Arial" w:cs="Arial"/>
          <w:sz w:val="22"/>
          <w:szCs w:val="22"/>
        </w:rPr>
        <w:t xml:space="preserve">           </w:t>
      </w:r>
      <w:r w:rsidRPr="00B26567">
        <w:rPr>
          <w:rFonts w:ascii="Arial" w:hAnsi="Arial" w:cs="Arial"/>
          <w:sz w:val="22"/>
          <w:szCs w:val="22"/>
        </w:rPr>
        <w:t>19 February 2016, expressed an unqualified opinion on those financial statements.</w:t>
      </w:r>
      <w:r w:rsidRPr="000D5153">
        <w:rPr>
          <w:rFonts w:ascii="Arial" w:hAnsi="Arial" w:cs="Arial"/>
          <w:i/>
          <w:iCs/>
          <w:color w:val="auto"/>
          <w:sz w:val="22"/>
          <w:szCs w:val="22"/>
        </w:rPr>
        <w:t xml:space="preserve">  </w:t>
      </w:r>
    </w:p>
    <w:p w:rsidR="000D5153" w:rsidRPr="000D5153" w:rsidRDefault="000D5153" w:rsidP="000D5153">
      <w:pPr>
        <w:pStyle w:val="ps-000-normal"/>
        <w:spacing w:before="240" w:line="380" w:lineRule="exact"/>
        <w:rPr>
          <w:rFonts w:ascii="Arial" w:hAnsi="Arial" w:cs="Arial"/>
          <w:b/>
          <w:bCs/>
          <w:sz w:val="22"/>
          <w:szCs w:val="22"/>
        </w:rPr>
      </w:pPr>
      <w:r w:rsidRPr="000D5153">
        <w:rPr>
          <w:rFonts w:ascii="Arial" w:hAnsi="Arial" w:cs="Arial"/>
          <w:b/>
          <w:bCs/>
          <w:sz w:val="22"/>
          <w:szCs w:val="22"/>
        </w:rPr>
        <w:t>Other Information</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My opinion on the financial statements does not cover the other information and I do not express any form of assurance conclusion thereon.</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0D5153" w:rsidRPr="000D5153" w:rsidRDefault="000D5153" w:rsidP="000D5153">
      <w:pPr>
        <w:pStyle w:val="ps-000-normal"/>
        <w:spacing w:before="240" w:line="380" w:lineRule="exact"/>
        <w:rPr>
          <w:rFonts w:ascii="Arial" w:hAnsi="Arial" w:cs="Arial"/>
          <w:b/>
          <w:bCs/>
          <w:sz w:val="22"/>
          <w:szCs w:val="22"/>
        </w:rPr>
      </w:pPr>
      <w:r w:rsidRPr="000D5153">
        <w:rPr>
          <w:rFonts w:ascii="Arial" w:hAnsi="Arial" w:cs="Arial"/>
          <w:b/>
          <w:bCs/>
          <w:sz w:val="22"/>
          <w:szCs w:val="22"/>
        </w:rPr>
        <w:lastRenderedPageBreak/>
        <w:t>Responsibilities of Management and Those Charged with Governance for the Financial Statements</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Management is responsibl</w:t>
      </w:r>
      <w:r w:rsidR="00690673">
        <w:rPr>
          <w:rFonts w:ascii="Arial" w:hAnsi="Arial" w:cs="Arial"/>
          <w:sz w:val="22"/>
          <w:szCs w:val="22"/>
        </w:rPr>
        <w:t>e for the preparation and fair</w:t>
      </w:r>
      <w:r w:rsidRPr="000D5153">
        <w:rPr>
          <w:rFonts w:ascii="Arial" w:hAnsi="Arial" w:cs="Arial"/>
          <w:sz w:val="22"/>
          <w:szCs w:val="22"/>
        </w:rPr>
        <w:t xml:space="preserve"> presentation of the financial statements in accordance with </w:t>
      </w:r>
      <w:r w:rsidRPr="000D5153">
        <w:rPr>
          <w:rFonts w:ascii="Arial" w:hAnsi="Arial" w:cs="Arial"/>
          <w:color w:val="auto"/>
          <w:sz w:val="22"/>
          <w:szCs w:val="22"/>
        </w:rPr>
        <w:t>Thai Financial Reporting Standards</w:t>
      </w:r>
      <w:r w:rsidRPr="000D5153">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 xml:space="preserve">Those charged with governance are responsible for overseeing the Group’s financial reporting process. </w:t>
      </w:r>
    </w:p>
    <w:p w:rsidR="000D5153" w:rsidRPr="000D5153" w:rsidRDefault="000D5153" w:rsidP="000D5153">
      <w:pPr>
        <w:pStyle w:val="ps-000-normal"/>
        <w:spacing w:before="240" w:line="380" w:lineRule="exact"/>
        <w:rPr>
          <w:rFonts w:ascii="Arial" w:hAnsi="Arial" w:cs="Arial"/>
          <w:b/>
          <w:bCs/>
          <w:sz w:val="22"/>
          <w:szCs w:val="22"/>
        </w:rPr>
      </w:pPr>
      <w:r w:rsidRPr="000D5153">
        <w:rPr>
          <w:rFonts w:ascii="Arial" w:hAnsi="Arial" w:cs="Arial"/>
          <w:b/>
          <w:bCs/>
          <w:sz w:val="22"/>
          <w:szCs w:val="22"/>
        </w:rPr>
        <w:t>Auditor’s Responsibilities for the Audit of the Financial Statements</w:t>
      </w:r>
    </w:p>
    <w:p w:rsidR="000D5153" w:rsidRPr="000D5153" w:rsidRDefault="000D5153" w:rsidP="000D5153">
      <w:pPr>
        <w:pStyle w:val="ps-000-normal"/>
        <w:spacing w:line="380" w:lineRule="exact"/>
        <w:rPr>
          <w:rFonts w:ascii="Arial" w:hAnsi="Arial" w:cs="Arial"/>
          <w:i/>
          <w:iCs/>
          <w:color w:val="548DD4" w:themeColor="text2" w:themeTint="99"/>
          <w:sz w:val="22"/>
          <w:szCs w:val="22"/>
        </w:rPr>
      </w:pPr>
      <w:r w:rsidRPr="000D5153">
        <w:rPr>
          <w:rFonts w:ascii="Arial" w:hAnsi="Arial" w:cs="Arial"/>
          <w:sz w:val="22"/>
          <w:szCs w:val="22"/>
        </w:rPr>
        <w:t xml:space="preserve">My objectives are to obtain reasonable assurance about whether the financial statements as </w:t>
      </w:r>
      <w:r w:rsidR="005E17E9">
        <w:rPr>
          <w:rFonts w:ascii="Arial" w:hAnsi="Arial" w:cstheme="minorBidi" w:hint="cs"/>
          <w:sz w:val="22"/>
          <w:szCs w:val="22"/>
          <w:cs/>
        </w:rPr>
        <w:t xml:space="preserve">                    </w:t>
      </w:r>
      <w:r w:rsidRPr="000D5153">
        <w:rPr>
          <w:rFonts w:ascii="Arial" w:hAnsi="Arial" w:cs="Arial"/>
          <w:sz w:val="22"/>
          <w:szCs w:val="22"/>
        </w:rPr>
        <w:t xml:space="preserve">a whole are free from material misstatement, whether due to fraud or error, and to issue </w:t>
      </w:r>
      <w:r w:rsidR="005E17E9">
        <w:rPr>
          <w:rFonts w:ascii="Arial" w:hAnsi="Arial" w:cstheme="minorBidi" w:hint="cs"/>
          <w:sz w:val="22"/>
          <w:szCs w:val="22"/>
          <w:cs/>
        </w:rPr>
        <w:t xml:space="preserve">                             </w:t>
      </w:r>
      <w:r w:rsidRPr="000D5153">
        <w:rPr>
          <w:rFonts w:ascii="Arial" w:hAnsi="Arial" w:cs="Arial"/>
          <w:sz w:val="22"/>
          <w:szCs w:val="22"/>
        </w:rPr>
        <w:t xml:space="preserve">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 xml:space="preserve">As part of an audit in accordance with Thai Standards on Auditing, I exercise professional </w:t>
      </w:r>
      <w:proofErr w:type="spellStart"/>
      <w:r w:rsidRPr="000D5153">
        <w:rPr>
          <w:rFonts w:ascii="Arial" w:hAnsi="Arial" w:cs="Arial"/>
          <w:sz w:val="22"/>
          <w:szCs w:val="22"/>
        </w:rPr>
        <w:t>judgement</w:t>
      </w:r>
      <w:proofErr w:type="spellEnd"/>
      <w:r w:rsidRPr="000D5153">
        <w:rPr>
          <w:rFonts w:ascii="Arial" w:hAnsi="Arial" w:cs="Arial"/>
          <w:sz w:val="22"/>
          <w:szCs w:val="22"/>
        </w:rPr>
        <w:t xml:space="preserve"> and maintain professional skepticism throughout the audit. I also:</w:t>
      </w:r>
    </w:p>
    <w:p w:rsidR="000D5153" w:rsidRPr="000D5153" w:rsidRDefault="000D5153" w:rsidP="007F5872">
      <w:pPr>
        <w:pStyle w:val="ps-000-normal"/>
        <w:numPr>
          <w:ilvl w:val="0"/>
          <w:numId w:val="1"/>
        </w:numPr>
        <w:spacing w:line="380" w:lineRule="exact"/>
        <w:ind w:left="360"/>
        <w:rPr>
          <w:rFonts w:ascii="Arial" w:hAnsi="Arial" w:cs="Arial"/>
          <w:sz w:val="22"/>
          <w:szCs w:val="22"/>
        </w:rPr>
      </w:pPr>
      <w:r w:rsidRPr="000D5153">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5E17E9">
        <w:rPr>
          <w:rFonts w:ascii="Arial" w:hAnsi="Arial" w:cstheme="minorBidi" w:hint="cs"/>
          <w:sz w:val="22"/>
          <w:szCs w:val="22"/>
          <w:cs/>
        </w:rPr>
        <w:t xml:space="preserve">               </w:t>
      </w:r>
      <w:r w:rsidRPr="000D5153">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rsidR="00B26567" w:rsidRDefault="00B26567">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0D5153" w:rsidRPr="000D5153" w:rsidRDefault="000D5153" w:rsidP="007F5872">
      <w:pPr>
        <w:pStyle w:val="ps-000-normal"/>
        <w:numPr>
          <w:ilvl w:val="0"/>
          <w:numId w:val="1"/>
        </w:numPr>
        <w:spacing w:line="380" w:lineRule="exact"/>
        <w:ind w:left="360"/>
        <w:rPr>
          <w:rFonts w:ascii="Arial" w:hAnsi="Arial" w:cs="Arial"/>
          <w:sz w:val="22"/>
          <w:szCs w:val="22"/>
        </w:rPr>
      </w:pPr>
      <w:r w:rsidRPr="000D5153">
        <w:rPr>
          <w:rFonts w:ascii="Arial" w:hAnsi="Arial" w:cs="Arial"/>
          <w:sz w:val="22"/>
          <w:szCs w:val="22"/>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p>
    <w:p w:rsidR="000D5153" w:rsidRPr="000D5153" w:rsidRDefault="000D5153" w:rsidP="007F5872">
      <w:pPr>
        <w:pStyle w:val="ps-000-normal"/>
        <w:numPr>
          <w:ilvl w:val="0"/>
          <w:numId w:val="1"/>
        </w:numPr>
        <w:spacing w:line="380" w:lineRule="exact"/>
        <w:ind w:left="360"/>
        <w:rPr>
          <w:rFonts w:ascii="Arial" w:hAnsi="Arial" w:cs="Arial"/>
          <w:sz w:val="22"/>
          <w:szCs w:val="22"/>
        </w:rPr>
      </w:pPr>
      <w:r w:rsidRPr="000D5153">
        <w:rPr>
          <w:rFonts w:ascii="Arial" w:hAnsi="Arial" w:cs="Arial"/>
          <w:sz w:val="22"/>
          <w:szCs w:val="22"/>
        </w:rPr>
        <w:t>Evaluate the appropriateness of accounting policies used and the reasonableness of accounting estimates and related disclosures made by management.</w:t>
      </w:r>
    </w:p>
    <w:p w:rsidR="000D5153" w:rsidRPr="000D5153" w:rsidRDefault="000D5153" w:rsidP="007F5872">
      <w:pPr>
        <w:pStyle w:val="ps-000-normal"/>
        <w:numPr>
          <w:ilvl w:val="0"/>
          <w:numId w:val="1"/>
        </w:numPr>
        <w:spacing w:line="380" w:lineRule="exact"/>
        <w:ind w:left="360"/>
        <w:rPr>
          <w:rFonts w:ascii="Arial" w:hAnsi="Arial" w:cs="Arial"/>
          <w:sz w:val="22"/>
          <w:szCs w:val="22"/>
        </w:rPr>
      </w:pPr>
      <w:r w:rsidRPr="000D5153">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0D5153" w:rsidRPr="000D5153" w:rsidRDefault="000D5153" w:rsidP="007F5872">
      <w:pPr>
        <w:pStyle w:val="ps-000-normal"/>
        <w:numPr>
          <w:ilvl w:val="0"/>
          <w:numId w:val="1"/>
        </w:numPr>
        <w:spacing w:line="380" w:lineRule="exact"/>
        <w:ind w:left="360"/>
        <w:rPr>
          <w:rFonts w:ascii="Arial" w:hAnsi="Arial" w:cs="Arial"/>
          <w:sz w:val="22"/>
          <w:szCs w:val="22"/>
        </w:rPr>
      </w:pPr>
      <w:r w:rsidRPr="000D5153">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0D5153" w:rsidRPr="000D5153" w:rsidRDefault="000D5153" w:rsidP="007F5872">
      <w:pPr>
        <w:pStyle w:val="ps-000-normal"/>
        <w:numPr>
          <w:ilvl w:val="0"/>
          <w:numId w:val="1"/>
        </w:numPr>
        <w:spacing w:line="380" w:lineRule="exact"/>
        <w:ind w:left="360"/>
        <w:rPr>
          <w:rFonts w:ascii="Arial" w:hAnsi="Arial" w:cs="Arial"/>
          <w:sz w:val="22"/>
          <w:szCs w:val="22"/>
        </w:rPr>
      </w:pPr>
      <w:r w:rsidRPr="000D5153">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B26567" w:rsidRDefault="00B26567">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0D5153" w:rsidRPr="000D5153" w:rsidRDefault="000D5153" w:rsidP="000D5153">
      <w:pPr>
        <w:pStyle w:val="ps-000-normal"/>
        <w:spacing w:line="380" w:lineRule="exact"/>
        <w:rPr>
          <w:rFonts w:ascii="Arial" w:hAnsi="Arial" w:cs="Arial"/>
          <w:sz w:val="22"/>
          <w:szCs w:val="22"/>
        </w:rPr>
      </w:pPr>
      <w:r w:rsidRPr="000D5153">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D5153" w:rsidRDefault="000D5153" w:rsidP="00E84562">
      <w:pPr>
        <w:pStyle w:val="ps-000-normal"/>
        <w:spacing w:before="120" w:line="380" w:lineRule="exact"/>
        <w:rPr>
          <w:rFonts w:ascii="Arial" w:hAnsi="Arial" w:cs="Arial"/>
          <w:sz w:val="22"/>
          <w:szCs w:val="22"/>
        </w:rPr>
      </w:pPr>
      <w:r w:rsidRPr="000D5153">
        <w:rPr>
          <w:rFonts w:ascii="Arial" w:hAnsi="Arial" w:cs="Arial"/>
          <w:sz w:val="22"/>
          <w:szCs w:val="22"/>
        </w:rPr>
        <w:t>The engagement partner on the audit resulting in this independent auditor’s report is</w:t>
      </w:r>
      <w:r w:rsidR="003D2F9A">
        <w:rPr>
          <w:rFonts w:ascii="Arial" w:hAnsi="Arial" w:cs="Arial"/>
          <w:sz w:val="22"/>
          <w:szCs w:val="22"/>
        </w:rPr>
        <w:t xml:space="preserve"> </w:t>
      </w:r>
      <w:r w:rsidRPr="000D5153">
        <w:rPr>
          <w:rFonts w:ascii="Arial" w:hAnsi="Arial" w:cs="Arial"/>
          <w:sz w:val="22"/>
          <w:szCs w:val="22"/>
        </w:rPr>
        <w:t xml:space="preserve">Mr. </w:t>
      </w:r>
      <w:proofErr w:type="spellStart"/>
      <w:r w:rsidRPr="000D5153">
        <w:rPr>
          <w:rFonts w:ascii="Arial" w:hAnsi="Arial" w:cs="Arial"/>
          <w:sz w:val="22"/>
          <w:szCs w:val="22"/>
        </w:rPr>
        <w:t>Sophon</w:t>
      </w:r>
      <w:proofErr w:type="spellEnd"/>
      <w:r w:rsidRPr="000D5153">
        <w:rPr>
          <w:rFonts w:ascii="Arial" w:hAnsi="Arial" w:cs="Arial"/>
          <w:sz w:val="22"/>
          <w:szCs w:val="22"/>
        </w:rPr>
        <w:t xml:space="preserve"> </w:t>
      </w:r>
      <w:proofErr w:type="spellStart"/>
      <w:r w:rsidRPr="000D5153">
        <w:rPr>
          <w:rFonts w:ascii="Arial" w:hAnsi="Arial" w:cs="Arial"/>
          <w:sz w:val="22"/>
          <w:szCs w:val="22"/>
        </w:rPr>
        <w:t>Permsirivallop</w:t>
      </w:r>
      <w:proofErr w:type="spellEnd"/>
      <w:r w:rsidRPr="000D5153">
        <w:rPr>
          <w:rFonts w:ascii="Arial" w:hAnsi="Arial" w:cs="Arial"/>
          <w:sz w:val="22"/>
          <w:szCs w:val="22"/>
        </w:rPr>
        <w:t>.</w:t>
      </w:r>
    </w:p>
    <w:p w:rsidR="000D5153" w:rsidRDefault="000D5153" w:rsidP="000D5153">
      <w:pPr>
        <w:pStyle w:val="ps-000-normal"/>
        <w:spacing w:before="120" w:line="380" w:lineRule="exact"/>
        <w:rPr>
          <w:rFonts w:ascii="Arial" w:hAnsi="Arial" w:cs="Arial"/>
          <w:sz w:val="22"/>
          <w:szCs w:val="22"/>
        </w:rPr>
      </w:pPr>
    </w:p>
    <w:p w:rsidR="000D5153" w:rsidRPr="000D5153" w:rsidRDefault="000D5153" w:rsidP="007F5872">
      <w:pPr>
        <w:pStyle w:val="ps-000-normal"/>
        <w:spacing w:before="720" w:after="0" w:line="380" w:lineRule="exact"/>
        <w:rPr>
          <w:rFonts w:ascii="Arial" w:hAnsi="Arial" w:cs="Arial"/>
          <w:sz w:val="22"/>
          <w:szCs w:val="22"/>
        </w:rPr>
      </w:pPr>
      <w:proofErr w:type="spellStart"/>
      <w:r w:rsidRPr="000D5153">
        <w:rPr>
          <w:rFonts w:ascii="Arial" w:hAnsi="Arial" w:cs="Arial"/>
          <w:sz w:val="22"/>
          <w:szCs w:val="22"/>
        </w:rPr>
        <w:t>Sophon</w:t>
      </w:r>
      <w:proofErr w:type="spellEnd"/>
      <w:r w:rsidRPr="000D5153">
        <w:rPr>
          <w:rFonts w:ascii="Arial" w:hAnsi="Arial" w:cs="Arial"/>
          <w:sz w:val="22"/>
          <w:szCs w:val="22"/>
        </w:rPr>
        <w:t xml:space="preserve"> </w:t>
      </w:r>
      <w:proofErr w:type="spellStart"/>
      <w:r w:rsidRPr="000D5153">
        <w:rPr>
          <w:rFonts w:ascii="Arial" w:hAnsi="Arial" w:cs="Arial"/>
          <w:sz w:val="22"/>
          <w:szCs w:val="22"/>
        </w:rPr>
        <w:t>Permsirivallop</w:t>
      </w:r>
      <w:proofErr w:type="spellEnd"/>
    </w:p>
    <w:p w:rsidR="000D5153" w:rsidRPr="000D5153" w:rsidRDefault="000D5153" w:rsidP="007F5872">
      <w:pPr>
        <w:tabs>
          <w:tab w:val="left" w:pos="720"/>
          <w:tab w:val="center" w:pos="6300"/>
        </w:tabs>
        <w:spacing w:after="240" w:line="370" w:lineRule="exact"/>
        <w:rPr>
          <w:rFonts w:ascii="Arial" w:hAnsi="Arial" w:cs="Arial"/>
          <w:color w:val="000000"/>
          <w:sz w:val="22"/>
          <w:szCs w:val="22"/>
        </w:rPr>
      </w:pPr>
      <w:r w:rsidRPr="000D5153">
        <w:rPr>
          <w:rFonts w:ascii="Arial" w:hAnsi="Arial" w:cs="Arial"/>
          <w:color w:val="000000"/>
          <w:sz w:val="22"/>
          <w:szCs w:val="22"/>
        </w:rPr>
        <w:t>Certified Public Accountant (Thailand) No. 3182</w:t>
      </w:r>
    </w:p>
    <w:p w:rsidR="000D5153" w:rsidRPr="000D5153" w:rsidRDefault="000D5153" w:rsidP="000D5153">
      <w:pPr>
        <w:spacing w:line="370" w:lineRule="exact"/>
        <w:rPr>
          <w:rFonts w:ascii="Arial" w:hAnsi="Arial" w:cs="Arial"/>
          <w:color w:val="000000"/>
          <w:sz w:val="22"/>
          <w:szCs w:val="22"/>
        </w:rPr>
      </w:pPr>
      <w:r w:rsidRPr="000D5153">
        <w:rPr>
          <w:rFonts w:ascii="Arial" w:hAnsi="Arial" w:cs="Arial"/>
          <w:color w:val="000000"/>
          <w:sz w:val="22"/>
          <w:szCs w:val="22"/>
        </w:rPr>
        <w:t>EY Office Limited</w:t>
      </w:r>
    </w:p>
    <w:p w:rsidR="00C36607" w:rsidRPr="000D5153" w:rsidRDefault="000D5153" w:rsidP="00C36607">
      <w:pPr>
        <w:spacing w:line="370" w:lineRule="exact"/>
        <w:rPr>
          <w:rFonts w:ascii="Arial" w:hAnsi="Arial" w:cs="Arial"/>
          <w:sz w:val="22"/>
          <w:szCs w:val="22"/>
        </w:rPr>
      </w:pPr>
      <w:r w:rsidRPr="000D5153">
        <w:rPr>
          <w:rFonts w:ascii="Arial" w:hAnsi="Arial" w:cs="Arial"/>
          <w:color w:val="000000"/>
          <w:sz w:val="22"/>
          <w:szCs w:val="22"/>
        </w:rPr>
        <w:t xml:space="preserve">Bangkok: </w:t>
      </w:r>
      <w:r w:rsidR="0075003E">
        <w:rPr>
          <w:rFonts w:ascii="Arial" w:hAnsi="Arial" w:cs="Arial"/>
          <w:color w:val="000000"/>
          <w:sz w:val="22"/>
          <w:szCs w:val="22"/>
        </w:rPr>
        <w:t xml:space="preserve">20 </w:t>
      </w:r>
      <w:r w:rsidRPr="000D5153">
        <w:rPr>
          <w:rFonts w:ascii="Arial" w:hAnsi="Arial" w:cs="Arial"/>
          <w:color w:val="000000"/>
          <w:sz w:val="22"/>
          <w:szCs w:val="22"/>
        </w:rPr>
        <w:t xml:space="preserve">February 2017 </w:t>
      </w:r>
    </w:p>
    <w:sectPr w:rsidR="00C36607" w:rsidRPr="000D5153" w:rsidSect="007F5872">
      <w:headerReference w:type="default" r:id="rId12"/>
      <w:footerReference w:type="default" r:id="rId13"/>
      <w:footerReference w:type="first" r:id="rId14"/>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AAD" w:rsidRDefault="009A4AAD" w:rsidP="00364EB3">
      <w:r>
        <w:separator/>
      </w:r>
    </w:p>
  </w:endnote>
  <w:endnote w:type="continuationSeparator" w:id="0">
    <w:p w:rsidR="009A4AAD" w:rsidRDefault="009A4AAD" w:rsidP="00364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153" w:rsidRPr="00D55742" w:rsidRDefault="000D5153" w:rsidP="000D5153">
    <w:pPr>
      <w:pStyle w:val="Footer"/>
      <w:jc w:val="right"/>
      <w:rPr>
        <w:rFonts w:ascii="Arial" w:hAnsi="Arial" w:cs="Arial"/>
        <w:sz w:val="22"/>
        <w:szCs w:val="22"/>
      </w:rPr>
    </w:pPr>
  </w:p>
  <w:p w:rsidR="000D5153" w:rsidRPr="00D55742" w:rsidRDefault="000D5153" w:rsidP="000D5153">
    <w:pPr>
      <w:pStyle w:val="Footer"/>
      <w:jc w:val="right"/>
      <w:rPr>
        <w:rFonts w:ascii="Arial" w:hAnsi="Arial" w:cs="Arial"/>
        <w:sz w:val="22"/>
        <w:szCs w:val="22"/>
      </w:rPr>
    </w:pPr>
  </w:p>
  <w:p w:rsidR="000D5153" w:rsidRDefault="000D51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0150501"/>
      <w:docPartObj>
        <w:docPartGallery w:val="Page Numbers (Bottom of Page)"/>
        <w:docPartUnique/>
      </w:docPartObj>
    </w:sdtPr>
    <w:sdtEndPr>
      <w:rPr>
        <w:rFonts w:ascii="Arial" w:hAnsi="Arial" w:cs="Arial"/>
        <w:noProof/>
        <w:sz w:val="22"/>
        <w:szCs w:val="22"/>
      </w:rPr>
    </w:sdtEndPr>
    <w:sdtContent>
      <w:p w:rsidR="000D5153" w:rsidRPr="00D55742" w:rsidRDefault="009A4AAD" w:rsidP="000D5153">
        <w:pPr>
          <w:pStyle w:val="Footer"/>
          <w:jc w:val="right"/>
          <w:rPr>
            <w:rFonts w:ascii="Arial" w:hAnsi="Arial" w:cs="Arial"/>
            <w:sz w:val="22"/>
            <w:szCs w:val="22"/>
          </w:rPr>
        </w:pPr>
      </w:p>
    </w:sdtContent>
  </w:sdt>
  <w:p w:rsidR="00C36607" w:rsidRPr="00D55742" w:rsidRDefault="00C36607" w:rsidP="00D5574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327738"/>
      <w:docPartObj>
        <w:docPartGallery w:val="Page Numbers (Bottom of Page)"/>
        <w:docPartUnique/>
      </w:docPartObj>
    </w:sdtPr>
    <w:sdtEndPr>
      <w:rPr>
        <w:rFonts w:ascii="Arial" w:hAnsi="Arial" w:cs="Arial"/>
        <w:noProof/>
        <w:sz w:val="22"/>
        <w:szCs w:val="22"/>
      </w:rPr>
    </w:sdtEndPr>
    <w:sdtContent>
      <w:p w:rsidR="000D5153" w:rsidRPr="00D55742" w:rsidRDefault="000D5153" w:rsidP="000D5153">
        <w:pPr>
          <w:pStyle w:val="Footer"/>
          <w:jc w:val="right"/>
          <w:rPr>
            <w:rFonts w:ascii="Arial" w:hAnsi="Arial" w:cs="Arial"/>
            <w:sz w:val="22"/>
            <w:szCs w:val="22"/>
          </w:rPr>
        </w:pPr>
        <w:r w:rsidRPr="00D55742">
          <w:rPr>
            <w:rFonts w:ascii="Arial" w:hAnsi="Arial" w:cs="Arial"/>
            <w:sz w:val="22"/>
            <w:szCs w:val="22"/>
          </w:rPr>
          <w:fldChar w:fldCharType="begin"/>
        </w:r>
        <w:r w:rsidRPr="00D55742">
          <w:rPr>
            <w:rFonts w:ascii="Arial" w:hAnsi="Arial" w:cs="Arial"/>
            <w:sz w:val="22"/>
            <w:szCs w:val="22"/>
          </w:rPr>
          <w:instrText xml:space="preserve"> PAGE   \* MERGEFORMAT </w:instrText>
        </w:r>
        <w:r w:rsidRPr="00D55742">
          <w:rPr>
            <w:rFonts w:ascii="Arial" w:hAnsi="Arial" w:cs="Arial"/>
            <w:sz w:val="22"/>
            <w:szCs w:val="22"/>
          </w:rPr>
          <w:fldChar w:fldCharType="separate"/>
        </w:r>
        <w:r w:rsidR="00C13233">
          <w:rPr>
            <w:rFonts w:ascii="Arial" w:hAnsi="Arial" w:cs="Arial"/>
            <w:noProof/>
            <w:sz w:val="22"/>
            <w:szCs w:val="22"/>
          </w:rPr>
          <w:t>8</w:t>
        </w:r>
        <w:r w:rsidRPr="00D55742">
          <w:rPr>
            <w:rFonts w:ascii="Arial" w:hAnsi="Arial" w:cs="Arial"/>
            <w:noProof/>
            <w:sz w:val="22"/>
            <w:szCs w:val="22"/>
          </w:rPr>
          <w:fldChar w:fldCharType="end"/>
        </w:r>
      </w:p>
    </w:sdtContent>
  </w:sdt>
  <w:p w:rsidR="000D5153" w:rsidRDefault="000D515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8093688"/>
      <w:docPartObj>
        <w:docPartGallery w:val="Page Numbers (Bottom of Page)"/>
        <w:docPartUnique/>
      </w:docPartObj>
    </w:sdtPr>
    <w:sdtEndPr>
      <w:rPr>
        <w:rFonts w:ascii="Arial" w:hAnsi="Arial" w:cs="Arial"/>
        <w:noProof/>
        <w:sz w:val="22"/>
        <w:szCs w:val="22"/>
      </w:rPr>
    </w:sdtEndPr>
    <w:sdtContent>
      <w:p w:rsidR="000D5153" w:rsidRPr="00D55742" w:rsidRDefault="000D5153" w:rsidP="000D5153">
        <w:pPr>
          <w:pStyle w:val="Footer"/>
          <w:jc w:val="right"/>
          <w:rPr>
            <w:rFonts w:ascii="Arial" w:hAnsi="Arial" w:cs="Arial"/>
            <w:sz w:val="22"/>
            <w:szCs w:val="22"/>
          </w:rPr>
        </w:pPr>
        <w:r w:rsidRPr="00D55742">
          <w:rPr>
            <w:rFonts w:ascii="Arial" w:hAnsi="Arial" w:cs="Arial"/>
            <w:sz w:val="22"/>
            <w:szCs w:val="22"/>
          </w:rPr>
          <w:fldChar w:fldCharType="begin"/>
        </w:r>
        <w:r w:rsidRPr="00D55742">
          <w:rPr>
            <w:rFonts w:ascii="Arial" w:hAnsi="Arial" w:cs="Arial"/>
            <w:sz w:val="22"/>
            <w:szCs w:val="22"/>
          </w:rPr>
          <w:instrText xml:space="preserve"> PAGE   \* MERGEFORMAT </w:instrText>
        </w:r>
        <w:r w:rsidRPr="00D55742">
          <w:rPr>
            <w:rFonts w:ascii="Arial" w:hAnsi="Arial" w:cs="Arial"/>
            <w:sz w:val="22"/>
            <w:szCs w:val="22"/>
          </w:rPr>
          <w:fldChar w:fldCharType="separate"/>
        </w:r>
        <w:r w:rsidR="00C13233">
          <w:rPr>
            <w:rFonts w:ascii="Arial" w:hAnsi="Arial" w:cs="Arial"/>
            <w:noProof/>
            <w:sz w:val="22"/>
            <w:szCs w:val="22"/>
          </w:rPr>
          <w:t>2</w:t>
        </w:r>
        <w:r w:rsidRPr="00D55742">
          <w:rPr>
            <w:rFonts w:ascii="Arial" w:hAnsi="Arial" w:cs="Arial"/>
            <w:noProof/>
            <w:sz w:val="22"/>
            <w:szCs w:val="22"/>
          </w:rPr>
          <w:fldChar w:fldCharType="end"/>
        </w:r>
      </w:p>
    </w:sdtContent>
  </w:sdt>
  <w:p w:rsidR="000D5153" w:rsidRPr="00D55742" w:rsidRDefault="000D5153" w:rsidP="00D557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AAD" w:rsidRDefault="009A4AAD" w:rsidP="00364EB3">
      <w:r>
        <w:separator/>
      </w:r>
    </w:p>
  </w:footnote>
  <w:footnote w:type="continuationSeparator" w:id="0">
    <w:p w:rsidR="009A4AAD" w:rsidRDefault="009A4AAD" w:rsidP="00364E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607" w:rsidRDefault="00C36607">
    <w:pPr>
      <w:pStyle w:val="Header"/>
    </w:pPr>
  </w:p>
  <w:p w:rsidR="00C36607" w:rsidRDefault="00C3660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D66" w:rsidRDefault="009A4AAD">
    <w:pPr>
      <w:pStyle w:val="Header"/>
    </w:pPr>
  </w:p>
  <w:p w:rsidR="00153D66" w:rsidRDefault="009A4AA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032E4"/>
    <w:multiLevelType w:val="hybridMultilevel"/>
    <w:tmpl w:val="2102D400"/>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EBA0440"/>
    <w:multiLevelType w:val="hybridMultilevel"/>
    <w:tmpl w:val="91167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671A21"/>
    <w:multiLevelType w:val="hybridMultilevel"/>
    <w:tmpl w:val="3B709F4A"/>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CA47035"/>
    <w:multiLevelType w:val="hybridMultilevel"/>
    <w:tmpl w:val="065C6514"/>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B433275"/>
    <w:multiLevelType w:val="hybridMultilevel"/>
    <w:tmpl w:val="43080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6"/>
  </w:num>
  <w:num w:numId="5">
    <w:abstractNumId w:val="1"/>
  </w:num>
  <w:num w:numId="6">
    <w:abstractNumId w:val="2"/>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088"/>
    <w:rsid w:val="000A0751"/>
    <w:rsid w:val="000C1755"/>
    <w:rsid w:val="000C176D"/>
    <w:rsid w:val="000D5153"/>
    <w:rsid w:val="00133E5B"/>
    <w:rsid w:val="001446E2"/>
    <w:rsid w:val="001824C4"/>
    <w:rsid w:val="001A60EE"/>
    <w:rsid w:val="001C2078"/>
    <w:rsid w:val="001D00FB"/>
    <w:rsid w:val="001E334F"/>
    <w:rsid w:val="00213E4D"/>
    <w:rsid w:val="00217AB7"/>
    <w:rsid w:val="00252DDC"/>
    <w:rsid w:val="0029444C"/>
    <w:rsid w:val="002B71AA"/>
    <w:rsid w:val="0034664B"/>
    <w:rsid w:val="0035295E"/>
    <w:rsid w:val="00352BE8"/>
    <w:rsid w:val="00364EB3"/>
    <w:rsid w:val="003827AE"/>
    <w:rsid w:val="003831DE"/>
    <w:rsid w:val="0039520C"/>
    <w:rsid w:val="003B7D60"/>
    <w:rsid w:val="003C0C76"/>
    <w:rsid w:val="003D2F9A"/>
    <w:rsid w:val="004324CA"/>
    <w:rsid w:val="00447C58"/>
    <w:rsid w:val="004B3FA7"/>
    <w:rsid w:val="004D118B"/>
    <w:rsid w:val="0050513A"/>
    <w:rsid w:val="0053759E"/>
    <w:rsid w:val="005675C2"/>
    <w:rsid w:val="005C5F30"/>
    <w:rsid w:val="005E17E9"/>
    <w:rsid w:val="0062553C"/>
    <w:rsid w:val="00655AD0"/>
    <w:rsid w:val="00666D89"/>
    <w:rsid w:val="00685B18"/>
    <w:rsid w:val="00690673"/>
    <w:rsid w:val="006A7A0B"/>
    <w:rsid w:val="006E1A6C"/>
    <w:rsid w:val="00725BB9"/>
    <w:rsid w:val="007378B8"/>
    <w:rsid w:val="0075003E"/>
    <w:rsid w:val="00760A9A"/>
    <w:rsid w:val="007632B2"/>
    <w:rsid w:val="00777088"/>
    <w:rsid w:val="007D02E0"/>
    <w:rsid w:val="007E7019"/>
    <w:rsid w:val="007F5872"/>
    <w:rsid w:val="00803431"/>
    <w:rsid w:val="008239D7"/>
    <w:rsid w:val="008354B6"/>
    <w:rsid w:val="008C34D3"/>
    <w:rsid w:val="008E5175"/>
    <w:rsid w:val="008F5BCE"/>
    <w:rsid w:val="00915C88"/>
    <w:rsid w:val="00926CFF"/>
    <w:rsid w:val="00954EEF"/>
    <w:rsid w:val="009A4AAD"/>
    <w:rsid w:val="009C0177"/>
    <w:rsid w:val="00A37328"/>
    <w:rsid w:val="00A62C65"/>
    <w:rsid w:val="00AA5BB6"/>
    <w:rsid w:val="00AB41B3"/>
    <w:rsid w:val="00AC6B96"/>
    <w:rsid w:val="00AD1E3A"/>
    <w:rsid w:val="00AE5B83"/>
    <w:rsid w:val="00AE62A8"/>
    <w:rsid w:val="00B26567"/>
    <w:rsid w:val="00BE22C1"/>
    <w:rsid w:val="00C13233"/>
    <w:rsid w:val="00C16804"/>
    <w:rsid w:val="00C36607"/>
    <w:rsid w:val="00C426EF"/>
    <w:rsid w:val="00C87783"/>
    <w:rsid w:val="00CB6CC2"/>
    <w:rsid w:val="00CD4E0D"/>
    <w:rsid w:val="00D07C79"/>
    <w:rsid w:val="00D240FD"/>
    <w:rsid w:val="00D55742"/>
    <w:rsid w:val="00D6255C"/>
    <w:rsid w:val="00DD2368"/>
    <w:rsid w:val="00E42561"/>
    <w:rsid w:val="00E72FDC"/>
    <w:rsid w:val="00E84562"/>
    <w:rsid w:val="00ED06B3"/>
    <w:rsid w:val="00EE5D37"/>
    <w:rsid w:val="00F2423F"/>
    <w:rsid w:val="00F31713"/>
    <w:rsid w:val="00F42E3B"/>
    <w:rsid w:val="00F602C3"/>
    <w:rsid w:val="00FD7C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088"/>
    <w:pPr>
      <w:widowControl w:val="0"/>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77088"/>
    <w:pPr>
      <w:tabs>
        <w:tab w:val="center" w:pos="4153"/>
        <w:tab w:val="right" w:pos="8306"/>
      </w:tabs>
    </w:pPr>
    <w:rPr>
      <w:rFonts w:cs="AngsanaUPC"/>
    </w:rPr>
  </w:style>
  <w:style w:type="character" w:customStyle="1" w:styleId="HeaderChar">
    <w:name w:val="Header Char"/>
    <w:basedOn w:val="DefaultParagraphFont"/>
    <w:link w:val="Header"/>
    <w:uiPriority w:val="99"/>
    <w:rsid w:val="00777088"/>
    <w:rPr>
      <w:rFonts w:ascii="Times New Roman" w:eastAsia="Times New Roman" w:hAnsi="CordiaUPC" w:cs="AngsanaUPC"/>
      <w:sz w:val="24"/>
    </w:rPr>
  </w:style>
  <w:style w:type="paragraph" w:styleId="Footer">
    <w:name w:val="footer"/>
    <w:basedOn w:val="Normal"/>
    <w:link w:val="FooterChar"/>
    <w:uiPriority w:val="99"/>
    <w:rsid w:val="00777088"/>
    <w:pPr>
      <w:tabs>
        <w:tab w:val="center" w:pos="4153"/>
        <w:tab w:val="right" w:pos="8306"/>
      </w:tabs>
    </w:pPr>
  </w:style>
  <w:style w:type="character" w:customStyle="1" w:styleId="FooterChar">
    <w:name w:val="Footer Char"/>
    <w:basedOn w:val="DefaultParagraphFont"/>
    <w:link w:val="Footer"/>
    <w:uiPriority w:val="99"/>
    <w:rsid w:val="00777088"/>
    <w:rPr>
      <w:rFonts w:ascii="Times New Roman" w:eastAsia="Times New Roman" w:hAnsi="CordiaUPC" w:cs="Angsana New"/>
      <w:sz w:val="24"/>
    </w:rPr>
  </w:style>
  <w:style w:type="character" w:styleId="PageNumber">
    <w:name w:val="page number"/>
    <w:basedOn w:val="DefaultParagraphFont"/>
    <w:rsid w:val="00777088"/>
    <w:rPr>
      <w:rFonts w:ascii="Times New Roman" w:cs="CordiaUPC"/>
      <w:sz w:val="20"/>
      <w:szCs w:val="20"/>
    </w:rPr>
  </w:style>
  <w:style w:type="paragraph" w:styleId="BodyText">
    <w:name w:val="Body Text"/>
    <w:basedOn w:val="Normal"/>
    <w:link w:val="BodyTextChar"/>
    <w:rsid w:val="00777088"/>
    <w:pPr>
      <w:widowControl/>
      <w:jc w:val="both"/>
    </w:pPr>
    <w:rPr>
      <w:szCs w:val="24"/>
    </w:rPr>
  </w:style>
  <w:style w:type="character" w:customStyle="1" w:styleId="BodyTextChar">
    <w:name w:val="Body Text Char"/>
    <w:basedOn w:val="DefaultParagraphFont"/>
    <w:link w:val="BodyText"/>
    <w:rsid w:val="00777088"/>
    <w:rPr>
      <w:rFonts w:ascii="Times New Roman" w:eastAsia="Times New Roman" w:hAnsi="CordiaUPC" w:cs="Angsana New"/>
      <w:sz w:val="24"/>
      <w:szCs w:val="24"/>
    </w:rPr>
  </w:style>
  <w:style w:type="paragraph" w:customStyle="1" w:styleId="ps-000-normal">
    <w:name w:val="ps-000-normal"/>
    <w:basedOn w:val="Normal"/>
    <w:rsid w:val="0035295E"/>
    <w:pPr>
      <w:widowControl/>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F5BCE"/>
    <w:rPr>
      <w:rFonts w:ascii="Tahoma" w:hAnsi="Tahoma"/>
      <w:sz w:val="16"/>
      <w:szCs w:val="20"/>
    </w:rPr>
  </w:style>
  <w:style w:type="character" w:customStyle="1" w:styleId="BalloonTextChar">
    <w:name w:val="Balloon Text Char"/>
    <w:basedOn w:val="DefaultParagraphFont"/>
    <w:link w:val="BalloonText"/>
    <w:uiPriority w:val="99"/>
    <w:semiHidden/>
    <w:rsid w:val="008F5BCE"/>
    <w:rPr>
      <w:rFonts w:ascii="Tahoma" w:eastAsia="Times New Roman" w:hAnsi="Tahoma" w:cs="Angsana New"/>
      <w:sz w:val="16"/>
      <w:szCs w:val="20"/>
    </w:rPr>
  </w:style>
  <w:style w:type="paragraph" w:customStyle="1" w:styleId="Default">
    <w:name w:val="Default"/>
    <w:rsid w:val="000D5153"/>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styleId="ListParagraph">
    <w:name w:val="List Paragraph"/>
    <w:basedOn w:val="Normal"/>
    <w:uiPriority w:val="34"/>
    <w:qFormat/>
    <w:rsid w:val="000D5153"/>
    <w:pPr>
      <w:widowControl/>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088"/>
    <w:pPr>
      <w:widowControl w:val="0"/>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77088"/>
    <w:pPr>
      <w:tabs>
        <w:tab w:val="center" w:pos="4153"/>
        <w:tab w:val="right" w:pos="8306"/>
      </w:tabs>
    </w:pPr>
    <w:rPr>
      <w:rFonts w:cs="AngsanaUPC"/>
    </w:rPr>
  </w:style>
  <w:style w:type="character" w:customStyle="1" w:styleId="HeaderChar">
    <w:name w:val="Header Char"/>
    <w:basedOn w:val="DefaultParagraphFont"/>
    <w:link w:val="Header"/>
    <w:uiPriority w:val="99"/>
    <w:rsid w:val="00777088"/>
    <w:rPr>
      <w:rFonts w:ascii="Times New Roman" w:eastAsia="Times New Roman" w:hAnsi="CordiaUPC" w:cs="AngsanaUPC"/>
      <w:sz w:val="24"/>
    </w:rPr>
  </w:style>
  <w:style w:type="paragraph" w:styleId="Footer">
    <w:name w:val="footer"/>
    <w:basedOn w:val="Normal"/>
    <w:link w:val="FooterChar"/>
    <w:uiPriority w:val="99"/>
    <w:rsid w:val="00777088"/>
    <w:pPr>
      <w:tabs>
        <w:tab w:val="center" w:pos="4153"/>
        <w:tab w:val="right" w:pos="8306"/>
      </w:tabs>
    </w:pPr>
  </w:style>
  <w:style w:type="character" w:customStyle="1" w:styleId="FooterChar">
    <w:name w:val="Footer Char"/>
    <w:basedOn w:val="DefaultParagraphFont"/>
    <w:link w:val="Footer"/>
    <w:uiPriority w:val="99"/>
    <w:rsid w:val="00777088"/>
    <w:rPr>
      <w:rFonts w:ascii="Times New Roman" w:eastAsia="Times New Roman" w:hAnsi="CordiaUPC" w:cs="Angsana New"/>
      <w:sz w:val="24"/>
    </w:rPr>
  </w:style>
  <w:style w:type="character" w:styleId="PageNumber">
    <w:name w:val="page number"/>
    <w:basedOn w:val="DefaultParagraphFont"/>
    <w:rsid w:val="00777088"/>
    <w:rPr>
      <w:rFonts w:ascii="Times New Roman" w:cs="CordiaUPC"/>
      <w:sz w:val="20"/>
      <w:szCs w:val="20"/>
    </w:rPr>
  </w:style>
  <w:style w:type="paragraph" w:styleId="BodyText">
    <w:name w:val="Body Text"/>
    <w:basedOn w:val="Normal"/>
    <w:link w:val="BodyTextChar"/>
    <w:rsid w:val="00777088"/>
    <w:pPr>
      <w:widowControl/>
      <w:jc w:val="both"/>
    </w:pPr>
    <w:rPr>
      <w:szCs w:val="24"/>
    </w:rPr>
  </w:style>
  <w:style w:type="character" w:customStyle="1" w:styleId="BodyTextChar">
    <w:name w:val="Body Text Char"/>
    <w:basedOn w:val="DefaultParagraphFont"/>
    <w:link w:val="BodyText"/>
    <w:rsid w:val="00777088"/>
    <w:rPr>
      <w:rFonts w:ascii="Times New Roman" w:eastAsia="Times New Roman" w:hAnsi="CordiaUPC" w:cs="Angsana New"/>
      <w:sz w:val="24"/>
      <w:szCs w:val="24"/>
    </w:rPr>
  </w:style>
  <w:style w:type="paragraph" w:customStyle="1" w:styleId="ps-000-normal">
    <w:name w:val="ps-000-normal"/>
    <w:basedOn w:val="Normal"/>
    <w:rsid w:val="0035295E"/>
    <w:pPr>
      <w:widowControl/>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F5BCE"/>
    <w:rPr>
      <w:rFonts w:ascii="Tahoma" w:hAnsi="Tahoma"/>
      <w:sz w:val="16"/>
      <w:szCs w:val="20"/>
    </w:rPr>
  </w:style>
  <w:style w:type="character" w:customStyle="1" w:styleId="BalloonTextChar">
    <w:name w:val="Balloon Text Char"/>
    <w:basedOn w:val="DefaultParagraphFont"/>
    <w:link w:val="BalloonText"/>
    <w:uiPriority w:val="99"/>
    <w:semiHidden/>
    <w:rsid w:val="008F5BCE"/>
    <w:rPr>
      <w:rFonts w:ascii="Tahoma" w:eastAsia="Times New Roman" w:hAnsi="Tahoma" w:cs="Angsana New"/>
      <w:sz w:val="16"/>
      <w:szCs w:val="20"/>
    </w:rPr>
  </w:style>
  <w:style w:type="paragraph" w:customStyle="1" w:styleId="Default">
    <w:name w:val="Default"/>
    <w:rsid w:val="000D5153"/>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styleId="ListParagraph">
    <w:name w:val="List Paragraph"/>
    <w:basedOn w:val="Normal"/>
    <w:uiPriority w:val="34"/>
    <w:qFormat/>
    <w:rsid w:val="000D5153"/>
    <w:pPr>
      <w:widowControl/>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18687">
      <w:bodyDiv w:val="1"/>
      <w:marLeft w:val="0"/>
      <w:marRight w:val="0"/>
      <w:marTop w:val="0"/>
      <w:marBottom w:val="0"/>
      <w:divBdr>
        <w:top w:val="none" w:sz="0" w:space="0" w:color="auto"/>
        <w:left w:val="none" w:sz="0" w:space="0" w:color="auto"/>
        <w:bottom w:val="none" w:sz="0" w:space="0" w:color="auto"/>
        <w:right w:val="none" w:sz="0" w:space="0" w:color="auto"/>
      </w:divBdr>
    </w:div>
    <w:div w:id="848252820">
      <w:bodyDiv w:val="1"/>
      <w:marLeft w:val="0"/>
      <w:marRight w:val="0"/>
      <w:marTop w:val="0"/>
      <w:marBottom w:val="0"/>
      <w:divBdr>
        <w:top w:val="none" w:sz="0" w:space="0" w:color="auto"/>
        <w:left w:val="none" w:sz="0" w:space="0" w:color="auto"/>
        <w:bottom w:val="none" w:sz="0" w:space="0" w:color="auto"/>
        <w:right w:val="none" w:sz="0" w:space="0" w:color="auto"/>
      </w:divBdr>
    </w:div>
    <w:div w:id="109617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74233-6323-4AEE-9D33-558D853D4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2510</Words>
  <Characters>14310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VIPJaymart</cp:lastModifiedBy>
  <cp:revision>2</cp:revision>
  <cp:lastPrinted>2017-02-20T11:25:00Z</cp:lastPrinted>
  <dcterms:created xsi:type="dcterms:W3CDTF">2017-02-20T14:43:00Z</dcterms:created>
  <dcterms:modified xsi:type="dcterms:W3CDTF">2017-02-20T14:43:00Z</dcterms:modified>
</cp:coreProperties>
</file>