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78" w:type="dxa"/>
        <w:tblLook w:val="01E0" w:firstRow="1" w:lastRow="1" w:firstColumn="1" w:lastColumn="1" w:noHBand="0" w:noVBand="0"/>
      </w:tblPr>
      <w:tblGrid>
        <w:gridCol w:w="2718"/>
        <w:gridCol w:w="6960"/>
      </w:tblGrid>
      <w:tr w:rsidR="00B16E1B" w:rsidRPr="004079FE" w:rsidTr="00817262">
        <w:trPr>
          <w:trHeight w:val="2865"/>
        </w:trPr>
        <w:tc>
          <w:tcPr>
            <w:tcW w:w="2718" w:type="dxa"/>
          </w:tcPr>
          <w:p w:rsidR="00B16E1B" w:rsidRPr="00863451" w:rsidRDefault="00B16E1B" w:rsidP="00817262">
            <w:pPr>
              <w:rPr>
                <w:rFonts w:ascii="Angsana New" w:hAnsi="Angsana New"/>
                <w:sz w:val="36"/>
                <w:szCs w:val="36"/>
              </w:rPr>
            </w:pPr>
            <w:bookmarkStart w:id="0" w:name="_GoBack" w:colFirst="1" w:colLast="1"/>
          </w:p>
        </w:tc>
        <w:tc>
          <w:tcPr>
            <w:tcW w:w="6960" w:type="dxa"/>
            <w:vAlign w:val="center"/>
          </w:tcPr>
          <w:p w:rsidR="00B16E1B" w:rsidRPr="00531179" w:rsidRDefault="00B16E1B" w:rsidP="00B16E1B">
            <w:pPr>
              <w:spacing w:line="380" w:lineRule="exact"/>
              <w:ind w:left="-14" w:right="-45"/>
              <w:rPr>
                <w:rFonts w:hAnsi="Times New Roman"/>
                <w:color w:val="7F7E82"/>
                <w:sz w:val="28"/>
                <w:szCs w:val="28"/>
              </w:rPr>
            </w:pPr>
            <w:r w:rsidRPr="00531179">
              <w:rPr>
                <w:rFonts w:hAnsi="Times New Roman"/>
                <w:color w:val="7F7E82"/>
                <w:sz w:val="28"/>
                <w:szCs w:val="28"/>
              </w:rPr>
              <w:t xml:space="preserve">Thonburi Medical Centre Public Company Limited </w:t>
            </w:r>
          </w:p>
          <w:p w:rsidR="00B16E1B" w:rsidRPr="00531179" w:rsidRDefault="00B16E1B" w:rsidP="00B16E1B">
            <w:pPr>
              <w:tabs>
                <w:tab w:val="left" w:pos="5472"/>
              </w:tabs>
              <w:spacing w:line="380" w:lineRule="exact"/>
              <w:ind w:left="-14" w:right="-43"/>
              <w:rPr>
                <w:rFonts w:hAnsi="Times New Roman"/>
                <w:color w:val="7F7E82"/>
                <w:sz w:val="28"/>
              </w:rPr>
            </w:pPr>
            <w:r w:rsidRPr="00531179">
              <w:rPr>
                <w:rFonts w:hAnsi="Times New Roman"/>
                <w:color w:val="7F7E82"/>
                <w:sz w:val="28"/>
                <w:szCs w:val="28"/>
              </w:rPr>
              <w:t>Report and financial statements</w:t>
            </w:r>
          </w:p>
          <w:p w:rsidR="00B16E1B" w:rsidRPr="004079FE" w:rsidRDefault="00B16E1B" w:rsidP="00BD66A6">
            <w:pPr>
              <w:ind w:left="-18"/>
              <w:rPr>
                <w:rFonts w:ascii="Angsana New" w:hAnsi="Angsana New" w:cs="Times New Roman"/>
                <w:sz w:val="36"/>
                <w:szCs w:val="36"/>
              </w:rPr>
            </w:pPr>
            <w:r w:rsidRPr="00531179">
              <w:rPr>
                <w:rFonts w:hAnsi="Times New Roman"/>
                <w:color w:val="7F7E82"/>
                <w:sz w:val="28"/>
                <w:szCs w:val="28"/>
              </w:rPr>
              <w:t>31 December 201</w:t>
            </w:r>
            <w:r w:rsidR="00BD66A6">
              <w:rPr>
                <w:rFonts w:hAnsi="Times New Roman"/>
                <w:color w:val="7F7E82"/>
                <w:sz w:val="28"/>
                <w:szCs w:val="28"/>
              </w:rPr>
              <w:t>6</w:t>
            </w:r>
          </w:p>
        </w:tc>
      </w:tr>
      <w:bookmarkEnd w:id="0"/>
    </w:tbl>
    <w:p w:rsidR="00B16E1B" w:rsidRPr="004079FE" w:rsidRDefault="00B16E1B" w:rsidP="00B16E1B">
      <w:pPr>
        <w:sectPr w:rsidR="00B16E1B" w:rsidRPr="004079FE" w:rsidSect="004E42E1">
          <w:headerReference w:type="default" r:id="rId7"/>
          <w:footerReference w:type="even" r:id="rId8"/>
          <w:footerReference w:type="default" r:id="rId9"/>
          <w:headerReference w:type="first" r:id="rId10"/>
          <w:pgSz w:w="11909" w:h="16834" w:code="9"/>
          <w:pgMar w:top="1728" w:right="1080" w:bottom="11520" w:left="360" w:header="720" w:footer="720" w:gutter="0"/>
          <w:cols w:space="720"/>
          <w:titlePg/>
          <w:docGrid w:linePitch="360"/>
        </w:sectPr>
      </w:pPr>
    </w:p>
    <w:p w:rsidR="00A6171B" w:rsidRPr="00531179" w:rsidRDefault="00A6171B" w:rsidP="007C2D2C">
      <w:pPr>
        <w:pStyle w:val="ps-000-normal"/>
        <w:spacing w:after="0" w:line="360" w:lineRule="exact"/>
        <w:rPr>
          <w:rFonts w:ascii="Arial" w:hAnsi="Arial" w:cs="Arial"/>
          <w:b/>
          <w:bCs/>
          <w:sz w:val="22"/>
          <w:szCs w:val="22"/>
        </w:rPr>
      </w:pPr>
      <w:r w:rsidRPr="00531179">
        <w:rPr>
          <w:rFonts w:ascii="Arial" w:hAnsi="Arial" w:cs="Arial"/>
          <w:b/>
          <w:bCs/>
          <w:sz w:val="22"/>
          <w:szCs w:val="22"/>
        </w:rPr>
        <w:lastRenderedPageBreak/>
        <w:t>Independent Auditor's Report</w:t>
      </w:r>
    </w:p>
    <w:p w:rsidR="00A6171B" w:rsidRPr="00531179" w:rsidRDefault="00A6171B" w:rsidP="007C2D2C">
      <w:pPr>
        <w:pStyle w:val="ps-000-normal"/>
        <w:spacing w:after="0" w:line="360" w:lineRule="exact"/>
        <w:rPr>
          <w:rFonts w:ascii="Arial" w:hAnsi="Arial" w:cs="Arial"/>
          <w:sz w:val="22"/>
          <w:szCs w:val="22"/>
        </w:rPr>
      </w:pPr>
      <w:bookmarkStart w:id="1" w:name="36765547"/>
      <w:bookmarkStart w:id="2" w:name="36765548"/>
      <w:bookmarkEnd w:id="1"/>
      <w:bookmarkEnd w:id="2"/>
      <w:r w:rsidRPr="00531179">
        <w:rPr>
          <w:rFonts w:ascii="Arial" w:hAnsi="Arial" w:cs="Arial"/>
          <w:sz w:val="22"/>
          <w:szCs w:val="22"/>
        </w:rPr>
        <w:t xml:space="preserve">To the Shareholders of </w:t>
      </w:r>
      <w:r w:rsidR="00E279E2" w:rsidRPr="00531179">
        <w:rPr>
          <w:rFonts w:ascii="Arial" w:hAnsi="Arial" w:cs="Arial"/>
          <w:sz w:val="22"/>
          <w:szCs w:val="22"/>
        </w:rPr>
        <w:t>Thonburi Medical Centre Public Company Limited</w:t>
      </w:r>
      <w:r w:rsidRPr="00531179">
        <w:rPr>
          <w:rFonts w:ascii="Arial" w:hAnsi="Arial" w:cs="Arial"/>
          <w:sz w:val="22"/>
          <w:szCs w:val="22"/>
        </w:rPr>
        <w:t xml:space="preserve"> </w:t>
      </w:r>
    </w:p>
    <w:p w:rsidR="00D628AF" w:rsidRDefault="00D628AF" w:rsidP="007C2D2C">
      <w:pPr>
        <w:pStyle w:val="ps-000-normal"/>
        <w:spacing w:before="360" w:line="360" w:lineRule="exact"/>
        <w:rPr>
          <w:rFonts w:ascii="Arial" w:hAnsi="Arial" w:cs="Arial"/>
          <w:b/>
          <w:bCs/>
          <w:sz w:val="22"/>
          <w:szCs w:val="22"/>
        </w:rPr>
      </w:pPr>
      <w:bookmarkStart w:id="3" w:name="36765549"/>
      <w:bookmarkEnd w:id="3"/>
      <w:r>
        <w:rPr>
          <w:rFonts w:ascii="Arial" w:hAnsi="Arial" w:cs="Arial"/>
          <w:b/>
          <w:bCs/>
          <w:sz w:val="22"/>
          <w:szCs w:val="22"/>
        </w:rPr>
        <w:t>Opinion</w:t>
      </w:r>
    </w:p>
    <w:p w:rsidR="00D628AF" w:rsidRDefault="00D628AF" w:rsidP="007C2D2C">
      <w:pPr>
        <w:pStyle w:val="BodyText"/>
        <w:spacing w:before="120" w:after="120" w:line="360" w:lineRule="exact"/>
        <w:ind w:right="-43"/>
        <w:rPr>
          <w:rFonts w:ascii="Arial" w:hAnsi="Arial" w:cs="Arial"/>
          <w:sz w:val="22"/>
          <w:szCs w:val="22"/>
        </w:rPr>
      </w:pPr>
      <w:r w:rsidRPr="00DA4313">
        <w:rPr>
          <w:rFonts w:ascii="Arial" w:hAnsi="Arial" w:cs="Arial"/>
          <w:sz w:val="22"/>
          <w:szCs w:val="22"/>
        </w:rPr>
        <w:t>I have audite</w:t>
      </w:r>
      <w:r>
        <w:rPr>
          <w:rFonts w:ascii="Arial" w:hAnsi="Arial" w:cs="Arial"/>
          <w:sz w:val="22"/>
          <w:szCs w:val="22"/>
        </w:rPr>
        <w:t xml:space="preserve">d the accompanying </w:t>
      </w:r>
      <w:r w:rsidRPr="00DA4313">
        <w:rPr>
          <w:rFonts w:ascii="Arial" w:hAnsi="Arial" w:cs="Arial"/>
          <w:sz w:val="22"/>
          <w:szCs w:val="22"/>
        </w:rPr>
        <w:t xml:space="preserve">financial statements of </w:t>
      </w:r>
      <w:r w:rsidRPr="00531179">
        <w:rPr>
          <w:rFonts w:ascii="Arial" w:hAnsi="Arial" w:cs="Arial"/>
          <w:sz w:val="22"/>
          <w:szCs w:val="22"/>
        </w:rPr>
        <w:t>Thonburi Medical Centre Public Company Limited</w:t>
      </w:r>
      <w:r>
        <w:rPr>
          <w:rFonts w:ascii="Arial" w:hAnsi="Arial" w:cstheme="minorBidi" w:hint="cs"/>
          <w:sz w:val="22"/>
          <w:szCs w:val="22"/>
          <w:cs/>
        </w:rPr>
        <w:t xml:space="preserve"> </w:t>
      </w:r>
      <w:r>
        <w:rPr>
          <w:rFonts w:ascii="Arial" w:hAnsi="Arial" w:cstheme="minorBidi"/>
          <w:sz w:val="22"/>
          <w:szCs w:val="22"/>
        </w:rPr>
        <w:t>(the Company)</w:t>
      </w:r>
      <w:r w:rsidRPr="00DA4313">
        <w:rPr>
          <w:rFonts w:ascii="Arial" w:hAnsi="Arial" w:cs="Arial"/>
          <w:sz w:val="22"/>
          <w:szCs w:val="22"/>
        </w:rPr>
        <w:t xml:space="preserve">, which comprise the </w:t>
      </w:r>
      <w:r w:rsidRPr="00DA4313">
        <w:rPr>
          <w:rFonts w:ascii="Arial" w:hAnsi="Arial" w:cs="Arial"/>
          <w:spacing w:val="-3"/>
          <w:sz w:val="22"/>
          <w:szCs w:val="22"/>
        </w:rPr>
        <w:t>statement of financial position</w:t>
      </w:r>
      <w:r>
        <w:rPr>
          <w:rFonts w:ascii="Arial" w:hAnsi="Arial" w:cs="Arial"/>
          <w:sz w:val="22"/>
          <w:szCs w:val="22"/>
        </w:rPr>
        <w:t xml:space="preserve"> as at 31 December 2016, and the related </w:t>
      </w:r>
      <w:r w:rsidRPr="00DA4313">
        <w:rPr>
          <w:rFonts w:ascii="Arial" w:hAnsi="Arial" w:cs="Arial"/>
          <w:sz w:val="22"/>
          <w:szCs w:val="22"/>
        </w:rPr>
        <w:t xml:space="preserve">statements of </w:t>
      </w:r>
      <w:r w:rsidRPr="00D628AF">
        <w:rPr>
          <w:rFonts w:ascii="Arial" w:hAnsi="Arial" w:cs="Arial"/>
          <w:sz w:val="22"/>
          <w:szCs w:val="22"/>
        </w:rPr>
        <w:t>income,</w:t>
      </w:r>
      <w:r>
        <w:rPr>
          <w:rFonts w:ascii="Arial" w:hAnsi="Arial" w:cs="Arial"/>
          <w:sz w:val="22"/>
          <w:szCs w:val="22"/>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financial statements, including </w:t>
      </w:r>
      <w:r w:rsidRPr="00DA4313">
        <w:rPr>
          <w:rFonts w:ascii="Arial" w:hAnsi="Arial" w:cs="Arial"/>
          <w:sz w:val="22"/>
          <w:szCs w:val="22"/>
        </w:rPr>
        <w:t>a summary of significant accounting policies</w:t>
      </w:r>
      <w:r>
        <w:rPr>
          <w:rFonts w:ascii="Arial" w:hAnsi="Arial" w:cs="Arial"/>
          <w:sz w:val="22"/>
          <w:szCs w:val="22"/>
        </w:rPr>
        <w:t>.</w:t>
      </w:r>
    </w:p>
    <w:p w:rsidR="00D628AF" w:rsidRPr="0017132E" w:rsidRDefault="00D628AF" w:rsidP="007C2D2C">
      <w:pPr>
        <w:pStyle w:val="ps-000-normal"/>
        <w:spacing w:before="120" w:line="36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Pr="00531179">
        <w:rPr>
          <w:rFonts w:ascii="Arial" w:hAnsi="Arial" w:cs="Arial"/>
          <w:sz w:val="22"/>
          <w:szCs w:val="22"/>
        </w:rPr>
        <w:t>Thonburi Medical Centre Public Company Limited</w:t>
      </w:r>
      <w:r w:rsidRPr="00F6524C">
        <w:rPr>
          <w:rFonts w:ascii="Arial" w:hAnsi="Arial" w:cs="Arial"/>
          <w:color w:val="auto"/>
          <w:sz w:val="22"/>
          <w:szCs w:val="22"/>
        </w:rPr>
        <w:t xml:space="preserve"> as at 31 December 20</w:t>
      </w:r>
      <w:r>
        <w:rPr>
          <w:rFonts w:ascii="Arial" w:hAnsi="Arial" w:cs="Arial"/>
          <w:color w:val="auto"/>
          <w:sz w:val="22"/>
          <w:szCs w:val="22"/>
        </w:rPr>
        <w:t>16</w:t>
      </w:r>
      <w:r w:rsidRPr="00F6524C">
        <w:rPr>
          <w:rFonts w:ascii="Arial" w:hAnsi="Arial" w:cs="Arial"/>
          <w:color w:val="auto"/>
          <w:sz w:val="22"/>
          <w:szCs w:val="22"/>
        </w:rPr>
        <w:t xml:space="preserve">, </w:t>
      </w:r>
      <w:r>
        <w:rPr>
          <w:rFonts w:ascii="Arial" w:hAnsi="Arial" w:cs="Arial"/>
          <w:color w:val="auto"/>
          <w:sz w:val="22"/>
          <w:szCs w:val="22"/>
        </w:rPr>
        <w:t xml:space="preserve">its </w:t>
      </w:r>
      <w:r w:rsidRPr="00F6524C">
        <w:rPr>
          <w:rFonts w:ascii="Arial" w:hAnsi="Arial" w:cs="Arial"/>
          <w:color w:val="auto"/>
          <w:sz w:val="22"/>
          <w:szCs w:val="22"/>
        </w:rPr>
        <w:t>financial performance and cash flows for the year then ended in accordance with Thai Financial Reporting Standards.</w:t>
      </w:r>
    </w:p>
    <w:p w:rsidR="00D628AF" w:rsidRDefault="00D628AF" w:rsidP="007C2D2C">
      <w:pPr>
        <w:pStyle w:val="ps-000-normal"/>
        <w:spacing w:before="120" w:line="360" w:lineRule="exact"/>
        <w:rPr>
          <w:rFonts w:ascii="Arial" w:hAnsi="Arial" w:cs="Arial"/>
          <w:b/>
          <w:bCs/>
          <w:sz w:val="22"/>
          <w:szCs w:val="22"/>
        </w:rPr>
      </w:pPr>
      <w:r>
        <w:rPr>
          <w:rFonts w:ascii="Arial" w:hAnsi="Arial" w:cs="Arial"/>
          <w:b/>
          <w:bCs/>
          <w:sz w:val="22"/>
          <w:szCs w:val="22"/>
        </w:rPr>
        <w:t>Basis for Opinion</w:t>
      </w:r>
    </w:p>
    <w:p w:rsidR="00D628AF" w:rsidRDefault="00D628AF" w:rsidP="007C2D2C">
      <w:pPr>
        <w:pStyle w:val="ps-000-normal"/>
        <w:spacing w:before="120" w:line="36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sidRPr="00D628AF">
        <w:rPr>
          <w:rFonts w:ascii="Arial" w:hAnsi="Arial" w:cs="Arial"/>
          <w:sz w:val="22"/>
          <w:szCs w:val="22"/>
        </w:rPr>
        <w:t>Auditor’s Responsibilities for the Audit of the Financial Statements</w:t>
      </w:r>
      <w:r>
        <w:rPr>
          <w:rFonts w:ascii="Arial" w:hAnsi="Arial" w:cs="Arial"/>
          <w:sz w:val="22"/>
          <w:szCs w:val="22"/>
        </w:rPr>
        <w:t xml:space="preserve"> section of my report. I am independent of the Company in accordance </w:t>
      </w:r>
      <w:r w:rsidRPr="00C6051A">
        <w:rPr>
          <w:rFonts w:ascii="Arial" w:hAnsi="Arial" w:cs="Arial"/>
          <w:sz w:val="22"/>
          <w:szCs w:val="22"/>
        </w:rPr>
        <w:t xml:space="preserve">with </w:t>
      </w:r>
      <w:r w:rsidRPr="00D628AF">
        <w:rPr>
          <w:rFonts w:ascii="Arial" w:hAnsi="Arial" w:cs="Arial"/>
          <w:sz w:val="22"/>
          <w:szCs w:val="22"/>
        </w:rPr>
        <w:t>the</w:t>
      </w:r>
      <w:r>
        <w:rPr>
          <w:rFonts w:ascii="Arial" w:hAnsi="Arial" w:cs="Arial"/>
          <w:sz w:val="22"/>
          <w:szCs w:val="22"/>
        </w:rPr>
        <w:t xml:space="preserve"> </w:t>
      </w:r>
      <w:r w:rsidRPr="00802DB2">
        <w:rPr>
          <w:rFonts w:ascii="Arial" w:hAnsi="Arial" w:cs="Arial"/>
          <w:sz w:val="22"/>
          <w:szCs w:val="22"/>
        </w:rPr>
        <w:t>Code of Ethics for Professional Accountants</w:t>
      </w:r>
      <w:r w:rsidRPr="00D628AF">
        <w:rPr>
          <w:rFonts w:ascii="Arial" w:hAnsi="Arial" w:cs="Arial" w:hint="cs"/>
          <w:sz w:val="22"/>
          <w:szCs w:val="22"/>
          <w:cs/>
        </w:rPr>
        <w:t xml:space="preserve"> </w:t>
      </w:r>
      <w:r w:rsidRPr="00D628AF">
        <w:rPr>
          <w:rFonts w:ascii="Arial" w:hAnsi="Arial" w:cs="Arial"/>
          <w:sz w:val="22"/>
          <w:szCs w:val="22"/>
        </w:rPr>
        <w:t xml:space="preserve">as issued by </w:t>
      </w:r>
      <w:r w:rsidRPr="00C6051A">
        <w:rPr>
          <w:rFonts w:ascii="Arial" w:hAnsi="Arial" w:cs="Arial"/>
          <w:sz w:val="22"/>
          <w:szCs w:val="22"/>
        </w:rPr>
        <w:t>the Federation of Accounting Profession</w:t>
      </w:r>
      <w:r>
        <w:rPr>
          <w:rFonts w:ascii="Arial" w:hAnsi="Arial" w:cs="Arial"/>
          <w:sz w:val="22"/>
          <w:szCs w:val="22"/>
        </w:rPr>
        <w:t xml:space="preserve">s </w:t>
      </w:r>
      <w:r w:rsidRPr="00D628AF">
        <w:rPr>
          <w:rFonts w:ascii="Arial" w:hAnsi="Arial" w:cs="Arial"/>
          <w:sz w:val="22"/>
          <w:szCs w:val="22"/>
        </w:rPr>
        <w:t>under</w:t>
      </w:r>
      <w:r w:rsidRPr="00C6051A">
        <w:rPr>
          <w:rFonts w:ascii="Arial" w:hAnsi="Arial" w:cs="Arial"/>
          <w:sz w:val="22"/>
          <w:szCs w:val="22"/>
        </w:rPr>
        <w:t xml:space="preserve"> the Royal Patronage of His Majesty the King</w:t>
      </w:r>
      <w:r w:rsidRPr="00D628AF">
        <w:rPr>
          <w:rFonts w:ascii="Arial" w:hAnsi="Arial" w:cs="Arial" w:hint="cs"/>
          <w:sz w:val="22"/>
          <w:szCs w:val="22"/>
          <w:cs/>
        </w:rPr>
        <w:t xml:space="preserve"> </w:t>
      </w:r>
      <w:r w:rsidRPr="00D628AF">
        <w:rPr>
          <w:rFonts w:ascii="Arial" w:hAnsi="Arial" w:cs="Arial"/>
          <w:sz w:val="22"/>
          <w:szCs w:val="22"/>
        </w:rPr>
        <w:t>as</w:t>
      </w:r>
      <w:r w:rsidRPr="00C6051A">
        <w:rPr>
          <w:rFonts w:ascii="Arial" w:hAnsi="Arial" w:cs="Arial"/>
          <w:sz w:val="22"/>
          <w:szCs w:val="22"/>
        </w:rPr>
        <w:t xml:space="preserve"> relevant</w:t>
      </w:r>
      <w:r w:rsidRPr="008219EB">
        <w:rPr>
          <w:rFonts w:ascii="Arial" w:hAnsi="Arial" w:cs="Arial"/>
          <w:sz w:val="22"/>
          <w:szCs w:val="22"/>
        </w:rPr>
        <w:t xml:space="preserve"> to my audit of the financial statements, and I have fulfilled my other ethical responsibilities in accordance with the Code. I</w:t>
      </w:r>
      <w:r>
        <w:rPr>
          <w:rFonts w:ascii="Arial" w:hAnsi="Arial" w:cs="Arial"/>
          <w:sz w:val="22"/>
          <w:szCs w:val="22"/>
        </w:rPr>
        <w:t xml:space="preserve"> believe that the audit evidence I have obtained is sufficient and appropriate to provide a basis for my opinion.</w:t>
      </w:r>
    </w:p>
    <w:p w:rsidR="00D628AF" w:rsidRDefault="00D628AF" w:rsidP="007C2D2C">
      <w:pPr>
        <w:pStyle w:val="ps-000-normal"/>
        <w:spacing w:before="120" w:line="360" w:lineRule="exact"/>
        <w:rPr>
          <w:rFonts w:ascii="Arial" w:hAnsi="Arial" w:cs="Arial"/>
          <w:b/>
          <w:bCs/>
          <w:sz w:val="22"/>
          <w:szCs w:val="22"/>
        </w:rPr>
      </w:pPr>
      <w:r>
        <w:rPr>
          <w:rFonts w:ascii="Arial" w:hAnsi="Arial" w:cs="Arial"/>
          <w:b/>
          <w:bCs/>
          <w:sz w:val="22"/>
          <w:szCs w:val="22"/>
        </w:rPr>
        <w:t>Key Audit Matters</w:t>
      </w:r>
    </w:p>
    <w:p w:rsidR="00D628AF" w:rsidRDefault="00D628AF" w:rsidP="007C2D2C">
      <w:pPr>
        <w:pStyle w:val="ps-000-normal"/>
        <w:spacing w:before="120" w:line="360" w:lineRule="exact"/>
        <w:rPr>
          <w:rFonts w:ascii="Arial" w:hAnsi="Arial" w:cs="Arial"/>
          <w:sz w:val="22"/>
          <w:szCs w:val="22"/>
        </w:rPr>
      </w:pPr>
      <w:r>
        <w:rPr>
          <w:rFonts w:ascii="Arial" w:hAnsi="Arial" w:cs="Arial"/>
          <w:sz w:val="22"/>
          <w:szCs w:val="22"/>
        </w:rPr>
        <w:t xml:space="preserve">Key audit matters are those matters that, in my professional judgement, were of most </w:t>
      </w:r>
      <w:r w:rsidRPr="00D628AF">
        <w:rPr>
          <w:rFonts w:ascii="Arial" w:hAnsi="Arial" w:cs="Arial"/>
          <w:sz w:val="22"/>
          <w:szCs w:val="22"/>
        </w:rPr>
        <w:t>significance</w:t>
      </w:r>
      <w:r>
        <w:rPr>
          <w:rFonts w:ascii="Arial" w:hAnsi="Arial" w:cs="Arial"/>
          <w:sz w:val="22"/>
          <w:szCs w:val="22"/>
        </w:rPr>
        <w:t xml:space="preserve"> in my audit of the financial statements of the current period. These matters were addressed in the context of my audit of the financial statements as a whole, and in forming my opinion thereon, and I do not provide a separate opinion on these matters. </w:t>
      </w:r>
    </w:p>
    <w:p w:rsidR="007C2D2C" w:rsidRDefault="00D628AF" w:rsidP="007C2D2C">
      <w:pPr>
        <w:pStyle w:val="ps-000-normal"/>
        <w:spacing w:before="120" w:line="360" w:lineRule="exact"/>
        <w:rPr>
          <w:rFonts w:ascii="Arial" w:hAnsi="Arial" w:cs="Arial"/>
          <w:sz w:val="22"/>
          <w:szCs w:val="22"/>
        </w:rPr>
        <w:sectPr w:rsidR="007C2D2C" w:rsidSect="007C2D2C">
          <w:footerReference w:type="default" r:id="rId11"/>
          <w:pgSz w:w="11909" w:h="16834" w:code="9"/>
          <w:pgMar w:top="2722" w:right="1080" w:bottom="1080" w:left="1339" w:header="706" w:footer="706" w:gutter="0"/>
          <w:pgNumType w:start="2"/>
          <w:cols w:space="720"/>
        </w:sectPr>
      </w:pPr>
      <w:r>
        <w:rPr>
          <w:rFonts w:ascii="Arial" w:hAnsi="Arial" w:cs="Arial"/>
          <w:sz w:val="22"/>
          <w:szCs w:val="22"/>
        </w:rPr>
        <w:t xml:space="preserve">I have fulfilled the responsibilities described in the </w:t>
      </w:r>
      <w:r w:rsidRPr="00D628AF">
        <w:rPr>
          <w:rFonts w:ascii="Arial" w:hAnsi="Arial" w:cs="Arial"/>
          <w:sz w:val="22"/>
          <w:szCs w:val="22"/>
        </w:rPr>
        <w:t>Auditor’s Responsibilities for the</w:t>
      </w:r>
      <w:r>
        <w:rPr>
          <w:rFonts w:ascii="Arial" w:hAnsi="Arial" w:cs="Arial"/>
          <w:sz w:val="22"/>
          <w:szCs w:val="22"/>
        </w:rPr>
        <w:t xml:space="preserve"> </w:t>
      </w:r>
      <w:r w:rsidRPr="00D628AF">
        <w:rPr>
          <w:rFonts w:ascii="Arial" w:hAnsi="Arial" w:cs="Arial"/>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w:t>
      </w:r>
      <w:r w:rsidRPr="00256B37">
        <w:rPr>
          <w:rFonts w:ascii="Arial" w:hAnsi="Arial" w:cs="Arial"/>
          <w:sz w:val="22"/>
          <w:szCs w:val="22"/>
        </w:rPr>
        <w:t xml:space="preserve">matters below, provide </w:t>
      </w:r>
      <w:r w:rsidRPr="00C6051A">
        <w:rPr>
          <w:rFonts w:ascii="Arial" w:hAnsi="Arial" w:cs="Arial"/>
          <w:sz w:val="22"/>
          <w:szCs w:val="22"/>
        </w:rPr>
        <w:t>the basis for my audit opinion on the accompanying financial statements as a whole.</w:t>
      </w:r>
    </w:p>
    <w:p w:rsidR="00D628AF" w:rsidRDefault="00D628AF" w:rsidP="0057305E">
      <w:pPr>
        <w:pStyle w:val="ps-000-normal"/>
        <w:spacing w:before="120" w:line="380" w:lineRule="exact"/>
        <w:rPr>
          <w:rFonts w:ascii="Arial" w:hAnsi="Arial" w:cs="Arial"/>
          <w:sz w:val="22"/>
          <w:szCs w:val="22"/>
        </w:rPr>
      </w:pPr>
      <w:r>
        <w:rPr>
          <w:rFonts w:ascii="Arial" w:hAnsi="Arial" w:cs="Arial"/>
          <w:sz w:val="22"/>
          <w:szCs w:val="22"/>
        </w:rPr>
        <w:lastRenderedPageBreak/>
        <w:t>K</w:t>
      </w:r>
      <w:r w:rsidRPr="00C6051A">
        <w:rPr>
          <w:rFonts w:ascii="Arial" w:hAnsi="Arial" w:cs="Arial"/>
          <w:sz w:val="22"/>
          <w:szCs w:val="22"/>
        </w:rPr>
        <w:t>ey audit matters and how audit procedures respond for each matter are</w:t>
      </w:r>
      <w:r w:rsidRPr="00C6051A">
        <w:rPr>
          <w:rFonts w:ascii="Arial" w:hAnsi="Arial" w:cstheme="minorBidi" w:hint="cs"/>
          <w:sz w:val="22"/>
          <w:szCs w:val="22"/>
          <w:cs/>
        </w:rPr>
        <w:t xml:space="preserve"> </w:t>
      </w:r>
      <w:r w:rsidRPr="00C6051A">
        <w:rPr>
          <w:rFonts w:ascii="Arial" w:hAnsi="Arial" w:cs="Arial"/>
          <w:sz w:val="22"/>
          <w:szCs w:val="22"/>
        </w:rPr>
        <w:t>describe</w:t>
      </w:r>
      <w:r>
        <w:rPr>
          <w:rFonts w:ascii="Arial" w:hAnsi="Arial" w:cs="Browallia New"/>
          <w:sz w:val="22"/>
          <w:szCs w:val="28"/>
        </w:rPr>
        <w:t>d</w:t>
      </w:r>
      <w:r w:rsidRPr="00C6051A">
        <w:rPr>
          <w:rFonts w:ascii="Arial" w:hAnsi="Arial" w:cs="Arial"/>
          <w:sz w:val="22"/>
          <w:szCs w:val="22"/>
        </w:rPr>
        <w:t xml:space="preserve"> below.</w:t>
      </w:r>
    </w:p>
    <w:p w:rsidR="00D628AF" w:rsidRPr="008B03D7" w:rsidRDefault="00D628AF" w:rsidP="0057305E">
      <w:pPr>
        <w:pStyle w:val="ps-000-normal"/>
        <w:spacing w:before="120" w:line="380" w:lineRule="exact"/>
        <w:rPr>
          <w:rFonts w:ascii="Arial" w:hAnsi="Arial" w:cs="Arial"/>
          <w:i/>
          <w:iCs/>
          <w:sz w:val="22"/>
          <w:szCs w:val="22"/>
        </w:rPr>
      </w:pPr>
      <w:r w:rsidRPr="008B03D7">
        <w:rPr>
          <w:rFonts w:ascii="Arial" w:hAnsi="Arial" w:cs="Arial"/>
          <w:i/>
          <w:iCs/>
          <w:sz w:val="22"/>
          <w:szCs w:val="22"/>
        </w:rPr>
        <w:t>Revenue recognition</w:t>
      </w:r>
    </w:p>
    <w:p w:rsidR="001731AA" w:rsidRDefault="00D628AF" w:rsidP="0057305E">
      <w:pPr>
        <w:pStyle w:val="ps-000-normal"/>
        <w:spacing w:before="120" w:line="380" w:lineRule="exact"/>
        <w:rPr>
          <w:rFonts w:ascii="Arial" w:hAnsi="Arial" w:cs="Arial"/>
          <w:sz w:val="22"/>
          <w:szCs w:val="22"/>
        </w:rPr>
      </w:pPr>
      <w:r>
        <w:rPr>
          <w:rFonts w:ascii="Arial" w:hAnsi="Arial" w:cs="Arial"/>
          <w:sz w:val="22"/>
          <w:szCs w:val="22"/>
        </w:rPr>
        <w:t>Reve</w:t>
      </w:r>
      <w:r w:rsidR="00A40B7D">
        <w:rPr>
          <w:rFonts w:ascii="Arial" w:hAnsi="Arial" w:cs="Arial"/>
          <w:sz w:val="22"/>
          <w:szCs w:val="22"/>
        </w:rPr>
        <w:t>nue from hospital operations is considered</w:t>
      </w:r>
      <w:r>
        <w:rPr>
          <w:rFonts w:ascii="Arial" w:hAnsi="Arial" w:cs="Arial"/>
          <w:sz w:val="22"/>
          <w:szCs w:val="22"/>
        </w:rPr>
        <w:t xml:space="preserve"> significant account </w:t>
      </w:r>
      <w:r w:rsidR="00A40B7D">
        <w:rPr>
          <w:rFonts w:ascii="Arial" w:hAnsi="Arial" w:cs="Arial"/>
          <w:sz w:val="22"/>
          <w:szCs w:val="22"/>
        </w:rPr>
        <w:t>in the financial statements</w:t>
      </w:r>
      <w:r>
        <w:rPr>
          <w:rFonts w:ascii="Arial" w:hAnsi="Arial" w:cs="Arial"/>
          <w:sz w:val="22"/>
          <w:szCs w:val="22"/>
        </w:rPr>
        <w:t xml:space="preserve"> as th</w:t>
      </w:r>
      <w:r w:rsidR="001731AA">
        <w:rPr>
          <w:rFonts w:ascii="Arial" w:hAnsi="Arial" w:cs="Arial"/>
          <w:sz w:val="22"/>
          <w:szCs w:val="22"/>
        </w:rPr>
        <w:t>e amounts recorded are material, represent</w:t>
      </w:r>
      <w:r w:rsidR="00A40B7D">
        <w:rPr>
          <w:rFonts w:ascii="Arial" w:hAnsi="Arial" w:cs="Arial"/>
          <w:sz w:val="22"/>
          <w:szCs w:val="22"/>
        </w:rPr>
        <w:t>ing</w:t>
      </w:r>
      <w:r w:rsidR="001731AA">
        <w:rPr>
          <w:rFonts w:ascii="Arial" w:hAnsi="Arial" w:cs="Arial"/>
          <w:sz w:val="22"/>
          <w:szCs w:val="22"/>
        </w:rPr>
        <w:t xml:space="preserve"> 98% of total revenue</w:t>
      </w:r>
      <w:r w:rsidR="00A40B7D">
        <w:rPr>
          <w:rFonts w:ascii="Arial" w:hAnsi="Arial" w:cs="Arial"/>
          <w:sz w:val="22"/>
          <w:szCs w:val="22"/>
        </w:rPr>
        <w:t>s</w:t>
      </w:r>
      <w:r>
        <w:rPr>
          <w:rFonts w:ascii="Arial" w:hAnsi="Arial" w:cs="Arial"/>
          <w:sz w:val="22"/>
          <w:szCs w:val="22"/>
        </w:rPr>
        <w:t xml:space="preserve">. In addition, </w:t>
      </w:r>
      <w:r w:rsidR="001731AA" w:rsidRPr="001731AA">
        <w:rPr>
          <w:rFonts w:ascii="Arial" w:hAnsi="Arial" w:cs="Arial"/>
          <w:sz w:val="22"/>
          <w:szCs w:val="22"/>
        </w:rPr>
        <w:t>the</w:t>
      </w:r>
      <w:r w:rsidR="00A40B7D">
        <w:rPr>
          <w:rFonts w:ascii="Arial" w:hAnsi="Arial" w:cs="Arial"/>
          <w:sz w:val="22"/>
          <w:szCs w:val="22"/>
        </w:rPr>
        <w:t>re are various component</w:t>
      </w:r>
      <w:r w:rsidR="008B03D7">
        <w:rPr>
          <w:rFonts w:ascii="Arial" w:hAnsi="Arial" w:cs="Browallia New"/>
          <w:sz w:val="22"/>
          <w:szCs w:val="28"/>
        </w:rPr>
        <w:t>s</w:t>
      </w:r>
      <w:r w:rsidR="00A40B7D">
        <w:rPr>
          <w:rFonts w:ascii="Arial" w:hAnsi="Arial" w:cs="Arial"/>
          <w:sz w:val="22"/>
          <w:szCs w:val="22"/>
        </w:rPr>
        <w:t xml:space="preserve"> in</w:t>
      </w:r>
      <w:r w:rsidR="001731AA" w:rsidRPr="001731AA">
        <w:rPr>
          <w:rFonts w:ascii="Arial" w:hAnsi="Arial" w:cs="Arial"/>
          <w:sz w:val="22"/>
          <w:szCs w:val="22"/>
        </w:rPr>
        <w:t xml:space="preserve"> revenue from hospital operations which </w:t>
      </w:r>
      <w:r w:rsidR="00A40B7D">
        <w:rPr>
          <w:rFonts w:ascii="Arial" w:hAnsi="Arial" w:cs="Arial"/>
          <w:sz w:val="22"/>
          <w:szCs w:val="22"/>
        </w:rPr>
        <w:t>include</w:t>
      </w:r>
      <w:r w:rsidR="001731AA" w:rsidRPr="001731AA">
        <w:rPr>
          <w:rFonts w:ascii="Arial" w:hAnsi="Arial" w:cs="Arial"/>
          <w:sz w:val="22"/>
          <w:szCs w:val="22"/>
        </w:rPr>
        <w:t xml:space="preserve"> revenue from sales of medicines and medical supplies, revenue from medical services, revenue from patient rooms</w:t>
      </w:r>
      <w:r w:rsidR="00A40B7D">
        <w:rPr>
          <w:rFonts w:ascii="Arial" w:hAnsi="Arial" w:cs="Arial"/>
          <w:sz w:val="22"/>
          <w:szCs w:val="22"/>
        </w:rPr>
        <w:t>,</w:t>
      </w:r>
      <w:r w:rsidR="001731AA" w:rsidRPr="001731AA">
        <w:rPr>
          <w:rFonts w:ascii="Arial" w:hAnsi="Arial" w:cs="Arial"/>
          <w:sz w:val="22"/>
          <w:szCs w:val="22"/>
        </w:rPr>
        <w:t xml:space="preserve"> including discounts for counterparties, whereas the agreements contain various conditions for each party.  The revenue from hospital operations </w:t>
      </w:r>
      <w:r w:rsidR="00A40B7D">
        <w:rPr>
          <w:rFonts w:ascii="Arial" w:hAnsi="Arial" w:cs="Arial"/>
          <w:sz w:val="22"/>
          <w:szCs w:val="22"/>
        </w:rPr>
        <w:t>is</w:t>
      </w:r>
      <w:r w:rsidR="001731AA" w:rsidRPr="001731AA">
        <w:rPr>
          <w:rFonts w:ascii="Arial" w:hAnsi="Arial" w:cs="Arial"/>
          <w:sz w:val="22"/>
          <w:szCs w:val="22"/>
        </w:rPr>
        <w:t xml:space="preserve"> </w:t>
      </w:r>
      <w:proofErr w:type="spellStart"/>
      <w:r w:rsidR="001731AA" w:rsidRPr="001731AA">
        <w:rPr>
          <w:rFonts w:ascii="Arial" w:hAnsi="Arial" w:cs="Arial"/>
          <w:sz w:val="22"/>
          <w:szCs w:val="22"/>
        </w:rPr>
        <w:t>recognised</w:t>
      </w:r>
      <w:proofErr w:type="spellEnd"/>
      <w:r w:rsidR="001731AA" w:rsidRPr="001731AA">
        <w:rPr>
          <w:rFonts w:ascii="Arial" w:hAnsi="Arial" w:cs="Arial"/>
          <w:sz w:val="22"/>
          <w:szCs w:val="22"/>
        </w:rPr>
        <w:t xml:space="preserve"> as income when services have been rendered or medicine delivered.</w:t>
      </w:r>
    </w:p>
    <w:p w:rsidR="00D628AF" w:rsidRDefault="00DC44E6" w:rsidP="0057305E">
      <w:pPr>
        <w:pStyle w:val="ps-000-normal"/>
        <w:spacing w:before="120" w:line="380" w:lineRule="exact"/>
        <w:rPr>
          <w:rFonts w:ascii="Arial" w:hAnsi="Arial" w:cs="Arial"/>
          <w:sz w:val="22"/>
          <w:szCs w:val="22"/>
        </w:rPr>
      </w:pPr>
      <w:r>
        <w:rPr>
          <w:rFonts w:ascii="Arial" w:hAnsi="Arial" w:cs="Arial"/>
          <w:sz w:val="22"/>
          <w:szCs w:val="22"/>
        </w:rPr>
        <w:t>I</w:t>
      </w:r>
      <w:r w:rsidR="00D628AF" w:rsidRPr="002227C5">
        <w:rPr>
          <w:rFonts w:ascii="Arial" w:hAnsi="Arial" w:cs="Arial"/>
          <w:sz w:val="22"/>
          <w:szCs w:val="22"/>
        </w:rPr>
        <w:t xml:space="preserve"> </w:t>
      </w:r>
      <w:r w:rsidR="00A40B7D">
        <w:rPr>
          <w:rFonts w:ascii="Arial" w:hAnsi="Arial" w:cs="Arial"/>
          <w:sz w:val="22"/>
          <w:szCs w:val="22"/>
        </w:rPr>
        <w:t>examined</w:t>
      </w:r>
      <w:r w:rsidR="001731AA">
        <w:rPr>
          <w:rFonts w:ascii="Arial" w:hAnsi="Arial" w:cs="Arial"/>
          <w:sz w:val="22"/>
          <w:szCs w:val="22"/>
        </w:rPr>
        <w:t xml:space="preserve"> the</w:t>
      </w:r>
      <w:r w:rsidR="00D628AF">
        <w:rPr>
          <w:rFonts w:ascii="Arial" w:hAnsi="Arial" w:cs="Arial"/>
          <w:sz w:val="22"/>
          <w:szCs w:val="22"/>
        </w:rPr>
        <w:t xml:space="preserve"> revenue recognition</w:t>
      </w:r>
      <w:r w:rsidR="0057305E">
        <w:rPr>
          <w:rFonts w:ascii="Arial" w:hAnsi="Arial" w:cs="Arial"/>
          <w:sz w:val="22"/>
          <w:szCs w:val="22"/>
        </w:rPr>
        <w:t xml:space="preserve"> of the Company</w:t>
      </w:r>
      <w:r w:rsidR="00D628AF" w:rsidRPr="002227C5">
        <w:rPr>
          <w:rFonts w:ascii="Arial" w:hAnsi="Arial" w:cs="Arial"/>
          <w:sz w:val="22"/>
          <w:szCs w:val="22"/>
        </w:rPr>
        <w:t xml:space="preserve"> by assessing and testing its internal controls with respect to the revenue cycle</w:t>
      </w:r>
      <w:r w:rsidR="00A40B7D">
        <w:rPr>
          <w:rFonts w:ascii="Arial" w:hAnsi="Arial" w:cs="Arial"/>
          <w:sz w:val="22"/>
          <w:szCs w:val="22"/>
        </w:rPr>
        <w:t xml:space="preserve"> by making enquires of responsible executives, gaining an understanding of the controls and selecting representative samples to the operation of the designed controls</w:t>
      </w:r>
      <w:r w:rsidR="0057305E">
        <w:rPr>
          <w:rFonts w:ascii="Arial" w:hAnsi="Arial" w:cs="Arial"/>
          <w:sz w:val="22"/>
          <w:szCs w:val="22"/>
        </w:rPr>
        <w:t>.</w:t>
      </w:r>
      <w:r w:rsidR="00A40B7D">
        <w:rPr>
          <w:rFonts w:ascii="Arial" w:hAnsi="Arial" w:cs="Arial"/>
          <w:sz w:val="22"/>
          <w:szCs w:val="22"/>
        </w:rPr>
        <w:t xml:space="preserve"> In addition,</w:t>
      </w:r>
      <w:r w:rsidR="001731AA">
        <w:rPr>
          <w:rFonts w:ascii="Arial" w:hAnsi="Arial" w:cs="Arial"/>
          <w:sz w:val="22"/>
          <w:szCs w:val="22"/>
        </w:rPr>
        <w:t xml:space="preserve"> </w:t>
      </w:r>
      <w:r w:rsidR="00D628AF">
        <w:rPr>
          <w:rFonts w:ascii="Arial" w:hAnsi="Arial" w:cs="Arial"/>
          <w:sz w:val="22"/>
          <w:szCs w:val="22"/>
        </w:rPr>
        <w:t xml:space="preserve">I applied </w:t>
      </w:r>
      <w:r w:rsidR="00D628AF" w:rsidRPr="002227C5">
        <w:rPr>
          <w:rFonts w:ascii="Arial" w:hAnsi="Arial" w:cs="Arial"/>
          <w:sz w:val="22"/>
          <w:szCs w:val="22"/>
        </w:rPr>
        <w:t xml:space="preserve">a sampling method to select </w:t>
      </w:r>
      <w:r w:rsidR="00AB37D4">
        <w:rPr>
          <w:rFonts w:ascii="Arial" w:hAnsi="Arial" w:cs="Browallia New"/>
          <w:sz w:val="22"/>
          <w:szCs w:val="28"/>
        </w:rPr>
        <w:t xml:space="preserve">revenue from hospital operations </w:t>
      </w:r>
      <w:r w:rsidR="00D628AF" w:rsidRPr="002227C5">
        <w:rPr>
          <w:rFonts w:ascii="Arial" w:hAnsi="Arial" w:cs="Arial"/>
          <w:sz w:val="22"/>
          <w:szCs w:val="22"/>
        </w:rPr>
        <w:t xml:space="preserve">transactions occurring during the year to examine </w:t>
      </w:r>
      <w:r w:rsidR="00D628AF">
        <w:rPr>
          <w:rFonts w:ascii="Arial" w:hAnsi="Arial" w:cs="Arial"/>
          <w:sz w:val="22"/>
          <w:szCs w:val="22"/>
        </w:rPr>
        <w:t>the</w:t>
      </w:r>
      <w:r w:rsidR="00D628AF" w:rsidRPr="002227C5">
        <w:rPr>
          <w:rFonts w:ascii="Arial" w:hAnsi="Arial" w:cs="Arial"/>
          <w:sz w:val="22"/>
          <w:szCs w:val="22"/>
        </w:rPr>
        <w:t xml:space="preserve"> supporting </w:t>
      </w:r>
      <w:r w:rsidR="00D628AF" w:rsidRPr="00AB37D4">
        <w:rPr>
          <w:rFonts w:ascii="Arial" w:hAnsi="Arial" w:cs="Browallia New"/>
          <w:sz w:val="22"/>
          <w:szCs w:val="28"/>
        </w:rPr>
        <w:t>documents</w:t>
      </w:r>
      <w:r w:rsidR="0057305E">
        <w:rPr>
          <w:rFonts w:ascii="Arial" w:hAnsi="Arial" w:cs="Browallia New"/>
          <w:sz w:val="22"/>
          <w:szCs w:val="28"/>
        </w:rPr>
        <w:t>.</w:t>
      </w:r>
      <w:r w:rsidR="00D628AF" w:rsidRPr="00AB37D4">
        <w:rPr>
          <w:rFonts w:ascii="Arial" w:hAnsi="Arial" w:cs="Browallia New"/>
          <w:sz w:val="22"/>
          <w:szCs w:val="28"/>
        </w:rPr>
        <w:t xml:space="preserve"> </w:t>
      </w:r>
      <w:r w:rsidR="0057305E">
        <w:rPr>
          <w:rFonts w:ascii="Arial" w:hAnsi="Arial" w:cs="Browallia New"/>
          <w:sz w:val="22"/>
          <w:szCs w:val="28"/>
        </w:rPr>
        <w:t xml:space="preserve">              </w:t>
      </w:r>
      <w:r w:rsidR="00D628AF" w:rsidRPr="00AB37D4">
        <w:rPr>
          <w:rFonts w:ascii="Arial" w:hAnsi="Arial" w:cs="Browallia New"/>
          <w:sz w:val="22"/>
          <w:szCs w:val="28"/>
        </w:rPr>
        <w:t xml:space="preserve">I </w:t>
      </w:r>
      <w:r w:rsidR="00AB37D4" w:rsidRPr="00AB37D4">
        <w:rPr>
          <w:rFonts w:ascii="Arial" w:hAnsi="Arial" w:cs="Browallia New"/>
          <w:sz w:val="22"/>
          <w:szCs w:val="28"/>
        </w:rPr>
        <w:t xml:space="preserve">requested a balance confirmation from accounts receivable and tested </w:t>
      </w:r>
      <w:r w:rsidR="00A40B7D" w:rsidRPr="00AB37D4">
        <w:rPr>
          <w:rFonts w:ascii="Arial" w:hAnsi="Arial" w:cs="Browallia New"/>
          <w:sz w:val="22"/>
          <w:szCs w:val="28"/>
        </w:rPr>
        <w:t xml:space="preserve">revenue </w:t>
      </w:r>
      <w:r w:rsidR="00AB37D4" w:rsidRPr="00AB37D4">
        <w:rPr>
          <w:rFonts w:ascii="Arial" w:hAnsi="Arial" w:cs="Browallia New"/>
          <w:sz w:val="22"/>
          <w:szCs w:val="28"/>
        </w:rPr>
        <w:t>cut-off</w:t>
      </w:r>
      <w:r w:rsidR="00D628AF" w:rsidRPr="00AB37D4">
        <w:rPr>
          <w:rFonts w:ascii="Arial" w:hAnsi="Arial" w:cs="Browallia New"/>
          <w:sz w:val="22"/>
          <w:szCs w:val="28"/>
        </w:rPr>
        <w:t>. I also performed</w:t>
      </w:r>
      <w:r w:rsidR="00D628AF" w:rsidRPr="002227C5">
        <w:rPr>
          <w:rFonts w:ascii="Arial" w:hAnsi="Arial" w:cs="Arial"/>
          <w:sz w:val="22"/>
          <w:szCs w:val="22"/>
        </w:rPr>
        <w:t xml:space="preserve"> analytical procedures of disaggregated data</w:t>
      </w:r>
      <w:r w:rsidR="00AB37D4">
        <w:rPr>
          <w:rFonts w:ascii="Arial" w:hAnsi="Arial" w:cs="Arial"/>
          <w:sz w:val="22"/>
          <w:szCs w:val="22"/>
        </w:rPr>
        <w:t xml:space="preserve"> and significant financial ratios with the past information and industry </w:t>
      </w:r>
      <w:r w:rsidR="00D628AF" w:rsidRPr="002227C5">
        <w:rPr>
          <w:rFonts w:ascii="Arial" w:hAnsi="Arial" w:cs="Arial"/>
          <w:sz w:val="22"/>
          <w:szCs w:val="22"/>
        </w:rPr>
        <w:t xml:space="preserve">to detect </w:t>
      </w:r>
      <w:r>
        <w:rPr>
          <w:rFonts w:ascii="Arial" w:hAnsi="Arial" w:cs="Arial"/>
          <w:sz w:val="22"/>
          <w:szCs w:val="22"/>
        </w:rPr>
        <w:t xml:space="preserve">possible irregularities in </w:t>
      </w:r>
      <w:r>
        <w:rPr>
          <w:rFonts w:ascii="Arial" w:hAnsi="Arial" w:cs="Browallia New"/>
          <w:sz w:val="22"/>
          <w:szCs w:val="28"/>
        </w:rPr>
        <w:t>revenues from hospital operations</w:t>
      </w:r>
      <w:r w:rsidR="00D628AF" w:rsidRPr="002227C5">
        <w:rPr>
          <w:rFonts w:ascii="Arial" w:hAnsi="Arial" w:cs="Arial"/>
          <w:sz w:val="22"/>
          <w:szCs w:val="22"/>
        </w:rPr>
        <w:t xml:space="preserve"> transactions throughout the period, particularly for accounting entries made through journal vouchers.</w:t>
      </w:r>
    </w:p>
    <w:p w:rsidR="00D628AF" w:rsidRDefault="00D628AF" w:rsidP="0057305E">
      <w:pPr>
        <w:pStyle w:val="ps-000-normal"/>
        <w:spacing w:before="120" w:line="380" w:lineRule="exact"/>
        <w:rPr>
          <w:rFonts w:ascii="Arial" w:hAnsi="Arial" w:cs="Arial"/>
          <w:b/>
          <w:bCs/>
          <w:sz w:val="22"/>
          <w:szCs w:val="22"/>
        </w:rPr>
      </w:pPr>
      <w:r>
        <w:rPr>
          <w:rFonts w:ascii="Arial" w:hAnsi="Arial" w:cs="Arial"/>
          <w:b/>
          <w:bCs/>
          <w:sz w:val="22"/>
          <w:szCs w:val="22"/>
        </w:rPr>
        <w:t>Other Information</w:t>
      </w:r>
    </w:p>
    <w:p w:rsidR="00D628AF" w:rsidRPr="00C6051A" w:rsidRDefault="00D628AF" w:rsidP="0057305E">
      <w:pPr>
        <w:pStyle w:val="ps-000-normal"/>
        <w:spacing w:before="120" w:line="380" w:lineRule="exact"/>
        <w:rPr>
          <w:rFonts w:ascii="Arial" w:hAnsi="Arial" w:cs="Arial"/>
          <w:sz w:val="22"/>
          <w:szCs w:val="22"/>
        </w:rPr>
      </w:pPr>
      <w:r>
        <w:rPr>
          <w:rFonts w:ascii="Arial" w:hAnsi="Arial" w:cs="Arial"/>
          <w:sz w:val="22"/>
          <w:szCs w:val="22"/>
        </w:rPr>
        <w:t xml:space="preserve">Management is responsible for the other information. The other information comprise the information included in </w:t>
      </w:r>
      <w:r w:rsidRPr="00C6051A">
        <w:rPr>
          <w:rFonts w:ascii="Arial" w:hAnsi="Arial" w:cs="Arial"/>
          <w:sz w:val="22"/>
          <w:szCs w:val="22"/>
        </w:rPr>
        <w:t xml:space="preserve">annual report of the Company, but does not include the financial statements and my auditor’s report thereon. The annual report </w:t>
      </w:r>
      <w:r w:rsidRPr="00C6051A">
        <w:rPr>
          <w:rFonts w:ascii="Arial" w:hAnsi="Arial" w:cs="Browallia New"/>
          <w:sz w:val="22"/>
          <w:szCs w:val="28"/>
        </w:rPr>
        <w:t xml:space="preserve">of the Company </w:t>
      </w:r>
      <w:r w:rsidRPr="00C6051A">
        <w:rPr>
          <w:rFonts w:ascii="Arial" w:hAnsi="Arial" w:cs="Arial"/>
          <w:sz w:val="22"/>
          <w:szCs w:val="22"/>
        </w:rPr>
        <w:t>is expected to be made available to me after the date of this auditor’s report.</w:t>
      </w:r>
    </w:p>
    <w:p w:rsidR="00D628AF" w:rsidRPr="00C6051A" w:rsidRDefault="00D628AF" w:rsidP="0057305E">
      <w:pPr>
        <w:pStyle w:val="ps-000-normal"/>
        <w:spacing w:before="120" w:line="380" w:lineRule="exact"/>
        <w:rPr>
          <w:rFonts w:ascii="Arial" w:hAnsi="Arial" w:cs="Arial"/>
          <w:sz w:val="22"/>
          <w:szCs w:val="22"/>
        </w:rPr>
      </w:pPr>
      <w:r w:rsidRPr="00C6051A">
        <w:rPr>
          <w:rFonts w:ascii="Arial" w:hAnsi="Arial" w:cs="Arial"/>
          <w:sz w:val="22"/>
          <w:szCs w:val="22"/>
        </w:rPr>
        <w:t>My opinion on the financial statements does not cover the other information and I do not express any form of assurance conclusion thereon.</w:t>
      </w:r>
    </w:p>
    <w:p w:rsidR="007C2D2C" w:rsidRDefault="00D628AF" w:rsidP="0057305E">
      <w:pPr>
        <w:pStyle w:val="ps-000-normal"/>
        <w:spacing w:before="120" w:line="380" w:lineRule="exact"/>
        <w:rPr>
          <w:rFonts w:ascii="Arial" w:hAnsi="Arial" w:cs="Arial"/>
          <w:sz w:val="22"/>
          <w:szCs w:val="22"/>
        </w:rPr>
      </w:pPr>
      <w:r w:rsidRPr="00C6051A">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7C2D2C" w:rsidRDefault="00D628AF" w:rsidP="0057305E">
      <w:pPr>
        <w:pStyle w:val="ps-000-normal"/>
        <w:spacing w:before="120" w:line="380" w:lineRule="exact"/>
        <w:rPr>
          <w:rFonts w:ascii="Arial" w:hAnsi="Arial" w:cs="Arial"/>
          <w:sz w:val="22"/>
          <w:szCs w:val="22"/>
        </w:rPr>
      </w:pPr>
      <w:r w:rsidRPr="00C6051A">
        <w:rPr>
          <w:rFonts w:ascii="Arial" w:hAnsi="Arial" w:cs="Arial"/>
          <w:sz w:val="22"/>
          <w:szCs w:val="22"/>
        </w:rPr>
        <w:t>When I read the annual report of the Company, if I conclude that there is a material misstatement therein, I am required to communicate the matter to those</w:t>
      </w:r>
      <w:r>
        <w:rPr>
          <w:rFonts w:ascii="Arial" w:hAnsi="Arial" w:cs="Arial"/>
          <w:sz w:val="22"/>
          <w:szCs w:val="22"/>
        </w:rPr>
        <w:t xml:space="preserve"> charged with governance for </w:t>
      </w:r>
      <w:r w:rsidRPr="00CB5E51">
        <w:rPr>
          <w:rFonts w:ascii="Arial" w:hAnsi="Arial" w:cs="Arial"/>
          <w:sz w:val="22"/>
          <w:szCs w:val="22"/>
        </w:rPr>
        <w:t>correction</w:t>
      </w:r>
      <w:r>
        <w:rPr>
          <w:rFonts w:ascii="Arial" w:hAnsi="Arial" w:cs="Arial"/>
          <w:sz w:val="22"/>
          <w:szCs w:val="22"/>
        </w:rPr>
        <w:t xml:space="preserve"> of the misstatement</w:t>
      </w:r>
      <w:r w:rsidRPr="00CB5E51">
        <w:rPr>
          <w:rFonts w:ascii="Arial" w:hAnsi="Arial" w:cs="Arial"/>
          <w:sz w:val="22"/>
          <w:szCs w:val="22"/>
        </w:rPr>
        <w:t>.</w:t>
      </w:r>
      <w:r w:rsidR="007C2D2C">
        <w:rPr>
          <w:rFonts w:ascii="Arial" w:hAnsi="Arial" w:cs="Arial"/>
          <w:sz w:val="22"/>
          <w:szCs w:val="22"/>
        </w:rPr>
        <w:br w:type="page"/>
      </w:r>
    </w:p>
    <w:p w:rsidR="00D628AF" w:rsidRDefault="00D628AF" w:rsidP="007C2D2C">
      <w:pPr>
        <w:pStyle w:val="ps-000-normal"/>
        <w:spacing w:before="120" w:line="380" w:lineRule="exact"/>
        <w:rPr>
          <w:rFonts w:ascii="Arial" w:hAnsi="Arial" w:cs="Arial"/>
          <w:b/>
          <w:bCs/>
          <w:sz w:val="22"/>
          <w:szCs w:val="22"/>
        </w:rPr>
      </w:pPr>
      <w:r>
        <w:rPr>
          <w:rFonts w:ascii="Arial" w:hAnsi="Arial" w:cs="Arial"/>
          <w:b/>
          <w:bCs/>
          <w:sz w:val="22"/>
          <w:szCs w:val="22"/>
        </w:rPr>
        <w:lastRenderedPageBreak/>
        <w:t>Responsibilities of Management and Those Charged with Governance for the Financial Statements</w:t>
      </w:r>
    </w:p>
    <w:p w:rsidR="00D628AF" w:rsidRDefault="00D628AF" w:rsidP="007C2D2C">
      <w:pPr>
        <w:pStyle w:val="ps-000-normal"/>
        <w:spacing w:before="120" w:line="380" w:lineRule="exact"/>
        <w:rPr>
          <w:rFonts w:ascii="Arial" w:hAnsi="Arial" w:cs="Arial"/>
          <w:sz w:val="22"/>
          <w:szCs w:val="22"/>
        </w:rPr>
      </w:pPr>
      <w:r>
        <w:rPr>
          <w:rFonts w:ascii="Arial" w:hAnsi="Arial" w:cs="Arial"/>
          <w:sz w:val="22"/>
          <w:szCs w:val="22"/>
        </w:rPr>
        <w:t xml:space="preserve">Management is responsible for the preparation and </w:t>
      </w:r>
      <w:r w:rsidRPr="00D628AF">
        <w:rPr>
          <w:rFonts w:ascii="Arial" w:hAnsi="Arial" w:cs="Arial"/>
          <w:sz w:val="22"/>
          <w:szCs w:val="22"/>
        </w:rPr>
        <w:t>fair</w:t>
      </w:r>
      <w:r>
        <w:rPr>
          <w:rFonts w:ascii="Arial" w:hAnsi="Arial" w:cs="Arial"/>
          <w:sz w:val="22"/>
          <w:szCs w:val="22"/>
        </w:rPr>
        <w:t xml:space="preserve"> presentation of the financial statements in accordance with </w:t>
      </w:r>
      <w:r w:rsidRPr="00F6524C">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D628AF" w:rsidRDefault="00D628AF" w:rsidP="007C2D2C">
      <w:pPr>
        <w:pStyle w:val="ps-000-normal"/>
        <w:spacing w:before="120" w:line="380" w:lineRule="exact"/>
        <w:rPr>
          <w:rFonts w:ascii="Arial" w:hAnsi="Arial" w:cs="Arial"/>
          <w:sz w:val="22"/>
          <w:szCs w:val="22"/>
        </w:rPr>
      </w:pPr>
      <w:r>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D628AF" w:rsidRDefault="00D628AF" w:rsidP="007C2D2C">
      <w:pPr>
        <w:pStyle w:val="ps-000-normal"/>
        <w:spacing w:before="120" w:line="380" w:lineRule="exact"/>
        <w:rPr>
          <w:rFonts w:ascii="Arial" w:hAnsi="Arial" w:cs="Arial"/>
          <w:sz w:val="22"/>
          <w:szCs w:val="22"/>
        </w:rPr>
      </w:pPr>
      <w:r>
        <w:rPr>
          <w:rFonts w:ascii="Arial" w:hAnsi="Arial" w:cs="Arial"/>
          <w:sz w:val="22"/>
          <w:szCs w:val="22"/>
        </w:rPr>
        <w:t xml:space="preserve">Those charged with governance are responsible for overseeing the Company’s financial reporting process. </w:t>
      </w:r>
    </w:p>
    <w:p w:rsidR="00D628AF" w:rsidRDefault="00D628AF" w:rsidP="007C2D2C">
      <w:pPr>
        <w:pStyle w:val="ps-000-normal"/>
        <w:spacing w:before="12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rsidR="00D628AF" w:rsidRDefault="00D628AF" w:rsidP="007C2D2C">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D628AF" w:rsidRDefault="00D628AF" w:rsidP="007C2D2C">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rsidR="007C2D2C" w:rsidRDefault="00D628AF" w:rsidP="007C2D2C">
      <w:pPr>
        <w:pStyle w:val="ps-000-normal"/>
        <w:numPr>
          <w:ilvl w:val="0"/>
          <w:numId w:val="16"/>
        </w:numPr>
        <w:spacing w:before="120" w:line="380" w:lineRule="exact"/>
        <w:rPr>
          <w:rFonts w:ascii="Arial" w:hAnsi="Arial" w:cs="Arial"/>
          <w:sz w:val="22"/>
          <w:szCs w:val="22"/>
        </w:rPr>
      </w:pPr>
      <w:r w:rsidRPr="00622F4E">
        <w:rPr>
          <w:rFonts w:ascii="Arial" w:hAnsi="Arial" w:cs="Arial"/>
          <w:sz w:val="22"/>
          <w:szCs w:val="22"/>
        </w:rPr>
        <w:t>Iden</w:t>
      </w:r>
      <w:r>
        <w:rPr>
          <w:rFonts w:ascii="Arial" w:hAnsi="Arial" w:cs="Arial"/>
          <w:sz w:val="22"/>
          <w:szCs w:val="22"/>
        </w:rPr>
        <w:t xml:space="preserve">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C2D2C" w:rsidRDefault="007C2D2C">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D628AF" w:rsidRDefault="00D628AF" w:rsidP="007C2D2C">
      <w:pPr>
        <w:pStyle w:val="ps-000-normal"/>
        <w:numPr>
          <w:ilvl w:val="0"/>
          <w:numId w:val="16"/>
        </w:numPr>
        <w:spacing w:before="120" w:line="380" w:lineRule="exact"/>
        <w:rPr>
          <w:rFonts w:ascii="Arial" w:hAnsi="Arial" w:cs="Arial"/>
          <w:sz w:val="22"/>
          <w:szCs w:val="22"/>
        </w:rPr>
      </w:pPr>
      <w:r>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Company’s internal control.</w:t>
      </w:r>
    </w:p>
    <w:p w:rsidR="00D628AF" w:rsidRDefault="00D628AF" w:rsidP="007C2D2C">
      <w:pPr>
        <w:pStyle w:val="ps-000-normal"/>
        <w:numPr>
          <w:ilvl w:val="0"/>
          <w:numId w:val="16"/>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D628AF" w:rsidRDefault="00D628AF" w:rsidP="007C2D2C">
      <w:pPr>
        <w:pStyle w:val="ps-000-normal"/>
        <w:numPr>
          <w:ilvl w:val="0"/>
          <w:numId w:val="16"/>
        </w:numPr>
        <w:spacing w:before="120"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D628AF" w:rsidRDefault="00D628AF" w:rsidP="007C2D2C">
      <w:pPr>
        <w:pStyle w:val="ps-000-normal"/>
        <w:numPr>
          <w:ilvl w:val="0"/>
          <w:numId w:val="16"/>
        </w:numPr>
        <w:spacing w:before="120"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D628AF" w:rsidRDefault="00D628AF" w:rsidP="007C2D2C">
      <w:pPr>
        <w:pStyle w:val="ps-000-normal"/>
        <w:spacing w:before="240"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D628AF" w:rsidRDefault="00D628AF" w:rsidP="007C2D2C">
      <w:pPr>
        <w:pStyle w:val="ps-000-normal"/>
        <w:spacing w:before="120"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C2D2C" w:rsidRDefault="007C2D2C">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D628AF" w:rsidRDefault="00D628AF" w:rsidP="007C2D2C">
      <w:pPr>
        <w:pStyle w:val="ps-000-normal"/>
        <w:spacing w:before="120" w:line="380" w:lineRule="exact"/>
        <w:rPr>
          <w:rFonts w:ascii="Arial" w:hAnsi="Arial" w:cs="Arial"/>
          <w:sz w:val="22"/>
          <w:szCs w:val="22"/>
        </w:rPr>
      </w:pPr>
      <w:r>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47371" w:rsidRPr="00D628AF" w:rsidRDefault="00D628AF" w:rsidP="007C2D2C">
      <w:pPr>
        <w:pStyle w:val="ps-000-normal"/>
        <w:spacing w:before="120" w:line="380" w:lineRule="exact"/>
        <w:rPr>
          <w:rFonts w:ascii="Arial" w:hAnsi="Arial" w:cstheme="minorBidi"/>
          <w:sz w:val="22"/>
          <w:szCs w:val="22"/>
        </w:rPr>
      </w:pPr>
      <w:r>
        <w:rPr>
          <w:rFonts w:ascii="Arial" w:hAnsi="Arial" w:cs="Arial"/>
          <w:sz w:val="22"/>
          <w:szCs w:val="22"/>
        </w:rPr>
        <w:t>The engagement partner on the audit resulting in this independent auditor’s report is Mr</w:t>
      </w:r>
      <w:r>
        <w:rPr>
          <w:rFonts w:ascii="Arial" w:hAnsi="Arial" w:cstheme="minorBidi"/>
          <w:sz w:val="22"/>
          <w:szCs w:val="22"/>
        </w:rPr>
        <w:t>.</w:t>
      </w:r>
      <w:r>
        <w:rPr>
          <w:rFonts w:ascii="Arial" w:hAnsi="Arial" w:cs="Arial"/>
          <w:sz w:val="22"/>
          <w:szCs w:val="22"/>
        </w:rPr>
        <w:t xml:space="preserve"> </w:t>
      </w:r>
      <w:r w:rsidRPr="00531179">
        <w:rPr>
          <w:rFonts w:ascii="Arial" w:hAnsi="Arial" w:cs="Arial"/>
          <w:sz w:val="22"/>
          <w:szCs w:val="22"/>
        </w:rPr>
        <w:t>Wichart Lokatekrawee</w:t>
      </w:r>
      <w:r>
        <w:rPr>
          <w:rFonts w:ascii="Arial" w:hAnsi="Arial" w:cs="Arial"/>
          <w:sz w:val="22"/>
          <w:szCs w:val="22"/>
        </w:rPr>
        <w:t>.</w:t>
      </w:r>
    </w:p>
    <w:p w:rsidR="00AE1227" w:rsidRPr="00531179" w:rsidRDefault="00AE1227" w:rsidP="00BE5A0B">
      <w:pPr>
        <w:pStyle w:val="ps-000-normal"/>
        <w:spacing w:before="120" w:line="380" w:lineRule="exact"/>
        <w:rPr>
          <w:rFonts w:ascii="Arial" w:hAnsi="Arial" w:cs="Arial"/>
          <w:sz w:val="22"/>
          <w:szCs w:val="22"/>
        </w:rPr>
      </w:pPr>
    </w:p>
    <w:p w:rsidR="00347371" w:rsidRPr="00531179" w:rsidRDefault="00347371" w:rsidP="00BE5A0B">
      <w:pPr>
        <w:pStyle w:val="ps-000-normal"/>
        <w:spacing w:before="120" w:line="380" w:lineRule="exact"/>
        <w:rPr>
          <w:rFonts w:ascii="Arial" w:hAnsi="Arial" w:cs="Arial"/>
          <w:sz w:val="22"/>
          <w:szCs w:val="22"/>
        </w:rPr>
      </w:pPr>
    </w:p>
    <w:p w:rsidR="00347371" w:rsidRPr="00531179" w:rsidRDefault="00347371" w:rsidP="00347371">
      <w:pPr>
        <w:tabs>
          <w:tab w:val="left" w:pos="2880"/>
          <w:tab w:val="center" w:pos="6480"/>
        </w:tabs>
        <w:spacing w:line="380" w:lineRule="exact"/>
        <w:rPr>
          <w:rFonts w:ascii="Arial" w:hAnsi="Arial" w:cs="Arial"/>
          <w:sz w:val="22"/>
          <w:szCs w:val="22"/>
        </w:rPr>
      </w:pPr>
      <w:r w:rsidRPr="00531179">
        <w:rPr>
          <w:rFonts w:ascii="Arial" w:hAnsi="Arial" w:cs="Arial"/>
          <w:sz w:val="22"/>
          <w:szCs w:val="22"/>
        </w:rPr>
        <w:t>Wichart Lokatekrawee</w:t>
      </w:r>
    </w:p>
    <w:p w:rsidR="00347371" w:rsidRPr="00531179" w:rsidRDefault="00347371" w:rsidP="005B38D7">
      <w:pPr>
        <w:tabs>
          <w:tab w:val="left" w:pos="720"/>
          <w:tab w:val="center" w:pos="6480"/>
        </w:tabs>
        <w:spacing w:after="240" w:line="380" w:lineRule="exact"/>
        <w:ind w:right="-43"/>
        <w:jc w:val="thaiDistribute"/>
        <w:rPr>
          <w:rFonts w:ascii="Arial" w:hAnsi="Arial" w:cs="Arial"/>
          <w:sz w:val="22"/>
          <w:szCs w:val="22"/>
        </w:rPr>
      </w:pPr>
      <w:r w:rsidRPr="00531179">
        <w:rPr>
          <w:rFonts w:ascii="Arial" w:hAnsi="Arial" w:cs="Arial"/>
          <w:sz w:val="22"/>
          <w:szCs w:val="22"/>
        </w:rPr>
        <w:t>Certified Public Accountant (Thailand) No. 4451</w:t>
      </w:r>
    </w:p>
    <w:p w:rsidR="005B38D7" w:rsidRPr="00531179" w:rsidRDefault="005B38D7" w:rsidP="005B38D7">
      <w:pPr>
        <w:spacing w:line="380" w:lineRule="exact"/>
        <w:rPr>
          <w:rFonts w:ascii="Arial" w:hAnsi="Arial" w:cs="Arial"/>
          <w:spacing w:val="-3"/>
          <w:sz w:val="22"/>
          <w:szCs w:val="22"/>
        </w:rPr>
      </w:pPr>
      <w:r w:rsidRPr="00531179">
        <w:rPr>
          <w:rFonts w:ascii="Arial" w:hAnsi="Arial" w:cs="Arial"/>
          <w:spacing w:val="-3"/>
          <w:sz w:val="22"/>
          <w:szCs w:val="22"/>
        </w:rPr>
        <w:t>EY Office Limited</w:t>
      </w:r>
    </w:p>
    <w:p w:rsidR="00BD002D" w:rsidRDefault="00A6171B" w:rsidP="00E279E2">
      <w:pPr>
        <w:spacing w:line="370" w:lineRule="exact"/>
      </w:pPr>
      <w:r w:rsidRPr="00531179">
        <w:rPr>
          <w:rFonts w:ascii="Arial" w:hAnsi="Arial" w:cs="Arial"/>
          <w:spacing w:val="-3"/>
          <w:sz w:val="22"/>
          <w:szCs w:val="22"/>
        </w:rPr>
        <w:t>Bangkok:</w:t>
      </w:r>
      <w:r w:rsidR="009C19AF" w:rsidRPr="00531179">
        <w:rPr>
          <w:rFonts w:ascii="Arial" w:hAnsi="Arial" w:cs="Arial"/>
          <w:spacing w:val="-3"/>
          <w:sz w:val="22"/>
          <w:szCs w:val="22"/>
        </w:rPr>
        <w:t xml:space="preserve"> </w:t>
      </w:r>
      <w:r w:rsidR="00D628AF">
        <w:rPr>
          <w:rFonts w:ascii="Arial" w:hAnsi="Arial" w:cs="Arial"/>
          <w:spacing w:val="-3"/>
          <w:sz w:val="22"/>
          <w:szCs w:val="22"/>
        </w:rPr>
        <w:t>23 February 2017</w:t>
      </w:r>
      <w:r w:rsidR="009F29B8" w:rsidRPr="00531179">
        <w:rPr>
          <w:rFonts w:ascii="Arial" w:hAnsi="Arial" w:cs="Arial"/>
          <w:spacing w:val="-3"/>
          <w:sz w:val="22"/>
          <w:szCs w:val="22"/>
        </w:rPr>
        <w:t xml:space="preserve"> </w:t>
      </w:r>
    </w:p>
    <w:sectPr w:rsidR="00BD002D" w:rsidSect="007C2D2C">
      <w:footerReference w:type="default" r:id="rId12"/>
      <w:pgSz w:w="11909" w:h="16834" w:code="9"/>
      <w:pgMar w:top="2160" w:right="1080" w:bottom="1080" w:left="1339" w:header="706" w:footer="706"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E81" w:rsidRDefault="008B3E81" w:rsidP="00B27BB6">
      <w:r>
        <w:separator/>
      </w:r>
    </w:p>
  </w:endnote>
  <w:endnote w:type="continuationSeparator" w:id="0">
    <w:p w:rsidR="008B3E81" w:rsidRDefault="008B3E81" w:rsidP="00B27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Set SWA">
    <w:panose1 w:val="00000000000000000000"/>
    <w:charset w:val="02"/>
    <w:family w:val="roman"/>
    <w:notTrueType/>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E1B" w:rsidRDefault="00B16E1B" w:rsidP="001E1B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16E1B" w:rsidRDefault="00B16E1B" w:rsidP="001E1BB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E1B" w:rsidRDefault="00B16E1B" w:rsidP="001E1B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B16E1B" w:rsidRDefault="00B16E1B" w:rsidP="001E1BBA">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BE6" w:rsidRPr="007C2D2C" w:rsidRDefault="00D47BE6" w:rsidP="007C2D2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D2C" w:rsidRPr="00E67F57" w:rsidRDefault="007C2D2C" w:rsidP="007C2D2C">
    <w:pPr>
      <w:pStyle w:val="Footer"/>
      <w:framePr w:wrap="around" w:vAnchor="text" w:hAnchor="margin" w:xAlign="right" w:y="1"/>
      <w:rPr>
        <w:rStyle w:val="PageNumber"/>
        <w:rFonts w:ascii="Arial" w:hAnsi="Arial"/>
        <w:sz w:val="22"/>
        <w:szCs w:val="22"/>
      </w:rPr>
    </w:pPr>
    <w:r w:rsidRPr="00E67F57">
      <w:rPr>
        <w:rStyle w:val="PageNumber"/>
        <w:rFonts w:ascii="Arial" w:hAnsi="Arial"/>
        <w:sz w:val="22"/>
        <w:szCs w:val="22"/>
      </w:rPr>
      <w:fldChar w:fldCharType="begin"/>
    </w:r>
    <w:r w:rsidRPr="00E67F57">
      <w:rPr>
        <w:rStyle w:val="PageNumber"/>
        <w:rFonts w:ascii="Arial" w:hAnsi="Arial"/>
        <w:sz w:val="22"/>
        <w:szCs w:val="22"/>
      </w:rPr>
      <w:instrText xml:space="preserve">PAGE  </w:instrText>
    </w:r>
    <w:r w:rsidRPr="00E67F57">
      <w:rPr>
        <w:rStyle w:val="PageNumber"/>
        <w:rFonts w:ascii="Arial" w:hAnsi="Arial"/>
        <w:sz w:val="22"/>
        <w:szCs w:val="22"/>
      </w:rPr>
      <w:fldChar w:fldCharType="separate"/>
    </w:r>
    <w:r w:rsidR="00A84404">
      <w:rPr>
        <w:rStyle w:val="PageNumber"/>
        <w:rFonts w:ascii="Arial" w:hAnsi="Arial"/>
        <w:noProof/>
        <w:sz w:val="22"/>
        <w:szCs w:val="22"/>
      </w:rPr>
      <w:t>5</w:t>
    </w:r>
    <w:r w:rsidRPr="00E67F57">
      <w:rPr>
        <w:rStyle w:val="PageNumber"/>
        <w:rFonts w:ascii="Arial" w:hAnsi="Arial"/>
        <w:sz w:val="22"/>
        <w:szCs w:val="22"/>
      </w:rPr>
      <w:fldChar w:fldCharType="end"/>
    </w:r>
  </w:p>
  <w:p w:rsidR="007C2D2C" w:rsidRPr="007C2D2C" w:rsidRDefault="007C2D2C" w:rsidP="007C2D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E81" w:rsidRDefault="008B3E81" w:rsidP="00B27BB6">
      <w:r>
        <w:separator/>
      </w:r>
    </w:p>
  </w:footnote>
  <w:footnote w:type="continuationSeparator" w:id="0">
    <w:p w:rsidR="008B3E81" w:rsidRDefault="008B3E81" w:rsidP="00B27B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E1B" w:rsidRDefault="00B16E1B" w:rsidP="005C3765">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E1B" w:rsidRDefault="00B16E1B" w:rsidP="005C376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18F00EA"/>
    <w:multiLevelType w:val="hybridMultilevel"/>
    <w:tmpl w:val="19B82F8C"/>
    <w:lvl w:ilvl="0" w:tplc="6FDCB8F6">
      <w:start w:val="21"/>
      <w:numFmt w:val="decimal"/>
      <w:lvlText w:val="%1."/>
      <w:lvlJc w:val="left"/>
      <w:pPr>
        <w:tabs>
          <w:tab w:val="num" w:pos="720"/>
        </w:tabs>
        <w:ind w:left="720" w:hanging="360"/>
      </w:pPr>
      <w:rPr>
        <w:rFonts w:cs="Times New Roman" w:hint="default"/>
        <w:b/>
      </w:rPr>
    </w:lvl>
    <w:lvl w:ilvl="1" w:tplc="4A58A634">
      <w:numFmt w:val="none"/>
      <w:lvlText w:val=""/>
      <w:lvlJc w:val="left"/>
      <w:pPr>
        <w:tabs>
          <w:tab w:val="num" w:pos="360"/>
        </w:tabs>
      </w:pPr>
    </w:lvl>
    <w:lvl w:ilvl="2" w:tplc="9C54C3D6">
      <w:numFmt w:val="none"/>
      <w:lvlText w:val=""/>
      <w:lvlJc w:val="left"/>
      <w:pPr>
        <w:tabs>
          <w:tab w:val="num" w:pos="360"/>
        </w:tabs>
      </w:pPr>
    </w:lvl>
    <w:lvl w:ilvl="3" w:tplc="6EDC8820">
      <w:numFmt w:val="none"/>
      <w:lvlText w:val=""/>
      <w:lvlJc w:val="left"/>
      <w:pPr>
        <w:tabs>
          <w:tab w:val="num" w:pos="360"/>
        </w:tabs>
      </w:pPr>
    </w:lvl>
    <w:lvl w:ilvl="4" w:tplc="C714F05A">
      <w:numFmt w:val="none"/>
      <w:lvlText w:val=""/>
      <w:lvlJc w:val="left"/>
      <w:pPr>
        <w:tabs>
          <w:tab w:val="num" w:pos="360"/>
        </w:tabs>
      </w:pPr>
    </w:lvl>
    <w:lvl w:ilvl="5" w:tplc="502AC034">
      <w:numFmt w:val="none"/>
      <w:lvlText w:val=""/>
      <w:lvlJc w:val="left"/>
      <w:pPr>
        <w:tabs>
          <w:tab w:val="num" w:pos="360"/>
        </w:tabs>
      </w:pPr>
    </w:lvl>
    <w:lvl w:ilvl="6" w:tplc="28A0EEF8">
      <w:numFmt w:val="none"/>
      <w:lvlText w:val=""/>
      <w:lvlJc w:val="left"/>
      <w:pPr>
        <w:tabs>
          <w:tab w:val="num" w:pos="360"/>
        </w:tabs>
      </w:pPr>
    </w:lvl>
    <w:lvl w:ilvl="7" w:tplc="309AF5DE">
      <w:numFmt w:val="none"/>
      <w:lvlText w:val=""/>
      <w:lvlJc w:val="left"/>
      <w:pPr>
        <w:tabs>
          <w:tab w:val="num" w:pos="360"/>
        </w:tabs>
      </w:pPr>
    </w:lvl>
    <w:lvl w:ilvl="8" w:tplc="0F602682">
      <w:numFmt w:val="none"/>
      <w:lvlText w:val=""/>
      <w:lvlJc w:val="left"/>
      <w:pPr>
        <w:tabs>
          <w:tab w:val="num" w:pos="360"/>
        </w:tabs>
      </w:pPr>
    </w:lvl>
  </w:abstractNum>
  <w:abstractNum w:abstractNumId="2" w15:restartNumberingAfterBreak="0">
    <w:nsid w:val="0D6A4AD1"/>
    <w:multiLevelType w:val="hybridMultilevel"/>
    <w:tmpl w:val="1FDA5BDA"/>
    <w:lvl w:ilvl="0" w:tplc="26E460EE">
      <w:start w:val="1"/>
      <w:numFmt w:val="decimal"/>
      <w:lvlText w:val="%1."/>
      <w:lvlJc w:val="left"/>
      <w:pPr>
        <w:tabs>
          <w:tab w:val="num" w:pos="907"/>
        </w:tabs>
        <w:ind w:left="907" w:hanging="360"/>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3" w15:restartNumberingAfterBreak="0">
    <w:nsid w:val="1B2A5D64"/>
    <w:multiLevelType w:val="hybridMultilevel"/>
    <w:tmpl w:val="CEEE12AE"/>
    <w:lvl w:ilvl="0" w:tplc="BA921854">
      <w:start w:val="21"/>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38B4322"/>
    <w:multiLevelType w:val="hybridMultilevel"/>
    <w:tmpl w:val="ACA6C65E"/>
    <w:lvl w:ilvl="0" w:tplc="0409000F">
      <w:start w:val="6"/>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409306F5"/>
    <w:multiLevelType w:val="hybridMultilevel"/>
    <w:tmpl w:val="EB84D364"/>
    <w:lvl w:ilvl="0" w:tplc="0409000F">
      <w:start w:val="4"/>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8" w15:restartNumberingAfterBreak="0">
    <w:nsid w:val="4C1D2F84"/>
    <w:multiLevelType w:val="hybridMultilevel"/>
    <w:tmpl w:val="3B383346"/>
    <w:lvl w:ilvl="0" w:tplc="7F8ECDF4">
      <w:start w:val="1"/>
      <w:numFmt w:val="bullet"/>
      <w:lvlText w:val=""/>
      <w:lvlJc w:val="left"/>
      <w:pPr>
        <w:tabs>
          <w:tab w:val="num" w:pos="2340"/>
        </w:tabs>
        <w:ind w:left="2340" w:hanging="720"/>
      </w:pPr>
      <w:rPr>
        <w:rFonts w:ascii="Symbol Set SWA" w:hAnsi="Symbol Set SWA" w:hint="default"/>
        <w:b w:val="0"/>
        <w:i w:val="0"/>
        <w:sz w:val="12"/>
      </w:rPr>
    </w:lvl>
    <w:lvl w:ilvl="1" w:tplc="04090003">
      <w:start w:val="1"/>
      <w:numFmt w:val="bullet"/>
      <w:lvlText w:val="o"/>
      <w:lvlJc w:val="left"/>
      <w:pPr>
        <w:tabs>
          <w:tab w:val="num" w:pos="2340"/>
        </w:tabs>
        <w:ind w:left="2340" w:hanging="360"/>
      </w:pPr>
      <w:rPr>
        <w:rFonts w:ascii="Courier New" w:hAnsi="Courier New"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bullet"/>
      <w:lvlText w:val=""/>
      <w:lvlJc w:val="left"/>
      <w:pPr>
        <w:tabs>
          <w:tab w:val="num" w:pos="3780"/>
        </w:tabs>
        <w:ind w:left="3780" w:hanging="360"/>
      </w:pPr>
      <w:rPr>
        <w:rFonts w:ascii="Symbol" w:hAnsi="Symbol" w:hint="default"/>
      </w:rPr>
    </w:lvl>
    <w:lvl w:ilvl="4" w:tplc="04090003">
      <w:start w:val="1"/>
      <w:numFmt w:val="bullet"/>
      <w:lvlText w:val="o"/>
      <w:lvlJc w:val="left"/>
      <w:pPr>
        <w:tabs>
          <w:tab w:val="num" w:pos="4500"/>
        </w:tabs>
        <w:ind w:left="4500" w:hanging="360"/>
      </w:pPr>
      <w:rPr>
        <w:rFonts w:ascii="Courier New" w:hAnsi="Courier New" w:hint="default"/>
      </w:rPr>
    </w:lvl>
    <w:lvl w:ilvl="5" w:tplc="04090005">
      <w:start w:val="1"/>
      <w:numFmt w:val="bullet"/>
      <w:lvlText w:val=""/>
      <w:lvlJc w:val="left"/>
      <w:pPr>
        <w:tabs>
          <w:tab w:val="num" w:pos="5220"/>
        </w:tabs>
        <w:ind w:left="5220" w:hanging="360"/>
      </w:pPr>
      <w:rPr>
        <w:rFonts w:ascii="Wingdings" w:hAnsi="Wingdings" w:hint="default"/>
      </w:rPr>
    </w:lvl>
    <w:lvl w:ilvl="6" w:tplc="04090001">
      <w:start w:val="1"/>
      <w:numFmt w:val="bullet"/>
      <w:lvlText w:val=""/>
      <w:lvlJc w:val="left"/>
      <w:pPr>
        <w:tabs>
          <w:tab w:val="num" w:pos="5940"/>
        </w:tabs>
        <w:ind w:left="5940" w:hanging="360"/>
      </w:pPr>
      <w:rPr>
        <w:rFonts w:ascii="Symbol" w:hAnsi="Symbol" w:hint="default"/>
      </w:rPr>
    </w:lvl>
    <w:lvl w:ilvl="7" w:tplc="04090003">
      <w:start w:val="1"/>
      <w:numFmt w:val="bullet"/>
      <w:lvlText w:val="o"/>
      <w:lvlJc w:val="left"/>
      <w:pPr>
        <w:tabs>
          <w:tab w:val="num" w:pos="6660"/>
        </w:tabs>
        <w:ind w:left="6660" w:hanging="360"/>
      </w:pPr>
      <w:rPr>
        <w:rFonts w:ascii="Courier New" w:hAnsi="Courier New" w:hint="default"/>
      </w:rPr>
    </w:lvl>
    <w:lvl w:ilvl="8" w:tplc="04090005">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7D7DC4"/>
    <w:multiLevelType w:val="multilevel"/>
    <w:tmpl w:val="39CCCB6E"/>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num w:numId="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abstractNumId w:val="11"/>
  </w:num>
  <w:num w:numId="4">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abstractNumId w:val="7"/>
  </w:num>
  <w:num w:numId="6">
    <w:abstractNumId w:val="5"/>
  </w:num>
  <w:num w:numId="7">
    <w:abstractNumId w:val="6"/>
  </w:num>
  <w:num w:numId="8">
    <w:abstractNumId w:val="4"/>
  </w:num>
  <w:num w:numId="9">
    <w:abstractNumId w:val="3"/>
  </w:num>
  <w:num w:numId="10">
    <w:abstractNumId w:val="1"/>
  </w:num>
  <w:num w:numId="11">
    <w:abstractNumId w:val="13"/>
  </w:num>
  <w:num w:numId="12">
    <w:abstractNumId w:val="8"/>
  </w:num>
  <w:num w:numId="13">
    <w:abstractNumId w:val="9"/>
  </w:num>
  <w:num w:numId="14">
    <w:abstractNumId w:val="2"/>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96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588"/>
    <w:rsid w:val="00007831"/>
    <w:rsid w:val="000114D8"/>
    <w:rsid w:val="00013DF4"/>
    <w:rsid w:val="000147EB"/>
    <w:rsid w:val="00027C1F"/>
    <w:rsid w:val="00034826"/>
    <w:rsid w:val="00034A53"/>
    <w:rsid w:val="000408CE"/>
    <w:rsid w:val="00056231"/>
    <w:rsid w:val="00080C67"/>
    <w:rsid w:val="000918E9"/>
    <w:rsid w:val="00095717"/>
    <w:rsid w:val="000C47C9"/>
    <w:rsid w:val="000E7EF0"/>
    <w:rsid w:val="000F4AD8"/>
    <w:rsid w:val="00102B7C"/>
    <w:rsid w:val="001062C9"/>
    <w:rsid w:val="00140DAB"/>
    <w:rsid w:val="001640F1"/>
    <w:rsid w:val="001731AA"/>
    <w:rsid w:val="001A27EB"/>
    <w:rsid w:val="001B7370"/>
    <w:rsid w:val="001C16C9"/>
    <w:rsid w:val="001C26E4"/>
    <w:rsid w:val="001E1DEF"/>
    <w:rsid w:val="001E5E2B"/>
    <w:rsid w:val="00243FE0"/>
    <w:rsid w:val="002443DD"/>
    <w:rsid w:val="0029562F"/>
    <w:rsid w:val="002B30EA"/>
    <w:rsid w:val="002D6DCE"/>
    <w:rsid w:val="002F1BCC"/>
    <w:rsid w:val="00312FBF"/>
    <w:rsid w:val="00325585"/>
    <w:rsid w:val="00341B7A"/>
    <w:rsid w:val="00345C38"/>
    <w:rsid w:val="00347371"/>
    <w:rsid w:val="00360D77"/>
    <w:rsid w:val="003625D7"/>
    <w:rsid w:val="00376A4A"/>
    <w:rsid w:val="003845FB"/>
    <w:rsid w:val="003A6CC0"/>
    <w:rsid w:val="003E73D8"/>
    <w:rsid w:val="00466D6D"/>
    <w:rsid w:val="00467225"/>
    <w:rsid w:val="004856F9"/>
    <w:rsid w:val="004C1BF6"/>
    <w:rsid w:val="004D0920"/>
    <w:rsid w:val="00510C35"/>
    <w:rsid w:val="00517A0F"/>
    <w:rsid w:val="00521278"/>
    <w:rsid w:val="00531179"/>
    <w:rsid w:val="00545950"/>
    <w:rsid w:val="0057305E"/>
    <w:rsid w:val="00592E83"/>
    <w:rsid w:val="005A2BE8"/>
    <w:rsid w:val="005A4588"/>
    <w:rsid w:val="005A56D6"/>
    <w:rsid w:val="005B38D7"/>
    <w:rsid w:val="005B55C2"/>
    <w:rsid w:val="005E3AA2"/>
    <w:rsid w:val="005F2AD5"/>
    <w:rsid w:val="00600B95"/>
    <w:rsid w:val="00607DC9"/>
    <w:rsid w:val="006346FE"/>
    <w:rsid w:val="00634DB9"/>
    <w:rsid w:val="006560AF"/>
    <w:rsid w:val="00665632"/>
    <w:rsid w:val="0066639C"/>
    <w:rsid w:val="006754DD"/>
    <w:rsid w:val="00675F0D"/>
    <w:rsid w:val="00692A80"/>
    <w:rsid w:val="006955E4"/>
    <w:rsid w:val="00697626"/>
    <w:rsid w:val="00697964"/>
    <w:rsid w:val="006B021E"/>
    <w:rsid w:val="006D2D8B"/>
    <w:rsid w:val="006F72AF"/>
    <w:rsid w:val="007272CF"/>
    <w:rsid w:val="007376FD"/>
    <w:rsid w:val="007446DE"/>
    <w:rsid w:val="00755806"/>
    <w:rsid w:val="007876FD"/>
    <w:rsid w:val="00792FDA"/>
    <w:rsid w:val="007A5DE7"/>
    <w:rsid w:val="007B2319"/>
    <w:rsid w:val="007C2D2C"/>
    <w:rsid w:val="007E2917"/>
    <w:rsid w:val="007F1063"/>
    <w:rsid w:val="007F3094"/>
    <w:rsid w:val="00810108"/>
    <w:rsid w:val="00821637"/>
    <w:rsid w:val="008749CC"/>
    <w:rsid w:val="00892BBF"/>
    <w:rsid w:val="008A51BE"/>
    <w:rsid w:val="008B03D7"/>
    <w:rsid w:val="008B3E81"/>
    <w:rsid w:val="008B51CB"/>
    <w:rsid w:val="008B5614"/>
    <w:rsid w:val="008D7478"/>
    <w:rsid w:val="008F0AE7"/>
    <w:rsid w:val="008F0C29"/>
    <w:rsid w:val="008F0FA8"/>
    <w:rsid w:val="008F7184"/>
    <w:rsid w:val="008F71FD"/>
    <w:rsid w:val="00900541"/>
    <w:rsid w:val="009013A4"/>
    <w:rsid w:val="00916150"/>
    <w:rsid w:val="00955709"/>
    <w:rsid w:val="009668B7"/>
    <w:rsid w:val="009768B0"/>
    <w:rsid w:val="0098069A"/>
    <w:rsid w:val="0098191C"/>
    <w:rsid w:val="009A18EB"/>
    <w:rsid w:val="009C19AF"/>
    <w:rsid w:val="009C28AE"/>
    <w:rsid w:val="009D1F4B"/>
    <w:rsid w:val="009E47B1"/>
    <w:rsid w:val="009F29B8"/>
    <w:rsid w:val="00A27AB5"/>
    <w:rsid w:val="00A30C33"/>
    <w:rsid w:val="00A40B7D"/>
    <w:rsid w:val="00A57C61"/>
    <w:rsid w:val="00A6171B"/>
    <w:rsid w:val="00A84404"/>
    <w:rsid w:val="00A9270B"/>
    <w:rsid w:val="00A96444"/>
    <w:rsid w:val="00AA3038"/>
    <w:rsid w:val="00AB37D4"/>
    <w:rsid w:val="00AD25F5"/>
    <w:rsid w:val="00AE1227"/>
    <w:rsid w:val="00AE2BBD"/>
    <w:rsid w:val="00B16E1B"/>
    <w:rsid w:val="00B27BB6"/>
    <w:rsid w:val="00BD002D"/>
    <w:rsid w:val="00BD2141"/>
    <w:rsid w:val="00BD66A6"/>
    <w:rsid w:val="00BE0D49"/>
    <w:rsid w:val="00BE5A0B"/>
    <w:rsid w:val="00BF4D47"/>
    <w:rsid w:val="00C130FB"/>
    <w:rsid w:val="00C161B4"/>
    <w:rsid w:val="00C252BB"/>
    <w:rsid w:val="00C278AD"/>
    <w:rsid w:val="00C36F5A"/>
    <w:rsid w:val="00C434E1"/>
    <w:rsid w:val="00C663A8"/>
    <w:rsid w:val="00C83934"/>
    <w:rsid w:val="00CB435D"/>
    <w:rsid w:val="00CB7854"/>
    <w:rsid w:val="00CE0F3F"/>
    <w:rsid w:val="00CF067B"/>
    <w:rsid w:val="00D203F5"/>
    <w:rsid w:val="00D21113"/>
    <w:rsid w:val="00D47BE6"/>
    <w:rsid w:val="00D50033"/>
    <w:rsid w:val="00D628AF"/>
    <w:rsid w:val="00D66EAA"/>
    <w:rsid w:val="00D9204C"/>
    <w:rsid w:val="00DA674F"/>
    <w:rsid w:val="00DC44E6"/>
    <w:rsid w:val="00DC6CBD"/>
    <w:rsid w:val="00DF3374"/>
    <w:rsid w:val="00E10AF6"/>
    <w:rsid w:val="00E154B4"/>
    <w:rsid w:val="00E21211"/>
    <w:rsid w:val="00E279E2"/>
    <w:rsid w:val="00E55C29"/>
    <w:rsid w:val="00F12052"/>
    <w:rsid w:val="00F15977"/>
    <w:rsid w:val="00F31EF2"/>
    <w:rsid w:val="00F54B7A"/>
    <w:rsid w:val="00F638ED"/>
    <w:rsid w:val="00FA1453"/>
    <w:rsid w:val="00FA6C72"/>
    <w:rsid w:val="00FD5D72"/>
    <w:rsid w:val="00FF1C8B"/>
    <w:rsid w:val="00FF51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5:docId w15:val="{83DA1397-D0B9-4810-AD0A-16626C798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458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A4588"/>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link w:val="Heading2Char"/>
    <w:qFormat/>
    <w:rsid w:val="005A4588"/>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link w:val="Heading3Char"/>
    <w:qFormat/>
    <w:rsid w:val="005A4588"/>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link w:val="Heading4Char"/>
    <w:qFormat/>
    <w:rsid w:val="005A4588"/>
    <w:pPr>
      <w:keepNext/>
      <w:spacing w:line="380" w:lineRule="exact"/>
      <w:jc w:val="both"/>
      <w:outlineLvl w:val="3"/>
    </w:pPr>
    <w:rPr>
      <w:rFonts w:ascii="Angsana New" w:hAnsi="Angsana New"/>
      <w:sz w:val="28"/>
      <w:szCs w:val="28"/>
    </w:rPr>
  </w:style>
  <w:style w:type="paragraph" w:styleId="Heading5">
    <w:name w:val="heading 5"/>
    <w:basedOn w:val="Normal"/>
    <w:next w:val="Normal"/>
    <w:link w:val="Heading5Char"/>
    <w:qFormat/>
    <w:rsid w:val="005A4588"/>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link w:val="Heading6Char"/>
    <w:qFormat/>
    <w:rsid w:val="005A4588"/>
    <w:pPr>
      <w:keepNext/>
      <w:spacing w:line="240" w:lineRule="exact"/>
      <w:ind w:left="-14" w:right="13" w:firstLine="14"/>
      <w:jc w:val="center"/>
      <w:outlineLvl w:val="5"/>
    </w:pPr>
    <w:rPr>
      <w:rFonts w:ascii="Angsana New" w:hAnsi="Angsana New"/>
      <w:sz w:val="20"/>
      <w:szCs w:val="20"/>
      <w:u w:val="single"/>
    </w:rPr>
  </w:style>
  <w:style w:type="paragraph" w:styleId="Heading7">
    <w:name w:val="heading 7"/>
    <w:basedOn w:val="Normal"/>
    <w:next w:val="Normal"/>
    <w:link w:val="Heading7Char"/>
    <w:qFormat/>
    <w:rsid w:val="005A4588"/>
    <w:pPr>
      <w:keepNext/>
      <w:spacing w:line="380" w:lineRule="exact"/>
      <w:ind w:left="-14" w:right="13" w:firstLine="14"/>
      <w:jc w:val="center"/>
      <w:outlineLvl w:val="6"/>
    </w:pPr>
    <w:rPr>
      <w:rFonts w:ascii="Angsana New" w:hAnsi="Angsana New"/>
      <w:sz w:val="30"/>
      <w:szCs w:val="30"/>
    </w:rPr>
  </w:style>
  <w:style w:type="paragraph" w:styleId="Heading8">
    <w:name w:val="heading 8"/>
    <w:basedOn w:val="Normal"/>
    <w:next w:val="Normal"/>
    <w:link w:val="Heading8Char"/>
    <w:qFormat/>
    <w:rsid w:val="005A4588"/>
    <w:pPr>
      <w:keepNext/>
      <w:overflowPunct/>
      <w:autoSpaceDE/>
      <w:autoSpaceDN/>
      <w:adjustRightInd/>
      <w:ind w:left="432"/>
      <w:jc w:val="center"/>
      <w:textAlignment w:val="auto"/>
      <w:outlineLvl w:val="7"/>
    </w:pPr>
    <w:rPr>
      <w:rFonts w:ascii="Angsana New" w:hAnsi="Angsana New"/>
      <w:sz w:val="26"/>
      <w:szCs w:val="26"/>
      <w:u w:val="single"/>
    </w:rPr>
  </w:style>
  <w:style w:type="paragraph" w:styleId="Heading9">
    <w:name w:val="heading 9"/>
    <w:basedOn w:val="Normal"/>
    <w:next w:val="Normal"/>
    <w:link w:val="Heading9Char"/>
    <w:qFormat/>
    <w:rsid w:val="005A4588"/>
    <w:pPr>
      <w:keepNext/>
      <w:tabs>
        <w:tab w:val="left" w:pos="450"/>
        <w:tab w:val="left" w:pos="4320"/>
      </w:tabs>
      <w:spacing w:line="380" w:lineRule="exact"/>
      <w:ind w:left="270"/>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4588"/>
    <w:rPr>
      <w:rFonts w:ascii="Angsana New" w:eastAsia="Times New Roman" w:hAnsi="Angsana New" w:cs="Angsana New"/>
      <w:sz w:val="34"/>
      <w:szCs w:val="34"/>
    </w:rPr>
  </w:style>
  <w:style w:type="character" w:customStyle="1" w:styleId="Heading2Char">
    <w:name w:val="Heading 2 Char"/>
    <w:basedOn w:val="DefaultParagraphFont"/>
    <w:link w:val="Heading2"/>
    <w:rsid w:val="005A4588"/>
    <w:rPr>
      <w:rFonts w:ascii="Angsana New" w:eastAsia="Times New Roman" w:hAnsi="Angsana New" w:cs="Angsana New"/>
      <w:sz w:val="34"/>
      <w:szCs w:val="34"/>
    </w:rPr>
  </w:style>
  <w:style w:type="character" w:customStyle="1" w:styleId="Heading3Char">
    <w:name w:val="Heading 3 Char"/>
    <w:basedOn w:val="DefaultParagraphFont"/>
    <w:link w:val="Heading3"/>
    <w:rsid w:val="005A4588"/>
    <w:rPr>
      <w:rFonts w:ascii="Angsana New" w:eastAsia="Times New Roman" w:hAnsi="Angsana New" w:cs="Angsana New"/>
      <w:sz w:val="34"/>
      <w:szCs w:val="34"/>
    </w:rPr>
  </w:style>
  <w:style w:type="character" w:customStyle="1" w:styleId="Heading4Char">
    <w:name w:val="Heading 4 Char"/>
    <w:basedOn w:val="DefaultParagraphFont"/>
    <w:link w:val="Heading4"/>
    <w:rsid w:val="005A4588"/>
    <w:rPr>
      <w:rFonts w:ascii="Angsana New" w:eastAsia="Times New Roman" w:hAnsi="Angsana New" w:cs="Angsana New"/>
      <w:sz w:val="28"/>
    </w:rPr>
  </w:style>
  <w:style w:type="character" w:customStyle="1" w:styleId="Heading5Char">
    <w:name w:val="Heading 5 Char"/>
    <w:basedOn w:val="DefaultParagraphFont"/>
    <w:link w:val="Heading5"/>
    <w:rsid w:val="005A4588"/>
    <w:rPr>
      <w:rFonts w:ascii="Angsana New" w:eastAsia="Times New Roman" w:hAnsi="Angsana New" w:cs="Angsana New"/>
      <w:sz w:val="28"/>
      <w:u w:val="single"/>
    </w:rPr>
  </w:style>
  <w:style w:type="character" w:customStyle="1" w:styleId="Heading6Char">
    <w:name w:val="Heading 6 Char"/>
    <w:basedOn w:val="DefaultParagraphFont"/>
    <w:link w:val="Heading6"/>
    <w:rsid w:val="005A4588"/>
    <w:rPr>
      <w:rFonts w:ascii="Angsana New" w:eastAsia="Times New Roman" w:hAnsi="Angsana New" w:cs="Angsana New"/>
      <w:sz w:val="20"/>
      <w:szCs w:val="20"/>
      <w:u w:val="single"/>
    </w:rPr>
  </w:style>
  <w:style w:type="character" w:customStyle="1" w:styleId="Heading7Char">
    <w:name w:val="Heading 7 Char"/>
    <w:basedOn w:val="DefaultParagraphFont"/>
    <w:link w:val="Heading7"/>
    <w:rsid w:val="005A4588"/>
    <w:rPr>
      <w:rFonts w:ascii="Angsana New" w:eastAsia="Times New Roman" w:hAnsi="Angsana New" w:cs="Angsana New"/>
      <w:sz w:val="30"/>
      <w:szCs w:val="30"/>
    </w:rPr>
  </w:style>
  <w:style w:type="character" w:customStyle="1" w:styleId="Heading8Char">
    <w:name w:val="Heading 8 Char"/>
    <w:basedOn w:val="DefaultParagraphFont"/>
    <w:link w:val="Heading8"/>
    <w:rsid w:val="005A4588"/>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5A4588"/>
    <w:rPr>
      <w:rFonts w:ascii="Angsana New" w:eastAsia="Times New Roman" w:hAnsi="Angsana New" w:cs="Angsana New"/>
      <w:sz w:val="28"/>
    </w:rPr>
  </w:style>
  <w:style w:type="paragraph" w:styleId="Header">
    <w:name w:val="header"/>
    <w:basedOn w:val="Normal"/>
    <w:link w:val="HeaderChar"/>
    <w:rsid w:val="005A4588"/>
    <w:pPr>
      <w:tabs>
        <w:tab w:val="center" w:pos="4153"/>
        <w:tab w:val="right" w:pos="8306"/>
      </w:tabs>
    </w:pPr>
  </w:style>
  <w:style w:type="character" w:customStyle="1" w:styleId="HeaderChar">
    <w:name w:val="Header Char"/>
    <w:basedOn w:val="DefaultParagraphFont"/>
    <w:link w:val="Header"/>
    <w:rsid w:val="005A4588"/>
    <w:rPr>
      <w:rFonts w:ascii="Times New Roman" w:eastAsia="Times New Roman" w:hAnsi="Tms Rmn" w:cs="Angsana New"/>
      <w:sz w:val="24"/>
      <w:szCs w:val="24"/>
    </w:rPr>
  </w:style>
  <w:style w:type="paragraph" w:styleId="Footer">
    <w:name w:val="footer"/>
    <w:basedOn w:val="Normal"/>
    <w:link w:val="FooterChar"/>
    <w:rsid w:val="005A4588"/>
    <w:pPr>
      <w:tabs>
        <w:tab w:val="center" w:pos="4153"/>
        <w:tab w:val="right" w:pos="8306"/>
      </w:tabs>
    </w:pPr>
  </w:style>
  <w:style w:type="character" w:customStyle="1" w:styleId="FooterChar">
    <w:name w:val="Footer Char"/>
    <w:basedOn w:val="DefaultParagraphFont"/>
    <w:link w:val="Footer"/>
    <w:rsid w:val="005A4588"/>
    <w:rPr>
      <w:rFonts w:ascii="Times New Roman" w:eastAsia="Times New Roman" w:hAnsi="Tms Rmn" w:cs="Angsana New"/>
      <w:sz w:val="24"/>
      <w:szCs w:val="24"/>
    </w:rPr>
  </w:style>
  <w:style w:type="character" w:styleId="PageNumber">
    <w:name w:val="page number"/>
    <w:basedOn w:val="DefaultParagraphFont"/>
    <w:rsid w:val="005A4588"/>
    <w:rPr>
      <w:rFonts w:cs="Times New Roman"/>
    </w:rPr>
  </w:style>
  <w:style w:type="paragraph" w:styleId="BodyText">
    <w:name w:val="Body Text"/>
    <w:basedOn w:val="Normal"/>
    <w:link w:val="BodyTextChar"/>
    <w:rsid w:val="005A4588"/>
    <w:pPr>
      <w:jc w:val="both"/>
    </w:pPr>
    <w:rPr>
      <w:szCs w:val="28"/>
    </w:rPr>
  </w:style>
  <w:style w:type="character" w:customStyle="1" w:styleId="BodyTextChar">
    <w:name w:val="Body Text Char"/>
    <w:basedOn w:val="DefaultParagraphFont"/>
    <w:link w:val="BodyText"/>
    <w:rsid w:val="005A4588"/>
    <w:rPr>
      <w:rFonts w:ascii="Times New Roman" w:eastAsia="Times New Roman" w:hAnsi="Tms Rmn" w:cs="Angsana New"/>
      <w:sz w:val="24"/>
    </w:rPr>
  </w:style>
  <w:style w:type="paragraph" w:styleId="BodyTextIndent">
    <w:name w:val="Body Text Indent"/>
    <w:basedOn w:val="Normal"/>
    <w:link w:val="BodyTextIndentChar"/>
    <w:rsid w:val="005A4588"/>
    <w:pPr>
      <w:tabs>
        <w:tab w:val="left" w:pos="360"/>
        <w:tab w:val="left" w:pos="2880"/>
      </w:tabs>
      <w:spacing w:before="120" w:after="120" w:line="380" w:lineRule="exact"/>
      <w:ind w:left="360" w:hanging="360"/>
      <w:jc w:val="both"/>
    </w:pPr>
    <w:rPr>
      <w:rFonts w:ascii="Angsana New" w:hAnsi="Angsana New"/>
      <w:sz w:val="34"/>
      <w:szCs w:val="34"/>
    </w:rPr>
  </w:style>
  <w:style w:type="character" w:customStyle="1" w:styleId="BodyTextIndentChar">
    <w:name w:val="Body Text Indent Char"/>
    <w:basedOn w:val="DefaultParagraphFont"/>
    <w:link w:val="BodyTextIndent"/>
    <w:rsid w:val="005A4588"/>
    <w:rPr>
      <w:rFonts w:ascii="Angsana New" w:eastAsia="Times New Roman" w:hAnsi="Angsana New" w:cs="Angsana New"/>
      <w:sz w:val="34"/>
      <w:szCs w:val="34"/>
    </w:rPr>
  </w:style>
  <w:style w:type="paragraph" w:styleId="BlockText">
    <w:name w:val="Block Text"/>
    <w:basedOn w:val="Normal"/>
    <w:rsid w:val="005A4588"/>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rsid w:val="005A4588"/>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character" w:customStyle="1" w:styleId="BodyTextIndent2Char">
    <w:name w:val="Body Text Indent 2 Char"/>
    <w:basedOn w:val="DefaultParagraphFont"/>
    <w:link w:val="BodyTextIndent2"/>
    <w:rsid w:val="005A4588"/>
    <w:rPr>
      <w:rFonts w:ascii="Angsana New" w:eastAsia="Times New Roman" w:hAnsi="Angsana New" w:cs="Angsana New"/>
      <w:sz w:val="34"/>
      <w:szCs w:val="34"/>
    </w:rPr>
  </w:style>
  <w:style w:type="paragraph" w:styleId="BodyTextIndent3">
    <w:name w:val="Body Text Indent 3"/>
    <w:basedOn w:val="Normal"/>
    <w:link w:val="BodyTextIndent3Char"/>
    <w:rsid w:val="005A4588"/>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5A4588"/>
    <w:rPr>
      <w:rFonts w:ascii="Angsana New" w:eastAsia="Times New Roman" w:hAnsi="Angsana New" w:cs="Angsana New"/>
      <w:sz w:val="34"/>
      <w:szCs w:val="34"/>
    </w:rPr>
  </w:style>
  <w:style w:type="paragraph" w:customStyle="1" w:styleId="E">
    <w:name w:val="??E"/>
    <w:basedOn w:val="Normal"/>
    <w:rsid w:val="005A4588"/>
    <w:pPr>
      <w:jc w:val="center"/>
    </w:pPr>
    <w:rPr>
      <w:rFonts w:hAnsi="Times New Roman"/>
      <w:b/>
      <w:bCs/>
      <w:lang w:val="th-TH"/>
    </w:rPr>
  </w:style>
  <w:style w:type="paragraph" w:customStyle="1" w:styleId="E0">
    <w:name w:val="?????????? E"/>
    <w:basedOn w:val="Normal"/>
    <w:rsid w:val="005A4588"/>
    <w:pPr>
      <w:jc w:val="center"/>
    </w:pPr>
    <w:rPr>
      <w:rFonts w:hAnsi="Times New Roman"/>
      <w:b/>
      <w:bCs/>
      <w:szCs w:val="28"/>
      <w:lang w:val="th-TH"/>
    </w:rPr>
  </w:style>
  <w:style w:type="paragraph" w:styleId="Caption">
    <w:name w:val="caption"/>
    <w:basedOn w:val="Normal"/>
    <w:next w:val="Normal"/>
    <w:qFormat/>
    <w:rsid w:val="005A4588"/>
    <w:pPr>
      <w:tabs>
        <w:tab w:val="left" w:pos="2160"/>
        <w:tab w:val="right" w:pos="7560"/>
        <w:tab w:val="right" w:pos="8540"/>
      </w:tabs>
      <w:spacing w:before="120" w:after="120" w:line="380" w:lineRule="exact"/>
      <w:ind w:left="360" w:hanging="360"/>
      <w:jc w:val="both"/>
    </w:pPr>
    <w:rPr>
      <w:rFonts w:ascii="Angsana New" w:hAnsi="Angsana New"/>
      <w:sz w:val="34"/>
      <w:szCs w:val="34"/>
    </w:rPr>
  </w:style>
  <w:style w:type="table" w:styleId="TableGrid">
    <w:name w:val="Table Grid"/>
    <w:basedOn w:val="TableNormal"/>
    <w:uiPriority w:val="59"/>
    <w:rsid w:val="005A45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A458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uiPriority w:val="99"/>
    <w:unhideWhenUsed/>
    <w:rsid w:val="00521278"/>
    <w:pPr>
      <w:spacing w:after="120" w:line="480" w:lineRule="auto"/>
    </w:pPr>
    <w:rPr>
      <w:szCs w:val="30"/>
    </w:rPr>
  </w:style>
  <w:style w:type="character" w:customStyle="1" w:styleId="BodyText2Char">
    <w:name w:val="Body Text 2 Char"/>
    <w:basedOn w:val="DefaultParagraphFont"/>
    <w:link w:val="BodyText2"/>
    <w:uiPriority w:val="99"/>
    <w:rsid w:val="00521278"/>
    <w:rPr>
      <w:rFonts w:ascii="Times New Roman" w:eastAsia="Times New Roman" w:hAnsi="Tms Rmn" w:cs="Angsana New"/>
      <w:sz w:val="24"/>
      <w:szCs w:val="30"/>
    </w:rPr>
  </w:style>
  <w:style w:type="paragraph" w:customStyle="1" w:styleId="a">
    <w:name w:val="???????????"/>
    <w:basedOn w:val="Normal"/>
    <w:rsid w:val="006D2D8B"/>
    <w:pPr>
      <w:widowControl w:val="0"/>
      <w:ind w:right="386"/>
    </w:pPr>
    <w:rPr>
      <w:rFonts w:hAnsi="CordiaUPC" w:cs="CordiaUPC"/>
      <w:b/>
      <w:bCs/>
      <w:sz w:val="28"/>
      <w:szCs w:val="28"/>
    </w:rPr>
  </w:style>
  <w:style w:type="character" w:styleId="Hyperlink">
    <w:name w:val="Hyperlink"/>
    <w:basedOn w:val="DefaultParagraphFont"/>
    <w:uiPriority w:val="99"/>
    <w:unhideWhenUsed/>
    <w:rsid w:val="00007831"/>
    <w:rPr>
      <w:color w:val="0000FF" w:themeColor="hyperlink"/>
      <w:u w:val="single"/>
    </w:rPr>
  </w:style>
  <w:style w:type="paragraph" w:customStyle="1" w:styleId="ps-000-normal">
    <w:name w:val="ps-000-normal"/>
    <w:basedOn w:val="Normal"/>
    <w:rsid w:val="00A6171B"/>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3E73D8"/>
    <w:rPr>
      <w:rFonts w:ascii="Tahoma" w:hAnsi="Tahoma"/>
      <w:sz w:val="16"/>
      <w:szCs w:val="20"/>
    </w:rPr>
  </w:style>
  <w:style w:type="character" w:customStyle="1" w:styleId="BalloonTextChar">
    <w:name w:val="Balloon Text Char"/>
    <w:basedOn w:val="DefaultParagraphFont"/>
    <w:link w:val="BalloonText"/>
    <w:uiPriority w:val="99"/>
    <w:semiHidden/>
    <w:rsid w:val="003E73D8"/>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1524</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Kangana.Vongnorkeaw</dc:creator>
  <cp:lastModifiedBy>Daughtrat Wongsangthip</cp:lastModifiedBy>
  <cp:revision>9</cp:revision>
  <cp:lastPrinted>2017-02-09T02:00:00Z</cp:lastPrinted>
  <dcterms:created xsi:type="dcterms:W3CDTF">2017-02-08T11:03:00Z</dcterms:created>
  <dcterms:modified xsi:type="dcterms:W3CDTF">2017-02-24T09:01:00Z</dcterms:modified>
</cp:coreProperties>
</file>