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FDD" w:rsidRPr="005778C1" w:rsidRDefault="00A60FD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1.</w:t>
      </w:r>
      <w:r w:rsidRPr="005778C1">
        <w:rPr>
          <w:rFonts w:ascii="Times New Roman" w:hAnsi="Times New Roman" w:cs="Times New Roman"/>
          <w:b/>
          <w:bCs/>
        </w:rPr>
        <w:tab/>
        <w:t xml:space="preserve">GENERAL </w:t>
      </w:r>
    </w:p>
    <w:p w:rsidR="00A60FDD" w:rsidRPr="005778C1" w:rsidRDefault="00A60FD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A60FDD" w:rsidRPr="005778C1" w:rsidRDefault="00C31553" w:rsidP="007C50F0">
      <w:pPr>
        <w:pStyle w:val="BodyText3"/>
        <w:rPr>
          <w:rFonts w:ascii="Times New Roman" w:hAnsi="Times New Roman"/>
          <w:sz w:val="18"/>
          <w:szCs w:val="18"/>
        </w:rPr>
      </w:pPr>
      <w:r w:rsidRPr="005778C1">
        <w:rPr>
          <w:rFonts w:ascii="Times New Roman" w:hAnsi="Times New Roman"/>
          <w:sz w:val="18"/>
          <w:szCs w:val="18"/>
        </w:rPr>
        <w:t>Pace Development Corporation Public Company Limited</w:t>
      </w:r>
      <w:r w:rsidR="005C2D19" w:rsidRPr="005778C1">
        <w:rPr>
          <w:rFonts w:ascii="Times New Roman" w:hAnsi="Times New Roman"/>
          <w:sz w:val="18"/>
          <w:szCs w:val="18"/>
        </w:rPr>
        <w:t xml:space="preserve"> </w:t>
      </w:r>
      <w:r w:rsidR="00A60FDD" w:rsidRPr="005778C1">
        <w:rPr>
          <w:rFonts w:ascii="Times New Roman" w:hAnsi="Times New Roman"/>
          <w:sz w:val="18"/>
          <w:szCs w:val="18"/>
        </w:rPr>
        <w:t>(“the Company”) was incorporated as a limited company i</w:t>
      </w:r>
      <w:r w:rsidR="005C2D19" w:rsidRPr="005778C1">
        <w:rPr>
          <w:rFonts w:ascii="Times New Roman" w:hAnsi="Times New Roman"/>
          <w:sz w:val="18"/>
          <w:szCs w:val="18"/>
        </w:rPr>
        <w:t>n Thailand on September 1, 2003 and registered the change of the Company’s status to be a public company on September 20, 2011.</w:t>
      </w:r>
      <w:r w:rsidR="00A60FDD" w:rsidRPr="005778C1">
        <w:rPr>
          <w:rFonts w:ascii="Times New Roman" w:hAnsi="Times New Roman"/>
          <w:sz w:val="18"/>
          <w:szCs w:val="18"/>
        </w:rPr>
        <w:t xml:space="preserve"> </w:t>
      </w:r>
      <w:r w:rsidR="00F736AC" w:rsidRPr="005778C1">
        <w:rPr>
          <w:rFonts w:ascii="Times New Roman" w:hAnsi="Times New Roman"/>
          <w:sz w:val="18"/>
          <w:szCs w:val="18"/>
        </w:rPr>
        <w:t xml:space="preserve">Subsequently on August 7, 2013, the Company’s ordinary shares have been approved to be a listed security in the Stock Exchange of Thailand. </w:t>
      </w:r>
      <w:r w:rsidR="00A60FDD" w:rsidRPr="005778C1">
        <w:rPr>
          <w:rFonts w:ascii="Times New Roman" w:hAnsi="Times New Roman"/>
          <w:sz w:val="18"/>
          <w:szCs w:val="18"/>
        </w:rPr>
        <w:t xml:space="preserve">The Company is principally engaged in property development. </w:t>
      </w:r>
    </w:p>
    <w:p w:rsidR="00244619" w:rsidRPr="005778C1" w:rsidRDefault="00244619" w:rsidP="007C50F0">
      <w:pPr>
        <w:pStyle w:val="BodyText3"/>
        <w:rPr>
          <w:rFonts w:ascii="Times New Roman" w:hAnsi="Times New Roman"/>
          <w:sz w:val="18"/>
          <w:szCs w:val="18"/>
        </w:rPr>
      </w:pPr>
    </w:p>
    <w:p w:rsidR="004012E5" w:rsidRPr="005778C1" w:rsidRDefault="004012E5" w:rsidP="007C50F0">
      <w:pPr>
        <w:pStyle w:val="BodyText3"/>
        <w:rPr>
          <w:rFonts w:ascii="Times New Roman" w:hAnsi="Times New Roman"/>
          <w:sz w:val="18"/>
          <w:szCs w:val="18"/>
        </w:rPr>
      </w:pPr>
      <w:r w:rsidRPr="005778C1">
        <w:rPr>
          <w:rFonts w:ascii="Times New Roman" w:hAnsi="Times New Roman"/>
          <w:sz w:val="18"/>
          <w:szCs w:val="18"/>
        </w:rPr>
        <w:t>The major shareholder of the Company as at December 31, 201</w:t>
      </w:r>
      <w:r w:rsidR="00DC1040" w:rsidRPr="005778C1">
        <w:rPr>
          <w:rFonts w:ascii="Times New Roman" w:hAnsi="Times New Roman"/>
          <w:sz w:val="18"/>
          <w:szCs w:val="18"/>
        </w:rPr>
        <w:t>6</w:t>
      </w:r>
      <w:r w:rsidRPr="005778C1">
        <w:rPr>
          <w:rFonts w:ascii="Times New Roman" w:hAnsi="Times New Roman"/>
          <w:sz w:val="18"/>
          <w:szCs w:val="18"/>
        </w:rPr>
        <w:t xml:space="preserve"> and 201</w:t>
      </w:r>
      <w:r w:rsidR="00DC1040" w:rsidRPr="005778C1">
        <w:rPr>
          <w:rFonts w:ascii="Times New Roman" w:hAnsi="Times New Roman"/>
          <w:sz w:val="18"/>
          <w:szCs w:val="18"/>
        </w:rPr>
        <w:t>5</w:t>
      </w:r>
      <w:r w:rsidRPr="005778C1">
        <w:rPr>
          <w:rFonts w:ascii="Times New Roman" w:hAnsi="Times New Roman"/>
          <w:sz w:val="18"/>
          <w:szCs w:val="18"/>
        </w:rPr>
        <w:t xml:space="preserve"> is Techakraisri Group who owned </w:t>
      </w:r>
      <w:r w:rsidR="00F4043B" w:rsidRPr="005778C1">
        <w:rPr>
          <w:rFonts w:ascii="Times New Roman" w:hAnsi="Times New Roman"/>
          <w:sz w:val="18"/>
          <w:szCs w:val="18"/>
        </w:rPr>
        <w:t>43.27</w:t>
      </w:r>
      <w:r w:rsidR="00E6216B" w:rsidRPr="005778C1">
        <w:rPr>
          <w:rFonts w:ascii="Times New Roman" w:hAnsi="Times New Roman"/>
          <w:sz w:val="18"/>
          <w:szCs w:val="18"/>
        </w:rPr>
        <w:t>%</w:t>
      </w:r>
      <w:r w:rsidRPr="005778C1">
        <w:rPr>
          <w:rFonts w:ascii="Times New Roman" w:hAnsi="Times New Roman"/>
          <w:sz w:val="18"/>
          <w:szCs w:val="18"/>
        </w:rPr>
        <w:t xml:space="preserve"> and </w:t>
      </w:r>
      <w:r w:rsidR="00791EC1" w:rsidRPr="005778C1">
        <w:rPr>
          <w:rFonts w:ascii="Times New Roman" w:hAnsi="Times New Roman" w:cs="Angsana New"/>
          <w:sz w:val="18"/>
          <w:szCs w:val="22"/>
        </w:rPr>
        <w:t>51.88</w:t>
      </w:r>
      <w:r w:rsidRPr="005778C1">
        <w:rPr>
          <w:rFonts w:ascii="Times New Roman" w:hAnsi="Times New Roman"/>
          <w:sz w:val="18"/>
          <w:szCs w:val="18"/>
        </w:rPr>
        <w:t>% of the Company’s authorized share capital, respectively.</w:t>
      </w:r>
    </w:p>
    <w:p w:rsidR="004012E5" w:rsidRPr="005778C1" w:rsidRDefault="004012E5" w:rsidP="007C50F0">
      <w:pPr>
        <w:pStyle w:val="BodyText3"/>
        <w:rPr>
          <w:rFonts w:ascii="Times New Roman" w:hAnsi="Times New Roman"/>
          <w:sz w:val="18"/>
          <w:szCs w:val="18"/>
        </w:rPr>
      </w:pPr>
    </w:p>
    <w:p w:rsidR="00A60FDD" w:rsidRPr="005778C1" w:rsidRDefault="00A60FDD" w:rsidP="007C50F0">
      <w:pPr>
        <w:pStyle w:val="BodyText3"/>
        <w:rPr>
          <w:rFonts w:ascii="Times New Roman" w:hAnsi="Times New Roman"/>
          <w:sz w:val="18"/>
          <w:szCs w:val="18"/>
        </w:rPr>
      </w:pPr>
      <w:r w:rsidRPr="005778C1">
        <w:rPr>
          <w:rFonts w:ascii="Times New Roman" w:hAnsi="Times New Roman"/>
          <w:sz w:val="18"/>
          <w:szCs w:val="18"/>
        </w:rPr>
        <w:t xml:space="preserve">The registered office address of the Company is located at </w:t>
      </w:r>
      <w:r w:rsidR="00E972DD" w:rsidRPr="005778C1">
        <w:rPr>
          <w:rFonts w:ascii="Times New Roman" w:hAnsi="Times New Roman"/>
          <w:sz w:val="18"/>
          <w:szCs w:val="18"/>
        </w:rPr>
        <w:t>87/2</w:t>
      </w:r>
      <w:r w:rsidRPr="005778C1">
        <w:rPr>
          <w:rFonts w:ascii="Times New Roman" w:hAnsi="Times New Roman"/>
          <w:sz w:val="18"/>
          <w:szCs w:val="18"/>
        </w:rPr>
        <w:t xml:space="preserve"> </w:t>
      </w:r>
      <w:r w:rsidR="00E972DD" w:rsidRPr="005778C1">
        <w:rPr>
          <w:rFonts w:ascii="Times New Roman" w:hAnsi="Times New Roman"/>
          <w:sz w:val="18"/>
          <w:szCs w:val="18"/>
        </w:rPr>
        <w:t>CRC Tower All Season Place</w:t>
      </w:r>
      <w:r w:rsidRPr="005778C1">
        <w:rPr>
          <w:rFonts w:ascii="Times New Roman" w:hAnsi="Times New Roman"/>
          <w:sz w:val="18"/>
          <w:szCs w:val="18"/>
        </w:rPr>
        <w:t>,</w:t>
      </w:r>
      <w:r w:rsidR="008F445E" w:rsidRPr="005778C1">
        <w:rPr>
          <w:rFonts w:ascii="Times New Roman" w:hAnsi="Times New Roman"/>
          <w:sz w:val="18"/>
          <w:szCs w:val="18"/>
        </w:rPr>
        <w:t xml:space="preserve"> 45</w:t>
      </w:r>
      <w:r w:rsidR="008F445E" w:rsidRPr="005778C1">
        <w:rPr>
          <w:rFonts w:ascii="Times New Roman" w:hAnsi="Times New Roman"/>
          <w:sz w:val="18"/>
          <w:szCs w:val="18"/>
          <w:vertAlign w:val="superscript"/>
        </w:rPr>
        <w:t>th</w:t>
      </w:r>
      <w:r w:rsidR="008F445E" w:rsidRPr="005778C1">
        <w:rPr>
          <w:rFonts w:ascii="Times New Roman" w:hAnsi="Times New Roman"/>
          <w:sz w:val="18"/>
          <w:szCs w:val="18"/>
        </w:rPr>
        <w:t xml:space="preserve"> Floor, Unit 3, Wireless Road, </w:t>
      </w:r>
      <w:proofErr w:type="spellStart"/>
      <w:r w:rsidR="008F445E" w:rsidRPr="005778C1">
        <w:rPr>
          <w:rFonts w:ascii="Times New Roman" w:hAnsi="Times New Roman"/>
          <w:sz w:val="18"/>
          <w:szCs w:val="18"/>
        </w:rPr>
        <w:t>Lumpini</w:t>
      </w:r>
      <w:proofErr w:type="spellEnd"/>
      <w:r w:rsidR="008F445E" w:rsidRPr="005778C1">
        <w:rPr>
          <w:rFonts w:ascii="Times New Roman" w:hAnsi="Times New Roman"/>
          <w:sz w:val="18"/>
          <w:szCs w:val="18"/>
        </w:rPr>
        <w:t xml:space="preserve">, </w:t>
      </w:r>
      <w:proofErr w:type="spellStart"/>
      <w:r w:rsidR="008F445E" w:rsidRPr="005778C1">
        <w:rPr>
          <w:rFonts w:ascii="Times New Roman" w:hAnsi="Times New Roman"/>
          <w:sz w:val="18"/>
          <w:szCs w:val="18"/>
        </w:rPr>
        <w:t>Pathumwan</w:t>
      </w:r>
      <w:proofErr w:type="spellEnd"/>
      <w:r w:rsidR="008F445E" w:rsidRPr="005778C1">
        <w:rPr>
          <w:rFonts w:ascii="Times New Roman" w:hAnsi="Times New Roman"/>
          <w:sz w:val="18"/>
          <w:szCs w:val="18"/>
        </w:rPr>
        <w:t xml:space="preserve">, </w:t>
      </w:r>
      <w:r w:rsidRPr="005778C1">
        <w:rPr>
          <w:rFonts w:ascii="Times New Roman" w:hAnsi="Times New Roman"/>
          <w:sz w:val="18"/>
          <w:szCs w:val="18"/>
        </w:rPr>
        <w:t>Bangkok, Thailand.</w:t>
      </w:r>
    </w:p>
    <w:p w:rsidR="00A60FDD" w:rsidRPr="005778C1" w:rsidRDefault="00A60FD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A60FDD" w:rsidRPr="005778C1" w:rsidRDefault="009D51C4"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rPr>
          <w:rFonts w:ascii="Times New Roman" w:hAnsi="Times New Roman" w:cs="Times New Roman"/>
          <w:b/>
          <w:bCs/>
        </w:rPr>
      </w:pPr>
      <w:r w:rsidRPr="005778C1">
        <w:rPr>
          <w:rFonts w:ascii="Times New Roman" w:hAnsi="Times New Roman" w:cs="Times New Roman"/>
          <w:b/>
          <w:bCs/>
        </w:rPr>
        <w:t>2.</w:t>
      </w:r>
      <w:r w:rsidRPr="005778C1">
        <w:rPr>
          <w:rFonts w:ascii="Times New Roman" w:hAnsi="Times New Roman" w:cs="Times New Roman"/>
          <w:b/>
          <w:bCs/>
        </w:rPr>
        <w:tab/>
        <w:t xml:space="preserve">BASIS FOR PREPARATION OF </w:t>
      </w:r>
      <w:r w:rsidR="00E12116" w:rsidRPr="005778C1">
        <w:rPr>
          <w:rFonts w:ascii="Times New Roman" w:hAnsi="Times New Roman" w:cs="Times New Roman"/>
          <w:b/>
          <w:bCs/>
        </w:rPr>
        <w:t xml:space="preserve">SEPARATE FINANCIAL STATEMENT AND </w:t>
      </w:r>
      <w:r w:rsidRPr="005778C1">
        <w:rPr>
          <w:rFonts w:ascii="Times New Roman" w:hAnsi="Times New Roman" w:cs="Times New Roman"/>
          <w:b/>
          <w:bCs/>
        </w:rPr>
        <w:t>CONSOLIDATED FINANCIAL STATEMENTS</w:t>
      </w:r>
    </w:p>
    <w:p w:rsidR="009D51C4" w:rsidRPr="005778C1" w:rsidRDefault="009D51C4"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BF7F80" w:rsidRPr="005778C1" w:rsidRDefault="00335BF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cs="Times New Roman"/>
        </w:rPr>
        <w:t>a)</w:t>
      </w:r>
      <w:r w:rsidRPr="005778C1">
        <w:rPr>
          <w:rFonts w:ascii="Times New Roman" w:hAnsi="Times New Roman" w:cs="Times New Roman"/>
        </w:rPr>
        <w:tab/>
      </w:r>
      <w:r w:rsidR="00BF7F80" w:rsidRPr="005778C1">
        <w:rPr>
          <w:rFonts w:ascii="Times New Roman" w:hAnsi="Times New Roman" w:cs="Times New Roman"/>
        </w:rPr>
        <w:t>The Company</w:t>
      </w:r>
      <w:r w:rsidR="00972CDD" w:rsidRPr="005778C1">
        <w:rPr>
          <w:rFonts w:ascii="Times New Roman" w:hAnsi="Times New Roman" w:cs="Times New Roman"/>
        </w:rPr>
        <w:t xml:space="preserve"> and</w:t>
      </w:r>
      <w:r w:rsidR="005B3625" w:rsidRPr="005778C1">
        <w:rPr>
          <w:rFonts w:ascii="Times New Roman" w:hAnsi="Times New Roman" w:cs="Times New Roman"/>
        </w:rPr>
        <w:t xml:space="preserve"> </w:t>
      </w:r>
      <w:r w:rsidR="00BF7F80" w:rsidRPr="005778C1">
        <w:rPr>
          <w:rFonts w:ascii="Times New Roman" w:hAnsi="Times New Roman" w:cs="Times New Roman"/>
        </w:rPr>
        <w:t xml:space="preserve">its </w:t>
      </w:r>
      <w:r w:rsidR="005B3625" w:rsidRPr="005778C1">
        <w:rPr>
          <w:rFonts w:ascii="Times New Roman" w:hAnsi="Times New Roman" w:cs="Times New Roman"/>
        </w:rPr>
        <w:t xml:space="preserve">subsidiaries </w:t>
      </w:r>
      <w:r w:rsidR="005F1753" w:rsidRPr="005778C1">
        <w:rPr>
          <w:rFonts w:ascii="Times New Roman" w:hAnsi="Times New Roman" w:cs="Times New Roman"/>
        </w:rPr>
        <w:t xml:space="preserve">are </w:t>
      </w:r>
      <w:r w:rsidR="00BF7F80" w:rsidRPr="005778C1">
        <w:rPr>
          <w:rFonts w:ascii="Times New Roman" w:hAnsi="Times New Roman" w:cs="Times New Roman"/>
        </w:rPr>
        <w:t>together referred to as “the Pace Development Corporation Group”</w:t>
      </w:r>
      <w:r w:rsidR="005F1753" w:rsidRPr="005778C1">
        <w:rPr>
          <w:rFonts w:ascii="Times New Roman" w:hAnsi="Times New Roman" w:cs="Times New Roman"/>
        </w:rPr>
        <w:t>.  T</w:t>
      </w:r>
      <w:r w:rsidR="00BF7F80" w:rsidRPr="005778C1">
        <w:rPr>
          <w:rFonts w:ascii="Times New Roman" w:hAnsi="Times New Roman" w:cs="Times New Roman"/>
        </w:rPr>
        <w:t xml:space="preserve">he consolidated </w:t>
      </w:r>
      <w:r w:rsidR="00553F54" w:rsidRPr="005778C1">
        <w:rPr>
          <w:rFonts w:ascii="Times New Roman" w:hAnsi="Times New Roman" w:cs="Times New Roman"/>
        </w:rPr>
        <w:t xml:space="preserve">and separate </w:t>
      </w:r>
      <w:r w:rsidR="00BF7F80" w:rsidRPr="005778C1">
        <w:rPr>
          <w:rFonts w:ascii="Times New Roman" w:hAnsi="Times New Roman" w:cs="Times New Roman"/>
        </w:rPr>
        <w:t xml:space="preserve">financial statements are intended solely to present the financial position, </w:t>
      </w:r>
      <w:r w:rsidR="00370E27" w:rsidRPr="005778C1">
        <w:rPr>
          <w:rFonts w:ascii="Times New Roman" w:hAnsi="Times New Roman" w:cs="Times New Roman"/>
        </w:rPr>
        <w:t>financial performance</w:t>
      </w:r>
      <w:r w:rsidR="00BF7F80" w:rsidRPr="005778C1">
        <w:rPr>
          <w:rFonts w:ascii="Times New Roman" w:hAnsi="Times New Roman" w:cs="Times New Roman"/>
        </w:rPr>
        <w:t xml:space="preserve"> and cash flows in accordance with </w:t>
      </w:r>
      <w:r w:rsidR="004E53C7" w:rsidRPr="005778C1">
        <w:rPr>
          <w:rFonts w:ascii="Times New Roman" w:hAnsi="Times New Roman" w:cs="Times New Roman"/>
        </w:rPr>
        <w:t>Thai Financial Reporting Standard</w:t>
      </w:r>
      <w:r w:rsidR="006E21E3" w:rsidRPr="005778C1">
        <w:rPr>
          <w:rFonts w:ascii="Times New Roman" w:hAnsi="Times New Roman" w:cs="Times New Roman"/>
        </w:rPr>
        <w:t>s</w:t>
      </w:r>
      <w:r w:rsidR="00BF7F80" w:rsidRPr="005778C1">
        <w:rPr>
          <w:rFonts w:ascii="Times New Roman" w:hAnsi="Times New Roman" w:cs="Times New Roman"/>
        </w:rPr>
        <w:t>.</w:t>
      </w:r>
    </w:p>
    <w:p w:rsidR="00BF7F80" w:rsidRPr="005778C1" w:rsidRDefault="00BF7F8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rsidR="00066E0D" w:rsidRPr="005778C1" w:rsidRDefault="00066E0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Other than those specified in notes to financial statements, the consolidated</w:t>
      </w:r>
      <w:r w:rsidR="00553F54" w:rsidRPr="005778C1">
        <w:rPr>
          <w:rFonts w:ascii="Times New Roman" w:hAnsi="Times New Roman" w:cs="Times New Roman"/>
        </w:rPr>
        <w:t xml:space="preserve"> and separate financial statements </w:t>
      </w:r>
      <w:r w:rsidRPr="005778C1">
        <w:rPr>
          <w:rFonts w:ascii="Times New Roman" w:hAnsi="Times New Roman" w:cs="Times New Roman"/>
        </w:rPr>
        <w:t>are prepared under the historical cost convention.</w:t>
      </w:r>
    </w:p>
    <w:p w:rsidR="00066E0D" w:rsidRPr="005778C1" w:rsidRDefault="00066E0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F22FBB" w:rsidRPr="005778C1" w:rsidRDefault="00F22FB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For the convenience of the readers, the Pace Development Corporation Group prepared an English translation of the financial statements from the Thai language financial statements, which are issued for domestic financial reporting purposes.</w:t>
      </w:r>
    </w:p>
    <w:p w:rsidR="00F22FBB" w:rsidRPr="005778C1" w:rsidRDefault="00F22FB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rsidR="002235AE" w:rsidRPr="005778C1" w:rsidRDefault="00335BF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cs="Times New Roman"/>
        </w:rPr>
        <w:t>b</w:t>
      </w:r>
      <w:r w:rsidR="002235AE" w:rsidRPr="005778C1">
        <w:rPr>
          <w:rFonts w:ascii="Times New Roman" w:hAnsi="Times New Roman" w:cs="Times New Roman"/>
        </w:rPr>
        <w:t>)</w:t>
      </w:r>
      <w:r w:rsidR="002235AE" w:rsidRPr="005778C1">
        <w:rPr>
          <w:rFonts w:ascii="Times New Roman" w:hAnsi="Times New Roman" w:cs="Times New Roman"/>
        </w:rPr>
        <w:tab/>
        <w:t>Business combinations</w:t>
      </w:r>
      <w:r w:rsidR="003D11A4" w:rsidRPr="005778C1">
        <w:rPr>
          <w:rFonts w:ascii="Times New Roman" w:hAnsi="Times New Roman" w:cs="Times New Roman"/>
        </w:rPr>
        <w:t xml:space="preserve">, Subsidiaries and </w:t>
      </w:r>
      <w:r w:rsidR="00814ADB" w:rsidRPr="005778C1">
        <w:rPr>
          <w:rFonts w:ascii="Times New Roman" w:hAnsi="Times New Roman" w:cs="Times New Roman"/>
        </w:rPr>
        <w:t>L</w:t>
      </w:r>
      <w:r w:rsidR="00EA50A1" w:rsidRPr="005778C1">
        <w:rPr>
          <w:rFonts w:ascii="Times New Roman" w:hAnsi="Times New Roman" w:cs="Times New Roman"/>
        </w:rPr>
        <w:t>oss</w:t>
      </w:r>
      <w:r w:rsidR="003D11A4" w:rsidRPr="005778C1">
        <w:rPr>
          <w:rFonts w:ascii="Times New Roman" w:hAnsi="Times New Roman" w:cs="Times New Roman"/>
        </w:rPr>
        <w:t xml:space="preserve"> of control</w:t>
      </w: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 xml:space="preserve">The </w:t>
      </w:r>
      <w:r w:rsidR="008F6C1A" w:rsidRPr="005778C1">
        <w:rPr>
          <w:rFonts w:ascii="Times New Roman" w:hAnsi="Times New Roman" w:cs="Times New Roman"/>
        </w:rPr>
        <w:t xml:space="preserve">Pace Development Corporation Group </w:t>
      </w:r>
      <w:r w:rsidRPr="005778C1">
        <w:rPr>
          <w:rFonts w:ascii="Times New Roman" w:hAnsi="Times New Roman" w:cs="Times New Roman"/>
        </w:rPr>
        <w:t>applies the acquisition method for all business combinations other than those with entities under common control.</w:t>
      </w: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 xml:space="preserve">Control is the power to govern the financial and operating policies of an entity so as to obtain benefits from its activities. In assessing control, the </w:t>
      </w:r>
      <w:r w:rsidR="00F736AC" w:rsidRPr="005778C1">
        <w:rPr>
          <w:rFonts w:ascii="Times New Roman" w:hAnsi="Times New Roman" w:cs="Times New Roman"/>
        </w:rPr>
        <w:t xml:space="preserve">Pace Development Corporation </w:t>
      </w:r>
      <w:r w:rsidRPr="005778C1">
        <w:rPr>
          <w:rFonts w:ascii="Times New Roman" w:hAnsi="Times New Roman" w:cs="Times New Roman"/>
        </w:rPr>
        <w:t>Group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Goodwill is measured a</w:t>
      </w:r>
      <w:r w:rsidR="00713607" w:rsidRPr="005778C1">
        <w:rPr>
          <w:rFonts w:ascii="Times New Roman" w:hAnsi="Times New Roman" w:cs="Times New Roman"/>
        </w:rPr>
        <w:t>t</w:t>
      </w:r>
      <w:r w:rsidRPr="005778C1">
        <w:rPr>
          <w:rFonts w:ascii="Times New Roman" w:hAnsi="Times New Roman" w:cs="Times New Roman"/>
        </w:rPr>
        <w:t xml:space="preserve"> the fair value of the consideration transferred including the recognized amount of any non-controlling interest in the </w:t>
      </w:r>
      <w:proofErr w:type="spellStart"/>
      <w:r w:rsidRPr="005778C1">
        <w:rPr>
          <w:rFonts w:ascii="Times New Roman" w:hAnsi="Times New Roman" w:cs="Times New Roman"/>
        </w:rPr>
        <w:t>acquiree</w:t>
      </w:r>
      <w:proofErr w:type="spellEnd"/>
      <w:r w:rsidRPr="005778C1">
        <w:rPr>
          <w:rFonts w:ascii="Times New Roman" w:hAnsi="Times New Roman" w:cs="Times New Roman"/>
        </w:rPr>
        <w:t xml:space="preserve">, less the net recognized amount (generally fair value) of the identifiable assets acquired and liabilities assumed, all measured as of the acquisition date. </w:t>
      </w: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 xml:space="preserve">The </w:t>
      </w:r>
      <w:r w:rsidR="008F6C1A" w:rsidRPr="005778C1">
        <w:rPr>
          <w:rFonts w:ascii="Times New Roman" w:hAnsi="Times New Roman" w:cs="Times New Roman"/>
        </w:rPr>
        <w:t xml:space="preserve">Pace Development Corporation </w:t>
      </w:r>
      <w:r w:rsidRPr="005778C1">
        <w:rPr>
          <w:rFonts w:ascii="Times New Roman" w:hAnsi="Times New Roman" w:cs="Times New Roman"/>
        </w:rPr>
        <w:t xml:space="preserve">Group measures any non-controlling interest at its proportionate interest in the identifiable net assets of the </w:t>
      </w:r>
      <w:proofErr w:type="spellStart"/>
      <w:r w:rsidRPr="005778C1">
        <w:rPr>
          <w:rFonts w:ascii="Times New Roman" w:hAnsi="Times New Roman" w:cs="Times New Roman"/>
        </w:rPr>
        <w:t>acquiree</w:t>
      </w:r>
      <w:proofErr w:type="spellEnd"/>
      <w:r w:rsidRPr="005778C1">
        <w:rPr>
          <w:rFonts w:ascii="Times New Roman" w:hAnsi="Times New Roman" w:cs="Times New Roman"/>
        </w:rPr>
        <w:t>.</w:t>
      </w: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Transaction costs that the</w:t>
      </w:r>
      <w:r w:rsidR="008F6C1A" w:rsidRPr="005778C1">
        <w:rPr>
          <w:rFonts w:ascii="Times New Roman" w:hAnsi="Times New Roman" w:cs="Times New Roman"/>
        </w:rPr>
        <w:t xml:space="preserve"> Pace Development Corporation</w:t>
      </w:r>
      <w:r w:rsidRPr="005778C1">
        <w:rPr>
          <w:rFonts w:ascii="Times New Roman" w:hAnsi="Times New Roman" w:cs="Times New Roman"/>
        </w:rPr>
        <w:t xml:space="preserve"> Group incurs in connection with a business combination, such as legal fees, and other professional and consulting fees are expensed as incurred. </w:t>
      </w:r>
    </w:p>
    <w:p w:rsidR="00D7312C" w:rsidRPr="005778C1" w:rsidRDefault="00D7312C" w:rsidP="00D7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rsidR="00D7312C" w:rsidRPr="005778C1" w:rsidRDefault="00D7312C" w:rsidP="00D7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Subsidiaries are entities controlled by the Pace Development Corporation Group. The Pace Development Corporation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D7312C" w:rsidRPr="005778C1" w:rsidRDefault="00D7312C" w:rsidP="00D7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rsidR="00D7312C" w:rsidRPr="005778C1" w:rsidRDefault="00D7312C" w:rsidP="00D7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5778C1">
        <w:rPr>
          <w:rFonts w:ascii="Times New Roman" w:hAnsi="Times New Roman" w:cs="Times New Roman"/>
        </w:rPr>
        <w:t>When the Pace Development Corporation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rsidR="002235AE" w:rsidRPr="005778C1" w:rsidRDefault="002235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rPr>
        <w:sectPr w:rsidR="002235AE" w:rsidRPr="005778C1" w:rsidSect="006D353F">
          <w:headerReference w:type="default" r:id="rId8"/>
          <w:footerReference w:type="default" r:id="rId9"/>
          <w:headerReference w:type="first" r:id="rId10"/>
          <w:footerReference w:type="first" r:id="rId11"/>
          <w:type w:val="continuous"/>
          <w:pgSz w:w="11909" w:h="16834" w:code="9"/>
          <w:pgMar w:top="864" w:right="1008" w:bottom="576" w:left="1296" w:header="576" w:footer="475" w:gutter="0"/>
          <w:pgNumType w:start="14"/>
          <w:cols w:space="720"/>
          <w:titlePg/>
          <w:docGrid w:linePitch="360"/>
        </w:sectPr>
      </w:pPr>
    </w:p>
    <w:p w:rsidR="002D695E" w:rsidRPr="005778C1" w:rsidRDefault="002D695E" w:rsidP="002D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cs="Times New Roman"/>
        </w:rPr>
        <w:lastRenderedPageBreak/>
        <w:t>c)</w:t>
      </w:r>
      <w:r w:rsidRPr="005778C1">
        <w:rPr>
          <w:rFonts w:ascii="Times New Roman" w:hAnsi="Times New Roman" w:cs="Times New Roman"/>
        </w:rPr>
        <w:tab/>
        <w:t xml:space="preserve">The financial statements for </w:t>
      </w:r>
      <w:r w:rsidR="00EF7D7B" w:rsidRPr="005778C1">
        <w:rPr>
          <w:rFonts w:ascii="Times New Roman" w:hAnsi="Times New Roman" w:cs="Times New Roman"/>
        </w:rPr>
        <w:t xml:space="preserve">each of </w:t>
      </w:r>
      <w:r w:rsidRPr="005778C1">
        <w:rPr>
          <w:rFonts w:ascii="Times New Roman" w:hAnsi="Times New Roman" w:cs="Times New Roman"/>
        </w:rPr>
        <w:t>the years ended December 31, 201</w:t>
      </w:r>
      <w:r w:rsidR="00791EC1" w:rsidRPr="005778C1">
        <w:rPr>
          <w:rFonts w:ascii="Times New Roman" w:hAnsi="Times New Roman" w:cs="Times New Roman"/>
        </w:rPr>
        <w:t>6</w:t>
      </w:r>
      <w:r w:rsidRPr="005778C1">
        <w:rPr>
          <w:rFonts w:ascii="Times New Roman" w:hAnsi="Times New Roman" w:cs="Times New Roman"/>
        </w:rPr>
        <w:t xml:space="preserve"> and 201</w:t>
      </w:r>
      <w:r w:rsidR="00791EC1" w:rsidRPr="005778C1">
        <w:rPr>
          <w:rFonts w:ascii="Times New Roman" w:hAnsi="Times New Roman" w:cs="Times New Roman"/>
        </w:rPr>
        <w:t>5</w:t>
      </w:r>
      <w:r w:rsidRPr="005778C1">
        <w:rPr>
          <w:rFonts w:ascii="Times New Roman" w:hAnsi="Times New Roman" w:cs="Times New Roman"/>
        </w:rPr>
        <w:t xml:space="preserve"> of Pace Project One Co., Ltd., Pace Project Two Co., Ltd. and Pace Project Three Co., Ltd. (“the Pace Group”) have been prepared based on the quantitative information of construction area of each project of these subsidiaries, which is shown below:</w:t>
      </w:r>
    </w:p>
    <w:p w:rsidR="002D695E" w:rsidRPr="005778C1" w:rsidRDefault="002D695E" w:rsidP="002D695E">
      <w:pPr>
        <w:tabs>
          <w:tab w:val="clear" w:pos="227"/>
          <w:tab w:val="clear" w:pos="454"/>
          <w:tab w:val="left" w:pos="540"/>
        </w:tabs>
        <w:jc w:val="both"/>
        <w:rPr>
          <w:rFonts w:ascii="Times New Roman" w:hAnsi="Times New Roman" w:cs="Times New Roman"/>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0"/>
        <w:gridCol w:w="2160"/>
        <w:gridCol w:w="270"/>
        <w:gridCol w:w="1980"/>
        <w:gridCol w:w="270"/>
        <w:gridCol w:w="1890"/>
      </w:tblGrid>
      <w:tr w:rsidR="002D695E" w:rsidRPr="005778C1" w:rsidTr="00E4320D">
        <w:tc>
          <w:tcPr>
            <w:tcW w:w="234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160" w:type="dxa"/>
            <w:tcBorders>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5778C1">
              <w:rPr>
                <w:rFonts w:ascii="Times New Roman" w:hAnsi="Times New Roman" w:cs="Times New Roman"/>
              </w:rPr>
              <w:t>Previous Proportion (%)</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140" w:type="dxa"/>
            <w:gridSpan w:val="3"/>
            <w:tcBorders>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5"/>
              <w:jc w:val="center"/>
              <w:rPr>
                <w:rFonts w:ascii="Times New Roman" w:hAnsi="Times New Roman" w:cs="Times New Roman"/>
              </w:rPr>
            </w:pPr>
            <w:r w:rsidRPr="005778C1">
              <w:rPr>
                <w:rFonts w:ascii="Times New Roman" w:hAnsi="Times New Roman" w:cs="Times New Roman"/>
              </w:rPr>
              <w:t>New Proportion (%)</w:t>
            </w:r>
          </w:p>
        </w:tc>
      </w:tr>
      <w:tr w:rsidR="002D695E" w:rsidRPr="005778C1" w:rsidTr="00E4320D">
        <w:tc>
          <w:tcPr>
            <w:tcW w:w="2340" w:type="dxa"/>
            <w:tcBorders>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rPr>
            </w:pPr>
            <w:r w:rsidRPr="005778C1">
              <w:rPr>
                <w:rFonts w:ascii="Times New Roman" w:hAnsi="Times New Roman" w:cs="Times New Roman"/>
              </w:rPr>
              <w:br/>
              <w:t xml:space="preserve">Subsidiaries </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160" w:type="dxa"/>
            <w:tcBorders>
              <w:top w:val="single" w:sz="4" w:space="0" w:color="auto"/>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s/>
              </w:rPr>
            </w:pPr>
            <w:r w:rsidRPr="005778C1">
              <w:rPr>
                <w:rFonts w:ascii="Times New Roman" w:hAnsi="Times New Roman" w:cs="Times New Roman"/>
              </w:rPr>
              <w:t>Land, construction costs and common project costs</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980" w:type="dxa"/>
            <w:tcBorders>
              <w:top w:val="single" w:sz="4" w:space="0" w:color="auto"/>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jc w:val="center"/>
              <w:rPr>
                <w:rFonts w:ascii="Times New Roman" w:hAnsi="Times New Roman" w:cs="Times New Roman"/>
              </w:rPr>
            </w:pPr>
          </w:p>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jc w:val="center"/>
              <w:rPr>
                <w:rFonts w:ascii="Times New Roman" w:hAnsi="Times New Roman" w:cs="Times New Roman"/>
              </w:rPr>
            </w:pPr>
            <w:r w:rsidRPr="005778C1">
              <w:rPr>
                <w:rFonts w:ascii="Times New Roman" w:hAnsi="Times New Roman" w:cs="Times New Roman"/>
              </w:rPr>
              <w:t>Land</w:t>
            </w:r>
          </w:p>
        </w:tc>
        <w:tc>
          <w:tcPr>
            <w:tcW w:w="270" w:type="dxa"/>
            <w:tcBorders>
              <w:top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90" w:type="dxa"/>
            <w:tcBorders>
              <w:top w:val="single" w:sz="4" w:space="0" w:color="auto"/>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5"/>
              <w:jc w:val="center"/>
              <w:rPr>
                <w:rFonts w:ascii="Times New Roman" w:hAnsi="Times New Roman" w:cs="Times New Roman"/>
              </w:rPr>
            </w:pPr>
            <w:r w:rsidRPr="005778C1">
              <w:rPr>
                <w:rFonts w:ascii="Times New Roman" w:hAnsi="Times New Roman" w:cs="Times New Roman"/>
              </w:rPr>
              <w:t>Construction costs and common project costs</w:t>
            </w:r>
          </w:p>
        </w:tc>
      </w:tr>
      <w:tr w:rsidR="002D695E" w:rsidRPr="005778C1" w:rsidTr="00E4320D">
        <w:tc>
          <w:tcPr>
            <w:tcW w:w="2340" w:type="dxa"/>
          </w:tcPr>
          <w:p w:rsidR="002D695E" w:rsidRPr="005778C1" w:rsidRDefault="002D695E" w:rsidP="003B7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p>
        </w:tc>
        <w:tc>
          <w:tcPr>
            <w:tcW w:w="270" w:type="dxa"/>
          </w:tcPr>
          <w:p w:rsidR="002D695E" w:rsidRPr="005778C1" w:rsidRDefault="002D695E" w:rsidP="003B7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p>
        </w:tc>
        <w:tc>
          <w:tcPr>
            <w:tcW w:w="2160" w:type="dxa"/>
          </w:tcPr>
          <w:p w:rsidR="002D695E" w:rsidRPr="005778C1" w:rsidRDefault="002D695E" w:rsidP="003B7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p>
        </w:tc>
        <w:tc>
          <w:tcPr>
            <w:tcW w:w="270" w:type="dxa"/>
          </w:tcPr>
          <w:p w:rsidR="002D695E" w:rsidRPr="005778C1" w:rsidRDefault="002D695E" w:rsidP="003B7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p>
        </w:tc>
        <w:tc>
          <w:tcPr>
            <w:tcW w:w="1980" w:type="dxa"/>
          </w:tcPr>
          <w:p w:rsidR="002D695E" w:rsidRPr="005778C1" w:rsidRDefault="002D695E" w:rsidP="003B7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p>
        </w:tc>
        <w:tc>
          <w:tcPr>
            <w:tcW w:w="270" w:type="dxa"/>
          </w:tcPr>
          <w:p w:rsidR="002D695E" w:rsidRPr="005778C1" w:rsidRDefault="002D695E" w:rsidP="003B7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p>
        </w:tc>
        <w:tc>
          <w:tcPr>
            <w:tcW w:w="1890" w:type="dxa"/>
          </w:tcPr>
          <w:p w:rsidR="002D695E" w:rsidRPr="005778C1" w:rsidRDefault="002D695E" w:rsidP="003B7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p>
        </w:tc>
      </w:tr>
      <w:tr w:rsidR="002D695E" w:rsidRPr="005778C1" w:rsidTr="00E4320D">
        <w:tc>
          <w:tcPr>
            <w:tcW w:w="234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5778C1">
              <w:rPr>
                <w:rFonts w:ascii="Times New Roman" w:hAnsi="Times New Roman" w:cs="Times New Roman"/>
              </w:rPr>
              <w:t>Pace Project One Co., Ltd.</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16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2"/>
              <w:jc w:val="right"/>
              <w:rPr>
                <w:rFonts w:ascii="Times New Roman" w:hAnsi="Times New Roman" w:cs="Times New Roman"/>
                <w:cs/>
                <w:lang w:val="th-TH"/>
              </w:rPr>
            </w:pPr>
            <w:r w:rsidRPr="005778C1">
              <w:rPr>
                <w:rFonts w:ascii="Times New Roman" w:hAnsi="Times New Roman" w:cs="Times New Roman"/>
              </w:rPr>
              <w:t>40.00</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98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12"/>
              <w:jc w:val="right"/>
              <w:rPr>
                <w:rFonts w:ascii="Times New Roman" w:hAnsi="Times New Roman" w:cs="Times New Roman"/>
                <w:cs/>
                <w:lang w:val="th-TH"/>
              </w:rPr>
            </w:pPr>
            <w:r w:rsidRPr="005778C1">
              <w:rPr>
                <w:rFonts w:ascii="Times New Roman" w:hAnsi="Times New Roman" w:cs="Times New Roman"/>
              </w:rPr>
              <w:t>25.68</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9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05"/>
              <w:jc w:val="right"/>
              <w:rPr>
                <w:rFonts w:ascii="Times New Roman" w:hAnsi="Times New Roman" w:cs="Times New Roman"/>
                <w:cs/>
                <w:lang w:val="th-TH"/>
              </w:rPr>
            </w:pPr>
            <w:r w:rsidRPr="005778C1">
              <w:rPr>
                <w:rFonts w:ascii="Times New Roman" w:hAnsi="Times New Roman" w:cs="Times New Roman"/>
              </w:rPr>
              <w:t>25.80</w:t>
            </w:r>
          </w:p>
        </w:tc>
      </w:tr>
      <w:tr w:rsidR="002D695E" w:rsidRPr="005778C1" w:rsidTr="00E4320D">
        <w:tc>
          <w:tcPr>
            <w:tcW w:w="234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5778C1">
              <w:rPr>
                <w:rFonts w:ascii="Times New Roman" w:hAnsi="Times New Roman" w:cs="Times New Roman"/>
              </w:rPr>
              <w:t>Pace Project Two Co., Ltd.</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16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2"/>
              <w:jc w:val="right"/>
              <w:rPr>
                <w:rFonts w:ascii="Times New Roman" w:hAnsi="Times New Roman" w:cs="Times New Roman"/>
                <w:cs/>
                <w:lang w:val="th-TH"/>
              </w:rPr>
            </w:pPr>
            <w:r w:rsidRPr="005778C1">
              <w:rPr>
                <w:rFonts w:ascii="Times New Roman" w:hAnsi="Times New Roman" w:cs="Times New Roman"/>
              </w:rPr>
              <w:t>40.00</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98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12"/>
              <w:jc w:val="right"/>
              <w:rPr>
                <w:rFonts w:ascii="Times New Roman" w:hAnsi="Times New Roman" w:cs="Times New Roman"/>
                <w:cs/>
                <w:lang w:val="th-TH"/>
              </w:rPr>
            </w:pPr>
            <w:r w:rsidRPr="005778C1">
              <w:rPr>
                <w:rFonts w:ascii="Times New Roman" w:hAnsi="Times New Roman" w:cs="Times New Roman"/>
              </w:rPr>
              <w:t>60.02</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9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05"/>
              <w:jc w:val="right"/>
              <w:rPr>
                <w:rFonts w:ascii="Times New Roman" w:hAnsi="Times New Roman" w:cs="Times New Roman"/>
                <w:cs/>
                <w:lang w:val="th-TH"/>
              </w:rPr>
            </w:pPr>
            <w:r w:rsidRPr="005778C1">
              <w:rPr>
                <w:rFonts w:ascii="Times New Roman" w:hAnsi="Times New Roman" w:cs="Times New Roman"/>
              </w:rPr>
              <w:t>60.88</w:t>
            </w:r>
          </w:p>
        </w:tc>
      </w:tr>
      <w:tr w:rsidR="002D695E" w:rsidRPr="005778C1" w:rsidTr="00E4320D">
        <w:tc>
          <w:tcPr>
            <w:tcW w:w="234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5778C1">
              <w:rPr>
                <w:rFonts w:ascii="Times New Roman" w:hAnsi="Times New Roman" w:cs="Times New Roman"/>
              </w:rPr>
              <w:t>Pace Project Three Co., Ltd.</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160" w:type="dxa"/>
            <w:tcBorders>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2"/>
              <w:jc w:val="right"/>
              <w:rPr>
                <w:rFonts w:ascii="Times New Roman" w:hAnsi="Times New Roman" w:cs="Times New Roman"/>
                <w:cs/>
                <w:lang w:val="th-TH"/>
              </w:rPr>
            </w:pPr>
            <w:r w:rsidRPr="005778C1">
              <w:rPr>
                <w:rFonts w:ascii="Times New Roman" w:hAnsi="Times New Roman" w:cs="Times New Roman"/>
              </w:rPr>
              <w:t>20.00</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980" w:type="dxa"/>
            <w:tcBorders>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12"/>
              <w:jc w:val="right"/>
              <w:rPr>
                <w:rFonts w:ascii="Times New Roman" w:hAnsi="Times New Roman" w:cs="Times New Roman"/>
                <w:cs/>
                <w:lang w:val="th-TH"/>
              </w:rPr>
            </w:pPr>
            <w:r w:rsidRPr="005778C1">
              <w:rPr>
                <w:rFonts w:ascii="Times New Roman" w:hAnsi="Times New Roman" w:cs="Times New Roman"/>
              </w:rPr>
              <w:t>14.30</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90" w:type="dxa"/>
            <w:tcBorders>
              <w:bottom w:val="sing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05"/>
              <w:jc w:val="right"/>
              <w:rPr>
                <w:rFonts w:ascii="Times New Roman" w:hAnsi="Times New Roman" w:cs="Times New Roman"/>
                <w:cs/>
                <w:lang w:val="th-TH"/>
              </w:rPr>
            </w:pPr>
            <w:r w:rsidRPr="005778C1">
              <w:rPr>
                <w:rFonts w:ascii="Times New Roman" w:hAnsi="Times New Roman" w:cs="Times New Roman"/>
              </w:rPr>
              <w:t>13.32</w:t>
            </w:r>
          </w:p>
        </w:tc>
      </w:tr>
      <w:tr w:rsidR="002D695E" w:rsidRPr="005778C1" w:rsidTr="00E4320D">
        <w:tc>
          <w:tcPr>
            <w:tcW w:w="234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5778C1">
              <w:rPr>
                <w:rFonts w:ascii="Times New Roman" w:hAnsi="Times New Roman" w:cs="Times New Roman"/>
              </w:rPr>
              <w:t>Total</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160" w:type="dxa"/>
            <w:tcBorders>
              <w:top w:val="single" w:sz="4" w:space="0" w:color="auto"/>
              <w:bottom w:val="doub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2"/>
              <w:jc w:val="right"/>
              <w:rPr>
                <w:rFonts w:ascii="Times New Roman" w:hAnsi="Times New Roman" w:cs="Times New Roman"/>
                <w:cs/>
                <w:lang w:val="th-TH"/>
              </w:rPr>
            </w:pPr>
            <w:r w:rsidRPr="005778C1">
              <w:rPr>
                <w:rFonts w:ascii="Times New Roman" w:hAnsi="Times New Roman" w:cs="Times New Roman"/>
              </w:rPr>
              <w:t>100.00</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980" w:type="dxa"/>
            <w:tcBorders>
              <w:top w:val="single" w:sz="4" w:space="0" w:color="auto"/>
              <w:bottom w:val="doub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12"/>
              <w:jc w:val="right"/>
              <w:rPr>
                <w:rFonts w:ascii="Times New Roman" w:hAnsi="Times New Roman" w:cs="Times New Roman"/>
                <w:cs/>
                <w:lang w:val="th-TH"/>
              </w:rPr>
            </w:pPr>
            <w:r w:rsidRPr="005778C1">
              <w:rPr>
                <w:rFonts w:ascii="Times New Roman" w:hAnsi="Times New Roman" w:cs="Times New Roman"/>
              </w:rPr>
              <w:t>100.00</w:t>
            </w:r>
          </w:p>
        </w:tc>
        <w:tc>
          <w:tcPr>
            <w:tcW w:w="270" w:type="dxa"/>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90" w:type="dxa"/>
            <w:tcBorders>
              <w:top w:val="single" w:sz="4" w:space="0" w:color="auto"/>
              <w:bottom w:val="double" w:sz="4" w:space="0" w:color="auto"/>
            </w:tcBorders>
          </w:tcPr>
          <w:p w:rsidR="002D695E" w:rsidRPr="005778C1" w:rsidRDefault="002D695E" w:rsidP="00E43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05"/>
              <w:jc w:val="right"/>
              <w:rPr>
                <w:rFonts w:ascii="Times New Roman" w:hAnsi="Times New Roman" w:cs="Times New Roman"/>
                <w:cs/>
                <w:lang w:val="th-TH"/>
              </w:rPr>
            </w:pPr>
            <w:r w:rsidRPr="005778C1">
              <w:rPr>
                <w:rFonts w:ascii="Times New Roman" w:hAnsi="Times New Roman" w:cs="Times New Roman"/>
              </w:rPr>
              <w:t>100.00</w:t>
            </w:r>
          </w:p>
        </w:tc>
      </w:tr>
    </w:tbl>
    <w:p w:rsidR="002D695E" w:rsidRPr="005778C1" w:rsidRDefault="002D695E" w:rsidP="002D695E">
      <w:pPr>
        <w:tabs>
          <w:tab w:val="clear" w:pos="227"/>
          <w:tab w:val="clear" w:pos="454"/>
        </w:tabs>
        <w:jc w:val="both"/>
        <w:rPr>
          <w:rFonts w:ascii="Times New Roman" w:hAnsi="Times New Roman" w:cs="Times New Roman"/>
        </w:rPr>
      </w:pPr>
    </w:p>
    <w:p w:rsidR="00A03188" w:rsidRPr="005778C1" w:rsidRDefault="002D695E"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cs="Times New Roman"/>
        </w:rPr>
        <w:t>d)</w:t>
      </w:r>
      <w:r w:rsidR="00B945BF" w:rsidRPr="005778C1">
        <w:rPr>
          <w:rFonts w:ascii="Times New Roman" w:hAnsi="Times New Roman" w:cs="Times New Roman"/>
        </w:rPr>
        <w:tab/>
      </w:r>
      <w:r w:rsidR="00A03188" w:rsidRPr="005778C1">
        <w:rPr>
          <w:rFonts w:ascii="Times New Roman" w:hAnsi="Times New Roman" w:cs="Times New Roman"/>
        </w:rPr>
        <w:t>During the first quarter of 2015, the Company invested in a new subsidiary</w:t>
      </w:r>
      <w:r w:rsidR="00A03188" w:rsidRPr="005778C1">
        <w:rPr>
          <w:rFonts w:ascii="Times New Roman" w:hAnsi="Times New Roman" w:cstheme="minorBidi" w:hint="cs"/>
          <w:cs/>
        </w:rPr>
        <w:t xml:space="preserve"> </w:t>
      </w:r>
      <w:r w:rsidR="00A03188" w:rsidRPr="005778C1">
        <w:rPr>
          <w:rFonts w:ascii="Times New Roman" w:hAnsi="Times New Roman" w:cstheme="minorBidi"/>
        </w:rPr>
        <w:t xml:space="preserve">namely </w:t>
      </w:r>
      <w:r w:rsidR="00A03188" w:rsidRPr="005778C1">
        <w:rPr>
          <w:rFonts w:ascii="Times New Roman" w:hAnsi="Times New Roman" w:cs="Times New Roman"/>
        </w:rPr>
        <w:t>Pace Interior Services Co., Ltd</w:t>
      </w:r>
      <w:r w:rsidR="003D11A4" w:rsidRPr="005778C1">
        <w:rPr>
          <w:rFonts w:ascii="Times New Roman" w:hAnsi="Times New Roman" w:cs="Times New Roman"/>
        </w:rPr>
        <w:t>.</w:t>
      </w:r>
      <w:r w:rsidR="00A03188" w:rsidRPr="005778C1">
        <w:rPr>
          <w:rFonts w:ascii="Times New Roman" w:hAnsi="Times New Roman" w:cs="Times New Roman"/>
        </w:rPr>
        <w:t xml:space="preserve"> as discussed in Note 9.</w:t>
      </w:r>
    </w:p>
    <w:p w:rsidR="002E65A3" w:rsidRPr="005778C1" w:rsidRDefault="002E65A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p w:rsidR="00A03188" w:rsidRPr="005778C1" w:rsidRDefault="002E65A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heme="minorBidi"/>
        </w:rPr>
      </w:pPr>
      <w:r w:rsidRPr="005778C1">
        <w:rPr>
          <w:rFonts w:ascii="Times New Roman" w:hAnsi="Times New Roman" w:cstheme="minorBidi"/>
        </w:rPr>
        <w:tab/>
      </w:r>
      <w:r w:rsidR="00A03188" w:rsidRPr="005778C1">
        <w:rPr>
          <w:rFonts w:ascii="Times New Roman" w:hAnsi="Times New Roman" w:cstheme="minorBidi"/>
        </w:rPr>
        <w:t xml:space="preserve">At the extraordinary shareholders’ meeting held on January 8, 2015, the shareholders approved </w:t>
      </w:r>
    </w:p>
    <w:p w:rsidR="00814ADB" w:rsidRPr="005778C1" w:rsidRDefault="00814AD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heme="minorBidi"/>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900" w:right="-12" w:hanging="360"/>
        <w:jc w:val="both"/>
        <w:rPr>
          <w:rFonts w:ascii="Times New Roman" w:hAnsi="Times New Roman" w:cstheme="minorBidi"/>
        </w:rPr>
      </w:pPr>
      <w:r w:rsidRPr="005778C1">
        <w:rPr>
          <w:rFonts w:ascii="Times New Roman" w:hAnsi="Times New Roman" w:cstheme="minorBidi"/>
        </w:rPr>
        <w:t>a)</w:t>
      </w:r>
      <w:r w:rsidRPr="005778C1">
        <w:rPr>
          <w:rFonts w:ascii="Times New Roman" w:hAnsi="Times New Roman" w:cstheme="minorBidi"/>
        </w:rPr>
        <w:tab/>
      </w:r>
      <w:proofErr w:type="gramStart"/>
      <w:r w:rsidRPr="005778C1">
        <w:rPr>
          <w:rFonts w:ascii="Times New Roman" w:hAnsi="Times New Roman" w:cstheme="minorBidi"/>
        </w:rPr>
        <w:t>the</w:t>
      </w:r>
      <w:proofErr w:type="gramEnd"/>
      <w:r w:rsidRPr="005778C1">
        <w:rPr>
          <w:rFonts w:ascii="Times New Roman" w:hAnsi="Times New Roman" w:cstheme="minorBidi"/>
        </w:rPr>
        <w:t xml:space="preserve"> sale and purchase transaction and novation of repayment of loans and accrued interest in the Pace Group according to the Option Agreement with IBC Thailand Ltd. and IDJ Holding Ltd. as discussed in Note 4,</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900" w:right="-12" w:hanging="360"/>
        <w:jc w:val="both"/>
        <w:rPr>
          <w:rFonts w:ascii="Times New Roman" w:hAnsi="Times New Roman" w:cs="Times New Roman"/>
        </w:rPr>
      </w:pPr>
      <w:r w:rsidRPr="005778C1">
        <w:rPr>
          <w:rFonts w:ascii="Times New Roman" w:hAnsi="Times New Roman" w:cstheme="minorBidi"/>
        </w:rPr>
        <w:t>b)</w:t>
      </w:r>
      <w:r w:rsidRPr="005778C1">
        <w:rPr>
          <w:rFonts w:ascii="Times New Roman" w:hAnsi="Times New Roman" w:cstheme="minorBidi"/>
        </w:rPr>
        <w:tab/>
        <w:t xml:space="preserve">the increase in </w:t>
      </w:r>
      <w:r w:rsidRPr="005778C1">
        <w:rPr>
          <w:rFonts w:ascii="Times New Roman" w:hAnsi="Times New Roman" w:cs="Times New Roman"/>
        </w:rPr>
        <w:t>authorized share capital from Baht 2,054,265,670 (divided into 2,054,265,670 common shares at Baht 1 par value) to Baht 3,196,988,170 (divided into 3,196,988,170 common shares at Baht 1 par value),</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900" w:right="-12" w:hanging="360"/>
        <w:jc w:val="both"/>
        <w:rPr>
          <w:rFonts w:ascii="Times New Roman" w:hAnsi="Times New Roman" w:cstheme="minorBidi"/>
        </w:rPr>
      </w:pPr>
      <w:r w:rsidRPr="005778C1">
        <w:rPr>
          <w:rFonts w:ascii="Times New Roman" w:hAnsi="Times New Roman" w:cs="Times New Roman"/>
        </w:rPr>
        <w:t>c)</w:t>
      </w:r>
      <w:r w:rsidRPr="005778C1">
        <w:rPr>
          <w:rFonts w:ascii="Times New Roman" w:hAnsi="Times New Roman" w:cs="Times New Roman"/>
        </w:rPr>
        <w:tab/>
      </w:r>
      <w:proofErr w:type="gramStart"/>
      <w:r w:rsidRPr="005778C1">
        <w:rPr>
          <w:rFonts w:ascii="Times New Roman" w:hAnsi="Times New Roman" w:cs="Times New Roman"/>
        </w:rPr>
        <w:t>the</w:t>
      </w:r>
      <w:proofErr w:type="gramEnd"/>
      <w:r w:rsidRPr="005778C1">
        <w:rPr>
          <w:rFonts w:ascii="Times New Roman" w:hAnsi="Times New Roman" w:cs="Times New Roman"/>
        </w:rPr>
        <w:t xml:space="preserve"> allocation of newly issued common shares to </w:t>
      </w:r>
      <w:r w:rsidRPr="005778C1">
        <w:rPr>
          <w:rFonts w:ascii="Times New Roman" w:hAnsi="Times New Roman" w:cstheme="minorBidi"/>
        </w:rPr>
        <w:t>IBC Thailand Ltd. and IDJ Holding Ltd.</w:t>
      </w:r>
      <w:r w:rsidRPr="005778C1">
        <w:rPr>
          <w:rFonts w:ascii="Times New Roman" w:hAnsi="Times New Roman" w:cs="Times New Roman"/>
        </w:rPr>
        <w:t xml:space="preserve"> under Private Placement Scheme </w:t>
      </w:r>
      <w:r w:rsidRPr="005778C1">
        <w:rPr>
          <w:rFonts w:ascii="Times New Roman" w:hAnsi="Times New Roman" w:cstheme="minorBidi"/>
        </w:rPr>
        <w:t>for the purchase of additional investments in Pace Group and capital increase not exceeding 542,722,500 shares at the price of Baht 3.39 per share,</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900" w:right="-12" w:hanging="360"/>
        <w:jc w:val="both"/>
        <w:rPr>
          <w:rFonts w:ascii="Times New Roman" w:hAnsi="Times New Roman" w:cs="Times New Roman"/>
        </w:rPr>
      </w:pPr>
      <w:r w:rsidRPr="005778C1">
        <w:rPr>
          <w:rFonts w:ascii="Times New Roman" w:hAnsi="Times New Roman" w:cs="Times New Roman"/>
        </w:rPr>
        <w:t>d)</w:t>
      </w:r>
      <w:r w:rsidRPr="005778C1">
        <w:rPr>
          <w:rFonts w:ascii="Times New Roman" w:hAnsi="Times New Roman" w:cs="Times New Roman"/>
        </w:rPr>
        <w:tab/>
      </w:r>
      <w:proofErr w:type="gramStart"/>
      <w:r w:rsidRPr="005778C1">
        <w:rPr>
          <w:rFonts w:ascii="Times New Roman" w:hAnsi="Times New Roman" w:cs="Times New Roman"/>
        </w:rPr>
        <w:t>the</w:t>
      </w:r>
      <w:proofErr w:type="gramEnd"/>
      <w:r w:rsidRPr="005778C1">
        <w:rPr>
          <w:rFonts w:ascii="Times New Roman" w:hAnsi="Times New Roman" w:cs="Times New Roman"/>
        </w:rPr>
        <w:t xml:space="preserve"> allocation of newly issued 600,000,000 common shares with the par value of Baht 1 to offer to the existing shareholders in proportion to their shareholding (Rights Offering) by General Mandate.</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t>On April 22, 2015, the Company called IBC Thailand Ltd. and IDJ Holding Ltd. to pay up the additional share capital by the following means:</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3060"/>
        <w:gridCol w:w="1350"/>
        <w:gridCol w:w="270"/>
        <w:gridCol w:w="1350"/>
        <w:gridCol w:w="270"/>
        <w:gridCol w:w="1350"/>
        <w:gridCol w:w="270"/>
        <w:gridCol w:w="1350"/>
      </w:tblGrid>
      <w:tr w:rsidR="00A03188" w:rsidRPr="005778C1" w:rsidTr="00E7579F">
        <w:tc>
          <w:tcPr>
            <w:tcW w:w="306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350"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r w:rsidRPr="005778C1">
              <w:rPr>
                <w:rFonts w:ascii="Times New Roman" w:hAnsi="Times New Roman" w:cs="Times New Roman"/>
              </w:rPr>
              <w:t>In Thousand Baht</w:t>
            </w:r>
          </w:p>
        </w:tc>
      </w:tr>
      <w:tr w:rsidR="00A03188" w:rsidRPr="005778C1" w:rsidTr="00E7579F">
        <w:tc>
          <w:tcPr>
            <w:tcW w:w="3060" w:type="dxa"/>
            <w:vAlign w:val="bottom"/>
          </w:tcPr>
          <w:p w:rsidR="00A03188" w:rsidRPr="005778C1" w:rsidRDefault="00A03188" w:rsidP="00CD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350" w:type="dxa"/>
            <w:vAlign w:val="bottom"/>
          </w:tcPr>
          <w:p w:rsidR="00A03188" w:rsidRPr="005778C1" w:rsidRDefault="00A03188" w:rsidP="00CD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rsidR="00A03188" w:rsidRPr="005778C1" w:rsidRDefault="00A03188" w:rsidP="00CD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350" w:type="dxa"/>
            <w:vAlign w:val="bottom"/>
          </w:tcPr>
          <w:p w:rsidR="00A03188" w:rsidRPr="005778C1" w:rsidRDefault="00A03188" w:rsidP="00CD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rsidR="00A03188" w:rsidRPr="005778C1" w:rsidRDefault="00A03188" w:rsidP="00CD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350" w:type="dxa"/>
          </w:tcPr>
          <w:p w:rsidR="00A03188" w:rsidRPr="005778C1" w:rsidRDefault="00A03188" w:rsidP="00CD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rsidR="00A03188" w:rsidRPr="005778C1" w:rsidRDefault="00A03188" w:rsidP="00CD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350" w:type="dxa"/>
            <w:tcBorders>
              <w:top w:val="single" w:sz="4" w:space="0" w:color="auto"/>
            </w:tcBorders>
          </w:tcPr>
          <w:p w:rsidR="00A03188" w:rsidRPr="005778C1" w:rsidRDefault="00A03188" w:rsidP="00CD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A03188" w:rsidRPr="005778C1" w:rsidTr="00E7579F">
        <w:tc>
          <w:tcPr>
            <w:tcW w:w="306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Cash contributions</w:t>
            </w:r>
          </w:p>
        </w:tc>
        <w:tc>
          <w:tcPr>
            <w:tcW w:w="1350"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1,725,239</w:t>
            </w:r>
          </w:p>
        </w:tc>
      </w:tr>
      <w:tr w:rsidR="00A03188" w:rsidRPr="005778C1" w:rsidTr="00E7579F">
        <w:tc>
          <w:tcPr>
            <w:tcW w:w="306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Share swap</w:t>
            </w:r>
          </w:p>
        </w:tc>
        <w:tc>
          <w:tcPr>
            <w:tcW w:w="1350" w:type="dxa"/>
            <w:vAlign w:val="bottom"/>
          </w:tcPr>
          <w:p w:rsidR="00A03188" w:rsidRPr="005778C1" w:rsidRDefault="00A03188" w:rsidP="007C50F0">
            <w:pPr>
              <w:tabs>
                <w:tab w:val="clear" w:pos="680"/>
                <w:tab w:val="clear" w:pos="907"/>
                <w:tab w:val="left" w:pos="972"/>
              </w:tabs>
              <w:ind w:left="-116" w:right="86" w:hanging="14"/>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vAlign w:val="bottom"/>
          </w:tcPr>
          <w:p w:rsidR="00A03188" w:rsidRPr="005778C1" w:rsidRDefault="00A03188" w:rsidP="007C50F0">
            <w:pPr>
              <w:tabs>
                <w:tab w:val="clear" w:pos="680"/>
              </w:tabs>
              <w:ind w:left="-116" w:right="115" w:hanging="14"/>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114,590</w:t>
            </w:r>
          </w:p>
        </w:tc>
      </w:tr>
      <w:tr w:rsidR="00A03188" w:rsidRPr="005778C1" w:rsidTr="00E7579F">
        <w:tc>
          <w:tcPr>
            <w:tcW w:w="306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Total</w:t>
            </w: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1,839,829</w:t>
            </w:r>
          </w:p>
        </w:tc>
      </w:tr>
    </w:tbl>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t>The above cash contributions and share swap, including deposit for acquisition of assets of Baht 318.9 million and cash payment for withholding tax deducted at source of Baht 112.4 million are using for:</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4410"/>
        <w:gridCol w:w="270"/>
        <w:gridCol w:w="1343"/>
        <w:gridCol w:w="7"/>
        <w:gridCol w:w="263"/>
        <w:gridCol w:w="7"/>
        <w:gridCol w:w="1343"/>
        <w:gridCol w:w="7"/>
        <w:gridCol w:w="263"/>
        <w:gridCol w:w="7"/>
        <w:gridCol w:w="1343"/>
        <w:gridCol w:w="7"/>
      </w:tblGrid>
      <w:tr w:rsidR="00A03188" w:rsidRPr="005778C1" w:rsidTr="00E7579F">
        <w:tc>
          <w:tcPr>
            <w:tcW w:w="4410" w:type="dxa"/>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vAlign w:val="bottom"/>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p>
        </w:tc>
        <w:tc>
          <w:tcPr>
            <w:tcW w:w="270" w:type="dxa"/>
            <w:gridSpan w:val="2"/>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p>
        </w:tc>
        <w:tc>
          <w:tcPr>
            <w:tcW w:w="1350" w:type="dxa"/>
            <w:gridSpan w:val="2"/>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r w:rsidRPr="005778C1">
              <w:rPr>
                <w:rFonts w:ascii="Times New Roman" w:hAnsi="Times New Roman" w:cs="Times New Roman"/>
              </w:rPr>
              <w:t>Percentage of</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p>
        </w:tc>
      </w:tr>
      <w:tr w:rsidR="00A03188" w:rsidRPr="005778C1" w:rsidTr="00E7579F">
        <w:tc>
          <w:tcPr>
            <w:tcW w:w="4410" w:type="dxa"/>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Borders>
              <w:bottom w:val="single" w:sz="4" w:space="0" w:color="auto"/>
            </w:tcBorders>
            <w:vAlign w:val="bottom"/>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r w:rsidRPr="005778C1">
              <w:rPr>
                <w:rFonts w:ascii="Times New Roman" w:hAnsi="Times New Roman" w:cs="Times New Roman"/>
              </w:rPr>
              <w:t>No. of shares</w:t>
            </w:r>
          </w:p>
        </w:tc>
        <w:tc>
          <w:tcPr>
            <w:tcW w:w="270" w:type="dxa"/>
            <w:gridSpan w:val="2"/>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p>
        </w:tc>
        <w:tc>
          <w:tcPr>
            <w:tcW w:w="1350" w:type="dxa"/>
            <w:gridSpan w:val="2"/>
            <w:tcBorders>
              <w:bottom w:val="single" w:sz="4" w:space="0" w:color="auto"/>
            </w:tcBorders>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r w:rsidRPr="005778C1">
              <w:rPr>
                <w:rFonts w:ascii="Times New Roman" w:hAnsi="Times New Roman" w:cs="Times New Roman"/>
              </w:rPr>
              <w:t>Shareholding</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Borders>
              <w:bottom w:val="single" w:sz="4" w:space="0" w:color="auto"/>
            </w:tcBorders>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r w:rsidRPr="005778C1">
              <w:rPr>
                <w:rFonts w:ascii="Times New Roman" w:hAnsi="Times New Roman" w:cs="Times New Roman"/>
              </w:rPr>
              <w:t>In Thousand Baht</w:t>
            </w:r>
          </w:p>
        </w:tc>
      </w:tr>
      <w:tr w:rsidR="00A03188" w:rsidRPr="005778C1" w:rsidTr="00E7579F">
        <w:trPr>
          <w:gridAfter w:val="1"/>
          <w:wAfter w:w="7" w:type="dxa"/>
        </w:trPr>
        <w:tc>
          <w:tcPr>
            <w:tcW w:w="4410" w:type="dxa"/>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rPr>
            </w:pPr>
            <w:r w:rsidRPr="005778C1">
              <w:rPr>
                <w:rFonts w:ascii="Times New Roman" w:hAnsi="Times New Roman" w:cs="Times New Roman"/>
              </w:rPr>
              <w:t>Purchase of investments in common shares of</w:t>
            </w:r>
            <w:r w:rsidR="003B7D25" w:rsidRPr="005778C1">
              <w:rPr>
                <w:rFonts w:ascii="Times New Roman" w:hAnsi="Times New Roman" w:cs="Times New Roman"/>
              </w:rPr>
              <w:t>:</w:t>
            </w: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43"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r>
      <w:tr w:rsidR="00A03188" w:rsidRPr="005778C1" w:rsidTr="00E7579F">
        <w:trPr>
          <w:gridAfter w:val="1"/>
          <w:wAfter w:w="7" w:type="dxa"/>
        </w:trPr>
        <w:tc>
          <w:tcPr>
            <w:tcW w:w="441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Pace Real Estate Co., Ltd.</w:t>
            </w: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43"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32,919</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32.32%</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11,581</w:t>
            </w:r>
          </w:p>
        </w:tc>
      </w:tr>
      <w:tr w:rsidR="00A03188" w:rsidRPr="005778C1" w:rsidTr="00E7579F">
        <w:tc>
          <w:tcPr>
            <w:tcW w:w="441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Pace Project One Co., Ltd.</w:t>
            </w: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vAlign w:val="bottom"/>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320,000</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16.00%</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112,577</w:t>
            </w:r>
          </w:p>
        </w:tc>
      </w:tr>
      <w:tr w:rsidR="00A03188" w:rsidRPr="005778C1" w:rsidTr="00E7579F">
        <w:tc>
          <w:tcPr>
            <w:tcW w:w="441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Pace Project Two Co., Ltd.</w:t>
            </w: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vAlign w:val="bottom"/>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320,000</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16.00%</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112,577</w:t>
            </w:r>
          </w:p>
        </w:tc>
      </w:tr>
      <w:tr w:rsidR="00A03188" w:rsidRPr="005778C1" w:rsidTr="00E7579F">
        <w:tc>
          <w:tcPr>
            <w:tcW w:w="441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Pace Project Three Co., Ltd.</w:t>
            </w: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160,000</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16.00%</w:t>
            </w: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Borders>
              <w:bottom w:val="single" w:sz="4" w:space="0" w:color="auto"/>
            </w:tcBorders>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56,287</w:t>
            </w:r>
          </w:p>
        </w:tc>
      </w:tr>
      <w:tr w:rsidR="00A03188" w:rsidRPr="005778C1" w:rsidTr="00E7579F">
        <w:tc>
          <w:tcPr>
            <w:tcW w:w="441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Borders>
              <w:top w:val="single" w:sz="4" w:space="0" w:color="auto"/>
            </w:tcBorders>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293,022</w:t>
            </w:r>
          </w:p>
        </w:tc>
      </w:tr>
      <w:tr w:rsidR="00A03188" w:rsidRPr="005778C1" w:rsidTr="00E7579F">
        <w:tc>
          <w:tcPr>
            <w:tcW w:w="441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Transfer the right of loans and accrued interest of</w:t>
            </w: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vAlign w:val="bottom"/>
          </w:tcPr>
          <w:p w:rsidR="00A03188" w:rsidRPr="005778C1" w:rsidRDefault="00A03188" w:rsidP="007C50F0">
            <w:pPr>
              <w:tabs>
                <w:tab w:val="clear" w:pos="680"/>
              </w:tabs>
              <w:ind w:left="-116" w:right="115" w:hanging="14"/>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r>
      <w:tr w:rsidR="00F808B5" w:rsidRPr="005778C1" w:rsidTr="00E7579F">
        <w:tc>
          <w:tcPr>
            <w:tcW w:w="4410" w:type="dxa"/>
            <w:vAlign w:val="bottom"/>
          </w:tcPr>
          <w:p w:rsidR="00F808B5" w:rsidRPr="005778C1" w:rsidRDefault="00F808B5" w:rsidP="00F8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xml:space="preserve">Pace Real Estate Co., Ltd., Pace Project One Co., Ltd., </w:t>
            </w:r>
          </w:p>
        </w:tc>
        <w:tc>
          <w:tcPr>
            <w:tcW w:w="270" w:type="dxa"/>
          </w:tcPr>
          <w:p w:rsidR="00F808B5" w:rsidRPr="005778C1" w:rsidRDefault="00F808B5" w:rsidP="007C50F0">
            <w:pPr>
              <w:tabs>
                <w:tab w:val="clear" w:pos="680"/>
              </w:tabs>
              <w:ind w:left="-108" w:right="162" w:hanging="18"/>
              <w:jc w:val="right"/>
              <w:rPr>
                <w:rFonts w:ascii="Times New Roman" w:hAnsi="Times New Roman" w:cs="Times New Roman"/>
              </w:rPr>
            </w:pPr>
          </w:p>
        </w:tc>
        <w:tc>
          <w:tcPr>
            <w:tcW w:w="1350" w:type="dxa"/>
            <w:gridSpan w:val="2"/>
            <w:vAlign w:val="bottom"/>
          </w:tcPr>
          <w:p w:rsidR="00F808B5" w:rsidRPr="005778C1" w:rsidRDefault="00F808B5" w:rsidP="007C50F0">
            <w:pPr>
              <w:tabs>
                <w:tab w:val="clear" w:pos="680"/>
              </w:tabs>
              <w:ind w:left="-116" w:right="115" w:hanging="14"/>
              <w:jc w:val="right"/>
              <w:rPr>
                <w:rFonts w:ascii="Times New Roman" w:hAnsi="Times New Roman" w:cs="Times New Roman"/>
              </w:rPr>
            </w:pPr>
          </w:p>
        </w:tc>
        <w:tc>
          <w:tcPr>
            <w:tcW w:w="270" w:type="dxa"/>
            <w:gridSpan w:val="2"/>
          </w:tcPr>
          <w:p w:rsidR="00F808B5" w:rsidRPr="005778C1" w:rsidRDefault="00F808B5" w:rsidP="007C50F0">
            <w:pPr>
              <w:tabs>
                <w:tab w:val="clear" w:pos="680"/>
              </w:tabs>
              <w:ind w:left="-108" w:right="162" w:hanging="18"/>
              <w:jc w:val="right"/>
              <w:rPr>
                <w:rFonts w:ascii="Times New Roman" w:hAnsi="Times New Roman" w:cs="Times New Roman"/>
              </w:rPr>
            </w:pPr>
          </w:p>
        </w:tc>
        <w:tc>
          <w:tcPr>
            <w:tcW w:w="1350" w:type="dxa"/>
            <w:gridSpan w:val="2"/>
          </w:tcPr>
          <w:p w:rsidR="00F808B5" w:rsidRPr="005778C1" w:rsidRDefault="00F808B5" w:rsidP="007C50F0">
            <w:pPr>
              <w:tabs>
                <w:tab w:val="clear" w:pos="680"/>
              </w:tabs>
              <w:ind w:left="-108" w:right="162" w:hanging="18"/>
              <w:jc w:val="right"/>
              <w:rPr>
                <w:rFonts w:ascii="Times New Roman" w:hAnsi="Times New Roman" w:cs="Times New Roman"/>
              </w:rPr>
            </w:pPr>
          </w:p>
        </w:tc>
        <w:tc>
          <w:tcPr>
            <w:tcW w:w="270" w:type="dxa"/>
            <w:gridSpan w:val="2"/>
          </w:tcPr>
          <w:p w:rsidR="00F808B5" w:rsidRPr="005778C1" w:rsidRDefault="00F808B5" w:rsidP="007C50F0">
            <w:pPr>
              <w:tabs>
                <w:tab w:val="clear" w:pos="680"/>
              </w:tabs>
              <w:ind w:left="-108" w:right="162" w:hanging="18"/>
              <w:jc w:val="right"/>
              <w:rPr>
                <w:rFonts w:ascii="Times New Roman" w:hAnsi="Times New Roman" w:cs="Times New Roman"/>
              </w:rPr>
            </w:pPr>
          </w:p>
        </w:tc>
        <w:tc>
          <w:tcPr>
            <w:tcW w:w="1350" w:type="dxa"/>
            <w:gridSpan w:val="2"/>
          </w:tcPr>
          <w:p w:rsidR="00F808B5" w:rsidRPr="005778C1" w:rsidRDefault="00F808B5" w:rsidP="007C50F0">
            <w:pPr>
              <w:tabs>
                <w:tab w:val="clear" w:pos="680"/>
              </w:tabs>
              <w:ind w:left="-108" w:right="162" w:hanging="18"/>
              <w:jc w:val="right"/>
              <w:rPr>
                <w:rFonts w:ascii="Times New Roman" w:hAnsi="Times New Roman" w:cs="Times New Roman"/>
              </w:rPr>
            </w:pPr>
          </w:p>
        </w:tc>
      </w:tr>
      <w:tr w:rsidR="00F808B5" w:rsidRPr="005778C1" w:rsidTr="00E7579F">
        <w:tc>
          <w:tcPr>
            <w:tcW w:w="4410" w:type="dxa"/>
            <w:vAlign w:val="bottom"/>
          </w:tcPr>
          <w:p w:rsidR="00F808B5" w:rsidRPr="005778C1" w:rsidRDefault="00F808B5" w:rsidP="00F8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xml:space="preserve">Pace Project Two Co., Ltd. and Pace Project Three </w:t>
            </w:r>
          </w:p>
        </w:tc>
        <w:tc>
          <w:tcPr>
            <w:tcW w:w="270" w:type="dxa"/>
          </w:tcPr>
          <w:p w:rsidR="00F808B5" w:rsidRPr="005778C1" w:rsidRDefault="00F808B5" w:rsidP="007C50F0">
            <w:pPr>
              <w:tabs>
                <w:tab w:val="clear" w:pos="680"/>
              </w:tabs>
              <w:ind w:left="-108" w:right="162" w:hanging="18"/>
              <w:jc w:val="right"/>
              <w:rPr>
                <w:rFonts w:ascii="Times New Roman" w:hAnsi="Times New Roman" w:cs="Times New Roman"/>
              </w:rPr>
            </w:pPr>
          </w:p>
        </w:tc>
        <w:tc>
          <w:tcPr>
            <w:tcW w:w="1350" w:type="dxa"/>
            <w:gridSpan w:val="2"/>
            <w:vAlign w:val="bottom"/>
          </w:tcPr>
          <w:p w:rsidR="00F808B5" w:rsidRPr="005778C1" w:rsidRDefault="00F808B5" w:rsidP="007C50F0">
            <w:pPr>
              <w:tabs>
                <w:tab w:val="clear" w:pos="680"/>
              </w:tabs>
              <w:ind w:left="-116" w:right="115" w:hanging="14"/>
              <w:jc w:val="right"/>
              <w:rPr>
                <w:rFonts w:ascii="Times New Roman" w:hAnsi="Times New Roman" w:cs="Times New Roman"/>
              </w:rPr>
            </w:pPr>
          </w:p>
        </w:tc>
        <w:tc>
          <w:tcPr>
            <w:tcW w:w="270" w:type="dxa"/>
            <w:gridSpan w:val="2"/>
          </w:tcPr>
          <w:p w:rsidR="00F808B5" w:rsidRPr="005778C1" w:rsidRDefault="00F808B5" w:rsidP="007C50F0">
            <w:pPr>
              <w:tabs>
                <w:tab w:val="clear" w:pos="680"/>
              </w:tabs>
              <w:ind w:left="-108" w:right="162" w:hanging="18"/>
              <w:jc w:val="right"/>
              <w:rPr>
                <w:rFonts w:ascii="Times New Roman" w:hAnsi="Times New Roman" w:cs="Times New Roman"/>
              </w:rPr>
            </w:pPr>
          </w:p>
        </w:tc>
        <w:tc>
          <w:tcPr>
            <w:tcW w:w="1350" w:type="dxa"/>
            <w:gridSpan w:val="2"/>
          </w:tcPr>
          <w:p w:rsidR="00F808B5" w:rsidRPr="005778C1" w:rsidRDefault="00F808B5" w:rsidP="007C50F0">
            <w:pPr>
              <w:tabs>
                <w:tab w:val="clear" w:pos="680"/>
              </w:tabs>
              <w:ind w:left="-108" w:right="162" w:hanging="18"/>
              <w:jc w:val="right"/>
              <w:rPr>
                <w:rFonts w:ascii="Times New Roman" w:hAnsi="Times New Roman" w:cs="Times New Roman"/>
              </w:rPr>
            </w:pPr>
          </w:p>
        </w:tc>
        <w:tc>
          <w:tcPr>
            <w:tcW w:w="270" w:type="dxa"/>
            <w:gridSpan w:val="2"/>
          </w:tcPr>
          <w:p w:rsidR="00F808B5" w:rsidRPr="005778C1" w:rsidRDefault="00F808B5" w:rsidP="007C50F0">
            <w:pPr>
              <w:tabs>
                <w:tab w:val="clear" w:pos="680"/>
              </w:tabs>
              <w:ind w:left="-108" w:right="162" w:hanging="18"/>
              <w:jc w:val="right"/>
              <w:rPr>
                <w:rFonts w:ascii="Times New Roman" w:hAnsi="Times New Roman" w:cs="Times New Roman"/>
              </w:rPr>
            </w:pPr>
          </w:p>
        </w:tc>
        <w:tc>
          <w:tcPr>
            <w:tcW w:w="1350" w:type="dxa"/>
            <w:gridSpan w:val="2"/>
          </w:tcPr>
          <w:p w:rsidR="00F808B5" w:rsidRPr="005778C1" w:rsidRDefault="00F808B5" w:rsidP="007C50F0">
            <w:pPr>
              <w:tabs>
                <w:tab w:val="clear" w:pos="680"/>
              </w:tabs>
              <w:ind w:left="-108" w:right="162" w:hanging="18"/>
              <w:jc w:val="right"/>
              <w:rPr>
                <w:rFonts w:ascii="Times New Roman" w:hAnsi="Times New Roman" w:cs="Times New Roman"/>
              </w:rPr>
            </w:pPr>
          </w:p>
        </w:tc>
      </w:tr>
      <w:tr w:rsidR="00A03188" w:rsidRPr="005778C1" w:rsidTr="00E7579F">
        <w:tc>
          <w:tcPr>
            <w:tcW w:w="4410" w:type="dxa"/>
            <w:vAlign w:val="bottom"/>
          </w:tcPr>
          <w:p w:rsidR="00A03188" w:rsidRPr="005778C1" w:rsidRDefault="00F808B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xml:space="preserve">Co., Ltd. </w:t>
            </w:r>
            <w:r w:rsidR="00A03188" w:rsidRPr="005778C1">
              <w:rPr>
                <w:rFonts w:ascii="Times New Roman" w:hAnsi="Times New Roman" w:cs="Times New Roman"/>
              </w:rPr>
              <w:t>from IBC Thailand Ltd.</w:t>
            </w: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vAlign w:val="bottom"/>
          </w:tcPr>
          <w:p w:rsidR="00A03188" w:rsidRPr="005778C1" w:rsidRDefault="00A03188" w:rsidP="007C50F0">
            <w:pPr>
              <w:tabs>
                <w:tab w:val="clear" w:pos="680"/>
              </w:tabs>
              <w:ind w:left="-116" w:right="115" w:hanging="14"/>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1,978,113</w:t>
            </w:r>
          </w:p>
        </w:tc>
      </w:tr>
      <w:tr w:rsidR="00A03188" w:rsidRPr="005778C1" w:rsidTr="00E7579F">
        <w:tc>
          <w:tcPr>
            <w:tcW w:w="441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Total</w:t>
            </w: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gridSpan w:val="2"/>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gridSpan w:val="2"/>
            <w:tcBorders>
              <w:top w:val="single" w:sz="4" w:space="0" w:color="auto"/>
              <w:bottom w:val="double" w:sz="4" w:space="0" w:color="auto"/>
            </w:tcBorders>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2,271,135</w:t>
            </w:r>
          </w:p>
        </w:tc>
      </w:tr>
    </w:tbl>
    <w:p w:rsidR="004A6C94" w:rsidRPr="005778C1" w:rsidRDefault="004A6C94"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4A6C94" w:rsidRPr="005778C1" w:rsidRDefault="004A6C94" w:rsidP="00F8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br w:type="page"/>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lastRenderedPageBreak/>
        <w:t>On April 22, 2015, the Company has additionally purchased shares in Pace Project One Co., Ltd., Pace Project Two Co., Ltd. and Pace Project Three Co., Ltd. from IBC Thailand Ltd. and Pace Real Estate Co., Ltd. from IBC Thailand Ltd. and IDJ Holding Ltd. as discussed in Notes 4 and 9 and has entered into the Loan and Payment Advances Assignment Agreements with the Pace Group and IBC Thailand Ltd. for the above transfer the right of loans and accrued interest as discussed in     Note 4.</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t>At the annual general shareholders' meeting held on April 27, 2015, the shareholders approved:</w:t>
      </w:r>
    </w:p>
    <w:p w:rsidR="00814ADB" w:rsidRPr="005778C1" w:rsidRDefault="00814AD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2" w:hanging="540"/>
        <w:jc w:val="both"/>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2" w:hanging="540"/>
        <w:jc w:val="both"/>
        <w:rPr>
          <w:rFonts w:ascii="Times New Roman" w:hAnsi="Times New Roman" w:cs="Times New Roman"/>
        </w:rPr>
      </w:pPr>
      <w:r w:rsidRPr="005778C1">
        <w:rPr>
          <w:rFonts w:ascii="Times New Roman" w:hAnsi="Times New Roman" w:cs="Times New Roman"/>
        </w:rPr>
        <w:t>a)</w:t>
      </w:r>
      <w:r w:rsidRPr="005778C1">
        <w:rPr>
          <w:rFonts w:ascii="Times New Roman" w:hAnsi="Times New Roman" w:cs="Times New Roman"/>
        </w:rPr>
        <w:tab/>
      </w:r>
      <w:proofErr w:type="gramStart"/>
      <w:r w:rsidRPr="005778C1">
        <w:rPr>
          <w:rFonts w:ascii="Times New Roman" w:hAnsi="Times New Roman" w:cs="Times New Roman"/>
        </w:rPr>
        <w:t>the</w:t>
      </w:r>
      <w:proofErr w:type="gramEnd"/>
      <w:r w:rsidRPr="005778C1">
        <w:rPr>
          <w:rFonts w:ascii="Times New Roman" w:hAnsi="Times New Roman" w:cs="Times New Roman"/>
        </w:rPr>
        <w:t xml:space="preserve"> sale and purchase transaction and novation of repayment of loans in Dean and Deluca (Thailand) Co., Ltd.,</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2" w:hanging="540"/>
        <w:jc w:val="both"/>
        <w:rPr>
          <w:rFonts w:ascii="Times New Roman" w:hAnsi="Times New Roman" w:cs="Times New Roman"/>
        </w:rPr>
      </w:pPr>
      <w:r w:rsidRPr="005778C1">
        <w:rPr>
          <w:rFonts w:ascii="Times New Roman" w:hAnsi="Times New Roman" w:cs="Times New Roman"/>
        </w:rPr>
        <w:t>b)</w:t>
      </w:r>
      <w:r w:rsidRPr="005778C1">
        <w:rPr>
          <w:rFonts w:ascii="Times New Roman" w:hAnsi="Times New Roman" w:cs="Times New Roman"/>
        </w:rPr>
        <w:tab/>
        <w:t>the decrease in authorized share capital from Baht 3,196,988,170 (divided into 3,196,988,170 common shares at Baht 1 par value) to Baht 2,596,988,170 (divided into 2,596,988,170 common shares at Baht 1 par value),</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2" w:hanging="540"/>
        <w:jc w:val="both"/>
        <w:rPr>
          <w:rFonts w:ascii="Times New Roman" w:hAnsi="Times New Roman" w:cs="Times New Roman"/>
        </w:rPr>
      </w:pPr>
      <w:r w:rsidRPr="005778C1">
        <w:rPr>
          <w:rFonts w:ascii="Times New Roman" w:hAnsi="Times New Roman" w:cs="Times New Roman"/>
        </w:rPr>
        <w:t>c)</w:t>
      </w:r>
      <w:r w:rsidRPr="005778C1">
        <w:rPr>
          <w:rFonts w:ascii="Times New Roman" w:hAnsi="Times New Roman" w:cs="Times New Roman"/>
        </w:rPr>
        <w:tab/>
        <w:t>the increase in authorized share capital from Baht 2,596,988,170 (divided into 2,596,988,170 common shares at Baht 1 par value) to Baht 3,261,678,197 (divided into 3,261,678,197 common shares at Baht 1 par value),</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2" w:hanging="540"/>
        <w:jc w:val="both"/>
        <w:rPr>
          <w:rFonts w:ascii="Times New Roman" w:hAnsi="Times New Roman" w:cs="Times New Roman"/>
        </w:rPr>
      </w:pPr>
      <w:r w:rsidRPr="005778C1">
        <w:rPr>
          <w:rFonts w:ascii="Times New Roman" w:hAnsi="Times New Roman" w:cs="Times New Roman"/>
        </w:rPr>
        <w:t>d)</w:t>
      </w:r>
      <w:r w:rsidRPr="005778C1">
        <w:rPr>
          <w:rFonts w:ascii="Times New Roman" w:hAnsi="Times New Roman" w:cs="Times New Roman"/>
        </w:rPr>
        <w:tab/>
        <w:t xml:space="preserve">the allocation of newly issued not exceeding 64,690,027 common shares to </w:t>
      </w:r>
      <w:proofErr w:type="spellStart"/>
      <w:r w:rsidRPr="005778C1">
        <w:rPr>
          <w:rFonts w:ascii="Times New Roman" w:hAnsi="Times New Roman" w:cs="Times New Roman"/>
        </w:rPr>
        <w:t>Khun</w:t>
      </w:r>
      <w:proofErr w:type="spellEnd"/>
      <w:r w:rsidRPr="005778C1">
        <w:rPr>
          <w:rFonts w:ascii="Times New Roman" w:hAnsi="Times New Roman" w:cs="Times New Roman"/>
        </w:rPr>
        <w:t xml:space="preserve"> Sorapoj Techakraisri (for the purchase of common shares and loan assignment of Dean and Deluca (Thailand) Co., Ltd.) under Private Placement Scheme at t</w:t>
      </w:r>
      <w:r w:rsidR="002D695E" w:rsidRPr="005778C1">
        <w:rPr>
          <w:rFonts w:ascii="Times New Roman" w:hAnsi="Times New Roman" w:cs="Times New Roman"/>
        </w:rPr>
        <w:t>he price of Baht 3.71 per share</w:t>
      </w:r>
      <w:r w:rsidRPr="005778C1">
        <w:rPr>
          <w:rFonts w:ascii="Times New Roman" w:hAnsi="Times New Roman" w:cs="Times New Roman"/>
        </w:rPr>
        <w:t>,</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2" w:hanging="540"/>
        <w:jc w:val="both"/>
        <w:rPr>
          <w:rFonts w:ascii="Times New Roman" w:hAnsi="Times New Roman" w:cs="Times New Roman"/>
        </w:rPr>
      </w:pPr>
      <w:r w:rsidRPr="005778C1">
        <w:rPr>
          <w:rFonts w:ascii="Times New Roman" w:hAnsi="Times New Roman" w:cs="Times New Roman"/>
        </w:rPr>
        <w:t>e)</w:t>
      </w:r>
      <w:r w:rsidRPr="005778C1">
        <w:rPr>
          <w:rFonts w:ascii="Times New Roman" w:hAnsi="Times New Roman" w:cs="Times New Roman"/>
        </w:rPr>
        <w:tab/>
        <w:t xml:space="preserve">the allocation of newly issued </w:t>
      </w:r>
      <w:r w:rsidR="00730DD9" w:rsidRPr="005778C1">
        <w:rPr>
          <w:rFonts w:ascii="Times New Roman" w:hAnsi="Times New Roman" w:cs="Times New Roman"/>
        </w:rPr>
        <w:t xml:space="preserve">not </w:t>
      </w:r>
      <w:r w:rsidRPr="005778C1">
        <w:rPr>
          <w:rFonts w:ascii="Times New Roman" w:hAnsi="Times New Roman" w:cs="Times New Roman"/>
        </w:rPr>
        <w:t>exceed</w:t>
      </w:r>
      <w:r w:rsidR="002D695E" w:rsidRPr="005778C1">
        <w:rPr>
          <w:rFonts w:ascii="Times New Roman" w:hAnsi="Times New Roman" w:cs="Times New Roman"/>
        </w:rPr>
        <w:t>ing 600,000,000 common shares</w:t>
      </w:r>
      <w:r w:rsidRPr="005778C1">
        <w:rPr>
          <w:rFonts w:ascii="Times New Roman" w:hAnsi="Times New Roman" w:cs="Times New Roman"/>
        </w:rPr>
        <w:t xml:space="preserve"> with the par value of Baht 1 to offer to the existing shareholders in proportion to their shareholding (Right Offering) by General Mandate,</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2" w:hanging="540"/>
        <w:jc w:val="both"/>
        <w:rPr>
          <w:rFonts w:ascii="Times New Roman" w:hAnsi="Times New Roman" w:cs="Times New Roman"/>
        </w:rPr>
      </w:pPr>
      <w:r w:rsidRPr="005778C1">
        <w:rPr>
          <w:rFonts w:ascii="Times New Roman" w:hAnsi="Times New Roman" w:cs="Times New Roman"/>
        </w:rPr>
        <w:t>f)</w:t>
      </w:r>
      <w:r w:rsidRPr="005778C1">
        <w:rPr>
          <w:rFonts w:ascii="Times New Roman" w:hAnsi="Times New Roman" w:cs="Times New Roman"/>
        </w:rPr>
        <w:tab/>
      </w:r>
      <w:proofErr w:type="gramStart"/>
      <w:r w:rsidRPr="005778C1">
        <w:rPr>
          <w:rFonts w:ascii="Times New Roman" w:hAnsi="Times New Roman" w:cs="Times New Roman"/>
        </w:rPr>
        <w:t>approve</w:t>
      </w:r>
      <w:proofErr w:type="gramEnd"/>
      <w:r w:rsidRPr="005778C1">
        <w:rPr>
          <w:rFonts w:ascii="Times New Roman" w:hAnsi="Times New Roman" w:cs="Times New Roman"/>
        </w:rPr>
        <w:t xml:space="preserve"> the Company to issue and offer debentures within an amount not more than Baht 5,000,000,000.</w:t>
      </w:r>
    </w:p>
    <w:p w:rsidR="006F486D" w:rsidRPr="005778C1" w:rsidRDefault="006F486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t xml:space="preserve">On April 29, 2015, the Company called </w:t>
      </w:r>
      <w:proofErr w:type="spellStart"/>
      <w:r w:rsidRPr="005778C1">
        <w:rPr>
          <w:rFonts w:ascii="Times New Roman" w:hAnsi="Times New Roman" w:cs="Times New Roman"/>
        </w:rPr>
        <w:t>Khun</w:t>
      </w:r>
      <w:proofErr w:type="spellEnd"/>
      <w:r w:rsidRPr="005778C1">
        <w:rPr>
          <w:rFonts w:ascii="Times New Roman" w:hAnsi="Times New Roman" w:cs="Times New Roman"/>
        </w:rPr>
        <w:t xml:space="preserve"> Sorapoj Techakraisri to pay up the additional share capital by the following means:</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3060"/>
        <w:gridCol w:w="1350"/>
        <w:gridCol w:w="270"/>
        <w:gridCol w:w="1350"/>
        <w:gridCol w:w="270"/>
        <w:gridCol w:w="1350"/>
        <w:gridCol w:w="270"/>
        <w:gridCol w:w="1350"/>
      </w:tblGrid>
      <w:tr w:rsidR="00A03188" w:rsidRPr="005778C1" w:rsidTr="00E7579F">
        <w:tc>
          <w:tcPr>
            <w:tcW w:w="306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350"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A03188" w:rsidRPr="005778C1" w:rsidRDefault="00A03188" w:rsidP="007C50F0">
            <w:pPr>
              <w:tabs>
                <w:tab w:val="clear" w:pos="680"/>
                <w:tab w:val="clear" w:pos="907"/>
                <w:tab w:val="left" w:pos="1242"/>
              </w:tabs>
              <w:ind w:left="-108" w:right="-108" w:hanging="18"/>
              <w:jc w:val="center"/>
              <w:rPr>
                <w:rFonts w:ascii="Times New Roman" w:hAnsi="Times New Roman" w:cs="Times New Roman"/>
              </w:rPr>
            </w:pPr>
            <w:r w:rsidRPr="005778C1">
              <w:rPr>
                <w:rFonts w:ascii="Times New Roman" w:hAnsi="Times New Roman" w:cs="Times New Roman"/>
              </w:rPr>
              <w:t>In Thousand Baht</w:t>
            </w:r>
          </w:p>
        </w:tc>
      </w:tr>
      <w:tr w:rsidR="00CB3460" w:rsidRPr="005778C1" w:rsidTr="00CB3460">
        <w:tc>
          <w:tcPr>
            <w:tcW w:w="3060" w:type="dxa"/>
            <w:vAlign w:val="bottom"/>
          </w:tcPr>
          <w:p w:rsidR="00CB3460" w:rsidRPr="005778C1" w:rsidRDefault="00CB346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350" w:type="dxa"/>
            <w:vAlign w:val="bottom"/>
          </w:tcPr>
          <w:p w:rsidR="00CB3460" w:rsidRPr="005778C1" w:rsidRDefault="00CB3460" w:rsidP="007C50F0">
            <w:pPr>
              <w:tabs>
                <w:tab w:val="clear" w:pos="680"/>
              </w:tabs>
              <w:ind w:left="-108" w:right="162" w:hanging="18"/>
              <w:jc w:val="right"/>
              <w:rPr>
                <w:rFonts w:ascii="Times New Roman" w:hAnsi="Times New Roman" w:cs="Times New Roman"/>
              </w:rPr>
            </w:pPr>
          </w:p>
        </w:tc>
        <w:tc>
          <w:tcPr>
            <w:tcW w:w="270" w:type="dxa"/>
          </w:tcPr>
          <w:p w:rsidR="00CB3460" w:rsidRPr="005778C1" w:rsidRDefault="00CB3460" w:rsidP="007C50F0">
            <w:pPr>
              <w:tabs>
                <w:tab w:val="clear" w:pos="680"/>
              </w:tabs>
              <w:ind w:left="-108" w:right="162" w:hanging="18"/>
              <w:jc w:val="right"/>
              <w:rPr>
                <w:rFonts w:ascii="Times New Roman" w:hAnsi="Times New Roman" w:cs="Times New Roman"/>
              </w:rPr>
            </w:pPr>
          </w:p>
        </w:tc>
        <w:tc>
          <w:tcPr>
            <w:tcW w:w="1350" w:type="dxa"/>
            <w:vAlign w:val="bottom"/>
          </w:tcPr>
          <w:p w:rsidR="00CB3460" w:rsidRPr="005778C1" w:rsidRDefault="00CB3460" w:rsidP="007C50F0">
            <w:pPr>
              <w:tabs>
                <w:tab w:val="clear" w:pos="680"/>
              </w:tabs>
              <w:ind w:left="-108" w:right="162" w:hanging="18"/>
              <w:jc w:val="right"/>
              <w:rPr>
                <w:rFonts w:ascii="Times New Roman" w:hAnsi="Times New Roman" w:cs="Times New Roman"/>
              </w:rPr>
            </w:pPr>
          </w:p>
        </w:tc>
        <w:tc>
          <w:tcPr>
            <w:tcW w:w="270" w:type="dxa"/>
          </w:tcPr>
          <w:p w:rsidR="00CB3460" w:rsidRPr="005778C1" w:rsidRDefault="00CB3460" w:rsidP="007C50F0">
            <w:pPr>
              <w:tabs>
                <w:tab w:val="clear" w:pos="680"/>
              </w:tabs>
              <w:ind w:left="-108" w:right="162" w:hanging="18"/>
              <w:jc w:val="right"/>
              <w:rPr>
                <w:rFonts w:ascii="Times New Roman" w:hAnsi="Times New Roman" w:cs="Times New Roman"/>
              </w:rPr>
            </w:pPr>
          </w:p>
        </w:tc>
        <w:tc>
          <w:tcPr>
            <w:tcW w:w="1350" w:type="dxa"/>
          </w:tcPr>
          <w:p w:rsidR="00CB3460" w:rsidRPr="005778C1" w:rsidRDefault="00CB3460" w:rsidP="007C50F0">
            <w:pPr>
              <w:tabs>
                <w:tab w:val="clear" w:pos="680"/>
              </w:tabs>
              <w:ind w:left="-108" w:right="162" w:hanging="18"/>
              <w:jc w:val="right"/>
              <w:rPr>
                <w:rFonts w:ascii="Times New Roman" w:hAnsi="Times New Roman" w:cs="Times New Roman"/>
              </w:rPr>
            </w:pPr>
          </w:p>
        </w:tc>
        <w:tc>
          <w:tcPr>
            <w:tcW w:w="270" w:type="dxa"/>
          </w:tcPr>
          <w:p w:rsidR="00CB3460" w:rsidRPr="005778C1" w:rsidRDefault="00CB3460" w:rsidP="007C50F0">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CB3460" w:rsidRPr="005778C1" w:rsidRDefault="00CB3460" w:rsidP="007C50F0">
            <w:pPr>
              <w:tabs>
                <w:tab w:val="clear" w:pos="680"/>
              </w:tabs>
              <w:ind w:left="-108" w:right="162" w:hanging="18"/>
              <w:jc w:val="right"/>
              <w:rPr>
                <w:rFonts w:ascii="Times New Roman" w:hAnsi="Times New Roman" w:cs="Times New Roman"/>
              </w:rPr>
            </w:pPr>
          </w:p>
        </w:tc>
      </w:tr>
      <w:tr w:rsidR="00A03188" w:rsidRPr="005778C1" w:rsidTr="00CB3460">
        <w:tc>
          <w:tcPr>
            <w:tcW w:w="306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Cash contributions</w:t>
            </w:r>
          </w:p>
        </w:tc>
        <w:tc>
          <w:tcPr>
            <w:tcW w:w="1350"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vAlign w:val="bottom"/>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161,000</w:t>
            </w:r>
          </w:p>
        </w:tc>
      </w:tr>
      <w:tr w:rsidR="00A03188" w:rsidRPr="005778C1" w:rsidTr="00E7579F">
        <w:tc>
          <w:tcPr>
            <w:tcW w:w="306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Share swap</w:t>
            </w:r>
          </w:p>
        </w:tc>
        <w:tc>
          <w:tcPr>
            <w:tcW w:w="1350" w:type="dxa"/>
            <w:vAlign w:val="bottom"/>
          </w:tcPr>
          <w:p w:rsidR="00A03188" w:rsidRPr="005778C1" w:rsidRDefault="00A03188" w:rsidP="007C50F0">
            <w:pPr>
              <w:tabs>
                <w:tab w:val="clear" w:pos="680"/>
                <w:tab w:val="clear" w:pos="907"/>
                <w:tab w:val="left" w:pos="972"/>
              </w:tabs>
              <w:ind w:left="-116" w:right="86" w:hanging="14"/>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vAlign w:val="bottom"/>
          </w:tcPr>
          <w:p w:rsidR="00A03188" w:rsidRPr="005778C1" w:rsidRDefault="00A03188" w:rsidP="007C50F0">
            <w:pPr>
              <w:tabs>
                <w:tab w:val="clear" w:pos="680"/>
              </w:tabs>
              <w:ind w:left="-116" w:right="115" w:hanging="14"/>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79,000</w:t>
            </w:r>
          </w:p>
        </w:tc>
      </w:tr>
      <w:tr w:rsidR="00A03188" w:rsidRPr="005778C1" w:rsidTr="00E7579F">
        <w:tc>
          <w:tcPr>
            <w:tcW w:w="3060" w:type="dxa"/>
            <w:vAlign w:val="bottom"/>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Total</w:t>
            </w: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270" w:type="dxa"/>
          </w:tcPr>
          <w:p w:rsidR="00A03188" w:rsidRPr="005778C1" w:rsidRDefault="00A03188" w:rsidP="007C50F0">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A03188" w:rsidRPr="005778C1" w:rsidRDefault="00A03188" w:rsidP="007C50F0">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240,000</w:t>
            </w:r>
          </w:p>
        </w:tc>
      </w:tr>
    </w:tbl>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t xml:space="preserve">The above share </w:t>
      </w:r>
      <w:r w:rsidR="000E468D" w:rsidRPr="005778C1">
        <w:rPr>
          <w:rFonts w:ascii="Times New Roman" w:hAnsi="Times New Roman" w:cs="Times New Roman"/>
        </w:rPr>
        <w:t xml:space="preserve">swap is using for acquiring 100% </w:t>
      </w:r>
      <w:r w:rsidRPr="005778C1">
        <w:rPr>
          <w:rFonts w:ascii="Times New Roman" w:hAnsi="Times New Roman" w:cs="Times New Roman"/>
        </w:rPr>
        <w:t xml:space="preserve">of shareholding in common shares of Dean and Deluca (Thailand) Co., Ltd. (999,998 common shares at Baht 100 par value) and cash contributions is using for assignment of the rights to receive a repayment of outstanding loans </w:t>
      </w:r>
      <w:r w:rsidR="000E468D" w:rsidRPr="005778C1">
        <w:rPr>
          <w:rFonts w:ascii="Times New Roman" w:hAnsi="Times New Roman" w:cs="Times New Roman"/>
        </w:rPr>
        <w:t xml:space="preserve">of </w:t>
      </w:r>
      <w:r w:rsidRPr="005778C1">
        <w:rPr>
          <w:rFonts w:ascii="Times New Roman" w:hAnsi="Times New Roman" w:cs="Times New Roman"/>
        </w:rPr>
        <w:t xml:space="preserve">Dean and Deluca (Thailand) Co., Ltd. </w:t>
      </w:r>
      <w:r w:rsidR="000E468D" w:rsidRPr="005778C1">
        <w:rPr>
          <w:rFonts w:ascii="Times New Roman" w:hAnsi="Times New Roman" w:cs="Times New Roman"/>
        </w:rPr>
        <w:t>from</w:t>
      </w:r>
      <w:r w:rsidRPr="005778C1">
        <w:rPr>
          <w:rFonts w:ascii="Times New Roman" w:hAnsi="Times New Roman" w:cs="Times New Roman"/>
        </w:rPr>
        <w:t xml:space="preserve"> </w:t>
      </w:r>
      <w:proofErr w:type="spellStart"/>
      <w:r w:rsidRPr="005778C1">
        <w:rPr>
          <w:rFonts w:ascii="Times New Roman" w:hAnsi="Times New Roman" w:cs="Times New Roman"/>
        </w:rPr>
        <w:t>Khun</w:t>
      </w:r>
      <w:proofErr w:type="spellEnd"/>
      <w:r w:rsidRPr="005778C1">
        <w:rPr>
          <w:rFonts w:ascii="Times New Roman" w:hAnsi="Times New Roman" w:cs="Times New Roman"/>
        </w:rPr>
        <w:t xml:space="preserve"> Sorapoj Techakraisri.</w:t>
      </w:r>
      <w:r w:rsidRPr="005778C1">
        <w:rPr>
          <w:rFonts w:ascii="Times New Roman" w:hAnsi="Times New Roman" w:cs="Times New Roman" w:hint="cs"/>
          <w:cs/>
        </w:rPr>
        <w:t xml:space="preserve">  </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t>Before April 29, 2015,</w:t>
      </w:r>
      <w:r w:rsidRPr="005778C1">
        <w:t xml:space="preserve"> </w:t>
      </w:r>
      <w:proofErr w:type="spellStart"/>
      <w:r w:rsidRPr="005778C1">
        <w:rPr>
          <w:rFonts w:ascii="Times New Roman" w:hAnsi="Times New Roman" w:cs="Times New Roman"/>
        </w:rPr>
        <w:t>Khun</w:t>
      </w:r>
      <w:proofErr w:type="spellEnd"/>
      <w:r w:rsidRPr="005778C1">
        <w:rPr>
          <w:rFonts w:ascii="Times New Roman" w:hAnsi="Times New Roman" w:cs="Times New Roman"/>
        </w:rPr>
        <w:t xml:space="preserve"> Sorapoj Techakraisri, the major shareholder of the Company had held the shares of Dean and Deluca (Thailand) Co., Ltd. and controlled its operation. This acquisition was thus considered to be a business combination under common control.  The investment value was Baht 79.0 million</w:t>
      </w:r>
      <w:r w:rsidR="000E468D" w:rsidRPr="005778C1">
        <w:rPr>
          <w:rFonts w:ascii="Times New Roman" w:hAnsi="Times New Roman" w:cs="Times New Roman"/>
        </w:rPr>
        <w:t xml:space="preserve"> and had</w:t>
      </w:r>
      <w:r w:rsidRPr="005778C1">
        <w:rPr>
          <w:rFonts w:ascii="Times New Roman" w:hAnsi="Times New Roman" w:cs="Times New Roman"/>
        </w:rPr>
        <w:t xml:space="preserve"> </w:t>
      </w:r>
      <w:r w:rsidR="000E468D" w:rsidRPr="005778C1">
        <w:rPr>
          <w:rFonts w:ascii="Times New Roman" w:hAnsi="Times New Roman" w:cs="Times New Roman"/>
        </w:rPr>
        <w:t>t</w:t>
      </w:r>
      <w:r w:rsidRPr="005778C1">
        <w:rPr>
          <w:rFonts w:ascii="Times New Roman" w:hAnsi="Times New Roman" w:cs="Times New Roman"/>
        </w:rPr>
        <w:t xml:space="preserve">he difference between the cost of this business combination under common control and the net book value of the equity of the subsidiary, amounting to Baht 263.1 million, was recorded as “Discount on business combination under common control” and was presented under </w:t>
      </w:r>
      <w:r w:rsidRPr="005778C1">
        <w:rPr>
          <w:rFonts w:ascii="Times New Roman" w:hAnsi="Times New Roman"/>
          <w:szCs w:val="22"/>
        </w:rPr>
        <w:t>the</w:t>
      </w:r>
      <w:r w:rsidRPr="005778C1">
        <w:rPr>
          <w:rFonts w:ascii="Times New Roman" w:hAnsi="Times New Roman" w:cs="Times New Roman"/>
        </w:rPr>
        <w:t xml:space="preserve"> equity in the consolidated statement</w:t>
      </w:r>
      <w:r w:rsidR="00814ADB" w:rsidRPr="005778C1">
        <w:rPr>
          <w:rFonts w:ascii="Times New Roman" w:hAnsi="Times New Roman" w:cs="Times New Roman"/>
        </w:rPr>
        <w:t>s</w:t>
      </w:r>
      <w:r w:rsidRPr="005778C1">
        <w:rPr>
          <w:rFonts w:ascii="Times New Roman" w:hAnsi="Times New Roman" w:cs="Times New Roman"/>
        </w:rPr>
        <w:t xml:space="preserve"> of </w:t>
      </w:r>
      <w:r w:rsidR="000E468D" w:rsidRPr="005778C1">
        <w:rPr>
          <w:rFonts w:ascii="Times New Roman" w:hAnsi="Times New Roman" w:cs="Times New Roman"/>
        </w:rPr>
        <w:t>financial position</w:t>
      </w:r>
      <w:r w:rsidRPr="005778C1">
        <w:rPr>
          <w:rFonts w:ascii="Times New Roman" w:hAnsi="Times New Roman" w:cs="Times New Roman"/>
        </w:rPr>
        <w:t xml:space="preserve">. </w:t>
      </w:r>
    </w:p>
    <w:p w:rsidR="002E65A3" w:rsidRPr="005778C1" w:rsidRDefault="002E65A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7A47C8" w:rsidRPr="005778C1" w:rsidRDefault="007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ascii="Times New Roman" w:hAnsi="Times New Roman" w:cs="Times New Roman"/>
        </w:rPr>
        <w:br w:type="page"/>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lastRenderedPageBreak/>
        <w:t>The net book values of assets and liabilities as at the acquisition date (April 29, 2015) and share swap made to purchase the investment in such subsidiary are summarized below.</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cs/>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1350"/>
      </w:tblGrid>
      <w:tr w:rsidR="00A03188" w:rsidRPr="005778C1" w:rsidTr="00E7579F">
        <w:tc>
          <w:tcPr>
            <w:tcW w:w="7830" w:type="dxa"/>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rPr>
            </w:pPr>
          </w:p>
        </w:tc>
        <w:tc>
          <w:tcPr>
            <w:tcW w:w="1350" w:type="dxa"/>
            <w:tcBorders>
              <w:bottom w:val="single" w:sz="4" w:space="0" w:color="auto"/>
            </w:tcBorders>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pacing w:val="-2"/>
              </w:rPr>
            </w:pPr>
            <w:r w:rsidRPr="005778C1">
              <w:rPr>
                <w:rFonts w:ascii="Times New Roman" w:hAnsi="Times New Roman" w:cs="Times New Roman"/>
                <w:spacing w:val="-2"/>
              </w:rPr>
              <w:t>In Thousand Baht</w:t>
            </w:r>
          </w:p>
        </w:tc>
      </w:tr>
      <w:tr w:rsidR="00A03188" w:rsidRPr="005778C1" w:rsidTr="00E7579F">
        <w:tc>
          <w:tcPr>
            <w:tcW w:w="7830" w:type="dxa"/>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rPr>
            </w:pPr>
          </w:p>
        </w:tc>
        <w:tc>
          <w:tcPr>
            <w:tcW w:w="1350" w:type="dxa"/>
            <w:tcBorders>
              <w:top w:val="single" w:sz="4" w:space="0" w:color="auto"/>
            </w:tcBorders>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rPr>
            </w:pP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Cash and cash equivalents</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7,332 </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Trade account receivables </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3,305 </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Inventories </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15,693 </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Refundable value added tax</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1,012 </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Other current assets </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4,468 </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Leasehold improvements and equipment </w:t>
            </w:r>
            <w:r w:rsidR="002E65A3" w:rsidRPr="005778C1">
              <w:rPr>
                <w:rFonts w:ascii="Times New Roman" w:hAnsi="Times New Roman" w:cs="Times New Roman"/>
              </w:rPr>
              <w:t>–</w:t>
            </w:r>
            <w:r w:rsidRPr="005778C1">
              <w:rPr>
                <w:rFonts w:ascii="Times New Roman" w:hAnsi="Times New Roman" w:cs="Times New Roman"/>
              </w:rPr>
              <w:t xml:space="preserve"> net</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108,077 </w:t>
            </w:r>
          </w:p>
        </w:tc>
      </w:tr>
      <w:tr w:rsidR="00A03188" w:rsidRPr="005778C1" w:rsidTr="00E7579F">
        <w:tc>
          <w:tcPr>
            <w:tcW w:w="7830" w:type="dxa"/>
          </w:tcPr>
          <w:p w:rsidR="00A03188" w:rsidRPr="005778C1" w:rsidRDefault="00A03188" w:rsidP="004A6C94">
            <w:pPr>
              <w:rPr>
                <w:rFonts w:ascii="Times New Roman" w:hAnsi="Times New Roman" w:cs="Times New Roman"/>
              </w:rPr>
            </w:pPr>
            <w:r w:rsidRPr="005778C1">
              <w:rPr>
                <w:rFonts w:ascii="Times New Roman" w:hAnsi="Times New Roman" w:cs="Times New Roman"/>
              </w:rPr>
              <w:t xml:space="preserve">Intangible assets </w:t>
            </w:r>
            <w:r w:rsidR="004A6C94" w:rsidRPr="005778C1">
              <w:rPr>
                <w:rFonts w:ascii="Times New Roman" w:hAnsi="Times New Roman" w:cs="Times New Roman"/>
              </w:rPr>
              <w:t>-</w:t>
            </w:r>
            <w:r w:rsidRPr="005778C1">
              <w:rPr>
                <w:rFonts w:ascii="Times New Roman" w:hAnsi="Times New Roman" w:cs="Times New Roman"/>
              </w:rPr>
              <w:t xml:space="preserve"> net</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16,082 </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Deferred income tax asset</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174 </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Other non-current assets </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9,042 </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Trade account payables </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(17,561)</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Other payables to related companies</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(55,285)</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Other account payables</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(2,824)</w:t>
            </w:r>
          </w:p>
        </w:tc>
      </w:tr>
      <w:tr w:rsidR="00A34882" w:rsidRPr="005778C1" w:rsidTr="00385DCC">
        <w:tc>
          <w:tcPr>
            <w:tcW w:w="7830" w:type="dxa"/>
          </w:tcPr>
          <w:p w:rsidR="00A34882" w:rsidRPr="005778C1" w:rsidRDefault="00A34882" w:rsidP="00385DCC">
            <w:pPr>
              <w:rPr>
                <w:rFonts w:ascii="Times New Roman" w:hAnsi="Times New Roman" w:cs="Times New Roman"/>
              </w:rPr>
            </w:pPr>
            <w:r w:rsidRPr="005778C1">
              <w:rPr>
                <w:rFonts w:ascii="Times New Roman" w:hAnsi="Times New Roman" w:cs="Times New Roman"/>
              </w:rPr>
              <w:t>Current portion of long-term loans from financial institutions</w:t>
            </w:r>
          </w:p>
        </w:tc>
        <w:tc>
          <w:tcPr>
            <w:tcW w:w="1350" w:type="dxa"/>
            <w:vAlign w:val="bottom"/>
          </w:tcPr>
          <w:p w:rsidR="00A34882" w:rsidRPr="005778C1" w:rsidRDefault="00A34882" w:rsidP="00385DCC">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(18,701)</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Deferred revenue </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(1,149)</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Accrued expenses </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(1,764)</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 xml:space="preserve">Other current liabilities </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(1,187)</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Long-term loans from financial institutions</w:t>
            </w:r>
            <w:r w:rsidRPr="005778C1">
              <w:rPr>
                <w:rFonts w:ascii="Times New Roman" w:hAnsi="Times New Roman" w:cs="Times New Roman"/>
                <w:cs/>
              </w:rPr>
              <w:t xml:space="preserve"> </w:t>
            </w:r>
            <w:r w:rsidR="002E65A3" w:rsidRPr="005778C1">
              <w:rPr>
                <w:rFonts w:ascii="Times New Roman" w:hAnsi="Times New Roman" w:cs="Times New Roman"/>
              </w:rPr>
              <w:t>–</w:t>
            </w:r>
            <w:r w:rsidRPr="005778C1">
              <w:rPr>
                <w:rFonts w:ascii="Times New Roman" w:hAnsi="Times New Roman" w:cs="Times New Roman"/>
              </w:rPr>
              <w:t xml:space="preserve"> net</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(54,555)</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Loans from director</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 xml:space="preserve"> (195,390)</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Provision for employee retirement benefit</w:t>
            </w:r>
          </w:p>
        </w:tc>
        <w:tc>
          <w:tcPr>
            <w:tcW w:w="1350" w:type="dxa"/>
            <w:vAlign w:val="bottom"/>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(869)</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Net book values of liabilities as at the acquisition date</w:t>
            </w:r>
          </w:p>
        </w:tc>
        <w:tc>
          <w:tcPr>
            <w:tcW w:w="1350" w:type="dxa"/>
            <w:tcBorders>
              <w:top w:val="single" w:sz="4" w:space="0" w:color="auto"/>
            </w:tcBorders>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(184,100)</w:t>
            </w:r>
          </w:p>
        </w:tc>
      </w:tr>
      <w:tr w:rsidR="00A03188" w:rsidRPr="005778C1" w:rsidTr="00E7579F">
        <w:tc>
          <w:tcPr>
            <w:tcW w:w="7830" w:type="dxa"/>
          </w:tcPr>
          <w:p w:rsidR="00A03188" w:rsidRPr="005778C1" w:rsidRDefault="00A03188" w:rsidP="007C50F0">
            <w:pPr>
              <w:rPr>
                <w:rFonts w:ascii="Times New Roman" w:hAnsi="Times New Roman" w:cs="Times New Roman"/>
              </w:rPr>
            </w:pPr>
            <w:r w:rsidRPr="005778C1">
              <w:rPr>
                <w:rFonts w:ascii="Times New Roman" w:hAnsi="Times New Roman" w:cs="Times New Roman"/>
              </w:rPr>
              <w:t>Share swap for purchase of investment in shares</w:t>
            </w:r>
          </w:p>
        </w:tc>
        <w:tc>
          <w:tcPr>
            <w:tcW w:w="1350" w:type="dxa"/>
            <w:tcBorders>
              <w:bottom w:val="single" w:sz="4" w:space="0" w:color="auto"/>
            </w:tcBorders>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79,000</w:t>
            </w:r>
          </w:p>
        </w:tc>
      </w:tr>
      <w:tr w:rsidR="00A03188" w:rsidRPr="005778C1" w:rsidTr="00E7579F">
        <w:tc>
          <w:tcPr>
            <w:tcW w:w="7830" w:type="dxa"/>
          </w:tcPr>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r w:rsidRPr="005778C1">
              <w:rPr>
                <w:rFonts w:ascii="Times New Roman" w:hAnsi="Times New Roman" w:cs="Times New Roman"/>
                <w:spacing w:val="-2"/>
              </w:rPr>
              <w:t>Discount on business combination under common control</w:t>
            </w:r>
          </w:p>
        </w:tc>
        <w:tc>
          <w:tcPr>
            <w:tcW w:w="1350" w:type="dxa"/>
            <w:tcBorders>
              <w:top w:val="single" w:sz="4" w:space="0" w:color="auto"/>
              <w:bottom w:val="double" w:sz="4" w:space="0" w:color="auto"/>
            </w:tcBorders>
          </w:tcPr>
          <w:p w:rsidR="00A03188" w:rsidRPr="005778C1" w:rsidRDefault="00A03188" w:rsidP="007C50F0">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Times New Roman" w:hAnsi="Times New Roman"/>
                <w:sz w:val="18"/>
                <w:szCs w:val="18"/>
              </w:rPr>
            </w:pPr>
            <w:r w:rsidRPr="005778C1">
              <w:rPr>
                <w:rFonts w:ascii="Times New Roman" w:hAnsi="Times New Roman"/>
                <w:sz w:val="18"/>
                <w:szCs w:val="18"/>
              </w:rPr>
              <w:t>(263,100)</w:t>
            </w:r>
          </w:p>
        </w:tc>
      </w:tr>
    </w:tbl>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rPr>
      </w:pPr>
      <w:r w:rsidRPr="005778C1">
        <w:rPr>
          <w:rFonts w:ascii="Times New Roman" w:hAnsi="Times New Roman" w:cs="Times New Roman"/>
        </w:rPr>
        <w:t xml:space="preserve">During the third quarter of 2015, </w:t>
      </w:r>
      <w:r w:rsidR="00DE07FE" w:rsidRPr="005778C1">
        <w:rPr>
          <w:rFonts w:ascii="Times New Roman" w:hAnsi="Times New Roman" w:cs="Times New Roman"/>
        </w:rPr>
        <w:t xml:space="preserve">which </w:t>
      </w:r>
      <w:r w:rsidRPr="005778C1">
        <w:rPr>
          <w:rFonts w:ascii="Times New Roman" w:hAnsi="Times New Roman" w:cs="Times New Roman"/>
        </w:rPr>
        <w:t>the Company has additionally invested in 2 subsidiaries (Pace Food Retail Co., Ltd. and Pace Country Club Co., Ltd.)</w:t>
      </w:r>
      <w:r w:rsidR="00066ECE" w:rsidRPr="005778C1">
        <w:rPr>
          <w:rFonts w:ascii="Times New Roman" w:hAnsi="Times New Roman" w:cs="Times New Roman"/>
        </w:rPr>
        <w:t>, which</w:t>
      </w:r>
      <w:r w:rsidRPr="005778C1">
        <w:rPr>
          <w:rFonts w:ascii="Times New Roman" w:hAnsi="Times New Roman" w:cs="Times New Roman"/>
        </w:rPr>
        <w:t xml:space="preserve"> a portion of addition</w:t>
      </w:r>
      <w:r w:rsidR="00DE07FE" w:rsidRPr="005778C1">
        <w:rPr>
          <w:rFonts w:ascii="Times New Roman" w:hAnsi="Times New Roman" w:cs="Times New Roman"/>
        </w:rPr>
        <w:t>al</w:t>
      </w:r>
      <w:r w:rsidRPr="005778C1">
        <w:rPr>
          <w:rFonts w:ascii="Times New Roman" w:hAnsi="Times New Roman" w:cs="Times New Roman"/>
        </w:rPr>
        <w:t xml:space="preserve"> investment in</w:t>
      </w:r>
      <w:r w:rsidRPr="005778C1">
        <w:rPr>
          <w:rFonts w:ascii="Times New Roman" w:hAnsi="Times New Roman" w:cstheme="minorBidi" w:hint="cs"/>
          <w:cs/>
        </w:rPr>
        <w:t xml:space="preserve"> </w:t>
      </w:r>
      <w:r w:rsidR="00DE07FE" w:rsidRPr="005778C1">
        <w:rPr>
          <w:rFonts w:ascii="Times New Roman" w:hAnsi="Times New Roman" w:cstheme="minorBidi"/>
        </w:rPr>
        <w:t xml:space="preserve">the </w:t>
      </w:r>
      <w:r w:rsidRPr="005778C1">
        <w:rPr>
          <w:rFonts w:ascii="Times New Roman" w:hAnsi="Times New Roman" w:cstheme="minorBidi"/>
        </w:rPr>
        <w:t>increase in share capital of Pace Food Retail Co., Ltd. amounting to Baht 240 million</w:t>
      </w:r>
      <w:r w:rsidRPr="005778C1">
        <w:rPr>
          <w:rFonts w:ascii="Times New Roman" w:hAnsi="Times New Roman" w:cs="Times New Roman"/>
        </w:rPr>
        <w:t xml:space="preserve"> was made by share swap of investment in shares of Dean &amp; Deluca (Thailand) Co., Ltd. as discussed in Note 9.  Hence, as at </w:t>
      </w:r>
      <w:r w:rsidR="002E65A3" w:rsidRPr="005778C1">
        <w:rPr>
          <w:rFonts w:ascii="Times New Roman" w:hAnsi="Times New Roman" w:cs="Times New Roman"/>
        </w:rPr>
        <w:t>December 31</w:t>
      </w:r>
      <w:r w:rsidRPr="005778C1">
        <w:rPr>
          <w:rFonts w:ascii="Times New Roman" w:hAnsi="Times New Roman" w:cs="Times New Roman"/>
        </w:rPr>
        <w:t xml:space="preserve">, 2015, the Company has 100% </w:t>
      </w:r>
      <w:r w:rsidR="001A5FA9" w:rsidRPr="005778C1">
        <w:rPr>
          <w:rFonts w:ascii="Times New Roman" w:hAnsi="Times New Roman" w:cs="Times New Roman"/>
        </w:rPr>
        <w:t>indirect holding in Dean and</w:t>
      </w:r>
      <w:r w:rsidRPr="005778C1">
        <w:rPr>
          <w:rFonts w:ascii="Times New Roman" w:hAnsi="Times New Roman" w:cs="Times New Roman"/>
        </w:rPr>
        <w:t xml:space="preserve"> Deluca (Thailand) Co., Ltd. </w:t>
      </w: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A03188" w:rsidRPr="005778C1" w:rsidRDefault="00A0318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t>At the Board of Directors’ meeting of the Pace Food Retail Co., Ltd.</w:t>
      </w:r>
      <w:r w:rsidRPr="005778C1">
        <w:rPr>
          <w:rFonts w:ascii="Times New Roman" w:hAnsi="Times New Roman"/>
          <w:szCs w:val="22"/>
        </w:rPr>
        <w:t>, a subsidiary,</w:t>
      </w:r>
      <w:r w:rsidRPr="005778C1">
        <w:rPr>
          <w:rFonts w:ascii="Times New Roman" w:hAnsi="Times New Roman" w:cs="Times New Roman"/>
        </w:rPr>
        <w:t xml:space="preserve"> held on August 14, 2015, the Board of Directors of such subsidiary approved such subsidiary to convert loan amounting to USD 35 million into common share of Dean &amp; DeLuca Inc. On September 16, 2015, Pace Food Retail Co., Ltd. has entered into Equity for Debt Exchange Agreement with Dean &amp; DeLuca Inc. to convert debt of USD 35 million </w:t>
      </w:r>
      <w:r w:rsidR="00DE07FE" w:rsidRPr="005778C1">
        <w:rPr>
          <w:rFonts w:ascii="Times New Roman" w:hAnsi="Times New Roman" w:cs="Times New Roman"/>
        </w:rPr>
        <w:t>to</w:t>
      </w:r>
      <w:r w:rsidRPr="005778C1">
        <w:rPr>
          <w:rFonts w:ascii="Times New Roman" w:hAnsi="Times New Roman" w:cs="Times New Roman"/>
        </w:rPr>
        <w:t xml:space="preserve"> 1,400 common shares of Dean &amp; DeLuca Inc. at the conversion rate of 1 share for USD 25,000. Dean &amp; DeLuca Inc. registered the additional share capital of USD 14 (common share 1,400 shares at USD 0.01 par value) under the law of the State of Delaware, the United States of America on September 16, 2015.  </w:t>
      </w:r>
    </w:p>
    <w:p w:rsidR="00C84E72" w:rsidRPr="005778C1" w:rsidRDefault="00C84E72" w:rsidP="00D0072B">
      <w:pPr>
        <w:tabs>
          <w:tab w:val="clear" w:pos="227"/>
          <w:tab w:val="clear" w:pos="454"/>
          <w:tab w:val="left" w:pos="540"/>
        </w:tabs>
        <w:spacing w:line="240" w:lineRule="auto"/>
        <w:ind w:left="540" w:right="-12" w:hanging="540"/>
        <w:jc w:val="both"/>
        <w:rPr>
          <w:rFonts w:ascii="Times New Roman" w:hAnsi="Times New Roman" w:cstheme="minorBidi"/>
          <w:sz w:val="16"/>
          <w:szCs w:val="16"/>
        </w:rPr>
      </w:pPr>
    </w:p>
    <w:p w:rsidR="003C3DBD" w:rsidRPr="005778C1" w:rsidRDefault="00066ECE" w:rsidP="007C50F0">
      <w:pPr>
        <w:tabs>
          <w:tab w:val="clear" w:pos="227"/>
          <w:tab w:val="clear" w:pos="454"/>
          <w:tab w:val="left" w:pos="540"/>
        </w:tabs>
        <w:ind w:left="540" w:right="-12" w:hanging="540"/>
        <w:jc w:val="both"/>
        <w:rPr>
          <w:rFonts w:ascii="Times New Roman" w:hAnsi="Times New Roman" w:cs="Times New Roman"/>
        </w:rPr>
      </w:pPr>
      <w:r w:rsidRPr="005778C1">
        <w:rPr>
          <w:rFonts w:ascii="Times New Roman" w:hAnsi="Times New Roman" w:cs="Times New Roman"/>
        </w:rPr>
        <w:tab/>
      </w:r>
    </w:p>
    <w:p w:rsidR="003C3DBD" w:rsidRPr="005778C1" w:rsidRDefault="003C3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ascii="Times New Roman" w:hAnsi="Times New Roman" w:cs="Times New Roman"/>
        </w:rPr>
        <w:br w:type="page"/>
      </w:r>
    </w:p>
    <w:p w:rsidR="002E65A3" w:rsidRPr="005778C1" w:rsidRDefault="002E65A3" w:rsidP="003C3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lastRenderedPageBreak/>
        <w:t>At the Board of Directors’ meeting of the Company held on November 5, 2015, the Board of Directors approved the Company to:</w:t>
      </w:r>
    </w:p>
    <w:p w:rsidR="00066ECE" w:rsidRPr="005778C1" w:rsidRDefault="00066ECE" w:rsidP="007C50F0">
      <w:pPr>
        <w:tabs>
          <w:tab w:val="clear" w:pos="227"/>
          <w:tab w:val="clear" w:pos="454"/>
          <w:tab w:val="left" w:pos="540"/>
        </w:tabs>
        <w:ind w:left="540" w:right="-12" w:hanging="540"/>
        <w:jc w:val="both"/>
        <w:rPr>
          <w:rFonts w:ascii="Times New Roman" w:hAnsi="Times New Roman" w:cs="Times New Roman"/>
        </w:rPr>
      </w:pPr>
    </w:p>
    <w:p w:rsidR="002E65A3" w:rsidRPr="005778C1" w:rsidRDefault="002E65A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12" w:hanging="540"/>
        <w:jc w:val="both"/>
        <w:rPr>
          <w:rFonts w:ascii="Times New Roman" w:hAnsi="Times New Roman" w:cstheme="minorBidi"/>
        </w:rPr>
      </w:pPr>
      <w:r w:rsidRPr="005778C1">
        <w:rPr>
          <w:rFonts w:ascii="Times New Roman" w:hAnsi="Times New Roman" w:cs="Times New Roman"/>
        </w:rPr>
        <w:t>a)</w:t>
      </w:r>
      <w:r w:rsidRPr="005778C1">
        <w:rPr>
          <w:rFonts w:ascii="Times New Roman" w:hAnsi="Times New Roman" w:cs="Times New Roman"/>
        </w:rPr>
        <w:tab/>
        <w:t>increase share capital of YLP Co</w:t>
      </w:r>
      <w:r w:rsidRPr="005778C1">
        <w:rPr>
          <w:rFonts w:ascii="Times New Roman" w:hAnsi="Times New Roman"/>
          <w:szCs w:val="22"/>
        </w:rPr>
        <w:t>mpany Limited</w:t>
      </w:r>
      <w:r w:rsidRPr="005778C1">
        <w:rPr>
          <w:rFonts w:ascii="Times New Roman" w:hAnsi="Times New Roman" w:cs="Times New Roman"/>
        </w:rPr>
        <w:t>, a subsidiary, from Baht 50 million (divided into 500,000 common shares at Baht 100 par value)  to Baht 170 million (divided into 1,700,000 common shares at Baht 100 par value),</w:t>
      </w:r>
    </w:p>
    <w:p w:rsidR="002E65A3" w:rsidRPr="005778C1" w:rsidRDefault="002E65A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12" w:hanging="540"/>
        <w:jc w:val="both"/>
        <w:rPr>
          <w:rFonts w:ascii="Times New Roman" w:hAnsi="Times New Roman" w:cs="Times New Roman"/>
        </w:rPr>
      </w:pPr>
      <w:r w:rsidRPr="005778C1">
        <w:rPr>
          <w:rFonts w:ascii="Times New Roman" w:hAnsi="Times New Roman" w:cs="Times New Roman"/>
        </w:rPr>
        <w:t>b)</w:t>
      </w:r>
      <w:r w:rsidRPr="005778C1">
        <w:rPr>
          <w:rFonts w:ascii="Times New Roman" w:hAnsi="Times New Roman" w:cs="Times New Roman"/>
        </w:rPr>
        <w:tab/>
      </w:r>
      <w:proofErr w:type="gramStart"/>
      <w:r w:rsidRPr="005778C1">
        <w:rPr>
          <w:rFonts w:ascii="Times New Roman" w:hAnsi="Times New Roman" w:cs="Times New Roman"/>
        </w:rPr>
        <w:t>establish</w:t>
      </w:r>
      <w:proofErr w:type="gramEnd"/>
      <w:r w:rsidRPr="005778C1">
        <w:rPr>
          <w:rFonts w:ascii="Times New Roman" w:hAnsi="Times New Roman" w:cs="Times New Roman"/>
        </w:rPr>
        <w:t xml:space="preserve"> the new subsidiary, Pace Creative Agency Co., Ltd. with the registered capital of Baht 10,000,000 (common share 100,000 shares at Baht 100 par value), </w:t>
      </w:r>
    </w:p>
    <w:p w:rsidR="002E65A3" w:rsidRPr="005778C1" w:rsidRDefault="002E65A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12" w:hanging="540"/>
        <w:jc w:val="both"/>
        <w:rPr>
          <w:rFonts w:ascii="Times New Roman" w:hAnsi="Times New Roman" w:cstheme="minorBidi"/>
        </w:rPr>
      </w:pPr>
      <w:r w:rsidRPr="005778C1">
        <w:rPr>
          <w:rFonts w:ascii="Times New Roman" w:hAnsi="Times New Roman" w:cs="Times New Roman"/>
        </w:rPr>
        <w:t>c)</w:t>
      </w:r>
      <w:r w:rsidRPr="005778C1">
        <w:rPr>
          <w:rFonts w:ascii="Times New Roman" w:hAnsi="Times New Roman" w:cs="Times New Roman"/>
        </w:rPr>
        <w:tab/>
      </w:r>
      <w:proofErr w:type="gramStart"/>
      <w:r w:rsidRPr="005778C1">
        <w:rPr>
          <w:rFonts w:ascii="Times New Roman" w:hAnsi="Times New Roman" w:cs="Times New Roman"/>
        </w:rPr>
        <w:t>establish</w:t>
      </w:r>
      <w:proofErr w:type="gramEnd"/>
      <w:r w:rsidRPr="005778C1">
        <w:rPr>
          <w:rFonts w:ascii="Times New Roman" w:hAnsi="Times New Roman" w:cs="Times New Roman"/>
        </w:rPr>
        <w:t xml:space="preserve"> the new subsidiary, Dean &amp; Deluca Productions, LLC (which </w:t>
      </w:r>
      <w:r w:rsidR="00DE07FE" w:rsidRPr="005778C1">
        <w:rPr>
          <w:rFonts w:ascii="Times New Roman" w:hAnsi="Times New Roman" w:cs="Times New Roman"/>
        </w:rPr>
        <w:t>was</w:t>
      </w:r>
      <w:r w:rsidRPr="005778C1">
        <w:rPr>
          <w:rFonts w:ascii="Times New Roman" w:hAnsi="Times New Roman" w:cs="Times New Roman"/>
        </w:rPr>
        <w:t xml:space="preserve"> be incorporated in USA) with the registered capital of USD 1,000, </w:t>
      </w:r>
    </w:p>
    <w:p w:rsidR="002E65A3" w:rsidRPr="005778C1" w:rsidRDefault="002E65A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12" w:hanging="540"/>
        <w:jc w:val="both"/>
        <w:rPr>
          <w:rFonts w:ascii="Times New Roman" w:hAnsi="Times New Roman" w:cs="Times New Roman"/>
        </w:rPr>
      </w:pPr>
      <w:r w:rsidRPr="005778C1">
        <w:rPr>
          <w:rFonts w:ascii="Times New Roman" w:hAnsi="Times New Roman" w:cs="Times New Roman"/>
        </w:rPr>
        <w:t>d)</w:t>
      </w:r>
      <w:r w:rsidRPr="005778C1">
        <w:rPr>
          <w:rFonts w:ascii="Times New Roman" w:hAnsi="Times New Roman" w:cs="Times New Roman"/>
        </w:rPr>
        <w:tab/>
      </w:r>
      <w:proofErr w:type="gramStart"/>
      <w:r w:rsidRPr="005778C1">
        <w:rPr>
          <w:rFonts w:ascii="Times New Roman" w:hAnsi="Times New Roman" w:cs="Times New Roman"/>
        </w:rPr>
        <w:t>establish</w:t>
      </w:r>
      <w:proofErr w:type="gramEnd"/>
      <w:r w:rsidRPr="005778C1">
        <w:rPr>
          <w:rFonts w:ascii="Times New Roman" w:hAnsi="Times New Roman" w:cs="Times New Roman"/>
        </w:rPr>
        <w:t xml:space="preserve"> the new subsidiary, Dean &amp; Deluca S</w:t>
      </w:r>
      <w:r w:rsidR="00D7312C" w:rsidRPr="005778C1">
        <w:rPr>
          <w:rFonts w:ascii="Times New Roman" w:hAnsi="Times New Roman" w:cs="Times New Roman"/>
        </w:rPr>
        <w:t>mall Format, LLC</w:t>
      </w:r>
      <w:r w:rsidRPr="005778C1">
        <w:rPr>
          <w:rFonts w:ascii="Times New Roman" w:hAnsi="Times New Roman" w:cs="Times New Roman"/>
        </w:rPr>
        <w:t xml:space="preserve"> (which </w:t>
      </w:r>
      <w:r w:rsidR="00066ECE" w:rsidRPr="005778C1">
        <w:rPr>
          <w:rFonts w:ascii="Times New Roman" w:hAnsi="Times New Roman" w:cs="Times New Roman"/>
        </w:rPr>
        <w:t>was</w:t>
      </w:r>
      <w:r w:rsidRPr="005778C1">
        <w:rPr>
          <w:rFonts w:ascii="Times New Roman" w:hAnsi="Times New Roman" w:cs="Times New Roman"/>
        </w:rPr>
        <w:t xml:space="preserve"> be incorporated in USA) with the registered capital of USD 1,000. </w:t>
      </w:r>
    </w:p>
    <w:p w:rsidR="007A47C8" w:rsidRPr="005778C1" w:rsidRDefault="007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t>During the year ended December 31, 2016, the Pace Development Corporation Group invested in:</w:t>
      </w:r>
    </w:p>
    <w:p w:rsidR="00791EC1" w:rsidRPr="005778C1" w:rsidRDefault="00791EC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12" w:hanging="540"/>
        <w:jc w:val="both"/>
        <w:rPr>
          <w:rFonts w:ascii="Times New Roman" w:hAnsi="Times New Roman" w:cs="Times New Roman"/>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r w:rsidRPr="005778C1">
        <w:rPr>
          <w:rFonts w:ascii="Times New Roman" w:hAnsi="Times New Roman" w:cs="Times New Roman"/>
        </w:rPr>
        <w:t>-</w:t>
      </w:r>
      <w:r w:rsidRPr="005778C1">
        <w:rPr>
          <w:rFonts w:ascii="Times New Roman" w:hAnsi="Times New Roman" w:cs="Times New Roman"/>
        </w:rPr>
        <w:tab/>
        <w:t>Dean &amp; DeLuca Small Format, LLC (100% shareholding</w:t>
      </w:r>
      <w:r w:rsidR="00CD64F6" w:rsidRPr="005778C1">
        <w:rPr>
          <w:rFonts w:ascii="Times New Roman" w:hAnsi="Times New Roman" w:cs="Times New Roman"/>
        </w:rPr>
        <w:t>s) which was incorporated in The United States of America</w:t>
      </w:r>
      <w:r w:rsidRPr="005778C1">
        <w:rPr>
          <w:rFonts w:ascii="Times New Roman" w:hAnsi="Times New Roman" w:cs="Times New Roman"/>
        </w:rPr>
        <w:t xml:space="preserve"> on February 17, 2016 with the registered capital of USD 1,000, </w:t>
      </w: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r w:rsidRPr="005778C1">
        <w:rPr>
          <w:rFonts w:ascii="Times New Roman" w:hAnsi="Times New Roman" w:cs="Times New Roman"/>
        </w:rPr>
        <w:t>-</w:t>
      </w:r>
      <w:r w:rsidRPr="005778C1">
        <w:rPr>
          <w:rFonts w:ascii="Times New Roman" w:hAnsi="Times New Roman" w:cs="Times New Roman"/>
        </w:rPr>
        <w:tab/>
        <w:t>Dean &amp; DeLuca Café Japan Co., Ltd. (50% shareholdings) which was incorporated in Japan on February 2, 2016 with</w:t>
      </w:r>
      <w:r w:rsidR="00A56155" w:rsidRPr="005778C1">
        <w:rPr>
          <w:rFonts w:ascii="Times New Roman" w:hAnsi="Times New Roman" w:cs="Times New Roman"/>
        </w:rPr>
        <w:t xml:space="preserve"> the registered capital of JPY 2,500 </w:t>
      </w:r>
      <w:r w:rsidRPr="005778C1">
        <w:rPr>
          <w:rFonts w:ascii="Times New Roman" w:hAnsi="Times New Roman" w:cs="Times New Roman"/>
        </w:rPr>
        <w:t>milli</w:t>
      </w:r>
      <w:r w:rsidR="00CD64F6" w:rsidRPr="005778C1">
        <w:rPr>
          <w:rFonts w:ascii="Times New Roman" w:hAnsi="Times New Roman" w:cs="Times New Roman"/>
        </w:rPr>
        <w:t>on.</w:t>
      </w:r>
      <w:r w:rsidRPr="005778C1">
        <w:rPr>
          <w:rFonts w:ascii="Times New Roman" w:hAnsi="Times New Roman" w:cs="Times New Roman"/>
        </w:rPr>
        <w:t xml:space="preserve"> The management considers that this investment is as joint venture because both parties have joint control and rights to the net assets of such joint venture,</w:t>
      </w: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r w:rsidRPr="005778C1">
        <w:rPr>
          <w:rFonts w:ascii="Times New Roman" w:hAnsi="Times New Roman" w:cs="Times New Roman"/>
        </w:rPr>
        <w:t>-</w:t>
      </w:r>
      <w:r w:rsidRPr="005778C1">
        <w:rPr>
          <w:rFonts w:ascii="Times New Roman" w:hAnsi="Times New Roman" w:cs="Times New Roman"/>
        </w:rPr>
        <w:tab/>
        <w:t>Pace Management Co., Ltd. (99.97% shareholdings) which was incorporated in Thailand with the Ministry of Commerce on April 4, 2016 with the registered capital of Baht 1,000,000,</w:t>
      </w: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heme="minorBidi"/>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r w:rsidRPr="005778C1">
        <w:rPr>
          <w:rFonts w:ascii="Times New Roman" w:hAnsi="Times New Roman"/>
          <w:szCs w:val="22"/>
        </w:rPr>
        <w:t>-</w:t>
      </w:r>
      <w:r w:rsidRPr="005778C1">
        <w:rPr>
          <w:rFonts w:ascii="Times New Roman" w:hAnsi="Times New Roman"/>
          <w:szCs w:val="22"/>
        </w:rPr>
        <w:tab/>
      </w:r>
      <w:r w:rsidRPr="005778C1">
        <w:rPr>
          <w:rFonts w:ascii="Times New Roman" w:hAnsi="Times New Roman" w:cs="Times New Roman"/>
        </w:rPr>
        <w:t>D&amp;D Mount Limited (100% shareholdings) which was incorporated in United Kingdom on May 4, 2016 with the register capital of GBP 1,</w:t>
      </w: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r w:rsidRPr="005778C1">
        <w:rPr>
          <w:rFonts w:ascii="Times New Roman" w:hAnsi="Times New Roman"/>
          <w:szCs w:val="22"/>
        </w:rPr>
        <w:t>-</w:t>
      </w:r>
      <w:r w:rsidRPr="005778C1">
        <w:rPr>
          <w:rFonts w:ascii="Times New Roman" w:hAnsi="Times New Roman"/>
          <w:szCs w:val="22"/>
        </w:rPr>
        <w:tab/>
      </w:r>
      <w:r w:rsidRPr="005778C1">
        <w:rPr>
          <w:rFonts w:ascii="Times New Roman" w:hAnsi="Times New Roman" w:cs="Times New Roman"/>
        </w:rPr>
        <w:t>D&amp;D Fourteen Limited (100% shareholdings) which was incorporated in United Kingdom on May 13, 2016 with the register capital of GBP 1.</w:t>
      </w:r>
    </w:p>
    <w:p w:rsidR="00CD64F6" w:rsidRPr="005778C1" w:rsidRDefault="00CD64F6"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rPr>
      </w:pPr>
    </w:p>
    <w:p w:rsidR="00CD64F6" w:rsidRPr="005778C1" w:rsidRDefault="00CD64F6"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Cs w:val="22"/>
        </w:rPr>
      </w:pPr>
      <w:r w:rsidRPr="005778C1">
        <w:rPr>
          <w:rFonts w:ascii="Times New Roman" w:hAnsi="Times New Roman"/>
          <w:szCs w:val="22"/>
        </w:rPr>
        <w:t>-</w:t>
      </w:r>
      <w:r w:rsidRPr="005778C1">
        <w:rPr>
          <w:rFonts w:ascii="Times New Roman" w:hAnsi="Times New Roman"/>
          <w:szCs w:val="22"/>
        </w:rPr>
        <w:tab/>
        <w:t xml:space="preserve">Dean &amp; DeLuca Small Format </w:t>
      </w:r>
      <w:proofErr w:type="spellStart"/>
      <w:r w:rsidRPr="005778C1">
        <w:rPr>
          <w:rFonts w:ascii="Times New Roman" w:hAnsi="Times New Roman"/>
          <w:szCs w:val="22"/>
        </w:rPr>
        <w:t>Lq</w:t>
      </w:r>
      <w:proofErr w:type="spellEnd"/>
      <w:r w:rsidR="00104ADC" w:rsidRPr="005778C1">
        <w:rPr>
          <w:rFonts w:ascii="Times New Roman" w:hAnsi="Times New Roman"/>
          <w:szCs w:val="22"/>
        </w:rPr>
        <w:t>.</w:t>
      </w:r>
      <w:r w:rsidRPr="005778C1">
        <w:rPr>
          <w:rFonts w:ascii="Times New Roman" w:hAnsi="Times New Roman"/>
          <w:szCs w:val="22"/>
        </w:rPr>
        <w:t xml:space="preserve"> LLC (100% shareholdings) which was incorporated in The United States of America on December 8, 2016 with the registered capital of USD 1,000.</w:t>
      </w:r>
    </w:p>
    <w:p w:rsidR="007A47C8" w:rsidRPr="005778C1" w:rsidRDefault="007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ascii="Times New Roman" w:hAnsi="Times New Roman" w:cs="Times New Roman"/>
        </w:rPr>
        <w:br w:type="page"/>
      </w:r>
    </w:p>
    <w:p w:rsidR="00F15D40" w:rsidRPr="005778C1" w:rsidRDefault="00F15D4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r w:rsidRPr="005778C1">
        <w:rPr>
          <w:rFonts w:ascii="Times New Roman" w:hAnsi="Times New Roman" w:cs="Times New Roman"/>
        </w:rPr>
        <w:lastRenderedPageBreak/>
        <w:t>The consolidated financial statements for</w:t>
      </w:r>
      <w:r w:rsidR="00022ECA" w:rsidRPr="005778C1">
        <w:rPr>
          <w:rFonts w:ascii="Times New Roman" w:hAnsi="Times New Roman" w:cs="Times New Roman"/>
        </w:rPr>
        <w:t xml:space="preserve"> each of</w:t>
      </w:r>
      <w:r w:rsidRPr="005778C1">
        <w:rPr>
          <w:rFonts w:ascii="Times New Roman" w:hAnsi="Times New Roman" w:cs="Times New Roman"/>
        </w:rPr>
        <w:t xml:space="preserve"> the years ended December 31</w:t>
      </w:r>
      <w:r w:rsidR="00D96884" w:rsidRPr="005778C1">
        <w:rPr>
          <w:rFonts w:ascii="Times New Roman" w:hAnsi="Times New Roman" w:cs="Times New Roman"/>
        </w:rPr>
        <w:t>,</w:t>
      </w:r>
      <w:r w:rsidRPr="005778C1">
        <w:rPr>
          <w:rFonts w:ascii="Times New Roman" w:hAnsi="Times New Roman" w:cs="Times New Roman"/>
        </w:rPr>
        <w:t xml:space="preserve"> 201</w:t>
      </w:r>
      <w:r w:rsidR="00791EC1" w:rsidRPr="005778C1">
        <w:rPr>
          <w:rFonts w:ascii="Times New Roman" w:hAnsi="Times New Roman" w:cs="Times New Roman"/>
        </w:rPr>
        <w:t>6</w:t>
      </w:r>
      <w:r w:rsidRPr="005778C1">
        <w:rPr>
          <w:rFonts w:ascii="Times New Roman" w:hAnsi="Times New Roman" w:cs="Times New Roman"/>
        </w:rPr>
        <w:t xml:space="preserve"> and 201</w:t>
      </w:r>
      <w:r w:rsidR="00791EC1" w:rsidRPr="005778C1">
        <w:rPr>
          <w:rFonts w:ascii="Times New Roman" w:hAnsi="Times New Roman" w:cs="Times New Roman"/>
        </w:rPr>
        <w:t>5</w:t>
      </w:r>
      <w:r w:rsidRPr="005778C1">
        <w:rPr>
          <w:rFonts w:ascii="Times New Roman" w:hAnsi="Times New Roman" w:cs="Times New Roman"/>
        </w:rPr>
        <w:t xml:space="preserve"> include the financial statements of the Pace Development Corporation Group as follows:</w:t>
      </w:r>
    </w:p>
    <w:p w:rsidR="00791EC1" w:rsidRPr="005778C1" w:rsidRDefault="00791EC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499" w:type="dxa"/>
        <w:tblInd w:w="558" w:type="dxa"/>
        <w:tblLayout w:type="fixed"/>
        <w:tblLook w:val="0000" w:firstRow="0" w:lastRow="0" w:firstColumn="0" w:lastColumn="0" w:noHBand="0" w:noVBand="0"/>
      </w:tblPr>
      <w:tblGrid>
        <w:gridCol w:w="3423"/>
        <w:gridCol w:w="2121"/>
        <w:gridCol w:w="270"/>
        <w:gridCol w:w="1260"/>
        <w:gridCol w:w="270"/>
        <w:gridCol w:w="990"/>
        <w:gridCol w:w="265"/>
        <w:gridCol w:w="900"/>
      </w:tblGrid>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16"/>
                <w:szCs w:val="16"/>
              </w:rPr>
            </w:pPr>
          </w:p>
        </w:tc>
        <w:tc>
          <w:tcPr>
            <w:tcW w:w="2155" w:type="dxa"/>
            <w:gridSpan w:val="3"/>
            <w:tcBorders>
              <w:bottom w:val="single" w:sz="4" w:space="0" w:color="auto"/>
            </w:tcBorders>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16"/>
                <w:szCs w:val="16"/>
              </w:rPr>
            </w:pPr>
            <w:r w:rsidRPr="005778C1">
              <w:rPr>
                <w:rFonts w:ascii="Times New Roman" w:hAnsi="Times New Roman" w:cs="Times New Roman"/>
                <w:sz w:val="16"/>
                <w:szCs w:val="16"/>
              </w:rPr>
              <w:t>Proportionate of Share (%)</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121" w:type="dxa"/>
            <w:tcBorders>
              <w:bottom w:val="single" w:sz="4" w:space="0" w:color="auto"/>
            </w:tcBorders>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Nature of Business</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16"/>
                <w:szCs w:val="16"/>
              </w:rPr>
            </w:pPr>
          </w:p>
        </w:tc>
        <w:tc>
          <w:tcPr>
            <w:tcW w:w="1260" w:type="dxa"/>
            <w:tcBorders>
              <w:bottom w:val="single" w:sz="4" w:space="0" w:color="auto"/>
            </w:tcBorders>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Type of Holding</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16"/>
                <w:szCs w:val="16"/>
              </w:rPr>
            </w:pPr>
          </w:p>
        </w:tc>
        <w:tc>
          <w:tcPr>
            <w:tcW w:w="990" w:type="dxa"/>
            <w:tcBorders>
              <w:top w:val="single" w:sz="4" w:space="0" w:color="auto"/>
              <w:bottom w:val="single" w:sz="6" w:space="0" w:color="auto"/>
            </w:tcBorders>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65" w:type="dxa"/>
            <w:tcBorders>
              <w:top w:val="single" w:sz="4" w:space="0" w:color="auto"/>
            </w:tcBorders>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16"/>
                <w:szCs w:val="16"/>
              </w:rPr>
            </w:pPr>
          </w:p>
        </w:tc>
        <w:tc>
          <w:tcPr>
            <w:tcW w:w="900" w:type="dxa"/>
            <w:tcBorders>
              <w:top w:val="single" w:sz="4" w:space="0" w:color="auto"/>
              <w:bottom w:val="single" w:sz="4" w:space="0" w:color="auto"/>
            </w:tcBorders>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16"/>
                <w:szCs w:val="16"/>
              </w:rPr>
            </w:pPr>
            <w:r w:rsidRPr="005778C1">
              <w:rPr>
                <w:rFonts w:ascii="Times New Roman" w:hAnsi="Times New Roman" w:cs="Times New Roman"/>
                <w:sz w:val="16"/>
                <w:szCs w:val="16"/>
              </w:rPr>
              <w:t>2015</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b/>
                <w:bCs/>
                <w:sz w:val="16"/>
                <w:szCs w:val="16"/>
              </w:rPr>
              <w:t>Subsidiaries</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Borders>
              <w:top w:val="single" w:sz="4" w:space="0" w:color="auto"/>
            </w:tcBorders>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YLP Company Limited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Property development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Pace Country Club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 xml:space="preserve">Property development </w:t>
            </w:r>
            <w:r w:rsidRPr="005778C1">
              <w:rPr>
                <w:rFonts w:ascii="Times New Roman" w:hAnsi="Times New Roman" w:cs="Times New Roman"/>
                <w:sz w:val="16"/>
                <w:szCs w:val="16"/>
              </w:rPr>
              <w:br/>
              <w:t>and management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Pace Interior Services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Interior service</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Pace Creative Agency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Designing, advertising and marketing communication</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Pace Management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Management services</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99.97</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Pace Food Retail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Investment in equity shares of retailer of premium gourmet and delicatessen business</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16"/>
                <w:szCs w:val="16"/>
              </w:rPr>
            </w:pPr>
            <w:r w:rsidRPr="005778C1">
              <w:rPr>
                <w:rFonts w:ascii="Times New Roman" w:hAnsi="Times New Roman" w:cs="Times New Roman"/>
                <w:sz w:val="16"/>
                <w:szCs w:val="16"/>
              </w:rPr>
              <w:t>Dean and Deluca (Thailand)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Food and beverage</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 xml:space="preserve">Pace Real Estate Co., Ltd. </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Investment in equity shares</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Pace Project One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Hotel</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Direct and 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r w:rsidRPr="005778C1">
              <w:rPr>
                <w:rFonts w:ascii="Times New Roman" w:hAnsi="Times New Roman" w:cs="Times New Roman"/>
                <w:sz w:val="16"/>
                <w:szCs w:val="16"/>
              </w:rPr>
              <w:t>Pace Project Two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Luxury condominium</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Direct and 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r w:rsidRPr="005778C1">
              <w:rPr>
                <w:rFonts w:ascii="Times New Roman" w:hAnsi="Times New Roman" w:cs="Times New Roman"/>
                <w:sz w:val="16"/>
                <w:szCs w:val="16"/>
              </w:rPr>
              <w:t>Pace Project Three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 xml:space="preserve">Shopping </w:t>
            </w:r>
            <w:proofErr w:type="spellStart"/>
            <w:r w:rsidRPr="005778C1">
              <w:rPr>
                <w:rFonts w:ascii="Times New Roman" w:hAnsi="Times New Roman" w:cs="Times New Roman"/>
                <w:sz w:val="16"/>
                <w:szCs w:val="16"/>
              </w:rPr>
              <w:t>centre</w:t>
            </w:r>
            <w:proofErr w:type="spellEnd"/>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Direct and 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sz w:val="16"/>
                <w:szCs w:val="16"/>
              </w:rPr>
            </w:pPr>
            <w:r w:rsidRPr="005778C1">
              <w:rPr>
                <w:rFonts w:ascii="Times New Roman" w:hAnsi="Times New Roman" w:cs="Times New Roman"/>
                <w:b/>
                <w:bCs/>
                <w:sz w:val="16"/>
                <w:szCs w:val="16"/>
              </w:rPr>
              <w:t>Dean Group held by Pace Food Retail Co., Ltd.</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  The Companies incorporated in The United States of America</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791EC1" w:rsidRPr="005778C1" w:rsidTr="00791EC1">
        <w:tc>
          <w:tcPr>
            <w:tcW w:w="3423" w:type="dxa"/>
          </w:tcPr>
          <w:p w:rsidR="00791EC1" w:rsidRPr="005778C1" w:rsidRDefault="00F35B26"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noProof/>
                <w:sz w:val="16"/>
                <w:szCs w:val="16"/>
              </w:rPr>
              <mc:AlternateContent>
                <mc:Choice Requires="wps">
                  <w:drawing>
                    <wp:anchor distT="0" distB="0" distL="114300" distR="114300" simplePos="0" relativeHeight="251658240" behindDoc="0" locked="0" layoutInCell="1" allowOverlap="1" wp14:anchorId="0E2D3881" wp14:editId="77DD6C79">
                      <wp:simplePos x="0" y="0"/>
                      <wp:positionH relativeFrom="column">
                        <wp:posOffset>1933110</wp:posOffset>
                      </wp:positionH>
                      <wp:positionV relativeFrom="paragraph">
                        <wp:posOffset>67445</wp:posOffset>
                      </wp:positionV>
                      <wp:extent cx="101600" cy="3096000"/>
                      <wp:effectExtent l="0" t="0" r="12700" b="28575"/>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600" cy="309600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2A424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152.2pt;margin-top:5.3pt;width:8pt;height:24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" adj="59" strokecolor="black [3213]"/>
                  </w:pict>
                </mc:Fallback>
              </mc:AlternateContent>
            </w:r>
            <w:r w:rsidR="00791EC1" w:rsidRPr="005778C1">
              <w:rPr>
                <w:rFonts w:ascii="Times New Roman" w:hAnsi="Times New Roman" w:cs="Times New Roman"/>
                <w:sz w:val="16"/>
                <w:szCs w:val="16"/>
              </w:rPr>
              <w:t>Dean &amp; DeLuca, Inc.</w:t>
            </w:r>
            <w:r w:rsidR="00791EC1" w:rsidRPr="005778C1">
              <w:rPr>
                <w:rFonts w:ascii="Times New Roman" w:hAnsi="Times New Roman" w:cs="Times New Roman"/>
                <w:noProof/>
                <w:sz w:val="16"/>
                <w:szCs w:val="16"/>
              </w:rPr>
              <w:t xml:space="preserve"> </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Brands, Inc.</w:t>
            </w:r>
          </w:p>
        </w:tc>
        <w:tc>
          <w:tcPr>
            <w:tcW w:w="2121" w:type="dxa"/>
            <w:shd w:val="clear" w:color="auto" w:fill="auto"/>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Marketing, LLC</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Atlanta, LLC</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Markets, LLC</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D&amp;D Cafes of NC, LLC</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Georgetown, Inc.</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Imports, Inc.</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791EC1" w:rsidRPr="005778C1" w:rsidTr="00791EC1">
        <w:tc>
          <w:tcPr>
            <w:tcW w:w="3423"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Call Center, Inc.</w:t>
            </w:r>
          </w:p>
        </w:tc>
        <w:tc>
          <w:tcPr>
            <w:tcW w:w="2121"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791EC1" w:rsidRPr="005778C1" w:rsidRDefault="00791EC1"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F093C" w:rsidRPr="005778C1" w:rsidTr="00791EC1">
        <w:tc>
          <w:tcPr>
            <w:tcW w:w="3423"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New York, Inc.</w:t>
            </w:r>
          </w:p>
        </w:tc>
        <w:tc>
          <w:tcPr>
            <w:tcW w:w="2121"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 xml:space="preserve">Retailer of premium gourmet </w:t>
            </w: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F093C" w:rsidRPr="005778C1" w:rsidTr="00791EC1">
        <w:tc>
          <w:tcPr>
            <w:tcW w:w="3423"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Espresso, Inc.</w:t>
            </w:r>
          </w:p>
        </w:tc>
        <w:tc>
          <w:tcPr>
            <w:tcW w:w="2121"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and delicatessen business</w:t>
            </w: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F093C" w:rsidRPr="005778C1" w:rsidTr="00791EC1">
        <w:tc>
          <w:tcPr>
            <w:tcW w:w="3423"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Madison Avenue, Inc.</w:t>
            </w:r>
          </w:p>
        </w:tc>
        <w:tc>
          <w:tcPr>
            <w:tcW w:w="2121"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F093C" w:rsidRPr="005778C1" w:rsidTr="00791EC1">
        <w:tc>
          <w:tcPr>
            <w:tcW w:w="3423"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 xml:space="preserve">Gaetano &amp; </w:t>
            </w:r>
            <w:proofErr w:type="spellStart"/>
            <w:r w:rsidRPr="005778C1">
              <w:rPr>
                <w:rFonts w:ascii="Times New Roman" w:hAnsi="Times New Roman" w:cs="Times New Roman"/>
                <w:sz w:val="16"/>
                <w:szCs w:val="16"/>
              </w:rPr>
              <w:t>Barteau</w:t>
            </w:r>
            <w:proofErr w:type="spellEnd"/>
            <w:r w:rsidRPr="005778C1">
              <w:rPr>
                <w:rFonts w:ascii="Times New Roman" w:hAnsi="Times New Roman" w:cs="Times New Roman"/>
                <w:sz w:val="16"/>
                <w:szCs w:val="16"/>
              </w:rPr>
              <w:t>, Inc.</w:t>
            </w:r>
          </w:p>
        </w:tc>
        <w:tc>
          <w:tcPr>
            <w:tcW w:w="2121"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F093C" w:rsidRPr="005778C1" w:rsidTr="00791EC1">
        <w:tc>
          <w:tcPr>
            <w:tcW w:w="3423"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International, LLC</w:t>
            </w:r>
          </w:p>
        </w:tc>
        <w:tc>
          <w:tcPr>
            <w:tcW w:w="2121"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F093C" w:rsidRPr="005778C1" w:rsidTr="00791EC1">
        <w:tc>
          <w:tcPr>
            <w:tcW w:w="3423"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Brands Hawaii, LLC</w:t>
            </w:r>
          </w:p>
        </w:tc>
        <w:tc>
          <w:tcPr>
            <w:tcW w:w="2121"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F093C" w:rsidRPr="005778C1" w:rsidRDefault="00DF093C" w:rsidP="00DF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Management Co.</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Incorporated</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Espresso D.C., Inc.</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Productions, LLC</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Dean &amp; DeLuca Small Format, LLC</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 xml:space="preserve">Dean &amp; DeLuca Small Format </w:t>
            </w:r>
            <w:proofErr w:type="spellStart"/>
            <w:r w:rsidRPr="005778C1">
              <w:rPr>
                <w:rFonts w:ascii="Times New Roman" w:hAnsi="Times New Roman" w:cs="Times New Roman"/>
                <w:sz w:val="16"/>
                <w:szCs w:val="16"/>
              </w:rPr>
              <w:t>Lq</w:t>
            </w:r>
            <w:proofErr w:type="spellEnd"/>
            <w:r w:rsidRPr="005778C1">
              <w:rPr>
                <w:rFonts w:ascii="Times New Roman" w:hAnsi="Times New Roman" w:cs="Times New Roman"/>
                <w:sz w:val="16"/>
                <w:szCs w:val="16"/>
              </w:rPr>
              <w:t>. LLC</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  The Companies incorporated in United Kingdom</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D&amp;D Mount Limited</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Food and beverage</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r w:rsidRPr="005778C1">
              <w:rPr>
                <w:rFonts w:ascii="Times New Roman" w:hAnsi="Times New Roman" w:cs="Times New Roman"/>
                <w:sz w:val="16"/>
                <w:szCs w:val="16"/>
              </w:rPr>
              <w:t>D&amp;D Fourteen Limited</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Food and beverage</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100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sz w:val="16"/>
                <w:szCs w:val="16"/>
              </w:rPr>
            </w:pP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3"/>
              <w:rPr>
                <w:rFonts w:ascii="Times New Roman" w:hAnsi="Times New Roman" w:cs="Times New Roman"/>
                <w:sz w:val="16"/>
                <w:szCs w:val="16"/>
              </w:rPr>
            </w:pPr>
            <w:r w:rsidRPr="005778C1">
              <w:rPr>
                <w:rFonts w:ascii="Times New Roman" w:hAnsi="Times New Roman" w:cs="Times New Roman"/>
                <w:b/>
                <w:bCs/>
                <w:sz w:val="16"/>
                <w:szCs w:val="16"/>
              </w:rPr>
              <w:t>Joint venture (Incorporated in Japan)</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D25B44" w:rsidRPr="005778C1" w:rsidTr="00791EC1">
        <w:tc>
          <w:tcPr>
            <w:tcW w:w="3423"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Dean &amp; DeLuca Café Japan Co., Ltd.</w:t>
            </w:r>
          </w:p>
        </w:tc>
        <w:tc>
          <w:tcPr>
            <w:tcW w:w="2121"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Food and beverage</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126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sz w:val="16"/>
                <w:szCs w:val="16"/>
              </w:rPr>
            </w:pPr>
            <w:r w:rsidRPr="005778C1">
              <w:rPr>
                <w:rFonts w:ascii="Times New Roman" w:hAnsi="Times New Roman" w:cs="Times New Roman"/>
                <w:sz w:val="16"/>
                <w:szCs w:val="16"/>
              </w:rPr>
              <w:t>Indirect</w:t>
            </w:r>
          </w:p>
        </w:tc>
        <w:tc>
          <w:tcPr>
            <w:tcW w:w="27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9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50</w:t>
            </w:r>
          </w:p>
        </w:tc>
        <w:tc>
          <w:tcPr>
            <w:tcW w:w="265"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16"/>
                <w:szCs w:val="16"/>
              </w:rPr>
            </w:pPr>
          </w:p>
        </w:tc>
        <w:tc>
          <w:tcPr>
            <w:tcW w:w="900" w:type="dxa"/>
          </w:tcPr>
          <w:p w:rsidR="00D25B44" w:rsidRPr="005778C1" w:rsidRDefault="00D25B44"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bl>
    <w:p w:rsidR="00791EC1" w:rsidRPr="005778C1" w:rsidRDefault="00791EC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D25B44" w:rsidRPr="005778C1" w:rsidRDefault="00F35B26" w:rsidP="00D2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ascii="Times New Roman" w:hAnsi="Times New Roman" w:cs="Times New Roman"/>
        </w:rPr>
        <w:br w:type="page"/>
      </w:r>
    </w:p>
    <w:p w:rsidR="00B65C64" w:rsidRPr="005778C1" w:rsidRDefault="00335BF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cs="Times New Roman"/>
        </w:rPr>
        <w:lastRenderedPageBreak/>
        <w:t>e</w:t>
      </w:r>
      <w:r w:rsidR="00F45449" w:rsidRPr="005778C1">
        <w:rPr>
          <w:rFonts w:ascii="Times New Roman" w:hAnsi="Times New Roman" w:cs="Times New Roman"/>
        </w:rPr>
        <w:t>)</w:t>
      </w:r>
      <w:r w:rsidR="00F45449" w:rsidRPr="005778C1">
        <w:rPr>
          <w:rFonts w:ascii="Times New Roman" w:hAnsi="Times New Roman" w:cs="Times New Roman"/>
        </w:rPr>
        <w:tab/>
      </w:r>
      <w:r w:rsidR="00B65C64" w:rsidRPr="005778C1">
        <w:rPr>
          <w:rFonts w:ascii="Times New Roman" w:hAnsi="Times New Roman" w:cs="Times New Roman"/>
        </w:rPr>
        <w:t xml:space="preserve">Significant transactions among the </w:t>
      </w:r>
      <w:r w:rsidR="00787A7C" w:rsidRPr="005778C1">
        <w:rPr>
          <w:rFonts w:ascii="Times New Roman" w:hAnsi="Times New Roman" w:cs="Times New Roman"/>
        </w:rPr>
        <w:t>Pace Development Corporation</w:t>
      </w:r>
      <w:r w:rsidR="00B65C64" w:rsidRPr="005778C1">
        <w:rPr>
          <w:rFonts w:ascii="Times New Roman" w:hAnsi="Times New Roman" w:cs="Times New Roman"/>
        </w:rPr>
        <w:t xml:space="preserve"> Group have been eliminated in the</w:t>
      </w:r>
      <w:r w:rsidR="00047089" w:rsidRPr="005778C1">
        <w:rPr>
          <w:rFonts w:ascii="Times New Roman" w:hAnsi="Times New Roman" w:cs="Times New Roman"/>
        </w:rPr>
        <w:t xml:space="preserve">se </w:t>
      </w:r>
      <w:r w:rsidR="00B65C64" w:rsidRPr="005778C1">
        <w:rPr>
          <w:rFonts w:ascii="Times New Roman" w:hAnsi="Times New Roman" w:cs="Times New Roman"/>
        </w:rPr>
        <w:t>consolidated</w:t>
      </w:r>
      <w:r w:rsidR="0050152E" w:rsidRPr="005778C1">
        <w:rPr>
          <w:rFonts w:ascii="Times New Roman" w:hAnsi="Times New Roman" w:cs="Times New Roman"/>
        </w:rPr>
        <w:t xml:space="preserve"> </w:t>
      </w:r>
      <w:r w:rsidR="00B65C64" w:rsidRPr="005778C1">
        <w:rPr>
          <w:rFonts w:ascii="Times New Roman" w:hAnsi="Times New Roman" w:cs="Times New Roman"/>
        </w:rPr>
        <w:t>financial statements.</w:t>
      </w:r>
    </w:p>
    <w:p w:rsidR="00F45449" w:rsidRPr="005778C1" w:rsidRDefault="00F4544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rsidR="003304C6" w:rsidRPr="005778C1" w:rsidRDefault="00066F8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rPr>
      </w:pPr>
      <w:r w:rsidRPr="005778C1">
        <w:rPr>
          <w:rFonts w:ascii="Times New Roman" w:hAnsi="Times New Roman" w:cs="Times New Roman"/>
        </w:rPr>
        <w:t>f</w:t>
      </w:r>
      <w:r w:rsidR="003B12A1" w:rsidRPr="005778C1">
        <w:rPr>
          <w:rFonts w:ascii="Times New Roman" w:hAnsi="Times New Roman" w:cs="Times New Roman"/>
        </w:rPr>
        <w:t>)</w:t>
      </w:r>
      <w:r w:rsidR="003B12A1" w:rsidRPr="005778C1">
        <w:rPr>
          <w:rFonts w:ascii="Times New Roman" w:hAnsi="Times New Roman" w:cs="Times New Roman"/>
        </w:rPr>
        <w:tab/>
      </w:r>
      <w:r w:rsidR="003304C6" w:rsidRPr="005778C1">
        <w:rPr>
          <w:rFonts w:ascii="Times New Roman" w:hAnsi="Times New Roman" w:cs="Times New Roman"/>
        </w:rPr>
        <w:t xml:space="preserve">The financial statements of the </w:t>
      </w:r>
      <w:r w:rsidR="00F45449" w:rsidRPr="005778C1">
        <w:rPr>
          <w:rFonts w:ascii="Times New Roman" w:hAnsi="Times New Roman" w:cs="Times New Roman"/>
        </w:rPr>
        <w:t>subsidiaries</w:t>
      </w:r>
      <w:r w:rsidR="006567EF" w:rsidRPr="005778C1">
        <w:rPr>
          <w:rFonts w:ascii="Times New Roman" w:hAnsi="Times New Roman" w:cs="Times New Roman"/>
        </w:rPr>
        <w:t xml:space="preserve"> </w:t>
      </w:r>
      <w:r w:rsidR="003304C6" w:rsidRPr="005778C1">
        <w:rPr>
          <w:rFonts w:ascii="Times New Roman" w:hAnsi="Times New Roman" w:cs="Times New Roman"/>
        </w:rPr>
        <w:t>are prepared using consistent significant accounting policies as the Company.</w:t>
      </w:r>
    </w:p>
    <w:p w:rsidR="003B12A1" w:rsidRPr="005778C1" w:rsidRDefault="003B12A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3304C6" w:rsidRPr="005778C1" w:rsidRDefault="00066F8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rPr>
      </w:pPr>
      <w:r w:rsidRPr="005778C1">
        <w:rPr>
          <w:rFonts w:ascii="Times New Roman" w:hAnsi="Times New Roman" w:cs="Times New Roman"/>
        </w:rPr>
        <w:t>g</w:t>
      </w:r>
      <w:r w:rsidR="0023646F" w:rsidRPr="005778C1">
        <w:rPr>
          <w:rFonts w:ascii="Times New Roman" w:hAnsi="Times New Roman" w:cs="Times New Roman"/>
        </w:rPr>
        <w:t xml:space="preserve">) </w:t>
      </w:r>
      <w:r w:rsidR="0023646F" w:rsidRPr="005778C1">
        <w:rPr>
          <w:rFonts w:ascii="Times New Roman" w:hAnsi="Times New Roman" w:cs="Times New Roman"/>
        </w:rPr>
        <w:tab/>
      </w:r>
      <w:r w:rsidR="005D17C5" w:rsidRPr="005778C1">
        <w:rPr>
          <w:rFonts w:ascii="Times New Roman" w:hAnsi="Times New Roman" w:cs="Times New Roman"/>
        </w:rPr>
        <w:t>Non-c</w:t>
      </w:r>
      <w:r w:rsidR="0023646F" w:rsidRPr="005778C1">
        <w:rPr>
          <w:rFonts w:ascii="Times New Roman" w:hAnsi="Times New Roman" w:cs="Times New Roman"/>
        </w:rPr>
        <w:t xml:space="preserve">ontrolling interests represent the portion of net income or loss and net assets of the subsidiaries that are not held by </w:t>
      </w:r>
      <w:r w:rsidR="00F42BA7" w:rsidRPr="005778C1">
        <w:rPr>
          <w:rFonts w:ascii="Times New Roman" w:hAnsi="Times New Roman" w:cs="Times New Roman"/>
        </w:rPr>
        <w:t xml:space="preserve">    </w:t>
      </w:r>
      <w:r w:rsidR="0023646F" w:rsidRPr="005778C1">
        <w:rPr>
          <w:rFonts w:ascii="Times New Roman" w:hAnsi="Times New Roman" w:cs="Times New Roman"/>
        </w:rPr>
        <w:t>the Company and a</w:t>
      </w:r>
      <w:r w:rsidR="0050152E" w:rsidRPr="005778C1">
        <w:rPr>
          <w:rFonts w:ascii="Times New Roman" w:hAnsi="Times New Roman" w:cs="Times New Roman"/>
        </w:rPr>
        <w:t>re presented separately in the</w:t>
      </w:r>
      <w:r w:rsidR="0023646F" w:rsidRPr="005778C1">
        <w:rPr>
          <w:rFonts w:ascii="Times New Roman" w:hAnsi="Times New Roman" w:cs="Times New Roman"/>
        </w:rPr>
        <w:t xml:space="preserve"> </w:t>
      </w:r>
      <w:r w:rsidR="000213B5" w:rsidRPr="005778C1">
        <w:rPr>
          <w:rFonts w:ascii="Times New Roman" w:hAnsi="Times New Roman" w:cs="Times New Roman"/>
        </w:rPr>
        <w:t xml:space="preserve">consolidated </w:t>
      </w:r>
      <w:r w:rsidR="00370E27" w:rsidRPr="005778C1">
        <w:rPr>
          <w:rFonts w:ascii="Times New Roman" w:hAnsi="Times New Roman" w:cs="Times New Roman"/>
        </w:rPr>
        <w:t>statement</w:t>
      </w:r>
      <w:r w:rsidR="0023646F" w:rsidRPr="005778C1">
        <w:rPr>
          <w:rFonts w:ascii="Times New Roman" w:hAnsi="Times New Roman" w:cs="Times New Roman"/>
        </w:rPr>
        <w:t xml:space="preserve"> of comprehensive income and </w:t>
      </w:r>
      <w:r w:rsidR="00F736AC" w:rsidRPr="005778C1">
        <w:rPr>
          <w:rFonts w:ascii="Times New Roman" w:hAnsi="Times New Roman" w:cs="Times New Roman"/>
        </w:rPr>
        <w:t>under</w:t>
      </w:r>
      <w:r w:rsidR="0023646F" w:rsidRPr="005778C1">
        <w:rPr>
          <w:rFonts w:ascii="Times New Roman" w:hAnsi="Times New Roman" w:cs="Times New Roman"/>
        </w:rPr>
        <w:t xml:space="preserve"> equity in the consolidated </w:t>
      </w:r>
      <w:r w:rsidR="00370E27" w:rsidRPr="005778C1">
        <w:rPr>
          <w:rFonts w:ascii="Times New Roman" w:hAnsi="Times New Roman" w:cs="Times New Roman"/>
        </w:rPr>
        <w:t>statement</w:t>
      </w:r>
      <w:r w:rsidR="0025120B" w:rsidRPr="005778C1">
        <w:rPr>
          <w:rFonts w:ascii="Times New Roman" w:hAnsi="Times New Roman" w:cs="Times New Roman"/>
        </w:rPr>
        <w:t xml:space="preserve"> of financial position</w:t>
      </w:r>
      <w:r w:rsidR="0023646F" w:rsidRPr="005778C1">
        <w:rPr>
          <w:rFonts w:ascii="Times New Roman" w:hAnsi="Times New Roman" w:cs="Times New Roman"/>
        </w:rPr>
        <w:t>.</w:t>
      </w:r>
    </w:p>
    <w:p w:rsidR="00335BFA" w:rsidRPr="005778C1" w:rsidRDefault="00335BF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C936BC" w:rsidRPr="005778C1" w:rsidRDefault="00132E8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3</w:t>
      </w:r>
      <w:r w:rsidR="00C936BC" w:rsidRPr="005778C1">
        <w:rPr>
          <w:rFonts w:ascii="Times New Roman" w:hAnsi="Times New Roman" w:cs="Times New Roman"/>
          <w:b/>
          <w:bCs/>
        </w:rPr>
        <w:t>.</w:t>
      </w:r>
      <w:r w:rsidR="00C936BC" w:rsidRPr="005778C1">
        <w:rPr>
          <w:rFonts w:ascii="Times New Roman" w:hAnsi="Times New Roman" w:cs="Times New Roman"/>
          <w:b/>
          <w:bCs/>
        </w:rPr>
        <w:tab/>
      </w:r>
      <w:r w:rsidR="00DE07FE" w:rsidRPr="005778C1">
        <w:rPr>
          <w:rFonts w:ascii="Times New Roman" w:hAnsi="Times New Roman" w:cs="Times New Roman"/>
          <w:b/>
          <w:bCs/>
        </w:rPr>
        <w:t xml:space="preserve">SUMMARY OF </w:t>
      </w:r>
      <w:r w:rsidR="00C936BC" w:rsidRPr="005778C1">
        <w:rPr>
          <w:rFonts w:ascii="Times New Roman" w:hAnsi="Times New Roman" w:cs="Times New Roman"/>
          <w:b/>
          <w:bCs/>
        </w:rPr>
        <w:t>SIGNIFICANT ACCOUNTING POLICIES</w:t>
      </w:r>
    </w:p>
    <w:p w:rsidR="00542C8F" w:rsidRPr="005778C1" w:rsidRDefault="00542C8F"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091766" w:rsidRPr="005778C1" w:rsidRDefault="00091766" w:rsidP="007C50F0">
      <w:pPr>
        <w:pStyle w:val="Heading2"/>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rPr>
      </w:pPr>
      <w:bookmarkStart w:id="0" w:name="OLE_LINK1"/>
      <w:r w:rsidRPr="005778C1">
        <w:rPr>
          <w:rFonts w:ascii="Times New Roman" w:hAnsi="Times New Roman"/>
        </w:rPr>
        <w:t>Cash and Cash Equivalents</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091766" w:rsidRPr="005778C1" w:rsidRDefault="00091766" w:rsidP="007C50F0">
      <w:pPr>
        <w:pStyle w:val="Header"/>
        <w:tabs>
          <w:tab w:val="clear" w:pos="4536"/>
          <w:tab w:val="clear" w:pos="9072"/>
        </w:tabs>
        <w:jc w:val="thaiDistribute"/>
        <w:rPr>
          <w:rFonts w:ascii="Times New Roman" w:hAnsi="Times New Roman" w:cs="Times New Roman"/>
        </w:rPr>
      </w:pPr>
      <w:r w:rsidRPr="005778C1">
        <w:rPr>
          <w:rFonts w:ascii="Times New Roman" w:hAnsi="Times New Roman" w:cs="Times New Roman"/>
        </w:rPr>
        <w:t>Cash on hand is kept for general use within the Pace Development Corporation Group.  Cash equivalents are savings deposits and current accounts, highly liquid investment that are readily convertible to known amount of cash and that are subject to an insignificant risk of change in value.</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84696A" w:rsidRPr="005778C1" w:rsidRDefault="0084696A" w:rsidP="007C50F0">
      <w:pPr>
        <w:pStyle w:val="Heading5"/>
        <w:tabs>
          <w:tab w:val="left" w:pos="540"/>
        </w:tabs>
        <w:jc w:val="both"/>
        <w:rPr>
          <w:rFonts w:ascii="Times New Roman" w:hAnsi="Times New Roman"/>
          <w:sz w:val="18"/>
          <w:szCs w:val="18"/>
        </w:rPr>
      </w:pPr>
      <w:r w:rsidRPr="005778C1">
        <w:rPr>
          <w:rFonts w:ascii="Times New Roman" w:hAnsi="Times New Roman"/>
          <w:sz w:val="18"/>
          <w:szCs w:val="18"/>
        </w:rPr>
        <w:t>Accounts Receivable and Allowance for Doubtful Accounts</w:t>
      </w:r>
    </w:p>
    <w:p w:rsidR="0084696A" w:rsidRPr="005778C1" w:rsidRDefault="0084696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84696A" w:rsidRPr="005778C1" w:rsidRDefault="0084696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Accounts receivable are stated at invoice amount net of allowance</w:t>
      </w:r>
      <w:r w:rsidR="005F1753" w:rsidRPr="005778C1">
        <w:rPr>
          <w:rFonts w:ascii="Times New Roman" w:hAnsi="Times New Roman" w:cs="Times New Roman"/>
        </w:rPr>
        <w:t xml:space="preserve"> for doubtful accounts.</w:t>
      </w:r>
    </w:p>
    <w:p w:rsidR="00135C17" w:rsidRPr="005778C1" w:rsidRDefault="00135C17"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84696A" w:rsidRPr="005778C1" w:rsidRDefault="0084696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
        </w:rPr>
      </w:pPr>
      <w:r w:rsidRPr="005778C1">
        <w:rPr>
          <w:rFonts w:ascii="Times New Roman" w:hAnsi="Times New Roman" w:cs="Times New Roman"/>
        </w:rPr>
        <w:t xml:space="preserve">The </w:t>
      </w:r>
      <w:r w:rsidR="00B40D8E" w:rsidRPr="005778C1">
        <w:rPr>
          <w:rFonts w:ascii="Times New Roman" w:hAnsi="Times New Roman" w:cs="Times New Roman"/>
        </w:rPr>
        <w:t>Pace Development Corporation Group</w:t>
      </w:r>
      <w:r w:rsidRPr="005778C1">
        <w:rPr>
          <w:rFonts w:ascii="Times New Roman" w:hAnsi="Times New Roman" w:cs="Times New Roman"/>
        </w:rPr>
        <w:t xml:space="preserve"> provides an allowance for doubtful accounts equal to the estimated collection losses that may be incurred in the collection of all receivables. The estimated losses are based on historical collection experience coupled with a review of the current status of existing receivables.</w:t>
      </w:r>
    </w:p>
    <w:p w:rsidR="00BC4218" w:rsidRPr="005778C1" w:rsidRDefault="00BC421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p>
    <w:p w:rsidR="00091766" w:rsidRPr="005778C1" w:rsidRDefault="00091766" w:rsidP="007C50F0">
      <w:pPr>
        <w:rPr>
          <w:rFonts w:ascii="Times New Roman" w:hAnsi="Times New Roman"/>
          <w:b/>
          <w:bCs/>
        </w:rPr>
      </w:pPr>
      <w:r w:rsidRPr="005778C1">
        <w:rPr>
          <w:rFonts w:ascii="Times New Roman" w:hAnsi="Times New Roman"/>
          <w:b/>
          <w:bCs/>
        </w:rPr>
        <w:t xml:space="preserve">Inventory Valuation </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091766" w:rsidRPr="005778C1" w:rsidRDefault="00091766" w:rsidP="007C50F0">
      <w:pPr>
        <w:jc w:val="both"/>
        <w:rPr>
          <w:rFonts w:ascii="Times New Roman" w:hAnsi="Times New Roman" w:cs="Times New Roman"/>
        </w:rPr>
      </w:pPr>
      <w:r w:rsidRPr="005778C1">
        <w:rPr>
          <w:rFonts w:ascii="Times New Roman" w:hAnsi="Times New Roman"/>
        </w:rPr>
        <w:t>Inventories</w:t>
      </w:r>
      <w:r w:rsidRPr="005778C1">
        <w:rPr>
          <w:rFonts w:ascii="Times New Roman" w:hAnsi="Times New Roman" w:cs="Times New Roman"/>
        </w:rPr>
        <w:t xml:space="preserve"> </w:t>
      </w:r>
      <w:r w:rsidR="00A36C9E" w:rsidRPr="005778C1">
        <w:rPr>
          <w:rFonts w:ascii="Times New Roman" w:hAnsi="Times New Roman" w:cs="Times New Roman"/>
        </w:rPr>
        <w:t xml:space="preserve">of real estate business </w:t>
      </w:r>
      <w:r w:rsidRPr="005778C1">
        <w:rPr>
          <w:rFonts w:ascii="Times New Roman" w:hAnsi="Times New Roman" w:cs="Times New Roman"/>
        </w:rPr>
        <w:t>are valued at the lower of cost by using specific method and net realizable value.</w:t>
      </w:r>
    </w:p>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Inventories </w:t>
      </w:r>
      <w:r w:rsidR="004A6C94" w:rsidRPr="005778C1">
        <w:rPr>
          <w:rFonts w:ascii="Times New Roman" w:hAnsi="Times New Roman" w:cs="Times New Roman"/>
        </w:rPr>
        <w:t xml:space="preserve">of retailer of premium gourmet and delicatessen </w:t>
      </w:r>
      <w:r w:rsidRPr="005778C1">
        <w:rPr>
          <w:rFonts w:ascii="Times New Roman" w:hAnsi="Times New Roman" w:cs="Times New Roman"/>
        </w:rPr>
        <w:t xml:space="preserve">business are values at the lower of cost by using </w:t>
      </w:r>
      <w:r w:rsidR="00854310" w:rsidRPr="005778C1">
        <w:rPr>
          <w:rFonts w:ascii="Times New Roman" w:hAnsi="Times New Roman" w:cs="Times New Roman"/>
        </w:rPr>
        <w:t>first-in, first-out</w:t>
      </w:r>
      <w:r w:rsidR="00D8705C" w:rsidRPr="005778C1">
        <w:rPr>
          <w:rFonts w:ascii="Times New Roman" w:hAnsi="Times New Roman" w:cs="Times New Roman"/>
        </w:rPr>
        <w:t xml:space="preserve"> </w:t>
      </w:r>
      <w:r w:rsidRPr="005778C1">
        <w:rPr>
          <w:rFonts w:ascii="Times New Roman" w:hAnsi="Times New Roman" w:cs="Times New Roman"/>
        </w:rPr>
        <w:t>method and net realizable value.</w:t>
      </w:r>
    </w:p>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Cost of </w:t>
      </w:r>
      <w:r w:rsidR="004A6C94" w:rsidRPr="005778C1">
        <w:rPr>
          <w:rFonts w:ascii="Times New Roman" w:hAnsi="Times New Roman" w:cs="Times New Roman"/>
        </w:rPr>
        <w:t xml:space="preserve">retailer of premium gourmet and delicatessen </w:t>
      </w:r>
      <w:r w:rsidRPr="005778C1">
        <w:rPr>
          <w:rFonts w:ascii="Times New Roman" w:hAnsi="Times New Roman" w:cs="Times New Roman"/>
        </w:rPr>
        <w:t xml:space="preserve">business comprises all costs of purchase and other costs incurred in bringing the inventories to their present location and condition. </w:t>
      </w:r>
    </w:p>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Net realizable value is the estimated selling price in the ordinary course of business less the estimated selling expenses.</w:t>
      </w:r>
    </w:p>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A36C9E" w:rsidRPr="005778C1" w:rsidRDefault="00A36C9E" w:rsidP="007C50F0">
      <w:pPr>
        <w:jc w:val="both"/>
        <w:rPr>
          <w:rFonts w:ascii="Times New Roman" w:hAnsi="Times New Roman" w:cs="Times New Roman"/>
        </w:rPr>
      </w:pPr>
      <w:r w:rsidRPr="005778C1">
        <w:rPr>
          <w:rFonts w:ascii="Times New Roman" w:hAnsi="Times New Roman" w:cs="Times New Roman"/>
        </w:rPr>
        <w:t>An allowance is made for all deteriorated, damaged, obsolete and slow-moving inventories.</w:t>
      </w:r>
    </w:p>
    <w:p w:rsidR="00A36C9E" w:rsidRPr="005778C1" w:rsidRDefault="00A36C9E" w:rsidP="007C50F0">
      <w:pPr>
        <w:rPr>
          <w:rFonts w:ascii="Times New Roman" w:hAnsi="Times New Roman" w:cs="Times New Roman"/>
          <w:b/>
          <w:bCs/>
        </w:rPr>
      </w:pPr>
    </w:p>
    <w:p w:rsidR="00091766" w:rsidRPr="005778C1" w:rsidRDefault="00091766" w:rsidP="007C50F0">
      <w:pPr>
        <w:rPr>
          <w:rFonts w:ascii="Times New Roman" w:hAnsi="Times New Roman" w:cs="Times New Roman"/>
          <w:b/>
          <w:bCs/>
        </w:rPr>
      </w:pPr>
      <w:r w:rsidRPr="005778C1">
        <w:rPr>
          <w:rFonts w:ascii="Times New Roman" w:hAnsi="Times New Roman" w:cs="Times New Roman"/>
          <w:b/>
          <w:bCs/>
        </w:rPr>
        <w:t>Real Estate Projects for Sales under Development</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78C1">
        <w:rPr>
          <w:rFonts w:ascii="Times New Roman" w:hAnsi="Times New Roman" w:cs="Times New Roman"/>
        </w:rPr>
        <w:t>Real estate projects for sales under development are stated at the lower of cost and net realizable value. Cost comprises cost of land, design fees, utilities, construction costs, and directly related finance cost and expenses.</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78C1">
        <w:rPr>
          <w:rFonts w:ascii="Times New Roman" w:hAnsi="Times New Roman" w:cs="Times New Roman"/>
        </w:rPr>
        <w:t>The Pace Development Corporation Group recognizes loss on diminution in value of projects (if any) in the consolidated statement of comprehensive income.</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1763AE" w:rsidRPr="005778C1" w:rsidRDefault="001763AE" w:rsidP="007C50F0">
      <w:pPr>
        <w:jc w:val="both"/>
        <w:rPr>
          <w:rFonts w:ascii="Times New Roman" w:hAnsi="Times New Roman" w:cstheme="minorBidi"/>
          <w:b/>
          <w:bCs/>
        </w:rPr>
      </w:pPr>
      <w:r w:rsidRPr="005778C1">
        <w:rPr>
          <w:rFonts w:ascii="Times New Roman" w:hAnsi="Times New Roman" w:cstheme="minorBidi"/>
          <w:b/>
          <w:bCs/>
        </w:rPr>
        <w:t>Investments</w:t>
      </w:r>
    </w:p>
    <w:p w:rsidR="001763AE" w:rsidRPr="005778C1" w:rsidRDefault="001763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054FAD" w:rsidRPr="005778C1" w:rsidRDefault="00054FAD" w:rsidP="00054FAD">
      <w:pPr>
        <w:jc w:val="thaiDistribute"/>
        <w:rPr>
          <w:rFonts w:ascii="Times New Roman" w:hAnsi="Times New Roman"/>
        </w:rPr>
      </w:pPr>
      <w:r w:rsidRPr="005778C1">
        <w:rPr>
          <w:rFonts w:ascii="Times New Roman" w:hAnsi="Times New Roman"/>
        </w:rPr>
        <w:t xml:space="preserve">Investments in subsidiaries and </w:t>
      </w:r>
      <w:r w:rsidR="00B402BB" w:rsidRPr="005778C1">
        <w:rPr>
          <w:rFonts w:ascii="Times New Roman" w:hAnsi="Times New Roman"/>
        </w:rPr>
        <w:t>joint ventures</w:t>
      </w:r>
      <w:r w:rsidRPr="005778C1">
        <w:rPr>
          <w:rFonts w:ascii="Times New Roman" w:hAnsi="Times New Roman"/>
        </w:rPr>
        <w:t xml:space="preserve"> in the separate financial statements of the Company are accounted for using the cost method.  Investments in </w:t>
      </w:r>
      <w:r w:rsidR="00B402BB" w:rsidRPr="005778C1">
        <w:rPr>
          <w:rFonts w:ascii="Times New Roman" w:hAnsi="Times New Roman"/>
        </w:rPr>
        <w:t>joint ventures</w:t>
      </w:r>
      <w:r w:rsidRPr="005778C1">
        <w:rPr>
          <w:rFonts w:ascii="Times New Roman" w:hAnsi="Times New Roman"/>
        </w:rPr>
        <w:t xml:space="preserve"> in the consolidated financial statements are accounted for using the equity method.</w:t>
      </w:r>
    </w:p>
    <w:p w:rsidR="00054FAD" w:rsidRPr="005778C1" w:rsidRDefault="00054FAD" w:rsidP="00054FAD">
      <w:pPr>
        <w:jc w:val="thaiDistribute"/>
        <w:rPr>
          <w:rFonts w:ascii="Times New Roman" w:hAnsi="Times New Roman"/>
        </w:rPr>
      </w:pPr>
    </w:p>
    <w:p w:rsidR="00F35B26" w:rsidRPr="005778C1" w:rsidRDefault="00F35B26" w:rsidP="00F35B26">
      <w:pPr>
        <w:jc w:val="thaiDistribute"/>
        <w:rPr>
          <w:rFonts w:ascii="Times New Roman" w:hAnsi="Times New Roman"/>
        </w:rPr>
      </w:pPr>
      <w:r w:rsidRPr="005778C1">
        <w:rPr>
          <w:rFonts w:ascii="Times New Roman" w:hAnsi="Times New Roman"/>
        </w:rPr>
        <w:t xml:space="preserve">Investments in securities held for trading are determined at fair value. Gains or losses arising from changes in value of securities are included in the statement of comprehensive income. </w:t>
      </w:r>
    </w:p>
    <w:p w:rsidR="001763AE" w:rsidRPr="005778C1" w:rsidRDefault="001763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1763AE" w:rsidRPr="005778C1" w:rsidRDefault="001763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r w:rsidRPr="005778C1">
        <w:rPr>
          <w:rFonts w:ascii="Times New Roman" w:hAnsi="Times New Roman" w:cs="Times New Roman"/>
          <w:bCs/>
        </w:rPr>
        <w:t>Equity securities which are not marketable securities are stated at cost less impairment losses.</w:t>
      </w:r>
    </w:p>
    <w:p w:rsidR="001763AE" w:rsidRPr="005778C1" w:rsidRDefault="001763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1763AE" w:rsidRPr="005778C1" w:rsidRDefault="001763A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r w:rsidRPr="005778C1">
        <w:rPr>
          <w:rFonts w:ascii="Times New Roman" w:hAnsi="Times New Roman" w:cs="Times New Roman"/>
          <w:bCs/>
        </w:rPr>
        <w:t>The cost of investments disposed of during the year is determined by the weighted average method.</w:t>
      </w:r>
    </w:p>
    <w:p w:rsidR="00BA3ED5" w:rsidRPr="005778C1" w:rsidRDefault="00DE07F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778C1">
        <w:rPr>
          <w:rFonts w:ascii="Times New Roman" w:hAnsi="Times New Roman" w:cs="Times New Roman"/>
          <w:b/>
          <w:bCs/>
        </w:rPr>
        <w:lastRenderedPageBreak/>
        <w:t>Right to U</w:t>
      </w:r>
      <w:r w:rsidR="000F7E03" w:rsidRPr="005778C1">
        <w:rPr>
          <w:rFonts w:ascii="Times New Roman" w:hAnsi="Times New Roman" w:cs="Times New Roman"/>
          <w:b/>
          <w:bCs/>
        </w:rPr>
        <w:t xml:space="preserve">se </w:t>
      </w:r>
      <w:r w:rsidRPr="005778C1">
        <w:rPr>
          <w:rFonts w:ascii="Times New Roman" w:hAnsi="Times New Roman" w:cs="Times New Roman"/>
          <w:b/>
          <w:bCs/>
        </w:rPr>
        <w:t>A</w:t>
      </w:r>
      <w:r w:rsidR="000F7E03" w:rsidRPr="005778C1">
        <w:rPr>
          <w:rFonts w:ascii="Times New Roman" w:hAnsi="Times New Roman" w:cs="Times New Roman"/>
          <w:b/>
          <w:bCs/>
        </w:rPr>
        <w:t>ssets</w:t>
      </w:r>
    </w:p>
    <w:p w:rsidR="00BA3ED5" w:rsidRPr="005778C1" w:rsidRDefault="00BA3ED5" w:rsidP="007C50F0">
      <w:pPr>
        <w:pStyle w:val="Heading5"/>
        <w:tabs>
          <w:tab w:val="left" w:pos="540"/>
        </w:tabs>
        <w:jc w:val="both"/>
        <w:rPr>
          <w:rFonts w:ascii="Times New Roman" w:hAnsi="Times New Roman"/>
          <w:sz w:val="18"/>
          <w:szCs w:val="18"/>
        </w:rPr>
      </w:pPr>
    </w:p>
    <w:p w:rsidR="000F7E03" w:rsidRPr="005778C1" w:rsidRDefault="000F7E03" w:rsidP="007C50F0">
      <w:pPr>
        <w:jc w:val="both"/>
        <w:rPr>
          <w:rFonts w:ascii="Times New Roman" w:hAnsi="Times New Roman" w:cs="Times New Roman"/>
        </w:rPr>
      </w:pPr>
      <w:r w:rsidRPr="005778C1">
        <w:rPr>
          <w:rFonts w:ascii="Times New Roman" w:hAnsi="Times New Roman" w:cs="Times New Roman"/>
        </w:rPr>
        <w:t>Right to use assets that are acquired by the Pace D</w:t>
      </w:r>
      <w:r w:rsidR="00A8179D" w:rsidRPr="005778C1">
        <w:rPr>
          <w:rFonts w:ascii="Times New Roman" w:hAnsi="Times New Roman" w:cs="Times New Roman"/>
        </w:rPr>
        <w:t>evelopment Corporation Group is</w:t>
      </w:r>
      <w:r w:rsidRPr="005778C1">
        <w:rPr>
          <w:rFonts w:ascii="Times New Roman" w:hAnsi="Times New Roman" w:cs="Times New Roman"/>
        </w:rPr>
        <w:t xml:space="preserve"> stated at cost less accumulated amortization and impairment losses.</w:t>
      </w:r>
    </w:p>
    <w:p w:rsidR="000F7E03" w:rsidRPr="005778C1" w:rsidRDefault="000F7E03" w:rsidP="007C50F0">
      <w:pPr>
        <w:jc w:val="both"/>
        <w:rPr>
          <w:rFonts w:ascii="Times New Roman" w:hAnsi="Times New Roman" w:cs="Times New Roman"/>
        </w:rPr>
      </w:pPr>
    </w:p>
    <w:p w:rsidR="00712A62" w:rsidRPr="005778C1" w:rsidRDefault="000F7E03" w:rsidP="00DE07FE">
      <w:pPr>
        <w:jc w:val="both"/>
        <w:rPr>
          <w:rFonts w:ascii="Times New Roman" w:hAnsi="Times New Roman" w:cs="Times New Roman"/>
        </w:rPr>
      </w:pPr>
      <w:r w:rsidRPr="005778C1">
        <w:rPr>
          <w:rFonts w:ascii="Times New Roman" w:hAnsi="Times New Roman" w:cs="Times New Roman"/>
        </w:rPr>
        <w:t xml:space="preserve">Amortization is charged to the statement of comprehensive income on a straight-line basis from the date that right to use assets are available for use over the estimated useful lives of such right to </w:t>
      </w:r>
      <w:r w:rsidR="00DE07FE" w:rsidRPr="005778C1">
        <w:rPr>
          <w:rFonts w:ascii="Times New Roman" w:hAnsi="Times New Roman" w:cs="Times New Roman"/>
        </w:rPr>
        <w:t xml:space="preserve">use </w:t>
      </w:r>
      <w:r w:rsidRPr="005778C1">
        <w:rPr>
          <w:rFonts w:ascii="Times New Roman" w:hAnsi="Times New Roman" w:cs="Times New Roman"/>
        </w:rPr>
        <w:t>assets</w:t>
      </w:r>
      <w:r w:rsidR="001B7FB1" w:rsidRPr="005778C1">
        <w:rPr>
          <w:rFonts w:ascii="Times New Roman" w:hAnsi="Times New Roman" w:cs="Times New Roman"/>
        </w:rPr>
        <w:t xml:space="preserve"> for the period of 170 months (expiring in December 2029)</w:t>
      </w:r>
      <w:r w:rsidRPr="005778C1">
        <w:rPr>
          <w:rFonts w:ascii="Times New Roman" w:hAnsi="Times New Roman" w:cs="Times New Roman"/>
        </w:rPr>
        <w:t xml:space="preserve">.  </w:t>
      </w:r>
    </w:p>
    <w:p w:rsidR="00DE07FE" w:rsidRPr="005778C1" w:rsidRDefault="00DE07FE" w:rsidP="00DE07FE">
      <w:pPr>
        <w:jc w:val="both"/>
        <w:rPr>
          <w:rFonts w:ascii="Times New Roman" w:hAnsi="Times New Roman" w:cs="Times New Roman"/>
          <w:b/>
          <w:bCs/>
        </w:rPr>
      </w:pPr>
    </w:p>
    <w:p w:rsidR="00091766" w:rsidRPr="005778C1" w:rsidRDefault="005F1F97" w:rsidP="007C50F0">
      <w:pPr>
        <w:pStyle w:val="Heading5"/>
        <w:tabs>
          <w:tab w:val="left" w:pos="540"/>
        </w:tabs>
        <w:jc w:val="both"/>
        <w:rPr>
          <w:rFonts w:ascii="Times New Roman" w:hAnsi="Times New Roman"/>
          <w:sz w:val="18"/>
          <w:szCs w:val="18"/>
        </w:rPr>
      </w:pPr>
      <w:r w:rsidRPr="005778C1">
        <w:rPr>
          <w:rFonts w:ascii="Times New Roman" w:hAnsi="Times New Roman"/>
          <w:sz w:val="18"/>
          <w:szCs w:val="18"/>
        </w:rPr>
        <w:t>Leasehold</w:t>
      </w:r>
      <w:r w:rsidR="002559DC" w:rsidRPr="005778C1">
        <w:rPr>
          <w:rFonts w:ascii="Times New Roman" w:hAnsi="Times New Roman"/>
          <w:sz w:val="18"/>
          <w:szCs w:val="18"/>
        </w:rPr>
        <w:t xml:space="preserve"> I</w:t>
      </w:r>
      <w:r w:rsidR="009443B4" w:rsidRPr="005778C1">
        <w:rPr>
          <w:rFonts w:ascii="Times New Roman" w:hAnsi="Times New Roman"/>
          <w:sz w:val="18"/>
          <w:szCs w:val="18"/>
        </w:rPr>
        <w:t>mprovement</w:t>
      </w:r>
      <w:r w:rsidR="000F7E03" w:rsidRPr="005778C1">
        <w:rPr>
          <w:rFonts w:ascii="Times New Roman" w:hAnsi="Times New Roman"/>
          <w:sz w:val="18"/>
          <w:szCs w:val="18"/>
        </w:rPr>
        <w:t>s</w:t>
      </w:r>
      <w:r w:rsidR="00C75DCE" w:rsidRPr="005778C1">
        <w:rPr>
          <w:rFonts w:ascii="Times New Roman" w:hAnsi="Times New Roman"/>
          <w:sz w:val="18"/>
          <w:szCs w:val="18"/>
        </w:rPr>
        <w:t xml:space="preserve">, Sales Gallery </w:t>
      </w:r>
      <w:r w:rsidR="00091766" w:rsidRPr="005778C1">
        <w:rPr>
          <w:rFonts w:ascii="Times New Roman" w:hAnsi="Times New Roman"/>
          <w:sz w:val="18"/>
          <w:szCs w:val="18"/>
        </w:rPr>
        <w:t>and Equipment</w:t>
      </w:r>
    </w:p>
    <w:p w:rsidR="00091766" w:rsidRPr="005778C1" w:rsidRDefault="00091766" w:rsidP="007C50F0">
      <w:pPr>
        <w:pStyle w:val="Heading5"/>
        <w:tabs>
          <w:tab w:val="left" w:pos="540"/>
        </w:tabs>
        <w:jc w:val="both"/>
        <w:rPr>
          <w:rFonts w:ascii="Times New Roman" w:hAnsi="Times New Roman"/>
          <w:sz w:val="18"/>
          <w:szCs w:val="18"/>
        </w:rPr>
      </w:pPr>
    </w:p>
    <w:p w:rsidR="00826E58" w:rsidRPr="005778C1" w:rsidRDefault="005F1F97" w:rsidP="007C50F0">
      <w:pPr>
        <w:jc w:val="both"/>
        <w:rPr>
          <w:rFonts w:ascii="Times New Roman" w:hAnsi="Times New Roman" w:cs="Times New Roman"/>
        </w:rPr>
      </w:pPr>
      <w:r w:rsidRPr="005778C1">
        <w:rPr>
          <w:rFonts w:ascii="Times New Roman" w:hAnsi="Times New Roman" w:cs="Times New Roman"/>
        </w:rPr>
        <w:t>Leasehold</w:t>
      </w:r>
      <w:r w:rsidR="00091766" w:rsidRPr="005778C1">
        <w:rPr>
          <w:rFonts w:ascii="Times New Roman" w:hAnsi="Times New Roman" w:cs="Times New Roman"/>
        </w:rPr>
        <w:t xml:space="preserve"> </w:t>
      </w:r>
      <w:r w:rsidR="009443B4" w:rsidRPr="005778C1">
        <w:rPr>
          <w:rFonts w:ascii="Times New Roman" w:hAnsi="Times New Roman" w:cs="Times New Roman"/>
        </w:rPr>
        <w:t>improvement</w:t>
      </w:r>
      <w:r w:rsidR="000F7E03" w:rsidRPr="005778C1">
        <w:rPr>
          <w:rFonts w:ascii="Times New Roman" w:hAnsi="Times New Roman" w:cs="Times New Roman"/>
        </w:rPr>
        <w:t>s</w:t>
      </w:r>
      <w:r w:rsidR="00C75DCE" w:rsidRPr="005778C1">
        <w:rPr>
          <w:rFonts w:ascii="Times New Roman" w:hAnsi="Times New Roman" w:cs="Times New Roman"/>
        </w:rPr>
        <w:t>, sales gallery</w:t>
      </w:r>
      <w:r w:rsidR="009443B4" w:rsidRPr="005778C1">
        <w:rPr>
          <w:rFonts w:ascii="Times New Roman" w:hAnsi="Times New Roman" w:cs="Times New Roman"/>
        </w:rPr>
        <w:t xml:space="preserve"> </w:t>
      </w:r>
      <w:r w:rsidR="00091766" w:rsidRPr="005778C1">
        <w:rPr>
          <w:rFonts w:ascii="Times New Roman" w:hAnsi="Times New Roman" w:cs="Times New Roman"/>
        </w:rPr>
        <w:t xml:space="preserve">and equipment are stated at cost less accumulated depreciation and allowance for impairment.  When assets are sold or retired, their cost and accumulated depreciations are eliminated from the accounts and any gain or loss resulting from their disposal is included in the </w:t>
      </w:r>
      <w:r w:rsidR="00826E58" w:rsidRPr="005778C1">
        <w:rPr>
          <w:rFonts w:ascii="Times New Roman" w:hAnsi="Times New Roman" w:cs="Times New Roman"/>
        </w:rPr>
        <w:t>statement of comprehensive income.</w:t>
      </w:r>
    </w:p>
    <w:p w:rsidR="00C84E72" w:rsidRPr="005778C1" w:rsidRDefault="00C84E7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91766" w:rsidRPr="005778C1" w:rsidRDefault="00091766" w:rsidP="007C50F0">
      <w:pPr>
        <w:jc w:val="both"/>
        <w:rPr>
          <w:rFonts w:ascii="Times New Roman" w:hAnsi="Times New Roman" w:cs="Times New Roman"/>
        </w:rPr>
      </w:pPr>
      <w:r w:rsidRPr="005778C1">
        <w:rPr>
          <w:rFonts w:ascii="Times New Roman" w:hAnsi="Times New Roman" w:cs="Times New Roman"/>
        </w:rPr>
        <w:t xml:space="preserve">The </w:t>
      </w:r>
      <w:r w:rsidR="00826E58" w:rsidRPr="005778C1">
        <w:rPr>
          <w:rFonts w:ascii="Times New Roman" w:hAnsi="Times New Roman" w:cs="Times New Roman"/>
        </w:rPr>
        <w:t>Pace Development Corporation Group</w:t>
      </w:r>
      <w:r w:rsidR="005B500A" w:rsidRPr="005778C1">
        <w:rPr>
          <w:rFonts w:ascii="Times New Roman" w:hAnsi="Times New Roman" w:cs="Times New Roman"/>
        </w:rPr>
        <w:t xml:space="preserve"> </w:t>
      </w:r>
      <w:r w:rsidRPr="005778C1">
        <w:rPr>
          <w:rFonts w:ascii="Times New Roman" w:hAnsi="Times New Roman" w:cs="Times New Roman"/>
        </w:rPr>
        <w:t xml:space="preserve">depreciates </w:t>
      </w:r>
      <w:r w:rsidR="00B17080" w:rsidRPr="005778C1">
        <w:rPr>
          <w:rFonts w:ascii="Times New Roman" w:hAnsi="Times New Roman" w:cs="Times New Roman"/>
        </w:rPr>
        <w:t>their</w:t>
      </w:r>
      <w:r w:rsidRPr="005778C1">
        <w:rPr>
          <w:rFonts w:ascii="Times New Roman" w:hAnsi="Times New Roman" w:cs="Times New Roman"/>
        </w:rPr>
        <w:t xml:space="preserve"> </w:t>
      </w:r>
      <w:r w:rsidR="007E2656" w:rsidRPr="005778C1">
        <w:rPr>
          <w:rFonts w:ascii="Times New Roman" w:hAnsi="Times New Roman" w:cs="Times New Roman"/>
        </w:rPr>
        <w:t>leasehold</w:t>
      </w:r>
      <w:r w:rsidRPr="005778C1">
        <w:rPr>
          <w:rFonts w:ascii="Times New Roman" w:hAnsi="Times New Roman" w:cs="Times New Roman"/>
        </w:rPr>
        <w:t xml:space="preserve"> </w:t>
      </w:r>
      <w:r w:rsidR="0008344F" w:rsidRPr="005778C1">
        <w:rPr>
          <w:rFonts w:ascii="Times New Roman" w:hAnsi="Times New Roman" w:cs="Times New Roman"/>
        </w:rPr>
        <w:t>improvement</w:t>
      </w:r>
      <w:r w:rsidR="00121B1C" w:rsidRPr="005778C1">
        <w:rPr>
          <w:rFonts w:ascii="Times New Roman" w:hAnsi="Times New Roman" w:cs="Times New Roman"/>
        </w:rPr>
        <w:t xml:space="preserve"> and </w:t>
      </w:r>
      <w:r w:rsidRPr="005778C1">
        <w:rPr>
          <w:rFonts w:ascii="Times New Roman" w:hAnsi="Times New Roman" w:cs="Times New Roman"/>
        </w:rPr>
        <w:t>equipment by the straight-line method over the following estimated useful lives:</w:t>
      </w:r>
    </w:p>
    <w:p w:rsidR="00091766" w:rsidRPr="005778C1" w:rsidRDefault="00091766" w:rsidP="007C50F0">
      <w:pPr>
        <w:jc w:val="both"/>
        <w:rPr>
          <w:rFonts w:ascii="Times New Roman" w:hAnsi="Times New Roman" w:cs="Times New Roman"/>
        </w:rPr>
      </w:pPr>
    </w:p>
    <w:tbl>
      <w:tblPr>
        <w:tblW w:w="0" w:type="auto"/>
        <w:tblLayout w:type="fixed"/>
        <w:tblLook w:val="0000" w:firstRow="0" w:lastRow="0" w:firstColumn="0" w:lastColumn="0" w:noHBand="0" w:noVBand="0"/>
      </w:tblPr>
      <w:tblGrid>
        <w:gridCol w:w="7038"/>
        <w:gridCol w:w="990"/>
        <w:gridCol w:w="1710"/>
      </w:tblGrid>
      <w:tr w:rsidR="00091766" w:rsidRPr="005778C1" w:rsidTr="00542C8F">
        <w:tc>
          <w:tcPr>
            <w:tcW w:w="7038"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990"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Borders>
              <w:bottom w:val="single" w:sz="4" w:space="0" w:color="auto"/>
            </w:tcBorders>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Years</w:t>
            </w:r>
          </w:p>
        </w:tc>
      </w:tr>
      <w:tr w:rsidR="00091766" w:rsidRPr="005778C1" w:rsidTr="00542C8F">
        <w:tc>
          <w:tcPr>
            <w:tcW w:w="7038"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990"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091766" w:rsidRPr="005778C1" w:rsidTr="00542C8F">
        <w:tc>
          <w:tcPr>
            <w:tcW w:w="7038" w:type="dxa"/>
          </w:tcPr>
          <w:p w:rsidR="00091766" w:rsidRPr="005778C1" w:rsidRDefault="005F1F97"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Leasehold</w:t>
            </w:r>
            <w:r w:rsidR="009443B4" w:rsidRPr="005778C1">
              <w:rPr>
                <w:rFonts w:ascii="Times New Roman" w:hAnsi="Times New Roman" w:cs="Times New Roman"/>
              </w:rPr>
              <w:t xml:space="preserve"> improvement</w:t>
            </w:r>
            <w:r w:rsidR="00854310" w:rsidRPr="005778C1">
              <w:rPr>
                <w:rFonts w:ascii="Times New Roman" w:hAnsi="Times New Roman" w:cs="Times New Roman"/>
              </w:rPr>
              <w:t>s</w:t>
            </w:r>
          </w:p>
        </w:tc>
        <w:tc>
          <w:tcPr>
            <w:tcW w:w="990"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091766" w:rsidRPr="005778C1" w:rsidRDefault="00685C5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 xml:space="preserve">1 </w:t>
            </w:r>
            <w:r w:rsidR="00C733B0" w:rsidRPr="005778C1">
              <w:rPr>
                <w:rFonts w:ascii="Times New Roman" w:hAnsi="Times New Roman" w:cs="Times New Roman"/>
              </w:rPr>
              <w:t>-</w:t>
            </w:r>
            <w:r w:rsidRPr="005778C1">
              <w:rPr>
                <w:rFonts w:ascii="Times New Roman" w:hAnsi="Times New Roman" w:cs="Times New Roman"/>
              </w:rPr>
              <w:t xml:space="preserve"> 20</w:t>
            </w:r>
            <w:r w:rsidR="005B500A" w:rsidRPr="005778C1">
              <w:rPr>
                <w:rFonts w:ascii="Times New Roman" w:hAnsi="Times New Roman" w:cs="Times New Roman"/>
              </w:rPr>
              <w:t xml:space="preserve"> </w:t>
            </w:r>
          </w:p>
        </w:tc>
      </w:tr>
      <w:tr w:rsidR="00091766" w:rsidRPr="005778C1" w:rsidTr="00542C8F">
        <w:tc>
          <w:tcPr>
            <w:tcW w:w="7038" w:type="dxa"/>
          </w:tcPr>
          <w:p w:rsidR="00091766" w:rsidRPr="005778C1" w:rsidRDefault="00091766" w:rsidP="00E4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Furniture, fixtures and equipment</w:t>
            </w:r>
          </w:p>
        </w:tc>
        <w:tc>
          <w:tcPr>
            <w:tcW w:w="990"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091766" w:rsidRPr="005778C1" w:rsidRDefault="00685C5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1</w:t>
            </w:r>
            <w:r w:rsidR="00091766" w:rsidRPr="005778C1">
              <w:rPr>
                <w:rFonts w:ascii="Times New Roman" w:hAnsi="Times New Roman" w:cs="Times New Roman"/>
              </w:rPr>
              <w:t xml:space="preserve"> - 10 </w:t>
            </w:r>
          </w:p>
        </w:tc>
      </w:tr>
      <w:tr w:rsidR="00BC1D23" w:rsidRPr="005778C1" w:rsidTr="00B2563A">
        <w:tc>
          <w:tcPr>
            <w:tcW w:w="7038" w:type="dxa"/>
          </w:tcPr>
          <w:p w:rsidR="00BC1D23" w:rsidRPr="005778C1" w:rsidRDefault="00BC1D2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Media equipment</w:t>
            </w:r>
          </w:p>
        </w:tc>
        <w:tc>
          <w:tcPr>
            <w:tcW w:w="990" w:type="dxa"/>
          </w:tcPr>
          <w:p w:rsidR="00BC1D23" w:rsidRPr="005778C1" w:rsidRDefault="00BC1D2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BC1D23" w:rsidRPr="005778C1" w:rsidRDefault="00BC1D2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5</w:t>
            </w:r>
          </w:p>
        </w:tc>
      </w:tr>
      <w:tr w:rsidR="00091766" w:rsidRPr="005778C1" w:rsidTr="00542C8F">
        <w:tc>
          <w:tcPr>
            <w:tcW w:w="7038"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Vehicles</w:t>
            </w:r>
          </w:p>
        </w:tc>
        <w:tc>
          <w:tcPr>
            <w:tcW w:w="990" w:type="dxa"/>
          </w:tcPr>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091766" w:rsidRPr="005778C1" w:rsidRDefault="00685C5E" w:rsidP="00185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 xml:space="preserve">3 </w:t>
            </w:r>
            <w:r w:rsidR="001857AC" w:rsidRPr="005778C1">
              <w:rPr>
                <w:rFonts w:ascii="Times New Roman" w:hAnsi="Times New Roman" w:cs="Times New Roman"/>
              </w:rPr>
              <w:t>-</w:t>
            </w:r>
            <w:r w:rsidRPr="005778C1">
              <w:rPr>
                <w:rFonts w:ascii="Times New Roman" w:hAnsi="Times New Roman" w:cs="Times New Roman"/>
              </w:rPr>
              <w:t xml:space="preserve"> </w:t>
            </w:r>
            <w:r w:rsidR="00091766" w:rsidRPr="005778C1">
              <w:rPr>
                <w:rFonts w:ascii="Times New Roman" w:hAnsi="Times New Roman" w:cs="Times New Roman"/>
              </w:rPr>
              <w:t>5</w:t>
            </w:r>
          </w:p>
        </w:tc>
      </w:tr>
    </w:tbl>
    <w:p w:rsidR="00622EFF" w:rsidRPr="005778C1" w:rsidRDefault="00622EFF"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B16D08" w:rsidRPr="005778C1" w:rsidRDefault="00B16D0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Sales gallery is depreciated based on the percentage of total sales of project on hand until the estimated demolition date.</w:t>
      </w:r>
    </w:p>
    <w:p w:rsidR="003D47F3" w:rsidRPr="005778C1" w:rsidRDefault="003D47F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1F5DDC" w:rsidRPr="005778C1" w:rsidRDefault="001F5DDC" w:rsidP="007C50F0">
      <w:pPr>
        <w:pStyle w:val="Heading5"/>
        <w:tabs>
          <w:tab w:val="left" w:pos="540"/>
        </w:tabs>
        <w:jc w:val="both"/>
        <w:rPr>
          <w:rFonts w:ascii="Times New Roman" w:hAnsi="Times New Roman"/>
          <w:sz w:val="18"/>
          <w:szCs w:val="18"/>
        </w:rPr>
      </w:pPr>
      <w:r w:rsidRPr="005778C1">
        <w:rPr>
          <w:rFonts w:ascii="Times New Roman" w:hAnsi="Times New Roman"/>
          <w:sz w:val="18"/>
          <w:szCs w:val="18"/>
        </w:rPr>
        <w:t>Propert</w:t>
      </w:r>
      <w:r w:rsidR="003D11A4" w:rsidRPr="005778C1">
        <w:rPr>
          <w:rFonts w:ascii="Times New Roman" w:hAnsi="Times New Roman"/>
          <w:sz w:val="18"/>
          <w:szCs w:val="18"/>
        </w:rPr>
        <w:t>ies</w:t>
      </w:r>
      <w:r w:rsidR="00DE07FE" w:rsidRPr="005778C1">
        <w:rPr>
          <w:rFonts w:ascii="Times New Roman" w:hAnsi="Times New Roman"/>
          <w:sz w:val="18"/>
          <w:szCs w:val="18"/>
        </w:rPr>
        <w:t xml:space="preserve"> for L</w:t>
      </w:r>
      <w:r w:rsidRPr="005778C1">
        <w:rPr>
          <w:rFonts w:ascii="Times New Roman" w:hAnsi="Times New Roman"/>
          <w:sz w:val="18"/>
          <w:szCs w:val="18"/>
        </w:rPr>
        <w:t>ease</w:t>
      </w:r>
    </w:p>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rsidR="001F5DDC" w:rsidRPr="005778C1" w:rsidRDefault="003D11A4" w:rsidP="007C50F0">
      <w:pPr>
        <w:jc w:val="both"/>
        <w:rPr>
          <w:rFonts w:ascii="Times New Roman" w:hAnsi="Times New Roman" w:cs="Times New Roman"/>
        </w:rPr>
      </w:pPr>
      <w:r w:rsidRPr="005778C1">
        <w:rPr>
          <w:rFonts w:ascii="Times New Roman" w:hAnsi="Times New Roman" w:cs="Times New Roman"/>
        </w:rPr>
        <w:t>Properties</w:t>
      </w:r>
      <w:r w:rsidR="001F5DDC" w:rsidRPr="005778C1">
        <w:rPr>
          <w:rFonts w:ascii="Times New Roman" w:hAnsi="Times New Roman" w:cs="Times New Roman"/>
        </w:rPr>
        <w:t xml:space="preserve"> for lease </w:t>
      </w:r>
      <w:r w:rsidRPr="005778C1">
        <w:rPr>
          <w:rFonts w:ascii="Times New Roman" w:hAnsi="Times New Roman" w:cs="Times New Roman"/>
        </w:rPr>
        <w:t>are</w:t>
      </w:r>
      <w:r w:rsidR="001F5DDC" w:rsidRPr="005778C1">
        <w:rPr>
          <w:rFonts w:ascii="Times New Roman" w:hAnsi="Times New Roman" w:cs="Times New Roman"/>
        </w:rPr>
        <w:t xml:space="preserve"> stated at cost less accumulated depreciation and allowance for impairment los</w:t>
      </w:r>
      <w:r w:rsidR="00066ECE" w:rsidRPr="005778C1">
        <w:rPr>
          <w:rFonts w:ascii="Times New Roman" w:hAnsi="Times New Roman" w:cs="Times New Roman"/>
        </w:rPr>
        <w:t>s</w:t>
      </w:r>
      <w:r w:rsidRPr="005778C1">
        <w:rPr>
          <w:rFonts w:ascii="Times New Roman" w:hAnsi="Times New Roman" w:cs="Times New Roman"/>
        </w:rPr>
        <w:t>e</w:t>
      </w:r>
      <w:r w:rsidR="001F5DDC" w:rsidRPr="005778C1">
        <w:rPr>
          <w:rFonts w:ascii="Times New Roman" w:hAnsi="Times New Roman" w:cs="Times New Roman"/>
        </w:rPr>
        <w:t>s (if any).</w:t>
      </w:r>
    </w:p>
    <w:p w:rsidR="001F5DDC" w:rsidRPr="005778C1" w:rsidRDefault="001F5DDC" w:rsidP="007C50F0">
      <w:pPr>
        <w:jc w:val="both"/>
        <w:rPr>
          <w:rFonts w:ascii="Times New Roman" w:hAnsi="Times New Roman" w:cs="Times New Roman"/>
          <w:b/>
          <w:bCs/>
        </w:rPr>
      </w:pPr>
    </w:p>
    <w:p w:rsidR="001F5DDC" w:rsidRPr="005778C1" w:rsidRDefault="003D11A4" w:rsidP="007C50F0">
      <w:pPr>
        <w:jc w:val="both"/>
        <w:rPr>
          <w:rFonts w:ascii="Times New Roman" w:hAnsi="Times New Roman" w:cs="Times New Roman"/>
        </w:rPr>
      </w:pPr>
      <w:r w:rsidRPr="005778C1">
        <w:rPr>
          <w:rFonts w:ascii="Times New Roman" w:hAnsi="Times New Roman" w:cs="Times New Roman"/>
        </w:rPr>
        <w:t>Depreciation of properties</w:t>
      </w:r>
      <w:r w:rsidR="001F5DDC" w:rsidRPr="005778C1">
        <w:rPr>
          <w:rFonts w:ascii="Times New Roman" w:hAnsi="Times New Roman" w:cs="Times New Roman"/>
        </w:rPr>
        <w:t xml:space="preserve"> for lease is calculated by reference to their costs on a straight-line basis over the following estimated useful lives:</w:t>
      </w:r>
    </w:p>
    <w:p w:rsidR="001F5DDC" w:rsidRPr="005778C1" w:rsidRDefault="001F5DDC" w:rsidP="007C50F0">
      <w:pPr>
        <w:jc w:val="both"/>
        <w:rPr>
          <w:rFonts w:ascii="Times New Roman" w:hAnsi="Times New Roman" w:cs="Times New Roman"/>
        </w:rPr>
      </w:pPr>
    </w:p>
    <w:tbl>
      <w:tblPr>
        <w:tblW w:w="0" w:type="auto"/>
        <w:tblLayout w:type="fixed"/>
        <w:tblLook w:val="0000" w:firstRow="0" w:lastRow="0" w:firstColumn="0" w:lastColumn="0" w:noHBand="0" w:noVBand="0"/>
      </w:tblPr>
      <w:tblGrid>
        <w:gridCol w:w="6948"/>
        <w:gridCol w:w="1080"/>
        <w:gridCol w:w="1710"/>
      </w:tblGrid>
      <w:tr w:rsidR="001F5DDC" w:rsidRPr="005778C1" w:rsidTr="00685C5E">
        <w:tc>
          <w:tcPr>
            <w:tcW w:w="6948"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080"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Borders>
              <w:bottom w:val="single" w:sz="4" w:space="0" w:color="auto"/>
            </w:tcBorders>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Years</w:t>
            </w:r>
          </w:p>
        </w:tc>
      </w:tr>
      <w:tr w:rsidR="001F5DDC" w:rsidRPr="005778C1" w:rsidTr="00685C5E">
        <w:tc>
          <w:tcPr>
            <w:tcW w:w="6948"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080"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1F5DDC" w:rsidRPr="005778C1" w:rsidTr="00685C5E">
        <w:tc>
          <w:tcPr>
            <w:tcW w:w="6948"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Bui</w:t>
            </w:r>
            <w:r w:rsidR="001857AC" w:rsidRPr="005778C1">
              <w:rPr>
                <w:rFonts w:ascii="Times New Roman" w:hAnsi="Times New Roman" w:cs="Times New Roman"/>
              </w:rPr>
              <w:t>lding and building improvement -</w:t>
            </w:r>
            <w:r w:rsidRPr="005778C1">
              <w:rPr>
                <w:rFonts w:ascii="Times New Roman" w:hAnsi="Times New Roman" w:cs="Times New Roman"/>
              </w:rPr>
              <w:t xml:space="preserve"> cube building</w:t>
            </w:r>
          </w:p>
        </w:tc>
        <w:tc>
          <w:tcPr>
            <w:tcW w:w="1080"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50</w:t>
            </w:r>
          </w:p>
        </w:tc>
      </w:tr>
      <w:tr w:rsidR="001F5DDC" w:rsidRPr="005778C1" w:rsidTr="00685C5E">
        <w:tc>
          <w:tcPr>
            <w:tcW w:w="6948"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Mechanical, electrical and plumbing, lifts and escalator works</w:t>
            </w:r>
          </w:p>
        </w:tc>
        <w:tc>
          <w:tcPr>
            <w:tcW w:w="1080"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20</w:t>
            </w:r>
          </w:p>
        </w:tc>
      </w:tr>
      <w:tr w:rsidR="00A36C9E" w:rsidRPr="005778C1" w:rsidTr="00685C5E">
        <w:tc>
          <w:tcPr>
            <w:tcW w:w="6948" w:type="dxa"/>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Car park system</w:t>
            </w:r>
          </w:p>
        </w:tc>
        <w:tc>
          <w:tcPr>
            <w:tcW w:w="1080" w:type="dxa"/>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5</w:t>
            </w:r>
          </w:p>
        </w:tc>
      </w:tr>
      <w:tr w:rsidR="00A36C9E" w:rsidRPr="005778C1" w:rsidTr="00685C5E">
        <w:tc>
          <w:tcPr>
            <w:tcW w:w="6948" w:type="dxa"/>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bookmarkStart w:id="1" w:name="_Hlk167793026"/>
            <w:r w:rsidRPr="005778C1">
              <w:rPr>
                <w:rFonts w:ascii="Times New Roman" w:hAnsi="Times New Roman" w:cs="Times New Roman"/>
              </w:rPr>
              <w:t>Interior decoration and landscape</w:t>
            </w:r>
          </w:p>
        </w:tc>
        <w:tc>
          <w:tcPr>
            <w:tcW w:w="1080" w:type="dxa"/>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5</w:t>
            </w:r>
          </w:p>
        </w:tc>
      </w:tr>
      <w:bookmarkEnd w:id="1"/>
    </w:tbl>
    <w:p w:rsidR="006F486D" w:rsidRPr="005778C1" w:rsidRDefault="006F486D" w:rsidP="007C50F0">
      <w:pPr>
        <w:jc w:val="both"/>
        <w:rPr>
          <w:rFonts w:ascii="Times New Roman" w:hAnsi="Times New Roman" w:cs="Times New Roman"/>
          <w:b/>
          <w:bCs/>
        </w:rPr>
      </w:pPr>
    </w:p>
    <w:p w:rsidR="005C6830" w:rsidRPr="005778C1" w:rsidRDefault="005C6830" w:rsidP="007C50F0">
      <w:pPr>
        <w:jc w:val="both"/>
        <w:rPr>
          <w:rFonts w:ascii="Times New Roman" w:hAnsi="Times New Roman" w:cs="Times New Roman"/>
          <w:b/>
          <w:bCs/>
        </w:rPr>
      </w:pPr>
      <w:r w:rsidRPr="005778C1">
        <w:rPr>
          <w:rFonts w:ascii="Times New Roman" w:hAnsi="Times New Roman" w:cs="Times New Roman"/>
          <w:b/>
          <w:bCs/>
        </w:rPr>
        <w:t>Goodwill</w:t>
      </w:r>
    </w:p>
    <w:p w:rsidR="005C6830" w:rsidRPr="005778C1" w:rsidRDefault="005C6830" w:rsidP="007C50F0">
      <w:pPr>
        <w:jc w:val="both"/>
        <w:rPr>
          <w:rFonts w:ascii="Times New Roman" w:hAnsi="Times New Roman" w:cs="Times New Roman"/>
        </w:rPr>
      </w:pPr>
    </w:p>
    <w:p w:rsidR="00BC4218" w:rsidRPr="005778C1" w:rsidRDefault="005C6830" w:rsidP="007C50F0">
      <w:pPr>
        <w:jc w:val="both"/>
        <w:rPr>
          <w:rFonts w:ascii="Times New Roman" w:hAnsi="Times New Roman" w:cs="Times New Roman"/>
        </w:rPr>
      </w:pPr>
      <w:r w:rsidRPr="005778C1">
        <w:rPr>
          <w:rFonts w:ascii="Times New Roman" w:hAnsi="Times New Roman" w:cs="Times New Roman"/>
        </w:rPr>
        <w:t>Goodwill that arises upon the acquisition of subsidiaries are meas</w:t>
      </w:r>
      <w:r w:rsidR="00854310" w:rsidRPr="005778C1">
        <w:rPr>
          <w:rFonts w:ascii="Times New Roman" w:hAnsi="Times New Roman" w:cs="Times New Roman"/>
        </w:rPr>
        <w:t>ured at initial recognition is discussed</w:t>
      </w:r>
      <w:r w:rsidR="003D11A4" w:rsidRPr="005778C1">
        <w:rPr>
          <w:rFonts w:ascii="Times New Roman" w:hAnsi="Times New Roman" w:cs="Times New Roman"/>
        </w:rPr>
        <w:t xml:space="preserve"> in N</w:t>
      </w:r>
      <w:r w:rsidRPr="005778C1">
        <w:rPr>
          <w:rFonts w:ascii="Times New Roman" w:hAnsi="Times New Roman" w:cs="Times New Roman"/>
        </w:rPr>
        <w:t xml:space="preserve">ote 2 b).  Subsequent to initial recognition, goodwill is measured at cost less accumulated impairment losses. </w:t>
      </w:r>
    </w:p>
    <w:p w:rsidR="00066ECE" w:rsidRPr="005778C1" w:rsidRDefault="0006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A36C9E" w:rsidRPr="005778C1" w:rsidRDefault="00A36C9E" w:rsidP="007C50F0">
      <w:pPr>
        <w:jc w:val="both"/>
        <w:rPr>
          <w:rFonts w:ascii="Times New Roman" w:hAnsi="Times New Roman" w:cs="Times New Roman"/>
          <w:b/>
          <w:bCs/>
        </w:rPr>
      </w:pPr>
      <w:r w:rsidRPr="005778C1">
        <w:rPr>
          <w:rFonts w:ascii="Times New Roman" w:hAnsi="Times New Roman" w:cs="Times New Roman"/>
          <w:b/>
          <w:bCs/>
        </w:rPr>
        <w:t>Intangible Assets</w:t>
      </w:r>
    </w:p>
    <w:p w:rsidR="00A36C9E" w:rsidRPr="005778C1" w:rsidRDefault="00A36C9E" w:rsidP="007C50F0">
      <w:pPr>
        <w:jc w:val="both"/>
        <w:rPr>
          <w:rFonts w:ascii="Times New Roman" w:hAnsi="Times New Roman" w:cs="Times New Roman"/>
        </w:rPr>
      </w:pPr>
    </w:p>
    <w:p w:rsidR="00A36C9E" w:rsidRPr="005778C1" w:rsidRDefault="00A36C9E" w:rsidP="007C50F0">
      <w:pPr>
        <w:jc w:val="both"/>
        <w:rPr>
          <w:rFonts w:ascii="Times New Roman" w:hAnsi="Times New Roman" w:cs="Times New Roman"/>
        </w:rPr>
      </w:pPr>
      <w:r w:rsidRPr="005778C1">
        <w:rPr>
          <w:rFonts w:ascii="Times New Roman" w:hAnsi="Times New Roman" w:cs="Times New Roman"/>
        </w:rPr>
        <w:t>Intangible assets that are acquired by the Pace Development Corporation Group are stated at cost less accumulated amortization and impairment losses.</w:t>
      </w:r>
    </w:p>
    <w:p w:rsidR="00A36C9E" w:rsidRPr="005778C1" w:rsidRDefault="00A36C9E" w:rsidP="007C50F0">
      <w:pPr>
        <w:jc w:val="both"/>
        <w:rPr>
          <w:rFonts w:ascii="Times New Roman" w:hAnsi="Times New Roman" w:cs="Times New Roman"/>
        </w:rPr>
      </w:pPr>
    </w:p>
    <w:p w:rsidR="00F35B26" w:rsidRPr="005778C1" w:rsidRDefault="00F3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ascii="Times New Roman" w:hAnsi="Times New Roman" w:cs="Times New Roman"/>
        </w:rPr>
        <w:br w:type="page"/>
      </w:r>
    </w:p>
    <w:p w:rsidR="00A36C9E" w:rsidRPr="005778C1" w:rsidRDefault="00A36C9E" w:rsidP="007C50F0">
      <w:pPr>
        <w:jc w:val="both"/>
        <w:rPr>
          <w:rFonts w:ascii="Times New Roman" w:hAnsi="Times New Roman" w:cs="Times New Roman"/>
        </w:rPr>
      </w:pPr>
      <w:r w:rsidRPr="005778C1">
        <w:rPr>
          <w:rFonts w:ascii="Times New Roman" w:hAnsi="Times New Roman" w:cs="Times New Roman"/>
        </w:rPr>
        <w:lastRenderedPageBreak/>
        <w:t>Amortization is charged to the statement of comprehensive income on a straight-line basis from the date that intangible assets are available for use over the estimated useful lives of the assets, unless such lives are indefinite.  Intangible assets with an indefinite useful life are not amortized but are systematically tested for impairment at each statement of financial position date. The estimated useful lives are as follows:</w:t>
      </w:r>
    </w:p>
    <w:p w:rsidR="00174AF7" w:rsidRPr="005778C1" w:rsidRDefault="00174AF7"/>
    <w:tbl>
      <w:tblPr>
        <w:tblW w:w="9828" w:type="dxa"/>
        <w:tblLayout w:type="fixed"/>
        <w:tblLook w:val="0000" w:firstRow="0" w:lastRow="0" w:firstColumn="0" w:lastColumn="0" w:noHBand="0" w:noVBand="0"/>
      </w:tblPr>
      <w:tblGrid>
        <w:gridCol w:w="6858"/>
        <w:gridCol w:w="270"/>
        <w:gridCol w:w="2700"/>
      </w:tblGrid>
      <w:tr w:rsidR="00A36C9E" w:rsidRPr="005778C1" w:rsidTr="00EE73F7">
        <w:tc>
          <w:tcPr>
            <w:tcW w:w="6858" w:type="dxa"/>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0" w:type="dxa"/>
            <w:tcBorders>
              <w:bottom w:val="single" w:sz="4" w:space="0" w:color="auto"/>
            </w:tcBorders>
          </w:tcPr>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Years</w:t>
            </w:r>
          </w:p>
        </w:tc>
      </w:tr>
      <w:tr w:rsidR="00AB7C59" w:rsidRPr="005778C1" w:rsidTr="00EE73F7">
        <w:tc>
          <w:tcPr>
            <w:tcW w:w="6858"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B7C59" w:rsidRPr="005778C1" w:rsidTr="00EE73F7">
        <w:tc>
          <w:tcPr>
            <w:tcW w:w="6858"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 xml:space="preserve">Trademark and trade name </w:t>
            </w:r>
          </w:p>
        </w:tc>
        <w:tc>
          <w:tcPr>
            <w:tcW w:w="27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Indefinite</w:t>
            </w:r>
          </w:p>
        </w:tc>
      </w:tr>
      <w:tr w:rsidR="00AB7C59" w:rsidRPr="005778C1" w:rsidTr="00EE73F7">
        <w:tc>
          <w:tcPr>
            <w:tcW w:w="6858" w:type="dxa"/>
          </w:tcPr>
          <w:p w:rsidR="00AB7C59" w:rsidRPr="005778C1" w:rsidRDefault="002E780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Non-competition agreement</w:t>
            </w:r>
            <w:r w:rsidR="00B503DF" w:rsidRPr="005778C1">
              <w:rPr>
                <w:rFonts w:ascii="Times New Roman" w:hAnsi="Times New Roman"/>
                <w:szCs w:val="22"/>
              </w:rPr>
              <w:t>s</w:t>
            </w:r>
            <w:r w:rsidR="00AB7C59" w:rsidRPr="005778C1">
              <w:rPr>
                <w:rFonts w:ascii="Times New Roman" w:hAnsi="Times New Roman" w:cs="Times New Roman"/>
              </w:rPr>
              <w:t xml:space="preserve"> </w:t>
            </w:r>
          </w:p>
        </w:tc>
        <w:tc>
          <w:tcPr>
            <w:tcW w:w="27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rPr>
            </w:pPr>
            <w:r w:rsidRPr="005778C1">
              <w:rPr>
                <w:rFonts w:ascii="Times New Roman" w:hAnsi="Times New Roman" w:cs="Times New Roman"/>
              </w:rPr>
              <w:t>4</w:t>
            </w:r>
          </w:p>
        </w:tc>
      </w:tr>
      <w:tr w:rsidR="00AB7C59" w:rsidRPr="005778C1" w:rsidTr="00EE73F7">
        <w:tc>
          <w:tcPr>
            <w:tcW w:w="6858"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 xml:space="preserve">Franchise agreements </w:t>
            </w:r>
          </w:p>
        </w:tc>
        <w:tc>
          <w:tcPr>
            <w:tcW w:w="27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0" w:type="dxa"/>
          </w:tcPr>
          <w:p w:rsidR="00AB7C59" w:rsidRPr="005778C1" w:rsidRDefault="00066ECE" w:rsidP="00EE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8"/>
              <w:jc w:val="center"/>
              <w:rPr>
                <w:rFonts w:ascii="Times New Roman" w:hAnsi="Times New Roman" w:cstheme="minorBidi"/>
              </w:rPr>
            </w:pPr>
            <w:r w:rsidRPr="005778C1">
              <w:rPr>
                <w:rFonts w:ascii="Times New Roman" w:hAnsi="Times New Roman" w:cs="Times New Roman"/>
              </w:rPr>
              <w:t>Term of agreements (4.1</w:t>
            </w:r>
            <w:r w:rsidR="000E0D08" w:rsidRPr="005778C1">
              <w:rPr>
                <w:rFonts w:ascii="Times New Roman" w:hAnsi="Times New Roman" w:cs="Times New Roman"/>
              </w:rPr>
              <w:t>7</w:t>
            </w:r>
            <w:r w:rsidR="00EE73F7" w:rsidRPr="005778C1">
              <w:rPr>
                <w:rFonts w:ascii="Times New Roman" w:hAnsi="Times New Roman" w:cs="Times New Roman"/>
              </w:rPr>
              <w:t xml:space="preserve"> and</w:t>
            </w:r>
            <w:r w:rsidRPr="005778C1">
              <w:rPr>
                <w:rFonts w:ascii="Times New Roman" w:hAnsi="Times New Roman" w:cs="Times New Roman"/>
              </w:rPr>
              <w:t xml:space="preserve"> </w:t>
            </w:r>
            <w:r w:rsidR="00AB7C59" w:rsidRPr="005778C1">
              <w:rPr>
                <w:rFonts w:ascii="Times New Roman" w:hAnsi="Times New Roman" w:cs="Times New Roman"/>
              </w:rPr>
              <w:t>6.5</w:t>
            </w:r>
            <w:r w:rsidRPr="005778C1">
              <w:rPr>
                <w:rFonts w:ascii="Times New Roman" w:hAnsi="Times New Roman" w:cs="Times New Roman"/>
              </w:rPr>
              <w:t>)</w:t>
            </w:r>
          </w:p>
        </w:tc>
      </w:tr>
      <w:tr w:rsidR="00AB7C59" w:rsidRPr="005778C1" w:rsidTr="00EE73F7">
        <w:tc>
          <w:tcPr>
            <w:tcW w:w="6858"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 xml:space="preserve">Customer relationships </w:t>
            </w:r>
          </w:p>
        </w:tc>
        <w:tc>
          <w:tcPr>
            <w:tcW w:w="27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0" w:type="dxa"/>
          </w:tcPr>
          <w:p w:rsidR="00AB7C59" w:rsidRPr="005778C1" w:rsidRDefault="00AB7C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rPr>
            </w:pPr>
            <w:r w:rsidRPr="005778C1">
              <w:rPr>
                <w:rFonts w:ascii="Times New Roman" w:hAnsi="Times New Roman" w:cs="Times New Roman"/>
              </w:rPr>
              <w:t>4</w:t>
            </w:r>
          </w:p>
        </w:tc>
      </w:tr>
      <w:tr w:rsidR="000F7E03" w:rsidRPr="005778C1" w:rsidTr="00EE73F7">
        <w:tc>
          <w:tcPr>
            <w:tcW w:w="6858" w:type="dxa"/>
          </w:tcPr>
          <w:p w:rsidR="000F7E03" w:rsidRPr="005778C1" w:rsidRDefault="000F7E0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 xml:space="preserve">Computer </w:t>
            </w:r>
            <w:proofErr w:type="spellStart"/>
            <w:r w:rsidRPr="005778C1">
              <w:rPr>
                <w:rFonts w:ascii="Times New Roman" w:hAnsi="Times New Roman" w:cs="Times New Roman"/>
              </w:rPr>
              <w:t>softwares</w:t>
            </w:r>
            <w:proofErr w:type="spellEnd"/>
          </w:p>
        </w:tc>
        <w:tc>
          <w:tcPr>
            <w:tcW w:w="270" w:type="dxa"/>
          </w:tcPr>
          <w:p w:rsidR="000F7E03" w:rsidRPr="005778C1" w:rsidRDefault="000F7E0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0" w:type="dxa"/>
          </w:tcPr>
          <w:p w:rsidR="000F7E03" w:rsidRPr="005778C1" w:rsidRDefault="008232C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1</w:t>
            </w:r>
            <w:r w:rsidR="001857AC" w:rsidRPr="005778C1">
              <w:rPr>
                <w:rFonts w:ascii="Times New Roman" w:hAnsi="Times New Roman" w:cs="Times New Roman"/>
              </w:rPr>
              <w:t xml:space="preserve"> </w:t>
            </w:r>
            <w:r w:rsidRPr="005778C1">
              <w:rPr>
                <w:rFonts w:ascii="Times New Roman" w:hAnsi="Times New Roman" w:cs="Times New Roman"/>
              </w:rPr>
              <w:t>-</w:t>
            </w:r>
            <w:r w:rsidR="001857AC" w:rsidRPr="005778C1">
              <w:rPr>
                <w:rFonts w:ascii="Times New Roman" w:hAnsi="Times New Roman" w:cs="Times New Roman"/>
              </w:rPr>
              <w:t xml:space="preserve"> </w:t>
            </w:r>
            <w:r w:rsidRPr="005778C1">
              <w:rPr>
                <w:rFonts w:ascii="Times New Roman" w:hAnsi="Times New Roman" w:cs="Times New Roman"/>
              </w:rPr>
              <w:t>5</w:t>
            </w:r>
          </w:p>
        </w:tc>
      </w:tr>
    </w:tbl>
    <w:p w:rsidR="00A36C9E" w:rsidRPr="005778C1" w:rsidRDefault="00A36C9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091766" w:rsidRPr="005778C1" w:rsidRDefault="00091766" w:rsidP="007C50F0">
      <w:pPr>
        <w:jc w:val="both"/>
        <w:rPr>
          <w:rFonts w:ascii="Times New Roman" w:hAnsi="Times New Roman" w:cs="Times New Roman"/>
          <w:b/>
          <w:bCs/>
        </w:rPr>
      </w:pPr>
      <w:r w:rsidRPr="005778C1">
        <w:rPr>
          <w:rFonts w:ascii="Times New Roman" w:hAnsi="Times New Roman" w:cs="Times New Roman"/>
          <w:b/>
          <w:bCs/>
        </w:rPr>
        <w:t>Impairment of Assets</w:t>
      </w:r>
    </w:p>
    <w:p w:rsidR="00091766" w:rsidRPr="005778C1" w:rsidRDefault="00091766" w:rsidP="007C50F0">
      <w:pPr>
        <w:jc w:val="both"/>
        <w:rPr>
          <w:rFonts w:ascii="Times New Roman" w:hAnsi="Times New Roman" w:cs="Times New Roman"/>
        </w:rPr>
      </w:pPr>
    </w:p>
    <w:p w:rsidR="00091766" w:rsidRPr="005778C1" w:rsidRDefault="00826E58" w:rsidP="007C50F0">
      <w:pPr>
        <w:jc w:val="both"/>
        <w:rPr>
          <w:rFonts w:ascii="Times New Roman" w:hAnsi="Times New Roman" w:cs="Times New Roman"/>
        </w:rPr>
      </w:pPr>
      <w:r w:rsidRPr="005778C1">
        <w:rPr>
          <w:rFonts w:ascii="Times New Roman" w:hAnsi="Times New Roman" w:cs="Times New Roman"/>
        </w:rPr>
        <w:t>The Pace Development Corporation Group</w:t>
      </w:r>
      <w:r w:rsidR="00F97EF5" w:rsidRPr="005778C1">
        <w:rPr>
          <w:rFonts w:ascii="Times New Roman" w:hAnsi="Times New Roman" w:cs="Times New Roman"/>
        </w:rPr>
        <w:t xml:space="preserve"> </w:t>
      </w:r>
      <w:r w:rsidR="00091766" w:rsidRPr="005778C1">
        <w:rPr>
          <w:rFonts w:ascii="Times New Roman" w:hAnsi="Times New Roman" w:cs="Times New Roman"/>
        </w:rPr>
        <w:t>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rsidR="00091766" w:rsidRPr="005778C1" w:rsidRDefault="00091766" w:rsidP="007C50F0">
      <w:pPr>
        <w:jc w:val="both"/>
        <w:rPr>
          <w:rFonts w:ascii="Times New Roman" w:hAnsi="Times New Roman" w:cs="Times New Roman"/>
        </w:rPr>
      </w:pPr>
    </w:p>
    <w:p w:rsidR="00091766" w:rsidRPr="005778C1" w:rsidRDefault="00091766" w:rsidP="007C50F0">
      <w:pPr>
        <w:jc w:val="both"/>
        <w:rPr>
          <w:rFonts w:ascii="Times New Roman" w:hAnsi="Times New Roman" w:cs="Times New Roman"/>
        </w:rPr>
      </w:pPr>
      <w:r w:rsidRPr="005778C1">
        <w:rPr>
          <w:rFonts w:ascii="Times New Roman" w:hAnsi="Times New Roman" w:cs="Times New Roman"/>
        </w:rPr>
        <w:t xml:space="preserve">In case that the carrying value of an asset exceeds its recoverable amount, the </w:t>
      </w:r>
      <w:r w:rsidR="00826E58" w:rsidRPr="005778C1">
        <w:rPr>
          <w:rFonts w:ascii="Times New Roman" w:hAnsi="Times New Roman" w:cs="Times New Roman"/>
        </w:rPr>
        <w:t>Pace Development Corporation Group</w:t>
      </w:r>
      <w:r w:rsidRPr="005778C1">
        <w:rPr>
          <w:rFonts w:ascii="Times New Roman" w:hAnsi="Times New Roman" w:cs="Times New Roman"/>
        </w:rPr>
        <w:t xml:space="preserve"> recognizes the impairment losses by reducing the carrying value of the asset to be at its recoverable amount and recording the devaluation in the </w:t>
      </w:r>
      <w:r w:rsidR="002108C7" w:rsidRPr="005778C1">
        <w:rPr>
          <w:rFonts w:ascii="Times New Roman" w:hAnsi="Times New Roman" w:cs="Times New Roman"/>
        </w:rPr>
        <w:t>statement of comprehensive income</w:t>
      </w:r>
      <w:r w:rsidR="00F97EF5" w:rsidRPr="005778C1">
        <w:rPr>
          <w:rFonts w:ascii="Times New Roman" w:hAnsi="Times New Roman" w:cs="Times New Roman"/>
        </w:rPr>
        <w:t xml:space="preserve"> </w:t>
      </w:r>
      <w:r w:rsidRPr="005778C1">
        <w:rPr>
          <w:rFonts w:ascii="Times New Roman" w:hAnsi="Times New Roman" w:cs="Times New Roman"/>
        </w:rPr>
        <w:t>or reduce the revaluation increment in assets in case that those assets were previously revalued.  The reversal of impairment losses recognized in prior years is recorded as part of other income or as a revaluation increments in assets when there is an indication that the impairment losses recognized for the assets no longer exist or are decreased. Such a reversal should not exceed the carrying amount that would have been determined (net of the associated depreciation or amortization).</w:t>
      </w:r>
    </w:p>
    <w:p w:rsidR="00AA1BEB" w:rsidRPr="005778C1" w:rsidRDefault="00AA1BEB" w:rsidP="007C50F0">
      <w:pPr>
        <w:jc w:val="both"/>
        <w:rPr>
          <w:rFonts w:ascii="Times New Roman" w:hAnsi="Times New Roman" w:cstheme="minorBidi"/>
        </w:rPr>
      </w:pPr>
    </w:p>
    <w:p w:rsidR="00174AF7" w:rsidRPr="005778C1" w:rsidRDefault="00174AF7" w:rsidP="00174AF7">
      <w:pPr>
        <w:jc w:val="both"/>
        <w:rPr>
          <w:rFonts w:ascii="Times New Roman" w:hAnsi="Times New Roman" w:cs="Times New Roman"/>
        </w:rPr>
      </w:pPr>
      <w:r w:rsidRPr="005778C1">
        <w:rPr>
          <w:rFonts w:ascii="Times New Roman" w:hAnsi="Times New Roman" w:cs="Times New Roman"/>
        </w:rPr>
        <w:t>An impairment loss in respect of goodwill is not rever</w:t>
      </w:r>
      <w:r w:rsidR="00E36641" w:rsidRPr="005778C1">
        <w:rPr>
          <w:rFonts w:ascii="Times New Roman" w:hAnsi="Times New Roman" w:cs="Times New Roman"/>
        </w:rPr>
        <w:t>sed.  Impairment losses recogniz</w:t>
      </w:r>
      <w:r w:rsidRPr="005778C1">
        <w:rPr>
          <w:rFonts w:ascii="Times New Roman" w:hAnsi="Times New Roman" w:cs="Times New Roman"/>
        </w:rPr>
        <w:t>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w:t>
      </w:r>
      <w:r w:rsidR="00E36641" w:rsidRPr="005778C1">
        <w:rPr>
          <w:rFonts w:ascii="Times New Roman" w:hAnsi="Times New Roman" w:cs="Times New Roman"/>
        </w:rPr>
        <w:t>, net of depreciation or amortiz</w:t>
      </w:r>
      <w:r w:rsidRPr="005778C1">
        <w:rPr>
          <w:rFonts w:ascii="Times New Roman" w:hAnsi="Times New Roman" w:cs="Times New Roman"/>
        </w:rPr>
        <w:t>ation, if no i</w:t>
      </w:r>
      <w:r w:rsidR="00E36641" w:rsidRPr="005778C1">
        <w:rPr>
          <w:rFonts w:ascii="Times New Roman" w:hAnsi="Times New Roman" w:cs="Times New Roman"/>
        </w:rPr>
        <w:t>mpairment loss had been recogniz</w:t>
      </w:r>
      <w:r w:rsidRPr="005778C1">
        <w:rPr>
          <w:rFonts w:ascii="Times New Roman" w:hAnsi="Times New Roman" w:cs="Times New Roman"/>
        </w:rPr>
        <w:t>ed.</w:t>
      </w:r>
    </w:p>
    <w:p w:rsidR="00174AF7" w:rsidRPr="005778C1" w:rsidRDefault="00174AF7" w:rsidP="007C50F0">
      <w:pPr>
        <w:jc w:val="both"/>
        <w:rPr>
          <w:rFonts w:ascii="Times New Roman" w:hAnsi="Times New Roman" w:cs="Times New Roman"/>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both"/>
        <w:rPr>
          <w:rFonts w:ascii="Times New Roman" w:hAnsi="Times New Roman" w:cs="Times New Roman"/>
        </w:rPr>
      </w:pPr>
      <w:r w:rsidRPr="005778C1">
        <w:rPr>
          <w:rFonts w:ascii="Times New Roman" w:hAnsi="Times New Roman" w:cs="Times New Roman"/>
          <w:b/>
        </w:rPr>
        <w:t>Provision</w:t>
      </w:r>
    </w:p>
    <w:p w:rsidR="00091766" w:rsidRPr="005778C1" w:rsidRDefault="00091766" w:rsidP="007C50F0">
      <w:pPr>
        <w:ind w:right="-34"/>
        <w:jc w:val="both"/>
        <w:rPr>
          <w:rFonts w:ascii="Times New Roman" w:hAnsi="Times New Roman" w:cs="Times New Roman"/>
        </w:rPr>
      </w:pPr>
    </w:p>
    <w:p w:rsidR="00091766" w:rsidRPr="005778C1" w:rsidRDefault="00091766" w:rsidP="007C50F0">
      <w:pPr>
        <w:jc w:val="both"/>
        <w:rPr>
          <w:rFonts w:ascii="Times New Roman" w:hAnsi="Times New Roman" w:cs="Times New Roman"/>
        </w:rPr>
      </w:pPr>
      <w:r w:rsidRPr="005778C1">
        <w:rPr>
          <w:rFonts w:ascii="Times New Roman" w:hAnsi="Times New Roman" w:cs="Times New Roman"/>
        </w:rPr>
        <w:t xml:space="preserve">A provision is recognized when the </w:t>
      </w:r>
      <w:r w:rsidR="002108C7" w:rsidRPr="005778C1">
        <w:rPr>
          <w:rFonts w:ascii="Times New Roman" w:hAnsi="Times New Roman" w:cs="Times New Roman"/>
        </w:rPr>
        <w:t>Pace Development Corporation Group</w:t>
      </w:r>
      <w:r w:rsidR="00F97EF5" w:rsidRPr="005778C1">
        <w:rPr>
          <w:rFonts w:ascii="Times New Roman" w:hAnsi="Times New Roman" w:cs="Times New Roman"/>
        </w:rPr>
        <w:t xml:space="preserve"> </w:t>
      </w:r>
      <w:r w:rsidRPr="005778C1">
        <w:rPr>
          <w:rFonts w:ascii="Times New Roman" w:hAnsi="Times New Roman" w:cs="Times New Roman"/>
        </w:rPr>
        <w:t xml:space="preserve">has a present legal or constructive obligation as a result of a past event and it is probable that an outflow of resources will be required to settle the obligation, and a reliable estimate of the amount can be made. </w:t>
      </w:r>
      <w:r w:rsidR="002108C7" w:rsidRPr="005778C1">
        <w:rPr>
          <w:rFonts w:ascii="Times New Roman" w:hAnsi="Times New Roman" w:cs="Times New Roman"/>
        </w:rPr>
        <w:t xml:space="preserve"> A provision is reviewed at the statement of financial position</w:t>
      </w:r>
      <w:r w:rsidR="00F97EF5" w:rsidRPr="005778C1">
        <w:rPr>
          <w:rFonts w:ascii="Times New Roman" w:hAnsi="Times New Roman" w:cs="Times New Roman"/>
        </w:rPr>
        <w:t xml:space="preserve"> </w:t>
      </w:r>
      <w:r w:rsidRPr="005778C1">
        <w:rPr>
          <w:rFonts w:ascii="Times New Roman" w:hAnsi="Times New Roman" w:cs="Times New Roman"/>
        </w:rPr>
        <w:t>date and adjusted to reflect the current best estimate. Where the effect of the time value of money is material, the amount of a provision is the present value of the expenditures expected to be required to settle the obligation.</w:t>
      </w:r>
    </w:p>
    <w:p w:rsidR="00F97EF5" w:rsidRPr="005778C1" w:rsidRDefault="00F97EF5" w:rsidP="007C50F0">
      <w:pPr>
        <w:ind w:right="-34"/>
        <w:jc w:val="both"/>
        <w:rPr>
          <w:rFonts w:ascii="Times New Roman" w:hAnsi="Times New Roman" w:cs="Times New Roman"/>
        </w:rPr>
      </w:pPr>
    </w:p>
    <w:p w:rsidR="00F97EF5" w:rsidRPr="005778C1" w:rsidRDefault="00663DD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4"/>
        <w:jc w:val="both"/>
        <w:rPr>
          <w:rFonts w:ascii="Times New Roman" w:hAnsi="Times New Roman" w:cs="Times New Roman"/>
          <w:b/>
          <w:bCs/>
        </w:rPr>
      </w:pPr>
      <w:r w:rsidRPr="005778C1">
        <w:rPr>
          <w:rFonts w:ascii="Times New Roman" w:hAnsi="Times New Roman" w:cs="Times New Roman"/>
          <w:b/>
          <w:bCs/>
        </w:rPr>
        <w:t>Provision for Employee Retirement B</w:t>
      </w:r>
      <w:r w:rsidR="00F42BA7" w:rsidRPr="005778C1">
        <w:rPr>
          <w:rFonts w:ascii="Times New Roman" w:hAnsi="Times New Roman" w:cs="Times New Roman"/>
          <w:b/>
          <w:bCs/>
        </w:rPr>
        <w:t>enefit</w:t>
      </w:r>
    </w:p>
    <w:p w:rsidR="00A52115" w:rsidRPr="005778C1" w:rsidRDefault="00A5211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p>
    <w:p w:rsidR="001E23D2" w:rsidRPr="005778C1" w:rsidRDefault="001E23D2" w:rsidP="007C50F0">
      <w:pPr>
        <w:ind w:right="29"/>
        <w:jc w:val="both"/>
        <w:rPr>
          <w:rFonts w:ascii="Times New Roman" w:hAnsi="Times New Roman" w:cs="Times New Roman"/>
        </w:rPr>
      </w:pPr>
      <w:r w:rsidRPr="005778C1">
        <w:rPr>
          <w:rFonts w:ascii="Times New Roman" w:hAnsi="Times New Roman" w:cs="Times New Roman"/>
        </w:rPr>
        <w:t xml:space="preserve">The </w:t>
      </w:r>
      <w:r w:rsidR="00EF5EE8" w:rsidRPr="005778C1">
        <w:rPr>
          <w:rFonts w:ascii="Times New Roman" w:hAnsi="Times New Roman" w:cs="Times New Roman"/>
        </w:rPr>
        <w:t>Pa</w:t>
      </w:r>
      <w:r w:rsidR="000E0D08" w:rsidRPr="005778C1">
        <w:rPr>
          <w:rFonts w:ascii="Times New Roman" w:hAnsi="Times New Roman" w:cs="Times New Roman"/>
        </w:rPr>
        <w:t>ce Development Corporation</w:t>
      </w:r>
      <w:r w:rsidRPr="005778C1">
        <w:rPr>
          <w:rFonts w:ascii="Times New Roman" w:hAnsi="Times New Roman" w:cs="Times New Roman"/>
        </w:rPr>
        <w:t xml:space="preserve"> Group’s employee retirement benefit obligation is calculated by estimating the amount of future benefit that employees have earned in return for their service in the current and prior periods</w:t>
      </w:r>
      <w:r w:rsidRPr="005778C1">
        <w:rPr>
          <w:rFonts w:ascii="Times New Roman" w:hAnsi="Times New Roman" w:hint="cs"/>
          <w:cs/>
        </w:rPr>
        <w:t xml:space="preserve"> </w:t>
      </w:r>
      <w:r w:rsidRPr="005778C1">
        <w:rPr>
          <w:rFonts w:ascii="Times New Roman" w:hAnsi="Times New Roman" w:cs="Times New Roman"/>
        </w:rPr>
        <w:t xml:space="preserve">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recognized immediately in profit or loss. The </w:t>
      </w:r>
      <w:r w:rsidR="00EF5EE8" w:rsidRPr="005778C1">
        <w:rPr>
          <w:rFonts w:ascii="Times New Roman" w:hAnsi="Times New Roman" w:cs="Times New Roman"/>
        </w:rPr>
        <w:t>Pace Development Corporation Group</w:t>
      </w:r>
      <w:r w:rsidRPr="005778C1">
        <w:rPr>
          <w:rFonts w:ascii="Times New Roman" w:hAnsi="Times New Roman" w:cs="Times New Roman"/>
        </w:rPr>
        <w:t xml:space="preserve">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rsidR="00BC4218" w:rsidRPr="005778C1" w:rsidRDefault="00BC421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233CC2" w:rsidRPr="005778C1" w:rsidRDefault="00233CC2" w:rsidP="0023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 xml:space="preserve">Provision for Liability from Loyalty </w:t>
      </w:r>
      <w:proofErr w:type="spellStart"/>
      <w:r w:rsidRPr="005778C1">
        <w:rPr>
          <w:rFonts w:ascii="Times New Roman" w:hAnsi="Times New Roman" w:cs="Times New Roman"/>
          <w:b/>
          <w:bCs/>
        </w:rPr>
        <w:t>Programmes</w:t>
      </w:r>
      <w:proofErr w:type="spellEnd"/>
    </w:p>
    <w:p w:rsidR="000E0D08" w:rsidRPr="005778C1" w:rsidRDefault="000E0D08" w:rsidP="000E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0E0D08" w:rsidRPr="005778C1" w:rsidRDefault="000E0D08" w:rsidP="000E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The provision for customer loyalty program represents current obligations arising from reward point program granted to the Pace Development Corporation Group’s customers, which is calculated based on the estimates of redemption rate of the accumulated points used by the customers for the rewards and the average prices of the rewards.</w:t>
      </w:r>
    </w:p>
    <w:p w:rsidR="00ED58F3" w:rsidRPr="005778C1" w:rsidRDefault="00ED5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rPr>
        <w:br w:type="page"/>
      </w:r>
    </w:p>
    <w:p w:rsidR="00091766" w:rsidRPr="005778C1" w:rsidRDefault="00091766" w:rsidP="007C50F0">
      <w:pPr>
        <w:pStyle w:val="Heading8"/>
        <w:ind w:right="-34"/>
        <w:jc w:val="both"/>
        <w:rPr>
          <w:rFonts w:ascii="Times New Roman" w:hAnsi="Times New Roman"/>
        </w:rPr>
      </w:pPr>
      <w:r w:rsidRPr="005778C1">
        <w:rPr>
          <w:rFonts w:ascii="Times New Roman" w:hAnsi="Times New Roman"/>
        </w:rPr>
        <w:lastRenderedPageBreak/>
        <w:t xml:space="preserve">Use of </w:t>
      </w:r>
      <w:r w:rsidR="00EF5EE8" w:rsidRPr="005778C1">
        <w:rPr>
          <w:rFonts w:ascii="Times New Roman" w:hAnsi="Times New Roman"/>
        </w:rPr>
        <w:t xml:space="preserve">Judgements and </w:t>
      </w:r>
      <w:r w:rsidRPr="005778C1">
        <w:rPr>
          <w:rFonts w:ascii="Times New Roman" w:hAnsi="Times New Roman"/>
        </w:rPr>
        <w:t>Estimates</w:t>
      </w:r>
    </w:p>
    <w:p w:rsidR="00091766" w:rsidRPr="005778C1" w:rsidRDefault="00091766" w:rsidP="007C50F0">
      <w:pPr>
        <w:ind w:right="-34"/>
        <w:jc w:val="both"/>
        <w:rPr>
          <w:rFonts w:ascii="Times New Roman" w:hAnsi="Times New Roman" w:cs="Times New Roman"/>
        </w:rPr>
      </w:pPr>
    </w:p>
    <w:p w:rsidR="00EF5EE8" w:rsidRPr="005778C1" w:rsidRDefault="00EF5EE8" w:rsidP="007C50F0">
      <w:pPr>
        <w:ind w:right="29"/>
        <w:jc w:val="both"/>
        <w:rPr>
          <w:rFonts w:ascii="Times New Roman" w:hAnsi="Times New Roman" w:cstheme="minorBidi"/>
        </w:rPr>
      </w:pPr>
      <w:r w:rsidRPr="005778C1">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F5EE8" w:rsidRPr="005778C1" w:rsidRDefault="00EF5EE8" w:rsidP="007C50F0">
      <w:pPr>
        <w:ind w:right="29"/>
        <w:jc w:val="both"/>
        <w:rPr>
          <w:rFonts w:ascii="Times New Roman" w:hAnsi="Times New Roman" w:cstheme="minorBidi"/>
        </w:rPr>
      </w:pPr>
    </w:p>
    <w:p w:rsidR="00EF5EE8" w:rsidRPr="005778C1" w:rsidRDefault="00EF5EE8" w:rsidP="007C50F0">
      <w:pPr>
        <w:jc w:val="both"/>
        <w:rPr>
          <w:rFonts w:ascii="Times New Roman" w:hAnsi="Times New Roman" w:cs="Times New Roman"/>
        </w:rPr>
      </w:pPr>
      <w:r w:rsidRPr="005778C1">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711F75" w:rsidRPr="005778C1" w:rsidRDefault="00711F75" w:rsidP="007C50F0">
      <w:pPr>
        <w:jc w:val="both"/>
        <w:rPr>
          <w:rFonts w:ascii="Times New Roman" w:hAnsi="Times New Roman" w:cs="Times New Roman"/>
          <w:i/>
          <w:iCs/>
        </w:rPr>
      </w:pPr>
    </w:p>
    <w:p w:rsidR="00EF5EE8" w:rsidRPr="005778C1" w:rsidRDefault="00EF5EE8" w:rsidP="007C50F0">
      <w:pPr>
        <w:jc w:val="both"/>
        <w:rPr>
          <w:rFonts w:ascii="Times New Roman" w:hAnsi="Times New Roman" w:cs="Times New Roman"/>
          <w:i/>
          <w:iCs/>
        </w:rPr>
      </w:pPr>
      <w:r w:rsidRPr="005778C1">
        <w:rPr>
          <w:rFonts w:ascii="Times New Roman" w:hAnsi="Times New Roman" w:cs="Times New Roman"/>
          <w:i/>
          <w:iCs/>
        </w:rPr>
        <w:t>Judgements</w:t>
      </w:r>
    </w:p>
    <w:p w:rsidR="00EF5EE8" w:rsidRPr="005778C1" w:rsidRDefault="00EF5EE8" w:rsidP="007C50F0">
      <w:pPr>
        <w:jc w:val="both"/>
        <w:rPr>
          <w:rFonts w:ascii="Times New Roman" w:hAnsi="Times New Roman" w:cs="Times New Roman"/>
        </w:rPr>
      </w:pPr>
    </w:p>
    <w:p w:rsidR="00EF5EE8" w:rsidRPr="005778C1" w:rsidRDefault="00EF5EE8" w:rsidP="007C50F0">
      <w:pPr>
        <w:jc w:val="both"/>
        <w:rPr>
          <w:rFonts w:ascii="Times New Roman" w:hAnsi="Times New Roman" w:cstheme="minorBidi"/>
        </w:rPr>
      </w:pPr>
      <w:r w:rsidRPr="005778C1">
        <w:rPr>
          <w:rFonts w:ascii="Times New Roman" w:hAnsi="Times New Roman" w:cstheme="minorBidi"/>
        </w:rPr>
        <w:t>Information about judgements made in applying accounting policies that have the most significant effects on the amounts recognized in the financial statements consists of the following:</w:t>
      </w:r>
    </w:p>
    <w:p w:rsidR="00EF5EE8" w:rsidRPr="005778C1" w:rsidRDefault="00EF5EE8" w:rsidP="00CF5AD3">
      <w:pPr>
        <w:pStyle w:val="ListParagraph"/>
        <w:numPr>
          <w:ilvl w:val="0"/>
          <w:numId w:val="20"/>
        </w:numPr>
        <w:tabs>
          <w:tab w:val="clear" w:pos="454"/>
          <w:tab w:val="left" w:pos="630"/>
        </w:tabs>
        <w:jc w:val="both"/>
        <w:rPr>
          <w:rFonts w:ascii="Times New Roman" w:hAnsi="Times New Roman" w:cstheme="minorBidi"/>
        </w:rPr>
      </w:pPr>
      <w:r w:rsidRPr="005778C1">
        <w:rPr>
          <w:rFonts w:ascii="Times New Roman" w:hAnsi="Times New Roman" w:cstheme="minorBidi"/>
        </w:rPr>
        <w:t>Consolidation: whether the Pace Development Corporation Group has de facto control over an investee</w:t>
      </w:r>
    </w:p>
    <w:p w:rsidR="00EF5EE8" w:rsidRPr="005778C1" w:rsidRDefault="00EF5EE8" w:rsidP="00CF5AD3">
      <w:pPr>
        <w:pStyle w:val="ListParagraph"/>
        <w:numPr>
          <w:ilvl w:val="0"/>
          <w:numId w:val="20"/>
        </w:numPr>
        <w:tabs>
          <w:tab w:val="clear" w:pos="454"/>
          <w:tab w:val="left" w:pos="630"/>
        </w:tabs>
        <w:jc w:val="both"/>
        <w:rPr>
          <w:rFonts w:ascii="Times New Roman" w:hAnsi="Times New Roman" w:cstheme="minorBidi"/>
        </w:rPr>
      </w:pPr>
      <w:r w:rsidRPr="005778C1">
        <w:rPr>
          <w:rFonts w:ascii="Times New Roman" w:hAnsi="Times New Roman" w:cstheme="minorBidi"/>
        </w:rPr>
        <w:t>Lease classification</w:t>
      </w:r>
    </w:p>
    <w:p w:rsidR="00EF5EE8" w:rsidRPr="005778C1" w:rsidRDefault="00E7579F" w:rsidP="00CF5AD3">
      <w:pPr>
        <w:pStyle w:val="ListParagraph"/>
        <w:numPr>
          <w:ilvl w:val="0"/>
          <w:numId w:val="20"/>
        </w:numPr>
        <w:tabs>
          <w:tab w:val="clear" w:pos="454"/>
          <w:tab w:val="left" w:pos="630"/>
        </w:tabs>
        <w:jc w:val="both"/>
        <w:rPr>
          <w:rFonts w:ascii="Times New Roman" w:hAnsi="Times New Roman" w:cstheme="minorBidi"/>
        </w:rPr>
      </w:pPr>
      <w:r w:rsidRPr="005778C1">
        <w:rPr>
          <w:rFonts w:ascii="Times New Roman" w:hAnsi="Times New Roman" w:cstheme="minorBidi"/>
        </w:rPr>
        <w:t xml:space="preserve">Allocation </w:t>
      </w:r>
      <w:r w:rsidR="00233CC2" w:rsidRPr="005778C1">
        <w:rPr>
          <w:rFonts w:ascii="Times New Roman" w:hAnsi="Times New Roman" w:cstheme="minorBidi"/>
        </w:rPr>
        <w:t>basis for</w:t>
      </w:r>
      <w:r w:rsidRPr="005778C1">
        <w:rPr>
          <w:rFonts w:ascii="Times New Roman" w:hAnsi="Times New Roman" w:cstheme="minorBidi"/>
        </w:rPr>
        <w:t xml:space="preserve"> </w:t>
      </w:r>
      <w:r w:rsidR="00C84E72" w:rsidRPr="005778C1">
        <w:rPr>
          <w:rFonts w:ascii="Times New Roman" w:hAnsi="Times New Roman" w:cstheme="minorBidi"/>
        </w:rPr>
        <w:t>construction costs and common project costs of subsidiaries</w:t>
      </w:r>
    </w:p>
    <w:p w:rsidR="00EF5EE8" w:rsidRPr="005778C1" w:rsidRDefault="00EF5EE8" w:rsidP="007C50F0">
      <w:pPr>
        <w:tabs>
          <w:tab w:val="clear" w:pos="454"/>
          <w:tab w:val="left" w:pos="630"/>
        </w:tabs>
        <w:jc w:val="both"/>
        <w:rPr>
          <w:rFonts w:ascii="Times New Roman" w:hAnsi="Times New Roman" w:cstheme="minorBidi"/>
        </w:rPr>
      </w:pPr>
    </w:p>
    <w:p w:rsidR="00EF5EE8" w:rsidRPr="005778C1" w:rsidRDefault="00EF5EE8" w:rsidP="007C50F0">
      <w:pPr>
        <w:jc w:val="both"/>
        <w:rPr>
          <w:rFonts w:ascii="Times New Roman" w:hAnsi="Times New Roman" w:cs="Times New Roman"/>
          <w:i/>
          <w:iCs/>
        </w:rPr>
      </w:pPr>
      <w:r w:rsidRPr="005778C1">
        <w:rPr>
          <w:rFonts w:ascii="Times New Roman" w:hAnsi="Times New Roman" w:cs="Times New Roman"/>
          <w:i/>
          <w:iCs/>
        </w:rPr>
        <w:t>Assumptions and estimation uncertainties</w:t>
      </w:r>
    </w:p>
    <w:p w:rsidR="00EF5EE8" w:rsidRPr="005778C1" w:rsidRDefault="00EF5EE8" w:rsidP="007C50F0">
      <w:pPr>
        <w:tabs>
          <w:tab w:val="clear" w:pos="454"/>
          <w:tab w:val="left" w:pos="630"/>
        </w:tabs>
        <w:jc w:val="both"/>
        <w:rPr>
          <w:rFonts w:ascii="Times New Roman" w:hAnsi="Times New Roman" w:cstheme="minorBidi"/>
        </w:rPr>
      </w:pPr>
    </w:p>
    <w:p w:rsidR="00EF5EE8" w:rsidRPr="005778C1" w:rsidRDefault="00EF5EE8" w:rsidP="007C50F0">
      <w:pPr>
        <w:tabs>
          <w:tab w:val="clear" w:pos="454"/>
          <w:tab w:val="left" w:pos="630"/>
        </w:tabs>
        <w:jc w:val="both"/>
        <w:rPr>
          <w:rFonts w:ascii="Times New Roman" w:hAnsi="Times New Roman" w:cstheme="minorBidi"/>
        </w:rPr>
      </w:pPr>
      <w:r w:rsidRPr="005778C1">
        <w:rPr>
          <w:rFonts w:ascii="Times New Roman" w:hAnsi="Times New Roman" w:cstheme="minorBidi"/>
        </w:rPr>
        <w:t>Information about significant areas of estimation uncertainties that have a significant risk of resulting in material adjustments to the amounts recognized in the financial statements consists of the following:</w:t>
      </w:r>
    </w:p>
    <w:p w:rsidR="00EF5EE8" w:rsidRPr="005778C1" w:rsidRDefault="00EF5EE8" w:rsidP="00CF5AD3">
      <w:pPr>
        <w:pStyle w:val="ListParagraph"/>
        <w:numPr>
          <w:ilvl w:val="0"/>
          <w:numId w:val="21"/>
        </w:numPr>
        <w:tabs>
          <w:tab w:val="clear" w:pos="454"/>
          <w:tab w:val="left" w:pos="630"/>
        </w:tabs>
        <w:jc w:val="both"/>
        <w:rPr>
          <w:rFonts w:ascii="Times New Roman" w:hAnsi="Times New Roman" w:cstheme="minorBidi"/>
        </w:rPr>
      </w:pPr>
      <w:r w:rsidRPr="005778C1">
        <w:rPr>
          <w:rFonts w:ascii="Times New Roman" w:hAnsi="Times New Roman" w:cstheme="minorBidi"/>
        </w:rPr>
        <w:t>Current and deferred taxation</w:t>
      </w:r>
    </w:p>
    <w:p w:rsidR="00EF5EE8" w:rsidRPr="005778C1" w:rsidRDefault="00EF5EE8" w:rsidP="00CF5AD3">
      <w:pPr>
        <w:pStyle w:val="ListParagraph"/>
        <w:numPr>
          <w:ilvl w:val="0"/>
          <w:numId w:val="21"/>
        </w:numPr>
        <w:tabs>
          <w:tab w:val="clear" w:pos="454"/>
          <w:tab w:val="left" w:pos="630"/>
        </w:tabs>
        <w:jc w:val="both"/>
        <w:rPr>
          <w:rFonts w:ascii="Times New Roman" w:hAnsi="Times New Roman" w:cstheme="minorBidi"/>
        </w:rPr>
      </w:pPr>
      <w:r w:rsidRPr="005778C1">
        <w:rPr>
          <w:rFonts w:ascii="Times New Roman" w:hAnsi="Times New Roman" w:cstheme="minorBidi"/>
        </w:rPr>
        <w:t>Utilization of tax losses</w:t>
      </w:r>
    </w:p>
    <w:p w:rsidR="00EF5EE8" w:rsidRPr="005778C1" w:rsidRDefault="00EF5EE8" w:rsidP="00CF5AD3">
      <w:pPr>
        <w:pStyle w:val="ListParagraph"/>
        <w:numPr>
          <w:ilvl w:val="0"/>
          <w:numId w:val="21"/>
        </w:numPr>
        <w:tabs>
          <w:tab w:val="clear" w:pos="454"/>
          <w:tab w:val="left" w:pos="630"/>
        </w:tabs>
        <w:jc w:val="both"/>
        <w:rPr>
          <w:rFonts w:ascii="Times New Roman" w:hAnsi="Times New Roman" w:cstheme="minorBidi"/>
        </w:rPr>
      </w:pPr>
      <w:r w:rsidRPr="005778C1">
        <w:rPr>
          <w:rFonts w:ascii="Times New Roman" w:hAnsi="Times New Roman" w:cstheme="minorBidi"/>
        </w:rPr>
        <w:t>Business combination</w:t>
      </w:r>
    </w:p>
    <w:p w:rsidR="00EF5EE8" w:rsidRPr="005778C1" w:rsidRDefault="00EF5EE8" w:rsidP="00CF5AD3">
      <w:pPr>
        <w:pStyle w:val="ListParagraph"/>
        <w:numPr>
          <w:ilvl w:val="0"/>
          <w:numId w:val="21"/>
        </w:numPr>
        <w:tabs>
          <w:tab w:val="clear" w:pos="454"/>
          <w:tab w:val="left" w:pos="630"/>
        </w:tabs>
        <w:jc w:val="both"/>
        <w:rPr>
          <w:rFonts w:ascii="Times New Roman" w:hAnsi="Times New Roman" w:cstheme="minorBidi"/>
        </w:rPr>
      </w:pPr>
      <w:r w:rsidRPr="005778C1">
        <w:rPr>
          <w:rFonts w:ascii="Times New Roman" w:hAnsi="Times New Roman" w:cstheme="minorBidi"/>
        </w:rPr>
        <w:t>Key assumptions used in discounted cash flow projections</w:t>
      </w:r>
    </w:p>
    <w:p w:rsidR="00EF5EE8" w:rsidRPr="005778C1" w:rsidRDefault="00EF5EE8" w:rsidP="00CF5AD3">
      <w:pPr>
        <w:pStyle w:val="ListParagraph"/>
        <w:numPr>
          <w:ilvl w:val="0"/>
          <w:numId w:val="21"/>
        </w:numPr>
        <w:tabs>
          <w:tab w:val="clear" w:pos="454"/>
          <w:tab w:val="left" w:pos="630"/>
        </w:tabs>
        <w:jc w:val="both"/>
        <w:rPr>
          <w:rFonts w:ascii="Times New Roman" w:hAnsi="Times New Roman" w:cstheme="minorBidi"/>
        </w:rPr>
      </w:pPr>
      <w:r w:rsidRPr="005778C1">
        <w:rPr>
          <w:rFonts w:ascii="Times New Roman" w:hAnsi="Times New Roman" w:cstheme="minorBidi"/>
        </w:rPr>
        <w:t>Measurement of provision for employee retirement benefit</w:t>
      </w:r>
    </w:p>
    <w:p w:rsidR="00EF5EE8" w:rsidRPr="005778C1" w:rsidRDefault="00EF5EE8" w:rsidP="00CF5AD3">
      <w:pPr>
        <w:pStyle w:val="ListParagraph"/>
        <w:numPr>
          <w:ilvl w:val="0"/>
          <w:numId w:val="21"/>
        </w:numPr>
        <w:tabs>
          <w:tab w:val="clear" w:pos="454"/>
          <w:tab w:val="left" w:pos="630"/>
        </w:tabs>
        <w:jc w:val="both"/>
        <w:rPr>
          <w:rFonts w:ascii="Times New Roman" w:hAnsi="Times New Roman" w:cstheme="minorBidi"/>
        </w:rPr>
      </w:pPr>
      <w:r w:rsidRPr="005778C1">
        <w:rPr>
          <w:rFonts w:ascii="Times New Roman" w:hAnsi="Times New Roman" w:cstheme="minorBidi"/>
        </w:rPr>
        <w:t>Provisions and contingencies</w:t>
      </w:r>
    </w:p>
    <w:p w:rsidR="00EF5EE8" w:rsidRPr="005778C1" w:rsidRDefault="00EF5EE8" w:rsidP="00CF5AD3">
      <w:pPr>
        <w:pStyle w:val="ListParagraph"/>
        <w:numPr>
          <w:ilvl w:val="0"/>
          <w:numId w:val="21"/>
        </w:numPr>
        <w:tabs>
          <w:tab w:val="clear" w:pos="454"/>
          <w:tab w:val="left" w:pos="630"/>
        </w:tabs>
        <w:jc w:val="both"/>
        <w:rPr>
          <w:rFonts w:ascii="Times New Roman" w:hAnsi="Times New Roman" w:cstheme="minorBidi"/>
        </w:rPr>
      </w:pPr>
      <w:r w:rsidRPr="005778C1">
        <w:rPr>
          <w:rFonts w:ascii="Times New Roman" w:hAnsi="Times New Roman" w:cstheme="minorBidi"/>
        </w:rPr>
        <w:t>Valuation of financial instruments</w:t>
      </w:r>
    </w:p>
    <w:p w:rsidR="00B10EE8" w:rsidRPr="005778C1" w:rsidRDefault="00B10EE8" w:rsidP="007C50F0">
      <w:pPr>
        <w:pStyle w:val="Heading5"/>
        <w:tabs>
          <w:tab w:val="left" w:pos="540"/>
        </w:tabs>
        <w:ind w:right="-34"/>
        <w:jc w:val="both"/>
        <w:rPr>
          <w:rFonts w:ascii="Times New Roman" w:hAnsi="Times New Roman"/>
          <w:sz w:val="18"/>
          <w:szCs w:val="18"/>
        </w:rPr>
      </w:pPr>
    </w:p>
    <w:p w:rsidR="00091766" w:rsidRPr="005778C1" w:rsidRDefault="00091766" w:rsidP="007C50F0">
      <w:pPr>
        <w:pStyle w:val="Heading5"/>
        <w:tabs>
          <w:tab w:val="left" w:pos="540"/>
        </w:tabs>
        <w:ind w:right="-34"/>
        <w:jc w:val="both"/>
        <w:rPr>
          <w:rFonts w:ascii="Times New Roman" w:hAnsi="Times New Roman"/>
          <w:sz w:val="18"/>
          <w:szCs w:val="18"/>
        </w:rPr>
      </w:pPr>
      <w:r w:rsidRPr="005778C1">
        <w:rPr>
          <w:rFonts w:ascii="Times New Roman" w:hAnsi="Times New Roman"/>
          <w:sz w:val="18"/>
          <w:szCs w:val="18"/>
        </w:rPr>
        <w:t>Revenue Recognition</w:t>
      </w:r>
      <w:r w:rsidR="00E7579F" w:rsidRPr="005778C1">
        <w:rPr>
          <w:rFonts w:ascii="Times New Roman" w:hAnsi="Times New Roman"/>
          <w:sz w:val="18"/>
          <w:szCs w:val="18"/>
        </w:rPr>
        <w:t xml:space="preserve"> and Expense</w:t>
      </w:r>
      <w:r w:rsidR="00216001" w:rsidRPr="005778C1">
        <w:rPr>
          <w:rFonts w:ascii="Times New Roman" w:hAnsi="Times New Roman"/>
          <w:sz w:val="18"/>
          <w:szCs w:val="18"/>
        </w:rPr>
        <w:t>s</w:t>
      </w:r>
    </w:p>
    <w:p w:rsidR="00091766" w:rsidRPr="005778C1" w:rsidRDefault="00091766" w:rsidP="007C50F0">
      <w:pPr>
        <w:ind w:right="-34"/>
        <w:jc w:val="both"/>
        <w:rPr>
          <w:rFonts w:ascii="Times New Roman" w:hAnsi="Times New Roman" w:cs="Times New Roman"/>
        </w:rPr>
      </w:pPr>
    </w:p>
    <w:p w:rsidR="00091766" w:rsidRPr="005778C1" w:rsidRDefault="00B04B6E" w:rsidP="007C50F0">
      <w:pPr>
        <w:jc w:val="both"/>
        <w:rPr>
          <w:rFonts w:ascii="Times New Roman" w:hAnsi="Times New Roman" w:cs="Times New Roman"/>
        </w:rPr>
      </w:pPr>
      <w:r w:rsidRPr="005778C1">
        <w:rPr>
          <w:rFonts w:ascii="Times New Roman" w:hAnsi="Times New Roman" w:cs="Times New Roman"/>
        </w:rPr>
        <w:t xml:space="preserve">The Pace Development Corporation Group recognized </w:t>
      </w:r>
      <w:r w:rsidR="00C733B0" w:rsidRPr="005778C1">
        <w:rPr>
          <w:rFonts w:ascii="Times New Roman" w:hAnsi="Times New Roman" w:cs="Times New Roman"/>
        </w:rPr>
        <w:t xml:space="preserve">revenue from </w:t>
      </w:r>
      <w:r w:rsidRPr="005778C1">
        <w:rPr>
          <w:rFonts w:ascii="Times New Roman" w:hAnsi="Times New Roman" w:cs="Times New Roman"/>
        </w:rPr>
        <w:t>s</w:t>
      </w:r>
      <w:r w:rsidR="00091766" w:rsidRPr="005778C1">
        <w:rPr>
          <w:rFonts w:ascii="Times New Roman" w:hAnsi="Times New Roman" w:cs="Times New Roman"/>
        </w:rPr>
        <w:t>ales of residential condominium units as revenue when the construction works are completed and the ownerships have been transferred to buyers after all payments received from the buyers.</w:t>
      </w:r>
    </w:p>
    <w:p w:rsidR="00091766" w:rsidRPr="005778C1" w:rsidRDefault="00091766" w:rsidP="007C50F0">
      <w:pPr>
        <w:ind w:right="-34"/>
        <w:jc w:val="both"/>
        <w:rPr>
          <w:rFonts w:ascii="Times New Roman" w:hAnsi="Times New Roman" w:cs="Times New Roman"/>
        </w:rPr>
      </w:pPr>
    </w:p>
    <w:p w:rsidR="00233CC2" w:rsidRPr="005778C1" w:rsidRDefault="00233CC2" w:rsidP="0023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Sales of foods and beverages are recognized upon goods being delivered and services being rendered. Sales and service income are the invoiced value, excluding value added tax, of goods delivered and services rendered after deducting discounts and allowances.</w:t>
      </w:r>
    </w:p>
    <w:p w:rsidR="006916B8" w:rsidRPr="005778C1" w:rsidRDefault="006916B8" w:rsidP="007C50F0">
      <w:pPr>
        <w:ind w:right="-34"/>
        <w:jc w:val="both"/>
        <w:rPr>
          <w:rFonts w:ascii="Times New Roman" w:hAnsi="Times New Roman" w:cs="Times New Roman"/>
        </w:rPr>
      </w:pPr>
    </w:p>
    <w:p w:rsidR="00AB7C59" w:rsidRPr="005778C1" w:rsidRDefault="00AB7C59" w:rsidP="007C50F0">
      <w:pPr>
        <w:ind w:right="-34"/>
        <w:jc w:val="both"/>
        <w:rPr>
          <w:rFonts w:ascii="Times New Roman" w:hAnsi="Times New Roman" w:cs="Times New Roman"/>
        </w:rPr>
      </w:pPr>
      <w:r w:rsidRPr="005778C1">
        <w:rPr>
          <w:rFonts w:ascii="Times New Roman" w:hAnsi="Times New Roman" w:cs="Times New Roman"/>
        </w:rPr>
        <w:t>Revenue from the sale</w:t>
      </w:r>
      <w:r w:rsidR="00022ECA" w:rsidRPr="005778C1">
        <w:rPr>
          <w:rFonts w:ascii="Times New Roman" w:hAnsi="Times New Roman" w:cs="Times New Roman"/>
        </w:rPr>
        <w:t>s</w:t>
      </w:r>
      <w:r w:rsidRPr="005778C1">
        <w:rPr>
          <w:rFonts w:ascii="Times New Roman" w:hAnsi="Times New Roman" w:cs="Times New Roman"/>
        </w:rPr>
        <w:t xml:space="preserve"> of goods is recognized in the statement of comprehensive income when the significant risks and rewards of ownership have been transferred to the buyer. No revenue is recognized if there are significant uncertainties regarding recovery of the condition due, associated costs, the probable return of goods or the continuing management involvement with the goods.</w:t>
      </w:r>
    </w:p>
    <w:p w:rsidR="00AB7C59" w:rsidRPr="005778C1" w:rsidRDefault="00AB7C59" w:rsidP="007C50F0">
      <w:pPr>
        <w:ind w:right="-34"/>
        <w:jc w:val="both"/>
        <w:rPr>
          <w:rFonts w:ascii="Times New Roman" w:hAnsi="Times New Roman" w:cs="Times New Roman"/>
        </w:rPr>
      </w:pPr>
    </w:p>
    <w:p w:rsidR="001F5DDC" w:rsidRPr="005778C1" w:rsidRDefault="001F5DDC" w:rsidP="007C50F0">
      <w:pPr>
        <w:pStyle w:val="BodyText3"/>
        <w:rPr>
          <w:rFonts w:ascii="Times New Roman" w:hAnsi="Times New Roman"/>
          <w:sz w:val="18"/>
          <w:szCs w:val="18"/>
        </w:rPr>
      </w:pPr>
      <w:r w:rsidRPr="005778C1">
        <w:rPr>
          <w:rFonts w:ascii="Times New Roman" w:hAnsi="Times New Roman"/>
          <w:sz w:val="18"/>
          <w:szCs w:val="18"/>
        </w:rPr>
        <w:t>Rental income is recognized in the statement of comprehensive income on a straight-line basis over the term of the lease.</w:t>
      </w:r>
    </w:p>
    <w:p w:rsidR="001F5DDC" w:rsidRPr="005778C1" w:rsidRDefault="001F5DDC" w:rsidP="007C50F0">
      <w:pPr>
        <w:pStyle w:val="BodyText3"/>
        <w:rPr>
          <w:rFonts w:ascii="Times New Roman" w:hAnsi="Times New Roman"/>
          <w:sz w:val="18"/>
          <w:szCs w:val="18"/>
        </w:rPr>
      </w:pPr>
    </w:p>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Service income is recognized as services are provided on an accrual basis.</w:t>
      </w:r>
    </w:p>
    <w:p w:rsidR="00216001" w:rsidRPr="005778C1" w:rsidRDefault="0021600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1F5DDC" w:rsidRPr="005778C1" w:rsidRDefault="001F5DDC" w:rsidP="007C50F0">
      <w:pPr>
        <w:pStyle w:val="BodyText3"/>
        <w:rPr>
          <w:rFonts w:ascii="Times New Roman" w:hAnsi="Times New Roman"/>
          <w:sz w:val="18"/>
          <w:szCs w:val="18"/>
        </w:rPr>
      </w:pPr>
      <w:r w:rsidRPr="005778C1">
        <w:rPr>
          <w:rFonts w:ascii="Times New Roman" w:hAnsi="Times New Roman"/>
          <w:sz w:val="18"/>
          <w:szCs w:val="18"/>
        </w:rPr>
        <w:t>Interest income is recognized on a time proportion basis that reflects the effective yield on the asset.</w:t>
      </w:r>
    </w:p>
    <w:p w:rsidR="00093844" w:rsidRPr="005778C1" w:rsidRDefault="00093844" w:rsidP="007C50F0">
      <w:pPr>
        <w:pStyle w:val="BodyText3"/>
        <w:rPr>
          <w:rFonts w:ascii="Times New Roman" w:hAnsi="Times New Roman"/>
          <w:sz w:val="18"/>
          <w:szCs w:val="18"/>
        </w:rPr>
      </w:pPr>
    </w:p>
    <w:p w:rsidR="00093844" w:rsidRPr="005778C1" w:rsidRDefault="00093844" w:rsidP="007C50F0">
      <w:pPr>
        <w:pStyle w:val="BodyText3"/>
        <w:rPr>
          <w:rFonts w:ascii="Times New Roman" w:hAnsi="Times New Roman"/>
          <w:sz w:val="18"/>
          <w:szCs w:val="18"/>
        </w:rPr>
      </w:pPr>
      <w:r w:rsidRPr="005778C1">
        <w:rPr>
          <w:rFonts w:ascii="Times New Roman" w:hAnsi="Times New Roman"/>
          <w:sz w:val="18"/>
          <w:szCs w:val="18"/>
        </w:rPr>
        <w:t>Royalty income is recognized on an accrual basis in accordance with the substance of the relevant agreement;</w:t>
      </w:r>
    </w:p>
    <w:p w:rsidR="001F5DDC" w:rsidRPr="005778C1" w:rsidRDefault="001F5DDC" w:rsidP="007C50F0">
      <w:pPr>
        <w:pStyle w:val="BodyText3"/>
        <w:rPr>
          <w:rFonts w:ascii="Times New Roman" w:hAnsi="Times New Roman"/>
          <w:sz w:val="18"/>
          <w:szCs w:val="18"/>
        </w:rPr>
      </w:pPr>
    </w:p>
    <w:p w:rsidR="001F5DDC" w:rsidRPr="005778C1" w:rsidRDefault="001F5DDC" w:rsidP="007C50F0">
      <w:pPr>
        <w:pStyle w:val="BodyText3"/>
        <w:rPr>
          <w:rFonts w:ascii="Times New Roman" w:hAnsi="Times New Roman"/>
          <w:sz w:val="18"/>
          <w:szCs w:val="18"/>
        </w:rPr>
      </w:pPr>
      <w:r w:rsidRPr="005778C1">
        <w:rPr>
          <w:rFonts w:ascii="Times New Roman" w:hAnsi="Times New Roman"/>
          <w:sz w:val="18"/>
          <w:szCs w:val="18"/>
        </w:rPr>
        <w:t>Other income is recognized as income on an accrual basis.</w:t>
      </w:r>
    </w:p>
    <w:p w:rsidR="001F5DDC" w:rsidRPr="005778C1" w:rsidRDefault="001F5DDC" w:rsidP="007C50F0">
      <w:pPr>
        <w:jc w:val="both"/>
        <w:rPr>
          <w:rFonts w:ascii="Times New Roman" w:hAnsi="Times New Roman" w:cs="Times New Roman"/>
        </w:rPr>
      </w:pPr>
    </w:p>
    <w:p w:rsidR="00216001" w:rsidRPr="005778C1" w:rsidRDefault="00216001" w:rsidP="007C50F0">
      <w:pPr>
        <w:jc w:val="both"/>
        <w:rPr>
          <w:rFonts w:ascii="Times New Roman" w:hAnsi="Times New Roman" w:cs="Times New Roman"/>
        </w:rPr>
      </w:pPr>
      <w:r w:rsidRPr="005778C1">
        <w:rPr>
          <w:rFonts w:ascii="Times New Roman" w:hAnsi="Times New Roman" w:cs="Times New Roman"/>
        </w:rPr>
        <w:t>Expenses are recorded based on an accrual basis.</w:t>
      </w:r>
    </w:p>
    <w:p w:rsidR="00C84E72" w:rsidRPr="005778C1" w:rsidRDefault="00C84E7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091766" w:rsidRPr="005778C1" w:rsidRDefault="00F35B26" w:rsidP="00B1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rPr>
        <w:br w:type="page"/>
      </w:r>
      <w:r w:rsidR="00091766" w:rsidRPr="005778C1">
        <w:rPr>
          <w:rFonts w:ascii="Times New Roman" w:hAnsi="Times New Roman" w:cs="Times New Roman"/>
          <w:b/>
          <w:bCs/>
        </w:rPr>
        <w:lastRenderedPageBreak/>
        <w:t>Cost of Residential Condominium Units Sold</w:t>
      </w:r>
    </w:p>
    <w:p w:rsidR="00091766" w:rsidRPr="005778C1" w:rsidRDefault="00091766" w:rsidP="007C50F0"/>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78C1">
        <w:rPr>
          <w:rFonts w:ascii="Times New Roman" w:hAnsi="Times New Roman" w:cs="Times New Roman"/>
        </w:rPr>
        <w:t>Development costs are stated at the lower of cost and net realizable value, consisting of cost of land, design fees, utilities, construction and direct related interest and expense cost.</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78C1">
        <w:rPr>
          <w:rFonts w:ascii="Times New Roman" w:hAnsi="Times New Roman" w:cs="Times New Roman"/>
        </w:rPr>
        <w:t>In determining the cost of residential condominium units sold, the</w:t>
      </w:r>
      <w:r w:rsidR="005A34AF" w:rsidRPr="005778C1">
        <w:t xml:space="preserve"> </w:t>
      </w:r>
      <w:r w:rsidR="005A34AF" w:rsidRPr="005778C1">
        <w:rPr>
          <w:rFonts w:ascii="Times New Roman" w:hAnsi="Times New Roman" w:cs="Times New Roman"/>
        </w:rPr>
        <w:t>Pace Development Corporation Group anticipates</w:t>
      </w:r>
      <w:r w:rsidRPr="005778C1">
        <w:rPr>
          <w:rFonts w:ascii="Times New Roman" w:hAnsi="Times New Roman" w:cs="Times New Roman"/>
        </w:rPr>
        <w:t xml:space="preserve"> total development costs (taking into account actual costs incurred to date) are attributed to residential condominium units sold on the basis of the ownerships area.</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78C1">
        <w:rPr>
          <w:rFonts w:ascii="Times New Roman" w:hAnsi="Times New Roman" w:cs="Times New Roman"/>
        </w:rPr>
        <w:t xml:space="preserve">The </w:t>
      </w:r>
      <w:r w:rsidR="0084656D" w:rsidRPr="005778C1">
        <w:rPr>
          <w:rFonts w:ascii="Times New Roman" w:hAnsi="Times New Roman" w:cs="Times New Roman"/>
        </w:rPr>
        <w:t>Pace Development Corporation Group</w:t>
      </w:r>
      <w:r w:rsidR="000943CB" w:rsidRPr="005778C1">
        <w:rPr>
          <w:rFonts w:ascii="Times New Roman" w:hAnsi="Times New Roman" w:cs="Times New Roman"/>
        </w:rPr>
        <w:t xml:space="preserve"> </w:t>
      </w:r>
      <w:r w:rsidRPr="005778C1">
        <w:rPr>
          <w:rFonts w:ascii="Times New Roman" w:hAnsi="Times New Roman" w:cs="Times New Roman"/>
        </w:rPr>
        <w:t>recognizes loss on diminution in value of projects (if any) in the consolid</w:t>
      </w:r>
      <w:r w:rsidR="0084656D" w:rsidRPr="005778C1">
        <w:rPr>
          <w:rFonts w:ascii="Times New Roman" w:hAnsi="Times New Roman" w:cs="Times New Roman"/>
        </w:rPr>
        <w:t>ated statement of comprehensive income.</w:t>
      </w:r>
    </w:p>
    <w:p w:rsidR="00AA1BEB" w:rsidRPr="005778C1" w:rsidRDefault="00AA1BE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78C1">
        <w:rPr>
          <w:rFonts w:ascii="Times New Roman" w:hAnsi="Times New Roman" w:cs="Times New Roman"/>
        </w:rPr>
        <w:t>Selling expenses directly associated with projects, such as specific business tax and transfer fee are recognized when the ownerships have been transferred.</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Repair and Maintenance</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Expenditures on repair and maintenance are charged to expense at the expenditures are incurred. Expenditures of a capital nature are added to the related assets.</w:t>
      </w:r>
    </w:p>
    <w:p w:rsidR="00216001" w:rsidRPr="005778C1" w:rsidRDefault="0021600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C44690" w:rsidRPr="005778C1" w:rsidRDefault="00C4469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Finance Lease</w:t>
      </w:r>
    </w:p>
    <w:p w:rsidR="00C44690" w:rsidRPr="005778C1" w:rsidRDefault="00C4469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C44690" w:rsidRPr="005778C1" w:rsidRDefault="00C4469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Leases in terms of which the </w:t>
      </w:r>
      <w:r w:rsidR="00244619" w:rsidRPr="005778C1">
        <w:rPr>
          <w:rFonts w:ascii="Times New Roman" w:hAnsi="Times New Roman" w:cs="Times New Roman"/>
        </w:rPr>
        <w:t>Pace Development Corporation Group</w:t>
      </w:r>
      <w:r w:rsidRPr="005778C1">
        <w:rPr>
          <w:rFonts w:ascii="Times New Roman" w:hAnsi="Times New Roman" w:cs="Times New Roman"/>
        </w:rPr>
        <w:t xml:space="preserve"> substantially assumes all the risk and rewards of ownership are classified as finance leases.  </w:t>
      </w:r>
      <w:r w:rsidR="00FC79E8" w:rsidRPr="005778C1">
        <w:rPr>
          <w:rFonts w:ascii="Times New Roman" w:hAnsi="Times New Roman" w:cs="Times New Roman"/>
        </w:rPr>
        <w:t>Assets</w:t>
      </w:r>
      <w:r w:rsidRPr="005778C1">
        <w:rPr>
          <w:rFonts w:ascii="Times New Roman" w:hAnsi="Times New Roman" w:cs="Times New Roman"/>
        </w:rPr>
        <w:t xml:space="preserve"> acquired by way of finance leases are capitalized at the lower of its fair value and the present value of the minimum lease payments at the inception of the lease, less accumulated depreciation </w:t>
      </w:r>
      <w:r w:rsidR="004410A9" w:rsidRPr="005778C1">
        <w:rPr>
          <w:rFonts w:ascii="Times New Roman" w:hAnsi="Times New Roman" w:cs="Times New Roman"/>
        </w:rPr>
        <w:t>and impairment losses</w:t>
      </w:r>
      <w:r w:rsidRPr="005778C1">
        <w:rPr>
          <w:rFonts w:ascii="Times New Roman" w:hAnsi="Times New Roman" w:cs="Times New Roman"/>
        </w:rPr>
        <w:t>.  Lease payments are apportioned between the finance charges and reduction of the lease liability so as to achieve a constant rate of interest on the remaining balance of the liability.  Finance charges are charged directly to the</w:t>
      </w:r>
      <w:r w:rsidR="00244619" w:rsidRPr="005778C1">
        <w:rPr>
          <w:rFonts w:ascii="Times New Roman" w:hAnsi="Times New Roman" w:cs="Times New Roman"/>
        </w:rPr>
        <w:t xml:space="preserve"> </w:t>
      </w:r>
      <w:r w:rsidRPr="005778C1">
        <w:rPr>
          <w:rFonts w:ascii="Times New Roman" w:hAnsi="Times New Roman" w:cs="Times New Roman"/>
        </w:rPr>
        <w:t xml:space="preserve">statement of </w:t>
      </w:r>
      <w:r w:rsidR="00A221DA" w:rsidRPr="005778C1">
        <w:rPr>
          <w:rFonts w:ascii="Times New Roman" w:hAnsi="Times New Roman" w:cs="Times New Roman"/>
        </w:rPr>
        <w:t xml:space="preserve">comprehensive </w:t>
      </w:r>
      <w:r w:rsidRPr="005778C1">
        <w:rPr>
          <w:rFonts w:ascii="Times New Roman" w:hAnsi="Times New Roman" w:cs="Times New Roman"/>
        </w:rPr>
        <w:t xml:space="preserve">income. </w:t>
      </w:r>
    </w:p>
    <w:p w:rsidR="00C84E72" w:rsidRPr="005778C1" w:rsidRDefault="00C84E7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091766" w:rsidRPr="005778C1" w:rsidRDefault="00091766" w:rsidP="007C50F0">
      <w:pPr>
        <w:jc w:val="both"/>
        <w:rPr>
          <w:rFonts w:ascii="Times New Roman" w:hAnsi="Times New Roman" w:cs="Times New Roman"/>
          <w:b/>
          <w:bCs/>
        </w:rPr>
      </w:pPr>
      <w:r w:rsidRPr="005778C1">
        <w:rPr>
          <w:rFonts w:ascii="Times New Roman" w:hAnsi="Times New Roman" w:cs="Times New Roman"/>
          <w:b/>
          <w:bCs/>
        </w:rPr>
        <w:t>Operating Lease</w:t>
      </w:r>
    </w:p>
    <w:p w:rsidR="00091766" w:rsidRPr="005778C1" w:rsidRDefault="00091766" w:rsidP="007C50F0">
      <w:pPr>
        <w:pStyle w:val="Heading7"/>
        <w:rPr>
          <w:rFonts w:ascii="Times New Roman" w:hAnsi="Times New Roman"/>
          <w:sz w:val="18"/>
          <w:szCs w:val="18"/>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Leases of assets under which all the risks and rewards of ownership are effectively retained by the lessor are classified as operating leases. Lease payments under an operating lease are recognized to the statement of </w:t>
      </w:r>
      <w:r w:rsidR="0031592A" w:rsidRPr="005778C1">
        <w:rPr>
          <w:rFonts w:ascii="Times New Roman" w:hAnsi="Times New Roman" w:cs="Times New Roman"/>
        </w:rPr>
        <w:t xml:space="preserve">comprehensive </w:t>
      </w:r>
      <w:r w:rsidRPr="005778C1">
        <w:rPr>
          <w:rFonts w:ascii="Times New Roman" w:hAnsi="Times New Roman" w:cs="Times New Roman"/>
        </w:rPr>
        <w:t>income as an expense on a straight-line basis over the lease term.</w:t>
      </w:r>
    </w:p>
    <w:p w:rsidR="000355F1" w:rsidRPr="005778C1" w:rsidRDefault="000355F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6B1C7C" w:rsidRPr="005778C1" w:rsidRDefault="006B1C7C" w:rsidP="007C50F0">
      <w:pPr>
        <w:pStyle w:val="Heading7"/>
        <w:rPr>
          <w:rFonts w:ascii="Times New Roman" w:hAnsi="Times New Roman"/>
          <w:sz w:val="18"/>
          <w:szCs w:val="18"/>
        </w:rPr>
      </w:pPr>
      <w:r w:rsidRPr="005778C1">
        <w:rPr>
          <w:rFonts w:ascii="Times New Roman" w:hAnsi="Times New Roman"/>
          <w:sz w:val="18"/>
          <w:szCs w:val="18"/>
        </w:rPr>
        <w:t>Finance Costs</w:t>
      </w:r>
    </w:p>
    <w:p w:rsidR="006B1C7C" w:rsidRPr="005778C1" w:rsidRDefault="006B1C7C" w:rsidP="007C50F0">
      <w:pPr>
        <w:pStyle w:val="BodyText"/>
        <w:spacing w:after="0"/>
        <w:ind w:left="567"/>
        <w:jc w:val="both"/>
      </w:pPr>
    </w:p>
    <w:p w:rsidR="006B1C7C" w:rsidRPr="005778C1" w:rsidRDefault="006B1C7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Interest expense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p>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091766" w:rsidRPr="005778C1" w:rsidRDefault="00091766" w:rsidP="007C50F0">
      <w:pPr>
        <w:jc w:val="both"/>
        <w:rPr>
          <w:rFonts w:ascii="Times New Roman" w:hAnsi="Times New Roman" w:cs="Times New Roman"/>
          <w:b/>
          <w:bCs/>
        </w:rPr>
      </w:pPr>
      <w:r w:rsidRPr="005778C1">
        <w:rPr>
          <w:rFonts w:ascii="Times New Roman" w:hAnsi="Times New Roman" w:cs="Times New Roman"/>
          <w:b/>
          <w:bCs/>
        </w:rPr>
        <w:t>Foreign Currency Transactions</w:t>
      </w:r>
    </w:p>
    <w:p w:rsidR="00091766" w:rsidRPr="005778C1" w:rsidRDefault="00091766" w:rsidP="007C5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Foreign currency transactions during the year are translated into Baht at the rates prevailing at the date of transactions.  Monetary assets and liabilities denominated in foreign currencies at the </w:t>
      </w:r>
      <w:r w:rsidR="0031592A" w:rsidRPr="005778C1">
        <w:rPr>
          <w:rFonts w:ascii="Times New Roman" w:hAnsi="Times New Roman" w:cs="Times New Roman"/>
        </w:rPr>
        <w:t>statement of financial position</w:t>
      </w:r>
      <w:r w:rsidR="00B333D9" w:rsidRPr="005778C1">
        <w:rPr>
          <w:rFonts w:ascii="Times New Roman" w:hAnsi="Times New Roman" w:cs="Times New Roman"/>
        </w:rPr>
        <w:t xml:space="preserve"> </w:t>
      </w:r>
      <w:r w:rsidRPr="005778C1">
        <w:rPr>
          <w:rFonts w:ascii="Times New Roman" w:hAnsi="Times New Roman" w:cs="Times New Roman"/>
        </w:rPr>
        <w:t>date are translated into Baht at the prevailing bank rates at that date.  Gains or losses on translation are credited or charged to current operations</w:t>
      </w:r>
      <w:r w:rsidR="000943CB" w:rsidRPr="005778C1">
        <w:rPr>
          <w:rFonts w:ascii="Times New Roman" w:hAnsi="Times New Roman" w:cs="Times New Roman"/>
        </w:rPr>
        <w:t xml:space="preserve"> in statement of comprehensive income</w:t>
      </w:r>
      <w:r w:rsidRPr="005778C1">
        <w:rPr>
          <w:rFonts w:ascii="Times New Roman" w:hAnsi="Times New Roman" w:cs="Times New Roman"/>
        </w:rPr>
        <w:t>.</w:t>
      </w:r>
    </w:p>
    <w:p w:rsidR="00C73487" w:rsidRPr="005778C1" w:rsidRDefault="00C73487"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C73487" w:rsidRPr="005778C1" w:rsidRDefault="00C73487" w:rsidP="007C50F0">
      <w:pPr>
        <w:jc w:val="both"/>
        <w:rPr>
          <w:rFonts w:ascii="Times New Roman" w:hAnsi="Times New Roman" w:cs="Times New Roman"/>
          <w:b/>
          <w:bCs/>
        </w:rPr>
      </w:pPr>
      <w:r w:rsidRPr="005778C1">
        <w:rPr>
          <w:rFonts w:ascii="Times New Roman" w:hAnsi="Times New Roman" w:cs="Times New Roman"/>
          <w:b/>
          <w:bCs/>
        </w:rPr>
        <w:t xml:space="preserve">Functional and </w:t>
      </w:r>
      <w:r w:rsidR="00290A9E" w:rsidRPr="005778C1">
        <w:rPr>
          <w:rFonts w:ascii="Times New Roman" w:hAnsi="Times New Roman" w:cs="Times New Roman"/>
          <w:b/>
          <w:bCs/>
        </w:rPr>
        <w:t>P</w:t>
      </w:r>
      <w:r w:rsidRPr="005778C1">
        <w:rPr>
          <w:rFonts w:ascii="Times New Roman" w:hAnsi="Times New Roman" w:cs="Times New Roman"/>
          <w:b/>
          <w:bCs/>
        </w:rPr>
        <w:t xml:space="preserve">resentation </w:t>
      </w:r>
      <w:r w:rsidR="00290A9E" w:rsidRPr="005778C1">
        <w:rPr>
          <w:rFonts w:ascii="Times New Roman" w:hAnsi="Times New Roman" w:cs="Times New Roman"/>
          <w:b/>
          <w:bCs/>
        </w:rPr>
        <w:t>C</w:t>
      </w:r>
      <w:r w:rsidRPr="005778C1">
        <w:rPr>
          <w:rFonts w:ascii="Times New Roman" w:hAnsi="Times New Roman" w:cs="Times New Roman"/>
          <w:b/>
          <w:bCs/>
        </w:rPr>
        <w:t>urrency</w:t>
      </w:r>
    </w:p>
    <w:p w:rsidR="000D1EF1" w:rsidRPr="005778C1" w:rsidRDefault="000D1EF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rPr>
      </w:pPr>
    </w:p>
    <w:p w:rsidR="000D1EF1" w:rsidRPr="005778C1" w:rsidRDefault="000D1EF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Items included in the financial statements of each of the Pace Development Corporation Group’s subsidiaries are measured using the currency of the primary economic environment in which the subsidiary operates (‘the functional currency’).  The consolidated financial statements are presented in Thai Baht, which is the Company’s functional currency and presentation currency.</w:t>
      </w:r>
    </w:p>
    <w:p w:rsidR="00C84E72" w:rsidRPr="005778C1" w:rsidRDefault="00C84E7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B10EE8" w:rsidRPr="005778C1" w:rsidRDefault="00B1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652676" w:rsidRPr="005778C1" w:rsidRDefault="00E51DF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Foreign O</w:t>
      </w:r>
      <w:r w:rsidR="00652676" w:rsidRPr="005778C1">
        <w:rPr>
          <w:rFonts w:ascii="Times New Roman" w:hAnsi="Times New Roman" w:cs="Times New Roman"/>
          <w:b/>
          <w:bCs/>
        </w:rPr>
        <w:t xml:space="preserve">perations </w:t>
      </w: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The assets and liabilities of foreign operations are translated to Thai Baht at the foreign exchange rates ruling at the reporting date.</w:t>
      </w: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Goodwill and fair value adjustments arising on the acquisition of foreign operations are stated at exchange rates ruling on the reporting date</w:t>
      </w:r>
      <w:r w:rsidR="00233CC2" w:rsidRPr="005778C1">
        <w:rPr>
          <w:rFonts w:ascii="Times New Roman" w:hAnsi="Times New Roman" w:cs="Times New Roman"/>
        </w:rPr>
        <w:t>.</w:t>
      </w: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The revenues and expenses of foreign operations are translated to Thai Baht at rates approximating the foreign exchange rates ruling at the dates of the transactions.</w:t>
      </w: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Foreign exchange differences arising on translation are recognized in other comprehensive inco</w:t>
      </w:r>
      <w:r w:rsidR="00E51DFB" w:rsidRPr="005778C1">
        <w:rPr>
          <w:rFonts w:ascii="Times New Roman" w:hAnsi="Times New Roman" w:cs="Times New Roman"/>
        </w:rPr>
        <w:t xml:space="preserve">me and presented in the </w:t>
      </w:r>
      <w:r w:rsidRPr="005778C1">
        <w:rPr>
          <w:rFonts w:ascii="Times New Roman" w:hAnsi="Times New Roman" w:cs="Times New Roman"/>
        </w:rPr>
        <w:t xml:space="preserve">currency translation </w:t>
      </w:r>
      <w:r w:rsidR="00E51DFB" w:rsidRPr="005778C1">
        <w:rPr>
          <w:rFonts w:ascii="Times New Roman" w:hAnsi="Times New Roman" w:cs="Times New Roman"/>
        </w:rPr>
        <w:t>differences</w:t>
      </w:r>
      <w:r w:rsidRPr="005778C1">
        <w:rPr>
          <w:rFonts w:ascii="Times New Roman" w:hAnsi="Times New Roman" w:cs="Times New Roman"/>
        </w:rPr>
        <w:t xml:space="preserve"> in equity until disposal of the investment.  </w:t>
      </w: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recognized in other comprehensive income, and presented in the currency translation </w:t>
      </w:r>
      <w:r w:rsidR="003C086A" w:rsidRPr="005778C1">
        <w:rPr>
          <w:rFonts w:ascii="Times New Roman" w:hAnsi="Times New Roman" w:cs="Times New Roman"/>
        </w:rPr>
        <w:t>differences</w:t>
      </w:r>
      <w:r w:rsidRPr="005778C1">
        <w:rPr>
          <w:rFonts w:ascii="Times New Roman" w:hAnsi="Times New Roman" w:cs="Times New Roman"/>
        </w:rPr>
        <w:t xml:space="preserve"> in equity until disposal of the investment.</w:t>
      </w: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r w:rsidRPr="005778C1">
        <w:rPr>
          <w:rFonts w:ascii="Times New Roman" w:hAnsi="Times New Roman" w:cs="Times New Roman"/>
          <w:b/>
          <w:bCs/>
        </w:rPr>
        <w:t>Income Tax</w:t>
      </w:r>
    </w:p>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w:t>
      </w:r>
      <w:r w:rsidR="00E91E19" w:rsidRPr="005778C1">
        <w:rPr>
          <w:rFonts w:ascii="Times New Roman" w:hAnsi="Times New Roman" w:cs="Times New Roman"/>
        </w:rPr>
        <w:t xml:space="preserve">income </w:t>
      </w:r>
      <w:r w:rsidRPr="005778C1">
        <w:rPr>
          <w:rFonts w:ascii="Times New Roman" w:hAnsi="Times New Roman" w:cs="Times New Roman"/>
        </w:rPr>
        <w:t xml:space="preserve">tax assets and liabilities are measured using the tax rates expected to apply to taxable income in the years in which those temporary differences are expected to be recovered or settled.  The measurement of deferred </w:t>
      </w:r>
      <w:r w:rsidR="00E91E19" w:rsidRPr="005778C1">
        <w:rPr>
          <w:rFonts w:ascii="Times New Roman" w:hAnsi="Times New Roman" w:cs="Times New Roman"/>
        </w:rPr>
        <w:t xml:space="preserve">income </w:t>
      </w:r>
      <w:r w:rsidRPr="005778C1">
        <w:rPr>
          <w:rFonts w:ascii="Times New Roman" w:hAnsi="Times New Roman" w:cs="Times New Roman"/>
        </w:rPr>
        <w:t xml:space="preserve">tax assets and deferred </w:t>
      </w:r>
      <w:r w:rsidR="00E91E19" w:rsidRPr="005778C1">
        <w:rPr>
          <w:rFonts w:ascii="Times New Roman" w:hAnsi="Times New Roman" w:cs="Times New Roman"/>
        </w:rPr>
        <w:t xml:space="preserve">income </w:t>
      </w:r>
      <w:r w:rsidRPr="005778C1">
        <w:rPr>
          <w:rFonts w:ascii="Times New Roman" w:hAnsi="Times New Roman" w:cs="Times New Roman"/>
        </w:rPr>
        <w:t xml:space="preserve">tax liabilities reflects the tax consequences that would follow from the manner in which </w:t>
      </w:r>
      <w:r w:rsidR="008F6C1A" w:rsidRPr="005778C1">
        <w:rPr>
          <w:rFonts w:ascii="Times New Roman" w:hAnsi="Times New Roman" w:cs="Times New Roman"/>
        </w:rPr>
        <w:t>t</w:t>
      </w:r>
      <w:r w:rsidR="009B410F" w:rsidRPr="005778C1">
        <w:rPr>
          <w:rFonts w:ascii="Times New Roman" w:hAnsi="Times New Roman" w:cs="Times New Roman"/>
        </w:rPr>
        <w:t>he Pace Development Corporation Group</w:t>
      </w:r>
      <w:r w:rsidRPr="005778C1">
        <w:rPr>
          <w:rFonts w:ascii="Times New Roman" w:hAnsi="Times New Roman" w:cs="Times New Roman"/>
        </w:rPr>
        <w:t xml:space="preserve"> expect, at the statement of financial position date, to recover or settle the carrying amount of their assets and liabilities.</w:t>
      </w:r>
    </w:p>
    <w:p w:rsidR="006F486D" w:rsidRPr="005778C1" w:rsidRDefault="006F486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1F5DDC" w:rsidRPr="005778C1" w:rsidRDefault="001F5D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Deferred </w:t>
      </w:r>
      <w:r w:rsidR="00E91E19" w:rsidRPr="005778C1">
        <w:rPr>
          <w:rFonts w:ascii="Times New Roman" w:hAnsi="Times New Roman" w:cs="Times New Roman"/>
        </w:rPr>
        <w:t xml:space="preserve">income </w:t>
      </w:r>
      <w:r w:rsidRPr="005778C1">
        <w:rPr>
          <w:rFonts w:ascii="Times New Roman" w:hAnsi="Times New Roman" w:cs="Times New Roman"/>
        </w:rPr>
        <w:t>tax assets are recognized when it is probable that sufficient taxable profits will be available against which the deferr</w:t>
      </w:r>
      <w:r w:rsidR="00E91E19" w:rsidRPr="005778C1">
        <w:rPr>
          <w:rFonts w:ascii="Times New Roman" w:hAnsi="Times New Roman" w:cs="Times New Roman"/>
        </w:rPr>
        <w:t xml:space="preserve">ed income tax assets can be utilized. </w:t>
      </w:r>
      <w:r w:rsidRPr="005778C1">
        <w:rPr>
          <w:rFonts w:ascii="Times New Roman" w:hAnsi="Times New Roman" w:cs="Times New Roman"/>
        </w:rPr>
        <w:t xml:space="preserve">At each statement of financial position date, </w:t>
      </w:r>
      <w:r w:rsidR="008F6C1A" w:rsidRPr="005778C1">
        <w:rPr>
          <w:rFonts w:ascii="Times New Roman" w:hAnsi="Times New Roman" w:cs="Times New Roman"/>
        </w:rPr>
        <w:t>the Pace Development Corporation Group</w:t>
      </w:r>
      <w:r w:rsidRPr="005778C1">
        <w:rPr>
          <w:rFonts w:ascii="Times New Roman" w:hAnsi="Times New Roman" w:cs="Times New Roman"/>
        </w:rPr>
        <w:t xml:space="preserve"> re-assesses unrecognized deferred </w:t>
      </w:r>
      <w:r w:rsidR="00E91E19" w:rsidRPr="005778C1">
        <w:rPr>
          <w:rFonts w:ascii="Times New Roman" w:hAnsi="Times New Roman" w:cs="Times New Roman"/>
        </w:rPr>
        <w:t xml:space="preserve">income </w:t>
      </w:r>
      <w:r w:rsidRPr="005778C1">
        <w:rPr>
          <w:rFonts w:ascii="Times New Roman" w:hAnsi="Times New Roman" w:cs="Times New Roman"/>
        </w:rPr>
        <w:t xml:space="preserve">tax assets.  The </w:t>
      </w:r>
      <w:r w:rsidR="008F6C1A" w:rsidRPr="005778C1">
        <w:rPr>
          <w:rFonts w:ascii="Times New Roman" w:hAnsi="Times New Roman" w:cs="Times New Roman"/>
        </w:rPr>
        <w:t>Pace Development Corporation Group</w:t>
      </w:r>
      <w:r w:rsidRPr="005778C1">
        <w:rPr>
          <w:rFonts w:ascii="Times New Roman" w:hAnsi="Times New Roman" w:cs="Times New Roman"/>
        </w:rPr>
        <w:t xml:space="preserve"> recognizes a previously unrecognized deferred </w:t>
      </w:r>
      <w:r w:rsidR="00E91E19" w:rsidRPr="005778C1">
        <w:rPr>
          <w:rFonts w:ascii="Times New Roman" w:hAnsi="Times New Roman" w:cs="Times New Roman"/>
        </w:rPr>
        <w:t xml:space="preserve">income </w:t>
      </w:r>
      <w:r w:rsidRPr="005778C1">
        <w:rPr>
          <w:rFonts w:ascii="Times New Roman" w:hAnsi="Times New Roman" w:cs="Times New Roman"/>
        </w:rPr>
        <w:t>tax asset to the extent that it has become probable that future taxable profit will allow the deferred</w:t>
      </w:r>
      <w:r w:rsidR="00E91E19" w:rsidRPr="005778C1">
        <w:rPr>
          <w:rFonts w:ascii="Times New Roman" w:hAnsi="Times New Roman" w:cs="Times New Roman"/>
        </w:rPr>
        <w:t xml:space="preserve"> income</w:t>
      </w:r>
      <w:r w:rsidRPr="005778C1">
        <w:rPr>
          <w:rFonts w:ascii="Times New Roman" w:hAnsi="Times New Roman" w:cs="Times New Roman"/>
        </w:rPr>
        <w:t xml:space="preserve"> </w:t>
      </w:r>
      <w:r w:rsidR="008F6C1A" w:rsidRPr="005778C1">
        <w:rPr>
          <w:rFonts w:ascii="Times New Roman" w:hAnsi="Times New Roman" w:cs="Times New Roman"/>
        </w:rPr>
        <w:t>tax asset to be recovered.  The Pace Development Corporation Group</w:t>
      </w:r>
      <w:r w:rsidRPr="005778C1">
        <w:rPr>
          <w:rFonts w:ascii="Times New Roman" w:hAnsi="Times New Roman" w:cs="Times New Roman"/>
        </w:rPr>
        <w:t xml:space="preserve"> conversely reduces the carrying amount of a deferred </w:t>
      </w:r>
      <w:r w:rsidR="00E91E19" w:rsidRPr="005778C1">
        <w:rPr>
          <w:rFonts w:ascii="Times New Roman" w:hAnsi="Times New Roman" w:cs="Times New Roman"/>
        </w:rPr>
        <w:t xml:space="preserve">income </w:t>
      </w:r>
      <w:r w:rsidRPr="005778C1">
        <w:rPr>
          <w:rFonts w:ascii="Times New Roman" w:hAnsi="Times New Roman" w:cs="Times New Roman"/>
        </w:rPr>
        <w:t xml:space="preserve">tax asset to the extent that it is no longer probable that sufficient taxable profit will be available to allow the benefit of part or all of these deferred </w:t>
      </w:r>
      <w:r w:rsidR="00E91E19" w:rsidRPr="005778C1">
        <w:rPr>
          <w:rFonts w:ascii="Times New Roman" w:hAnsi="Times New Roman" w:cs="Times New Roman"/>
        </w:rPr>
        <w:t xml:space="preserve">income </w:t>
      </w:r>
      <w:r w:rsidRPr="005778C1">
        <w:rPr>
          <w:rFonts w:ascii="Times New Roman" w:hAnsi="Times New Roman" w:cs="Times New Roman"/>
        </w:rPr>
        <w:t>tax assets to be utilized.</w:t>
      </w:r>
    </w:p>
    <w:p w:rsidR="00652676" w:rsidRPr="005778C1" w:rsidRDefault="006526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B10EE8" w:rsidRPr="005778C1" w:rsidRDefault="00652676" w:rsidP="00B1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Deferred </w:t>
      </w:r>
      <w:r w:rsidR="00C73487" w:rsidRPr="005778C1">
        <w:rPr>
          <w:rFonts w:ascii="Times New Roman" w:hAnsi="Times New Roman" w:cs="Times New Roman"/>
        </w:rPr>
        <w:t xml:space="preserve">income </w:t>
      </w:r>
      <w:r w:rsidRPr="005778C1">
        <w:rPr>
          <w:rFonts w:ascii="Times New Roman" w:hAnsi="Times New Roman" w:cs="Times New Roman"/>
        </w:rPr>
        <w:t>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B10EE8" w:rsidRPr="005778C1" w:rsidRDefault="00B10EE8" w:rsidP="00B1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091766" w:rsidRPr="005778C1" w:rsidRDefault="00091766" w:rsidP="00B1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r w:rsidRPr="005778C1">
        <w:rPr>
          <w:rFonts w:ascii="Times New Roman" w:hAnsi="Times New Roman" w:cs="Times New Roman"/>
          <w:b/>
          <w:bCs/>
        </w:rPr>
        <w:t>Basic</w:t>
      </w:r>
      <w:r w:rsidR="00216001" w:rsidRPr="005778C1">
        <w:rPr>
          <w:rFonts w:ascii="Times New Roman" w:hAnsi="Times New Roman" w:cs="Times New Roman"/>
          <w:b/>
          <w:bCs/>
        </w:rPr>
        <w:t xml:space="preserve"> Loss </w:t>
      </w:r>
      <w:r w:rsidRPr="005778C1">
        <w:rPr>
          <w:rFonts w:ascii="Times New Roman" w:hAnsi="Times New Roman" w:cs="Times New Roman"/>
          <w:b/>
          <w:bCs/>
        </w:rPr>
        <w:t xml:space="preserve">per Share </w:t>
      </w:r>
      <w:r w:rsidR="00E91E19" w:rsidRPr="005778C1">
        <w:rPr>
          <w:rFonts w:ascii="Times New Roman" w:hAnsi="Times New Roman" w:cs="Times New Roman"/>
          <w:b/>
          <w:bCs/>
        </w:rPr>
        <w:t>Attributable to Owners of the Parent</w:t>
      </w:r>
    </w:p>
    <w:p w:rsidR="00091766" w:rsidRPr="005778C1" w:rsidRDefault="0009176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091766" w:rsidRPr="005778C1" w:rsidRDefault="000943C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Basic </w:t>
      </w:r>
      <w:r w:rsidR="00216001" w:rsidRPr="005778C1">
        <w:rPr>
          <w:rFonts w:ascii="Times New Roman" w:hAnsi="Times New Roman" w:cs="Times New Roman"/>
        </w:rPr>
        <w:t>loss</w:t>
      </w:r>
      <w:r w:rsidR="001F5DDC" w:rsidRPr="005778C1">
        <w:rPr>
          <w:rFonts w:ascii="Times New Roman" w:hAnsi="Times New Roman" w:cs="Times New Roman"/>
        </w:rPr>
        <w:t xml:space="preserve"> </w:t>
      </w:r>
      <w:r w:rsidRPr="005778C1">
        <w:rPr>
          <w:rFonts w:ascii="Times New Roman" w:hAnsi="Times New Roman" w:cs="Times New Roman"/>
        </w:rPr>
        <w:t xml:space="preserve">per share </w:t>
      </w:r>
      <w:r w:rsidR="00E91E19" w:rsidRPr="005778C1">
        <w:rPr>
          <w:rFonts w:ascii="Times New Roman" w:hAnsi="Times New Roman" w:cs="Times New Roman"/>
        </w:rPr>
        <w:t xml:space="preserve">attributable to owners of the parent </w:t>
      </w:r>
      <w:r w:rsidRPr="005778C1">
        <w:rPr>
          <w:rFonts w:ascii="Times New Roman" w:hAnsi="Times New Roman" w:cs="Times New Roman"/>
        </w:rPr>
        <w:t>are</w:t>
      </w:r>
      <w:r w:rsidR="00091766" w:rsidRPr="005778C1">
        <w:rPr>
          <w:rFonts w:ascii="Times New Roman" w:hAnsi="Times New Roman" w:cs="Times New Roman"/>
        </w:rPr>
        <w:t xml:space="preserve"> determined by dividing the</w:t>
      </w:r>
      <w:r w:rsidRPr="005778C1">
        <w:rPr>
          <w:rFonts w:ascii="Times New Roman" w:hAnsi="Times New Roman" w:cs="Times New Roman"/>
        </w:rPr>
        <w:t xml:space="preserve"> </w:t>
      </w:r>
      <w:r w:rsidR="00216001" w:rsidRPr="005778C1">
        <w:rPr>
          <w:rFonts w:ascii="Times New Roman" w:hAnsi="Times New Roman" w:cs="Times New Roman"/>
        </w:rPr>
        <w:t>loss</w:t>
      </w:r>
      <w:r w:rsidR="001F5DDC" w:rsidRPr="005778C1">
        <w:rPr>
          <w:rFonts w:ascii="Times New Roman" w:hAnsi="Times New Roman" w:cs="Times New Roman"/>
        </w:rPr>
        <w:t xml:space="preserve"> </w:t>
      </w:r>
      <w:r w:rsidR="00E91E19" w:rsidRPr="005778C1">
        <w:rPr>
          <w:rFonts w:ascii="Times New Roman" w:hAnsi="Times New Roman" w:cs="Times New Roman"/>
        </w:rPr>
        <w:t xml:space="preserve">attributable to owners of the parent </w:t>
      </w:r>
      <w:r w:rsidRPr="005778C1">
        <w:rPr>
          <w:rFonts w:ascii="Times New Roman" w:hAnsi="Times New Roman" w:cs="Times New Roman"/>
        </w:rPr>
        <w:t xml:space="preserve">for the year </w:t>
      </w:r>
      <w:r w:rsidR="00091766" w:rsidRPr="005778C1">
        <w:rPr>
          <w:rFonts w:ascii="Times New Roman" w:hAnsi="Times New Roman" w:cs="Times New Roman"/>
        </w:rPr>
        <w:t>by the weighted average number of shares outstanding during the year.</w:t>
      </w:r>
    </w:p>
    <w:p w:rsidR="00C84E72" w:rsidRPr="005778C1" w:rsidRDefault="00C84E7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C518C3" w:rsidRPr="005778C1" w:rsidRDefault="00C518C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4.</w:t>
      </w:r>
      <w:r w:rsidRPr="005778C1">
        <w:rPr>
          <w:rFonts w:ascii="Times New Roman" w:hAnsi="Times New Roman" w:cs="Times New Roman"/>
          <w:b/>
          <w:bCs/>
        </w:rPr>
        <w:tab/>
        <w:t xml:space="preserve">TRANSACTIONS </w:t>
      </w:r>
      <w:r w:rsidR="00481E68" w:rsidRPr="005778C1">
        <w:rPr>
          <w:rFonts w:ascii="Times New Roman" w:hAnsi="Times New Roman" w:cs="Times New Roman"/>
          <w:b/>
          <w:bCs/>
        </w:rPr>
        <w:t>WITH RELATED PARTIES</w:t>
      </w:r>
    </w:p>
    <w:p w:rsidR="000773EB" w:rsidRPr="005778C1" w:rsidRDefault="000773E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0773EB" w:rsidRPr="005778C1" w:rsidRDefault="00E5377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78C1">
        <w:rPr>
          <w:rFonts w:ascii="Times New Roman" w:hAnsi="Times New Roman" w:cs="Times New Roman"/>
        </w:rPr>
        <w:t>Significant p</w:t>
      </w:r>
      <w:r w:rsidR="000773EB" w:rsidRPr="005778C1">
        <w:rPr>
          <w:rFonts w:ascii="Times New Roman" w:hAnsi="Times New Roman" w:cs="Times New Roman"/>
        </w:rPr>
        <w:t>ortions of the Company</w:t>
      </w:r>
      <w:r w:rsidR="000773EB" w:rsidRPr="005778C1">
        <w:rPr>
          <w:rFonts w:ascii="Times New Roman" w:hAnsi="Times New Roman" w:cstheme="minorBidi" w:hint="cs"/>
          <w:cs/>
        </w:rPr>
        <w:t xml:space="preserve"> </w:t>
      </w:r>
      <w:r w:rsidR="000773EB" w:rsidRPr="005778C1">
        <w:rPr>
          <w:rFonts w:ascii="Times New Roman" w:hAnsi="Times New Roman" w:cstheme="minorBidi"/>
        </w:rPr>
        <w:t>and</w:t>
      </w:r>
      <w:r w:rsidR="000773EB" w:rsidRPr="005778C1">
        <w:rPr>
          <w:rFonts w:ascii="Times New Roman" w:hAnsi="Times New Roman" w:cs="Times New Roman"/>
        </w:rPr>
        <w:t xml:space="preserve"> its subsidiaries’ assets, liabilities, revenues and expenses arose from transactions with related parties.  These parties are related through common shareholdings and/or directorships.  The significant transactions with related parties as included in the financial statements are determined at the price as stipulated in the agreement</w:t>
      </w:r>
      <w:r w:rsidR="00E91E19" w:rsidRPr="005778C1">
        <w:rPr>
          <w:rFonts w:ascii="Times New Roman" w:hAnsi="Times New Roman" w:cs="Times New Roman"/>
        </w:rPr>
        <w:t xml:space="preserve"> or mutual negotiation</w:t>
      </w:r>
      <w:r w:rsidR="000773EB" w:rsidRPr="005778C1">
        <w:rPr>
          <w:rFonts w:ascii="Times New Roman" w:hAnsi="Times New Roman" w:cs="Times New Roman"/>
        </w:rPr>
        <w:t>.</w:t>
      </w:r>
    </w:p>
    <w:p w:rsidR="000773EB" w:rsidRPr="005778C1" w:rsidRDefault="000773E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B65FA1" w:rsidRPr="005778C1" w:rsidRDefault="00B65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ascii="Times New Roman" w:hAnsi="Times New Roman" w:cs="Times New Roman"/>
        </w:rPr>
        <w:br w:type="page"/>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lastRenderedPageBreak/>
        <w:t>The significant transactions between the Pace Development Corporation Group and their related parties for each of the years ended December 31, 2016 and 2015 are as follows:</w:t>
      </w:r>
    </w:p>
    <w:p w:rsidR="002F5023" w:rsidRPr="005778C1" w:rsidRDefault="002F5023" w:rsidP="002F5023">
      <w:pPr>
        <w:rPr>
          <w:rFonts w:ascii="Times New Roman" w:hAnsi="Times New Roman" w:cs="Times New Roman"/>
        </w:rPr>
      </w:pPr>
    </w:p>
    <w:tbl>
      <w:tblPr>
        <w:tblW w:w="10095" w:type="dxa"/>
        <w:tblInd w:w="18" w:type="dxa"/>
        <w:tblLayout w:type="fixed"/>
        <w:tblLook w:val="0000" w:firstRow="0" w:lastRow="0" w:firstColumn="0" w:lastColumn="0" w:noHBand="0" w:noVBand="0"/>
      </w:tblPr>
      <w:tblGrid>
        <w:gridCol w:w="2756"/>
        <w:gridCol w:w="1391"/>
        <w:gridCol w:w="272"/>
        <w:gridCol w:w="1356"/>
        <w:gridCol w:w="270"/>
        <w:gridCol w:w="810"/>
        <w:gridCol w:w="270"/>
        <w:gridCol w:w="810"/>
        <w:gridCol w:w="270"/>
        <w:gridCol w:w="810"/>
        <w:gridCol w:w="270"/>
        <w:gridCol w:w="810"/>
      </w:tblGrid>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cs/>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cs/>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4050" w:type="dxa"/>
            <w:gridSpan w:val="7"/>
            <w:tcBorders>
              <w:bottom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In Thousand Baht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890" w:type="dxa"/>
            <w:gridSpan w:val="3"/>
            <w:tcBorders>
              <w:top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Consolidated</w:t>
            </w:r>
          </w:p>
        </w:tc>
        <w:tc>
          <w:tcPr>
            <w:tcW w:w="270" w:type="dxa"/>
            <w:tcBorders>
              <w:top w:val="single" w:sz="6" w:space="0" w:color="auto"/>
            </w:tcBorders>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890" w:type="dxa"/>
            <w:gridSpan w:val="3"/>
            <w:tcBorders>
              <w:top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Separate</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cs/>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cs/>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890" w:type="dxa"/>
            <w:gridSpan w:val="3"/>
            <w:tcBorders>
              <w:bottom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Financial Statements</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890" w:type="dxa"/>
            <w:gridSpan w:val="3"/>
            <w:tcBorders>
              <w:bottom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Financial Statements</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Relationship</w:t>
            </w:r>
          </w:p>
        </w:tc>
        <w:tc>
          <w:tcPr>
            <w:tcW w:w="272"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16"/>
                <w:szCs w:val="16"/>
              </w:rPr>
            </w:pPr>
          </w:p>
        </w:tc>
        <w:tc>
          <w:tcPr>
            <w:tcW w:w="1356"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Policy of Pricing</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6" w:space="0" w:color="auto"/>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70" w:type="dxa"/>
            <w:tcBorders>
              <w:top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0" w:type="dxa"/>
            <w:tcBorders>
              <w:top w:val="single" w:sz="6" w:space="0" w:color="auto"/>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0" w:type="dxa"/>
            <w:tcBorders>
              <w:top w:val="single" w:sz="6" w:space="0" w:color="auto"/>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70" w:type="dxa"/>
            <w:tcBorders>
              <w:top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0" w:type="dxa"/>
            <w:tcBorders>
              <w:top w:val="single" w:sz="6" w:space="0" w:color="auto"/>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 xml:space="preserve">Revenue from sale of residential </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condominium units</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Khun</w:t>
            </w:r>
            <w:proofErr w:type="spellEnd"/>
            <w:r w:rsidRPr="005778C1">
              <w:rPr>
                <w:rFonts w:ascii="Times New Roman" w:hAnsi="Times New Roman" w:cs="Times New Roman"/>
                <w:sz w:val="16"/>
                <w:szCs w:val="16"/>
              </w:rPr>
              <w:t xml:space="preserve"> </w:t>
            </w:r>
            <w:proofErr w:type="spellStart"/>
            <w:r w:rsidRPr="005778C1">
              <w:rPr>
                <w:rFonts w:ascii="Times New Roman" w:hAnsi="Times New Roman" w:cs="Times New Roman"/>
                <w:sz w:val="16"/>
                <w:szCs w:val="16"/>
              </w:rPr>
              <w:t>Chotipol</w:t>
            </w:r>
            <w:proofErr w:type="spellEnd"/>
            <w:r w:rsidRPr="005778C1">
              <w:rPr>
                <w:rFonts w:ascii="Times New Roman" w:hAnsi="Times New Roman" w:cs="Times New Roman"/>
                <w:sz w:val="16"/>
                <w:szCs w:val="16"/>
              </w:rPr>
              <w:t xml:space="preserve"> Techakraisri </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Shareholder</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30,000</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Khun</w:t>
            </w:r>
            <w:proofErr w:type="spellEnd"/>
            <w:r w:rsidRPr="005778C1">
              <w:rPr>
                <w:rFonts w:ascii="Times New Roman" w:hAnsi="Times New Roman" w:cs="Times New Roman"/>
                <w:sz w:val="16"/>
                <w:szCs w:val="16"/>
              </w:rPr>
              <w:t xml:space="preserve"> </w:t>
            </w:r>
            <w:proofErr w:type="spellStart"/>
            <w:r w:rsidRPr="005778C1">
              <w:rPr>
                <w:rFonts w:ascii="Times New Roman" w:hAnsi="Times New Roman" w:cs="Times New Roman"/>
                <w:sz w:val="16"/>
                <w:szCs w:val="16"/>
              </w:rPr>
              <w:t>Chumpol</w:t>
            </w:r>
            <w:proofErr w:type="spellEnd"/>
            <w:r w:rsidRPr="005778C1">
              <w:rPr>
                <w:rFonts w:ascii="Times New Roman" w:hAnsi="Times New Roman" w:cs="Times New Roman"/>
                <w:sz w:val="16"/>
                <w:szCs w:val="16"/>
              </w:rPr>
              <w:t xml:space="preserve"> Techakraisri </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Shareholder</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15,000</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Khun</w:t>
            </w:r>
            <w:proofErr w:type="spellEnd"/>
            <w:r w:rsidRPr="005778C1">
              <w:rPr>
                <w:rFonts w:ascii="Times New Roman" w:hAnsi="Times New Roman" w:cs="Times New Roman"/>
                <w:sz w:val="16"/>
                <w:szCs w:val="16"/>
              </w:rPr>
              <w:t xml:space="preserve"> </w:t>
            </w:r>
            <w:proofErr w:type="spellStart"/>
            <w:r w:rsidRPr="005778C1">
              <w:rPr>
                <w:rFonts w:ascii="Times New Roman" w:hAnsi="Times New Roman" w:cs="Times New Roman"/>
                <w:sz w:val="16"/>
                <w:szCs w:val="16"/>
              </w:rPr>
              <w:t>Yupa</w:t>
            </w:r>
            <w:proofErr w:type="spellEnd"/>
            <w:r w:rsidRPr="005778C1">
              <w:rPr>
                <w:rFonts w:ascii="Times New Roman" w:hAnsi="Times New Roman" w:cs="Times New Roman"/>
                <w:sz w:val="16"/>
                <w:szCs w:val="16"/>
              </w:rPr>
              <w:t xml:space="preserve"> Techakraisri </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Shareholder</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44,000</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Khun</w:t>
            </w:r>
            <w:proofErr w:type="spellEnd"/>
            <w:r w:rsidRPr="005778C1">
              <w:rPr>
                <w:rFonts w:ascii="Times New Roman" w:hAnsi="Times New Roman" w:cs="Times New Roman"/>
                <w:sz w:val="16"/>
                <w:szCs w:val="16"/>
              </w:rPr>
              <w:t xml:space="preserve"> Sorapoj Techakraisri  </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Shareholder</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20,000</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 xml:space="preserve">MFT Development Co., Ltd.  </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9,000</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bottom w:val="single" w:sz="4" w:space="0" w:color="auto"/>
            </w:tcBorders>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9,000</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Total</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9,000</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109,000</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9,000</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B33A15">
            <w:pPr>
              <w:tabs>
                <w:tab w:val="left" w:pos="342"/>
                <w:tab w:val="left" w:pos="720"/>
                <w:tab w:val="left" w:pos="1080"/>
              </w:tabs>
              <w:spacing w:line="240" w:lineRule="auto"/>
              <w:ind w:left="-18" w:right="-108"/>
              <w:rPr>
                <w:rFonts w:ascii="Times New Roman" w:hAnsi="Times New Roman" w:cs="Times New Roman"/>
                <w:b/>
                <w:bCs/>
                <w:sz w:val="16"/>
                <w:szCs w:val="16"/>
              </w:rPr>
            </w:pPr>
          </w:p>
        </w:tc>
        <w:tc>
          <w:tcPr>
            <w:tcW w:w="1391" w:type="dxa"/>
          </w:tcPr>
          <w:p w:rsidR="002F5023" w:rsidRPr="005778C1" w:rsidRDefault="002F5023" w:rsidP="00B33A15">
            <w:pPr>
              <w:tabs>
                <w:tab w:val="left" w:pos="342"/>
                <w:tab w:val="left" w:pos="720"/>
                <w:tab w:val="left" w:pos="1080"/>
              </w:tabs>
              <w:spacing w:line="240" w:lineRule="auto"/>
              <w:ind w:left="-18" w:right="-108"/>
              <w:jc w:val="center"/>
              <w:rPr>
                <w:rFonts w:ascii="Times New Roman" w:hAnsi="Times New Roman" w:cs="Times New Roman"/>
                <w:sz w:val="16"/>
                <w:szCs w:val="16"/>
              </w:rPr>
            </w:pPr>
          </w:p>
        </w:tc>
        <w:tc>
          <w:tcPr>
            <w:tcW w:w="272" w:type="dxa"/>
          </w:tcPr>
          <w:p w:rsidR="002F5023" w:rsidRPr="005778C1" w:rsidRDefault="002F5023" w:rsidP="00B33A15">
            <w:pPr>
              <w:tabs>
                <w:tab w:val="left" w:pos="342"/>
                <w:tab w:val="left" w:pos="720"/>
                <w:tab w:val="left" w:pos="1080"/>
              </w:tabs>
              <w:spacing w:line="240" w:lineRule="auto"/>
              <w:ind w:left="-18" w:right="-108"/>
              <w:rPr>
                <w:rFonts w:ascii="Times New Roman" w:hAnsi="Times New Roman" w:cs="Times New Roman"/>
                <w:sz w:val="16"/>
                <w:szCs w:val="16"/>
              </w:rPr>
            </w:pPr>
          </w:p>
        </w:tc>
        <w:tc>
          <w:tcPr>
            <w:tcW w:w="1356" w:type="dxa"/>
          </w:tcPr>
          <w:p w:rsidR="002F5023" w:rsidRPr="005778C1" w:rsidRDefault="002F5023" w:rsidP="00B33A15">
            <w:pPr>
              <w:tabs>
                <w:tab w:val="left" w:pos="342"/>
                <w:tab w:val="left" w:pos="720"/>
                <w:tab w:val="left" w:pos="1080"/>
              </w:tabs>
              <w:spacing w:line="240" w:lineRule="auto"/>
              <w:ind w:left="-18"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tcBorders>
              <w:top w:val="double" w:sz="4" w:space="0" w:color="auto"/>
            </w:tcBorders>
            <w:vAlign w:val="bottom"/>
          </w:tcPr>
          <w:p w:rsidR="002F5023" w:rsidRPr="005778C1" w:rsidRDefault="002F5023" w:rsidP="00B33A15">
            <w:pPr>
              <w:tabs>
                <w:tab w:val="clear" w:pos="227"/>
                <w:tab w:val="clear" w:pos="454"/>
                <w:tab w:val="clear" w:pos="680"/>
                <w:tab w:val="left" w:pos="720"/>
              </w:tabs>
              <w:spacing w:line="240" w:lineRule="auto"/>
              <w:jc w:val="right"/>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tcBorders>
              <w:top w:val="double" w:sz="4" w:space="0" w:color="auto"/>
            </w:tcBorders>
            <w:vAlign w:val="bottom"/>
          </w:tcPr>
          <w:p w:rsidR="002F5023" w:rsidRPr="005778C1" w:rsidRDefault="002F5023" w:rsidP="00B33A15">
            <w:pPr>
              <w:tabs>
                <w:tab w:val="clear" w:pos="227"/>
                <w:tab w:val="clear" w:pos="454"/>
                <w:tab w:val="clear" w:pos="680"/>
                <w:tab w:val="left" w:pos="720"/>
              </w:tabs>
              <w:spacing w:line="240" w:lineRule="auto"/>
              <w:jc w:val="right"/>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Revenues from sales of foods and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b/>
                <w:bCs/>
                <w:sz w:val="16"/>
                <w:szCs w:val="16"/>
              </w:rPr>
              <w:t>beverages</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Fourteen Points Company Limited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761</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946</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1937F1"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Fierce</w:t>
            </w:r>
            <w:r w:rsidR="002F5023" w:rsidRPr="005778C1">
              <w:rPr>
                <w:rFonts w:ascii="Times New Roman" w:hAnsi="Times New Roman" w:cs="Times New Roman"/>
                <w:sz w:val="16"/>
                <w:szCs w:val="16"/>
              </w:rPr>
              <w:t xml:space="preserve"> Publishing Company Limited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r w:rsidRPr="005778C1">
              <w:rPr>
                <w:rFonts w:ascii="Times New Roman" w:hAnsi="Times New Roman" w:cs="Times New Roman"/>
                <w:sz w:val="16"/>
                <w:szCs w:val="16"/>
              </w:rPr>
              <w:t>460</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vAlign w:val="bottom"/>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cs/>
              </w:rPr>
            </w:pPr>
            <w:r w:rsidRPr="005778C1">
              <w:rPr>
                <w:rFonts w:ascii="Times New Roman" w:hAnsi="Times New Roman" w:cs="Times New Roman"/>
                <w:sz w:val="16"/>
                <w:szCs w:val="16"/>
                <w:cs/>
              </w:rPr>
              <w:t>Verita MHK (Thailand) Ltd.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r w:rsidRPr="005778C1">
              <w:rPr>
                <w:rFonts w:ascii="Times New Roman" w:hAnsi="Times New Roman" w:cs="Times New Roman"/>
                <w:sz w:val="16"/>
                <w:szCs w:val="16"/>
              </w:rPr>
              <w:t>31</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Total</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trike/>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1,252</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trike/>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946</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trike/>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trike/>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B33A15">
            <w:pPr>
              <w:tabs>
                <w:tab w:val="left" w:pos="342"/>
                <w:tab w:val="left" w:pos="720"/>
                <w:tab w:val="left" w:pos="1080"/>
              </w:tabs>
              <w:spacing w:line="240" w:lineRule="auto"/>
              <w:ind w:left="-18" w:right="-108"/>
              <w:rPr>
                <w:rFonts w:ascii="Times New Roman" w:hAnsi="Times New Roman" w:cs="Times New Roman"/>
                <w:b/>
                <w:bCs/>
                <w:sz w:val="16"/>
                <w:szCs w:val="16"/>
              </w:rPr>
            </w:pPr>
          </w:p>
        </w:tc>
        <w:tc>
          <w:tcPr>
            <w:tcW w:w="1391" w:type="dxa"/>
          </w:tcPr>
          <w:p w:rsidR="002F5023" w:rsidRPr="005778C1" w:rsidRDefault="002F5023" w:rsidP="00B33A15">
            <w:pPr>
              <w:tabs>
                <w:tab w:val="left" w:pos="342"/>
                <w:tab w:val="left" w:pos="720"/>
                <w:tab w:val="left" w:pos="1080"/>
              </w:tabs>
              <w:spacing w:line="240" w:lineRule="auto"/>
              <w:ind w:left="-18" w:right="-108"/>
              <w:jc w:val="center"/>
              <w:rPr>
                <w:rFonts w:ascii="Times New Roman" w:hAnsi="Times New Roman" w:cs="Times New Roman"/>
                <w:sz w:val="16"/>
                <w:szCs w:val="16"/>
              </w:rPr>
            </w:pPr>
          </w:p>
        </w:tc>
        <w:tc>
          <w:tcPr>
            <w:tcW w:w="272" w:type="dxa"/>
          </w:tcPr>
          <w:p w:rsidR="002F5023" w:rsidRPr="005778C1" w:rsidRDefault="002F5023" w:rsidP="00B33A15">
            <w:pPr>
              <w:tabs>
                <w:tab w:val="left" w:pos="342"/>
                <w:tab w:val="left" w:pos="720"/>
                <w:tab w:val="left" w:pos="1080"/>
              </w:tabs>
              <w:spacing w:line="240" w:lineRule="auto"/>
              <w:ind w:left="-18" w:right="-108"/>
              <w:rPr>
                <w:rFonts w:ascii="Times New Roman" w:hAnsi="Times New Roman" w:cs="Times New Roman"/>
                <w:sz w:val="16"/>
                <w:szCs w:val="16"/>
              </w:rPr>
            </w:pPr>
          </w:p>
        </w:tc>
        <w:tc>
          <w:tcPr>
            <w:tcW w:w="1356" w:type="dxa"/>
          </w:tcPr>
          <w:p w:rsidR="002F5023" w:rsidRPr="005778C1" w:rsidRDefault="002F5023" w:rsidP="00B33A15">
            <w:pPr>
              <w:tabs>
                <w:tab w:val="left" w:pos="342"/>
                <w:tab w:val="left" w:pos="720"/>
                <w:tab w:val="left" w:pos="1080"/>
              </w:tabs>
              <w:spacing w:line="240" w:lineRule="auto"/>
              <w:ind w:left="-18"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vAlign w:val="bottom"/>
          </w:tcPr>
          <w:p w:rsidR="002F5023" w:rsidRPr="005778C1" w:rsidRDefault="002F5023" w:rsidP="00B33A15">
            <w:pPr>
              <w:tabs>
                <w:tab w:val="clear" w:pos="227"/>
                <w:tab w:val="clear" w:pos="454"/>
                <w:tab w:val="clear" w:pos="680"/>
                <w:tab w:val="left" w:pos="720"/>
              </w:tabs>
              <w:spacing w:line="240" w:lineRule="auto"/>
              <w:jc w:val="right"/>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vAlign w:val="bottom"/>
          </w:tcPr>
          <w:p w:rsidR="002F5023" w:rsidRPr="005778C1" w:rsidRDefault="002F5023" w:rsidP="00B33A15">
            <w:pPr>
              <w:tabs>
                <w:tab w:val="clear" w:pos="227"/>
                <w:tab w:val="clear" w:pos="454"/>
                <w:tab w:val="clear" w:pos="680"/>
                <w:tab w:val="left" w:pos="720"/>
              </w:tabs>
              <w:spacing w:line="240" w:lineRule="auto"/>
              <w:jc w:val="right"/>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81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81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B33A15" w:rsidP="00B33A15">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b/>
                <w:bCs/>
                <w:sz w:val="16"/>
                <w:szCs w:val="16"/>
              </w:rPr>
              <w:t>C</w:t>
            </w:r>
            <w:r w:rsidR="002F5023" w:rsidRPr="005778C1">
              <w:rPr>
                <w:rFonts w:ascii="Times New Roman" w:hAnsi="Times New Roman" w:cs="Times New Roman"/>
                <w:b/>
                <w:bCs/>
                <w:sz w:val="16"/>
                <w:szCs w:val="16"/>
              </w:rPr>
              <w:t>reative service</w:t>
            </w:r>
            <w:r w:rsidRPr="005778C1">
              <w:rPr>
                <w:rFonts w:ascii="Times New Roman" w:hAnsi="Times New Roman" w:cs="Times New Roman"/>
                <w:b/>
                <w:bCs/>
                <w:sz w:val="16"/>
                <w:szCs w:val="16"/>
              </w:rPr>
              <w:t xml:space="preserve"> income</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Fourteen Points Company Limited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r w:rsidRPr="005778C1">
              <w:rPr>
                <w:rFonts w:ascii="Times New Roman" w:hAnsi="Times New Roman" w:cs="Times New Roman"/>
                <w:sz w:val="16"/>
                <w:szCs w:val="16"/>
              </w:rPr>
              <w:t>259</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1937F1"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Fierce</w:t>
            </w:r>
            <w:r w:rsidR="002F5023" w:rsidRPr="005778C1">
              <w:rPr>
                <w:rFonts w:ascii="Times New Roman" w:hAnsi="Times New Roman" w:cs="Times New Roman"/>
                <w:sz w:val="16"/>
                <w:szCs w:val="16"/>
              </w:rPr>
              <w:t xml:space="preserve"> Publishing Company Limited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r w:rsidRPr="005778C1">
              <w:rPr>
                <w:rFonts w:ascii="Times New Roman" w:hAnsi="Times New Roman" w:cs="Times New Roman"/>
                <w:sz w:val="16"/>
                <w:szCs w:val="16"/>
              </w:rPr>
              <w:t>33</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sz w:val="16"/>
                <w:szCs w:val="16"/>
              </w:rPr>
              <w:t>Total</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r w:rsidRPr="005778C1">
              <w:rPr>
                <w:rFonts w:ascii="Times New Roman" w:hAnsi="Times New Roman" w:cs="Times New Roman"/>
                <w:sz w:val="16"/>
                <w:szCs w:val="16"/>
              </w:rPr>
              <w:t>292</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B33A15">
            <w:pPr>
              <w:tabs>
                <w:tab w:val="left" w:pos="342"/>
                <w:tab w:val="left" w:pos="720"/>
                <w:tab w:val="left" w:pos="1080"/>
              </w:tabs>
              <w:spacing w:line="240" w:lineRule="auto"/>
              <w:ind w:left="-18" w:right="-108"/>
              <w:rPr>
                <w:rFonts w:ascii="Times New Roman" w:hAnsi="Times New Roman" w:cs="Times New Roman"/>
                <w:b/>
                <w:bCs/>
                <w:sz w:val="16"/>
                <w:szCs w:val="16"/>
              </w:rPr>
            </w:pPr>
          </w:p>
        </w:tc>
        <w:tc>
          <w:tcPr>
            <w:tcW w:w="1391" w:type="dxa"/>
          </w:tcPr>
          <w:p w:rsidR="002F5023" w:rsidRPr="005778C1" w:rsidRDefault="002F5023" w:rsidP="00B33A15">
            <w:pPr>
              <w:tabs>
                <w:tab w:val="left" w:pos="342"/>
                <w:tab w:val="left" w:pos="720"/>
                <w:tab w:val="left" w:pos="1080"/>
              </w:tabs>
              <w:spacing w:line="240" w:lineRule="auto"/>
              <w:ind w:left="-18" w:right="-108"/>
              <w:jc w:val="center"/>
              <w:rPr>
                <w:rFonts w:ascii="Times New Roman" w:hAnsi="Times New Roman" w:cs="Times New Roman"/>
                <w:sz w:val="16"/>
                <w:szCs w:val="16"/>
              </w:rPr>
            </w:pPr>
          </w:p>
        </w:tc>
        <w:tc>
          <w:tcPr>
            <w:tcW w:w="272" w:type="dxa"/>
          </w:tcPr>
          <w:p w:rsidR="002F5023" w:rsidRPr="005778C1" w:rsidRDefault="002F5023" w:rsidP="00B33A15">
            <w:pPr>
              <w:tabs>
                <w:tab w:val="left" w:pos="342"/>
                <w:tab w:val="left" w:pos="720"/>
                <w:tab w:val="left" w:pos="1080"/>
              </w:tabs>
              <w:spacing w:line="240" w:lineRule="auto"/>
              <w:ind w:left="-18" w:right="-108"/>
              <w:rPr>
                <w:rFonts w:ascii="Times New Roman" w:hAnsi="Times New Roman" w:cs="Times New Roman"/>
                <w:sz w:val="16"/>
                <w:szCs w:val="16"/>
              </w:rPr>
            </w:pPr>
          </w:p>
        </w:tc>
        <w:tc>
          <w:tcPr>
            <w:tcW w:w="1356" w:type="dxa"/>
          </w:tcPr>
          <w:p w:rsidR="002F5023" w:rsidRPr="005778C1" w:rsidRDefault="002F5023" w:rsidP="00B33A15">
            <w:pPr>
              <w:tabs>
                <w:tab w:val="left" w:pos="342"/>
                <w:tab w:val="left" w:pos="720"/>
                <w:tab w:val="left" w:pos="1080"/>
              </w:tabs>
              <w:spacing w:line="240" w:lineRule="auto"/>
              <w:ind w:left="-18"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tcBorders>
              <w:top w:val="double" w:sz="4" w:space="0" w:color="auto"/>
            </w:tcBorders>
            <w:vAlign w:val="bottom"/>
          </w:tcPr>
          <w:p w:rsidR="002F5023" w:rsidRPr="005778C1" w:rsidRDefault="002F5023" w:rsidP="00B33A15">
            <w:pPr>
              <w:tabs>
                <w:tab w:val="clear" w:pos="227"/>
                <w:tab w:val="clear" w:pos="454"/>
                <w:tab w:val="clear" w:pos="680"/>
                <w:tab w:val="left" w:pos="720"/>
              </w:tabs>
              <w:spacing w:line="240" w:lineRule="auto"/>
              <w:jc w:val="right"/>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tcBorders>
              <w:top w:val="double" w:sz="4" w:space="0" w:color="auto"/>
            </w:tcBorders>
            <w:vAlign w:val="bottom"/>
          </w:tcPr>
          <w:p w:rsidR="002F5023" w:rsidRPr="005778C1" w:rsidRDefault="002F5023" w:rsidP="00B33A15">
            <w:pPr>
              <w:tabs>
                <w:tab w:val="clear" w:pos="227"/>
                <w:tab w:val="clear" w:pos="454"/>
                <w:tab w:val="clear" w:pos="680"/>
                <w:tab w:val="left" w:pos="720"/>
              </w:tabs>
              <w:spacing w:line="240" w:lineRule="auto"/>
              <w:jc w:val="right"/>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Rental and service income</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Fourteen Points Company Limited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29,818</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heme="minorBidi"/>
                <w:sz w:val="16"/>
                <w:szCs w:val="16"/>
              </w:rPr>
              <w:t>31</w:t>
            </w:r>
            <w:r w:rsidRPr="005778C1">
              <w:rPr>
                <w:rFonts w:ascii="Times New Roman" w:hAnsi="Times New Roman" w:cs="Times New Roman"/>
                <w:sz w:val="16"/>
                <w:szCs w:val="16"/>
              </w:rPr>
              <w:t>,312</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vAlign w:val="bottom"/>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cs/>
              </w:rPr>
            </w:pPr>
            <w:r w:rsidRPr="005778C1">
              <w:rPr>
                <w:rFonts w:ascii="Times New Roman" w:hAnsi="Times New Roman" w:cs="Times New Roman"/>
                <w:sz w:val="16"/>
                <w:szCs w:val="16"/>
                <w:cs/>
              </w:rPr>
              <w:t>Verita MHK (Thailand) Ltd.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2,649</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MahaNakhon</w:t>
            </w:r>
            <w:proofErr w:type="spellEnd"/>
            <w:r w:rsidRPr="005778C1">
              <w:rPr>
                <w:rFonts w:ascii="Times New Roman" w:hAnsi="Times New Roman" w:cs="Times New Roman"/>
                <w:sz w:val="16"/>
                <w:szCs w:val="16"/>
              </w:rPr>
              <w:t xml:space="preserve"> Bespoke Tailoring</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Co., Ltd.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 xml:space="preserve"> 1,340</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r w:rsidRPr="005778C1">
              <w:rPr>
                <w:rFonts w:ascii="Times New Roman" w:hAnsi="Times New Roman" w:cstheme="minorBidi"/>
                <w:sz w:val="16"/>
                <w:szCs w:val="16"/>
              </w:rPr>
              <w:t>456</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Total</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 xml:space="preserve">33,807 </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r w:rsidRPr="005778C1">
              <w:rPr>
                <w:rFonts w:ascii="Times New Roman" w:hAnsi="Times New Roman" w:cstheme="minorBidi"/>
                <w:sz w:val="16"/>
                <w:szCs w:val="16"/>
              </w:rPr>
              <w:t>31,768</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B33A15">
            <w:pPr>
              <w:tabs>
                <w:tab w:val="left" w:pos="342"/>
                <w:tab w:val="left" w:pos="720"/>
                <w:tab w:val="left" w:pos="1080"/>
              </w:tabs>
              <w:spacing w:line="240" w:lineRule="auto"/>
              <w:ind w:left="-18" w:right="-108"/>
              <w:rPr>
                <w:rFonts w:ascii="Times New Roman" w:hAnsi="Times New Roman" w:cs="Times New Roman"/>
                <w:b/>
                <w:bCs/>
                <w:sz w:val="16"/>
                <w:szCs w:val="16"/>
              </w:rPr>
            </w:pPr>
          </w:p>
        </w:tc>
        <w:tc>
          <w:tcPr>
            <w:tcW w:w="1391" w:type="dxa"/>
          </w:tcPr>
          <w:p w:rsidR="002F5023" w:rsidRPr="005778C1" w:rsidRDefault="002F5023" w:rsidP="00B33A15">
            <w:pPr>
              <w:tabs>
                <w:tab w:val="left" w:pos="342"/>
                <w:tab w:val="left" w:pos="720"/>
                <w:tab w:val="left" w:pos="1080"/>
              </w:tabs>
              <w:spacing w:line="240" w:lineRule="auto"/>
              <w:ind w:left="-18" w:right="-108"/>
              <w:jc w:val="center"/>
              <w:rPr>
                <w:rFonts w:ascii="Times New Roman" w:hAnsi="Times New Roman" w:cs="Times New Roman"/>
                <w:sz w:val="16"/>
                <w:szCs w:val="16"/>
              </w:rPr>
            </w:pPr>
          </w:p>
        </w:tc>
        <w:tc>
          <w:tcPr>
            <w:tcW w:w="272" w:type="dxa"/>
          </w:tcPr>
          <w:p w:rsidR="002F5023" w:rsidRPr="005778C1" w:rsidRDefault="002F5023" w:rsidP="00B33A15">
            <w:pPr>
              <w:tabs>
                <w:tab w:val="left" w:pos="342"/>
                <w:tab w:val="left" w:pos="720"/>
                <w:tab w:val="left" w:pos="1080"/>
              </w:tabs>
              <w:spacing w:line="240" w:lineRule="auto"/>
              <w:ind w:left="-18" w:right="-108"/>
              <w:rPr>
                <w:rFonts w:ascii="Times New Roman" w:hAnsi="Times New Roman" w:cs="Times New Roman"/>
                <w:sz w:val="16"/>
                <w:szCs w:val="16"/>
              </w:rPr>
            </w:pPr>
          </w:p>
        </w:tc>
        <w:tc>
          <w:tcPr>
            <w:tcW w:w="1356" w:type="dxa"/>
          </w:tcPr>
          <w:p w:rsidR="002F5023" w:rsidRPr="005778C1" w:rsidRDefault="002F5023" w:rsidP="00B33A15">
            <w:pPr>
              <w:tabs>
                <w:tab w:val="left" w:pos="342"/>
                <w:tab w:val="left" w:pos="720"/>
                <w:tab w:val="left" w:pos="1080"/>
              </w:tabs>
              <w:spacing w:line="240" w:lineRule="auto"/>
              <w:ind w:left="-18"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vAlign w:val="bottom"/>
          </w:tcPr>
          <w:p w:rsidR="002F5023" w:rsidRPr="005778C1" w:rsidRDefault="002F5023" w:rsidP="00B33A15">
            <w:pPr>
              <w:tabs>
                <w:tab w:val="clear" w:pos="227"/>
                <w:tab w:val="clear" w:pos="454"/>
                <w:tab w:val="clear" w:pos="680"/>
                <w:tab w:val="left" w:pos="720"/>
              </w:tabs>
              <w:spacing w:line="240" w:lineRule="auto"/>
              <w:jc w:val="right"/>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vAlign w:val="bottom"/>
          </w:tcPr>
          <w:p w:rsidR="002F5023" w:rsidRPr="005778C1" w:rsidRDefault="002F5023" w:rsidP="00B33A15">
            <w:pPr>
              <w:tabs>
                <w:tab w:val="clear" w:pos="227"/>
                <w:tab w:val="clear" w:pos="454"/>
                <w:tab w:val="clear" w:pos="680"/>
                <w:tab w:val="left" w:pos="720"/>
              </w:tabs>
              <w:spacing w:line="240" w:lineRule="auto"/>
              <w:jc w:val="right"/>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81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c>
          <w:tcPr>
            <w:tcW w:w="810" w:type="dxa"/>
          </w:tcPr>
          <w:p w:rsidR="002F5023" w:rsidRPr="005778C1" w:rsidRDefault="002F5023" w:rsidP="00B33A15">
            <w:pPr>
              <w:tabs>
                <w:tab w:val="left" w:pos="360"/>
                <w:tab w:val="left" w:pos="720"/>
                <w:tab w:val="left" w:pos="1080"/>
              </w:tabs>
              <w:spacing w:line="240" w:lineRule="auto"/>
              <w:ind w:left="-18" w:right="-108"/>
              <w:jc w:val="center"/>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b/>
                <w:bCs/>
                <w:sz w:val="16"/>
                <w:szCs w:val="16"/>
                <w:cs/>
              </w:rPr>
            </w:pPr>
            <w:r w:rsidRPr="005778C1">
              <w:rPr>
                <w:rFonts w:ascii="Times New Roman" w:hAnsi="Times New Roman" w:cs="Times New Roman"/>
                <w:sz w:val="16"/>
                <w:szCs w:val="16"/>
              </w:rPr>
              <w:br w:type="page"/>
            </w:r>
            <w:r w:rsidRPr="005778C1">
              <w:rPr>
                <w:rFonts w:ascii="Times New Roman" w:hAnsi="Times New Roman" w:cs="Times New Roman"/>
                <w:b/>
                <w:bCs/>
                <w:sz w:val="16"/>
                <w:szCs w:val="16"/>
              </w:rPr>
              <w:t>Management fee income</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Dean &amp; DeLuca Inc.</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r w:rsidRPr="005778C1">
              <w:rPr>
                <w:rFonts w:ascii="Times New Roman" w:hAnsi="Times New Roman" w:cstheme="minorBidi"/>
                <w:sz w:val="16"/>
                <w:szCs w:val="16"/>
              </w:rPr>
              <w:t xml:space="preserve"> 9,685 </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Project One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 xml:space="preserve">24,141 </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r w:rsidRPr="005778C1">
              <w:rPr>
                <w:rFonts w:ascii="Times New Roman" w:hAnsi="Times New Roman" w:cstheme="minorBidi"/>
                <w:sz w:val="16"/>
                <w:szCs w:val="16"/>
              </w:rPr>
              <w:t xml:space="preserve"> 15,480 </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Project Two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 xml:space="preserve"> 42,751 </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r w:rsidRPr="005778C1">
              <w:rPr>
                <w:rFonts w:ascii="Times New Roman" w:hAnsi="Times New Roman" w:cstheme="minorBidi"/>
                <w:sz w:val="16"/>
                <w:szCs w:val="16"/>
              </w:rPr>
              <w:t xml:space="preserve"> 36,528 </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Project Three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 xml:space="preserve">8,253 </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r w:rsidRPr="005778C1">
              <w:rPr>
                <w:rFonts w:ascii="Times New Roman" w:hAnsi="Times New Roman" w:cstheme="minorBidi"/>
                <w:sz w:val="16"/>
                <w:szCs w:val="16"/>
              </w:rPr>
              <w:t xml:space="preserve"> 7,992 </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Total</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clear" w:pos="227"/>
                <w:tab w:val="clear" w:pos="454"/>
                <w:tab w:val="clear" w:pos="680"/>
                <w:tab w:val="left" w:pos="720"/>
              </w:tabs>
              <w:jc w:val="right"/>
              <w:rPr>
                <w:rFonts w:ascii="Times New Roman" w:hAnsi="Times New Roman"/>
                <w:sz w:val="16"/>
                <w:szCs w:val="20"/>
              </w:rPr>
            </w:pPr>
            <w:r w:rsidRPr="005778C1">
              <w:rPr>
                <w:rFonts w:ascii="Times New Roman" w:hAnsi="Times New Roman"/>
                <w:sz w:val="16"/>
                <w:szCs w:val="20"/>
              </w:rPr>
              <w:t xml:space="preserve">75,145 </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 69,685 </w:t>
            </w:r>
          </w:p>
        </w:tc>
      </w:tr>
      <w:tr w:rsidR="002F5023" w:rsidRPr="005778C1" w:rsidTr="002F5023">
        <w:tc>
          <w:tcPr>
            <w:tcW w:w="2756" w:type="dxa"/>
            <w:vAlign w:val="bottom"/>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1391"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272"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1356" w:type="dxa"/>
          </w:tcPr>
          <w:p w:rsidR="002F5023" w:rsidRPr="005778C1" w:rsidRDefault="002F5023" w:rsidP="00B33A15">
            <w:pPr>
              <w:tabs>
                <w:tab w:val="left" w:pos="360"/>
                <w:tab w:val="left" w:pos="720"/>
                <w:tab w:val="left" w:pos="1080"/>
              </w:tabs>
              <w:spacing w:line="240" w:lineRule="auto"/>
              <w:ind w:left="-55" w:right="-108"/>
              <w:jc w:val="center"/>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270" w:type="dxa"/>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B33A15">
            <w:pPr>
              <w:tabs>
                <w:tab w:val="left" w:pos="360"/>
                <w:tab w:val="left" w:pos="720"/>
                <w:tab w:val="left" w:pos="1080"/>
              </w:tabs>
              <w:spacing w:line="240" w:lineRule="auto"/>
              <w:ind w:left="-18" w:right="-108"/>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Interest income</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Country Club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24,467</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sz w:val="16"/>
                <w:szCs w:val="20"/>
              </w:rPr>
            </w:pPr>
            <w:r w:rsidRPr="005778C1">
              <w:rPr>
                <w:rFonts w:ascii="Times New Roman" w:hAnsi="Times New Roman"/>
                <w:sz w:val="16"/>
                <w:szCs w:val="20"/>
              </w:rPr>
              <w:t>14,174</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Food Retail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heme="minorBidi"/>
                <w:sz w:val="16"/>
                <w:szCs w:val="16"/>
              </w:rPr>
            </w:pPr>
            <w:r w:rsidRPr="005778C1">
              <w:rPr>
                <w:rFonts w:ascii="Times New Roman" w:hAnsi="Times New Roman" w:cs="Times New Roman"/>
                <w:sz w:val="16"/>
                <w:szCs w:val="16"/>
              </w:rPr>
              <w:t>MLR+3%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heme="minorBidi"/>
                <w:sz w:val="16"/>
                <w:szCs w:val="16"/>
              </w:rPr>
            </w:pPr>
            <w:r w:rsidRPr="005778C1">
              <w:rPr>
                <w:rFonts w:ascii="Times New Roman" w:hAnsi="Times New Roman" w:cs="Times New Roman"/>
                <w:sz w:val="16"/>
                <w:szCs w:val="16"/>
              </w:rPr>
              <w:t>and 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19,257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20"/>
              </w:rPr>
            </w:pPr>
            <w:r w:rsidRPr="005778C1">
              <w:rPr>
                <w:rFonts w:ascii="Times New Roman" w:hAnsi="Times New Roman"/>
                <w:sz w:val="16"/>
                <w:szCs w:val="20"/>
              </w:rPr>
              <w:t xml:space="preserve"> 83,422 </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Dean &amp; DeLuca Inc.</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MLR+3%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 57,300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20"/>
              </w:rPr>
            </w:pPr>
            <w:r w:rsidRPr="005778C1">
              <w:rPr>
                <w:rFonts w:ascii="Times New Roman" w:hAnsi="Times New Roman"/>
                <w:sz w:val="16"/>
                <w:szCs w:val="20"/>
              </w:rPr>
              <w:t xml:space="preserve"> 4,398 </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Project One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192,371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20"/>
              </w:rPr>
            </w:pPr>
            <w:r w:rsidRPr="005778C1">
              <w:rPr>
                <w:rFonts w:ascii="Times New Roman" w:hAnsi="Times New Roman"/>
                <w:sz w:val="16"/>
                <w:szCs w:val="20"/>
              </w:rPr>
              <w:t xml:space="preserve"> 152,553 </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Project Two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207,153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20"/>
              </w:rPr>
            </w:pPr>
            <w:r w:rsidRPr="005778C1">
              <w:rPr>
                <w:rFonts w:ascii="Times New Roman" w:hAnsi="Times New Roman"/>
                <w:sz w:val="16"/>
                <w:szCs w:val="20"/>
              </w:rPr>
              <w:t xml:space="preserve"> 145,730 </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Project Three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124,06</w:t>
            </w:r>
            <w:r w:rsidR="00C371CE" w:rsidRPr="005778C1">
              <w:rPr>
                <w:rFonts w:ascii="Times New Roman" w:hAnsi="Times New Roman" w:cs="Times New Roman"/>
                <w:sz w:val="16"/>
                <w:szCs w:val="16"/>
              </w:rPr>
              <w:t>2</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20"/>
              </w:rPr>
            </w:pPr>
            <w:r w:rsidRPr="005778C1">
              <w:rPr>
                <w:rFonts w:ascii="Times New Roman" w:hAnsi="Times New Roman"/>
                <w:sz w:val="16"/>
                <w:szCs w:val="20"/>
              </w:rPr>
              <w:t xml:space="preserve"> 97,192</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Real Estate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25,639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20"/>
              </w:rPr>
            </w:pPr>
            <w:r w:rsidRPr="005778C1">
              <w:rPr>
                <w:rFonts w:ascii="Times New Roman" w:hAnsi="Times New Roman"/>
                <w:sz w:val="16"/>
                <w:szCs w:val="20"/>
              </w:rPr>
              <w:t xml:space="preserve"> 22,290 </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Interior Services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3,102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Dean and Deluca (Thailand)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13,434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20"/>
              </w:rPr>
            </w:pPr>
            <w:r w:rsidRPr="005778C1">
              <w:rPr>
                <w:rFonts w:ascii="Times New Roman" w:hAnsi="Times New Roman"/>
                <w:sz w:val="16"/>
                <w:szCs w:val="20"/>
              </w:rPr>
              <w:t xml:space="preserve"> 4,112 </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Creative Agency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71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Grovepark</w:t>
            </w:r>
            <w:proofErr w:type="spellEnd"/>
            <w:r w:rsidRPr="005778C1">
              <w:rPr>
                <w:rFonts w:ascii="Times New Roman" w:hAnsi="Times New Roman" w:cs="Times New Roman"/>
                <w:sz w:val="16"/>
                <w:szCs w:val="16"/>
              </w:rPr>
              <w:t xml:space="preserve"> International </w:t>
            </w:r>
            <w:r w:rsidRPr="005778C1">
              <w:rPr>
                <w:rFonts w:ascii="Times New Roman" w:hAnsi="Times New Roman"/>
                <w:sz w:val="16"/>
                <w:szCs w:val="16"/>
              </w:rPr>
              <w:t>Limited</w:t>
            </w:r>
            <w:r w:rsidRPr="005778C1">
              <w:rPr>
                <w:rFonts w:ascii="Times New Roman" w:hAnsi="Times New Roman" w:cs="Times New Roman"/>
                <w:sz w:val="16"/>
                <w:szCs w:val="16"/>
              </w:rPr>
              <w:t xml:space="preserve">  * </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AFR p.a.  **</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811</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Total</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811</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cs/>
              </w:rPr>
            </w:pPr>
            <w:r w:rsidRPr="005778C1">
              <w:rPr>
                <w:rFonts w:ascii="Times New Roman" w:hAnsi="Times New Roman" w:cs="Times New Roman"/>
                <w:sz w:val="16"/>
                <w:szCs w:val="16"/>
              </w:rPr>
              <w:t>666,85</w:t>
            </w:r>
            <w:r w:rsidR="00C371CE" w:rsidRPr="005778C1">
              <w:rPr>
                <w:rFonts w:ascii="Times New Roman" w:hAnsi="Times New Roman" w:cs="Times New Roman"/>
                <w:sz w:val="16"/>
                <w:szCs w:val="16"/>
              </w:rPr>
              <w:t>6</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rsidR="002F5023" w:rsidRPr="005778C1" w:rsidRDefault="002F5023" w:rsidP="002F5023">
            <w:pPr>
              <w:tabs>
                <w:tab w:val="left" w:pos="360"/>
                <w:tab w:val="left" w:pos="1080"/>
              </w:tabs>
              <w:ind w:left="-14" w:right="14"/>
              <w:jc w:val="right"/>
              <w:rPr>
                <w:rFonts w:ascii="Times New Roman" w:hAnsi="Times New Roman" w:cstheme="minorBidi"/>
                <w:sz w:val="16"/>
                <w:szCs w:val="16"/>
                <w:cs/>
              </w:rPr>
            </w:pPr>
            <w:r w:rsidRPr="005778C1">
              <w:rPr>
                <w:rFonts w:ascii="Times New Roman" w:hAnsi="Times New Roman" w:cs="Times New Roman"/>
                <w:sz w:val="16"/>
                <w:szCs w:val="16"/>
              </w:rPr>
              <w:t>523,871</w:t>
            </w:r>
          </w:p>
        </w:tc>
      </w:tr>
    </w:tbl>
    <w:p w:rsidR="00B33A15" w:rsidRPr="005778C1" w:rsidRDefault="00B33A15" w:rsidP="00B33A15">
      <w:pPr>
        <w:spacing w:line="240" w:lineRule="auto"/>
        <w:jc w:val="thaiDistribute"/>
        <w:rPr>
          <w:rFonts w:ascii="Times New Roman" w:hAnsi="Times New Roman" w:cs="Times New Roman"/>
          <w:sz w:val="8"/>
          <w:szCs w:val="8"/>
        </w:rPr>
      </w:pPr>
    </w:p>
    <w:p w:rsidR="002F5023" w:rsidRPr="005778C1" w:rsidRDefault="002F5023" w:rsidP="002F5023">
      <w:pPr>
        <w:jc w:val="thaiDistribute"/>
        <w:rPr>
          <w:rFonts w:ascii="Times New Roman" w:hAnsi="Times New Roman" w:cs="Times New Roman"/>
          <w:sz w:val="16"/>
          <w:szCs w:val="16"/>
        </w:rPr>
      </w:pPr>
      <w:r w:rsidRPr="005778C1">
        <w:rPr>
          <w:rFonts w:ascii="Times New Roman" w:hAnsi="Times New Roman" w:cs="Times New Roman"/>
          <w:sz w:val="16"/>
          <w:szCs w:val="16"/>
        </w:rPr>
        <w:t>*   Relatives through the subsidiaries’ directors</w:t>
      </w:r>
    </w:p>
    <w:p w:rsidR="002F5023" w:rsidRPr="005778C1" w:rsidRDefault="002F5023" w:rsidP="002F5023">
      <w:pPr>
        <w:jc w:val="thaiDistribute"/>
        <w:rPr>
          <w:rFonts w:ascii="Times New Roman" w:hAnsi="Times New Roman" w:cs="Times New Roman"/>
          <w:sz w:val="16"/>
          <w:szCs w:val="16"/>
        </w:rPr>
      </w:pPr>
      <w:r w:rsidRPr="005778C1">
        <w:rPr>
          <w:rFonts w:ascii="Times New Roman" w:hAnsi="Times New Roman" w:cs="Times New Roman"/>
          <w:sz w:val="16"/>
          <w:szCs w:val="16"/>
        </w:rPr>
        <w:t>** Applicable Federal Rate</w:t>
      </w:r>
    </w:p>
    <w:tbl>
      <w:tblPr>
        <w:tblW w:w="10095" w:type="dxa"/>
        <w:tblInd w:w="18" w:type="dxa"/>
        <w:tblLayout w:type="fixed"/>
        <w:tblLook w:val="0000" w:firstRow="0" w:lastRow="0" w:firstColumn="0" w:lastColumn="0" w:noHBand="0" w:noVBand="0"/>
      </w:tblPr>
      <w:tblGrid>
        <w:gridCol w:w="2756"/>
        <w:gridCol w:w="1391"/>
        <w:gridCol w:w="272"/>
        <w:gridCol w:w="1356"/>
        <w:gridCol w:w="270"/>
        <w:gridCol w:w="810"/>
        <w:gridCol w:w="270"/>
        <w:gridCol w:w="810"/>
        <w:gridCol w:w="270"/>
        <w:gridCol w:w="810"/>
        <w:gridCol w:w="270"/>
        <w:gridCol w:w="810"/>
      </w:tblGrid>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cs/>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cs/>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4050" w:type="dxa"/>
            <w:gridSpan w:val="7"/>
            <w:tcBorders>
              <w:bottom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In Thousand Baht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890" w:type="dxa"/>
            <w:gridSpan w:val="3"/>
            <w:tcBorders>
              <w:top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Consolidated</w:t>
            </w:r>
          </w:p>
        </w:tc>
        <w:tc>
          <w:tcPr>
            <w:tcW w:w="270" w:type="dxa"/>
            <w:tcBorders>
              <w:top w:val="single" w:sz="6" w:space="0" w:color="auto"/>
            </w:tcBorders>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890" w:type="dxa"/>
            <w:gridSpan w:val="3"/>
            <w:tcBorders>
              <w:top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Separate</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cs/>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cs/>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890" w:type="dxa"/>
            <w:gridSpan w:val="3"/>
            <w:tcBorders>
              <w:bottom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Financial Statements</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890" w:type="dxa"/>
            <w:gridSpan w:val="3"/>
            <w:tcBorders>
              <w:bottom w:val="single" w:sz="6"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Financial Statements</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Relationship</w:t>
            </w:r>
          </w:p>
        </w:tc>
        <w:tc>
          <w:tcPr>
            <w:tcW w:w="272"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16"/>
                <w:szCs w:val="16"/>
              </w:rPr>
            </w:pPr>
          </w:p>
        </w:tc>
        <w:tc>
          <w:tcPr>
            <w:tcW w:w="1356"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Policy of Pricing</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6" w:space="0" w:color="auto"/>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70" w:type="dxa"/>
            <w:tcBorders>
              <w:top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0" w:type="dxa"/>
            <w:tcBorders>
              <w:top w:val="single" w:sz="6" w:space="0" w:color="auto"/>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0" w:type="dxa"/>
            <w:tcBorders>
              <w:top w:val="single" w:sz="6" w:space="0" w:color="auto"/>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70" w:type="dxa"/>
            <w:tcBorders>
              <w:top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0" w:type="dxa"/>
            <w:tcBorders>
              <w:top w:val="single" w:sz="6" w:space="0" w:color="auto"/>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60"/>
                <w:tab w:val="left" w:pos="720"/>
                <w:tab w:val="left" w:pos="1080"/>
              </w:tabs>
              <w:ind w:left="-18" w:right="-108"/>
              <w:rPr>
                <w:rFonts w:ascii="Times New Roman" w:hAnsi="Times New Roman"/>
                <w:b/>
                <w:bCs/>
                <w:sz w:val="16"/>
                <w:szCs w:val="20"/>
              </w:rPr>
            </w:pPr>
            <w:r w:rsidRPr="005778C1">
              <w:rPr>
                <w:rFonts w:ascii="Times New Roman" w:hAnsi="Times New Roman" w:cs="Times New Roman"/>
                <w:b/>
                <w:bCs/>
                <w:sz w:val="16"/>
                <w:szCs w:val="16"/>
              </w:rPr>
              <w:t xml:space="preserve">Sales of land and </w:t>
            </w:r>
            <w:r w:rsidRPr="005778C1">
              <w:rPr>
                <w:rFonts w:ascii="Times New Roman" w:hAnsi="Times New Roman"/>
                <w:b/>
                <w:bCs/>
                <w:sz w:val="16"/>
                <w:szCs w:val="20"/>
              </w:rPr>
              <w:t>structures</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Country Club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7,500</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b/>
                <w:bCs/>
                <w:sz w:val="16"/>
                <w:szCs w:val="16"/>
              </w:rPr>
            </w:pP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clear" w:pos="227"/>
                <w:tab w:val="clear" w:pos="454"/>
                <w:tab w:val="clear" w:pos="680"/>
                <w:tab w:val="left" w:pos="720"/>
              </w:tabs>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54"/>
              <w:rPr>
                <w:rFonts w:ascii="Times New Roman" w:hAnsi="Times New Roman" w:cs="Times New Roman"/>
                <w:b/>
                <w:bCs/>
                <w:sz w:val="16"/>
                <w:szCs w:val="16"/>
              </w:rPr>
            </w:pPr>
            <w:r w:rsidRPr="005778C1">
              <w:rPr>
                <w:rFonts w:ascii="Times New Roman" w:hAnsi="Times New Roman" w:cs="Times New Roman"/>
                <w:b/>
                <w:bCs/>
                <w:sz w:val="16"/>
                <w:szCs w:val="16"/>
              </w:rPr>
              <w:t xml:space="preserve">Interest expense (included in </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clear" w:pos="907"/>
                <w:tab w:val="left" w:pos="360"/>
                <w:tab w:val="left" w:pos="720"/>
                <w:tab w:val="left" w:pos="1080"/>
              </w:tabs>
              <w:ind w:left="-18" w:right="-28"/>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clear" w:pos="907"/>
                <w:tab w:val="left" w:pos="360"/>
                <w:tab w:val="left" w:pos="720"/>
                <w:tab w:val="left" w:pos="1080"/>
              </w:tabs>
              <w:ind w:left="-18" w:right="-28"/>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right="-108"/>
              <w:rPr>
                <w:rFonts w:ascii="Times New Roman" w:hAnsi="Times New Roman" w:cs="Times New Roman"/>
                <w:sz w:val="16"/>
                <w:szCs w:val="16"/>
              </w:rPr>
            </w:pPr>
            <w:r w:rsidRPr="005778C1">
              <w:rPr>
                <w:rFonts w:ascii="Times New Roman" w:hAnsi="Times New Roman" w:cs="Times New Roman"/>
                <w:b/>
                <w:bCs/>
                <w:sz w:val="16"/>
                <w:szCs w:val="16"/>
              </w:rPr>
              <w:t>real estate projects for sales under</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 w:val="left" w:pos="360"/>
                <w:tab w:val="left" w:pos="720"/>
                <w:tab w:val="left" w:pos="1080"/>
              </w:tabs>
              <w:ind w:left="-10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right="-108"/>
              <w:rPr>
                <w:rFonts w:ascii="Times New Roman" w:hAnsi="Times New Roman" w:cs="Times New Roman"/>
                <w:b/>
                <w:bCs/>
                <w:sz w:val="16"/>
                <w:szCs w:val="16"/>
              </w:rPr>
            </w:pPr>
            <w:r w:rsidRPr="005778C1">
              <w:rPr>
                <w:rFonts w:ascii="Times New Roman" w:hAnsi="Times New Roman" w:cs="Times New Roman"/>
                <w:b/>
                <w:bCs/>
                <w:sz w:val="16"/>
                <w:szCs w:val="16"/>
              </w:rPr>
              <w:t>development, construction in progress</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 w:val="left" w:pos="360"/>
                <w:tab w:val="left" w:pos="720"/>
                <w:tab w:val="left" w:pos="1080"/>
              </w:tabs>
              <w:ind w:left="-10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right="-108"/>
              <w:rPr>
                <w:rFonts w:ascii="Times New Roman" w:hAnsi="Times New Roman" w:cs="Times New Roman"/>
                <w:sz w:val="16"/>
                <w:szCs w:val="16"/>
              </w:rPr>
            </w:pPr>
            <w:r w:rsidRPr="005778C1">
              <w:rPr>
                <w:rFonts w:ascii="Times New Roman" w:hAnsi="Times New Roman" w:cs="Times New Roman"/>
                <w:b/>
                <w:bCs/>
                <w:sz w:val="16"/>
                <w:szCs w:val="16"/>
              </w:rPr>
              <w:t>and finance costs)</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 w:val="left" w:pos="360"/>
                <w:tab w:val="left" w:pos="720"/>
                <w:tab w:val="left" w:pos="1080"/>
              </w:tabs>
              <w:ind w:left="-10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YLP Company Limited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sz w:val="16"/>
                <w:szCs w:val="20"/>
              </w:rPr>
              <w:t>5.75% p.a. and</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6.00%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cs/>
              </w:rPr>
              <w:t>2</w:t>
            </w:r>
            <w:r w:rsidRPr="005778C1">
              <w:rPr>
                <w:rFonts w:ascii="Times New Roman" w:hAnsi="Times New Roman" w:cs="Times New Roman"/>
                <w:sz w:val="16"/>
                <w:szCs w:val="16"/>
              </w:rPr>
              <w:t>,</w:t>
            </w:r>
            <w:r w:rsidRPr="005778C1">
              <w:rPr>
                <w:rFonts w:ascii="Times New Roman" w:hAnsi="Times New Roman" w:cs="Times New Roman"/>
                <w:sz w:val="16"/>
                <w:szCs w:val="16"/>
                <w:cs/>
              </w:rPr>
              <w:t>777</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Creative Agency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6.05%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 1,038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Food Retail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6.05%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rPr>
              <w:t xml:space="preserve"> 691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right="-108"/>
              <w:rPr>
                <w:rFonts w:ascii="Times New Roman" w:hAnsi="Times New Roman" w:cs="Times New Roman"/>
                <w:sz w:val="16"/>
                <w:szCs w:val="16"/>
              </w:rPr>
            </w:pPr>
            <w:r w:rsidRPr="005778C1">
              <w:rPr>
                <w:rFonts w:ascii="Times New Roman" w:hAnsi="Times New Roman" w:cs="Times New Roman"/>
                <w:sz w:val="16"/>
                <w:szCs w:val="16"/>
              </w:rPr>
              <w:t>IBC Thailand  Ltd.</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cs/>
              </w:rPr>
            </w:pPr>
            <w:r w:rsidRPr="005778C1">
              <w:rPr>
                <w:rFonts w:ascii="Times New Roman" w:hAnsi="Times New Roman" w:cs="Times New Roman"/>
                <w:sz w:val="16"/>
                <w:szCs w:val="16"/>
              </w:rPr>
              <w:t>Shareholder</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clear" w:pos="1644"/>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 p.a.</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r w:rsidRPr="005778C1">
              <w:rPr>
                <w:rFonts w:ascii="Times New Roman" w:hAnsi="Times New Roman" w:cstheme="minorBidi"/>
                <w:sz w:val="16"/>
                <w:szCs w:val="16"/>
              </w:rPr>
              <w:t>28,279</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Total</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cstheme="minorBidi"/>
                <w:sz w:val="16"/>
                <w:szCs w:val="16"/>
              </w:rPr>
            </w:pPr>
            <w:r w:rsidRPr="005778C1">
              <w:rPr>
                <w:rFonts w:ascii="Times New Roman" w:hAnsi="Times New Roman" w:cstheme="minorBidi"/>
                <w:sz w:val="16"/>
                <w:szCs w:val="16"/>
              </w:rPr>
              <w:t>28,279</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r w:rsidRPr="005778C1">
              <w:rPr>
                <w:rFonts w:ascii="Times New Roman" w:hAnsi="Times New Roman" w:cs="Times New Roman"/>
                <w:sz w:val="16"/>
                <w:szCs w:val="16"/>
                <w:cs/>
              </w:rPr>
              <w:t>4</w:t>
            </w:r>
            <w:r w:rsidRPr="005778C1">
              <w:rPr>
                <w:rFonts w:ascii="Times New Roman" w:hAnsi="Times New Roman" w:cs="Times New Roman"/>
                <w:sz w:val="16"/>
                <w:szCs w:val="16"/>
              </w:rPr>
              <w:t>,</w:t>
            </w:r>
            <w:r w:rsidRPr="005778C1">
              <w:rPr>
                <w:rFonts w:ascii="Times New Roman" w:hAnsi="Times New Roman" w:cs="Times New Roman"/>
                <w:sz w:val="16"/>
                <w:szCs w:val="16"/>
                <w:cs/>
              </w:rPr>
              <w:t>506</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2F5023" w:rsidRPr="005778C1" w:rsidTr="002F5023">
        <w:tc>
          <w:tcPr>
            <w:tcW w:w="275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391"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cs/>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cs/>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6" w:space="0" w:color="auto"/>
            </w:tcBorders>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6" w:space="0" w:color="auto"/>
            </w:tcBorders>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6" w:space="0" w:color="auto"/>
            </w:tcBorders>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Other expenses</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clear" w:pos="907"/>
                <w:tab w:val="left" w:pos="360"/>
                <w:tab w:val="left" w:pos="720"/>
                <w:tab w:val="left" w:pos="1080"/>
              </w:tabs>
              <w:ind w:left="-18" w:right="-28"/>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clear" w:pos="907"/>
                <w:tab w:val="left" w:pos="360"/>
                <w:tab w:val="left" w:pos="720"/>
                <w:tab w:val="left" w:pos="1080"/>
              </w:tabs>
              <w:ind w:left="-18" w:right="-28"/>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heme="minorBidi"/>
                <w:sz w:val="16"/>
                <w:szCs w:val="16"/>
              </w:rPr>
            </w:pPr>
            <w:r w:rsidRPr="005778C1">
              <w:rPr>
                <w:rFonts w:ascii="Times New Roman" w:hAnsi="Times New Roman" w:cs="Times New Roman"/>
                <w:sz w:val="16"/>
                <w:szCs w:val="16"/>
              </w:rPr>
              <w:t>Finch &amp; Partners Group  *</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4A50A8">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 xml:space="preserve">102,392 </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32,171</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7,668</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21,593</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Grovepark</w:t>
            </w:r>
            <w:proofErr w:type="spellEnd"/>
            <w:r w:rsidRPr="005778C1">
              <w:rPr>
                <w:rFonts w:ascii="Times New Roman" w:hAnsi="Times New Roman" w:cs="Times New Roman"/>
                <w:sz w:val="16"/>
                <w:szCs w:val="16"/>
              </w:rPr>
              <w:t xml:space="preserve"> International Limited  *</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7,059</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WM Advisory Co., Ltd. *</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20,000</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25,000</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Pace Project Two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157</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1,254</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Dean and Deluca (Thailand) Co., Ltd.</w:t>
            </w:r>
          </w:p>
        </w:tc>
        <w:tc>
          <w:tcPr>
            <w:tcW w:w="1391" w:type="dxa"/>
          </w:tcPr>
          <w:p w:rsidR="002F5023" w:rsidRPr="005778C1" w:rsidRDefault="002F5023" w:rsidP="002F5023">
            <w:pPr>
              <w:tabs>
                <w:tab w:val="left" w:pos="360"/>
                <w:tab w:val="left" w:pos="720"/>
                <w:tab w:val="left" w:pos="108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Subsidiary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2,598</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2,678</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Lumpini</w:t>
            </w:r>
            <w:proofErr w:type="spellEnd"/>
            <w:r w:rsidRPr="005778C1">
              <w:rPr>
                <w:rFonts w:ascii="Times New Roman" w:hAnsi="Times New Roman" w:cs="Times New Roman"/>
                <w:sz w:val="16"/>
                <w:szCs w:val="16"/>
              </w:rPr>
              <w:t xml:space="preserve"> Property Management Co., Ltd.</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305</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Fierce Publishing Co., Ltd.</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877</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vAlign w:val="bottom"/>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1,810</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856</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Fourteen Points Company Limited</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3,912</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4,286</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1,435</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1,339</w:t>
            </w: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Total</w:t>
            </w: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cs/>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134,240</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63,572</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12,714</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26,864</w:t>
            </w:r>
          </w:p>
        </w:tc>
      </w:tr>
      <w:tr w:rsidR="002F5023" w:rsidRPr="005778C1" w:rsidTr="002F5023">
        <w:tc>
          <w:tcPr>
            <w:tcW w:w="275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391" w:type="dxa"/>
          </w:tcPr>
          <w:p w:rsidR="002F5023" w:rsidRPr="005778C1" w:rsidRDefault="002F5023" w:rsidP="002F5023">
            <w:pPr>
              <w:tabs>
                <w:tab w:val="left" w:pos="342"/>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single" w:sz="4" w:space="0" w:color="auto"/>
            </w:tcBorders>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r>
      <w:tr w:rsidR="002F5023" w:rsidRPr="005778C1" w:rsidTr="002F5023">
        <w:tc>
          <w:tcPr>
            <w:tcW w:w="2756" w:type="dxa"/>
          </w:tcPr>
          <w:p w:rsidR="002F5023" w:rsidRPr="005778C1" w:rsidRDefault="002F5023" w:rsidP="002F5023">
            <w:pPr>
              <w:tabs>
                <w:tab w:val="left" w:pos="360"/>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Purchase of land</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roofErr w:type="spellStart"/>
            <w:r w:rsidRPr="005778C1">
              <w:rPr>
                <w:rFonts w:ascii="Times New Roman" w:hAnsi="Times New Roman" w:cs="Times New Roman"/>
                <w:sz w:val="16"/>
                <w:szCs w:val="16"/>
              </w:rPr>
              <w:t>Cinkara</w:t>
            </w:r>
            <w:proofErr w:type="spellEnd"/>
            <w:r w:rsidRPr="005778C1">
              <w:rPr>
                <w:rFonts w:ascii="Times New Roman" w:hAnsi="Times New Roman" w:cs="Times New Roman"/>
                <w:sz w:val="16"/>
                <w:szCs w:val="16"/>
              </w:rPr>
              <w:t xml:space="preserve"> Property Co., Ltd.</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Contract price</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216,400</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216,400</w:t>
            </w:r>
          </w:p>
        </w:tc>
      </w:tr>
      <w:tr w:rsidR="002F5023" w:rsidRPr="005778C1" w:rsidTr="002F5023">
        <w:tc>
          <w:tcPr>
            <w:tcW w:w="2756"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6"/>
                <w:szCs w:val="16"/>
                <w:lang w:val="en-US"/>
              </w:rPr>
            </w:pP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Purchase of fixed assets</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WM Imagineer Co., Ltd. *</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985</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870</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2F5023" w:rsidRPr="005778C1" w:rsidTr="002F5023">
        <w:tc>
          <w:tcPr>
            <w:tcW w:w="2756"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6"/>
                <w:szCs w:val="16"/>
                <w:lang w:val="en-US"/>
              </w:rPr>
            </w:pP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top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p>
        </w:tc>
      </w:tr>
      <w:tr w:rsidR="002F5023" w:rsidRPr="005778C1" w:rsidTr="002F5023">
        <w:tc>
          <w:tcPr>
            <w:tcW w:w="2756" w:type="dxa"/>
            <w:vAlign w:val="bottom"/>
          </w:tcPr>
          <w:p w:rsidR="002F5023" w:rsidRPr="005778C1" w:rsidRDefault="002F5023" w:rsidP="002F5023">
            <w:pPr>
              <w:tabs>
                <w:tab w:val="left" w:pos="360"/>
                <w:tab w:val="left" w:pos="720"/>
                <w:tab w:val="left" w:pos="1080"/>
              </w:tabs>
              <w:ind w:left="-18" w:right="-108"/>
              <w:rPr>
                <w:rFonts w:ascii="Times New Roman" w:hAnsi="Times New Roman" w:cs="Times New Roman"/>
                <w:b/>
                <w:bCs/>
                <w:sz w:val="16"/>
                <w:szCs w:val="16"/>
              </w:rPr>
            </w:pPr>
            <w:r w:rsidRPr="005778C1">
              <w:rPr>
                <w:rFonts w:ascii="Times New Roman" w:hAnsi="Times New Roman" w:cs="Times New Roman"/>
                <w:b/>
                <w:bCs/>
                <w:sz w:val="16"/>
                <w:szCs w:val="16"/>
              </w:rPr>
              <w:t>Purchase of marketing media</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60"/>
                <w:tab w:val="left" w:pos="720"/>
                <w:tab w:val="left" w:pos="1080"/>
              </w:tabs>
              <w:ind w:left="-55" w:right="-108"/>
              <w:jc w:val="center"/>
              <w:rPr>
                <w:rFonts w:ascii="Times New Roman" w:hAnsi="Times New Roman" w:cs="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Pr>
          <w:p w:rsidR="002F5023" w:rsidRPr="005778C1" w:rsidRDefault="002F5023" w:rsidP="002F5023">
            <w:pPr>
              <w:tabs>
                <w:tab w:val="left" w:pos="360"/>
                <w:tab w:val="left" w:pos="1080"/>
              </w:tabs>
              <w:ind w:left="-14" w:right="14"/>
              <w:jc w:val="right"/>
              <w:rPr>
                <w:rFonts w:ascii="Times New Roman" w:hAnsi="Times New Roman"/>
                <w:sz w:val="16"/>
                <w:szCs w:val="16"/>
              </w:rPr>
            </w:pPr>
          </w:p>
        </w:tc>
      </w:tr>
      <w:tr w:rsidR="002F5023" w:rsidRPr="005778C1" w:rsidTr="002F5023">
        <w:tc>
          <w:tcPr>
            <w:tcW w:w="2756" w:type="dxa"/>
          </w:tcPr>
          <w:p w:rsidR="002F5023" w:rsidRPr="005778C1" w:rsidRDefault="002F5023" w:rsidP="002F5023">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 xml:space="preserve">Finch &amp; Partners Group  *  </w:t>
            </w:r>
          </w:p>
        </w:tc>
        <w:tc>
          <w:tcPr>
            <w:tcW w:w="1391" w:type="dxa"/>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Related company</w:t>
            </w:r>
          </w:p>
        </w:tc>
        <w:tc>
          <w:tcPr>
            <w:tcW w:w="272"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1356" w:type="dxa"/>
          </w:tcPr>
          <w:p w:rsidR="002F5023" w:rsidRPr="005778C1" w:rsidRDefault="002F5023" w:rsidP="002F5023">
            <w:pPr>
              <w:tabs>
                <w:tab w:val="left" w:pos="342"/>
                <w:tab w:val="left" w:pos="720"/>
                <w:tab w:val="left" w:pos="1080"/>
              </w:tabs>
              <w:ind w:left="-55" w:right="-108"/>
              <w:jc w:val="center"/>
              <w:rPr>
                <w:rFonts w:ascii="Times New Roman" w:hAnsi="Times New Roman" w:cs="Times New Roman"/>
                <w:sz w:val="16"/>
                <w:szCs w:val="16"/>
              </w:rPr>
            </w:pPr>
            <w:r w:rsidRPr="005778C1">
              <w:rPr>
                <w:rFonts w:ascii="Times New Roman" w:hAnsi="Times New Roman" w:cs="Times New Roman"/>
                <w:sz w:val="16"/>
                <w:szCs w:val="16"/>
              </w:rPr>
              <w:t>Mutual negotiation</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1080"/>
              </w:tabs>
              <w:ind w:left="-14" w:right="14"/>
              <w:jc w:val="right"/>
              <w:rPr>
                <w:rFonts w:ascii="Times New Roman" w:hAnsi="Times New Roman"/>
                <w:sz w:val="16"/>
                <w:szCs w:val="16"/>
              </w:rPr>
            </w:pPr>
            <w:r w:rsidRPr="005778C1">
              <w:rPr>
                <w:rFonts w:ascii="Times New Roman" w:hAnsi="Times New Roman"/>
                <w:sz w:val="16"/>
                <w:szCs w:val="16"/>
              </w:rPr>
              <w:t>22,033</w:t>
            </w:r>
          </w:p>
        </w:tc>
        <w:tc>
          <w:tcPr>
            <w:tcW w:w="270" w:type="dxa"/>
          </w:tcPr>
          <w:p w:rsidR="002F5023" w:rsidRPr="005778C1" w:rsidRDefault="002F5023" w:rsidP="002F5023">
            <w:pPr>
              <w:tabs>
                <w:tab w:val="left" w:pos="360"/>
                <w:tab w:val="left" w:pos="720"/>
                <w:tab w:val="left" w:pos="1080"/>
              </w:tabs>
              <w:ind w:left="-18" w:right="-108"/>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2F5023" w:rsidRPr="005778C1" w:rsidRDefault="002F5023" w:rsidP="002F5023">
            <w:pPr>
              <w:tabs>
                <w:tab w:val="left" w:pos="360"/>
                <w:tab w:val="left" w:pos="1080"/>
              </w:tabs>
              <w:ind w:left="-14" w:right="14"/>
              <w:jc w:val="right"/>
              <w:rPr>
                <w:rFonts w:ascii="Times New Roman" w:hAnsi="Times New Roman" w:cs="Times New Roman"/>
                <w:sz w:val="16"/>
                <w:szCs w:val="16"/>
              </w:rPr>
            </w:pPr>
          </w:p>
        </w:tc>
        <w:tc>
          <w:tcPr>
            <w:tcW w:w="810" w:type="dxa"/>
            <w:tcBorders>
              <w:bottom w:val="double" w:sz="4" w:space="0" w:color="auto"/>
            </w:tcBorders>
          </w:tcPr>
          <w:p w:rsidR="002F5023" w:rsidRPr="005778C1" w:rsidRDefault="002F5023" w:rsidP="002F5023">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r>
    </w:tbl>
    <w:p w:rsidR="002F5023" w:rsidRPr="005778C1" w:rsidRDefault="002F5023" w:rsidP="002F5023">
      <w:pPr>
        <w:jc w:val="thaiDistribute"/>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 Relatives through the subsidiaries’ directors</w:t>
      </w:r>
    </w:p>
    <w:p w:rsidR="002F5023" w:rsidRPr="005778C1" w:rsidRDefault="002F5023" w:rsidP="002F5023">
      <w:pPr>
        <w:jc w:val="thaiDistribute"/>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The monetary management benefit expenses for each of the years ended December 31, 2016 and 2015 are as follows:</w:t>
      </w:r>
    </w:p>
    <w:p w:rsidR="002F5023" w:rsidRPr="005778C1" w:rsidRDefault="002F5023" w:rsidP="002F5023">
      <w:pPr>
        <w:jc w:val="thaiDistribute"/>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3330"/>
        <w:gridCol w:w="270"/>
        <w:gridCol w:w="1350"/>
        <w:gridCol w:w="270"/>
        <w:gridCol w:w="1350"/>
        <w:gridCol w:w="270"/>
        <w:gridCol w:w="1350"/>
        <w:gridCol w:w="270"/>
        <w:gridCol w:w="1350"/>
      </w:tblGrid>
      <w:tr w:rsidR="002F5023" w:rsidRPr="005778C1" w:rsidTr="002F5023">
        <w:tc>
          <w:tcPr>
            <w:tcW w:w="333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6210" w:type="dxa"/>
            <w:gridSpan w:val="7"/>
            <w:tcBorders>
              <w:bottom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2F5023" w:rsidRPr="005778C1" w:rsidTr="002F5023">
        <w:tc>
          <w:tcPr>
            <w:tcW w:w="333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Borders>
              <w:top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Times New Roman" w:hAnsi="Times New Roman" w:cs="Times New Roman"/>
              </w:rPr>
            </w:pPr>
            <w:r w:rsidRPr="005778C1">
              <w:rPr>
                <w:rFonts w:ascii="Times New Roman" w:hAnsi="Times New Roman" w:cs="Times New Roman"/>
              </w:rPr>
              <w:t>Consolidated Financial Statements</w:t>
            </w:r>
          </w:p>
        </w:tc>
        <w:tc>
          <w:tcPr>
            <w:tcW w:w="270" w:type="dxa"/>
            <w:tcBorders>
              <w:top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Borders>
              <w:top w:val="single" w:sz="4" w:space="0" w:color="auto"/>
              <w:bottom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Times New Roman" w:hAnsi="Times New Roman" w:cs="Times New Roman"/>
              </w:rPr>
            </w:pPr>
            <w:r w:rsidRPr="005778C1">
              <w:rPr>
                <w:rFonts w:ascii="Times New Roman" w:hAnsi="Times New Roman" w:cs="Times New Roman"/>
              </w:rPr>
              <w:t>Separate Financial Statements</w:t>
            </w:r>
          </w:p>
        </w:tc>
      </w:tr>
      <w:tr w:rsidR="002F5023" w:rsidRPr="005778C1" w:rsidTr="002F5023">
        <w:tc>
          <w:tcPr>
            <w:tcW w:w="3330" w:type="dxa"/>
            <w:tcBorders>
              <w:bottom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778C1">
              <w:rPr>
                <w:rFonts w:ascii="Times New Roman" w:hAnsi="Times New Roman" w:cs="Times New Roman"/>
              </w:rPr>
              <w:t>Description</w:t>
            </w: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Borders>
              <w:top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2F5023" w:rsidRPr="005778C1" w:rsidTr="002F5023">
        <w:tc>
          <w:tcPr>
            <w:tcW w:w="333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Times New Roman" w:hAnsi="Times New Roman" w:cs="Times New Roman"/>
              </w:rPr>
            </w:pPr>
          </w:p>
        </w:tc>
        <w:tc>
          <w:tcPr>
            <w:tcW w:w="1350" w:type="dxa"/>
          </w:tcPr>
          <w:p w:rsidR="002F5023" w:rsidRPr="005778C1" w:rsidRDefault="002F5023" w:rsidP="002F5023">
            <w:pPr>
              <w:tabs>
                <w:tab w:val="clear" w:pos="227"/>
                <w:tab w:val="clear" w:pos="454"/>
                <w:tab w:val="clear" w:pos="680"/>
              </w:tabs>
              <w:ind w:right="157"/>
              <w:jc w:val="right"/>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Times New Roman" w:hAnsi="Times New Roman" w:cs="Times New Roman"/>
                <w:cs/>
              </w:rPr>
            </w:pPr>
          </w:p>
        </w:tc>
        <w:tc>
          <w:tcPr>
            <w:tcW w:w="1350" w:type="dxa"/>
          </w:tcPr>
          <w:p w:rsidR="002F5023" w:rsidRPr="005778C1" w:rsidRDefault="002F5023" w:rsidP="002F5023">
            <w:pPr>
              <w:tabs>
                <w:tab w:val="clear" w:pos="227"/>
                <w:tab w:val="clear" w:pos="454"/>
                <w:tab w:val="clear" w:pos="680"/>
              </w:tabs>
              <w:ind w:right="157"/>
              <w:jc w:val="right"/>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Times New Roman" w:hAnsi="Times New Roman" w:cs="Times New Roman"/>
              </w:rPr>
            </w:pPr>
          </w:p>
        </w:tc>
        <w:tc>
          <w:tcPr>
            <w:tcW w:w="1350" w:type="dxa"/>
          </w:tcPr>
          <w:p w:rsidR="002F5023" w:rsidRPr="005778C1" w:rsidRDefault="002F5023" w:rsidP="002F5023">
            <w:pPr>
              <w:tabs>
                <w:tab w:val="clear" w:pos="227"/>
                <w:tab w:val="clear" w:pos="454"/>
                <w:tab w:val="clear" w:pos="680"/>
              </w:tabs>
              <w:ind w:right="157"/>
              <w:jc w:val="right"/>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Times New Roman" w:hAnsi="Times New Roman" w:cs="Times New Roman"/>
                <w:cs/>
              </w:rPr>
            </w:pPr>
          </w:p>
        </w:tc>
        <w:tc>
          <w:tcPr>
            <w:tcW w:w="1350" w:type="dxa"/>
          </w:tcPr>
          <w:p w:rsidR="002F5023" w:rsidRPr="005778C1" w:rsidRDefault="002F5023" w:rsidP="002F5023">
            <w:pPr>
              <w:tabs>
                <w:tab w:val="clear" w:pos="227"/>
                <w:tab w:val="clear" w:pos="454"/>
                <w:tab w:val="clear" w:pos="680"/>
              </w:tabs>
              <w:ind w:right="157"/>
              <w:jc w:val="right"/>
              <w:rPr>
                <w:rFonts w:ascii="Times New Roman" w:hAnsi="Times New Roman" w:cs="Times New Roman"/>
              </w:rPr>
            </w:pPr>
          </w:p>
        </w:tc>
      </w:tr>
      <w:tr w:rsidR="00846370" w:rsidRPr="005778C1" w:rsidTr="002F5023">
        <w:tc>
          <w:tcPr>
            <w:tcW w:w="333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r w:rsidRPr="005778C1">
              <w:rPr>
                <w:rFonts w:ascii="Times New Roman" w:hAnsi="Times New Roman" w:cs="Times New Roman"/>
              </w:rPr>
              <w:t>Salaries and other benefits</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Times New Roman" w:hAnsi="Times New Roman" w:cs="Times New Roman"/>
              </w:rPr>
            </w:pPr>
          </w:p>
        </w:tc>
        <w:tc>
          <w:tcPr>
            <w:tcW w:w="1350" w:type="dxa"/>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50,252</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Times New Roman" w:hAnsi="Times New Roman" w:cs="Times New Roman"/>
                <w:cs/>
              </w:rPr>
            </w:pPr>
          </w:p>
        </w:tc>
        <w:tc>
          <w:tcPr>
            <w:tcW w:w="1350" w:type="dxa"/>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47,964</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Times New Roman" w:hAnsi="Times New Roman" w:cs="Times New Roman"/>
              </w:rPr>
            </w:pPr>
          </w:p>
        </w:tc>
        <w:tc>
          <w:tcPr>
            <w:tcW w:w="1350" w:type="dxa"/>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46,633</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Times New Roman" w:hAnsi="Times New Roman" w:cs="Times New Roman"/>
                <w:cs/>
              </w:rPr>
            </w:pPr>
          </w:p>
        </w:tc>
        <w:tc>
          <w:tcPr>
            <w:tcW w:w="1350" w:type="dxa"/>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44,518</w:t>
            </w:r>
          </w:p>
        </w:tc>
      </w:tr>
      <w:tr w:rsidR="00846370" w:rsidRPr="005778C1" w:rsidTr="002F5023">
        <w:tc>
          <w:tcPr>
            <w:tcW w:w="333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r w:rsidRPr="005778C1">
              <w:rPr>
                <w:rFonts w:ascii="Times New Roman" w:hAnsi="Times New Roman" w:cs="Times New Roman"/>
              </w:rPr>
              <w:t>Meeting allowances</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Times New Roman" w:hAnsi="Times New Roman" w:cs="Times New Roman"/>
              </w:rPr>
            </w:pPr>
          </w:p>
        </w:tc>
        <w:tc>
          <w:tcPr>
            <w:tcW w:w="1350" w:type="dxa"/>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1,126</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Times New Roman" w:hAnsi="Times New Roman" w:cs="Times New Roman"/>
                <w:cs/>
              </w:rPr>
            </w:pPr>
          </w:p>
        </w:tc>
        <w:tc>
          <w:tcPr>
            <w:tcW w:w="1350" w:type="dxa"/>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824</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Times New Roman" w:hAnsi="Times New Roman" w:cs="Times New Roman"/>
              </w:rPr>
            </w:pPr>
          </w:p>
        </w:tc>
        <w:tc>
          <w:tcPr>
            <w:tcW w:w="1350" w:type="dxa"/>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1,126</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Times New Roman" w:hAnsi="Times New Roman" w:cs="Times New Roman"/>
                <w:cs/>
              </w:rPr>
            </w:pPr>
          </w:p>
        </w:tc>
        <w:tc>
          <w:tcPr>
            <w:tcW w:w="1350" w:type="dxa"/>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824</w:t>
            </w:r>
          </w:p>
        </w:tc>
      </w:tr>
      <w:tr w:rsidR="00846370" w:rsidRPr="005778C1" w:rsidTr="002F5023">
        <w:tc>
          <w:tcPr>
            <w:tcW w:w="333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5778C1">
              <w:rPr>
                <w:rFonts w:ascii="Times New Roman" w:hAnsi="Times New Roman" w:cs="Times New Roman"/>
              </w:rPr>
              <w:t>Total</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51,378</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Times New Roman" w:hAnsi="Times New Roman" w:cs="Times New Roman"/>
              </w:rPr>
            </w:pPr>
          </w:p>
        </w:tc>
        <w:tc>
          <w:tcPr>
            <w:tcW w:w="1350" w:type="dxa"/>
            <w:tcBorders>
              <w:top w:val="single" w:sz="4" w:space="0" w:color="auto"/>
              <w:bottom w:val="double" w:sz="4" w:space="0" w:color="auto"/>
            </w:tcBorders>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48,788</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Times New Roman" w:hAnsi="Times New Roman" w:cs="Times New Roman"/>
              </w:rPr>
            </w:pPr>
          </w:p>
        </w:tc>
        <w:tc>
          <w:tcPr>
            <w:tcW w:w="1350" w:type="dxa"/>
            <w:tcBorders>
              <w:top w:val="single" w:sz="4" w:space="0" w:color="auto"/>
              <w:bottom w:val="double" w:sz="4" w:space="0" w:color="auto"/>
            </w:tcBorders>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47,759</w:t>
            </w:r>
          </w:p>
        </w:tc>
        <w:tc>
          <w:tcPr>
            <w:tcW w:w="270" w:type="dxa"/>
          </w:tcPr>
          <w:p w:rsidR="00846370" w:rsidRPr="005778C1" w:rsidRDefault="00846370" w:rsidP="0084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rPr>
                <w:rFonts w:ascii="Times New Roman" w:hAnsi="Times New Roman" w:cs="Times New Roman"/>
                <w:cs/>
              </w:rPr>
            </w:pPr>
          </w:p>
        </w:tc>
        <w:tc>
          <w:tcPr>
            <w:tcW w:w="1350" w:type="dxa"/>
            <w:tcBorders>
              <w:top w:val="single" w:sz="4" w:space="0" w:color="auto"/>
              <w:bottom w:val="double" w:sz="4" w:space="0" w:color="auto"/>
            </w:tcBorders>
          </w:tcPr>
          <w:p w:rsidR="00846370" w:rsidRPr="005778C1" w:rsidRDefault="00846370" w:rsidP="00846370">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45,342</w:t>
            </w:r>
          </w:p>
        </w:tc>
      </w:tr>
    </w:tbl>
    <w:p w:rsidR="002F5023" w:rsidRPr="005778C1" w:rsidRDefault="002F5023" w:rsidP="002F5023">
      <w:pPr>
        <w:jc w:val="thaiDistribute"/>
        <w:rPr>
          <w:rFonts w:ascii="Times New Roman" w:hAnsi="Times New Roman" w:cs="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ascii="Times New Roman" w:hAnsi="Times New Roman" w:cs="Times New Roman"/>
        </w:rPr>
        <w:br w:type="page"/>
      </w: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lastRenderedPageBreak/>
        <w:t>The outstanding balances with related parties as at December 31, 2016 and 2015 in the consolidated financial statements are as follows:</w:t>
      </w:r>
    </w:p>
    <w:p w:rsidR="002F5023" w:rsidRPr="005778C1" w:rsidRDefault="002F5023" w:rsidP="002F5023">
      <w:pPr>
        <w:jc w:val="thaiDistribute"/>
        <w:rPr>
          <w:rFonts w:ascii="Times New Roman" w:hAnsi="Times New Roman" w:cs="Times New Roman"/>
        </w:rPr>
      </w:pPr>
    </w:p>
    <w:tbl>
      <w:tblPr>
        <w:tblW w:w="9813" w:type="dxa"/>
        <w:tblInd w:w="18" w:type="dxa"/>
        <w:tblLayout w:type="fixed"/>
        <w:tblLook w:val="0000" w:firstRow="0" w:lastRow="0" w:firstColumn="0" w:lastColumn="0" w:noHBand="0" w:noVBand="0"/>
      </w:tblPr>
      <w:tblGrid>
        <w:gridCol w:w="3293"/>
        <w:gridCol w:w="1117"/>
        <w:gridCol w:w="7"/>
        <w:gridCol w:w="253"/>
        <w:gridCol w:w="10"/>
        <w:gridCol w:w="1114"/>
        <w:gridCol w:w="236"/>
        <w:gridCol w:w="1046"/>
        <w:gridCol w:w="237"/>
        <w:gridCol w:w="16"/>
        <w:gridCol w:w="1124"/>
        <w:gridCol w:w="236"/>
        <w:gridCol w:w="1124"/>
      </w:tblGrid>
      <w:tr w:rsidR="002F5023" w:rsidRPr="005778C1" w:rsidTr="002F5023">
        <w:trPr>
          <w:cantSplit/>
        </w:trPr>
        <w:tc>
          <w:tcPr>
            <w:tcW w:w="3293" w:type="dxa"/>
          </w:tcPr>
          <w:p w:rsidR="002F5023" w:rsidRPr="005778C1" w:rsidRDefault="002F5023" w:rsidP="002F5023">
            <w:pPr>
              <w:jc w:val="both"/>
              <w:rPr>
                <w:rFonts w:ascii="Times New Roman" w:hAnsi="Times New Roman" w:cs="Times New Roman"/>
                <w:sz w:val="16"/>
                <w:szCs w:val="16"/>
                <w:cs/>
              </w:rPr>
            </w:pPr>
          </w:p>
        </w:tc>
        <w:tc>
          <w:tcPr>
            <w:tcW w:w="6520" w:type="dxa"/>
            <w:gridSpan w:val="12"/>
            <w:tcBorders>
              <w:bottom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Consolidated Financial Statements (In Thousand Baht)</w:t>
            </w:r>
          </w:p>
        </w:tc>
      </w:tr>
      <w:tr w:rsidR="002F5023" w:rsidRPr="005778C1" w:rsidTr="002F5023">
        <w:trPr>
          <w:cantSplit/>
        </w:trPr>
        <w:tc>
          <w:tcPr>
            <w:tcW w:w="3293" w:type="dxa"/>
          </w:tcPr>
          <w:p w:rsidR="002F5023" w:rsidRPr="005778C1" w:rsidRDefault="002F5023" w:rsidP="002F5023">
            <w:pPr>
              <w:jc w:val="both"/>
              <w:rPr>
                <w:rFonts w:ascii="Times New Roman" w:hAnsi="Times New Roman" w:cs="Times New Roman"/>
                <w:sz w:val="16"/>
                <w:szCs w:val="16"/>
                <w:cs/>
              </w:rPr>
            </w:pPr>
          </w:p>
        </w:tc>
        <w:tc>
          <w:tcPr>
            <w:tcW w:w="1124" w:type="dxa"/>
            <w:gridSpan w:val="2"/>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Balance as at</w:t>
            </w:r>
          </w:p>
        </w:tc>
        <w:tc>
          <w:tcPr>
            <w:tcW w:w="253" w:type="dxa"/>
          </w:tcPr>
          <w:p w:rsidR="002F5023" w:rsidRPr="005778C1" w:rsidRDefault="002F5023" w:rsidP="002F5023">
            <w:pPr>
              <w:tabs>
                <w:tab w:val="clear" w:pos="907"/>
              </w:tabs>
              <w:ind w:left="-108" w:right="-108" w:hanging="18"/>
              <w:jc w:val="center"/>
              <w:rPr>
                <w:rFonts w:ascii="Times New Roman" w:hAnsi="Times New Roman" w:cs="Times New Roman"/>
                <w:sz w:val="16"/>
                <w:szCs w:val="16"/>
              </w:rPr>
            </w:pPr>
          </w:p>
        </w:tc>
        <w:tc>
          <w:tcPr>
            <w:tcW w:w="1124" w:type="dxa"/>
            <w:gridSpan w:val="2"/>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04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253" w:type="dxa"/>
            <w:gridSpan w:val="2"/>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124"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6"/>
                <w:szCs w:val="20"/>
              </w:rPr>
            </w:pPr>
            <w:r w:rsidRPr="005778C1">
              <w:rPr>
                <w:rFonts w:ascii="Times New Roman" w:hAnsi="Times New Roman"/>
                <w:sz w:val="16"/>
                <w:szCs w:val="20"/>
              </w:rPr>
              <w:t>Currency</w:t>
            </w:r>
          </w:p>
        </w:tc>
        <w:tc>
          <w:tcPr>
            <w:tcW w:w="23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124"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Balance as at</w:t>
            </w:r>
          </w:p>
        </w:tc>
      </w:tr>
      <w:tr w:rsidR="002F5023" w:rsidRPr="005778C1" w:rsidTr="002F5023">
        <w:trPr>
          <w:cantSplit/>
        </w:trPr>
        <w:tc>
          <w:tcPr>
            <w:tcW w:w="3293" w:type="dxa"/>
          </w:tcPr>
          <w:p w:rsidR="002F5023" w:rsidRPr="005778C1" w:rsidRDefault="002F5023" w:rsidP="002F5023">
            <w:pPr>
              <w:pStyle w:val="30"/>
              <w:tabs>
                <w:tab w:val="clear" w:pos="360"/>
                <w:tab w:val="clear" w:pos="720"/>
              </w:tabs>
              <w:spacing w:line="240" w:lineRule="atLeast"/>
              <w:jc w:val="both"/>
              <w:rPr>
                <w:rFonts w:ascii="Times New Roman" w:hAnsi="Times New Roman" w:cs="Times New Roman"/>
                <w:sz w:val="16"/>
                <w:szCs w:val="16"/>
                <w:lang w:val="en-US"/>
              </w:rPr>
            </w:pPr>
          </w:p>
        </w:tc>
        <w:tc>
          <w:tcPr>
            <w:tcW w:w="1124" w:type="dxa"/>
            <w:gridSpan w:val="2"/>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December 31,</w:t>
            </w:r>
          </w:p>
        </w:tc>
        <w:tc>
          <w:tcPr>
            <w:tcW w:w="253" w:type="dxa"/>
          </w:tcPr>
          <w:p w:rsidR="002F5023" w:rsidRPr="005778C1" w:rsidRDefault="002F5023" w:rsidP="002F5023">
            <w:pPr>
              <w:tabs>
                <w:tab w:val="clear" w:pos="907"/>
              </w:tabs>
              <w:ind w:left="-108" w:right="-108"/>
              <w:jc w:val="center"/>
              <w:rPr>
                <w:rFonts w:ascii="Times New Roman" w:hAnsi="Times New Roman" w:cs="Times New Roman"/>
                <w:sz w:val="16"/>
                <w:szCs w:val="16"/>
              </w:rPr>
            </w:pPr>
          </w:p>
        </w:tc>
        <w:tc>
          <w:tcPr>
            <w:tcW w:w="1124" w:type="dxa"/>
            <w:gridSpan w:val="2"/>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04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253" w:type="dxa"/>
            <w:gridSpan w:val="2"/>
          </w:tcPr>
          <w:p w:rsidR="002F5023" w:rsidRPr="005778C1" w:rsidRDefault="002F5023" w:rsidP="002F5023">
            <w:pPr>
              <w:tabs>
                <w:tab w:val="clear" w:pos="907"/>
              </w:tabs>
              <w:ind w:left="-108" w:right="-108"/>
              <w:jc w:val="center"/>
              <w:rPr>
                <w:rFonts w:ascii="Times New Roman" w:hAnsi="Times New Roman" w:cs="Times New Roman"/>
                <w:sz w:val="16"/>
                <w:szCs w:val="16"/>
              </w:rPr>
            </w:pPr>
          </w:p>
        </w:tc>
        <w:tc>
          <w:tcPr>
            <w:tcW w:w="1124"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translation</w:t>
            </w:r>
          </w:p>
        </w:tc>
        <w:tc>
          <w:tcPr>
            <w:tcW w:w="23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124"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December 31,</w:t>
            </w:r>
          </w:p>
        </w:tc>
      </w:tr>
      <w:tr w:rsidR="002F5023" w:rsidRPr="005778C1" w:rsidTr="002F5023">
        <w:trPr>
          <w:cantSplit/>
        </w:trPr>
        <w:tc>
          <w:tcPr>
            <w:tcW w:w="3293" w:type="dxa"/>
          </w:tcPr>
          <w:p w:rsidR="002F5023" w:rsidRPr="005778C1" w:rsidRDefault="002F5023" w:rsidP="002F5023">
            <w:pPr>
              <w:pStyle w:val="30"/>
              <w:tabs>
                <w:tab w:val="clear" w:pos="360"/>
                <w:tab w:val="clear" w:pos="720"/>
              </w:tabs>
              <w:spacing w:line="240" w:lineRule="atLeast"/>
              <w:jc w:val="both"/>
              <w:rPr>
                <w:rFonts w:ascii="Times New Roman" w:hAnsi="Times New Roman" w:cs="Times New Roman"/>
                <w:sz w:val="16"/>
                <w:szCs w:val="16"/>
                <w:lang w:val="en-US"/>
              </w:rPr>
            </w:pPr>
          </w:p>
        </w:tc>
        <w:tc>
          <w:tcPr>
            <w:tcW w:w="1124" w:type="dxa"/>
            <w:gridSpan w:val="2"/>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53" w:type="dxa"/>
          </w:tcPr>
          <w:p w:rsidR="002F5023" w:rsidRPr="005778C1" w:rsidRDefault="002F5023" w:rsidP="002F5023">
            <w:pPr>
              <w:tabs>
                <w:tab w:val="clear" w:pos="907"/>
              </w:tabs>
              <w:ind w:left="-108" w:right="-108"/>
              <w:jc w:val="center"/>
              <w:rPr>
                <w:rFonts w:ascii="Times New Roman" w:hAnsi="Times New Roman" w:cs="Times New Roman"/>
                <w:sz w:val="16"/>
                <w:szCs w:val="16"/>
              </w:rPr>
            </w:pPr>
          </w:p>
        </w:tc>
        <w:tc>
          <w:tcPr>
            <w:tcW w:w="1124" w:type="dxa"/>
            <w:gridSpan w:val="2"/>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Increase</w:t>
            </w:r>
          </w:p>
        </w:tc>
        <w:tc>
          <w:tcPr>
            <w:tcW w:w="236"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046"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5778C1">
              <w:rPr>
                <w:rFonts w:ascii="Times New Roman" w:hAnsi="Times New Roman" w:cs="Times New Roman"/>
                <w:sz w:val="16"/>
                <w:szCs w:val="16"/>
              </w:rPr>
              <w:t>Decrease</w:t>
            </w:r>
          </w:p>
        </w:tc>
        <w:tc>
          <w:tcPr>
            <w:tcW w:w="253" w:type="dxa"/>
            <w:gridSpan w:val="2"/>
          </w:tcPr>
          <w:p w:rsidR="002F5023" w:rsidRPr="005778C1" w:rsidRDefault="002F5023" w:rsidP="002F5023">
            <w:pPr>
              <w:tabs>
                <w:tab w:val="clear" w:pos="907"/>
              </w:tabs>
              <w:ind w:left="-108" w:right="-108"/>
              <w:jc w:val="center"/>
              <w:rPr>
                <w:rFonts w:ascii="Times New Roman" w:hAnsi="Times New Roman" w:cs="Times New Roman"/>
                <w:sz w:val="16"/>
                <w:szCs w:val="16"/>
              </w:rPr>
            </w:pPr>
          </w:p>
        </w:tc>
        <w:tc>
          <w:tcPr>
            <w:tcW w:w="1124" w:type="dxa"/>
            <w:tcBorders>
              <w:bottom w:val="single" w:sz="4" w:space="0" w:color="auto"/>
            </w:tcBorders>
          </w:tcPr>
          <w:p w:rsidR="002F5023" w:rsidRPr="005778C1" w:rsidRDefault="002F5023" w:rsidP="002F5023">
            <w:pPr>
              <w:tabs>
                <w:tab w:val="clear" w:pos="680"/>
                <w:tab w:val="clear" w:pos="907"/>
                <w:tab w:val="left" w:pos="36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differences</w:t>
            </w:r>
          </w:p>
        </w:tc>
        <w:tc>
          <w:tcPr>
            <w:tcW w:w="236" w:type="dxa"/>
          </w:tcPr>
          <w:p w:rsidR="002F5023" w:rsidRPr="005778C1" w:rsidRDefault="002F5023" w:rsidP="002F5023">
            <w:pPr>
              <w:tabs>
                <w:tab w:val="clear" w:pos="907"/>
              </w:tabs>
              <w:ind w:left="-108" w:right="-108"/>
              <w:rPr>
                <w:rFonts w:ascii="Times New Roman" w:hAnsi="Times New Roman" w:cs="Times New Roman"/>
                <w:sz w:val="16"/>
                <w:szCs w:val="16"/>
              </w:rPr>
            </w:pPr>
          </w:p>
        </w:tc>
        <w:tc>
          <w:tcPr>
            <w:tcW w:w="1124"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16"/>
                <w:szCs w:val="16"/>
                <w:cs/>
              </w:rPr>
            </w:pPr>
            <w:r w:rsidRPr="005778C1">
              <w:rPr>
                <w:rFonts w:ascii="Times New Roman" w:hAnsi="Times New Roman" w:cs="Times New Roman"/>
                <w:sz w:val="16"/>
                <w:szCs w:val="16"/>
              </w:rPr>
              <w:t>2016</w:t>
            </w:r>
          </w:p>
        </w:tc>
      </w:tr>
      <w:tr w:rsidR="002F5023" w:rsidRPr="005778C1" w:rsidTr="002F5023">
        <w:trPr>
          <w:cantSplit/>
        </w:trPr>
        <w:tc>
          <w:tcPr>
            <w:tcW w:w="3293" w:type="dxa"/>
            <w:vAlign w:val="bottom"/>
          </w:tcPr>
          <w:p w:rsidR="002F5023" w:rsidRPr="005778C1" w:rsidRDefault="002F5023" w:rsidP="00A87335">
            <w:pPr>
              <w:pStyle w:val="30"/>
              <w:tabs>
                <w:tab w:val="clear" w:pos="360"/>
                <w:tab w:val="clear" w:pos="720"/>
              </w:tabs>
              <w:spacing w:line="240" w:lineRule="atLeast"/>
              <w:ind w:right="-145"/>
              <w:rPr>
                <w:rFonts w:ascii="Times New Roman" w:hAnsi="Times New Roman" w:cs="Times New Roman"/>
                <w:b/>
                <w:bCs/>
                <w:sz w:val="16"/>
                <w:szCs w:val="16"/>
                <w:lang w:val="en-US"/>
              </w:rPr>
            </w:pPr>
            <w:r w:rsidRPr="005778C1">
              <w:rPr>
                <w:rFonts w:ascii="Times New Roman" w:hAnsi="Times New Roman" w:cs="Times New Roman"/>
                <w:b/>
                <w:bCs/>
                <w:sz w:val="16"/>
                <w:szCs w:val="16"/>
                <w:lang w:val="en-US"/>
              </w:rPr>
              <w:t>Trade and unbilled trade account receivables</w:t>
            </w:r>
          </w:p>
        </w:tc>
        <w:tc>
          <w:tcPr>
            <w:tcW w:w="1124" w:type="dxa"/>
            <w:gridSpan w:val="2"/>
          </w:tcPr>
          <w:p w:rsidR="002F5023" w:rsidRPr="005778C1" w:rsidRDefault="002F5023" w:rsidP="00A87335">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2F5023" w:rsidRPr="005778C1" w:rsidRDefault="002F5023"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2F5023" w:rsidRPr="005778C1" w:rsidRDefault="002F5023" w:rsidP="00A87335">
            <w:pPr>
              <w:tabs>
                <w:tab w:val="clear" w:pos="680"/>
                <w:tab w:val="clear" w:pos="907"/>
                <w:tab w:val="left" w:pos="360"/>
              </w:tabs>
              <w:ind w:left="-18" w:right="242"/>
              <w:jc w:val="right"/>
              <w:rPr>
                <w:rFonts w:ascii="Times New Roman" w:hAnsi="Times New Roman" w:cs="Times New Roman"/>
                <w:sz w:val="16"/>
                <w:szCs w:val="16"/>
              </w:rPr>
            </w:pPr>
          </w:p>
        </w:tc>
        <w:tc>
          <w:tcPr>
            <w:tcW w:w="236" w:type="dxa"/>
          </w:tcPr>
          <w:p w:rsidR="002F5023" w:rsidRPr="005778C1" w:rsidRDefault="002F5023"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2F5023" w:rsidRPr="005778C1" w:rsidRDefault="002F5023" w:rsidP="00A87335">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53" w:type="dxa"/>
            <w:gridSpan w:val="2"/>
          </w:tcPr>
          <w:p w:rsidR="002F5023" w:rsidRPr="005778C1" w:rsidRDefault="002F5023"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2F5023" w:rsidRPr="005778C1" w:rsidRDefault="002F5023" w:rsidP="00A87335">
            <w:pPr>
              <w:tabs>
                <w:tab w:val="clear" w:pos="680"/>
                <w:tab w:val="clear" w:pos="907"/>
                <w:tab w:val="left" w:pos="360"/>
              </w:tabs>
              <w:ind w:left="-18" w:right="342"/>
              <w:jc w:val="right"/>
              <w:rPr>
                <w:rFonts w:ascii="Times New Roman" w:hAnsi="Times New Roman" w:cs="Times New Roman"/>
                <w:sz w:val="16"/>
                <w:szCs w:val="16"/>
              </w:rPr>
            </w:pPr>
          </w:p>
        </w:tc>
        <w:tc>
          <w:tcPr>
            <w:tcW w:w="236" w:type="dxa"/>
          </w:tcPr>
          <w:p w:rsidR="002F5023" w:rsidRPr="005778C1" w:rsidRDefault="002F5023"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2F5023" w:rsidRPr="005778C1" w:rsidRDefault="002F5023" w:rsidP="00A87335">
            <w:pPr>
              <w:tabs>
                <w:tab w:val="clear" w:pos="680"/>
                <w:tab w:val="clear" w:pos="907"/>
                <w:tab w:val="left" w:pos="360"/>
              </w:tabs>
              <w:ind w:left="-18" w:right="342"/>
              <w:jc w:val="right"/>
              <w:rPr>
                <w:rFonts w:ascii="Times New Roman" w:hAnsi="Times New Roman" w:cs="Times New Roman"/>
                <w:sz w:val="16"/>
                <w:szCs w:val="16"/>
              </w:rPr>
            </w:pPr>
          </w:p>
        </w:tc>
      </w:tr>
      <w:tr w:rsidR="002F5023" w:rsidRPr="005778C1" w:rsidTr="002F5023">
        <w:trPr>
          <w:cantSplit/>
        </w:trPr>
        <w:tc>
          <w:tcPr>
            <w:tcW w:w="3293" w:type="dxa"/>
          </w:tcPr>
          <w:p w:rsidR="002F5023" w:rsidRPr="005778C1" w:rsidRDefault="002F5023" w:rsidP="00A87335">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Fourteen Points Company Limited</w:t>
            </w:r>
          </w:p>
        </w:tc>
        <w:tc>
          <w:tcPr>
            <w:tcW w:w="1124" w:type="dxa"/>
            <w:gridSpan w:val="2"/>
          </w:tcPr>
          <w:p w:rsidR="002F5023" w:rsidRPr="005778C1" w:rsidRDefault="002F5023"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41,971</w:t>
            </w:r>
          </w:p>
        </w:tc>
        <w:tc>
          <w:tcPr>
            <w:tcW w:w="253" w:type="dxa"/>
          </w:tcPr>
          <w:p w:rsidR="002F5023" w:rsidRPr="005778C1" w:rsidRDefault="002F5023"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gridSpan w:val="2"/>
          </w:tcPr>
          <w:p w:rsidR="002F5023" w:rsidRPr="005778C1" w:rsidRDefault="002F5023"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32,354</w:t>
            </w:r>
          </w:p>
        </w:tc>
        <w:tc>
          <w:tcPr>
            <w:tcW w:w="236" w:type="dxa"/>
          </w:tcPr>
          <w:p w:rsidR="002F5023" w:rsidRPr="005778C1" w:rsidRDefault="002F5023"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046" w:type="dxa"/>
          </w:tcPr>
          <w:p w:rsidR="002F5023" w:rsidRPr="005778C1" w:rsidRDefault="002F5023"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 xml:space="preserve"> (28,718)</w:t>
            </w:r>
          </w:p>
        </w:tc>
        <w:tc>
          <w:tcPr>
            <w:tcW w:w="253" w:type="dxa"/>
            <w:gridSpan w:val="2"/>
          </w:tcPr>
          <w:p w:rsidR="002F5023" w:rsidRPr="005778C1" w:rsidRDefault="002F5023"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Pr>
          <w:p w:rsidR="002F5023" w:rsidRPr="005778C1" w:rsidRDefault="002F5023" w:rsidP="00A87335">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2F5023" w:rsidRPr="005778C1" w:rsidRDefault="002F5023"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Pr>
          <w:p w:rsidR="002F5023" w:rsidRPr="005778C1" w:rsidRDefault="002F5023"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45,607</w:t>
            </w:r>
          </w:p>
        </w:tc>
      </w:tr>
      <w:tr w:rsidR="00A87335" w:rsidRPr="005778C1" w:rsidTr="00BE7843">
        <w:trPr>
          <w:cantSplit/>
        </w:trPr>
        <w:tc>
          <w:tcPr>
            <w:tcW w:w="3293" w:type="dxa"/>
            <w:vAlign w:val="bottom"/>
          </w:tcPr>
          <w:p w:rsidR="00A87335" w:rsidRPr="005778C1" w:rsidRDefault="00A87335" w:rsidP="00A87335">
            <w:pPr>
              <w:pStyle w:val="30"/>
              <w:tabs>
                <w:tab w:val="clear" w:pos="360"/>
                <w:tab w:val="clear" w:pos="720"/>
              </w:tabs>
              <w:spacing w:line="240" w:lineRule="atLeast"/>
              <w:rPr>
                <w:rFonts w:ascii="Times New Roman" w:hAnsi="Times New Roman" w:cs="Times New Roman"/>
                <w:sz w:val="16"/>
                <w:szCs w:val="16"/>
                <w:cs/>
              </w:rPr>
            </w:pPr>
            <w:r w:rsidRPr="005778C1">
              <w:rPr>
                <w:rFonts w:ascii="Times New Roman" w:hAnsi="Times New Roman" w:cs="Times New Roman"/>
                <w:sz w:val="16"/>
                <w:szCs w:val="16"/>
                <w:cs/>
              </w:rPr>
              <w:t>Verita MHK (Thailand) Ltd.</w:t>
            </w:r>
          </w:p>
        </w:tc>
        <w:tc>
          <w:tcPr>
            <w:tcW w:w="1124" w:type="dxa"/>
            <w:gridSpan w:val="2"/>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3,229</w:t>
            </w:r>
          </w:p>
        </w:tc>
        <w:tc>
          <w:tcPr>
            <w:tcW w:w="236" w:type="dxa"/>
          </w:tcPr>
          <w:p w:rsidR="00A87335" w:rsidRPr="005778C1" w:rsidRDefault="00A87335" w:rsidP="00A87335">
            <w:pPr>
              <w:rPr>
                <w:rFonts w:ascii="Times New Roman" w:hAnsi="Times New Roman" w:cs="Times New Roman"/>
                <w:sz w:val="16"/>
                <w:szCs w:val="16"/>
              </w:rPr>
            </w:pPr>
          </w:p>
        </w:tc>
        <w:tc>
          <w:tcPr>
            <w:tcW w:w="1046"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(803)</w:t>
            </w:r>
          </w:p>
        </w:tc>
        <w:tc>
          <w:tcPr>
            <w:tcW w:w="253"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2,426</w:t>
            </w:r>
          </w:p>
        </w:tc>
      </w:tr>
      <w:tr w:rsidR="00A87335" w:rsidRPr="005778C1" w:rsidTr="006E28C5">
        <w:trPr>
          <w:cantSplit/>
        </w:trPr>
        <w:tc>
          <w:tcPr>
            <w:tcW w:w="3293" w:type="dxa"/>
            <w:vAlign w:val="bottom"/>
          </w:tcPr>
          <w:p w:rsidR="00A87335" w:rsidRPr="005778C1" w:rsidRDefault="00A87335" w:rsidP="00A87335">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cs/>
              </w:rPr>
              <w:t>Fierce Publishing Co., Ltd.</w:t>
            </w:r>
          </w:p>
        </w:tc>
        <w:tc>
          <w:tcPr>
            <w:tcW w:w="1124" w:type="dxa"/>
            <w:gridSpan w:val="2"/>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 xml:space="preserve">                 527 </w:t>
            </w:r>
          </w:p>
        </w:tc>
        <w:tc>
          <w:tcPr>
            <w:tcW w:w="236" w:type="dxa"/>
          </w:tcPr>
          <w:p w:rsidR="00A87335" w:rsidRPr="005778C1" w:rsidRDefault="00A87335" w:rsidP="00A87335">
            <w:pPr>
              <w:rPr>
                <w:rFonts w:ascii="Times New Roman" w:hAnsi="Times New Roman" w:cs="Times New Roman"/>
                <w:sz w:val="16"/>
                <w:szCs w:val="16"/>
              </w:rPr>
            </w:pPr>
          </w:p>
        </w:tc>
        <w:tc>
          <w:tcPr>
            <w:tcW w:w="1046"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 xml:space="preserve"> (35)</w:t>
            </w:r>
          </w:p>
        </w:tc>
        <w:tc>
          <w:tcPr>
            <w:tcW w:w="253" w:type="dxa"/>
            <w:gridSpan w:val="2"/>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492</w:t>
            </w:r>
          </w:p>
        </w:tc>
      </w:tr>
      <w:tr w:rsidR="00A87335" w:rsidRPr="005778C1" w:rsidTr="002F5023">
        <w:trPr>
          <w:cantSplit/>
        </w:trPr>
        <w:tc>
          <w:tcPr>
            <w:tcW w:w="3293" w:type="dxa"/>
            <w:vAlign w:val="bottom"/>
          </w:tcPr>
          <w:p w:rsidR="00A87335" w:rsidRPr="005778C1" w:rsidRDefault="00A87335" w:rsidP="00A87335">
            <w:pPr>
              <w:pStyle w:val="30"/>
              <w:tabs>
                <w:tab w:val="clear" w:pos="360"/>
                <w:tab w:val="clear" w:pos="720"/>
              </w:tabs>
              <w:spacing w:line="240" w:lineRule="atLeast"/>
              <w:rPr>
                <w:rFonts w:ascii="Times New Roman" w:hAnsi="Times New Roman" w:cs="Times New Roman"/>
                <w:b/>
                <w:bCs/>
                <w:sz w:val="16"/>
                <w:szCs w:val="16"/>
                <w:lang w:val="en-US"/>
              </w:rPr>
            </w:pPr>
            <w:proofErr w:type="spellStart"/>
            <w:r w:rsidRPr="005778C1">
              <w:rPr>
                <w:rFonts w:ascii="Times New Roman" w:hAnsi="Times New Roman" w:cs="Times New Roman"/>
                <w:sz w:val="16"/>
                <w:szCs w:val="16"/>
                <w:lang w:val="en-US"/>
              </w:rPr>
              <w:t>MahaNakhon</w:t>
            </w:r>
            <w:proofErr w:type="spellEnd"/>
            <w:r w:rsidRPr="005778C1">
              <w:rPr>
                <w:rFonts w:ascii="Times New Roman" w:hAnsi="Times New Roman" w:cs="Times New Roman"/>
                <w:sz w:val="16"/>
                <w:szCs w:val="16"/>
                <w:lang w:val="en-US"/>
              </w:rPr>
              <w:t xml:space="preserve"> Bespoke Tailoring Co., Ltd.</w:t>
            </w: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471</w:t>
            </w: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 xml:space="preserve">              1,387</w:t>
            </w:r>
          </w:p>
        </w:tc>
        <w:tc>
          <w:tcPr>
            <w:tcW w:w="236" w:type="dxa"/>
          </w:tcPr>
          <w:p w:rsidR="00A87335" w:rsidRPr="005778C1" w:rsidRDefault="00A87335" w:rsidP="00A87335">
            <w:pPr>
              <w:rPr>
                <w:rFonts w:ascii="Times New Roman" w:hAnsi="Times New Roman" w:cs="Times New Roman"/>
                <w:sz w:val="16"/>
                <w:szCs w:val="16"/>
              </w:rPr>
            </w:pPr>
          </w:p>
        </w:tc>
        <w:tc>
          <w:tcPr>
            <w:tcW w:w="1046"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 xml:space="preserve">  (180)</w:t>
            </w: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1,678</w:t>
            </w:r>
          </w:p>
        </w:tc>
      </w:tr>
      <w:tr w:rsidR="00A87335" w:rsidRPr="005778C1" w:rsidTr="002F5023">
        <w:trPr>
          <w:cantSplit/>
        </w:trPr>
        <w:tc>
          <w:tcPr>
            <w:tcW w:w="3293" w:type="dxa"/>
          </w:tcPr>
          <w:p w:rsidR="00A87335" w:rsidRPr="005778C1" w:rsidRDefault="00A87335" w:rsidP="00A87335">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Total</w:t>
            </w:r>
          </w:p>
        </w:tc>
        <w:tc>
          <w:tcPr>
            <w:tcW w:w="1124" w:type="dxa"/>
            <w:gridSpan w:val="2"/>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42,442</w:t>
            </w:r>
          </w:p>
        </w:tc>
        <w:tc>
          <w:tcPr>
            <w:tcW w:w="253" w:type="dxa"/>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gridSpan w:val="2"/>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37,497</w:t>
            </w:r>
          </w:p>
        </w:tc>
        <w:tc>
          <w:tcPr>
            <w:tcW w:w="236" w:type="dxa"/>
          </w:tcPr>
          <w:p w:rsidR="00A87335" w:rsidRPr="005778C1" w:rsidRDefault="00A87335" w:rsidP="00A87335">
            <w:pPr>
              <w:rPr>
                <w:rFonts w:ascii="Times New Roman" w:hAnsi="Times New Roman" w:cs="Times New Roman"/>
                <w:sz w:val="16"/>
                <w:szCs w:val="16"/>
              </w:rPr>
            </w:pPr>
          </w:p>
        </w:tc>
        <w:tc>
          <w:tcPr>
            <w:tcW w:w="1046" w:type="dxa"/>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(29,736)</w:t>
            </w:r>
          </w:p>
        </w:tc>
        <w:tc>
          <w:tcPr>
            <w:tcW w:w="253" w:type="dxa"/>
            <w:gridSpan w:val="2"/>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A87335" w:rsidRPr="005778C1" w:rsidRDefault="00A87335" w:rsidP="00A87335">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50,203</w:t>
            </w:r>
          </w:p>
        </w:tc>
      </w:tr>
      <w:tr w:rsidR="00A87335" w:rsidRPr="005778C1" w:rsidTr="002F5023">
        <w:trPr>
          <w:cantSplit/>
        </w:trPr>
        <w:tc>
          <w:tcPr>
            <w:tcW w:w="3293" w:type="dxa"/>
            <w:vAlign w:val="bottom"/>
          </w:tcPr>
          <w:p w:rsidR="00A87335" w:rsidRPr="005778C1" w:rsidRDefault="00A87335" w:rsidP="00A87335">
            <w:pPr>
              <w:pStyle w:val="30"/>
              <w:tabs>
                <w:tab w:val="clear" w:pos="360"/>
                <w:tab w:val="clear" w:pos="720"/>
              </w:tabs>
              <w:spacing w:line="240" w:lineRule="atLeast"/>
              <w:ind w:right="-108"/>
              <w:rPr>
                <w:rFonts w:ascii="Times New Roman" w:hAnsi="Times New Roman" w:cs="Times New Roman"/>
                <w:sz w:val="16"/>
                <w:szCs w:val="16"/>
                <w:lang w:val="en-US"/>
              </w:rPr>
            </w:pPr>
          </w:p>
        </w:tc>
        <w:tc>
          <w:tcPr>
            <w:tcW w:w="1124" w:type="dxa"/>
            <w:gridSpan w:val="2"/>
            <w:tcBorders>
              <w:top w:val="double" w:sz="4" w:space="0" w:color="auto"/>
            </w:tcBorders>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A87335" w:rsidRPr="005778C1" w:rsidRDefault="00A87335" w:rsidP="00A87335">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double" w:sz="4" w:space="0" w:color="auto"/>
            </w:tcBorders>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r>
      <w:tr w:rsidR="00A87335" w:rsidRPr="005778C1" w:rsidTr="002F5023">
        <w:trPr>
          <w:cantSplit/>
        </w:trPr>
        <w:tc>
          <w:tcPr>
            <w:tcW w:w="3293" w:type="dxa"/>
            <w:vAlign w:val="bottom"/>
          </w:tcPr>
          <w:p w:rsidR="00A87335" w:rsidRPr="005778C1" w:rsidRDefault="00A87335" w:rsidP="00A87335">
            <w:pPr>
              <w:pStyle w:val="30"/>
              <w:tabs>
                <w:tab w:val="clear" w:pos="360"/>
                <w:tab w:val="clear" w:pos="720"/>
              </w:tabs>
              <w:spacing w:line="240" w:lineRule="atLeast"/>
              <w:rPr>
                <w:rFonts w:ascii="Times New Roman" w:hAnsi="Times New Roman" w:cs="Times New Roman"/>
                <w:b/>
                <w:bCs/>
                <w:sz w:val="16"/>
                <w:szCs w:val="16"/>
                <w:cs/>
                <w:lang w:val="en-US"/>
              </w:rPr>
            </w:pPr>
            <w:r w:rsidRPr="005778C1">
              <w:rPr>
                <w:rFonts w:ascii="Times New Roman" w:hAnsi="Times New Roman" w:cs="Times New Roman"/>
                <w:b/>
                <w:bCs/>
                <w:sz w:val="16"/>
                <w:szCs w:val="16"/>
                <w:lang w:val="en-US"/>
              </w:rPr>
              <w:t>Advances and other receivables</w:t>
            </w:r>
            <w:r w:rsidRPr="005778C1">
              <w:rPr>
                <w:rFonts w:ascii="Times New Roman" w:hAnsi="Times New Roman" w:cs="Times New Roman"/>
                <w:b/>
                <w:bCs/>
                <w:sz w:val="16"/>
                <w:szCs w:val="16"/>
                <w:cs/>
                <w:lang w:val="en-US"/>
              </w:rPr>
              <w:t xml:space="preserve"> </w:t>
            </w:r>
          </w:p>
        </w:tc>
        <w:tc>
          <w:tcPr>
            <w:tcW w:w="1124" w:type="dxa"/>
            <w:gridSpan w:val="2"/>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r>
      <w:tr w:rsidR="00A87335" w:rsidRPr="005778C1" w:rsidTr="002F5023">
        <w:trPr>
          <w:cantSplit/>
        </w:trPr>
        <w:tc>
          <w:tcPr>
            <w:tcW w:w="3293" w:type="dxa"/>
          </w:tcPr>
          <w:p w:rsidR="00A87335" w:rsidRPr="005778C1" w:rsidRDefault="00A87335" w:rsidP="00A87335">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 xml:space="preserve">Finch &amp; Partners Group </w:t>
            </w:r>
            <w:r w:rsidRPr="005778C1">
              <w:rPr>
                <w:rFonts w:ascii="Times New Roman" w:hAnsi="Times New Roman" w:cs="Times New Roman"/>
                <w:sz w:val="16"/>
                <w:szCs w:val="16"/>
                <w:cs/>
              </w:rPr>
              <w:t>(directorship)</w:t>
            </w: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23,144</w:t>
            </w: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9,199</w:t>
            </w:r>
          </w:p>
        </w:tc>
        <w:tc>
          <w:tcPr>
            <w:tcW w:w="236" w:type="dxa"/>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046"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(32,343)</w:t>
            </w:r>
          </w:p>
        </w:tc>
        <w:tc>
          <w:tcPr>
            <w:tcW w:w="253" w:type="dxa"/>
            <w:gridSpan w:val="2"/>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A87335" w:rsidRPr="005778C1" w:rsidTr="002F5023">
        <w:trPr>
          <w:cantSplit/>
        </w:trPr>
        <w:tc>
          <w:tcPr>
            <w:tcW w:w="3293" w:type="dxa"/>
          </w:tcPr>
          <w:p w:rsidR="00A87335" w:rsidRPr="005778C1" w:rsidRDefault="00A87335" w:rsidP="00A87335">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Pace Development Co., Ltd.</w:t>
            </w: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2,911</w:t>
            </w: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A87335" w:rsidRPr="005778C1" w:rsidRDefault="00A87335" w:rsidP="00A87335">
            <w:pPr>
              <w:ind w:left="-108" w:right="82" w:hanging="18"/>
              <w:jc w:val="right"/>
              <w:rPr>
                <w:rFonts w:ascii="Times New Roman" w:hAnsi="Times New Roman" w:cs="Times New Roman"/>
                <w:sz w:val="16"/>
                <w:szCs w:val="16"/>
              </w:rPr>
            </w:pPr>
          </w:p>
        </w:tc>
        <w:tc>
          <w:tcPr>
            <w:tcW w:w="1046" w:type="dxa"/>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gridSpan w:val="2"/>
          </w:tcPr>
          <w:p w:rsidR="00A87335" w:rsidRPr="005778C1" w:rsidRDefault="00A87335" w:rsidP="00A87335">
            <w:pPr>
              <w:ind w:left="-108" w:right="8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(21)</w:t>
            </w:r>
          </w:p>
        </w:tc>
        <w:tc>
          <w:tcPr>
            <w:tcW w:w="236" w:type="dxa"/>
          </w:tcPr>
          <w:p w:rsidR="00A87335" w:rsidRPr="005778C1" w:rsidRDefault="00A87335" w:rsidP="00A87335">
            <w:pPr>
              <w:ind w:left="-108" w:right="8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2,890</w:t>
            </w:r>
          </w:p>
        </w:tc>
      </w:tr>
      <w:tr w:rsidR="00A87335" w:rsidRPr="005778C1" w:rsidTr="002655C3">
        <w:trPr>
          <w:cantSplit/>
        </w:trPr>
        <w:tc>
          <w:tcPr>
            <w:tcW w:w="3293" w:type="dxa"/>
            <w:vAlign w:val="bottom"/>
          </w:tcPr>
          <w:p w:rsidR="00A87335" w:rsidRPr="005778C1" w:rsidRDefault="00A87335" w:rsidP="00A87335">
            <w:pPr>
              <w:pStyle w:val="30"/>
              <w:tabs>
                <w:tab w:val="clear" w:pos="360"/>
                <w:tab w:val="clear" w:pos="720"/>
              </w:tabs>
              <w:spacing w:line="240" w:lineRule="atLeast"/>
              <w:ind w:right="-108"/>
              <w:rPr>
                <w:rFonts w:ascii="Times New Roman" w:hAnsi="Times New Roman" w:cs="Times New Roman"/>
                <w:sz w:val="16"/>
                <w:szCs w:val="16"/>
                <w:lang w:val="en-US"/>
              </w:rPr>
            </w:pPr>
            <w:proofErr w:type="spellStart"/>
            <w:r w:rsidRPr="005778C1">
              <w:rPr>
                <w:rFonts w:ascii="Times New Roman" w:hAnsi="Times New Roman" w:cs="Times New Roman"/>
                <w:sz w:val="16"/>
                <w:szCs w:val="16"/>
                <w:lang w:val="en-US"/>
              </w:rPr>
              <w:t>Khun</w:t>
            </w:r>
            <w:proofErr w:type="spellEnd"/>
            <w:r w:rsidRPr="005778C1">
              <w:rPr>
                <w:rFonts w:ascii="Times New Roman" w:hAnsi="Times New Roman" w:cs="Times New Roman"/>
                <w:sz w:val="16"/>
                <w:szCs w:val="16"/>
                <w:lang w:val="en-US"/>
              </w:rPr>
              <w:t xml:space="preserve"> Sorapoj Techakraisri (shareholder)</w:t>
            </w:r>
          </w:p>
        </w:tc>
        <w:tc>
          <w:tcPr>
            <w:tcW w:w="1124" w:type="dxa"/>
            <w:gridSpan w:val="2"/>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lang w:val="en-GB"/>
              </w:rPr>
            </w:pPr>
            <w:r w:rsidRPr="005778C1">
              <w:rPr>
                <w:rFonts w:ascii="Times New Roman" w:hAnsi="Times New Roman" w:cs="Times New Roman"/>
                <w:sz w:val="16"/>
                <w:szCs w:val="16"/>
                <w:lang w:val="en-GB"/>
              </w:rPr>
              <w:t>3,825</w:t>
            </w:r>
          </w:p>
        </w:tc>
        <w:tc>
          <w:tcPr>
            <w:tcW w:w="236" w:type="dxa"/>
          </w:tcPr>
          <w:p w:rsidR="00A87335" w:rsidRPr="005778C1" w:rsidRDefault="00A87335" w:rsidP="00A87335">
            <w:pPr>
              <w:ind w:left="-108" w:right="82" w:hanging="18"/>
              <w:jc w:val="right"/>
              <w:rPr>
                <w:rFonts w:ascii="Times New Roman" w:hAnsi="Times New Roman" w:cs="Times New Roman"/>
                <w:sz w:val="16"/>
                <w:szCs w:val="16"/>
              </w:rPr>
            </w:pPr>
          </w:p>
        </w:tc>
        <w:tc>
          <w:tcPr>
            <w:tcW w:w="1046" w:type="dxa"/>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gridSpan w:val="2"/>
          </w:tcPr>
          <w:p w:rsidR="00A87335" w:rsidRPr="005778C1" w:rsidRDefault="00A87335" w:rsidP="00A87335">
            <w:pPr>
              <w:ind w:left="-108" w:right="8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A87335" w:rsidRPr="005778C1" w:rsidRDefault="00A87335" w:rsidP="00A87335">
            <w:pPr>
              <w:ind w:left="-108" w:right="82" w:hanging="18"/>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lang w:val="en-GB"/>
              </w:rPr>
            </w:pPr>
            <w:r w:rsidRPr="005778C1">
              <w:rPr>
                <w:rFonts w:ascii="Times New Roman" w:hAnsi="Times New Roman" w:cs="Times New Roman"/>
                <w:sz w:val="16"/>
                <w:szCs w:val="16"/>
                <w:lang w:val="en-GB"/>
              </w:rPr>
              <w:t>3,825</w:t>
            </w:r>
          </w:p>
        </w:tc>
      </w:tr>
      <w:tr w:rsidR="00A87335" w:rsidRPr="005778C1" w:rsidTr="002F5023">
        <w:trPr>
          <w:cantSplit/>
        </w:trPr>
        <w:tc>
          <w:tcPr>
            <w:tcW w:w="3293" w:type="dxa"/>
          </w:tcPr>
          <w:p w:rsidR="00A87335" w:rsidRPr="005778C1" w:rsidRDefault="00A87335" w:rsidP="00A87335">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Total</w:t>
            </w:r>
          </w:p>
        </w:tc>
        <w:tc>
          <w:tcPr>
            <w:tcW w:w="1124" w:type="dxa"/>
            <w:gridSpan w:val="2"/>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26,055</w:t>
            </w: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13,024</w:t>
            </w:r>
          </w:p>
        </w:tc>
        <w:tc>
          <w:tcPr>
            <w:tcW w:w="236" w:type="dxa"/>
          </w:tcPr>
          <w:p w:rsidR="00A87335" w:rsidRPr="005778C1" w:rsidRDefault="00A87335" w:rsidP="00A87335">
            <w:pPr>
              <w:tabs>
                <w:tab w:val="left" w:pos="360"/>
                <w:tab w:val="left" w:pos="720"/>
                <w:tab w:val="left" w:pos="1080"/>
              </w:tabs>
              <w:ind w:left="-108" w:right="72" w:hanging="18"/>
              <w:jc w:val="right"/>
              <w:rPr>
                <w:rFonts w:ascii="Times New Roman" w:hAnsi="Times New Roman" w:cs="Times New Roman"/>
                <w:sz w:val="16"/>
                <w:szCs w:val="16"/>
              </w:rPr>
            </w:pPr>
          </w:p>
        </w:tc>
        <w:tc>
          <w:tcPr>
            <w:tcW w:w="1046" w:type="dxa"/>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(32,343)</w:t>
            </w:r>
          </w:p>
        </w:tc>
        <w:tc>
          <w:tcPr>
            <w:tcW w:w="253" w:type="dxa"/>
            <w:gridSpan w:val="2"/>
          </w:tcPr>
          <w:p w:rsidR="00A87335" w:rsidRPr="005778C1" w:rsidRDefault="00A87335" w:rsidP="00A87335">
            <w:pPr>
              <w:ind w:left="-108" w:right="82" w:hanging="18"/>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(21)</w:t>
            </w:r>
          </w:p>
        </w:tc>
        <w:tc>
          <w:tcPr>
            <w:tcW w:w="236" w:type="dxa"/>
          </w:tcPr>
          <w:p w:rsidR="00A87335" w:rsidRPr="005778C1" w:rsidRDefault="00A87335" w:rsidP="00A87335">
            <w:pPr>
              <w:ind w:left="-108" w:right="82" w:hanging="18"/>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6,715</w:t>
            </w:r>
          </w:p>
        </w:tc>
      </w:tr>
      <w:tr w:rsidR="00A87335" w:rsidRPr="005778C1" w:rsidTr="002F5023">
        <w:trPr>
          <w:cantSplit/>
        </w:trPr>
        <w:tc>
          <w:tcPr>
            <w:tcW w:w="3293" w:type="dxa"/>
          </w:tcPr>
          <w:p w:rsidR="00A87335" w:rsidRPr="005778C1" w:rsidRDefault="00A87335" w:rsidP="00A87335">
            <w:pPr>
              <w:rPr>
                <w:rFonts w:ascii="Times New Roman" w:hAnsi="Times New Roman" w:cs="Times New Roman"/>
                <w:b/>
                <w:bCs/>
                <w:sz w:val="16"/>
                <w:szCs w:val="16"/>
              </w:rPr>
            </w:pPr>
          </w:p>
        </w:tc>
        <w:tc>
          <w:tcPr>
            <w:tcW w:w="1124" w:type="dxa"/>
            <w:gridSpan w:val="2"/>
            <w:tcBorders>
              <w:top w:val="double" w:sz="4" w:space="0" w:color="auto"/>
            </w:tcBorders>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Borders>
              <w:top w:val="double" w:sz="4" w:space="0" w:color="auto"/>
            </w:tcBorders>
          </w:tcPr>
          <w:p w:rsidR="00A87335" w:rsidRPr="005778C1" w:rsidRDefault="00A87335" w:rsidP="00A87335">
            <w:pPr>
              <w:tabs>
                <w:tab w:val="clear" w:pos="680"/>
                <w:tab w:val="clear" w:pos="907"/>
                <w:tab w:val="left" w:pos="360"/>
              </w:tabs>
              <w:ind w:left="-18" w:right="2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Borders>
              <w:top w:val="double" w:sz="4" w:space="0" w:color="auto"/>
            </w:tcBorders>
          </w:tcPr>
          <w:p w:rsidR="00A87335" w:rsidRPr="005778C1" w:rsidRDefault="00A87335" w:rsidP="00A87335">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double" w:sz="4" w:space="0" w:color="auto"/>
            </w:tcBorders>
          </w:tcPr>
          <w:p w:rsidR="00A87335" w:rsidRPr="005778C1" w:rsidRDefault="00A87335" w:rsidP="00A87335">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double" w:sz="4" w:space="0" w:color="auto"/>
            </w:tcBorders>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r>
      <w:tr w:rsidR="00A87335" w:rsidRPr="005778C1" w:rsidTr="002F5023">
        <w:trPr>
          <w:cantSplit/>
        </w:trPr>
        <w:tc>
          <w:tcPr>
            <w:tcW w:w="3293" w:type="dxa"/>
          </w:tcPr>
          <w:p w:rsidR="00A87335" w:rsidRPr="005778C1" w:rsidRDefault="00A87335" w:rsidP="00A87335">
            <w:pPr>
              <w:rPr>
                <w:rFonts w:ascii="Times New Roman" w:hAnsi="Times New Roman" w:cs="Times New Roman"/>
                <w:b/>
                <w:bCs/>
                <w:sz w:val="16"/>
                <w:szCs w:val="16"/>
              </w:rPr>
            </w:pPr>
            <w:r w:rsidRPr="005778C1">
              <w:rPr>
                <w:rFonts w:ascii="Times New Roman" w:hAnsi="Times New Roman" w:cs="Times New Roman"/>
                <w:b/>
                <w:bCs/>
                <w:sz w:val="16"/>
                <w:szCs w:val="16"/>
              </w:rPr>
              <w:t>Long-term loans and interest receivable</w:t>
            </w:r>
          </w:p>
        </w:tc>
        <w:tc>
          <w:tcPr>
            <w:tcW w:w="1124" w:type="dxa"/>
            <w:gridSpan w:val="2"/>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 w:val="clear" w:pos="907"/>
                <w:tab w:val="left" w:pos="360"/>
              </w:tabs>
              <w:ind w:left="-18" w:right="2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A87335" w:rsidRPr="005778C1" w:rsidRDefault="00A87335" w:rsidP="00A87335">
            <w:pPr>
              <w:tabs>
                <w:tab w:val="clear" w:pos="907"/>
                <w:tab w:val="left" w:pos="360"/>
                <w:tab w:val="left" w:pos="720"/>
                <w:tab w:val="left" w:pos="1080"/>
              </w:tabs>
              <w:ind w:left="-18" w:right="242"/>
              <w:jc w:val="right"/>
              <w:rPr>
                <w:rFonts w:ascii="Times New Roman" w:hAnsi="Times New Roman" w:cs="Times New Roman"/>
                <w:sz w:val="16"/>
                <w:szCs w:val="16"/>
                <w:cs/>
              </w:rPr>
            </w:pP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r>
      <w:tr w:rsidR="00A87335" w:rsidRPr="005778C1" w:rsidTr="002F5023">
        <w:trPr>
          <w:cantSplit/>
          <w:trHeight w:val="216"/>
        </w:trPr>
        <w:tc>
          <w:tcPr>
            <w:tcW w:w="3293" w:type="dxa"/>
          </w:tcPr>
          <w:p w:rsidR="00A87335" w:rsidRPr="005778C1" w:rsidRDefault="00A87335" w:rsidP="00A87335">
            <w:pPr>
              <w:rPr>
                <w:rFonts w:ascii="Times New Roman" w:hAnsi="Times New Roman" w:cs="Times New Roman"/>
                <w:sz w:val="16"/>
                <w:szCs w:val="16"/>
              </w:rPr>
            </w:pPr>
            <w:proofErr w:type="spellStart"/>
            <w:r w:rsidRPr="005778C1">
              <w:rPr>
                <w:rFonts w:ascii="Times New Roman" w:hAnsi="Times New Roman" w:cs="Times New Roman"/>
                <w:sz w:val="16"/>
                <w:szCs w:val="16"/>
              </w:rPr>
              <w:t>Grovepark</w:t>
            </w:r>
            <w:proofErr w:type="spellEnd"/>
            <w:r w:rsidRPr="005778C1">
              <w:rPr>
                <w:rFonts w:ascii="Times New Roman" w:hAnsi="Times New Roman" w:cs="Times New Roman"/>
                <w:sz w:val="16"/>
                <w:szCs w:val="16"/>
              </w:rPr>
              <w:t xml:space="preserve"> International Limited (directorship)</w:t>
            </w:r>
          </w:p>
        </w:tc>
        <w:tc>
          <w:tcPr>
            <w:tcW w:w="1124" w:type="dxa"/>
            <w:gridSpan w:val="2"/>
          </w:tcPr>
          <w:p w:rsidR="00A87335" w:rsidRPr="005778C1" w:rsidRDefault="00A87335" w:rsidP="00A87335">
            <w:pPr>
              <w:tabs>
                <w:tab w:val="clear" w:pos="680"/>
              </w:tabs>
              <w:ind w:left="-108" w:right="72" w:hanging="18"/>
              <w:jc w:val="center"/>
              <w:rPr>
                <w:rFonts w:ascii="Times New Roman" w:hAnsi="Times New Roman" w:cs="Times New Roman"/>
                <w:sz w:val="16"/>
                <w:szCs w:val="16"/>
                <w:cs/>
              </w:rPr>
            </w:pP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A87335" w:rsidRPr="005778C1" w:rsidRDefault="00A87335" w:rsidP="00A87335">
            <w:pPr>
              <w:tabs>
                <w:tab w:val="clear" w:pos="680"/>
              </w:tabs>
              <w:ind w:left="-108" w:right="72" w:hanging="18"/>
              <w:jc w:val="center"/>
              <w:rPr>
                <w:rFonts w:ascii="Times New Roman" w:hAnsi="Times New Roman" w:cs="Times New Roman"/>
                <w:sz w:val="16"/>
                <w:szCs w:val="16"/>
              </w:rPr>
            </w:pP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p>
        </w:tc>
      </w:tr>
      <w:tr w:rsidR="00A87335" w:rsidRPr="005778C1" w:rsidTr="002F5023">
        <w:trPr>
          <w:cantSplit/>
          <w:trHeight w:val="189"/>
        </w:trPr>
        <w:tc>
          <w:tcPr>
            <w:tcW w:w="3293" w:type="dxa"/>
          </w:tcPr>
          <w:p w:rsidR="00A87335" w:rsidRPr="005778C1" w:rsidRDefault="00A87335" w:rsidP="00A87335">
            <w:pPr>
              <w:jc w:val="both"/>
              <w:rPr>
                <w:rFonts w:ascii="Times New Roman" w:hAnsi="Times New Roman" w:cs="Times New Roman"/>
                <w:sz w:val="16"/>
                <w:szCs w:val="16"/>
              </w:rPr>
            </w:pPr>
            <w:r w:rsidRPr="005778C1">
              <w:rPr>
                <w:rFonts w:ascii="Times New Roman" w:hAnsi="Times New Roman" w:cs="Times New Roman"/>
                <w:sz w:val="16"/>
                <w:szCs w:val="16"/>
              </w:rPr>
              <w:t>-   Principal</w:t>
            </w:r>
          </w:p>
        </w:tc>
        <w:tc>
          <w:tcPr>
            <w:tcW w:w="1124" w:type="dxa"/>
            <w:gridSpan w:val="2"/>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74,115</w:t>
            </w: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1,129</w:t>
            </w: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75,244</w:t>
            </w:r>
          </w:p>
        </w:tc>
      </w:tr>
      <w:tr w:rsidR="00A87335" w:rsidRPr="005778C1" w:rsidTr="002F5023">
        <w:trPr>
          <w:cantSplit/>
        </w:trPr>
        <w:tc>
          <w:tcPr>
            <w:tcW w:w="3293" w:type="dxa"/>
          </w:tcPr>
          <w:p w:rsidR="00A87335" w:rsidRPr="005778C1" w:rsidRDefault="00A87335" w:rsidP="00A87335">
            <w:pPr>
              <w:jc w:val="both"/>
              <w:rPr>
                <w:rFonts w:ascii="Times New Roman" w:hAnsi="Times New Roman" w:cs="Times New Roman"/>
                <w:sz w:val="16"/>
                <w:szCs w:val="16"/>
              </w:rPr>
            </w:pPr>
            <w:r w:rsidRPr="005778C1">
              <w:rPr>
                <w:rFonts w:ascii="Times New Roman" w:hAnsi="Times New Roman" w:cs="Times New Roman"/>
                <w:sz w:val="16"/>
                <w:szCs w:val="16"/>
              </w:rPr>
              <w:t>-   Interest receivable</w:t>
            </w:r>
          </w:p>
        </w:tc>
        <w:tc>
          <w:tcPr>
            <w:tcW w:w="1124" w:type="dxa"/>
            <w:gridSpan w:val="2"/>
            <w:tcBorders>
              <w:bottom w:val="single" w:sz="4" w:space="0" w:color="auto"/>
            </w:tcBorders>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Borders>
              <w:bottom w:val="sing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811</w:t>
            </w: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Borders>
              <w:bottom w:val="single" w:sz="4" w:space="0" w:color="auto"/>
            </w:tcBorders>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bottom w:val="sing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13</w:t>
            </w: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bottom w:val="sing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cs/>
              </w:rPr>
            </w:pPr>
            <w:r w:rsidRPr="005778C1">
              <w:rPr>
                <w:rFonts w:ascii="Times New Roman" w:hAnsi="Times New Roman" w:cs="Times New Roman"/>
                <w:sz w:val="16"/>
                <w:szCs w:val="16"/>
              </w:rPr>
              <w:t>824</w:t>
            </w:r>
          </w:p>
        </w:tc>
      </w:tr>
      <w:tr w:rsidR="00A87335" w:rsidRPr="005778C1" w:rsidTr="002F5023">
        <w:trPr>
          <w:cantSplit/>
          <w:trHeight w:val="70"/>
        </w:trPr>
        <w:tc>
          <w:tcPr>
            <w:tcW w:w="3293" w:type="dxa"/>
          </w:tcPr>
          <w:p w:rsidR="00A87335" w:rsidRPr="005778C1" w:rsidRDefault="00A87335" w:rsidP="00A87335">
            <w:pPr>
              <w:rPr>
                <w:rFonts w:ascii="Times New Roman" w:hAnsi="Times New Roman" w:cs="Times New Roman"/>
                <w:sz w:val="16"/>
                <w:szCs w:val="16"/>
              </w:rPr>
            </w:pPr>
            <w:r w:rsidRPr="005778C1">
              <w:rPr>
                <w:rFonts w:ascii="Times New Roman" w:hAnsi="Times New Roman" w:cs="Times New Roman"/>
                <w:sz w:val="16"/>
                <w:szCs w:val="16"/>
              </w:rPr>
              <w:t>Total</w:t>
            </w:r>
          </w:p>
        </w:tc>
        <w:tc>
          <w:tcPr>
            <w:tcW w:w="1124" w:type="dxa"/>
            <w:gridSpan w:val="2"/>
            <w:tcBorders>
              <w:top w:val="single" w:sz="4" w:space="0" w:color="auto"/>
              <w:bottom w:val="double" w:sz="4" w:space="0" w:color="auto"/>
            </w:tcBorders>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74,926</w:t>
            </w: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Borders>
              <w:top w:val="single" w:sz="4" w:space="0" w:color="auto"/>
              <w:bottom w:val="double" w:sz="4" w:space="0" w:color="auto"/>
            </w:tcBorders>
          </w:tcPr>
          <w:p w:rsidR="00A87335" w:rsidRPr="005778C1" w:rsidRDefault="00A87335" w:rsidP="00A87335">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1,142</w:t>
            </w: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A87335" w:rsidRPr="005778C1" w:rsidRDefault="00A87335" w:rsidP="00A87335">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76,068</w:t>
            </w:r>
          </w:p>
        </w:tc>
      </w:tr>
      <w:tr w:rsidR="00A87335" w:rsidRPr="005778C1" w:rsidTr="002F5023">
        <w:trPr>
          <w:cantSplit/>
        </w:trPr>
        <w:tc>
          <w:tcPr>
            <w:tcW w:w="3293" w:type="dxa"/>
            <w:vAlign w:val="bottom"/>
          </w:tcPr>
          <w:p w:rsidR="00A87335" w:rsidRPr="005778C1" w:rsidRDefault="00A87335" w:rsidP="00A8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124" w:type="dxa"/>
            <w:gridSpan w:val="2"/>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 w:val="clear" w:pos="907"/>
                <w:tab w:val="left" w:pos="360"/>
              </w:tabs>
              <w:ind w:left="-18" w:right="2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A87335" w:rsidRPr="005778C1" w:rsidRDefault="00A87335" w:rsidP="00A87335">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single" w:sz="4" w:space="0" w:color="auto"/>
            </w:tcBorders>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r>
      <w:tr w:rsidR="00A87335" w:rsidRPr="005778C1" w:rsidTr="002F5023">
        <w:trPr>
          <w:cantSplit/>
        </w:trPr>
        <w:tc>
          <w:tcPr>
            <w:tcW w:w="3293" w:type="dxa"/>
          </w:tcPr>
          <w:p w:rsidR="00A87335" w:rsidRPr="005778C1" w:rsidRDefault="00A87335" w:rsidP="00A87335">
            <w:pPr>
              <w:rPr>
                <w:rFonts w:ascii="Times New Roman" w:hAnsi="Times New Roman" w:cs="Times New Roman"/>
                <w:b/>
                <w:bCs/>
                <w:sz w:val="16"/>
                <w:szCs w:val="16"/>
              </w:rPr>
            </w:pPr>
            <w:r w:rsidRPr="005778C1">
              <w:rPr>
                <w:rFonts w:ascii="Times New Roman" w:hAnsi="Times New Roman" w:cs="Times New Roman"/>
                <w:b/>
                <w:bCs/>
                <w:sz w:val="16"/>
                <w:szCs w:val="16"/>
              </w:rPr>
              <w:t>Trade account payables</w:t>
            </w:r>
          </w:p>
        </w:tc>
        <w:tc>
          <w:tcPr>
            <w:tcW w:w="1124" w:type="dxa"/>
            <w:gridSpan w:val="2"/>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A87335" w:rsidRPr="005778C1" w:rsidRDefault="00A87335" w:rsidP="00A87335">
            <w:pPr>
              <w:tabs>
                <w:tab w:val="clear" w:pos="680"/>
                <w:tab w:val="clear" w:pos="907"/>
                <w:tab w:val="left" w:pos="360"/>
              </w:tabs>
              <w:ind w:left="-18" w:right="2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A87335" w:rsidRPr="005778C1" w:rsidRDefault="00A87335" w:rsidP="00A87335">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53" w:type="dxa"/>
            <w:gridSpan w:val="2"/>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36" w:type="dxa"/>
          </w:tcPr>
          <w:p w:rsidR="00A87335" w:rsidRPr="005778C1" w:rsidRDefault="00A87335" w:rsidP="00A87335">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A87335" w:rsidRPr="005778C1" w:rsidRDefault="00A87335" w:rsidP="00A87335">
            <w:pPr>
              <w:tabs>
                <w:tab w:val="clear" w:pos="680"/>
                <w:tab w:val="clear" w:pos="907"/>
                <w:tab w:val="left" w:pos="360"/>
              </w:tabs>
              <w:ind w:left="-18" w:right="342"/>
              <w:jc w:val="right"/>
              <w:rPr>
                <w:rFonts w:ascii="Times New Roman" w:hAnsi="Times New Roman" w:cs="Times New Roman"/>
                <w:sz w:val="16"/>
                <w:szCs w:val="16"/>
              </w:rPr>
            </w:pPr>
          </w:p>
        </w:tc>
      </w:tr>
      <w:tr w:rsidR="00CC4AB4" w:rsidRPr="005778C1" w:rsidTr="002F5023">
        <w:trPr>
          <w:cantSplit/>
        </w:trPr>
        <w:tc>
          <w:tcPr>
            <w:tcW w:w="3293" w:type="dxa"/>
            <w:vAlign w:val="bottom"/>
          </w:tcPr>
          <w:p w:rsidR="00CC4AB4" w:rsidRPr="005778C1" w:rsidRDefault="00CC4AB4" w:rsidP="00CC4AB4">
            <w:pPr>
              <w:pStyle w:val="30"/>
              <w:tabs>
                <w:tab w:val="clear" w:pos="360"/>
                <w:tab w:val="clear" w:pos="720"/>
              </w:tabs>
              <w:spacing w:line="240" w:lineRule="atLeast"/>
              <w:rPr>
                <w:rFonts w:ascii="Times New Roman" w:hAnsi="Times New Roman" w:cs="Times New Roman"/>
                <w:sz w:val="16"/>
                <w:szCs w:val="16"/>
                <w:cs/>
              </w:rPr>
            </w:pPr>
            <w:r w:rsidRPr="005778C1">
              <w:rPr>
                <w:rFonts w:ascii="Times New Roman" w:hAnsi="Times New Roman" w:cs="Times New Roman"/>
                <w:sz w:val="16"/>
                <w:szCs w:val="16"/>
                <w:lang w:val="en-US"/>
              </w:rPr>
              <w:t>Fourteen Points Company Limited</w:t>
            </w:r>
          </w:p>
        </w:tc>
        <w:tc>
          <w:tcPr>
            <w:tcW w:w="1124" w:type="dxa"/>
            <w:gridSpan w:val="2"/>
          </w:tcPr>
          <w:p w:rsidR="00CC4AB4" w:rsidRPr="005778C1" w:rsidRDefault="00CC4AB4" w:rsidP="00CC4AB4">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44</w:t>
            </w:r>
          </w:p>
        </w:tc>
        <w:tc>
          <w:tcPr>
            <w:tcW w:w="253" w:type="dxa"/>
          </w:tcPr>
          <w:p w:rsidR="00CC4AB4" w:rsidRPr="005778C1" w:rsidRDefault="00CC4AB4" w:rsidP="00CC4AB4">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CC4AB4" w:rsidRPr="005778C1" w:rsidRDefault="00CC4AB4" w:rsidP="00CC4AB4">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CC4AB4" w:rsidRPr="005778C1" w:rsidRDefault="00CC4AB4" w:rsidP="00CC4AB4">
            <w:pPr>
              <w:rPr>
                <w:rFonts w:ascii="Times New Roman" w:hAnsi="Times New Roman" w:cs="Times New Roman"/>
                <w:sz w:val="16"/>
                <w:szCs w:val="16"/>
              </w:rPr>
            </w:pPr>
          </w:p>
        </w:tc>
        <w:tc>
          <w:tcPr>
            <w:tcW w:w="1046" w:type="dxa"/>
          </w:tcPr>
          <w:p w:rsidR="00CC4AB4" w:rsidRPr="005778C1" w:rsidRDefault="00CC4AB4" w:rsidP="00CC4AB4">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(44)</w:t>
            </w:r>
          </w:p>
        </w:tc>
        <w:tc>
          <w:tcPr>
            <w:tcW w:w="253" w:type="dxa"/>
            <w:gridSpan w:val="2"/>
          </w:tcPr>
          <w:p w:rsidR="00CC4AB4" w:rsidRPr="005778C1" w:rsidRDefault="00CC4AB4" w:rsidP="00CC4AB4">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CC4AB4" w:rsidRPr="005778C1" w:rsidRDefault="00CC4AB4" w:rsidP="00CC4AB4">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CC4AB4" w:rsidRPr="005778C1" w:rsidRDefault="00CC4AB4" w:rsidP="00CC4AB4">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CC4AB4" w:rsidRPr="005778C1" w:rsidRDefault="00CC4AB4" w:rsidP="00CC4AB4">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4A50A8" w:rsidRPr="005778C1" w:rsidTr="002F5023">
        <w:trPr>
          <w:cantSplit/>
        </w:trPr>
        <w:tc>
          <w:tcPr>
            <w:tcW w:w="3293" w:type="dxa"/>
            <w:shd w:val="clear" w:color="auto" w:fill="auto"/>
          </w:tcPr>
          <w:p w:rsidR="004A50A8" w:rsidRPr="005778C1" w:rsidRDefault="004A50A8" w:rsidP="004A50A8">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Finch &amp; Partners Group</w:t>
            </w:r>
          </w:p>
        </w:tc>
        <w:tc>
          <w:tcPr>
            <w:tcW w:w="1124" w:type="dxa"/>
            <w:gridSpan w:val="2"/>
            <w:tcBorders>
              <w:bottom w:val="single" w:sz="4" w:space="0" w:color="auto"/>
            </w:tcBorders>
            <w:shd w:val="clear" w:color="auto" w:fill="auto"/>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shd w:val="clear" w:color="auto" w:fill="auto"/>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Borders>
              <w:bottom w:val="single" w:sz="4" w:space="0" w:color="auto"/>
            </w:tcBorders>
            <w:shd w:val="clear" w:color="auto" w:fill="auto"/>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83,903</w:t>
            </w:r>
          </w:p>
        </w:tc>
        <w:tc>
          <w:tcPr>
            <w:tcW w:w="236" w:type="dxa"/>
            <w:shd w:val="clear" w:color="auto" w:fill="auto"/>
          </w:tcPr>
          <w:p w:rsidR="004A50A8" w:rsidRPr="005778C1" w:rsidRDefault="004A50A8" w:rsidP="004A50A8">
            <w:pPr>
              <w:rPr>
                <w:rFonts w:ascii="Times New Roman" w:hAnsi="Times New Roman" w:cs="Times New Roman"/>
                <w:sz w:val="16"/>
                <w:szCs w:val="16"/>
              </w:rPr>
            </w:pPr>
          </w:p>
        </w:tc>
        <w:tc>
          <w:tcPr>
            <w:tcW w:w="1046" w:type="dxa"/>
            <w:tcBorders>
              <w:bottom w:val="single" w:sz="4" w:space="0" w:color="auto"/>
            </w:tcBorders>
            <w:shd w:val="clear" w:color="auto" w:fill="auto"/>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(83,903)</w:t>
            </w:r>
          </w:p>
        </w:tc>
        <w:tc>
          <w:tcPr>
            <w:tcW w:w="253" w:type="dxa"/>
            <w:gridSpan w:val="2"/>
            <w:shd w:val="clear" w:color="auto" w:fill="auto"/>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bottom w:val="single" w:sz="4" w:space="0" w:color="auto"/>
            </w:tcBorders>
            <w:shd w:val="clear" w:color="auto" w:fill="auto"/>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shd w:val="clear" w:color="auto" w:fill="auto"/>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bottom w:val="single" w:sz="4" w:space="0" w:color="auto"/>
            </w:tcBorders>
            <w:shd w:val="clear" w:color="auto" w:fill="auto"/>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Total</w:t>
            </w:r>
          </w:p>
        </w:tc>
        <w:tc>
          <w:tcPr>
            <w:tcW w:w="1124" w:type="dxa"/>
            <w:gridSpan w:val="2"/>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44</w:t>
            </w:r>
          </w:p>
        </w:tc>
        <w:tc>
          <w:tcPr>
            <w:tcW w:w="253"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83,903</w:t>
            </w:r>
          </w:p>
        </w:tc>
        <w:tc>
          <w:tcPr>
            <w:tcW w:w="236" w:type="dxa"/>
          </w:tcPr>
          <w:p w:rsidR="004A50A8" w:rsidRPr="005778C1" w:rsidRDefault="004A50A8" w:rsidP="004A50A8">
            <w:pPr>
              <w:rPr>
                <w:rFonts w:ascii="Times New Roman" w:hAnsi="Times New Roman" w:cs="Times New Roman"/>
                <w:sz w:val="16"/>
                <w:szCs w:val="16"/>
              </w:rPr>
            </w:pPr>
          </w:p>
        </w:tc>
        <w:tc>
          <w:tcPr>
            <w:tcW w:w="1046"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(83,947)</w:t>
            </w:r>
          </w:p>
        </w:tc>
        <w:tc>
          <w:tcPr>
            <w:tcW w:w="25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45"/>
              <w:rPr>
                <w:rFonts w:ascii="Times New Roman" w:hAnsi="Times New Roman" w:cs="Times New Roman"/>
                <w:b/>
                <w:bCs/>
                <w:sz w:val="16"/>
                <w:szCs w:val="16"/>
                <w:lang w:val="en-US"/>
              </w:rPr>
            </w:pPr>
          </w:p>
        </w:tc>
        <w:tc>
          <w:tcPr>
            <w:tcW w:w="1124" w:type="dxa"/>
            <w:gridSpan w:val="2"/>
            <w:tcBorders>
              <w:top w:val="double" w:sz="4" w:space="0" w:color="auto"/>
            </w:tcBorders>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Borders>
              <w:top w:val="double" w:sz="4" w:space="0" w:color="auto"/>
            </w:tcBorders>
          </w:tcPr>
          <w:p w:rsidR="004A50A8" w:rsidRPr="005778C1" w:rsidRDefault="004A50A8" w:rsidP="004A50A8">
            <w:pPr>
              <w:tabs>
                <w:tab w:val="clear" w:pos="680"/>
                <w:tab w:val="clear" w:pos="907"/>
                <w:tab w:val="left" w:pos="360"/>
              </w:tabs>
              <w:ind w:left="-18" w:right="242"/>
              <w:jc w:val="right"/>
              <w:rPr>
                <w:rFonts w:ascii="Times New Roman" w:hAnsi="Times New Roman" w:cs="Times New Roman"/>
                <w:sz w:val="16"/>
                <w:szCs w:val="16"/>
              </w:rPr>
            </w:pP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046" w:type="dxa"/>
            <w:tcBorders>
              <w:top w:val="double" w:sz="4" w:space="0" w:color="auto"/>
            </w:tcBorders>
          </w:tcPr>
          <w:p w:rsidR="004A50A8" w:rsidRPr="005778C1" w:rsidRDefault="004A50A8" w:rsidP="004A50A8">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5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double" w:sz="4" w:space="0" w:color="auto"/>
            </w:tcBorders>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double" w:sz="4" w:space="0" w:color="auto"/>
            </w:tcBorders>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r>
      <w:tr w:rsidR="004A50A8" w:rsidRPr="005778C1" w:rsidTr="002F5023">
        <w:trPr>
          <w:cantSplit/>
        </w:trPr>
        <w:tc>
          <w:tcPr>
            <w:tcW w:w="3293" w:type="dxa"/>
          </w:tcPr>
          <w:p w:rsidR="004A50A8" w:rsidRPr="005778C1" w:rsidRDefault="004A50A8" w:rsidP="004A50A8">
            <w:pPr>
              <w:rPr>
                <w:rFonts w:ascii="Times New Roman" w:hAnsi="Times New Roman" w:cs="Times New Roman"/>
                <w:b/>
                <w:bCs/>
                <w:sz w:val="16"/>
                <w:szCs w:val="16"/>
              </w:rPr>
            </w:pPr>
            <w:r w:rsidRPr="005778C1">
              <w:rPr>
                <w:rFonts w:ascii="Times New Roman" w:hAnsi="Times New Roman" w:cs="Times New Roman"/>
                <w:b/>
                <w:bCs/>
                <w:sz w:val="16"/>
                <w:szCs w:val="16"/>
              </w:rPr>
              <w:t xml:space="preserve">Other payables </w:t>
            </w:r>
          </w:p>
        </w:tc>
        <w:tc>
          <w:tcPr>
            <w:tcW w:w="1124" w:type="dxa"/>
            <w:gridSpan w:val="2"/>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c>
          <w:tcPr>
            <w:tcW w:w="26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 w:val="clear" w:pos="907"/>
                <w:tab w:val="left" w:pos="360"/>
              </w:tabs>
              <w:ind w:left="-18" w:right="242"/>
              <w:jc w:val="right"/>
              <w:rPr>
                <w:rFonts w:ascii="Times New Roman" w:hAnsi="Times New Roman" w:cs="Times New Roman"/>
                <w:sz w:val="16"/>
                <w:szCs w:val="16"/>
              </w:rPr>
            </w:pP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4A50A8" w:rsidRPr="005778C1" w:rsidRDefault="004A50A8" w:rsidP="004A50A8">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5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r>
      <w:tr w:rsidR="004A50A8" w:rsidRPr="005778C1" w:rsidTr="002F5023">
        <w:trPr>
          <w:cantSplit/>
        </w:trPr>
        <w:tc>
          <w:tcPr>
            <w:tcW w:w="3293" w:type="dxa"/>
          </w:tcPr>
          <w:p w:rsidR="004A50A8" w:rsidRPr="005778C1" w:rsidRDefault="004A50A8" w:rsidP="004A50A8">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Pace Development Co., Ltd.</w:t>
            </w:r>
          </w:p>
        </w:tc>
        <w:tc>
          <w:tcPr>
            <w:tcW w:w="1124" w:type="dxa"/>
            <w:gridSpan w:val="2"/>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3,559</w:t>
            </w:r>
          </w:p>
        </w:tc>
        <w:tc>
          <w:tcPr>
            <w:tcW w:w="263" w:type="dxa"/>
            <w:gridSpan w:val="2"/>
          </w:tcPr>
          <w:p w:rsidR="004A50A8" w:rsidRPr="005778C1" w:rsidRDefault="004A50A8" w:rsidP="004A50A8">
            <w:pPr>
              <w:tabs>
                <w:tab w:val="left" w:pos="360"/>
                <w:tab w:val="left" w:pos="720"/>
                <w:tab w:val="left" w:pos="1080"/>
              </w:tabs>
              <w:ind w:left="-108" w:right="72" w:hanging="18"/>
              <w:jc w:val="right"/>
              <w:rPr>
                <w:rFonts w:ascii="Times New Roman" w:hAnsi="Times New Roman" w:cs="Times New Roman"/>
                <w:sz w:val="16"/>
                <w:szCs w:val="16"/>
              </w:rPr>
            </w:pPr>
          </w:p>
        </w:tc>
        <w:tc>
          <w:tcPr>
            <w:tcW w:w="1114"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4A50A8" w:rsidRPr="005778C1" w:rsidRDefault="004A50A8" w:rsidP="004A50A8">
            <w:pPr>
              <w:tabs>
                <w:tab w:val="left" w:pos="360"/>
                <w:tab w:val="left" w:pos="720"/>
                <w:tab w:val="left" w:pos="1080"/>
              </w:tabs>
              <w:ind w:left="-108" w:right="72" w:hanging="18"/>
              <w:jc w:val="right"/>
              <w:rPr>
                <w:rFonts w:ascii="Times New Roman" w:hAnsi="Times New Roman" w:cs="Times New Roman"/>
                <w:sz w:val="16"/>
                <w:szCs w:val="16"/>
              </w:rPr>
            </w:pPr>
          </w:p>
        </w:tc>
        <w:tc>
          <w:tcPr>
            <w:tcW w:w="1046"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gridSpan w:val="2"/>
          </w:tcPr>
          <w:p w:rsidR="004A50A8" w:rsidRPr="005778C1" w:rsidRDefault="004A50A8" w:rsidP="004A50A8">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08" w:right="7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3,559</w:t>
            </w:r>
          </w:p>
        </w:tc>
      </w:tr>
      <w:tr w:rsidR="004A50A8" w:rsidRPr="005778C1" w:rsidTr="002F5023">
        <w:trPr>
          <w:cantSplit/>
        </w:trPr>
        <w:tc>
          <w:tcPr>
            <w:tcW w:w="3293" w:type="dxa"/>
          </w:tcPr>
          <w:p w:rsidR="004A50A8" w:rsidRPr="005778C1" w:rsidRDefault="004A50A8" w:rsidP="004A50A8">
            <w:pPr>
              <w:rPr>
                <w:rFonts w:ascii="Times New Roman" w:hAnsi="Times New Roman" w:cs="Times New Roman"/>
                <w:sz w:val="16"/>
                <w:szCs w:val="16"/>
                <w:lang w:val="en-GB"/>
              </w:rPr>
            </w:pPr>
            <w:proofErr w:type="spellStart"/>
            <w:r w:rsidRPr="005778C1">
              <w:rPr>
                <w:rFonts w:ascii="Times New Roman" w:hAnsi="Times New Roman" w:cs="Times New Roman"/>
                <w:sz w:val="16"/>
                <w:szCs w:val="16"/>
              </w:rPr>
              <w:t>Grovepark</w:t>
            </w:r>
            <w:proofErr w:type="spellEnd"/>
            <w:r w:rsidRPr="005778C1">
              <w:rPr>
                <w:rFonts w:ascii="Times New Roman" w:hAnsi="Times New Roman" w:cs="Times New Roman"/>
                <w:sz w:val="16"/>
                <w:szCs w:val="16"/>
              </w:rPr>
              <w:t xml:space="preserve"> International Limited </w:t>
            </w:r>
          </w:p>
        </w:tc>
        <w:tc>
          <w:tcPr>
            <w:tcW w:w="1124" w:type="dxa"/>
            <w:gridSpan w:val="2"/>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6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7,059</w:t>
            </w:r>
          </w:p>
        </w:tc>
        <w:tc>
          <w:tcPr>
            <w:tcW w:w="236" w:type="dxa"/>
          </w:tcPr>
          <w:p w:rsidR="004A50A8" w:rsidRPr="005778C1" w:rsidRDefault="004A50A8" w:rsidP="004A50A8">
            <w:pPr>
              <w:tabs>
                <w:tab w:val="left" w:pos="360"/>
                <w:tab w:val="left" w:pos="720"/>
                <w:tab w:val="left" w:pos="1080"/>
              </w:tabs>
              <w:ind w:left="-18" w:right="72"/>
              <w:jc w:val="center"/>
              <w:rPr>
                <w:rFonts w:ascii="Times New Roman" w:hAnsi="Times New Roman" w:cs="Times New Roman"/>
                <w:sz w:val="16"/>
                <w:szCs w:val="16"/>
              </w:rPr>
            </w:pPr>
          </w:p>
        </w:tc>
        <w:tc>
          <w:tcPr>
            <w:tcW w:w="1046"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5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108</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7,167</w:t>
            </w:r>
          </w:p>
        </w:tc>
      </w:tr>
      <w:tr w:rsidR="004A50A8" w:rsidRPr="005778C1" w:rsidTr="002F5023">
        <w:trPr>
          <w:cantSplit/>
        </w:trPr>
        <w:tc>
          <w:tcPr>
            <w:tcW w:w="3293" w:type="dxa"/>
          </w:tcPr>
          <w:p w:rsidR="004A50A8" w:rsidRPr="005778C1" w:rsidRDefault="004A50A8" w:rsidP="004A50A8">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Fourteen Points Company Limited</w:t>
            </w:r>
          </w:p>
        </w:tc>
        <w:tc>
          <w:tcPr>
            <w:tcW w:w="1124" w:type="dxa"/>
            <w:gridSpan w:val="2"/>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271</w:t>
            </w:r>
          </w:p>
        </w:tc>
        <w:tc>
          <w:tcPr>
            <w:tcW w:w="26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3,912</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(2,773)</w:t>
            </w:r>
          </w:p>
        </w:tc>
        <w:tc>
          <w:tcPr>
            <w:tcW w:w="253" w:type="dxa"/>
            <w:gridSpan w:val="2"/>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1,410</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 xml:space="preserve">Fierce Publishing Co., Ltd. </w:t>
            </w:r>
          </w:p>
        </w:tc>
        <w:tc>
          <w:tcPr>
            <w:tcW w:w="1124" w:type="dxa"/>
            <w:gridSpan w:val="2"/>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6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915</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(674)</w:t>
            </w:r>
          </w:p>
        </w:tc>
        <w:tc>
          <w:tcPr>
            <w:tcW w:w="253" w:type="dxa"/>
            <w:gridSpan w:val="2"/>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241</w:t>
            </w:r>
          </w:p>
        </w:tc>
      </w:tr>
      <w:tr w:rsidR="004A50A8" w:rsidRPr="005778C1" w:rsidTr="002F5023">
        <w:trPr>
          <w:cantSplit/>
        </w:trPr>
        <w:tc>
          <w:tcPr>
            <w:tcW w:w="3293" w:type="dxa"/>
          </w:tcPr>
          <w:p w:rsidR="004A50A8" w:rsidRPr="005778C1" w:rsidRDefault="004A50A8" w:rsidP="004A50A8">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WM Imagineer Co., Ltd. (directorship)</w:t>
            </w:r>
          </w:p>
        </w:tc>
        <w:tc>
          <w:tcPr>
            <w:tcW w:w="1124" w:type="dxa"/>
            <w:gridSpan w:val="2"/>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6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1,054</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(1,054)</w:t>
            </w:r>
          </w:p>
        </w:tc>
        <w:tc>
          <w:tcPr>
            <w:tcW w:w="253" w:type="dxa"/>
            <w:gridSpan w:val="2"/>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4A50A8" w:rsidRPr="005778C1" w:rsidTr="002F5023">
        <w:trPr>
          <w:cantSplit/>
        </w:trPr>
        <w:tc>
          <w:tcPr>
            <w:tcW w:w="3293" w:type="dxa"/>
          </w:tcPr>
          <w:p w:rsidR="004A50A8" w:rsidRPr="005778C1" w:rsidRDefault="004A50A8" w:rsidP="004A50A8">
            <w:pPr>
              <w:tabs>
                <w:tab w:val="left" w:pos="342"/>
                <w:tab w:val="left" w:pos="720"/>
                <w:tab w:val="left" w:pos="1080"/>
              </w:tabs>
              <w:ind w:left="-18" w:right="-108"/>
              <w:rPr>
                <w:rFonts w:ascii="Times New Roman" w:hAnsi="Times New Roman" w:cs="Times New Roman"/>
                <w:sz w:val="16"/>
                <w:szCs w:val="16"/>
              </w:rPr>
            </w:pPr>
            <w:r w:rsidRPr="005778C1">
              <w:rPr>
                <w:rFonts w:ascii="Times New Roman" w:hAnsi="Times New Roman" w:cs="Times New Roman"/>
                <w:sz w:val="16"/>
                <w:szCs w:val="16"/>
              </w:rPr>
              <w:t>WM Advisory Co., Ltd. (directorship)</w:t>
            </w:r>
          </w:p>
        </w:tc>
        <w:tc>
          <w:tcPr>
            <w:tcW w:w="1124" w:type="dxa"/>
            <w:gridSpan w:val="2"/>
            <w:tcBorders>
              <w:bottom w:val="sing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10,000</w:t>
            </w:r>
          </w:p>
        </w:tc>
        <w:tc>
          <w:tcPr>
            <w:tcW w:w="26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Borders>
              <w:bottom w:val="sing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cs/>
              </w:rPr>
            </w:pPr>
            <w:r w:rsidRPr="005778C1">
              <w:rPr>
                <w:rFonts w:ascii="Times New Roman" w:hAnsi="Times New Roman" w:cs="Times New Roman"/>
                <w:sz w:val="16"/>
                <w:szCs w:val="16"/>
              </w:rPr>
              <w:t>21,400</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Borders>
              <w:bottom w:val="sing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(20,700)</w:t>
            </w:r>
          </w:p>
        </w:tc>
        <w:tc>
          <w:tcPr>
            <w:tcW w:w="253" w:type="dxa"/>
            <w:gridSpan w:val="2"/>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Borders>
              <w:bottom w:val="single" w:sz="4" w:space="0" w:color="auto"/>
            </w:tcBorders>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Borders>
              <w:bottom w:val="sing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10,700</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Total</w:t>
            </w:r>
          </w:p>
        </w:tc>
        <w:tc>
          <w:tcPr>
            <w:tcW w:w="1124" w:type="dxa"/>
            <w:gridSpan w:val="2"/>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13,830</w:t>
            </w:r>
          </w:p>
        </w:tc>
        <w:tc>
          <w:tcPr>
            <w:tcW w:w="26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34,340</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(25,201)</w:t>
            </w:r>
          </w:p>
        </w:tc>
        <w:tc>
          <w:tcPr>
            <w:tcW w:w="253" w:type="dxa"/>
            <w:gridSpan w:val="2"/>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108</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23,077</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rPr>
                <w:rFonts w:ascii="Times New Roman" w:hAnsi="Times New Roman" w:cs="Times New Roman"/>
                <w:b/>
                <w:bCs/>
                <w:sz w:val="16"/>
                <w:szCs w:val="16"/>
                <w:lang w:val="en-US"/>
              </w:rPr>
            </w:pPr>
          </w:p>
        </w:tc>
        <w:tc>
          <w:tcPr>
            <w:tcW w:w="1117" w:type="dxa"/>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gridSpan w:val="3"/>
          </w:tcPr>
          <w:p w:rsidR="004A50A8" w:rsidRPr="005778C1" w:rsidRDefault="004A50A8" w:rsidP="004A50A8">
            <w:pPr>
              <w:tabs>
                <w:tab w:val="clear" w:pos="680"/>
                <w:tab w:val="left" w:pos="1080"/>
              </w:tabs>
              <w:ind w:left="-108" w:right="72" w:hanging="18"/>
              <w:jc w:val="right"/>
              <w:rPr>
                <w:rFonts w:ascii="Times New Roman" w:hAnsi="Times New Roman" w:cs="Times New Roman"/>
                <w:sz w:val="16"/>
                <w:szCs w:val="16"/>
              </w:rPr>
            </w:pPr>
          </w:p>
        </w:tc>
        <w:tc>
          <w:tcPr>
            <w:tcW w:w="1114" w:type="dxa"/>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4A50A8" w:rsidRPr="005778C1" w:rsidRDefault="004A50A8" w:rsidP="004A50A8">
            <w:pPr>
              <w:tabs>
                <w:tab w:val="clear" w:pos="680"/>
                <w:tab w:val="left" w:pos="1080"/>
              </w:tabs>
              <w:ind w:left="-108" w:right="16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7" w:type="dxa"/>
          </w:tcPr>
          <w:p w:rsidR="004A50A8" w:rsidRPr="005778C1" w:rsidRDefault="004A50A8" w:rsidP="004A50A8">
            <w:pPr>
              <w:tabs>
                <w:tab w:val="clear" w:pos="680"/>
                <w:tab w:val="left" w:pos="1080"/>
              </w:tabs>
              <w:ind w:left="-108" w:right="162" w:hanging="18"/>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4A50A8" w:rsidRPr="005778C1" w:rsidRDefault="004A50A8" w:rsidP="004A50A8">
            <w:pPr>
              <w:tabs>
                <w:tab w:val="clear" w:pos="680"/>
                <w:tab w:val="left" w:pos="1080"/>
              </w:tabs>
              <w:ind w:left="-108" w:right="16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rPr>
                <w:rFonts w:ascii="Times New Roman" w:hAnsi="Times New Roman" w:cs="Times New Roman"/>
                <w:b/>
                <w:bCs/>
                <w:sz w:val="16"/>
                <w:szCs w:val="16"/>
                <w:lang w:val="en-US"/>
              </w:rPr>
            </w:pPr>
            <w:r w:rsidRPr="005778C1">
              <w:rPr>
                <w:rFonts w:ascii="Times New Roman" w:hAnsi="Times New Roman" w:cs="Times New Roman"/>
                <w:b/>
                <w:bCs/>
                <w:sz w:val="16"/>
                <w:szCs w:val="16"/>
                <w:lang w:val="en-US"/>
              </w:rPr>
              <w:t>Advances received from customers</w:t>
            </w:r>
          </w:p>
        </w:tc>
        <w:tc>
          <w:tcPr>
            <w:tcW w:w="1117" w:type="dxa"/>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gridSpan w:val="3"/>
          </w:tcPr>
          <w:p w:rsidR="004A50A8" w:rsidRPr="005778C1" w:rsidRDefault="004A50A8" w:rsidP="004A50A8">
            <w:pPr>
              <w:tabs>
                <w:tab w:val="clear" w:pos="680"/>
                <w:tab w:val="left" w:pos="1080"/>
              </w:tabs>
              <w:ind w:left="-108" w:right="72" w:hanging="18"/>
              <w:jc w:val="right"/>
              <w:rPr>
                <w:rFonts w:ascii="Times New Roman" w:hAnsi="Times New Roman" w:cs="Times New Roman"/>
                <w:sz w:val="16"/>
                <w:szCs w:val="16"/>
              </w:rPr>
            </w:pPr>
          </w:p>
        </w:tc>
        <w:tc>
          <w:tcPr>
            <w:tcW w:w="1114" w:type="dxa"/>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4A50A8" w:rsidRPr="005778C1" w:rsidRDefault="004A50A8" w:rsidP="004A50A8">
            <w:pPr>
              <w:tabs>
                <w:tab w:val="clear" w:pos="680"/>
                <w:tab w:val="left" w:pos="1080"/>
              </w:tabs>
              <w:ind w:left="-108" w:right="16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7" w:type="dxa"/>
          </w:tcPr>
          <w:p w:rsidR="004A50A8" w:rsidRPr="005778C1" w:rsidRDefault="004A50A8" w:rsidP="004A50A8">
            <w:pPr>
              <w:tabs>
                <w:tab w:val="clear" w:pos="680"/>
                <w:tab w:val="left" w:pos="1080"/>
              </w:tabs>
              <w:ind w:left="-108" w:right="162" w:hanging="18"/>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4A50A8" w:rsidRPr="005778C1" w:rsidRDefault="004A50A8" w:rsidP="004A50A8">
            <w:pPr>
              <w:tabs>
                <w:tab w:val="clear" w:pos="680"/>
                <w:tab w:val="left" w:pos="1080"/>
              </w:tabs>
              <w:ind w:left="-108" w:right="162" w:hanging="18"/>
              <w:jc w:val="right"/>
              <w:rPr>
                <w:rFonts w:ascii="Times New Roman" w:hAnsi="Times New Roman" w:cs="Times New Roman"/>
                <w:sz w:val="16"/>
                <w:szCs w:val="16"/>
              </w:rPr>
            </w:pPr>
          </w:p>
        </w:tc>
        <w:tc>
          <w:tcPr>
            <w:tcW w:w="1124" w:type="dxa"/>
          </w:tcPr>
          <w:p w:rsidR="004A50A8" w:rsidRPr="005778C1" w:rsidRDefault="004A50A8" w:rsidP="004A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08"/>
              <w:rPr>
                <w:rFonts w:ascii="Times New Roman" w:hAnsi="Times New Roman" w:cs="Times New Roman"/>
                <w:sz w:val="16"/>
                <w:szCs w:val="16"/>
                <w:lang w:val="en-US"/>
              </w:rPr>
            </w:pPr>
            <w:proofErr w:type="spellStart"/>
            <w:r w:rsidRPr="005778C1">
              <w:rPr>
                <w:rFonts w:ascii="Times New Roman" w:hAnsi="Times New Roman" w:cs="Times New Roman"/>
                <w:sz w:val="16"/>
                <w:szCs w:val="16"/>
                <w:lang w:val="en-US"/>
              </w:rPr>
              <w:t>Khun</w:t>
            </w:r>
            <w:proofErr w:type="spellEnd"/>
            <w:r w:rsidRPr="005778C1">
              <w:rPr>
                <w:rFonts w:ascii="Times New Roman" w:hAnsi="Times New Roman" w:cs="Times New Roman"/>
                <w:sz w:val="16"/>
                <w:szCs w:val="16"/>
                <w:lang w:val="en-US"/>
              </w:rPr>
              <w:t xml:space="preserve"> </w:t>
            </w:r>
            <w:proofErr w:type="spellStart"/>
            <w:r w:rsidRPr="005778C1">
              <w:rPr>
                <w:rFonts w:ascii="Times New Roman" w:hAnsi="Times New Roman" w:cs="Times New Roman"/>
                <w:sz w:val="16"/>
                <w:szCs w:val="16"/>
                <w:lang w:val="en-US"/>
              </w:rPr>
              <w:t>Sumate</w:t>
            </w:r>
            <w:proofErr w:type="spellEnd"/>
            <w:r w:rsidRPr="005778C1">
              <w:rPr>
                <w:rFonts w:ascii="Times New Roman" w:hAnsi="Times New Roman" w:cs="Times New Roman"/>
                <w:sz w:val="16"/>
                <w:szCs w:val="16"/>
                <w:lang w:val="en-US"/>
              </w:rPr>
              <w:t xml:space="preserve"> Techakraisri</w:t>
            </w:r>
            <w:r w:rsidRPr="005778C1">
              <w:rPr>
                <w:rFonts w:ascii="Times New Roman" w:hAnsi="Times New Roman" w:cs="Times New Roman"/>
                <w:sz w:val="16"/>
                <w:szCs w:val="16"/>
                <w:cs/>
                <w:lang w:val="en-US"/>
              </w:rPr>
              <w:t xml:space="preserve"> </w:t>
            </w:r>
            <w:r w:rsidRPr="005778C1">
              <w:rPr>
                <w:rFonts w:ascii="Times New Roman" w:hAnsi="Times New Roman" w:cs="Times New Roman"/>
                <w:sz w:val="16"/>
                <w:szCs w:val="16"/>
                <w:lang w:val="en-US"/>
              </w:rPr>
              <w:t>(shareholder)</w:t>
            </w:r>
          </w:p>
        </w:tc>
        <w:tc>
          <w:tcPr>
            <w:tcW w:w="1117"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 xml:space="preserve"> 327 </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 xml:space="preserve"> 327 </w:t>
            </w:r>
          </w:p>
        </w:tc>
      </w:tr>
      <w:tr w:rsidR="004A50A8" w:rsidRPr="005778C1" w:rsidTr="002F5023">
        <w:trPr>
          <w:cantSplit/>
        </w:trPr>
        <w:tc>
          <w:tcPr>
            <w:tcW w:w="3293" w:type="dxa"/>
          </w:tcPr>
          <w:p w:rsidR="004A50A8" w:rsidRPr="005778C1" w:rsidRDefault="004A50A8" w:rsidP="004A50A8">
            <w:pPr>
              <w:pStyle w:val="30"/>
              <w:tabs>
                <w:tab w:val="clear" w:pos="360"/>
                <w:tab w:val="clear" w:pos="720"/>
              </w:tabs>
              <w:spacing w:line="240" w:lineRule="atLeast"/>
              <w:jc w:val="both"/>
              <w:rPr>
                <w:rFonts w:ascii="Times New Roman" w:hAnsi="Times New Roman" w:cs="Times New Roman"/>
                <w:b/>
                <w:bCs/>
                <w:sz w:val="16"/>
                <w:szCs w:val="16"/>
                <w:lang w:val="en-US"/>
              </w:rPr>
            </w:pPr>
            <w:proofErr w:type="spellStart"/>
            <w:r w:rsidRPr="005778C1">
              <w:rPr>
                <w:rFonts w:ascii="Times New Roman" w:hAnsi="Times New Roman" w:cs="Times New Roman"/>
                <w:sz w:val="16"/>
                <w:szCs w:val="16"/>
                <w:lang w:val="en-US"/>
              </w:rPr>
              <w:t>Khun</w:t>
            </w:r>
            <w:proofErr w:type="spellEnd"/>
            <w:r w:rsidRPr="005778C1">
              <w:rPr>
                <w:rFonts w:ascii="Times New Roman" w:hAnsi="Times New Roman" w:cs="Times New Roman"/>
                <w:sz w:val="16"/>
                <w:szCs w:val="16"/>
                <w:lang w:val="en-US"/>
              </w:rPr>
              <w:t xml:space="preserve"> </w:t>
            </w:r>
            <w:proofErr w:type="spellStart"/>
            <w:r w:rsidRPr="005778C1">
              <w:rPr>
                <w:rFonts w:ascii="Times New Roman" w:hAnsi="Times New Roman" w:cs="Times New Roman"/>
                <w:sz w:val="16"/>
                <w:szCs w:val="16"/>
                <w:lang w:val="en-US"/>
              </w:rPr>
              <w:t>Chumpol</w:t>
            </w:r>
            <w:proofErr w:type="spellEnd"/>
            <w:r w:rsidRPr="005778C1">
              <w:rPr>
                <w:rFonts w:ascii="Times New Roman" w:hAnsi="Times New Roman" w:cs="Times New Roman"/>
                <w:sz w:val="16"/>
                <w:szCs w:val="16"/>
                <w:lang w:val="en-US"/>
              </w:rPr>
              <w:t xml:space="preserve"> Techakraisri (shareholder)</w:t>
            </w:r>
          </w:p>
        </w:tc>
        <w:tc>
          <w:tcPr>
            <w:tcW w:w="1117"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327</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327</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08"/>
              <w:rPr>
                <w:rFonts w:ascii="Times New Roman" w:hAnsi="Times New Roman" w:cs="Times New Roman"/>
                <w:sz w:val="16"/>
                <w:szCs w:val="16"/>
                <w:lang w:val="en-US"/>
              </w:rPr>
            </w:pPr>
            <w:proofErr w:type="spellStart"/>
            <w:r w:rsidRPr="005778C1">
              <w:rPr>
                <w:rFonts w:ascii="Times New Roman" w:hAnsi="Times New Roman" w:cs="Times New Roman"/>
                <w:sz w:val="16"/>
                <w:szCs w:val="16"/>
                <w:lang w:val="en-US"/>
              </w:rPr>
              <w:t>Khun</w:t>
            </w:r>
            <w:proofErr w:type="spellEnd"/>
            <w:r w:rsidRPr="005778C1">
              <w:rPr>
                <w:rFonts w:ascii="Times New Roman" w:hAnsi="Times New Roman" w:cs="Times New Roman"/>
                <w:sz w:val="16"/>
                <w:szCs w:val="16"/>
                <w:lang w:val="en-US"/>
              </w:rPr>
              <w:t xml:space="preserve"> Sorapoj Techakraisri (shareholder)</w:t>
            </w:r>
          </w:p>
        </w:tc>
        <w:tc>
          <w:tcPr>
            <w:tcW w:w="1117"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40,000</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40,000</w:t>
            </w:r>
          </w:p>
        </w:tc>
      </w:tr>
      <w:tr w:rsidR="004A50A8" w:rsidRPr="005778C1" w:rsidTr="002F5023">
        <w:trPr>
          <w:cantSplit/>
        </w:trPr>
        <w:tc>
          <w:tcPr>
            <w:tcW w:w="3293" w:type="dxa"/>
          </w:tcPr>
          <w:p w:rsidR="004A50A8" w:rsidRPr="005778C1" w:rsidRDefault="004A50A8" w:rsidP="004A50A8">
            <w:pPr>
              <w:pStyle w:val="30"/>
              <w:tabs>
                <w:tab w:val="clear" w:pos="360"/>
                <w:tab w:val="clear" w:pos="720"/>
              </w:tabs>
              <w:spacing w:line="240" w:lineRule="atLeast"/>
              <w:jc w:val="both"/>
              <w:rPr>
                <w:rFonts w:ascii="Times New Roman" w:hAnsi="Times New Roman" w:cs="Times New Roman"/>
                <w:sz w:val="16"/>
                <w:szCs w:val="16"/>
                <w:lang w:val="en-US"/>
              </w:rPr>
            </w:pPr>
            <w:proofErr w:type="spellStart"/>
            <w:r w:rsidRPr="005778C1">
              <w:rPr>
                <w:rFonts w:ascii="Times New Roman" w:hAnsi="Times New Roman" w:cs="Times New Roman"/>
                <w:sz w:val="16"/>
                <w:szCs w:val="16"/>
                <w:lang w:val="en-US"/>
              </w:rPr>
              <w:t>Khun</w:t>
            </w:r>
            <w:proofErr w:type="spellEnd"/>
            <w:r w:rsidRPr="005778C1">
              <w:rPr>
                <w:rFonts w:ascii="Times New Roman" w:hAnsi="Times New Roman" w:cs="Times New Roman"/>
                <w:sz w:val="16"/>
                <w:szCs w:val="16"/>
                <w:lang w:val="en-US"/>
              </w:rPr>
              <w:t xml:space="preserve"> </w:t>
            </w:r>
            <w:proofErr w:type="spellStart"/>
            <w:r w:rsidRPr="005778C1">
              <w:rPr>
                <w:rFonts w:ascii="Times New Roman" w:hAnsi="Times New Roman" w:cs="Times New Roman"/>
                <w:sz w:val="16"/>
                <w:szCs w:val="16"/>
                <w:lang w:val="en-US"/>
              </w:rPr>
              <w:t>Theera</w:t>
            </w:r>
            <w:proofErr w:type="spellEnd"/>
            <w:r w:rsidRPr="005778C1">
              <w:rPr>
                <w:rFonts w:ascii="Times New Roman" w:hAnsi="Times New Roman" w:cs="Times New Roman"/>
                <w:sz w:val="16"/>
                <w:szCs w:val="16"/>
                <w:lang w:val="en-US"/>
              </w:rPr>
              <w:t xml:space="preserve"> </w:t>
            </w:r>
            <w:proofErr w:type="spellStart"/>
            <w:r w:rsidRPr="005778C1">
              <w:rPr>
                <w:rFonts w:ascii="Times New Roman" w:hAnsi="Times New Roman" w:cs="Times New Roman"/>
                <w:sz w:val="16"/>
                <w:szCs w:val="16"/>
                <w:lang w:val="en-US"/>
              </w:rPr>
              <w:t>Vayakornvichitre</w:t>
            </w:r>
            <w:proofErr w:type="spellEnd"/>
            <w:r w:rsidRPr="005778C1">
              <w:rPr>
                <w:rFonts w:ascii="Times New Roman" w:hAnsi="Times New Roman" w:cs="Times New Roman"/>
                <w:sz w:val="16"/>
                <w:szCs w:val="16"/>
                <w:lang w:val="en-US"/>
              </w:rPr>
              <w:t xml:space="preserve"> (director)</w:t>
            </w:r>
          </w:p>
        </w:tc>
        <w:tc>
          <w:tcPr>
            <w:tcW w:w="1117"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500</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(500)</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08"/>
              <w:rPr>
                <w:rFonts w:ascii="Times New Roman" w:hAnsi="Times New Roman" w:cs="Times New Roman"/>
                <w:sz w:val="16"/>
                <w:szCs w:val="16"/>
                <w:lang w:val="en-US"/>
              </w:rPr>
            </w:pPr>
            <w:r w:rsidRPr="005778C1">
              <w:rPr>
                <w:rFonts w:ascii="Times New Roman" w:hAnsi="Times New Roman" w:cs="Times New Roman"/>
                <w:sz w:val="16"/>
                <w:szCs w:val="16"/>
                <w:lang w:val="en-US"/>
              </w:rPr>
              <w:t>Dynasty Apparel Co., Ltd. (directorship)</w:t>
            </w:r>
          </w:p>
        </w:tc>
        <w:tc>
          <w:tcPr>
            <w:tcW w:w="1117"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327</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327</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08"/>
              <w:rPr>
                <w:rFonts w:ascii="Times New Roman" w:hAnsi="Times New Roman" w:cs="Times New Roman"/>
                <w:sz w:val="16"/>
                <w:szCs w:val="16"/>
                <w:lang w:val="en-US"/>
              </w:rPr>
            </w:pPr>
            <w:r w:rsidRPr="005778C1">
              <w:rPr>
                <w:rFonts w:ascii="Times New Roman" w:hAnsi="Times New Roman" w:cs="Times New Roman"/>
                <w:sz w:val="16"/>
                <w:szCs w:val="16"/>
                <w:lang w:val="en-US"/>
              </w:rPr>
              <w:t>MFT Development Co., Ltd. (directorship)</w:t>
            </w:r>
          </w:p>
        </w:tc>
        <w:tc>
          <w:tcPr>
            <w:tcW w:w="1117" w:type="dxa"/>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9,000</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(9,000)</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08"/>
              <w:rPr>
                <w:rFonts w:ascii="Times New Roman" w:hAnsi="Times New Roman" w:cs="Times New Roman"/>
                <w:sz w:val="16"/>
                <w:szCs w:val="16"/>
                <w:cs/>
              </w:rPr>
            </w:pPr>
            <w:r w:rsidRPr="005778C1">
              <w:rPr>
                <w:rFonts w:ascii="Times New Roman" w:hAnsi="Times New Roman" w:cs="Times New Roman"/>
                <w:sz w:val="16"/>
                <w:szCs w:val="16"/>
                <w:cs/>
              </w:rPr>
              <w:t>Verita MHK (Thailand) Ltd.</w:t>
            </w:r>
          </w:p>
        </w:tc>
        <w:tc>
          <w:tcPr>
            <w:tcW w:w="1117" w:type="dxa"/>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08"/>
              <w:rPr>
                <w:rFonts w:ascii="Times New Roman" w:hAnsi="Times New Roman" w:cs="Times New Roman"/>
                <w:b/>
                <w:bCs/>
                <w:sz w:val="16"/>
                <w:szCs w:val="16"/>
                <w:lang w:val="en-GB"/>
              </w:rPr>
            </w:pPr>
            <w:r w:rsidRPr="005778C1">
              <w:rPr>
                <w:rFonts w:ascii="Times New Roman" w:hAnsi="Times New Roman" w:cs="Times New Roman"/>
                <w:sz w:val="16"/>
                <w:szCs w:val="16"/>
                <w:lang w:val="en-GB"/>
              </w:rPr>
              <w:t>(indirect shareholding by director)</w:t>
            </w:r>
          </w:p>
        </w:tc>
        <w:tc>
          <w:tcPr>
            <w:tcW w:w="1117" w:type="dxa"/>
            <w:tcBorders>
              <w:bottom w:val="single" w:sz="4" w:space="0" w:color="auto"/>
            </w:tcBorders>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Borders>
              <w:bottom w:val="sing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cs/>
              </w:rPr>
            </w:pPr>
            <w:r w:rsidRPr="005778C1">
              <w:rPr>
                <w:rFonts w:ascii="Times New Roman" w:hAnsi="Times New Roman" w:cs="Times New Roman"/>
                <w:sz w:val="16"/>
                <w:szCs w:val="16"/>
              </w:rPr>
              <w:t>4,164</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Borders>
              <w:bottom w:val="single" w:sz="4" w:space="0" w:color="auto"/>
            </w:tcBorders>
          </w:tcPr>
          <w:p w:rsidR="004A50A8" w:rsidRPr="005778C1" w:rsidRDefault="004A50A8" w:rsidP="004A50A8">
            <w:pPr>
              <w:tabs>
                <w:tab w:val="left" w:pos="360"/>
                <w:tab w:val="left" w:pos="720"/>
                <w:tab w:val="left" w:pos="1080"/>
              </w:tabs>
              <w:ind w:left="-18"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Borders>
              <w:bottom w:val="single" w:sz="4" w:space="0" w:color="auto"/>
            </w:tcBorders>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bottom w:val="sing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cs/>
              </w:rPr>
            </w:pPr>
            <w:r w:rsidRPr="005778C1">
              <w:rPr>
                <w:rFonts w:ascii="Times New Roman" w:hAnsi="Times New Roman" w:cs="Times New Roman"/>
                <w:sz w:val="16"/>
                <w:szCs w:val="16"/>
              </w:rPr>
              <w:t>4,164</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Total</w:t>
            </w:r>
          </w:p>
        </w:tc>
        <w:tc>
          <w:tcPr>
            <w:tcW w:w="1117"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cs/>
              </w:rPr>
            </w:pPr>
            <w:r w:rsidRPr="005778C1">
              <w:rPr>
                <w:rFonts w:ascii="Times New Roman" w:hAnsi="Times New Roman" w:cs="Times New Roman"/>
                <w:sz w:val="16"/>
                <w:szCs w:val="16"/>
              </w:rPr>
              <w:t>1,481</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53,164</w:t>
            </w: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(9,500)</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Borders>
              <w:top w:val="single" w:sz="4" w:space="0" w:color="auto"/>
              <w:bottom w:val="double" w:sz="4" w:space="0" w:color="auto"/>
            </w:tcBorders>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single" w:sz="4" w:space="0" w:color="auto"/>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cs/>
              </w:rPr>
            </w:pPr>
            <w:r w:rsidRPr="005778C1">
              <w:rPr>
                <w:rFonts w:ascii="Times New Roman" w:hAnsi="Times New Roman" w:cs="Times New Roman"/>
                <w:sz w:val="16"/>
                <w:szCs w:val="16"/>
              </w:rPr>
              <w:t>45,145</w:t>
            </w: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rPr>
                <w:rFonts w:ascii="Times New Roman" w:hAnsi="Times New Roman" w:cs="Times New Roman"/>
                <w:sz w:val="16"/>
                <w:szCs w:val="16"/>
                <w:lang w:val="en-US"/>
              </w:rPr>
            </w:pPr>
          </w:p>
        </w:tc>
        <w:tc>
          <w:tcPr>
            <w:tcW w:w="1124" w:type="dxa"/>
            <w:gridSpan w:val="2"/>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c>
          <w:tcPr>
            <w:tcW w:w="253"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gridSpan w:val="2"/>
          </w:tcPr>
          <w:p w:rsidR="004A50A8" w:rsidRPr="005778C1" w:rsidRDefault="004A50A8" w:rsidP="004A50A8">
            <w:pPr>
              <w:tabs>
                <w:tab w:val="clear" w:pos="680"/>
                <w:tab w:val="clear" w:pos="907"/>
                <w:tab w:val="left" w:pos="360"/>
              </w:tabs>
              <w:ind w:left="-18" w:right="242"/>
              <w:jc w:val="right"/>
              <w:rPr>
                <w:rFonts w:ascii="Times New Roman" w:hAnsi="Times New Roman" w:cs="Times New Roman"/>
                <w:sz w:val="16"/>
                <w:szCs w:val="16"/>
              </w:rPr>
            </w:pP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046" w:type="dxa"/>
          </w:tcPr>
          <w:p w:rsidR="004A50A8" w:rsidRPr="005778C1" w:rsidRDefault="004A50A8" w:rsidP="004A50A8">
            <w:pPr>
              <w:tabs>
                <w:tab w:val="clear" w:pos="907"/>
                <w:tab w:val="left" w:pos="360"/>
                <w:tab w:val="left" w:pos="720"/>
                <w:tab w:val="left" w:pos="1080"/>
              </w:tabs>
              <w:ind w:left="-18" w:right="242"/>
              <w:jc w:val="right"/>
              <w:rPr>
                <w:rFonts w:ascii="Times New Roman" w:hAnsi="Times New Roman" w:cs="Times New Roman"/>
                <w:sz w:val="16"/>
                <w:szCs w:val="16"/>
              </w:rPr>
            </w:pPr>
          </w:p>
        </w:tc>
        <w:tc>
          <w:tcPr>
            <w:tcW w:w="253" w:type="dxa"/>
            <w:gridSpan w:val="2"/>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top w:val="single" w:sz="4" w:space="0" w:color="auto"/>
            </w:tcBorders>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 w:val="clear" w:pos="907"/>
                <w:tab w:val="left" w:pos="360"/>
              </w:tabs>
              <w:ind w:left="-18" w:right="342"/>
              <w:jc w:val="right"/>
              <w:rPr>
                <w:rFonts w:ascii="Times New Roman" w:hAnsi="Times New Roman" w:cs="Times New Roman"/>
                <w:sz w:val="16"/>
                <w:szCs w:val="16"/>
              </w:rPr>
            </w:pP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08"/>
              <w:rPr>
                <w:rFonts w:ascii="Times New Roman" w:hAnsi="Times New Roman" w:cs="Times New Roman"/>
                <w:b/>
                <w:bCs/>
                <w:sz w:val="16"/>
                <w:szCs w:val="16"/>
                <w:lang w:val="en-US"/>
              </w:rPr>
            </w:pPr>
            <w:r w:rsidRPr="005778C1">
              <w:rPr>
                <w:rFonts w:ascii="Times New Roman" w:hAnsi="Times New Roman" w:cs="Times New Roman"/>
                <w:b/>
                <w:bCs/>
                <w:sz w:val="16"/>
                <w:szCs w:val="16"/>
                <w:lang w:val="en-US"/>
              </w:rPr>
              <w:t>Short-term loans from director</w:t>
            </w:r>
          </w:p>
        </w:tc>
        <w:tc>
          <w:tcPr>
            <w:tcW w:w="1117"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p>
        </w:tc>
        <w:tc>
          <w:tcPr>
            <w:tcW w:w="236" w:type="dxa"/>
          </w:tcPr>
          <w:p w:rsidR="004A50A8" w:rsidRPr="005778C1" w:rsidRDefault="004A50A8" w:rsidP="004A50A8">
            <w:pPr>
              <w:ind w:left="-108" w:right="82" w:hanging="18"/>
              <w:jc w:val="right"/>
              <w:rPr>
                <w:rFonts w:ascii="Times New Roman" w:hAnsi="Times New Roman" w:cs="Times New Roman"/>
                <w:sz w:val="16"/>
                <w:szCs w:val="16"/>
              </w:rPr>
            </w:pPr>
          </w:p>
        </w:tc>
        <w:tc>
          <w:tcPr>
            <w:tcW w:w="1046" w:type="dxa"/>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Pr>
          <w:p w:rsidR="004A50A8" w:rsidRPr="005778C1" w:rsidRDefault="004A50A8" w:rsidP="004A50A8">
            <w:pPr>
              <w:tabs>
                <w:tab w:val="clear" w:pos="680"/>
              </w:tabs>
              <w:ind w:right="162"/>
              <w:rPr>
                <w:rFonts w:ascii="Times New Roman" w:hAnsi="Times New Roman" w:cs="Times New Roman"/>
                <w:sz w:val="16"/>
                <w:szCs w:val="16"/>
              </w:rPr>
            </w:pP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Pr>
          <w:p w:rsidR="004A50A8" w:rsidRPr="005778C1" w:rsidRDefault="004A50A8" w:rsidP="004A50A8">
            <w:pPr>
              <w:tabs>
                <w:tab w:val="clear" w:pos="680"/>
              </w:tabs>
              <w:ind w:left="-108" w:right="72" w:hanging="18"/>
              <w:jc w:val="right"/>
              <w:rPr>
                <w:rFonts w:ascii="Times New Roman" w:hAnsi="Times New Roman" w:cs="Times New Roman"/>
                <w:sz w:val="16"/>
                <w:szCs w:val="16"/>
              </w:rPr>
            </w:pPr>
          </w:p>
        </w:tc>
      </w:tr>
      <w:tr w:rsidR="004A50A8" w:rsidRPr="005778C1" w:rsidTr="002F5023">
        <w:trPr>
          <w:cantSplit/>
        </w:trPr>
        <w:tc>
          <w:tcPr>
            <w:tcW w:w="3293" w:type="dxa"/>
            <w:vAlign w:val="bottom"/>
          </w:tcPr>
          <w:p w:rsidR="004A50A8" w:rsidRPr="005778C1" w:rsidRDefault="004A50A8" w:rsidP="004A50A8">
            <w:pPr>
              <w:pStyle w:val="30"/>
              <w:tabs>
                <w:tab w:val="clear" w:pos="360"/>
                <w:tab w:val="clear" w:pos="720"/>
              </w:tabs>
              <w:spacing w:line="240" w:lineRule="atLeast"/>
              <w:ind w:right="-108"/>
              <w:rPr>
                <w:rFonts w:ascii="Times New Roman" w:hAnsi="Times New Roman" w:cs="Times New Roman"/>
                <w:sz w:val="16"/>
                <w:szCs w:val="16"/>
                <w:lang w:val="en-US"/>
              </w:rPr>
            </w:pPr>
            <w:proofErr w:type="spellStart"/>
            <w:r w:rsidRPr="005778C1">
              <w:rPr>
                <w:rFonts w:ascii="Times New Roman" w:hAnsi="Times New Roman" w:cs="Times New Roman"/>
                <w:sz w:val="16"/>
                <w:szCs w:val="16"/>
                <w:lang w:val="en-US"/>
              </w:rPr>
              <w:t>Khun</w:t>
            </w:r>
            <w:proofErr w:type="spellEnd"/>
            <w:r w:rsidRPr="005778C1">
              <w:rPr>
                <w:rFonts w:ascii="Times New Roman" w:hAnsi="Times New Roman" w:cs="Times New Roman"/>
                <w:sz w:val="16"/>
                <w:szCs w:val="16"/>
                <w:lang w:val="en-US"/>
              </w:rPr>
              <w:t xml:space="preserve"> Sorapoj Techakraisri</w:t>
            </w:r>
          </w:p>
        </w:tc>
        <w:tc>
          <w:tcPr>
            <w:tcW w:w="1117" w:type="dxa"/>
            <w:tcBorders>
              <w:bottom w:val="double" w:sz="4" w:space="0" w:color="auto"/>
            </w:tcBorders>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70" w:type="dxa"/>
            <w:gridSpan w:val="3"/>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14" w:type="dxa"/>
            <w:tcBorders>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85,142</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046" w:type="dxa"/>
            <w:tcBorders>
              <w:bottom w:val="double" w:sz="4" w:space="0" w:color="auto"/>
            </w:tcBorders>
          </w:tcPr>
          <w:p w:rsidR="004A50A8" w:rsidRPr="005778C1" w:rsidRDefault="004A50A8" w:rsidP="004A50A8">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(85,142)</w:t>
            </w:r>
          </w:p>
        </w:tc>
        <w:tc>
          <w:tcPr>
            <w:tcW w:w="237"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40" w:type="dxa"/>
            <w:gridSpan w:val="2"/>
            <w:tcBorders>
              <w:bottom w:val="double" w:sz="4" w:space="0" w:color="auto"/>
            </w:tcBorders>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4A50A8" w:rsidRPr="005778C1" w:rsidRDefault="004A50A8" w:rsidP="004A50A8">
            <w:pPr>
              <w:tabs>
                <w:tab w:val="left" w:pos="360"/>
                <w:tab w:val="left" w:pos="720"/>
                <w:tab w:val="left" w:pos="1080"/>
              </w:tabs>
              <w:ind w:left="-18" w:right="72"/>
              <w:jc w:val="right"/>
              <w:rPr>
                <w:rFonts w:ascii="Times New Roman" w:hAnsi="Times New Roman" w:cs="Times New Roman"/>
                <w:sz w:val="16"/>
                <w:szCs w:val="16"/>
              </w:rPr>
            </w:pPr>
          </w:p>
        </w:tc>
        <w:tc>
          <w:tcPr>
            <w:tcW w:w="1124" w:type="dxa"/>
            <w:tcBorders>
              <w:bottom w:val="double" w:sz="4" w:space="0" w:color="auto"/>
            </w:tcBorders>
          </w:tcPr>
          <w:p w:rsidR="004A50A8" w:rsidRPr="005778C1" w:rsidRDefault="004A50A8" w:rsidP="004A50A8">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bl>
    <w:p w:rsidR="00B33A15" w:rsidRPr="005778C1" w:rsidRDefault="00B33A15">
      <w:r w:rsidRPr="005778C1">
        <w:br w:type="page"/>
      </w:r>
    </w:p>
    <w:tbl>
      <w:tblPr>
        <w:tblW w:w="9813" w:type="dxa"/>
        <w:tblInd w:w="18" w:type="dxa"/>
        <w:tblLayout w:type="fixed"/>
        <w:tblLook w:val="0000" w:firstRow="0" w:lastRow="0" w:firstColumn="0" w:lastColumn="0" w:noHBand="0" w:noVBand="0"/>
      </w:tblPr>
      <w:tblGrid>
        <w:gridCol w:w="3293"/>
        <w:gridCol w:w="1117"/>
        <w:gridCol w:w="7"/>
        <w:gridCol w:w="253"/>
        <w:gridCol w:w="10"/>
        <w:gridCol w:w="1114"/>
        <w:gridCol w:w="236"/>
        <w:gridCol w:w="1046"/>
        <w:gridCol w:w="237"/>
        <w:gridCol w:w="16"/>
        <w:gridCol w:w="1124"/>
        <w:gridCol w:w="236"/>
        <w:gridCol w:w="1124"/>
      </w:tblGrid>
      <w:tr w:rsidR="00B33A15" w:rsidRPr="005778C1" w:rsidTr="002655C3">
        <w:trPr>
          <w:cantSplit/>
        </w:trPr>
        <w:tc>
          <w:tcPr>
            <w:tcW w:w="3293" w:type="dxa"/>
          </w:tcPr>
          <w:p w:rsidR="00B33A15" w:rsidRPr="005778C1" w:rsidRDefault="00B33A15" w:rsidP="002655C3">
            <w:pPr>
              <w:jc w:val="both"/>
              <w:rPr>
                <w:rFonts w:ascii="Times New Roman" w:hAnsi="Times New Roman" w:cs="Times New Roman"/>
                <w:sz w:val="16"/>
                <w:szCs w:val="16"/>
                <w:cs/>
              </w:rPr>
            </w:pPr>
          </w:p>
        </w:tc>
        <w:tc>
          <w:tcPr>
            <w:tcW w:w="6520" w:type="dxa"/>
            <w:gridSpan w:val="12"/>
            <w:tcBorders>
              <w:bottom w:val="single" w:sz="4" w:space="0" w:color="auto"/>
            </w:tcBorders>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Consolidated Financial Statements (In Thousand Baht)</w:t>
            </w:r>
          </w:p>
        </w:tc>
      </w:tr>
      <w:tr w:rsidR="00B33A15" w:rsidRPr="005778C1" w:rsidTr="002655C3">
        <w:trPr>
          <w:cantSplit/>
        </w:trPr>
        <w:tc>
          <w:tcPr>
            <w:tcW w:w="3293" w:type="dxa"/>
          </w:tcPr>
          <w:p w:rsidR="00B33A15" w:rsidRPr="005778C1" w:rsidRDefault="00B33A15" w:rsidP="002655C3">
            <w:pPr>
              <w:jc w:val="both"/>
              <w:rPr>
                <w:rFonts w:ascii="Times New Roman" w:hAnsi="Times New Roman" w:cs="Times New Roman"/>
                <w:sz w:val="16"/>
                <w:szCs w:val="16"/>
                <w:cs/>
              </w:rPr>
            </w:pPr>
          </w:p>
        </w:tc>
        <w:tc>
          <w:tcPr>
            <w:tcW w:w="1124" w:type="dxa"/>
            <w:gridSpan w:val="2"/>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Balance as at</w:t>
            </w:r>
          </w:p>
        </w:tc>
        <w:tc>
          <w:tcPr>
            <w:tcW w:w="253" w:type="dxa"/>
          </w:tcPr>
          <w:p w:rsidR="00B33A15" w:rsidRPr="005778C1" w:rsidRDefault="00B33A15" w:rsidP="002655C3">
            <w:pPr>
              <w:tabs>
                <w:tab w:val="clear" w:pos="907"/>
              </w:tabs>
              <w:ind w:left="-108" w:right="-108" w:hanging="18"/>
              <w:jc w:val="center"/>
              <w:rPr>
                <w:rFonts w:ascii="Times New Roman" w:hAnsi="Times New Roman" w:cs="Times New Roman"/>
                <w:sz w:val="16"/>
                <w:szCs w:val="16"/>
              </w:rPr>
            </w:pPr>
          </w:p>
        </w:tc>
        <w:tc>
          <w:tcPr>
            <w:tcW w:w="1124" w:type="dxa"/>
            <w:gridSpan w:val="2"/>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046"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253" w:type="dxa"/>
            <w:gridSpan w:val="2"/>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124"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6"/>
                <w:szCs w:val="20"/>
              </w:rPr>
            </w:pPr>
            <w:r w:rsidRPr="005778C1">
              <w:rPr>
                <w:rFonts w:ascii="Times New Roman" w:hAnsi="Times New Roman"/>
                <w:sz w:val="16"/>
                <w:szCs w:val="20"/>
              </w:rPr>
              <w:t>Currency</w:t>
            </w:r>
          </w:p>
        </w:tc>
        <w:tc>
          <w:tcPr>
            <w:tcW w:w="236"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124"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Balance as at</w:t>
            </w:r>
          </w:p>
        </w:tc>
      </w:tr>
      <w:tr w:rsidR="00B33A15" w:rsidRPr="005778C1" w:rsidTr="002655C3">
        <w:trPr>
          <w:cantSplit/>
        </w:trPr>
        <w:tc>
          <w:tcPr>
            <w:tcW w:w="3293" w:type="dxa"/>
          </w:tcPr>
          <w:p w:rsidR="00B33A15" w:rsidRPr="005778C1" w:rsidRDefault="00B33A15" w:rsidP="002655C3">
            <w:pPr>
              <w:pStyle w:val="30"/>
              <w:tabs>
                <w:tab w:val="clear" w:pos="360"/>
                <w:tab w:val="clear" w:pos="720"/>
              </w:tabs>
              <w:spacing w:line="240" w:lineRule="atLeast"/>
              <w:jc w:val="both"/>
              <w:rPr>
                <w:rFonts w:ascii="Times New Roman" w:hAnsi="Times New Roman" w:cs="Times New Roman"/>
                <w:sz w:val="16"/>
                <w:szCs w:val="16"/>
                <w:lang w:val="en-US"/>
              </w:rPr>
            </w:pPr>
          </w:p>
        </w:tc>
        <w:tc>
          <w:tcPr>
            <w:tcW w:w="1124" w:type="dxa"/>
            <w:gridSpan w:val="2"/>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December 31,</w:t>
            </w:r>
          </w:p>
        </w:tc>
        <w:tc>
          <w:tcPr>
            <w:tcW w:w="253" w:type="dxa"/>
          </w:tcPr>
          <w:p w:rsidR="00B33A15" w:rsidRPr="005778C1" w:rsidRDefault="00B33A15" w:rsidP="002655C3">
            <w:pPr>
              <w:tabs>
                <w:tab w:val="clear" w:pos="907"/>
              </w:tabs>
              <w:ind w:left="-108" w:right="-108"/>
              <w:jc w:val="center"/>
              <w:rPr>
                <w:rFonts w:ascii="Times New Roman" w:hAnsi="Times New Roman" w:cs="Times New Roman"/>
                <w:sz w:val="16"/>
                <w:szCs w:val="16"/>
              </w:rPr>
            </w:pPr>
          </w:p>
        </w:tc>
        <w:tc>
          <w:tcPr>
            <w:tcW w:w="1124" w:type="dxa"/>
            <w:gridSpan w:val="2"/>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046"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253" w:type="dxa"/>
            <w:gridSpan w:val="2"/>
          </w:tcPr>
          <w:p w:rsidR="00B33A15" w:rsidRPr="005778C1" w:rsidRDefault="00B33A15" w:rsidP="002655C3">
            <w:pPr>
              <w:tabs>
                <w:tab w:val="clear" w:pos="907"/>
              </w:tabs>
              <w:ind w:left="-108" w:right="-108"/>
              <w:jc w:val="center"/>
              <w:rPr>
                <w:rFonts w:ascii="Times New Roman" w:hAnsi="Times New Roman" w:cs="Times New Roman"/>
                <w:sz w:val="16"/>
                <w:szCs w:val="16"/>
              </w:rPr>
            </w:pPr>
          </w:p>
        </w:tc>
        <w:tc>
          <w:tcPr>
            <w:tcW w:w="1124"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translation</w:t>
            </w:r>
          </w:p>
        </w:tc>
        <w:tc>
          <w:tcPr>
            <w:tcW w:w="236"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124"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December 31,</w:t>
            </w:r>
          </w:p>
        </w:tc>
      </w:tr>
      <w:tr w:rsidR="00B33A15" w:rsidRPr="005778C1" w:rsidTr="002655C3">
        <w:trPr>
          <w:cantSplit/>
        </w:trPr>
        <w:tc>
          <w:tcPr>
            <w:tcW w:w="3293" w:type="dxa"/>
          </w:tcPr>
          <w:p w:rsidR="00B33A15" w:rsidRPr="005778C1" w:rsidRDefault="00B33A15" w:rsidP="002655C3">
            <w:pPr>
              <w:pStyle w:val="30"/>
              <w:tabs>
                <w:tab w:val="clear" w:pos="360"/>
                <w:tab w:val="clear" w:pos="720"/>
              </w:tabs>
              <w:spacing w:line="240" w:lineRule="atLeast"/>
              <w:jc w:val="both"/>
              <w:rPr>
                <w:rFonts w:ascii="Times New Roman" w:hAnsi="Times New Roman" w:cs="Times New Roman"/>
                <w:sz w:val="16"/>
                <w:szCs w:val="16"/>
                <w:lang w:val="en-US"/>
              </w:rPr>
            </w:pPr>
          </w:p>
        </w:tc>
        <w:tc>
          <w:tcPr>
            <w:tcW w:w="1124" w:type="dxa"/>
            <w:gridSpan w:val="2"/>
            <w:tcBorders>
              <w:bottom w:val="single" w:sz="6" w:space="0" w:color="auto"/>
            </w:tcBorders>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53" w:type="dxa"/>
          </w:tcPr>
          <w:p w:rsidR="00B33A15" w:rsidRPr="005778C1" w:rsidRDefault="00B33A15" w:rsidP="002655C3">
            <w:pPr>
              <w:tabs>
                <w:tab w:val="clear" w:pos="907"/>
              </w:tabs>
              <w:ind w:left="-108" w:right="-108"/>
              <w:jc w:val="center"/>
              <w:rPr>
                <w:rFonts w:ascii="Times New Roman" w:hAnsi="Times New Roman" w:cs="Times New Roman"/>
                <w:sz w:val="16"/>
                <w:szCs w:val="16"/>
              </w:rPr>
            </w:pPr>
          </w:p>
        </w:tc>
        <w:tc>
          <w:tcPr>
            <w:tcW w:w="1124" w:type="dxa"/>
            <w:gridSpan w:val="2"/>
            <w:tcBorders>
              <w:bottom w:val="single" w:sz="6" w:space="0" w:color="auto"/>
            </w:tcBorders>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Increase</w:t>
            </w:r>
          </w:p>
        </w:tc>
        <w:tc>
          <w:tcPr>
            <w:tcW w:w="236" w:type="dxa"/>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16"/>
                <w:szCs w:val="16"/>
              </w:rPr>
            </w:pPr>
          </w:p>
        </w:tc>
        <w:tc>
          <w:tcPr>
            <w:tcW w:w="1046" w:type="dxa"/>
            <w:tcBorders>
              <w:bottom w:val="single" w:sz="6" w:space="0" w:color="auto"/>
            </w:tcBorders>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5778C1">
              <w:rPr>
                <w:rFonts w:ascii="Times New Roman" w:hAnsi="Times New Roman" w:cs="Times New Roman"/>
                <w:sz w:val="16"/>
                <w:szCs w:val="16"/>
              </w:rPr>
              <w:t>Decrease</w:t>
            </w:r>
          </w:p>
        </w:tc>
        <w:tc>
          <w:tcPr>
            <w:tcW w:w="253" w:type="dxa"/>
            <w:gridSpan w:val="2"/>
          </w:tcPr>
          <w:p w:rsidR="00B33A15" w:rsidRPr="005778C1" w:rsidRDefault="00B33A15" w:rsidP="002655C3">
            <w:pPr>
              <w:tabs>
                <w:tab w:val="clear" w:pos="907"/>
              </w:tabs>
              <w:ind w:left="-108" w:right="-108"/>
              <w:jc w:val="center"/>
              <w:rPr>
                <w:rFonts w:ascii="Times New Roman" w:hAnsi="Times New Roman" w:cs="Times New Roman"/>
                <w:sz w:val="16"/>
                <w:szCs w:val="16"/>
              </w:rPr>
            </w:pPr>
          </w:p>
        </w:tc>
        <w:tc>
          <w:tcPr>
            <w:tcW w:w="1124" w:type="dxa"/>
            <w:tcBorders>
              <w:bottom w:val="single" w:sz="4" w:space="0" w:color="auto"/>
            </w:tcBorders>
          </w:tcPr>
          <w:p w:rsidR="00B33A15" w:rsidRPr="005778C1" w:rsidRDefault="00B33A15" w:rsidP="002655C3">
            <w:pPr>
              <w:tabs>
                <w:tab w:val="clear" w:pos="680"/>
                <w:tab w:val="clear" w:pos="907"/>
                <w:tab w:val="left" w:pos="36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differences</w:t>
            </w:r>
          </w:p>
        </w:tc>
        <w:tc>
          <w:tcPr>
            <w:tcW w:w="236" w:type="dxa"/>
          </w:tcPr>
          <w:p w:rsidR="00B33A15" w:rsidRPr="005778C1" w:rsidRDefault="00B33A15" w:rsidP="002655C3">
            <w:pPr>
              <w:tabs>
                <w:tab w:val="clear" w:pos="907"/>
              </w:tabs>
              <w:ind w:left="-108" w:right="-108"/>
              <w:rPr>
                <w:rFonts w:ascii="Times New Roman" w:hAnsi="Times New Roman" w:cs="Times New Roman"/>
                <w:sz w:val="16"/>
                <w:szCs w:val="16"/>
              </w:rPr>
            </w:pPr>
          </w:p>
        </w:tc>
        <w:tc>
          <w:tcPr>
            <w:tcW w:w="1124" w:type="dxa"/>
            <w:tcBorders>
              <w:bottom w:val="single" w:sz="6" w:space="0" w:color="auto"/>
            </w:tcBorders>
          </w:tcPr>
          <w:p w:rsidR="00B33A15" w:rsidRPr="005778C1" w:rsidRDefault="00B33A15"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16"/>
                <w:szCs w:val="16"/>
                <w:cs/>
              </w:rPr>
            </w:pPr>
            <w:r w:rsidRPr="005778C1">
              <w:rPr>
                <w:rFonts w:ascii="Times New Roman" w:hAnsi="Times New Roman" w:cs="Times New Roman"/>
                <w:sz w:val="16"/>
                <w:szCs w:val="16"/>
              </w:rPr>
              <w:t>2016</w:t>
            </w:r>
          </w:p>
        </w:tc>
      </w:tr>
      <w:tr w:rsidR="002F5023" w:rsidRPr="005778C1" w:rsidTr="002F5023">
        <w:trPr>
          <w:cantSplit/>
        </w:trPr>
        <w:tc>
          <w:tcPr>
            <w:tcW w:w="3293"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b/>
                <w:bCs/>
                <w:sz w:val="16"/>
                <w:szCs w:val="16"/>
                <w:lang w:val="en-US"/>
              </w:rPr>
            </w:pPr>
            <w:r w:rsidRPr="005778C1">
              <w:rPr>
                <w:rFonts w:ascii="Times New Roman" w:hAnsi="Times New Roman" w:cs="Times New Roman"/>
                <w:b/>
                <w:bCs/>
                <w:sz w:val="16"/>
                <w:szCs w:val="16"/>
                <w:lang w:val="en-US"/>
              </w:rPr>
              <w:t>Accrued interest</w:t>
            </w:r>
          </w:p>
        </w:tc>
        <w:tc>
          <w:tcPr>
            <w:tcW w:w="1117" w:type="dxa"/>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p>
        </w:tc>
        <w:tc>
          <w:tcPr>
            <w:tcW w:w="270" w:type="dxa"/>
            <w:gridSpan w:val="3"/>
          </w:tcPr>
          <w:p w:rsidR="002F5023" w:rsidRPr="005778C1" w:rsidRDefault="002F5023" w:rsidP="002F5023">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2F5023" w:rsidRPr="005778C1" w:rsidRDefault="002F5023" w:rsidP="002F5023">
            <w:pPr>
              <w:tabs>
                <w:tab w:val="clear" w:pos="680"/>
                <w:tab w:val="clear" w:pos="907"/>
                <w:tab w:val="left" w:pos="360"/>
              </w:tabs>
              <w:ind w:left="-18" w:right="242"/>
              <w:jc w:val="center"/>
              <w:rPr>
                <w:rFonts w:ascii="Times New Roman" w:hAnsi="Times New Roman" w:cs="Times New Roman"/>
                <w:sz w:val="16"/>
                <w:szCs w:val="16"/>
              </w:rPr>
            </w:pPr>
          </w:p>
        </w:tc>
        <w:tc>
          <w:tcPr>
            <w:tcW w:w="236" w:type="dxa"/>
          </w:tcPr>
          <w:p w:rsidR="002F5023" w:rsidRPr="005778C1" w:rsidRDefault="002F5023" w:rsidP="002F5023">
            <w:pPr>
              <w:ind w:left="-108" w:right="82" w:hanging="18"/>
              <w:jc w:val="right"/>
              <w:rPr>
                <w:rFonts w:ascii="Times New Roman" w:hAnsi="Times New Roman" w:cs="Times New Roman"/>
                <w:sz w:val="16"/>
                <w:szCs w:val="16"/>
              </w:rPr>
            </w:pPr>
          </w:p>
        </w:tc>
        <w:tc>
          <w:tcPr>
            <w:tcW w:w="1046" w:type="dxa"/>
          </w:tcPr>
          <w:p w:rsidR="002F5023" w:rsidRPr="005778C1" w:rsidRDefault="002F5023" w:rsidP="002F5023">
            <w:pPr>
              <w:tabs>
                <w:tab w:val="clear" w:pos="680"/>
                <w:tab w:val="clear" w:pos="907"/>
                <w:tab w:val="left" w:pos="360"/>
              </w:tabs>
              <w:ind w:left="-18" w:right="242"/>
              <w:jc w:val="center"/>
              <w:rPr>
                <w:rFonts w:ascii="Times New Roman" w:hAnsi="Times New Roman" w:cs="Times New Roman"/>
                <w:sz w:val="16"/>
                <w:szCs w:val="16"/>
              </w:rPr>
            </w:pPr>
          </w:p>
        </w:tc>
        <w:tc>
          <w:tcPr>
            <w:tcW w:w="237" w:type="dxa"/>
          </w:tcPr>
          <w:p w:rsidR="002F5023" w:rsidRPr="005778C1" w:rsidRDefault="002F5023" w:rsidP="002F5023">
            <w:pPr>
              <w:ind w:left="-108" w:right="82" w:hanging="18"/>
              <w:jc w:val="right"/>
              <w:rPr>
                <w:rFonts w:ascii="Times New Roman" w:hAnsi="Times New Roman" w:cs="Times New Roman"/>
                <w:sz w:val="16"/>
                <w:szCs w:val="16"/>
              </w:rPr>
            </w:pPr>
          </w:p>
        </w:tc>
        <w:tc>
          <w:tcPr>
            <w:tcW w:w="1140" w:type="dxa"/>
            <w:gridSpan w:val="2"/>
          </w:tcPr>
          <w:p w:rsidR="002F5023" w:rsidRPr="005778C1" w:rsidRDefault="002F5023" w:rsidP="002F5023">
            <w:pPr>
              <w:tabs>
                <w:tab w:val="clear" w:pos="680"/>
                <w:tab w:val="clear" w:pos="907"/>
                <w:tab w:val="left" w:pos="360"/>
              </w:tabs>
              <w:ind w:left="-18" w:right="242"/>
              <w:jc w:val="center"/>
              <w:rPr>
                <w:rFonts w:ascii="Times New Roman" w:hAnsi="Times New Roman" w:cs="Times New Roman"/>
                <w:sz w:val="16"/>
                <w:szCs w:val="16"/>
              </w:rPr>
            </w:pPr>
          </w:p>
        </w:tc>
        <w:tc>
          <w:tcPr>
            <w:tcW w:w="236" w:type="dxa"/>
          </w:tcPr>
          <w:p w:rsidR="002F5023" w:rsidRPr="005778C1" w:rsidRDefault="002F5023" w:rsidP="002F5023">
            <w:pPr>
              <w:ind w:left="-108" w:right="82" w:hanging="18"/>
              <w:jc w:val="right"/>
              <w:rPr>
                <w:rFonts w:ascii="Times New Roman" w:hAnsi="Times New Roman" w:cs="Times New Roman"/>
                <w:sz w:val="16"/>
                <w:szCs w:val="16"/>
              </w:rPr>
            </w:pPr>
          </w:p>
        </w:tc>
        <w:tc>
          <w:tcPr>
            <w:tcW w:w="1124" w:type="dxa"/>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p>
        </w:tc>
      </w:tr>
      <w:tr w:rsidR="002F5023" w:rsidRPr="005778C1" w:rsidTr="002F5023">
        <w:trPr>
          <w:cantSplit/>
        </w:trPr>
        <w:tc>
          <w:tcPr>
            <w:tcW w:w="3293" w:type="dxa"/>
            <w:vAlign w:val="bottom"/>
          </w:tcPr>
          <w:p w:rsidR="002F5023" w:rsidRPr="005778C1" w:rsidRDefault="002F5023" w:rsidP="002F5023">
            <w:pPr>
              <w:pStyle w:val="30"/>
              <w:tabs>
                <w:tab w:val="clear" w:pos="360"/>
                <w:tab w:val="clear" w:pos="720"/>
              </w:tabs>
              <w:spacing w:line="240" w:lineRule="atLeast"/>
              <w:ind w:right="-108"/>
              <w:rPr>
                <w:rFonts w:ascii="Times New Roman" w:hAnsi="Times New Roman" w:cs="Times New Roman"/>
                <w:sz w:val="16"/>
                <w:szCs w:val="16"/>
                <w:lang w:val="en-US"/>
              </w:rPr>
            </w:pPr>
            <w:proofErr w:type="spellStart"/>
            <w:r w:rsidRPr="005778C1">
              <w:rPr>
                <w:rFonts w:ascii="Times New Roman" w:hAnsi="Times New Roman" w:cs="Times New Roman"/>
                <w:sz w:val="16"/>
                <w:szCs w:val="16"/>
                <w:lang w:val="en-US"/>
              </w:rPr>
              <w:t>Khun</w:t>
            </w:r>
            <w:proofErr w:type="spellEnd"/>
            <w:r w:rsidRPr="005778C1">
              <w:rPr>
                <w:rFonts w:ascii="Times New Roman" w:hAnsi="Times New Roman" w:cs="Times New Roman"/>
                <w:sz w:val="16"/>
                <w:szCs w:val="16"/>
                <w:lang w:val="en-US"/>
              </w:rPr>
              <w:t xml:space="preserve"> Sorapoj Techakraisri</w:t>
            </w:r>
          </w:p>
        </w:tc>
        <w:tc>
          <w:tcPr>
            <w:tcW w:w="1117" w:type="dxa"/>
          </w:tcPr>
          <w:p w:rsidR="002F5023" w:rsidRPr="005778C1" w:rsidRDefault="002F5023" w:rsidP="002F5023">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386,295</w:t>
            </w:r>
          </w:p>
        </w:tc>
        <w:tc>
          <w:tcPr>
            <w:tcW w:w="270" w:type="dxa"/>
            <w:gridSpan w:val="3"/>
          </w:tcPr>
          <w:p w:rsidR="002F5023" w:rsidRPr="005778C1" w:rsidRDefault="002F5023" w:rsidP="002F5023">
            <w:pPr>
              <w:tabs>
                <w:tab w:val="left" w:pos="360"/>
                <w:tab w:val="left" w:pos="720"/>
                <w:tab w:val="left" w:pos="1080"/>
              </w:tabs>
              <w:ind w:left="-18" w:right="72"/>
              <w:jc w:val="right"/>
              <w:rPr>
                <w:rFonts w:ascii="Times New Roman" w:hAnsi="Times New Roman" w:cs="Times New Roman"/>
                <w:sz w:val="16"/>
                <w:szCs w:val="16"/>
              </w:rPr>
            </w:pPr>
          </w:p>
        </w:tc>
        <w:tc>
          <w:tcPr>
            <w:tcW w:w="1114" w:type="dxa"/>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2F5023" w:rsidRPr="005778C1" w:rsidRDefault="002F5023" w:rsidP="002F5023">
            <w:pPr>
              <w:ind w:left="-108" w:right="82" w:hanging="18"/>
              <w:jc w:val="right"/>
              <w:rPr>
                <w:rFonts w:ascii="Times New Roman" w:hAnsi="Times New Roman" w:cs="Times New Roman"/>
                <w:sz w:val="16"/>
                <w:szCs w:val="16"/>
              </w:rPr>
            </w:pPr>
          </w:p>
        </w:tc>
        <w:tc>
          <w:tcPr>
            <w:tcW w:w="1046" w:type="dxa"/>
          </w:tcPr>
          <w:p w:rsidR="002F5023" w:rsidRPr="005778C1" w:rsidRDefault="002F5023" w:rsidP="002F5023">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(386,295)</w:t>
            </w:r>
          </w:p>
        </w:tc>
        <w:tc>
          <w:tcPr>
            <w:tcW w:w="237" w:type="dxa"/>
          </w:tcPr>
          <w:p w:rsidR="002F5023" w:rsidRPr="005778C1" w:rsidRDefault="002F5023" w:rsidP="002F5023">
            <w:pPr>
              <w:ind w:left="-108" w:right="82" w:hanging="18"/>
              <w:jc w:val="right"/>
              <w:rPr>
                <w:rFonts w:ascii="Times New Roman" w:hAnsi="Times New Roman" w:cs="Times New Roman"/>
                <w:sz w:val="16"/>
                <w:szCs w:val="16"/>
              </w:rPr>
            </w:pPr>
          </w:p>
        </w:tc>
        <w:tc>
          <w:tcPr>
            <w:tcW w:w="1140" w:type="dxa"/>
            <w:gridSpan w:val="2"/>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2F5023" w:rsidRPr="005778C1" w:rsidRDefault="002F5023" w:rsidP="002F5023">
            <w:pPr>
              <w:tabs>
                <w:tab w:val="clear" w:pos="680"/>
              </w:tabs>
              <w:ind w:left="-108" w:right="162" w:hanging="18"/>
              <w:jc w:val="right"/>
              <w:rPr>
                <w:rFonts w:ascii="Times New Roman" w:hAnsi="Times New Roman" w:cs="Times New Roman"/>
                <w:sz w:val="16"/>
                <w:szCs w:val="16"/>
              </w:rPr>
            </w:pPr>
          </w:p>
        </w:tc>
        <w:tc>
          <w:tcPr>
            <w:tcW w:w="1124" w:type="dxa"/>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2F5023" w:rsidRPr="005778C1" w:rsidTr="002F5023">
        <w:trPr>
          <w:cantSplit/>
        </w:trPr>
        <w:tc>
          <w:tcPr>
            <w:tcW w:w="3293" w:type="dxa"/>
            <w:vAlign w:val="bottom"/>
          </w:tcPr>
          <w:p w:rsidR="002F5023" w:rsidRPr="005778C1" w:rsidRDefault="002F5023" w:rsidP="002F5023">
            <w:pPr>
              <w:pStyle w:val="30"/>
              <w:tabs>
                <w:tab w:val="clear" w:pos="360"/>
                <w:tab w:val="clear" w:pos="720"/>
              </w:tabs>
              <w:spacing w:line="240" w:lineRule="atLeast"/>
              <w:ind w:right="-145"/>
              <w:rPr>
                <w:rFonts w:ascii="Times New Roman" w:hAnsi="Times New Roman" w:cs="Times New Roman"/>
                <w:sz w:val="16"/>
                <w:szCs w:val="16"/>
                <w:lang w:val="en-US"/>
              </w:rPr>
            </w:pPr>
            <w:r w:rsidRPr="005778C1">
              <w:rPr>
                <w:rFonts w:ascii="Times New Roman" w:hAnsi="Times New Roman" w:cs="Times New Roman"/>
                <w:sz w:val="16"/>
                <w:szCs w:val="16"/>
                <w:lang w:val="en-US"/>
              </w:rPr>
              <w:t>Fourteen Points Holdings</w:t>
            </w:r>
          </w:p>
        </w:tc>
        <w:tc>
          <w:tcPr>
            <w:tcW w:w="1117" w:type="dxa"/>
            <w:tcBorders>
              <w:bottom w:val="single" w:sz="6" w:space="0" w:color="auto"/>
            </w:tcBorders>
          </w:tcPr>
          <w:p w:rsidR="002F5023" w:rsidRPr="005778C1" w:rsidRDefault="002F5023" w:rsidP="002F5023">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76,873</w:t>
            </w:r>
          </w:p>
        </w:tc>
        <w:tc>
          <w:tcPr>
            <w:tcW w:w="270" w:type="dxa"/>
            <w:gridSpan w:val="3"/>
          </w:tcPr>
          <w:p w:rsidR="002F5023" w:rsidRPr="005778C1" w:rsidRDefault="002F5023" w:rsidP="002F5023">
            <w:pPr>
              <w:tabs>
                <w:tab w:val="left" w:pos="360"/>
                <w:tab w:val="left" w:pos="720"/>
                <w:tab w:val="left" w:pos="1080"/>
              </w:tabs>
              <w:ind w:left="-18" w:right="72"/>
              <w:jc w:val="right"/>
              <w:rPr>
                <w:rFonts w:ascii="Times New Roman" w:hAnsi="Times New Roman" w:cs="Times New Roman"/>
                <w:sz w:val="16"/>
                <w:szCs w:val="16"/>
              </w:rPr>
            </w:pPr>
          </w:p>
        </w:tc>
        <w:tc>
          <w:tcPr>
            <w:tcW w:w="1114" w:type="dxa"/>
            <w:tcBorders>
              <w:bottom w:val="single" w:sz="6" w:space="0" w:color="auto"/>
            </w:tcBorders>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sz w:val="16"/>
                <w:szCs w:val="16"/>
              </w:rPr>
            </w:pPr>
          </w:p>
        </w:tc>
        <w:tc>
          <w:tcPr>
            <w:tcW w:w="1046" w:type="dxa"/>
            <w:tcBorders>
              <w:bottom w:val="single" w:sz="6" w:space="0" w:color="auto"/>
            </w:tcBorders>
          </w:tcPr>
          <w:p w:rsidR="002F5023" w:rsidRPr="005778C1" w:rsidRDefault="002F5023" w:rsidP="002F5023">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(76,873)</w:t>
            </w:r>
          </w:p>
        </w:tc>
        <w:tc>
          <w:tcPr>
            <w:tcW w:w="237" w:type="dxa"/>
          </w:tcPr>
          <w:p w:rsidR="002F5023" w:rsidRPr="005778C1" w:rsidRDefault="002F5023" w:rsidP="002F5023">
            <w:pPr>
              <w:ind w:left="-108" w:right="82" w:hanging="18"/>
              <w:jc w:val="right"/>
              <w:rPr>
                <w:rFonts w:ascii="Times New Roman" w:hAnsi="Times New Roman" w:cs="Times New Roman"/>
                <w:sz w:val="16"/>
                <w:szCs w:val="16"/>
              </w:rPr>
            </w:pPr>
          </w:p>
        </w:tc>
        <w:tc>
          <w:tcPr>
            <w:tcW w:w="1140" w:type="dxa"/>
            <w:gridSpan w:val="2"/>
            <w:tcBorders>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2F5023" w:rsidRPr="005778C1" w:rsidRDefault="002F5023" w:rsidP="002F5023">
            <w:pPr>
              <w:tabs>
                <w:tab w:val="clear" w:pos="680"/>
              </w:tabs>
              <w:ind w:left="-108" w:right="162" w:hanging="18"/>
              <w:jc w:val="right"/>
              <w:rPr>
                <w:rFonts w:ascii="Times New Roman" w:hAnsi="Times New Roman" w:cs="Times New Roman"/>
                <w:sz w:val="16"/>
                <w:szCs w:val="16"/>
              </w:rPr>
            </w:pPr>
          </w:p>
        </w:tc>
        <w:tc>
          <w:tcPr>
            <w:tcW w:w="1124" w:type="dxa"/>
            <w:tcBorders>
              <w:bottom w:val="single" w:sz="6" w:space="0" w:color="auto"/>
            </w:tcBorders>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2F5023" w:rsidRPr="005778C1" w:rsidTr="002F5023">
        <w:trPr>
          <w:cantSplit/>
        </w:trPr>
        <w:tc>
          <w:tcPr>
            <w:tcW w:w="3293"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6"/>
                <w:szCs w:val="16"/>
                <w:lang w:val="en-US"/>
              </w:rPr>
            </w:pPr>
            <w:r w:rsidRPr="005778C1">
              <w:rPr>
                <w:rFonts w:ascii="Times New Roman" w:hAnsi="Times New Roman" w:cs="Times New Roman"/>
                <w:sz w:val="16"/>
                <w:szCs w:val="16"/>
                <w:lang w:val="en-US"/>
              </w:rPr>
              <w:t>Total</w:t>
            </w:r>
          </w:p>
        </w:tc>
        <w:tc>
          <w:tcPr>
            <w:tcW w:w="1117" w:type="dxa"/>
            <w:tcBorders>
              <w:top w:val="single" w:sz="6" w:space="0" w:color="auto"/>
              <w:bottom w:val="doub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463,168</w:t>
            </w:r>
          </w:p>
        </w:tc>
        <w:tc>
          <w:tcPr>
            <w:tcW w:w="270" w:type="dxa"/>
            <w:gridSpan w:val="3"/>
          </w:tcPr>
          <w:p w:rsidR="002F5023" w:rsidRPr="005778C1" w:rsidRDefault="002F5023" w:rsidP="002F5023">
            <w:pPr>
              <w:tabs>
                <w:tab w:val="left" w:pos="360"/>
                <w:tab w:val="left" w:pos="720"/>
                <w:tab w:val="left" w:pos="1080"/>
              </w:tabs>
              <w:ind w:left="-18" w:right="72"/>
              <w:jc w:val="right"/>
              <w:rPr>
                <w:rFonts w:ascii="Times New Roman" w:hAnsi="Times New Roman" w:cs="Times New Roman"/>
                <w:sz w:val="16"/>
                <w:szCs w:val="16"/>
              </w:rPr>
            </w:pPr>
          </w:p>
        </w:tc>
        <w:tc>
          <w:tcPr>
            <w:tcW w:w="1114" w:type="dxa"/>
            <w:tcBorders>
              <w:top w:val="single" w:sz="6" w:space="0" w:color="auto"/>
              <w:bottom w:val="doub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sz w:val="16"/>
                <w:szCs w:val="16"/>
              </w:rPr>
            </w:pPr>
          </w:p>
        </w:tc>
        <w:tc>
          <w:tcPr>
            <w:tcW w:w="1046" w:type="dxa"/>
            <w:tcBorders>
              <w:top w:val="single" w:sz="6" w:space="0" w:color="auto"/>
              <w:bottom w:val="doub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sz w:val="16"/>
                <w:szCs w:val="16"/>
              </w:rPr>
            </w:pPr>
            <w:r w:rsidRPr="005778C1">
              <w:rPr>
                <w:rFonts w:ascii="Times New Roman" w:hAnsi="Times New Roman" w:cs="Times New Roman"/>
                <w:sz w:val="16"/>
                <w:szCs w:val="16"/>
              </w:rPr>
              <w:t>(463,168)</w:t>
            </w:r>
          </w:p>
        </w:tc>
        <w:tc>
          <w:tcPr>
            <w:tcW w:w="237" w:type="dxa"/>
          </w:tcPr>
          <w:p w:rsidR="002F5023" w:rsidRPr="005778C1" w:rsidRDefault="002F5023" w:rsidP="002F5023">
            <w:pPr>
              <w:ind w:left="-108" w:right="82" w:hanging="18"/>
              <w:jc w:val="right"/>
              <w:rPr>
                <w:rFonts w:ascii="Times New Roman" w:hAnsi="Times New Roman" w:cs="Times New Roman"/>
                <w:sz w:val="16"/>
                <w:szCs w:val="16"/>
              </w:rPr>
            </w:pPr>
          </w:p>
        </w:tc>
        <w:tc>
          <w:tcPr>
            <w:tcW w:w="1140" w:type="dxa"/>
            <w:gridSpan w:val="2"/>
            <w:tcBorders>
              <w:top w:val="single" w:sz="4" w:space="0" w:color="auto"/>
              <w:bottom w:val="doub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dxa"/>
          </w:tcPr>
          <w:p w:rsidR="002F5023" w:rsidRPr="005778C1" w:rsidRDefault="002F5023" w:rsidP="002F5023">
            <w:pPr>
              <w:tabs>
                <w:tab w:val="clear" w:pos="680"/>
              </w:tabs>
              <w:ind w:left="-108" w:right="162" w:hanging="18"/>
              <w:jc w:val="right"/>
              <w:rPr>
                <w:rFonts w:ascii="Times New Roman" w:hAnsi="Times New Roman" w:cs="Times New Roman"/>
                <w:sz w:val="16"/>
                <w:szCs w:val="16"/>
              </w:rPr>
            </w:pPr>
          </w:p>
        </w:tc>
        <w:tc>
          <w:tcPr>
            <w:tcW w:w="1124" w:type="dxa"/>
            <w:tcBorders>
              <w:top w:val="single" w:sz="6" w:space="0" w:color="auto"/>
              <w:bottom w:val="doub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bl>
    <w:p w:rsidR="002F5023" w:rsidRPr="005778C1" w:rsidRDefault="002F5023" w:rsidP="002F5023">
      <w:pPr>
        <w:ind w:right="29"/>
        <w:jc w:val="both"/>
        <w:rPr>
          <w:rFonts w:ascii="Times New Roman" w:hAnsi="Times New Roman" w:cs="Times New Roman"/>
        </w:rPr>
      </w:pPr>
    </w:p>
    <w:p w:rsidR="002F5023" w:rsidRPr="005778C1" w:rsidRDefault="002F5023" w:rsidP="002F5023">
      <w:pPr>
        <w:ind w:right="29"/>
        <w:jc w:val="both"/>
        <w:rPr>
          <w:rFonts w:ascii="Times New Roman" w:hAnsi="Times New Roman" w:cs="Times New Roman"/>
        </w:rPr>
      </w:pPr>
      <w:r w:rsidRPr="005778C1">
        <w:rPr>
          <w:rFonts w:ascii="Times New Roman" w:hAnsi="Times New Roman" w:cs="Times New Roman"/>
        </w:rPr>
        <w:t>The aging analyses of trade account receivables - related companies as at December 31, 2016 and 2015 are as follows:</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 Financial Statements</w:t>
            </w: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 xml:space="preserve"> (In Thousand Baht)</w:t>
            </w: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2F5023" w:rsidRPr="005778C1" w:rsidRDefault="00EF7D7B"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Cs w:val="22"/>
              </w:rPr>
            </w:pPr>
            <w:r w:rsidRPr="005778C1">
              <w:rPr>
                <w:rFonts w:ascii="Times New Roman" w:hAnsi="Times New Roman"/>
                <w:szCs w:val="22"/>
              </w:rPr>
              <w:t>Trade account receivables</w:t>
            </w: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szCs w:val="22"/>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szCs w:val="22"/>
              </w:rPr>
            </w:pP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Within credit term</w:t>
            </w: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1,354</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712</w:t>
            </w: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Overdue</w:t>
            </w: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  Not over 3 months</w:t>
            </w: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7,420</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9,056</w:t>
            </w: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  Over 3 months to 6 months</w:t>
            </w: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10,648</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8,546</w:t>
            </w: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  Over 6 months to 12 months</w:t>
            </w: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19,534</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15,892</w:t>
            </w:r>
          </w:p>
        </w:tc>
      </w:tr>
      <w:tr w:rsidR="002F5023" w:rsidRPr="005778C1" w:rsidTr="002F5023">
        <w:tc>
          <w:tcPr>
            <w:tcW w:w="360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  Over 12 months</w:t>
            </w: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8,946</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3,453</w:t>
            </w:r>
          </w:p>
        </w:tc>
      </w:tr>
      <w:tr w:rsidR="002F5023" w:rsidRPr="005778C1" w:rsidTr="002F5023">
        <w:tc>
          <w:tcPr>
            <w:tcW w:w="3600" w:type="dxa"/>
          </w:tcPr>
          <w:p w:rsidR="002F5023" w:rsidRPr="005778C1" w:rsidRDefault="002F5023" w:rsidP="002F5023">
            <w:pPr>
              <w:rPr>
                <w:rFonts w:ascii="Times New Roman" w:hAnsi="Times New Roman" w:cs="Times New Roman"/>
              </w:rPr>
            </w:pPr>
            <w:r w:rsidRPr="005778C1">
              <w:rPr>
                <w:rFonts w:ascii="Times New Roman" w:hAnsi="Times New Roman" w:cs="Times New Roman"/>
              </w:rPr>
              <w:t>Total trade account receivables</w:t>
            </w: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47,902</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37,659</w:t>
            </w:r>
          </w:p>
        </w:tc>
      </w:tr>
      <w:tr w:rsidR="002F5023" w:rsidRPr="005778C1" w:rsidTr="002F5023">
        <w:tc>
          <w:tcPr>
            <w:tcW w:w="3600" w:type="dxa"/>
          </w:tcPr>
          <w:p w:rsidR="002F5023" w:rsidRPr="005778C1" w:rsidRDefault="002F5023" w:rsidP="002F5023">
            <w:pPr>
              <w:rPr>
                <w:rFonts w:ascii="Times New Roman" w:hAnsi="Times New Roman" w:cs="Times New Roman"/>
              </w:rPr>
            </w:pPr>
            <w:r w:rsidRPr="005778C1">
              <w:rPr>
                <w:rFonts w:ascii="Times New Roman" w:hAnsi="Times New Roman" w:cs="Times New Roman"/>
              </w:rPr>
              <w:t>Unbilled trade account receivables</w:t>
            </w:r>
          </w:p>
        </w:tc>
        <w:tc>
          <w:tcPr>
            <w:tcW w:w="1350" w:type="dxa"/>
            <w:vAlign w:val="bottom"/>
          </w:tcPr>
          <w:p w:rsidR="002F5023" w:rsidRPr="005778C1" w:rsidRDefault="002F5023" w:rsidP="002F5023">
            <w:pPr>
              <w:tabs>
                <w:tab w:val="clear" w:pos="680"/>
                <w:tab w:val="clear" w:pos="907"/>
                <w:tab w:val="left" w:pos="972"/>
              </w:tabs>
              <w:ind w:left="-116" w:right="86" w:hanging="14"/>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vAlign w:val="bottom"/>
          </w:tcPr>
          <w:p w:rsidR="002F5023" w:rsidRPr="005778C1" w:rsidRDefault="002F5023" w:rsidP="002F5023">
            <w:pPr>
              <w:tabs>
                <w:tab w:val="clear" w:pos="680"/>
              </w:tabs>
              <w:ind w:left="-116" w:right="115" w:hanging="14"/>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2,301</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4,783</w:t>
            </w:r>
          </w:p>
        </w:tc>
      </w:tr>
      <w:tr w:rsidR="002F5023" w:rsidRPr="005778C1" w:rsidTr="002F5023">
        <w:tc>
          <w:tcPr>
            <w:tcW w:w="3600" w:type="dxa"/>
          </w:tcPr>
          <w:p w:rsidR="002F5023" w:rsidRPr="005778C1" w:rsidRDefault="002F5023" w:rsidP="002F5023">
            <w:pPr>
              <w:rPr>
                <w:rFonts w:ascii="Times New Roman" w:hAnsi="Times New Roman" w:cs="Times New Roman"/>
              </w:rPr>
            </w:pPr>
            <w:r w:rsidRPr="005778C1">
              <w:rPr>
                <w:rFonts w:ascii="Times New Roman" w:hAnsi="Times New Roman" w:cs="Times New Roman"/>
              </w:rPr>
              <w:t>Total</w:t>
            </w: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50,203</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42,442</w:t>
            </w:r>
          </w:p>
        </w:tc>
      </w:tr>
    </w:tbl>
    <w:p w:rsidR="002F5023" w:rsidRPr="005778C1" w:rsidRDefault="002F5023" w:rsidP="002F5023">
      <w:pPr>
        <w:tabs>
          <w:tab w:val="clear" w:pos="454"/>
          <w:tab w:val="clear" w:pos="907"/>
        </w:tabs>
        <w:jc w:val="both"/>
        <w:rPr>
          <w:rFonts w:ascii="Times New Roman" w:hAnsi="Times New Roman" w:cstheme="minorBidi"/>
        </w:rPr>
      </w:pPr>
    </w:p>
    <w:p w:rsidR="002F5023" w:rsidRPr="005778C1" w:rsidRDefault="002F5023" w:rsidP="002F5023">
      <w:pPr>
        <w:tabs>
          <w:tab w:val="clear" w:pos="227"/>
          <w:tab w:val="clear" w:pos="454"/>
          <w:tab w:val="left" w:pos="540"/>
        </w:tabs>
        <w:jc w:val="thaiDistribute"/>
        <w:rPr>
          <w:rFonts w:ascii="Times New Roman" w:hAnsi="Times New Roman" w:cstheme="minorBidi"/>
          <w:b/>
          <w:bCs/>
          <w:cs/>
        </w:rPr>
      </w:pPr>
      <w:r w:rsidRPr="005778C1">
        <w:rPr>
          <w:rFonts w:ascii="Times New Roman" w:hAnsi="Times New Roman" w:cs="Times New Roman"/>
          <w:b/>
          <w:bCs/>
        </w:rPr>
        <w:t>DEPOSIT FOR ACQUISTION OF ASSET</w:t>
      </w:r>
    </w:p>
    <w:p w:rsidR="002F5023" w:rsidRPr="005778C1" w:rsidRDefault="002F5023" w:rsidP="002F5023">
      <w:pPr>
        <w:tabs>
          <w:tab w:val="clear" w:pos="227"/>
          <w:tab w:val="clear" w:pos="454"/>
          <w:tab w:val="left" w:pos="540"/>
        </w:tabs>
        <w:jc w:val="thaiDistribute"/>
        <w:rPr>
          <w:rFonts w:ascii="Times New Roman" w:hAnsi="Times New Roman" w:cs="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On September 19, 2014, the Company entered into Option Agreement with IBC Thailand Ltd. and IDJ Holdings Ltd. to:</w:t>
      </w:r>
    </w:p>
    <w:p w:rsidR="002F5023" w:rsidRPr="005778C1" w:rsidRDefault="002F5023" w:rsidP="002F5023">
      <w:pPr>
        <w:pStyle w:val="BodyText3"/>
        <w:ind w:left="360"/>
        <w:rPr>
          <w:rFonts w:ascii="Times New Roman" w:hAnsi="Times New Roman"/>
          <w:sz w:val="18"/>
          <w:szCs w:val="18"/>
        </w:rPr>
      </w:pPr>
    </w:p>
    <w:p w:rsidR="002F5023" w:rsidRPr="005778C1" w:rsidRDefault="002F5023" w:rsidP="002F5023">
      <w:pPr>
        <w:pStyle w:val="BodyText3"/>
        <w:numPr>
          <w:ilvl w:val="0"/>
          <w:numId w:val="19"/>
        </w:numPr>
        <w:rPr>
          <w:rFonts w:ascii="Times New Roman" w:hAnsi="Times New Roman"/>
          <w:sz w:val="18"/>
          <w:szCs w:val="18"/>
        </w:rPr>
      </w:pPr>
      <w:r w:rsidRPr="005778C1">
        <w:rPr>
          <w:rFonts w:ascii="Times New Roman" w:hAnsi="Times New Roman"/>
          <w:sz w:val="18"/>
          <w:szCs w:val="18"/>
        </w:rPr>
        <w:t xml:space="preserve">Purchased 1.17% shares in Pace Project One Co., Ltd., Pace Project Two Co., Ltd. and Pace Project Three Co., Ltd. from IBC Thailand Ltd. and 2.35% shares in Pace Real Estate Co., Ltd. from IBC Thailand Ltd. and IDJ Holding Ltd. and the Company was assigned 7.245% of the right of loans and accrued interest from IBC Thailand Ltd. with the purchase price </w:t>
      </w:r>
      <w:proofErr w:type="spellStart"/>
      <w:r w:rsidRPr="005778C1">
        <w:rPr>
          <w:rFonts w:ascii="Times New Roman" w:hAnsi="Times New Roman"/>
          <w:sz w:val="18"/>
          <w:szCs w:val="18"/>
        </w:rPr>
        <w:t>totalling</w:t>
      </w:r>
      <w:proofErr w:type="spellEnd"/>
      <w:r w:rsidRPr="005778C1">
        <w:rPr>
          <w:rFonts w:ascii="Times New Roman" w:hAnsi="Times New Roman"/>
          <w:sz w:val="18"/>
          <w:szCs w:val="18"/>
        </w:rPr>
        <w:t xml:space="preserve"> USD 5 million, and</w:t>
      </w:r>
    </w:p>
    <w:p w:rsidR="002F5023" w:rsidRPr="005778C1" w:rsidRDefault="002F5023" w:rsidP="002F5023">
      <w:pPr>
        <w:pStyle w:val="BodyText3"/>
        <w:ind w:left="360"/>
        <w:rPr>
          <w:rFonts w:ascii="Times New Roman" w:hAnsi="Times New Roman"/>
          <w:sz w:val="18"/>
          <w:szCs w:val="18"/>
        </w:rPr>
      </w:pPr>
    </w:p>
    <w:p w:rsidR="002F5023" w:rsidRPr="005778C1" w:rsidRDefault="002F5023" w:rsidP="002F5023">
      <w:pPr>
        <w:pStyle w:val="BodyText3"/>
        <w:numPr>
          <w:ilvl w:val="0"/>
          <w:numId w:val="19"/>
        </w:numPr>
        <w:rPr>
          <w:rFonts w:ascii="Times New Roman" w:hAnsi="Times New Roman"/>
          <w:sz w:val="18"/>
          <w:szCs w:val="18"/>
        </w:rPr>
      </w:pPr>
      <w:r w:rsidRPr="005778C1">
        <w:rPr>
          <w:rFonts w:ascii="Times New Roman" w:hAnsi="Times New Roman"/>
          <w:sz w:val="18"/>
          <w:szCs w:val="18"/>
        </w:rPr>
        <w:t>Option to purchase 14.83% shares in Pace Project One Co., Ltd., Pace Project Two Co., Ltd. and Pace Project Three Co., Ltd. from IBC Thailand Ltd. and 29.9829% shares in Pace Real Estate Co., Ltd. from IBC Thailand Ltd. and IDJ Holding Ltd. and the Company was assigned 92.755% of the right of loans and accrued interest from IBC Thailand Ltd. with the non-refundable option price of USD 5 million</w:t>
      </w:r>
      <w:r w:rsidRPr="005778C1">
        <w:rPr>
          <w:rFonts w:ascii="Times New Roman" w:hAnsi="Times New Roman" w:cs="Angsana New"/>
          <w:sz w:val="18"/>
          <w:szCs w:val="22"/>
        </w:rPr>
        <w:t xml:space="preserve"> (unless the other parties, IBC Thailand Ltd. and IDJ Holding Ltd. cannot comply with the conditions specified in the Option Agreement)</w:t>
      </w:r>
      <w:r w:rsidRPr="005778C1">
        <w:rPr>
          <w:rFonts w:ascii="Times New Roman" w:hAnsi="Times New Roman"/>
          <w:sz w:val="18"/>
          <w:szCs w:val="18"/>
        </w:rPr>
        <w:t xml:space="preserve"> and exercise price of USD 59 million within March 31, 2015.  </w:t>
      </w:r>
    </w:p>
    <w:p w:rsidR="002F5023" w:rsidRPr="005778C1" w:rsidRDefault="002F5023" w:rsidP="002F5023">
      <w:pPr>
        <w:pStyle w:val="BodyText3"/>
        <w:ind w:left="360"/>
        <w:rPr>
          <w:rFonts w:ascii="Times New Roman" w:hAnsi="Times New Roman"/>
          <w:sz w:val="18"/>
          <w:szCs w:val="18"/>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5778C1">
        <w:rPr>
          <w:rFonts w:ascii="Times New Roman" w:hAnsi="Times New Roman" w:cs="Times New Roman"/>
        </w:rPr>
        <w:t xml:space="preserve">Subsequently, on October 7, 2014, the Company made payment for deposit of above sale and purchase transaction and option to purchase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USD 9.75 million (net offset with withholding tax deducted at source of USD 0.25 million), equivalent to Thai Baht 318.9 million. The Company recorded such payment as “Deposit for acquisition of assets” in the statement of financial position</w:t>
      </w:r>
      <w:r w:rsidRPr="005778C1">
        <w:rPr>
          <w:rFonts w:ascii="Times New Roman" w:hAnsi="Times New Roman"/>
          <w:szCs w:val="22"/>
        </w:rPr>
        <w:t xml:space="preserve"> as at December 31, 2014</w:t>
      </w:r>
      <w:r w:rsidRPr="005778C1">
        <w:rPr>
          <w:rFonts w:ascii="Times New Roman" w:hAnsi="Times New Roman" w:cs="Times New Roman"/>
        </w:rPr>
        <w:t xml:space="preserve">.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778C1">
        <w:rPr>
          <w:rFonts w:ascii="Times New Roman" w:hAnsi="Times New Roman" w:cs="Times New Roman"/>
        </w:rPr>
        <w:t>Subsequently, on April 22, 201</w:t>
      </w:r>
      <w:r w:rsidRPr="005778C1">
        <w:rPr>
          <w:rFonts w:ascii="Times New Roman" w:hAnsi="Times New Roman"/>
          <w:szCs w:val="22"/>
        </w:rPr>
        <w:t>5</w:t>
      </w:r>
      <w:r w:rsidRPr="005778C1">
        <w:rPr>
          <w:rFonts w:ascii="Times New Roman" w:hAnsi="Times New Roman" w:cs="Times New Roman"/>
        </w:rPr>
        <w:t xml:space="preserve">, the Company made the allocation of newly issued common shares to </w:t>
      </w:r>
      <w:r w:rsidRPr="005778C1">
        <w:rPr>
          <w:rFonts w:ascii="Times New Roman" w:hAnsi="Times New Roman" w:cstheme="minorBidi"/>
        </w:rPr>
        <w:t>IBC Thailand Ltd. and IDJ Holding Ltd.</w:t>
      </w:r>
      <w:r w:rsidRPr="005778C1">
        <w:rPr>
          <w:rFonts w:ascii="Times New Roman" w:hAnsi="Times New Roman" w:cs="Times New Roman"/>
        </w:rPr>
        <w:t xml:space="preserve"> under Private Placement Scheme </w:t>
      </w:r>
      <w:r w:rsidRPr="005778C1">
        <w:rPr>
          <w:rFonts w:ascii="Times New Roman" w:hAnsi="Times New Roman" w:cstheme="minorBidi"/>
        </w:rPr>
        <w:t>for the purchase of additional investments and loan and accrued interest assignment in Pace Group of 542,722,500 shares at the price of Baht 3.39 per share as discussed in Notes 2 and 9.</w:t>
      </w:r>
      <w:r w:rsidRPr="005778C1">
        <w:rPr>
          <w:rFonts w:ascii="Times New Roman" w:hAnsi="Times New Roman" w:cstheme="minorBidi" w:hint="cs"/>
          <w:cs/>
        </w:rPr>
        <w:t xml:space="preserve"> </w:t>
      </w:r>
      <w:r w:rsidRPr="005778C1">
        <w:rPr>
          <w:rFonts w:ascii="Times New Roman" w:hAnsi="Times New Roman" w:cstheme="minorBidi"/>
        </w:rPr>
        <w:t xml:space="preserve"> Thus, such deposit for acquisition of assets of Baht 318.9 million was recorded as a part of purchase of investments and loan and accrued interest assignment.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p w:rsidR="002F5023" w:rsidRPr="005778C1" w:rsidRDefault="002F5023" w:rsidP="002F5023">
      <w:pPr>
        <w:ind w:right="29"/>
        <w:jc w:val="both"/>
        <w:rPr>
          <w:rFonts w:ascii="Times New Roman" w:hAnsi="Times New Roman" w:cs="Times New Roman"/>
          <w:b/>
          <w:bCs/>
        </w:rPr>
      </w:pPr>
      <w:r w:rsidRPr="005778C1">
        <w:rPr>
          <w:rFonts w:ascii="Times New Roman" w:hAnsi="Times New Roman" w:cs="Times New Roman"/>
          <w:b/>
          <w:bCs/>
        </w:rPr>
        <w:t xml:space="preserve">LONG-TERM LOANS TO RELATED COMPANY </w:t>
      </w:r>
    </w:p>
    <w:p w:rsidR="002F5023" w:rsidRPr="005778C1" w:rsidRDefault="002F5023" w:rsidP="002F5023">
      <w:pPr>
        <w:ind w:right="29"/>
        <w:jc w:val="both"/>
        <w:rPr>
          <w:rFonts w:ascii="Times New Roman" w:hAnsi="Times New Roman" w:cs="Times New Roman"/>
          <w:b/>
          <w:bCs/>
        </w:rPr>
      </w:pPr>
    </w:p>
    <w:p w:rsidR="002F5023" w:rsidRPr="005778C1" w:rsidRDefault="002F5023" w:rsidP="002F5023">
      <w:pPr>
        <w:jc w:val="thaiDistribute"/>
        <w:rPr>
          <w:rFonts w:ascii="Times New Roman" w:hAnsi="Times New Roman" w:cstheme="minorBidi"/>
          <w:lang w:val="en-GB"/>
        </w:rPr>
      </w:pPr>
      <w:r w:rsidRPr="005778C1">
        <w:rPr>
          <w:rFonts w:ascii="Times New Roman" w:hAnsi="Times New Roman" w:cs="Times New Roman"/>
        </w:rPr>
        <w:t xml:space="preserve">Long-term loans to </w:t>
      </w:r>
      <w:proofErr w:type="spellStart"/>
      <w:r w:rsidRPr="005778C1">
        <w:rPr>
          <w:rFonts w:ascii="Times New Roman" w:hAnsi="Times New Roman" w:cs="Times New Roman"/>
        </w:rPr>
        <w:t>Grovepark</w:t>
      </w:r>
      <w:proofErr w:type="spellEnd"/>
      <w:r w:rsidRPr="005778C1">
        <w:rPr>
          <w:rFonts w:ascii="Times New Roman" w:hAnsi="Times New Roman" w:cs="Times New Roman"/>
        </w:rPr>
        <w:t xml:space="preserve"> International Limited (inc</w:t>
      </w:r>
      <w:r w:rsidR="002A73B6" w:rsidRPr="005778C1">
        <w:rPr>
          <w:rFonts w:ascii="Times New Roman" w:hAnsi="Times New Roman" w:cs="Times New Roman"/>
        </w:rPr>
        <w:t xml:space="preserve">orporated in the Bahamas) are </w:t>
      </w:r>
      <w:r w:rsidR="00F01EB8" w:rsidRPr="005778C1">
        <w:rPr>
          <w:rFonts w:ascii="Times New Roman" w:hAnsi="Times New Roman" w:cs="Times New Roman"/>
        </w:rPr>
        <w:t>un</w:t>
      </w:r>
      <w:r w:rsidRPr="005778C1">
        <w:rPr>
          <w:rFonts w:ascii="Times New Roman" w:hAnsi="Times New Roman" w:cs="Times New Roman"/>
        </w:rPr>
        <w:t xml:space="preserve">secured loans. These loans bear interest at the rate of Applicable Federal Rate (“AFR”) will be payable in full upon the end of the term 60 months (expiring in </w:t>
      </w:r>
      <w:r w:rsidRPr="005778C1">
        <w:rPr>
          <w:rFonts w:ascii="Times New Roman" w:hAnsi="Times New Roman"/>
          <w:szCs w:val="22"/>
        </w:rPr>
        <w:t xml:space="preserve">April </w:t>
      </w:r>
      <w:r w:rsidRPr="005778C1">
        <w:rPr>
          <w:rFonts w:ascii="Times New Roman" w:hAnsi="Times New Roman" w:cs="Times New Roman"/>
        </w:rPr>
        <w:t>2020) or earlier. The total loan amount will not exceed U.S. Dollars 6.0 million.</w:t>
      </w:r>
      <w:r w:rsidRPr="005778C1">
        <w:rPr>
          <w:rFonts w:ascii="Times New Roman" w:hAnsi="Times New Roman" w:cstheme="minorBidi" w:hint="cs"/>
          <w:cs/>
        </w:rPr>
        <w:t xml:space="preserve">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0A604C" w:rsidRPr="005778C1" w:rsidRDefault="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lastRenderedPageBreak/>
        <w:t>SHORT-TERM LOANS FROM DIRECTOR</w:t>
      </w:r>
    </w:p>
    <w:p w:rsidR="002F5023" w:rsidRPr="005778C1" w:rsidRDefault="002F5023" w:rsidP="002F5023">
      <w:pPr>
        <w:jc w:val="thaiDistribute"/>
        <w:rPr>
          <w:rFonts w:ascii="Times New Roman" w:hAnsi="Times New Roman" w:cstheme="minorBidi"/>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 xml:space="preserve">Short-term loans from director are unsecured loans and no interest bearing.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MANAGED SERVICES AGREEMENT</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2F5023" w:rsidRPr="005778C1" w:rsidRDefault="002F5023" w:rsidP="002F5023">
      <w:pPr>
        <w:tabs>
          <w:tab w:val="clear" w:pos="227"/>
          <w:tab w:val="clear" w:pos="454"/>
          <w:tab w:val="left" w:pos="540"/>
        </w:tabs>
        <w:jc w:val="thaiDistribute"/>
        <w:rPr>
          <w:rFonts w:ascii="Times New Roman" w:hAnsi="Times New Roman"/>
        </w:rPr>
      </w:pPr>
      <w:r w:rsidRPr="005778C1">
        <w:rPr>
          <w:rFonts w:ascii="Times New Roman" w:hAnsi="Times New Roman"/>
        </w:rPr>
        <w:t xml:space="preserve">The Pace Development Corporation Group has entered into Managed Services Agreement dated August 14, 2008 with Pace Development Co., Ltd., a related company, whereby the latter will provide the services as indicated in agreements.  In consideration thereof, the Pace Development Corporation Group is committed to pay service fees of Baht 5 million per month to such related company.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2F5023" w:rsidRPr="005778C1" w:rsidRDefault="002F5023" w:rsidP="002F5023">
      <w:pPr>
        <w:tabs>
          <w:tab w:val="clear" w:pos="227"/>
          <w:tab w:val="clear" w:pos="454"/>
          <w:tab w:val="left" w:pos="540"/>
        </w:tabs>
        <w:jc w:val="thaiDistribute"/>
        <w:rPr>
          <w:rFonts w:ascii="Times New Roman" w:hAnsi="Times New Roman"/>
        </w:rPr>
      </w:pPr>
      <w:r w:rsidRPr="005778C1">
        <w:rPr>
          <w:rFonts w:ascii="Times New Roman" w:hAnsi="Times New Roman"/>
        </w:rPr>
        <w:t>On September 1, 2011, the Pace Development Corporation Group entered into novation agreement to transfer the right and obligation under Managed Services Agreement between Pace Development Co., Ltd. (Assignor) and the Company (Assignee) for novation and obligation under conditions as indicated in Managed Services Agreement.</w:t>
      </w:r>
    </w:p>
    <w:p w:rsidR="002F5023" w:rsidRPr="005778C1" w:rsidRDefault="002F5023" w:rsidP="002F5023">
      <w:pPr>
        <w:tabs>
          <w:tab w:val="clear" w:pos="227"/>
          <w:tab w:val="clear" w:pos="454"/>
          <w:tab w:val="left" w:pos="540"/>
        </w:tabs>
        <w:jc w:val="thaiDistribute"/>
        <w:rPr>
          <w:rFonts w:ascii="Times New Roman" w:hAnsi="Times New Roman"/>
        </w:rPr>
      </w:pPr>
    </w:p>
    <w:p w:rsidR="002F5023" w:rsidRPr="005778C1" w:rsidRDefault="002F5023" w:rsidP="002F5023">
      <w:pPr>
        <w:tabs>
          <w:tab w:val="clear" w:pos="227"/>
          <w:tab w:val="clear" w:pos="454"/>
          <w:tab w:val="left" w:pos="540"/>
        </w:tabs>
        <w:jc w:val="thaiDistribute"/>
        <w:rPr>
          <w:rFonts w:ascii="Times New Roman" w:hAnsi="Times New Roman"/>
        </w:rPr>
      </w:pPr>
      <w:r w:rsidRPr="005778C1">
        <w:rPr>
          <w:rFonts w:ascii="Times New Roman" w:hAnsi="Times New Roman"/>
        </w:rPr>
        <w:t>Subsequently on January 6, 2014, the Company entered into the amendment Managed Services Agreement to extend the service period to the Pace Group until the completion of the project with the service fees of Baht 5 million per month. Such service fees are repayable within 30 days after the date of receipt of an invoice which can be billed after the completion of the project of the Pace Group and the completion of the construction loan repayment of the project.</w:t>
      </w:r>
    </w:p>
    <w:p w:rsidR="002F5023" w:rsidRPr="005778C1" w:rsidRDefault="002F5023" w:rsidP="002F5023">
      <w:pPr>
        <w:tabs>
          <w:tab w:val="clear" w:pos="227"/>
          <w:tab w:val="clear" w:pos="454"/>
          <w:tab w:val="left" w:pos="540"/>
        </w:tabs>
        <w:jc w:val="thaiDistribute"/>
        <w:rPr>
          <w:rFonts w:ascii="Times New Roman" w:hAnsi="Times New Roman"/>
        </w:rPr>
      </w:pPr>
    </w:p>
    <w:p w:rsidR="002F5023" w:rsidRPr="005778C1" w:rsidRDefault="002F5023" w:rsidP="002F5023">
      <w:pPr>
        <w:tabs>
          <w:tab w:val="clear" w:pos="227"/>
          <w:tab w:val="clear" w:pos="454"/>
          <w:tab w:val="left" w:pos="540"/>
        </w:tabs>
        <w:jc w:val="thaiDistribute"/>
        <w:rPr>
          <w:rFonts w:ascii="Times New Roman" w:hAnsi="Times New Roman"/>
        </w:rPr>
      </w:pPr>
      <w:r w:rsidRPr="005778C1">
        <w:rPr>
          <w:rFonts w:ascii="Times New Roman" w:hAnsi="Times New Roman"/>
        </w:rPr>
        <w:t>Dean &amp; DeLuca Inc. has entered into Managed Services Agreement dated January 1, 2015 with the Company, whereby the Company will provide the services as indicated in agreements for the period of one year</w:t>
      </w:r>
      <w:r w:rsidRPr="005778C1">
        <w:rPr>
          <w:rFonts w:ascii="Times New Roman" w:hAnsi="Times New Roman" w:hint="cs"/>
          <w:cs/>
        </w:rPr>
        <w:t xml:space="preserve"> </w:t>
      </w:r>
      <w:r w:rsidRPr="005778C1">
        <w:rPr>
          <w:rFonts w:ascii="Times New Roman" w:hAnsi="Times New Roman"/>
        </w:rPr>
        <w:t>commencing from January 1, 2015.  In consideration thereof, the Dean &amp; DeLuca Inc. is committed to pay service fees of USD 70,500 per quarter.</w:t>
      </w:r>
    </w:p>
    <w:p w:rsidR="002F5023" w:rsidRPr="005778C1" w:rsidRDefault="002F5023" w:rsidP="002F5023">
      <w:pPr>
        <w:tabs>
          <w:tab w:val="clear" w:pos="227"/>
          <w:tab w:val="clear" w:pos="454"/>
          <w:tab w:val="left" w:pos="540"/>
        </w:tabs>
        <w:jc w:val="thaiDistribute"/>
        <w:rPr>
          <w:rFonts w:ascii="Times New Roman" w:hAnsi="Times New Roman"/>
        </w:rPr>
      </w:pPr>
    </w:p>
    <w:p w:rsidR="002F5023" w:rsidRPr="005778C1" w:rsidRDefault="002F5023" w:rsidP="002F5023">
      <w:pPr>
        <w:tabs>
          <w:tab w:val="clear" w:pos="227"/>
          <w:tab w:val="clear" w:pos="454"/>
          <w:tab w:val="left" w:pos="540"/>
        </w:tabs>
        <w:jc w:val="thaiDistribute"/>
        <w:rPr>
          <w:rFonts w:ascii="Times New Roman" w:hAnsi="Times New Roman" w:cs="Times New Roman"/>
          <w:b/>
          <w:bCs/>
        </w:rPr>
      </w:pPr>
      <w:r w:rsidRPr="005778C1">
        <w:rPr>
          <w:rFonts w:ascii="Times New Roman" w:hAnsi="Times New Roman" w:cs="Times New Roman"/>
          <w:b/>
          <w:bCs/>
        </w:rPr>
        <w:t>MEMORANDUM TO SELL AND PURCHASE OF LAND</w:t>
      </w:r>
    </w:p>
    <w:p w:rsidR="002F5023" w:rsidRPr="005778C1" w:rsidRDefault="002F5023" w:rsidP="002F5023">
      <w:pPr>
        <w:tabs>
          <w:tab w:val="clear" w:pos="227"/>
          <w:tab w:val="clear" w:pos="454"/>
          <w:tab w:val="left" w:pos="540"/>
        </w:tabs>
        <w:jc w:val="thaiDistribute"/>
        <w:rPr>
          <w:rFonts w:ascii="Times New Roman" w:hAnsi="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r w:rsidRPr="005778C1">
        <w:rPr>
          <w:rFonts w:ascii="Times New Roman" w:hAnsi="Times New Roman" w:cs="Times New Roman"/>
        </w:rPr>
        <w:t xml:space="preserve">On March </w:t>
      </w:r>
      <w:r w:rsidRPr="005778C1">
        <w:rPr>
          <w:rFonts w:ascii="Times New Roman" w:hAnsi="Times New Roman"/>
          <w:szCs w:val="22"/>
        </w:rPr>
        <w:t>14</w:t>
      </w:r>
      <w:r w:rsidRPr="005778C1">
        <w:rPr>
          <w:rFonts w:ascii="Times New Roman" w:hAnsi="Times New Roman" w:cs="Times New Roman"/>
        </w:rPr>
        <w:t xml:space="preserve">, 2014, </w:t>
      </w:r>
      <w:r w:rsidRPr="005778C1">
        <w:rPr>
          <w:rFonts w:ascii="Times New Roman" w:hAnsi="Times New Roman"/>
          <w:szCs w:val="22"/>
        </w:rPr>
        <w:t xml:space="preserve">the </w:t>
      </w:r>
      <w:r w:rsidRPr="005778C1">
        <w:rPr>
          <w:rFonts w:ascii="Times New Roman" w:hAnsi="Times New Roman" w:cs="Times New Roman"/>
        </w:rPr>
        <w:t xml:space="preserve">Company has entered into amendment agreement of memorandum to sell and purchase of land for developing the new project with </w:t>
      </w:r>
      <w:proofErr w:type="spellStart"/>
      <w:r w:rsidRPr="005778C1">
        <w:rPr>
          <w:rFonts w:ascii="Times New Roman" w:hAnsi="Times New Roman" w:cs="Times New Roman"/>
        </w:rPr>
        <w:t>Cinkara</w:t>
      </w:r>
      <w:proofErr w:type="spellEnd"/>
      <w:r w:rsidRPr="005778C1">
        <w:rPr>
          <w:rFonts w:ascii="Times New Roman" w:hAnsi="Times New Roman" w:cs="Times New Roman"/>
        </w:rPr>
        <w:t xml:space="preserve"> Property Co., Ltd. at the amount of Baht 216.4 million. </w:t>
      </w:r>
      <w:r w:rsidRPr="005778C1">
        <w:rPr>
          <w:rFonts w:ascii="Times New Roman" w:hAnsi="Times New Roman"/>
          <w:szCs w:val="22"/>
        </w:rPr>
        <w:t>Expenses relating to the transfer of ownership shall be absorbed by the buyer as indicated in the agreement. The ownership on such land shall be transferred to the Company when payments are made in full amount within December 2014. Subsequently, on December 16, 2014, the Company made an amendment agreement to extend the payment of such remaining amount to be on March 31, 2015</w:t>
      </w:r>
      <w:r w:rsidRPr="005778C1">
        <w:t xml:space="preserve"> </w:t>
      </w:r>
      <w:r w:rsidRPr="005778C1">
        <w:rPr>
          <w:rFonts w:ascii="Times New Roman" w:hAnsi="Times New Roman"/>
          <w:szCs w:val="22"/>
        </w:rPr>
        <w:t xml:space="preserve">(the date of transfer the ownership of land).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r w:rsidRPr="005778C1">
        <w:rPr>
          <w:rFonts w:ascii="Times New Roman" w:hAnsi="Times New Roman"/>
          <w:szCs w:val="22"/>
          <w:lang w:val="en-GB"/>
        </w:rPr>
        <w:t>In 2014,</w:t>
      </w:r>
      <w:r w:rsidRPr="005778C1">
        <w:rPr>
          <w:rFonts w:ascii="Times New Roman" w:hAnsi="Times New Roman"/>
          <w:szCs w:val="22"/>
        </w:rPr>
        <w:t xml:space="preserve"> the Company made an advance payment for land of Baht 180 million and on March 20, 2015, the Company made an additional payment for land of Baht 36.4 million for the remaining amount and the ownership of such land was transferred to the Company on that date.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DISTRIBUTION AND LICENSE AGREEMENT AND TRADEMARK LICENSE AGREEMENT</w:t>
      </w: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778C1">
        <w:rPr>
          <w:rFonts w:ascii="Times New Roman" w:hAnsi="Times New Roman" w:cs="Times New Roman"/>
        </w:rPr>
        <w:t>A subsidiary of Pace Development Corporation Group has entered into the Distribution and License Agreement and the Trademark License Agreement, with an effective date of January 1, 2010 with Pace Development Co., Ltd., a related company, whereby the latter will be granted certain distribution and trademark usage rights in the business of operation of certain food stores under the name "Dean &amp; DeLuca" in Thailand and hospitality sales business in some countries. In consideration thereof, the Pace Development Co., Ltd. is committed to pay initial license fee and royalty payment to a subsidiary of Pace Development Corporation Group at the rate that indicated in the agreement. The agreement will be in effective until December 31, 2018 with renewal option of 1 year advance notice.</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2F5023" w:rsidRPr="005778C1" w:rsidRDefault="002F5023" w:rsidP="002F5023">
      <w:pPr>
        <w:tabs>
          <w:tab w:val="clear" w:pos="227"/>
          <w:tab w:val="clear" w:pos="454"/>
          <w:tab w:val="left" w:pos="540"/>
        </w:tabs>
        <w:jc w:val="thaiDistribute"/>
        <w:rPr>
          <w:rFonts w:ascii="Times New Roman" w:hAnsi="Times New Roman" w:cs="Times New Roman"/>
        </w:rPr>
      </w:pPr>
      <w:r w:rsidRPr="005778C1">
        <w:rPr>
          <w:rFonts w:ascii="Times New Roman" w:hAnsi="Times New Roman" w:cs="Times New Roman"/>
        </w:rPr>
        <w:t xml:space="preserve">On November 1, 2014, Pace Development Co., Ltd. (Assignor), a related company, entered into novation agreement to transfer the right and obligation under the Distribution and License Agreement and the Trademark License Agreement to Dean and Deluca (Thailand) Co., Ltd. (Assignee) under conditions as indicated in the Distribution and License Agreement and the Trademark License Agreement with Dean &amp; DeLuca Inc.  In consideration thereof, Dean and Deluca (Thailand) Co., Ltd. agreed to pay the novation fee to Pace Development Co., Ltd. of Baht 12.8 million within 3 months after the novation date.  Such novation fee was paid on September 24, 2015 and was recorded as a part of “Intangible assets” in the consolidated statements of financial position as at December 31, 2016 and 2015.  </w:t>
      </w:r>
    </w:p>
    <w:p w:rsidR="002F5023" w:rsidRPr="005778C1" w:rsidRDefault="002F5023" w:rsidP="002F5023">
      <w:pPr>
        <w:tabs>
          <w:tab w:val="clear" w:pos="227"/>
          <w:tab w:val="clear" w:pos="454"/>
          <w:tab w:val="left" w:pos="540"/>
        </w:tabs>
        <w:jc w:val="thaiDistribute"/>
        <w:rPr>
          <w:rFonts w:ascii="Times New Roman" w:hAnsi="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lastRenderedPageBreak/>
        <w:t>INTERIOR DECORATION WORKS TO RESIDENTIAL UNITS (UPPER/SKY RESIDENCE) AGREEMENT</w:t>
      </w: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sz w:val="18"/>
          <w:szCs w:val="18"/>
          <w:lang w:val="en-US"/>
        </w:rPr>
      </w:pPr>
    </w:p>
    <w:p w:rsidR="002F5023" w:rsidRPr="005778C1" w:rsidRDefault="002F5023" w:rsidP="002F5023">
      <w:pPr>
        <w:pStyle w:val="30"/>
        <w:tabs>
          <w:tab w:val="clear" w:pos="360"/>
          <w:tab w:val="clear" w:pos="720"/>
        </w:tabs>
        <w:spacing w:line="240" w:lineRule="atLeast"/>
        <w:jc w:val="both"/>
        <w:rPr>
          <w:rFonts w:ascii="Times New Roman" w:hAnsi="Times New Roman" w:cstheme="minorBidi"/>
          <w:sz w:val="18"/>
          <w:szCs w:val="18"/>
          <w:lang w:val="en-US"/>
        </w:rPr>
      </w:pPr>
      <w:r w:rsidRPr="005778C1">
        <w:rPr>
          <w:rFonts w:ascii="Times New Roman" w:hAnsi="Times New Roman" w:cs="Times New Roman"/>
          <w:sz w:val="18"/>
          <w:szCs w:val="18"/>
          <w:lang w:val="en-US"/>
        </w:rPr>
        <w:t xml:space="preserve">On May 19, 2015, Pace Project Two Co., Ltd. has entered into the Interior Decoration Works to Residential Units (Upper/Sky Residence) Agreement with Pace Interior Services Co., Ltd. for drawing and interior services for the upper and sky residence units of </w:t>
      </w:r>
      <w:proofErr w:type="spellStart"/>
      <w:r w:rsidRPr="005778C1">
        <w:rPr>
          <w:rFonts w:ascii="Times New Roman" w:hAnsi="Times New Roman" w:cs="Times New Roman"/>
          <w:sz w:val="18"/>
          <w:szCs w:val="18"/>
          <w:lang w:val="en-US"/>
        </w:rPr>
        <w:t>MahaNakhon</w:t>
      </w:r>
      <w:proofErr w:type="spellEnd"/>
      <w:r w:rsidRPr="005778C1">
        <w:rPr>
          <w:rFonts w:ascii="Times New Roman" w:hAnsi="Times New Roman" w:cs="Times New Roman"/>
          <w:sz w:val="18"/>
          <w:szCs w:val="18"/>
          <w:lang w:val="en-US"/>
        </w:rPr>
        <w:t xml:space="preserve"> Project </w:t>
      </w:r>
      <w:proofErr w:type="spellStart"/>
      <w:r w:rsidRPr="005778C1">
        <w:rPr>
          <w:rFonts w:ascii="Times New Roman" w:hAnsi="Times New Roman" w:cs="Times New Roman"/>
          <w:sz w:val="18"/>
          <w:szCs w:val="18"/>
          <w:lang w:val="en-US"/>
        </w:rPr>
        <w:t>totalling</w:t>
      </w:r>
      <w:proofErr w:type="spellEnd"/>
      <w:r w:rsidRPr="005778C1">
        <w:rPr>
          <w:rFonts w:ascii="Times New Roman" w:hAnsi="Times New Roman" w:cs="Times New Roman"/>
          <w:sz w:val="18"/>
          <w:szCs w:val="18"/>
          <w:lang w:val="en-US"/>
        </w:rPr>
        <w:t xml:space="preserve"> Baht 342.2 million.   </w:t>
      </w: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MANAGED AND INTERIOR SERVICES AGREEMENTS</w:t>
      </w:r>
    </w:p>
    <w:p w:rsidR="002F5023" w:rsidRPr="005778C1" w:rsidRDefault="002F5023" w:rsidP="002F5023">
      <w:pPr>
        <w:jc w:val="thaiDistribute"/>
        <w:rPr>
          <w:rFonts w:ascii="Times New Roman" w:hAnsi="Times New Roman" w:cs="Times New Roman"/>
        </w:rPr>
      </w:pPr>
    </w:p>
    <w:p w:rsidR="002F5023" w:rsidRPr="005778C1" w:rsidRDefault="002F5023" w:rsidP="002F5023">
      <w:pPr>
        <w:jc w:val="thaiDistribute"/>
        <w:rPr>
          <w:rFonts w:ascii="Times New Roman" w:hAnsi="Times New Roman" w:cs="Times New Roman"/>
          <w:sz w:val="22"/>
          <w:szCs w:val="22"/>
        </w:rPr>
      </w:pPr>
      <w:r w:rsidRPr="005778C1">
        <w:rPr>
          <w:rFonts w:ascii="Times New Roman" w:hAnsi="Times New Roman" w:cs="Times New Roman"/>
        </w:rPr>
        <w:t xml:space="preserve">Pace Interior Services Co., Ltd., a subsidiary, has entered into 2 Managed and Interior Services Agreements for construction management and interior services of </w:t>
      </w:r>
      <w:proofErr w:type="spellStart"/>
      <w:r w:rsidRPr="005778C1">
        <w:rPr>
          <w:rFonts w:ascii="Times New Roman" w:hAnsi="Times New Roman" w:cs="Times New Roman"/>
        </w:rPr>
        <w:t>MahaNakhon</w:t>
      </w:r>
      <w:proofErr w:type="spellEnd"/>
      <w:r w:rsidRPr="005778C1">
        <w:rPr>
          <w:rFonts w:ascii="Times New Roman" w:hAnsi="Times New Roman" w:cs="Times New Roman"/>
        </w:rPr>
        <w:t xml:space="preserve"> Project dated January 1, 2016 and July 1, 2016 (2015: July 1, 2015 and August 1, 2015) with WM Advisory Co., Ltd., a related company, whereby such related company will provide the services as indicated in agreements expiring on June 30, 2016 and December 31, 2016, respectively (2015: December 31, 2015). In consideration thereof, </w:t>
      </w:r>
      <w:r w:rsidRPr="005778C1">
        <w:rPr>
          <w:rFonts w:ascii="Times New Roman" w:hAnsi="Times New Roman"/>
          <w:szCs w:val="22"/>
        </w:rPr>
        <w:t>such subsidiary</w:t>
      </w:r>
      <w:r w:rsidRPr="005778C1">
        <w:rPr>
          <w:rFonts w:ascii="Times New Roman" w:hAnsi="Times New Roman" w:cs="Times New Roman"/>
        </w:rPr>
        <w:t xml:space="preserve"> is committed to pay service fees to such related company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20 million (2015: Baht 25 million). </w:t>
      </w:r>
    </w:p>
    <w:p w:rsidR="002F5023" w:rsidRPr="005778C1" w:rsidRDefault="002F5023" w:rsidP="002F5023">
      <w:pPr>
        <w:jc w:val="thaiDistribute"/>
        <w:rPr>
          <w:rFonts w:ascii="Times New Roman" w:hAnsi="Times New Roman" w:cs="Times New Roman"/>
        </w:rPr>
      </w:pP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CONSULTANCY AGREEMENT</w:t>
      </w:r>
    </w:p>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 xml:space="preserve">The Company has entered into Consultancy Agreement dated April 1, 2015 with Finch &amp; Partners Group, a related company, whereby the later such related company will provide the services as indicated in agreement for the period of one year expiring on March 31, 2016. In consideration thereof, the Company is committed to pay consultancy fee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USD 800,000.</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778C1">
        <w:rPr>
          <w:rFonts w:ascii="Times New Roman" w:hAnsi="Times New Roman" w:cs="Times New Roman"/>
          <w:b/>
          <w:bCs/>
        </w:rPr>
        <w:t>JOINT VENTURE AND TRADEMARK LICENSE AGREEMENTS</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On March 24, 2016, Dean &amp; DeLuca International, LLC entered into a Joint Venture Agreement with the current licensee Japan partner, Dean &amp; DeLuca Japan Co., Ltd. for conducting the café business in Japan under the newly formed joint venture namely Dean &amp; DeLuca Café Japan Co., Ltd. as discussed in Note 10.</w:t>
      </w:r>
    </w:p>
    <w:p w:rsidR="002F5023" w:rsidRPr="005778C1" w:rsidRDefault="002F5023" w:rsidP="002F5023">
      <w:pPr>
        <w:jc w:val="thaiDistribute"/>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On March 31, 2016, Dean &amp; DeLuca Brands, Inc. entered into a new Trademark License Agreement with Dean &amp; DeLuca Japan Co., Ltd.  Under the Agreement terms, Dean &amp; DeLuca Brands, Inc. terminated the existing fixed-term License and Distribution Agreement and provided a perpetual Trademark License Agreement to Dean &amp; DeLuca Japan Co., Ltd. for all businesses except café business in Japan with the agreed fee of JPY 2,170 million. On the same date, Dean &amp; DeLuca Brands, Inc. granted a perpetual Trademark License Agreement with Dean &amp; DeLuca Café Japan Co, Ltd., a newly formed joint venture, for café business in Japan with the agreed fee of JPY 200 million.</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In consideration for these new Trademark License Agreements, Dean &amp; DeLuca Brands, Inc. received by the following means:</w:t>
      </w:r>
    </w:p>
    <w:p w:rsidR="002F5023" w:rsidRPr="005778C1" w:rsidRDefault="002F5023" w:rsidP="002F5023">
      <w:pPr>
        <w:jc w:val="thaiDistribute"/>
        <w:rPr>
          <w:rFonts w:ascii="Times New Roman" w:hAnsi="Times New Roman" w:cs="Times New Roman"/>
        </w:rPr>
      </w:pPr>
    </w:p>
    <w:tbl>
      <w:tblPr>
        <w:tblW w:w="9738" w:type="dxa"/>
        <w:tblLayout w:type="fixed"/>
        <w:tblLook w:val="01E0" w:firstRow="1" w:lastRow="1" w:firstColumn="1" w:lastColumn="1" w:noHBand="0" w:noVBand="0"/>
      </w:tblPr>
      <w:tblGrid>
        <w:gridCol w:w="6588"/>
        <w:gridCol w:w="1440"/>
        <w:gridCol w:w="270"/>
        <w:gridCol w:w="1440"/>
      </w:tblGrid>
      <w:tr w:rsidR="002F5023" w:rsidRPr="005778C1" w:rsidTr="002F5023">
        <w:tc>
          <w:tcPr>
            <w:tcW w:w="6588" w:type="dxa"/>
          </w:tcPr>
          <w:p w:rsidR="002F5023" w:rsidRPr="005778C1" w:rsidRDefault="002F5023" w:rsidP="002F5023">
            <w:pPr>
              <w:tabs>
                <w:tab w:val="clear" w:pos="227"/>
                <w:tab w:val="left" w:pos="270"/>
              </w:tabs>
              <w:ind w:right="29"/>
              <w:rPr>
                <w:rFonts w:ascii="Times New Roman" w:hAnsi="Times New Roman" w:cs="Times New Roman"/>
              </w:rPr>
            </w:pPr>
          </w:p>
        </w:tc>
        <w:tc>
          <w:tcPr>
            <w:tcW w:w="3150" w:type="dxa"/>
            <w:gridSpan w:val="3"/>
            <w:tcBorders>
              <w:bottom w:val="single" w:sz="4" w:space="0" w:color="auto"/>
            </w:tcBorders>
            <w:vAlign w:val="bottom"/>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Amount</w:t>
            </w:r>
          </w:p>
        </w:tc>
      </w:tr>
      <w:tr w:rsidR="002F5023" w:rsidRPr="005778C1" w:rsidTr="002F5023">
        <w:tc>
          <w:tcPr>
            <w:tcW w:w="6588" w:type="dxa"/>
          </w:tcPr>
          <w:p w:rsidR="002F5023" w:rsidRPr="005778C1" w:rsidRDefault="002F5023" w:rsidP="002F5023">
            <w:pPr>
              <w:tabs>
                <w:tab w:val="clear" w:pos="227"/>
                <w:tab w:val="left" w:pos="270"/>
              </w:tabs>
              <w:ind w:right="29"/>
              <w:rPr>
                <w:rFonts w:ascii="Times New Roman" w:hAnsi="Times New Roman" w:cs="Times New Roman"/>
              </w:rPr>
            </w:pPr>
          </w:p>
        </w:tc>
        <w:tc>
          <w:tcPr>
            <w:tcW w:w="1440" w:type="dxa"/>
            <w:tcBorders>
              <w:top w:val="single" w:sz="4" w:space="0" w:color="auto"/>
              <w:bottom w:val="single" w:sz="4" w:space="0" w:color="auto"/>
            </w:tcBorders>
          </w:tcPr>
          <w:p w:rsidR="002F5023" w:rsidRPr="005778C1" w:rsidRDefault="002F5023" w:rsidP="002F5023">
            <w:pPr>
              <w:tabs>
                <w:tab w:val="clear" w:pos="680"/>
                <w:tab w:val="clear" w:pos="907"/>
                <w:tab w:val="left" w:pos="1242"/>
              </w:tabs>
              <w:ind w:left="-108" w:right="-108" w:hanging="18"/>
              <w:jc w:val="center"/>
              <w:rPr>
                <w:rFonts w:ascii="Times New Roman" w:hAnsi="Times New Roman" w:cs="Times New Roman"/>
              </w:rPr>
            </w:pPr>
            <w:r w:rsidRPr="005778C1">
              <w:rPr>
                <w:rFonts w:ascii="Times New Roman" w:hAnsi="Times New Roman" w:cs="Times New Roman"/>
              </w:rPr>
              <w:t>In Million JPY</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440" w:type="dxa"/>
            <w:tcBorders>
              <w:top w:val="single" w:sz="4" w:space="0" w:color="auto"/>
              <w:left w:val="nil"/>
              <w:bottom w:val="single" w:sz="4" w:space="0" w:color="auto"/>
              <w:right w:val="nil"/>
            </w:tcBorders>
          </w:tcPr>
          <w:p w:rsidR="002F5023" w:rsidRPr="005778C1" w:rsidRDefault="002F5023" w:rsidP="002F5023">
            <w:pPr>
              <w:tabs>
                <w:tab w:val="clear" w:pos="680"/>
                <w:tab w:val="clear" w:pos="907"/>
                <w:tab w:val="left" w:pos="1242"/>
              </w:tabs>
              <w:ind w:left="-108" w:right="-108" w:hanging="18"/>
              <w:jc w:val="center"/>
              <w:rPr>
                <w:rFonts w:ascii="Times New Roman" w:hAnsi="Times New Roman" w:cs="Times New Roman"/>
              </w:rPr>
            </w:pPr>
            <w:r w:rsidRPr="005778C1">
              <w:rPr>
                <w:rFonts w:ascii="Times New Roman" w:hAnsi="Times New Roman" w:cs="Times New Roman"/>
              </w:rPr>
              <w:t>In Thousand Baht</w:t>
            </w:r>
          </w:p>
        </w:tc>
      </w:tr>
      <w:tr w:rsidR="002F5023" w:rsidRPr="005778C1" w:rsidTr="002F5023">
        <w:tc>
          <w:tcPr>
            <w:tcW w:w="6588" w:type="dxa"/>
          </w:tcPr>
          <w:p w:rsidR="002F5023" w:rsidRPr="005778C1" w:rsidRDefault="002F5023" w:rsidP="002F5023">
            <w:pPr>
              <w:tabs>
                <w:tab w:val="clear" w:pos="227"/>
                <w:tab w:val="left" w:pos="270"/>
              </w:tabs>
              <w:ind w:right="29"/>
              <w:rPr>
                <w:rFonts w:ascii="Times New Roman" w:hAnsi="Times New Roman" w:cs="Times New Roman"/>
              </w:rPr>
            </w:pPr>
          </w:p>
        </w:tc>
        <w:tc>
          <w:tcPr>
            <w:tcW w:w="1440" w:type="dxa"/>
            <w:tcBorders>
              <w:top w:val="single" w:sz="4" w:space="0" w:color="auto"/>
            </w:tcBorders>
            <w:vAlign w:val="bottom"/>
          </w:tcPr>
          <w:p w:rsidR="002F5023" w:rsidRPr="005778C1" w:rsidRDefault="002F5023" w:rsidP="002F5023">
            <w:pPr>
              <w:tabs>
                <w:tab w:val="clear" w:pos="227"/>
                <w:tab w:val="clear" w:pos="454"/>
                <w:tab w:val="left" w:pos="540"/>
              </w:tabs>
              <w:ind w:right="162"/>
              <w:jc w:val="right"/>
              <w:rPr>
                <w:rFonts w:ascii="Times New Roman" w:hAnsi="Times New Roman" w:cs="Times New Roman"/>
                <w:lang w:val="en-GB"/>
              </w:rPr>
            </w:pPr>
          </w:p>
        </w:tc>
        <w:tc>
          <w:tcPr>
            <w:tcW w:w="270" w:type="dxa"/>
          </w:tcPr>
          <w:p w:rsidR="002F5023" w:rsidRPr="005778C1" w:rsidRDefault="002F5023" w:rsidP="002F5023">
            <w:pPr>
              <w:tabs>
                <w:tab w:val="clear" w:pos="227"/>
                <w:tab w:val="clear" w:pos="454"/>
                <w:tab w:val="left" w:pos="540"/>
              </w:tabs>
              <w:ind w:right="162"/>
              <w:jc w:val="right"/>
              <w:rPr>
                <w:rFonts w:ascii="Times New Roman" w:hAnsi="Times New Roman" w:cs="Times New Roman"/>
              </w:rPr>
            </w:pPr>
          </w:p>
        </w:tc>
        <w:tc>
          <w:tcPr>
            <w:tcW w:w="1440" w:type="dxa"/>
            <w:tcBorders>
              <w:top w:val="single" w:sz="4" w:space="0" w:color="auto"/>
              <w:left w:val="nil"/>
              <w:right w:val="nil"/>
            </w:tcBorders>
          </w:tcPr>
          <w:p w:rsidR="002F5023" w:rsidRPr="005778C1" w:rsidRDefault="002F5023" w:rsidP="002F5023">
            <w:pPr>
              <w:tabs>
                <w:tab w:val="clear" w:pos="680"/>
              </w:tabs>
              <w:ind w:left="-108" w:right="162" w:hanging="18"/>
              <w:jc w:val="center"/>
              <w:rPr>
                <w:rFonts w:ascii="Times New Roman" w:hAnsi="Times New Roman" w:cs="Times New Roman"/>
              </w:rPr>
            </w:pPr>
          </w:p>
        </w:tc>
      </w:tr>
      <w:tr w:rsidR="002F5023" w:rsidRPr="005778C1" w:rsidTr="002F5023">
        <w:tc>
          <w:tcPr>
            <w:tcW w:w="6588" w:type="dxa"/>
            <w:vAlign w:val="bottom"/>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Cash received for one-time non-refundable royalty payment</w:t>
            </w:r>
          </w:p>
        </w:tc>
        <w:tc>
          <w:tcPr>
            <w:tcW w:w="1440" w:type="dxa"/>
          </w:tcPr>
          <w:p w:rsidR="002F5023" w:rsidRPr="005778C1" w:rsidRDefault="002F5023" w:rsidP="002F5023">
            <w:pPr>
              <w:tabs>
                <w:tab w:val="clear" w:pos="680"/>
              </w:tabs>
              <w:ind w:left="-108" w:right="162" w:hanging="18"/>
              <w:jc w:val="right"/>
              <w:rPr>
                <w:rFonts w:ascii="Times New Roman" w:hAnsi="Times New Roman" w:cstheme="minorBidi"/>
              </w:rPr>
            </w:pPr>
            <w:r w:rsidRPr="005778C1">
              <w:rPr>
                <w:rFonts w:ascii="Times New Roman" w:hAnsi="Times New Roman" w:cstheme="minorBidi"/>
              </w:rPr>
              <w:t>1,350</w:t>
            </w:r>
          </w:p>
        </w:tc>
        <w:tc>
          <w:tcPr>
            <w:tcW w:w="270" w:type="dxa"/>
          </w:tcPr>
          <w:p w:rsidR="002F5023" w:rsidRPr="005778C1" w:rsidRDefault="002F5023" w:rsidP="002F5023">
            <w:pPr>
              <w:tabs>
                <w:tab w:val="clear" w:pos="227"/>
                <w:tab w:val="clear" w:pos="454"/>
                <w:tab w:val="left" w:pos="540"/>
              </w:tabs>
              <w:ind w:right="162"/>
              <w:jc w:val="right"/>
              <w:rPr>
                <w:rFonts w:ascii="Times New Roman" w:hAnsi="Times New Roman" w:cs="Times New Roman"/>
              </w:rPr>
            </w:pPr>
          </w:p>
        </w:tc>
        <w:tc>
          <w:tcPr>
            <w:tcW w:w="1440" w:type="dxa"/>
            <w:tcBorders>
              <w:left w:val="nil"/>
              <w:right w:val="nil"/>
            </w:tcBorders>
          </w:tcPr>
          <w:p w:rsidR="002F5023" w:rsidRPr="005778C1" w:rsidRDefault="002F5023" w:rsidP="002F5023">
            <w:pPr>
              <w:tabs>
                <w:tab w:val="clear" w:pos="680"/>
              </w:tabs>
              <w:ind w:left="-108" w:right="162" w:hanging="18"/>
              <w:jc w:val="right"/>
              <w:rPr>
                <w:rFonts w:ascii="Times New Roman" w:hAnsi="Times New Roman" w:cstheme="minorBidi"/>
              </w:rPr>
            </w:pPr>
            <w:r w:rsidRPr="005778C1">
              <w:rPr>
                <w:rFonts w:ascii="Times New Roman" w:hAnsi="Times New Roman" w:cstheme="minorBidi"/>
              </w:rPr>
              <w:t>420,670</w:t>
            </w:r>
          </w:p>
        </w:tc>
      </w:tr>
      <w:tr w:rsidR="002F5023" w:rsidRPr="005778C1" w:rsidTr="002F5023">
        <w:tc>
          <w:tcPr>
            <w:tcW w:w="6588" w:type="dxa"/>
            <w:vAlign w:val="bottom"/>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xml:space="preserve">Remaining prepaid royalty fee from </w:t>
            </w:r>
            <w:r w:rsidRPr="005778C1">
              <w:rPr>
                <w:rFonts w:ascii="Times New Roman" w:hAnsi="Times New Roman"/>
                <w:szCs w:val="22"/>
              </w:rPr>
              <w:t>termination</w:t>
            </w:r>
            <w:r w:rsidRPr="005778C1">
              <w:rPr>
                <w:rFonts w:ascii="Times New Roman" w:hAnsi="Times New Roman" w:cs="Times New Roman"/>
              </w:rPr>
              <w:t xml:space="preserve"> of the old License and</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227"/>
                <w:tab w:val="clear" w:pos="454"/>
                <w:tab w:val="left" w:pos="540"/>
              </w:tabs>
              <w:ind w:right="162"/>
              <w:jc w:val="right"/>
              <w:rPr>
                <w:rFonts w:ascii="Times New Roman" w:hAnsi="Times New Roman" w:cs="Times New Roman"/>
              </w:rPr>
            </w:pPr>
          </w:p>
        </w:tc>
        <w:tc>
          <w:tcPr>
            <w:tcW w:w="1440" w:type="dxa"/>
            <w:tcBorders>
              <w:left w:val="nil"/>
              <w:right w:val="nil"/>
            </w:tcBorders>
          </w:tcPr>
          <w:p w:rsidR="002F5023" w:rsidRPr="005778C1" w:rsidRDefault="002F5023" w:rsidP="002F5023">
            <w:pPr>
              <w:tabs>
                <w:tab w:val="clear" w:pos="680"/>
              </w:tabs>
              <w:ind w:left="-108" w:right="162" w:hanging="18"/>
              <w:jc w:val="right"/>
              <w:rPr>
                <w:rFonts w:ascii="Times New Roman" w:hAnsi="Times New Roman" w:cstheme="minorBidi"/>
              </w:rPr>
            </w:pPr>
          </w:p>
        </w:tc>
      </w:tr>
      <w:tr w:rsidR="002F5023" w:rsidRPr="005778C1" w:rsidTr="002F5023">
        <w:tc>
          <w:tcPr>
            <w:tcW w:w="6588" w:type="dxa"/>
            <w:vAlign w:val="bottom"/>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 xml:space="preserve">   Distribution Agreement</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345</w:t>
            </w:r>
          </w:p>
        </w:tc>
        <w:tc>
          <w:tcPr>
            <w:tcW w:w="270" w:type="dxa"/>
          </w:tcPr>
          <w:p w:rsidR="002F5023" w:rsidRPr="005778C1" w:rsidRDefault="002F5023" w:rsidP="002F5023">
            <w:pPr>
              <w:tabs>
                <w:tab w:val="clear" w:pos="227"/>
                <w:tab w:val="clear" w:pos="454"/>
                <w:tab w:val="left" w:pos="540"/>
              </w:tabs>
              <w:ind w:right="162"/>
              <w:jc w:val="right"/>
              <w:rPr>
                <w:rFonts w:ascii="Times New Roman" w:hAnsi="Times New Roman" w:cs="Times New Roman"/>
              </w:rPr>
            </w:pPr>
          </w:p>
        </w:tc>
        <w:tc>
          <w:tcPr>
            <w:tcW w:w="1440" w:type="dxa"/>
            <w:tcBorders>
              <w:left w:val="nil"/>
              <w:right w:val="nil"/>
            </w:tcBorders>
          </w:tcPr>
          <w:p w:rsidR="002F5023" w:rsidRPr="005778C1" w:rsidRDefault="002F5023" w:rsidP="002F5023">
            <w:pPr>
              <w:tabs>
                <w:tab w:val="clear" w:pos="680"/>
              </w:tabs>
              <w:ind w:left="-108" w:right="162" w:hanging="18"/>
              <w:jc w:val="right"/>
              <w:rPr>
                <w:rFonts w:ascii="Times New Roman" w:hAnsi="Times New Roman" w:cstheme="minorBidi"/>
              </w:rPr>
            </w:pPr>
            <w:r w:rsidRPr="005778C1">
              <w:rPr>
                <w:rFonts w:ascii="Times New Roman" w:hAnsi="Times New Roman" w:cstheme="minorBidi"/>
              </w:rPr>
              <w:t>108,749</w:t>
            </w:r>
          </w:p>
        </w:tc>
      </w:tr>
      <w:tr w:rsidR="002F5023" w:rsidRPr="005778C1" w:rsidTr="002F5023">
        <w:tc>
          <w:tcPr>
            <w:tcW w:w="6588" w:type="dxa"/>
            <w:vAlign w:val="bottom"/>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50% ownership in the newly</w:t>
            </w:r>
            <w:r w:rsidRPr="005778C1">
              <w:rPr>
                <w:rFonts w:ascii="Times New Roman" w:hAnsi="Times New Roman" w:cstheme="minorBidi"/>
                <w:lang w:val="en-GB"/>
              </w:rPr>
              <w:t xml:space="preserve"> formed</w:t>
            </w:r>
            <w:r w:rsidRPr="005778C1">
              <w:rPr>
                <w:rFonts w:ascii="Times New Roman" w:hAnsi="Times New Roman" w:cs="Times New Roman"/>
              </w:rPr>
              <w:t xml:space="preserve"> joint venture, Dean &amp; DeLuca Café Japan Co., Ltd.</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227"/>
                <w:tab w:val="clear" w:pos="454"/>
                <w:tab w:val="left" w:pos="540"/>
              </w:tabs>
              <w:ind w:right="162"/>
              <w:jc w:val="right"/>
              <w:rPr>
                <w:rFonts w:ascii="Times New Roman" w:hAnsi="Times New Roman" w:cs="Times New Roman"/>
              </w:rPr>
            </w:pPr>
          </w:p>
        </w:tc>
        <w:tc>
          <w:tcPr>
            <w:tcW w:w="1440" w:type="dxa"/>
            <w:tcBorders>
              <w:left w:val="nil"/>
              <w:right w:val="nil"/>
            </w:tcBorders>
          </w:tcPr>
          <w:p w:rsidR="002F5023" w:rsidRPr="005778C1" w:rsidRDefault="002F5023" w:rsidP="002F5023">
            <w:pPr>
              <w:tabs>
                <w:tab w:val="clear" w:pos="680"/>
              </w:tabs>
              <w:ind w:left="-108" w:right="162" w:hanging="18"/>
              <w:jc w:val="right"/>
              <w:rPr>
                <w:rFonts w:ascii="Times New Roman" w:hAnsi="Times New Roman" w:cstheme="minorBidi"/>
              </w:rPr>
            </w:pPr>
          </w:p>
        </w:tc>
      </w:tr>
      <w:tr w:rsidR="002F5023" w:rsidRPr="005778C1" w:rsidTr="002F5023">
        <w:tc>
          <w:tcPr>
            <w:tcW w:w="6588" w:type="dxa"/>
            <w:vAlign w:val="bottom"/>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 xml:space="preserve">   under Share Transfer Agreement </w:t>
            </w:r>
          </w:p>
        </w:tc>
        <w:tc>
          <w:tcPr>
            <w:tcW w:w="1440" w:type="dxa"/>
            <w:tcBorders>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675</w:t>
            </w:r>
          </w:p>
        </w:tc>
        <w:tc>
          <w:tcPr>
            <w:tcW w:w="270" w:type="dxa"/>
          </w:tcPr>
          <w:p w:rsidR="002F5023" w:rsidRPr="005778C1" w:rsidRDefault="002F5023" w:rsidP="002F5023">
            <w:pPr>
              <w:tabs>
                <w:tab w:val="clear" w:pos="227"/>
                <w:tab w:val="clear" w:pos="454"/>
                <w:tab w:val="left" w:pos="540"/>
              </w:tabs>
              <w:ind w:right="162"/>
              <w:jc w:val="right"/>
              <w:rPr>
                <w:rFonts w:ascii="Times New Roman" w:hAnsi="Times New Roman" w:cs="Times New Roman"/>
              </w:rPr>
            </w:pPr>
          </w:p>
        </w:tc>
        <w:tc>
          <w:tcPr>
            <w:tcW w:w="1440" w:type="dxa"/>
            <w:tcBorders>
              <w:left w:val="nil"/>
              <w:bottom w:val="single" w:sz="4" w:space="0" w:color="auto"/>
              <w:right w:val="nil"/>
            </w:tcBorders>
          </w:tcPr>
          <w:p w:rsidR="002F5023" w:rsidRPr="005778C1" w:rsidRDefault="002F5023" w:rsidP="002F5023">
            <w:pPr>
              <w:tabs>
                <w:tab w:val="clear" w:pos="680"/>
              </w:tabs>
              <w:ind w:left="-108" w:right="162" w:hanging="18"/>
              <w:jc w:val="right"/>
              <w:rPr>
                <w:rFonts w:ascii="Times New Roman" w:hAnsi="Times New Roman" w:cstheme="minorBidi"/>
              </w:rPr>
            </w:pPr>
            <w:r w:rsidRPr="005778C1">
              <w:rPr>
                <w:rFonts w:ascii="Times New Roman" w:hAnsi="Times New Roman" w:cstheme="minorBidi"/>
              </w:rPr>
              <w:t>210,335</w:t>
            </w:r>
          </w:p>
        </w:tc>
      </w:tr>
      <w:tr w:rsidR="002F5023" w:rsidRPr="005778C1" w:rsidTr="002F5023">
        <w:tc>
          <w:tcPr>
            <w:tcW w:w="6588" w:type="dxa"/>
            <w:vAlign w:val="bottom"/>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Total</w:t>
            </w:r>
          </w:p>
        </w:tc>
        <w:tc>
          <w:tcPr>
            <w:tcW w:w="1440" w:type="dxa"/>
            <w:tcBorders>
              <w:top w:val="single" w:sz="4" w:space="0" w:color="auto"/>
              <w:bottom w:val="doub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2,370</w:t>
            </w:r>
          </w:p>
        </w:tc>
        <w:tc>
          <w:tcPr>
            <w:tcW w:w="270" w:type="dxa"/>
          </w:tcPr>
          <w:p w:rsidR="002F5023" w:rsidRPr="005778C1" w:rsidRDefault="002F5023" w:rsidP="002F5023">
            <w:pPr>
              <w:tabs>
                <w:tab w:val="clear" w:pos="227"/>
                <w:tab w:val="clear" w:pos="454"/>
                <w:tab w:val="left" w:pos="540"/>
              </w:tabs>
              <w:ind w:right="162"/>
              <w:jc w:val="right"/>
              <w:rPr>
                <w:rFonts w:ascii="Times New Roman" w:hAnsi="Times New Roman" w:cs="Times New Roman"/>
              </w:rPr>
            </w:pPr>
          </w:p>
        </w:tc>
        <w:tc>
          <w:tcPr>
            <w:tcW w:w="1440" w:type="dxa"/>
            <w:tcBorders>
              <w:top w:val="single" w:sz="4" w:space="0" w:color="auto"/>
              <w:left w:val="nil"/>
              <w:bottom w:val="double" w:sz="4" w:space="0" w:color="auto"/>
              <w:right w:val="nil"/>
            </w:tcBorders>
          </w:tcPr>
          <w:p w:rsidR="002F5023" w:rsidRPr="005778C1" w:rsidRDefault="002F5023" w:rsidP="002F5023">
            <w:pPr>
              <w:tabs>
                <w:tab w:val="clear" w:pos="680"/>
              </w:tabs>
              <w:ind w:left="-108" w:right="162" w:hanging="18"/>
              <w:jc w:val="right"/>
              <w:rPr>
                <w:rFonts w:ascii="Times New Roman" w:hAnsi="Times New Roman" w:cstheme="minorBidi"/>
              </w:rPr>
            </w:pPr>
            <w:r w:rsidRPr="005778C1">
              <w:rPr>
                <w:rFonts w:ascii="Times New Roman" w:hAnsi="Times New Roman" w:cstheme="minorBidi"/>
              </w:rPr>
              <w:t>739,754</w:t>
            </w:r>
          </w:p>
        </w:tc>
      </w:tr>
    </w:tbl>
    <w:p w:rsidR="002F5023" w:rsidRPr="005778C1" w:rsidRDefault="002F5023" w:rsidP="002F5023">
      <w:pPr>
        <w:jc w:val="thaiDistribute"/>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 xml:space="preserve">On March 31, 2016, Dean &amp; DeLuca International, LLC entered into a Share Transfer Agreement with Dean &amp; DeLuca Japan Co., Ltd. to be transferred 50% shares of Dean &amp; DeLuca Café Japan Co., Ltd. (common share of 13,500 shares at JPY 50,000 per share) as the payment for the consideration of the above Trademark License Agreement.  </w:t>
      </w:r>
    </w:p>
    <w:p w:rsidR="002F5023" w:rsidRPr="005778C1" w:rsidRDefault="002F5023" w:rsidP="002F5023">
      <w:pPr>
        <w:jc w:val="thaiDistribute"/>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In this regard, Dean &amp; DeLuca Japan Co., Ltd. transferred 6 existing Café locations based in Tokyo under a Business Transfer Agreement to Dean &amp; DeLuca Café Japan Co., Ltd. with the purchase price of JPY 950 million. Such cafes will be served as the foundation upon which the café business will be expanded across Japan.</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r w:rsidRPr="005778C1">
        <w:rPr>
          <w:rFonts w:ascii="Times New Roman" w:hAnsi="Times New Roman"/>
          <w:b/>
          <w:bCs/>
        </w:rPr>
        <w:br w:type="page"/>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r w:rsidRPr="005778C1">
        <w:rPr>
          <w:rFonts w:ascii="Times New Roman" w:hAnsi="Times New Roman"/>
          <w:b/>
          <w:bCs/>
        </w:rPr>
        <w:lastRenderedPageBreak/>
        <w:t>MEMORANDUMS OF TRANSFER OF ACCRUED INTEREST</w:t>
      </w:r>
    </w:p>
    <w:p w:rsidR="002F5023" w:rsidRPr="005778C1" w:rsidRDefault="002F5023" w:rsidP="002F5023">
      <w:pPr>
        <w:jc w:val="thaiDistribute"/>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 xml:space="preserve">On January 25, 2012, the Company entered into 3 memorandums of transfer of accrued interest whereby </w:t>
      </w:r>
      <w:proofErr w:type="spellStart"/>
      <w:r w:rsidRPr="005778C1">
        <w:rPr>
          <w:rFonts w:ascii="Times New Roman" w:hAnsi="Times New Roman" w:cs="Times New Roman"/>
        </w:rPr>
        <w:t>Khun</w:t>
      </w:r>
      <w:proofErr w:type="spellEnd"/>
      <w:r w:rsidRPr="005778C1">
        <w:rPr>
          <w:rFonts w:ascii="Times New Roman" w:hAnsi="Times New Roman" w:cs="Times New Roman"/>
        </w:rPr>
        <w:t xml:space="preserve"> Sorapoj Techakraisri and Fourteen Points Holdings (Assignors) will transfer accrued interest from loans which have not been transferred as indicated in novation agreements to the Company (Assignee) after 60 days when Pace Project One Co., Ltd., Pace Project Two Co., Ltd. and Pace Project Three Co., Ltd. (Debtors) are granted construction certificate to build, modify and relocate building (Form Or. 6) issued by a government agency relating to the construction </w:t>
      </w:r>
      <w:proofErr w:type="spellStart"/>
      <w:r w:rsidRPr="005778C1">
        <w:rPr>
          <w:rFonts w:ascii="Times New Roman" w:hAnsi="Times New Roman" w:cs="Times New Roman"/>
        </w:rPr>
        <w:t>MahaNakhon</w:t>
      </w:r>
      <w:proofErr w:type="spellEnd"/>
      <w:r w:rsidRPr="005778C1">
        <w:rPr>
          <w:rFonts w:ascii="Times New Roman" w:hAnsi="Times New Roman" w:cs="Times New Roman"/>
        </w:rPr>
        <w:t xml:space="preserve"> Project. As at March 31, 2016, Pace Project One Co., Ltd., Pace Project Two Co., Ltd. and Pace Project Three Co., Ltd. have been granted such Form Or. 6. However, the Company will recognize income according to these 3 memorandums when the Company receives cash from such debtors.</w:t>
      </w:r>
    </w:p>
    <w:p w:rsidR="002F5023" w:rsidRPr="005778C1" w:rsidRDefault="002F5023" w:rsidP="002F5023">
      <w:pPr>
        <w:jc w:val="thaiDistribute"/>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 xml:space="preserve">Subsequently on May 25, 2016, the Company (Assignee) entered into another 3 memorandums with </w:t>
      </w:r>
      <w:proofErr w:type="spellStart"/>
      <w:r w:rsidRPr="005778C1">
        <w:rPr>
          <w:rFonts w:ascii="Times New Roman" w:hAnsi="Times New Roman" w:cs="Times New Roman"/>
        </w:rPr>
        <w:t>Khun</w:t>
      </w:r>
      <w:proofErr w:type="spellEnd"/>
      <w:r w:rsidRPr="005778C1">
        <w:rPr>
          <w:rFonts w:ascii="Times New Roman" w:hAnsi="Times New Roman" w:cs="Times New Roman"/>
        </w:rPr>
        <w:t xml:space="preserve"> Sorapoj Techakraisri and Fourteen Points Holdings (Assignors) and Pace Project One Co., Ltd., Pace Project Two Co., Ltd., Pace Project Three Co., Ltd. and Pace Real Estate Co., Ltd. (Debtors) to cancel such 3 memorandums of transfer of accrued interest as mentioned above</w:t>
      </w:r>
      <w:r w:rsidRPr="005778C1">
        <w:rPr>
          <w:rFonts w:ascii="Times New Roman" w:hAnsi="Times New Roman" w:cs="Times New Roman" w:hint="cs"/>
          <w:cs/>
        </w:rPr>
        <w:t xml:space="preserve"> </w:t>
      </w:r>
      <w:r w:rsidRPr="005778C1">
        <w:rPr>
          <w:rFonts w:ascii="Times New Roman" w:hAnsi="Times New Roman" w:cs="Times New Roman"/>
        </w:rPr>
        <w:t>and decrease interest rate to such debtors</w:t>
      </w:r>
      <w:r w:rsidRPr="005778C1">
        <w:rPr>
          <w:rFonts w:ascii="Times New Roman" w:hAnsi="Times New Roman" w:cs="Times New Roman" w:hint="cs"/>
          <w:cs/>
        </w:rPr>
        <w:t xml:space="preserve"> </w:t>
      </w:r>
      <w:r w:rsidRPr="005778C1">
        <w:rPr>
          <w:rFonts w:ascii="Times New Roman" w:hAnsi="Times New Roman" w:cs="Times New Roman"/>
        </w:rPr>
        <w:t xml:space="preserve">to be at zero percentage.  Hence, the Pace Development Corporation Group recorded such decrease of accrued interest expense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463.2 million as contributions </w:t>
      </w:r>
      <w:r w:rsidRPr="005778C1">
        <w:rPr>
          <w:rFonts w:ascii="Times New Roman" w:hAnsi="Times New Roman"/>
          <w:szCs w:val="22"/>
        </w:rPr>
        <w:t xml:space="preserve">from </w:t>
      </w:r>
      <w:r w:rsidRPr="005778C1">
        <w:rPr>
          <w:rFonts w:ascii="Times New Roman" w:hAnsi="Times New Roman" w:cs="Times New Roman"/>
        </w:rPr>
        <w:t>equity participants as “Other reserve” under the equity in the consolidated statement of financial position as at December 31, 2016.</w:t>
      </w:r>
    </w:p>
    <w:p w:rsidR="002F5023" w:rsidRPr="005778C1" w:rsidRDefault="002F5023" w:rsidP="002F5023">
      <w:pPr>
        <w:jc w:val="thaiDistribute"/>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78C1">
        <w:rPr>
          <w:rFonts w:ascii="Times New Roman" w:hAnsi="Times New Roman" w:cs="Times New Roman"/>
          <w:b/>
          <w:bCs/>
        </w:rPr>
        <w:t>AGREEMENT TO PURCHASE AND SALE OF CONDOMINIUM UNIT</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5778C1">
        <w:rPr>
          <w:rFonts w:ascii="Times New Roman" w:hAnsi="Times New Roman" w:cs="Times New Roman"/>
        </w:rPr>
        <w:t>Durin</w:t>
      </w:r>
      <w:r w:rsidRPr="005778C1">
        <w:rPr>
          <w:rFonts w:ascii="Times New Roman" w:hAnsi="Times New Roman" w:cstheme="minorBidi"/>
        </w:rPr>
        <w:t xml:space="preserve">g the </w:t>
      </w:r>
      <w:r w:rsidRPr="005778C1">
        <w:rPr>
          <w:rFonts w:ascii="Times New Roman" w:hAnsi="Times New Roman" w:cs="Times New Roman"/>
        </w:rPr>
        <w:t>second quarter of 2016</w:t>
      </w:r>
      <w:r w:rsidRPr="005778C1">
        <w:rPr>
          <w:rFonts w:ascii="Times New Roman" w:hAnsi="Times New Roman" w:cstheme="minorBidi"/>
        </w:rPr>
        <w:t xml:space="preserve">, the Company has made an agreement to purchase and sale of condominium unit of </w:t>
      </w:r>
      <w:proofErr w:type="spellStart"/>
      <w:r w:rsidRPr="005778C1">
        <w:rPr>
          <w:rFonts w:ascii="Times New Roman" w:hAnsi="Times New Roman" w:cstheme="minorBidi"/>
        </w:rPr>
        <w:t>Ficus</w:t>
      </w:r>
      <w:proofErr w:type="spellEnd"/>
      <w:r w:rsidRPr="005778C1">
        <w:rPr>
          <w:rFonts w:ascii="Times New Roman" w:hAnsi="Times New Roman" w:cstheme="minorBidi"/>
        </w:rPr>
        <w:t xml:space="preserve"> Lane Project with MFT Development Co., Ltd., a related company, at selling price of Baht 9.0 million. Such related company made the payment in full amount and the Company recorded revenue from sale of residential condominium unit in the consolidated and separate statements of comprehensive income for the year ended December 31, 2016.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2F5023" w:rsidRPr="005778C1" w:rsidRDefault="002F5023" w:rsidP="002F5023">
      <w:pPr>
        <w:jc w:val="thaiDistribute"/>
        <w:rPr>
          <w:rFonts w:ascii="Times New Roman" w:hAnsi="Times New Roman" w:cs="Times New Roman"/>
        </w:rPr>
      </w:pPr>
      <w:r w:rsidRPr="005778C1">
        <w:rPr>
          <w:rFonts w:ascii="Times New Roman" w:hAnsi="Times New Roman" w:cs="Times New Roman"/>
        </w:rPr>
        <w:t>The outstanding balances with related parties as at December 31, 2016 and 2015 in the separate financial statements are as follows:</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rPr>
      </w:pPr>
    </w:p>
    <w:tbl>
      <w:tblPr>
        <w:tblW w:w="9810" w:type="dxa"/>
        <w:tblInd w:w="18" w:type="dxa"/>
        <w:tblLayout w:type="fixed"/>
        <w:tblLook w:val="0000" w:firstRow="0" w:lastRow="0" w:firstColumn="0" w:lastColumn="0" w:noHBand="0" w:noVBand="0"/>
      </w:tblPr>
      <w:tblGrid>
        <w:gridCol w:w="3510"/>
        <w:gridCol w:w="1440"/>
        <w:gridCol w:w="270"/>
        <w:gridCol w:w="1260"/>
        <w:gridCol w:w="270"/>
        <w:gridCol w:w="1350"/>
        <w:gridCol w:w="270"/>
        <w:gridCol w:w="1440"/>
      </w:tblGrid>
      <w:tr w:rsidR="002F5023" w:rsidRPr="005778C1" w:rsidTr="002F5023">
        <w:trPr>
          <w:cantSplit/>
        </w:trPr>
        <w:tc>
          <w:tcPr>
            <w:tcW w:w="3510" w:type="dxa"/>
          </w:tcPr>
          <w:p w:rsidR="002F5023" w:rsidRPr="005778C1" w:rsidRDefault="002F5023" w:rsidP="002F5023">
            <w:pPr>
              <w:pStyle w:val="30"/>
              <w:tabs>
                <w:tab w:val="clear" w:pos="360"/>
                <w:tab w:val="clear" w:pos="720"/>
              </w:tabs>
              <w:spacing w:line="240" w:lineRule="atLeast"/>
              <w:jc w:val="both"/>
              <w:rPr>
                <w:rFonts w:ascii="Times New Roman" w:hAnsi="Times New Roman" w:cs="Times New Roman"/>
                <w:sz w:val="18"/>
                <w:szCs w:val="18"/>
                <w:cs/>
              </w:rPr>
            </w:pPr>
          </w:p>
        </w:tc>
        <w:tc>
          <w:tcPr>
            <w:tcW w:w="6300" w:type="dxa"/>
            <w:gridSpan w:val="7"/>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Separate Financial Statements (In Thousand Baht)</w:t>
            </w: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cs/>
              </w:rPr>
            </w:pPr>
          </w:p>
        </w:tc>
        <w:tc>
          <w:tcPr>
            <w:tcW w:w="144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Balance as at</w:t>
            </w:r>
          </w:p>
        </w:tc>
        <w:tc>
          <w:tcPr>
            <w:tcW w:w="270" w:type="dxa"/>
          </w:tcPr>
          <w:p w:rsidR="002F5023" w:rsidRPr="005778C1" w:rsidRDefault="002F5023" w:rsidP="002F5023">
            <w:pPr>
              <w:tabs>
                <w:tab w:val="clear" w:pos="907"/>
              </w:tabs>
              <w:ind w:left="-108" w:right="-108" w:hanging="18"/>
              <w:jc w:val="center"/>
              <w:rPr>
                <w:rFonts w:ascii="Times New Roman" w:hAnsi="Times New Roman" w:cs="Times New Roman"/>
              </w:rPr>
            </w:pPr>
          </w:p>
        </w:tc>
        <w:tc>
          <w:tcPr>
            <w:tcW w:w="126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Balance as at</w:t>
            </w:r>
          </w:p>
        </w:tc>
      </w:tr>
      <w:tr w:rsidR="002F5023" w:rsidRPr="005778C1" w:rsidTr="002F5023">
        <w:trPr>
          <w:cantSplit/>
        </w:trPr>
        <w:tc>
          <w:tcPr>
            <w:tcW w:w="3510" w:type="dxa"/>
          </w:tcPr>
          <w:p w:rsidR="002F5023" w:rsidRPr="005778C1" w:rsidRDefault="002F5023" w:rsidP="002F5023">
            <w:pPr>
              <w:pStyle w:val="30"/>
              <w:tabs>
                <w:tab w:val="clear" w:pos="360"/>
                <w:tab w:val="clear" w:pos="720"/>
              </w:tabs>
              <w:spacing w:line="240" w:lineRule="atLeast"/>
              <w:jc w:val="both"/>
              <w:rPr>
                <w:rFonts w:ascii="Times New Roman" w:hAnsi="Times New Roman" w:cs="Times New Roman"/>
                <w:sz w:val="18"/>
                <w:szCs w:val="18"/>
                <w:lang w:val="en-US"/>
              </w:rPr>
            </w:pPr>
          </w:p>
        </w:tc>
        <w:tc>
          <w:tcPr>
            <w:tcW w:w="144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imes New Roman" w:hAnsi="Times New Roman" w:cs="Times New Roman"/>
              </w:rPr>
            </w:pPr>
            <w:r w:rsidRPr="005778C1">
              <w:rPr>
                <w:rFonts w:ascii="Times New Roman" w:hAnsi="Times New Roman" w:cs="Times New Roman"/>
              </w:rPr>
              <w:t>December 31, 2015</w:t>
            </w:r>
          </w:p>
        </w:tc>
        <w:tc>
          <w:tcPr>
            <w:tcW w:w="270" w:type="dxa"/>
          </w:tcPr>
          <w:p w:rsidR="002F5023" w:rsidRPr="005778C1" w:rsidRDefault="002F5023" w:rsidP="002F5023">
            <w:pPr>
              <w:tabs>
                <w:tab w:val="clear" w:pos="907"/>
              </w:tabs>
              <w:ind w:left="-108" w:right="-108"/>
              <w:jc w:val="center"/>
              <w:rPr>
                <w:rFonts w:ascii="Times New Roman" w:hAnsi="Times New Roman" w:cs="Times New Roman"/>
              </w:rPr>
            </w:pPr>
          </w:p>
        </w:tc>
        <w:tc>
          <w:tcPr>
            <w:tcW w:w="126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Increase</w:t>
            </w: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Decrease</w:t>
            </w:r>
          </w:p>
        </w:tc>
        <w:tc>
          <w:tcPr>
            <w:tcW w:w="270" w:type="dxa"/>
          </w:tcPr>
          <w:p w:rsidR="002F5023" w:rsidRPr="005778C1" w:rsidRDefault="002F5023" w:rsidP="002F5023">
            <w:pPr>
              <w:tabs>
                <w:tab w:val="clear" w:pos="907"/>
              </w:tabs>
              <w:ind w:left="-108" w:right="-108"/>
              <w:jc w:val="center"/>
              <w:rPr>
                <w:rFonts w:ascii="Times New Roman" w:hAnsi="Times New Roman" w:cs="Times New Roman"/>
              </w:rPr>
            </w:pPr>
          </w:p>
        </w:tc>
        <w:tc>
          <w:tcPr>
            <w:tcW w:w="144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imes New Roman" w:hAnsi="Times New Roman" w:cs="Times New Roman"/>
              </w:rPr>
            </w:pPr>
            <w:r w:rsidRPr="005778C1">
              <w:rPr>
                <w:rFonts w:ascii="Times New Roman" w:hAnsi="Times New Roman" w:cs="Times New Roman"/>
              </w:rPr>
              <w:t>December 31, 2016</w:t>
            </w:r>
          </w:p>
        </w:tc>
      </w:tr>
      <w:tr w:rsidR="002F5023" w:rsidRPr="005778C1" w:rsidTr="002F5023">
        <w:trPr>
          <w:cantSplit/>
        </w:trPr>
        <w:tc>
          <w:tcPr>
            <w:tcW w:w="3510" w:type="dxa"/>
            <w:vAlign w:val="bottom"/>
          </w:tcPr>
          <w:p w:rsidR="002F5023" w:rsidRPr="005778C1" w:rsidRDefault="002F5023" w:rsidP="002F5023">
            <w:pPr>
              <w:ind w:right="-18"/>
              <w:rPr>
                <w:rFonts w:ascii="Times New Roman" w:hAnsi="Times New Roman" w:cs="Times New Roman"/>
                <w:b/>
                <w:bCs/>
              </w:rPr>
            </w:pPr>
            <w:r w:rsidRPr="005778C1">
              <w:rPr>
                <w:rFonts w:ascii="Times New Roman" w:hAnsi="Times New Roman" w:cs="Times New Roman"/>
                <w:b/>
                <w:bCs/>
              </w:rPr>
              <w:t>Short-term loans to and interest receivable</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 w:val="clear" w:pos="907"/>
                <w:tab w:val="left" w:pos="36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Country Club Co., Ltd.</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 w:val="clear" w:pos="907"/>
                <w:tab w:val="left" w:pos="36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Principal</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316,700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210,100</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(145,700)</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381,100</w:t>
            </w: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Interest receivable</w:t>
            </w:r>
          </w:p>
        </w:tc>
        <w:tc>
          <w:tcPr>
            <w:tcW w:w="1440" w:type="dxa"/>
            <w:tcBorders>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15,457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bottom w:val="single" w:sz="4" w:space="0" w:color="auto"/>
            </w:tcBorders>
            <w:vAlign w:val="bottom"/>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24,467</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Borders>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(18,043)</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21,881</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332,157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234,567</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(163,743)</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402,981</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Food Retail Co., Ltd.</w:t>
            </w:r>
          </w:p>
        </w:tc>
        <w:tc>
          <w:tcPr>
            <w:tcW w:w="1440" w:type="dxa"/>
            <w:tcBorders>
              <w:top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tcBorders>
          </w:tcPr>
          <w:p w:rsidR="002F5023" w:rsidRPr="005778C1" w:rsidRDefault="002F5023" w:rsidP="002F5023">
            <w:pPr>
              <w:tabs>
                <w:tab w:val="clear" w:pos="680"/>
                <w:tab w:val="clear" w:pos="907"/>
                <w:tab w:val="left" w:pos="36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tcBorders>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Principal</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129,200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64,000</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193,200</w:t>
            </w: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Interest receivable</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2,813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12,999</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15,812</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132,013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76,999</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209,012</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Dean &amp; DeLuca Inc.</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 w:val="clear" w:pos="907"/>
                <w:tab w:val="left" w:pos="36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tcPr>
          <w:p w:rsidR="009A1854" w:rsidRPr="005778C1" w:rsidRDefault="009A1854" w:rsidP="009A1854">
            <w:pPr>
              <w:jc w:val="both"/>
              <w:rPr>
                <w:rFonts w:ascii="Times New Roman" w:hAnsi="Times New Roman" w:cs="Times New Roman"/>
              </w:rPr>
            </w:pPr>
            <w:r w:rsidRPr="005778C1">
              <w:rPr>
                <w:rFonts w:ascii="Times New Roman" w:hAnsi="Times New Roman" w:cs="Times New Roman"/>
              </w:rPr>
              <w:t>-   Principal</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110,930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1,398,453</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(63,087)</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1,446,296</w:t>
            </w:r>
          </w:p>
        </w:tc>
      </w:tr>
      <w:tr w:rsidR="009A1854" w:rsidRPr="005778C1" w:rsidTr="002F5023">
        <w:trPr>
          <w:cantSplit/>
        </w:trPr>
        <w:tc>
          <w:tcPr>
            <w:tcW w:w="3510" w:type="dxa"/>
          </w:tcPr>
          <w:p w:rsidR="009A1854" w:rsidRPr="005778C1" w:rsidRDefault="009A1854" w:rsidP="009A1854">
            <w:pPr>
              <w:jc w:val="both"/>
              <w:rPr>
                <w:rFonts w:ascii="Times New Roman" w:hAnsi="Times New Roman" w:cs="Times New Roman"/>
              </w:rPr>
            </w:pPr>
            <w:r w:rsidRPr="005778C1">
              <w:rPr>
                <w:rFonts w:ascii="Times New Roman" w:hAnsi="Times New Roman" w:cs="Times New Roman"/>
              </w:rPr>
              <w:t>-   Interest receivable</w:t>
            </w: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4,515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58,197</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62,712</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115,445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1,456,650</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(63,087)</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1,509,008</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Dean and Deluca (Thailand)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 w:val="clear" w:pos="907"/>
                <w:tab w:val="left" w:pos="360"/>
              </w:tabs>
              <w:ind w:left="-18" w:right="242"/>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   Principal</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130,770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139,500</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270,270</w:t>
            </w: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   Interest receivable</w:t>
            </w: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4,113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heme="minorBidi"/>
                <w:cs/>
              </w:rPr>
            </w:pPr>
            <w:r w:rsidRPr="005778C1">
              <w:rPr>
                <w:rFonts w:ascii="Times New Roman" w:hAnsi="Times New Roman" w:cs="Times New Roman"/>
              </w:rPr>
              <w:t>13,434</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17,547</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134,883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heme="minorBidi"/>
                <w:cs/>
              </w:rPr>
            </w:pPr>
            <w:r w:rsidRPr="005778C1">
              <w:rPr>
                <w:rFonts w:ascii="Times New Roman" w:hAnsi="Times New Roman" w:cs="Times New Roman"/>
              </w:rPr>
              <w:t>152,934</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287,817</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Interior Services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   Principal</w:t>
            </w:r>
          </w:p>
        </w:tc>
        <w:tc>
          <w:tcPr>
            <w:tcW w:w="144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92,600</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92,600</w:t>
            </w: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   Interest receivable</w:t>
            </w:r>
          </w:p>
        </w:tc>
        <w:tc>
          <w:tcPr>
            <w:tcW w:w="1440" w:type="dxa"/>
            <w:tcBorders>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3,102</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3,102</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95,702</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95,702</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Creative Agency Co., Ltd.</w:t>
            </w:r>
          </w:p>
        </w:tc>
        <w:tc>
          <w:tcPr>
            <w:tcW w:w="1440" w:type="dxa"/>
          </w:tcPr>
          <w:p w:rsidR="009A1854" w:rsidRPr="005778C1" w:rsidRDefault="009A1854" w:rsidP="009A1854">
            <w:pPr>
              <w:tabs>
                <w:tab w:val="clear" w:pos="680"/>
              </w:tabs>
              <w:ind w:left="-108" w:right="162" w:hanging="18"/>
              <w:jc w:val="center"/>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   Principal</w:t>
            </w:r>
          </w:p>
        </w:tc>
        <w:tc>
          <w:tcPr>
            <w:tcW w:w="144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8,500</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8,500</w:t>
            </w: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   Interest receivable</w:t>
            </w:r>
          </w:p>
        </w:tc>
        <w:tc>
          <w:tcPr>
            <w:tcW w:w="1440" w:type="dxa"/>
            <w:tcBorders>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71</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71</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8,571</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bottom w:val="sing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8,571</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Total</w:t>
            </w: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714,498</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2,025,423</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(226,830)</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2,513,091</w:t>
            </w: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sz w:val="18"/>
                <w:szCs w:val="18"/>
                <w:cs/>
              </w:rPr>
            </w:pPr>
          </w:p>
        </w:tc>
        <w:tc>
          <w:tcPr>
            <w:tcW w:w="6300" w:type="dxa"/>
            <w:gridSpan w:val="7"/>
            <w:tcBorders>
              <w:bottom w:val="single" w:sz="6" w:space="0" w:color="auto"/>
            </w:tcBorders>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Separate Financial Statements (In Thousand Baht)</w:t>
            </w:r>
          </w:p>
        </w:tc>
      </w:tr>
      <w:tr w:rsidR="009A1854" w:rsidRPr="005778C1" w:rsidTr="002F5023">
        <w:trPr>
          <w:cantSplit/>
        </w:trPr>
        <w:tc>
          <w:tcPr>
            <w:tcW w:w="3510" w:type="dxa"/>
          </w:tcPr>
          <w:p w:rsidR="009A1854" w:rsidRPr="005778C1" w:rsidRDefault="009A1854" w:rsidP="009A1854">
            <w:pPr>
              <w:jc w:val="both"/>
              <w:rPr>
                <w:rFonts w:ascii="Times New Roman" w:hAnsi="Times New Roman" w:cs="Times New Roman"/>
                <w:cs/>
              </w:rPr>
            </w:pPr>
          </w:p>
        </w:tc>
        <w:tc>
          <w:tcPr>
            <w:tcW w:w="144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Balance as at</w:t>
            </w:r>
          </w:p>
        </w:tc>
        <w:tc>
          <w:tcPr>
            <w:tcW w:w="270" w:type="dxa"/>
          </w:tcPr>
          <w:p w:rsidR="009A1854" w:rsidRPr="005778C1" w:rsidRDefault="009A1854" w:rsidP="009A1854">
            <w:pPr>
              <w:tabs>
                <w:tab w:val="clear" w:pos="907"/>
              </w:tabs>
              <w:ind w:left="-108" w:right="-108" w:hanging="18"/>
              <w:jc w:val="center"/>
              <w:rPr>
                <w:rFonts w:ascii="Times New Roman" w:hAnsi="Times New Roman" w:cs="Times New Roman"/>
              </w:rPr>
            </w:pPr>
          </w:p>
        </w:tc>
        <w:tc>
          <w:tcPr>
            <w:tcW w:w="126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Balance as at</w:t>
            </w: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sz w:val="18"/>
                <w:szCs w:val="18"/>
                <w:lang w:val="en-US"/>
              </w:rPr>
            </w:pPr>
          </w:p>
        </w:tc>
        <w:tc>
          <w:tcPr>
            <w:tcW w:w="1440" w:type="dxa"/>
            <w:tcBorders>
              <w:bottom w:val="single" w:sz="6" w:space="0" w:color="auto"/>
            </w:tcBorders>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imes New Roman" w:hAnsi="Times New Roman" w:cs="Times New Roman"/>
              </w:rPr>
            </w:pPr>
            <w:r w:rsidRPr="005778C1">
              <w:rPr>
                <w:rFonts w:ascii="Times New Roman" w:hAnsi="Times New Roman" w:cs="Times New Roman"/>
              </w:rPr>
              <w:t>December 31, 2015</w:t>
            </w:r>
          </w:p>
        </w:tc>
        <w:tc>
          <w:tcPr>
            <w:tcW w:w="270" w:type="dxa"/>
          </w:tcPr>
          <w:p w:rsidR="009A1854" w:rsidRPr="005778C1" w:rsidRDefault="009A1854" w:rsidP="009A1854">
            <w:pPr>
              <w:tabs>
                <w:tab w:val="clear" w:pos="907"/>
              </w:tabs>
              <w:ind w:left="-108" w:right="-108"/>
              <w:jc w:val="center"/>
              <w:rPr>
                <w:rFonts w:ascii="Times New Roman" w:hAnsi="Times New Roman" w:cs="Times New Roman"/>
              </w:rPr>
            </w:pPr>
          </w:p>
        </w:tc>
        <w:tc>
          <w:tcPr>
            <w:tcW w:w="1260" w:type="dxa"/>
            <w:tcBorders>
              <w:bottom w:val="single" w:sz="6" w:space="0" w:color="auto"/>
            </w:tcBorders>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Increase</w:t>
            </w:r>
          </w:p>
        </w:tc>
        <w:tc>
          <w:tcPr>
            <w:tcW w:w="27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6" w:space="0" w:color="auto"/>
            </w:tcBorders>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Decrease</w:t>
            </w:r>
          </w:p>
        </w:tc>
        <w:tc>
          <w:tcPr>
            <w:tcW w:w="270" w:type="dxa"/>
          </w:tcPr>
          <w:p w:rsidR="009A1854" w:rsidRPr="005778C1" w:rsidRDefault="009A1854" w:rsidP="009A1854">
            <w:pPr>
              <w:tabs>
                <w:tab w:val="clear" w:pos="907"/>
              </w:tabs>
              <w:ind w:left="-108" w:right="-108"/>
              <w:jc w:val="center"/>
              <w:rPr>
                <w:rFonts w:ascii="Times New Roman" w:hAnsi="Times New Roman" w:cs="Times New Roman"/>
              </w:rPr>
            </w:pPr>
          </w:p>
        </w:tc>
        <w:tc>
          <w:tcPr>
            <w:tcW w:w="1440" w:type="dxa"/>
            <w:tcBorders>
              <w:bottom w:val="single" w:sz="6" w:space="0" w:color="auto"/>
            </w:tcBorders>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imes New Roman" w:hAnsi="Times New Roman" w:cs="Times New Roman"/>
              </w:rPr>
            </w:pPr>
            <w:r w:rsidRPr="005778C1">
              <w:rPr>
                <w:rFonts w:ascii="Times New Roman" w:hAnsi="Times New Roman" w:cs="Times New Roman"/>
              </w:rPr>
              <w:t>December 31, 2016</w:t>
            </w: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Advances to and other receivables</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 w:val="clear" w:pos="907"/>
                <w:tab w:val="left" w:pos="360"/>
              </w:tabs>
              <w:ind w:left="-18" w:right="242"/>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One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664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10,868</w:t>
            </w:r>
          </w:p>
        </w:tc>
        <w:tc>
          <w:tcPr>
            <w:tcW w:w="270" w:type="dxa"/>
          </w:tcPr>
          <w:p w:rsidR="009A1854" w:rsidRPr="005778C1" w:rsidRDefault="009A1854" w:rsidP="009A1854">
            <w:pPr>
              <w:tabs>
                <w:tab w:val="clear" w:pos="680"/>
              </w:tabs>
              <w:ind w:left="-108" w:right="162" w:hanging="18"/>
              <w:rPr>
                <w:rFonts w:ascii="Times New Roman" w:hAnsi="Times New Roman" w:cs="Times New Roman"/>
              </w:rPr>
            </w:pPr>
          </w:p>
        </w:tc>
        <w:tc>
          <w:tcPr>
            <w:tcW w:w="135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hanging="18"/>
              <w:jc w:val="right"/>
              <w:rPr>
                <w:rFonts w:ascii="Times New Roman" w:hAnsi="Times New Roman" w:cs="Times New Roman"/>
              </w:rPr>
            </w:pPr>
            <w:r w:rsidRPr="005778C1">
              <w:rPr>
                <w:rFonts w:ascii="Times New Roman" w:hAnsi="Times New Roman" w:cs="Times New Roman"/>
              </w:rPr>
              <w:t>(1,871)</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9,661</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Two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6,364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16,899</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hanging="18"/>
              <w:jc w:val="right"/>
              <w:rPr>
                <w:rFonts w:ascii="Times New Roman" w:hAnsi="Times New Roman" w:cs="Times New Roman"/>
              </w:rPr>
            </w:pPr>
            <w:r w:rsidRPr="005778C1">
              <w:rPr>
                <w:rFonts w:ascii="Times New Roman" w:hAnsi="Times New Roman" w:cs="Times New Roman"/>
              </w:rPr>
              <w:t>(14,746)</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heme="minorBidi"/>
                <w:cs/>
              </w:rPr>
            </w:pPr>
            <w:r w:rsidRPr="005778C1">
              <w:rPr>
                <w:rFonts w:ascii="Times New Roman" w:hAnsi="Times New Roman" w:cs="Times New Roman"/>
              </w:rPr>
              <w:t>8,517</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Three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13,015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1,457</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hanging="18"/>
              <w:jc w:val="right"/>
              <w:rPr>
                <w:rFonts w:ascii="Times New Roman" w:hAnsi="Times New Roman" w:cs="Times New Roman"/>
              </w:rPr>
            </w:pPr>
            <w:r w:rsidRPr="005778C1">
              <w:rPr>
                <w:rFonts w:ascii="Times New Roman" w:hAnsi="Times New Roman" w:cs="Times New Roman"/>
              </w:rPr>
              <w:t>(561)</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13,911</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Real Estate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1,153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143</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1,296</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YLP Company Limited</w:t>
            </w:r>
          </w:p>
        </w:tc>
        <w:tc>
          <w:tcPr>
            <w:tcW w:w="144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Country Club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1,019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6,600</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7,619</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Creative Agency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441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417</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hanging="18"/>
              <w:jc w:val="right"/>
              <w:rPr>
                <w:rFonts w:ascii="Times New Roman" w:hAnsi="Times New Roman" w:cs="Times New Roman"/>
              </w:rPr>
            </w:pPr>
            <w:r w:rsidRPr="005778C1">
              <w:rPr>
                <w:rFonts w:ascii="Times New Roman" w:hAnsi="Times New Roman" w:cs="Times New Roman"/>
              </w:rPr>
              <w:t>(441)</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417</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Food Retail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455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4,110</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hanging="18"/>
              <w:jc w:val="right"/>
              <w:rPr>
                <w:rFonts w:ascii="Times New Roman" w:hAnsi="Times New Roman" w:cs="Times New Roman"/>
              </w:rPr>
            </w:pPr>
            <w:r w:rsidRPr="005778C1">
              <w:rPr>
                <w:rFonts w:ascii="Times New Roman" w:hAnsi="Times New Roman" w:cs="Times New Roman"/>
              </w:rPr>
              <w:t>(3,509)</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1,056</w:t>
            </w:r>
          </w:p>
        </w:tc>
      </w:tr>
      <w:tr w:rsidR="009A1854" w:rsidRPr="005778C1" w:rsidTr="002F5023">
        <w:trPr>
          <w:cantSplit/>
        </w:trPr>
        <w:tc>
          <w:tcPr>
            <w:tcW w:w="3510" w:type="dxa"/>
            <w:vAlign w:val="bottom"/>
          </w:tcPr>
          <w:p w:rsidR="009A1854" w:rsidRPr="005778C1" w:rsidRDefault="00290A9E"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Management Co.</w:t>
            </w:r>
            <w:r w:rsidR="009A1854" w:rsidRPr="005778C1">
              <w:rPr>
                <w:rFonts w:ascii="Times New Roman" w:hAnsi="Times New Roman" w:cs="Times New Roman"/>
                <w:sz w:val="18"/>
                <w:szCs w:val="18"/>
                <w:lang w:val="en-US"/>
              </w:rPr>
              <w:t>, Ltd.</w:t>
            </w:r>
          </w:p>
        </w:tc>
        <w:tc>
          <w:tcPr>
            <w:tcW w:w="144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30</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30</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Dean &amp; DeLuca Inc.</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83,720</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11</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hanging="18"/>
              <w:jc w:val="right"/>
              <w:rPr>
                <w:rFonts w:ascii="Times New Roman" w:hAnsi="Times New Roman" w:cs="Times New Roman"/>
              </w:rPr>
            </w:pPr>
            <w:r w:rsidRPr="005778C1">
              <w:rPr>
                <w:rFonts w:ascii="Times New Roman" w:hAnsi="Times New Roman" w:cs="Times New Roman"/>
              </w:rPr>
              <w:t>(98)</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83,633</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Finch &amp; Partners International Limited</w:t>
            </w:r>
          </w:p>
        </w:tc>
        <w:tc>
          <w:tcPr>
            <w:tcW w:w="144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7,668</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(7,668)</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Total</w:t>
            </w: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106,831</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48,207</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(28,894)</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heme="minorBidi"/>
                <w:cs/>
              </w:rPr>
            </w:pPr>
            <w:r w:rsidRPr="005778C1">
              <w:rPr>
                <w:rFonts w:ascii="Times New Roman" w:hAnsi="Times New Roman" w:cs="Times New Roman"/>
              </w:rPr>
              <w:t>126,144</w:t>
            </w: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144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27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126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27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135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27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144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Accrued management fee income</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 w:val="clear" w:pos="907"/>
                <w:tab w:val="left" w:pos="360"/>
              </w:tabs>
              <w:ind w:left="-18" w:right="242"/>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350" w:type="dxa"/>
          </w:tcPr>
          <w:p w:rsidR="009A1854" w:rsidRPr="005778C1" w:rsidRDefault="009A1854" w:rsidP="009A1854">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One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46,440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15,480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61,920</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Two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109,584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36,528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146,112</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Three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23,976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7,992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31,968</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Total</w:t>
            </w: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180,000</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60,000</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240,000</w:t>
            </w: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720"/>
                <w:tab w:val="left" w:pos="10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left" w:pos="720"/>
                <w:tab w:val="left" w:pos="1080"/>
              </w:tabs>
              <w:ind w:left="-108" w:right="162" w:hanging="18"/>
              <w:jc w:val="center"/>
              <w:rPr>
                <w:rFonts w:ascii="Times New Roman" w:hAnsi="Times New Roman" w:cs="Times New Roman"/>
              </w:rPr>
            </w:pPr>
          </w:p>
        </w:tc>
        <w:tc>
          <w:tcPr>
            <w:tcW w:w="270" w:type="dxa"/>
          </w:tcPr>
          <w:p w:rsidR="009A1854" w:rsidRPr="005778C1" w:rsidRDefault="009A1854" w:rsidP="009A1854">
            <w:pPr>
              <w:tabs>
                <w:tab w:val="left" w:pos="720"/>
                <w:tab w:val="left" w:pos="10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Interest receivables</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720"/>
                <w:tab w:val="left" w:pos="10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left" w:pos="720"/>
                <w:tab w:val="left" w:pos="10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720"/>
                <w:tab w:val="left" w:pos="10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One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420,162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192,371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612,533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Two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400,190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207,153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607,343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Three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203,050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094D6F"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124,062</w:t>
            </w:r>
            <w:r w:rsidR="009A1854"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327,112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Real Estate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71,150 </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25,639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96,789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Food Retail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89,798 </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6,258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96,056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Total</w:t>
            </w: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1,184,350</w:t>
            </w: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555,483</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1,739,833</w:t>
            </w:r>
          </w:p>
        </w:tc>
      </w:tr>
      <w:tr w:rsidR="009A1854" w:rsidRPr="005778C1" w:rsidTr="002F5023">
        <w:trPr>
          <w:cantSplit/>
        </w:trPr>
        <w:tc>
          <w:tcPr>
            <w:tcW w:w="3510" w:type="dxa"/>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440" w:type="dxa"/>
          </w:tcPr>
          <w:p w:rsidR="009A1854" w:rsidRPr="005778C1" w:rsidRDefault="009A1854" w:rsidP="009A1854">
            <w:pPr>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720"/>
                <w:tab w:val="left" w:pos="10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left" w:pos="720"/>
                <w:tab w:val="left" w:pos="1080"/>
              </w:tabs>
              <w:ind w:left="-108" w:right="162" w:hanging="18"/>
              <w:jc w:val="center"/>
              <w:rPr>
                <w:rFonts w:ascii="Times New Roman" w:hAnsi="Times New Roman" w:cs="Times New Roman"/>
              </w:rPr>
            </w:pPr>
          </w:p>
        </w:tc>
        <w:tc>
          <w:tcPr>
            <w:tcW w:w="270" w:type="dxa"/>
          </w:tcPr>
          <w:p w:rsidR="009A1854" w:rsidRPr="005778C1" w:rsidRDefault="009A1854" w:rsidP="009A1854">
            <w:pPr>
              <w:tabs>
                <w:tab w:val="left" w:pos="720"/>
                <w:tab w:val="left" w:pos="1080"/>
              </w:tabs>
              <w:ind w:left="-108" w:right="162" w:hanging="18"/>
              <w:jc w:val="right"/>
              <w:rPr>
                <w:rFonts w:ascii="Times New Roman" w:hAnsi="Times New Roman" w:cs="Times New Roman"/>
              </w:rPr>
            </w:pPr>
          </w:p>
        </w:tc>
        <w:tc>
          <w:tcPr>
            <w:tcW w:w="1440" w:type="dxa"/>
          </w:tcPr>
          <w:p w:rsidR="009A1854" w:rsidRPr="005778C1" w:rsidRDefault="009A1854" w:rsidP="009A1854">
            <w:pPr>
              <w:rPr>
                <w:rFonts w:ascii="Times New Roman" w:hAnsi="Times New Roman" w:cs="Times New Roman"/>
              </w:rPr>
            </w:pPr>
          </w:p>
        </w:tc>
      </w:tr>
      <w:tr w:rsidR="009A1854" w:rsidRPr="005778C1" w:rsidTr="002F5023">
        <w:trPr>
          <w:cantSplit/>
        </w:trPr>
        <w:tc>
          <w:tcPr>
            <w:tcW w:w="3510" w:type="dxa"/>
          </w:tcPr>
          <w:p w:rsidR="009A1854" w:rsidRPr="005778C1" w:rsidRDefault="009A1854" w:rsidP="009A1854">
            <w:pPr>
              <w:pStyle w:val="30"/>
              <w:tabs>
                <w:tab w:val="clear" w:pos="360"/>
                <w:tab w:val="clear" w:pos="720"/>
              </w:tabs>
              <w:spacing w:line="240" w:lineRule="atLeast"/>
              <w:jc w:val="both"/>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Long-term loans to</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right"/>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227"/>
                <w:tab w:val="clear" w:pos="454"/>
                <w:tab w:val="clear" w:pos="680"/>
                <w:tab w:val="clear" w:pos="907"/>
              </w:tabs>
              <w:ind w:left="-108" w:right="162" w:hanging="18"/>
              <w:jc w:val="right"/>
              <w:rPr>
                <w:rFonts w:ascii="Times New Roman" w:hAnsi="Times New Roman" w:cs="Times New Roman"/>
              </w:rPr>
            </w:pP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One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2,417,359</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318,150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vAlign w:val="bottom"/>
          </w:tcPr>
          <w:p w:rsidR="009A1854" w:rsidRPr="005778C1" w:rsidRDefault="009A1854" w:rsidP="009A1854">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2,735,509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Two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2,357,567 </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1,039,600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vAlign w:val="bottom"/>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hanging="18"/>
              <w:jc w:val="right"/>
              <w:rPr>
                <w:rFonts w:ascii="Times New Roman" w:hAnsi="Times New Roman" w:cs="Times New Roman"/>
              </w:rPr>
            </w:pPr>
            <w:r w:rsidRPr="005778C1">
              <w:rPr>
                <w:rFonts w:ascii="Times New Roman" w:hAnsi="Times New Roman" w:cs="Times New Roman"/>
              </w:rPr>
              <w:t>(105,000)</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3,292,167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Three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1,578,929 </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157,000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vAlign w:val="bottom"/>
          </w:tcPr>
          <w:p w:rsidR="009A1854" w:rsidRPr="005778C1" w:rsidRDefault="009A1854" w:rsidP="009A1854">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1,735,929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Real Estate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341,856 </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vAlign w:val="bottom"/>
          </w:tcPr>
          <w:p w:rsidR="009A1854" w:rsidRPr="005778C1" w:rsidRDefault="009A1854" w:rsidP="009A1854">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341,856 </w:t>
            </w:r>
          </w:p>
        </w:tc>
      </w:tr>
      <w:tr w:rsidR="009A1854" w:rsidRPr="005778C1" w:rsidTr="002F5023">
        <w:trPr>
          <w:cantSplit/>
        </w:trPr>
        <w:tc>
          <w:tcPr>
            <w:tcW w:w="3510" w:type="dxa"/>
            <w:shd w:val="clear" w:color="auto" w:fill="auto"/>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Food Retail Co., Ltd.</w:t>
            </w:r>
          </w:p>
        </w:tc>
        <w:tc>
          <w:tcPr>
            <w:tcW w:w="1440" w:type="dxa"/>
            <w:shd w:val="clear" w:color="auto" w:fill="auto"/>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67,000 </w:t>
            </w:r>
          </w:p>
        </w:tc>
        <w:tc>
          <w:tcPr>
            <w:tcW w:w="270" w:type="dxa"/>
            <w:shd w:val="clear" w:color="auto" w:fill="auto"/>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shd w:val="clear" w:color="auto" w:fill="auto"/>
          </w:tcPr>
          <w:p w:rsidR="009A1854" w:rsidRPr="005778C1" w:rsidRDefault="009A1854" w:rsidP="009A185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shd w:val="clear" w:color="auto" w:fill="auto"/>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shd w:val="clear" w:color="auto" w:fill="auto"/>
            <w:vAlign w:val="bottom"/>
          </w:tcPr>
          <w:p w:rsidR="009A1854" w:rsidRPr="005778C1" w:rsidRDefault="009A1854" w:rsidP="009A1854">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w:t>
            </w:r>
          </w:p>
        </w:tc>
        <w:tc>
          <w:tcPr>
            <w:tcW w:w="270" w:type="dxa"/>
            <w:shd w:val="clear" w:color="auto" w:fill="auto"/>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shd w:val="clear" w:color="auto" w:fill="auto"/>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67,000 </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Total</w:t>
            </w: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6,762,711</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1,514,750</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vAlign w:val="bottom"/>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hanging="18"/>
              <w:jc w:val="right"/>
              <w:rPr>
                <w:rFonts w:ascii="Times New Roman" w:hAnsi="Times New Roman" w:cs="Times New Roman"/>
              </w:rPr>
            </w:pPr>
            <w:r w:rsidRPr="005778C1">
              <w:rPr>
                <w:rFonts w:ascii="Times New Roman" w:hAnsi="Times New Roman" w:cs="Times New Roman"/>
              </w:rPr>
              <w:t>(105,000)</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heme="minorBidi"/>
                <w:cs/>
              </w:rPr>
            </w:pPr>
            <w:r w:rsidRPr="005778C1">
              <w:rPr>
                <w:rFonts w:ascii="Times New Roman" w:hAnsi="Times New Roman" w:cs="Times New Roman"/>
              </w:rPr>
              <w:t>8,172,461</w:t>
            </w:r>
          </w:p>
        </w:tc>
      </w:tr>
      <w:tr w:rsidR="009A1854" w:rsidRPr="005778C1" w:rsidTr="002F5023">
        <w:trPr>
          <w:cantSplit/>
        </w:trPr>
        <w:tc>
          <w:tcPr>
            <w:tcW w:w="3510" w:type="dxa"/>
            <w:vAlign w:val="bottom"/>
          </w:tcPr>
          <w:p w:rsidR="009A1854" w:rsidRPr="005778C1" w:rsidRDefault="009A1854" w:rsidP="009A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44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27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26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27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35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27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p>
        </w:tc>
      </w:tr>
      <w:tr w:rsidR="009A1854" w:rsidRPr="005778C1" w:rsidTr="002F5023">
        <w:trPr>
          <w:cantSplit/>
        </w:trPr>
        <w:tc>
          <w:tcPr>
            <w:tcW w:w="3510" w:type="dxa"/>
            <w:vAlign w:val="bottom"/>
          </w:tcPr>
          <w:p w:rsidR="009A1854" w:rsidRPr="005778C1" w:rsidRDefault="009A1854" w:rsidP="009A1854">
            <w:pPr>
              <w:pStyle w:val="30"/>
              <w:spacing w:line="240" w:lineRule="atLeast"/>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Other payables</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 w:val="clear" w:pos="907"/>
                <w:tab w:val="left" w:pos="1062"/>
              </w:tabs>
              <w:ind w:left="-108" w:right="72" w:hanging="18"/>
              <w:jc w:val="right"/>
              <w:rPr>
                <w:rFonts w:ascii="Times New Roman" w:hAnsi="Times New Roman" w:cs="Times New Roman"/>
              </w:rPr>
            </w:pP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Project Two Co., Ltd.</w:t>
            </w:r>
          </w:p>
        </w:tc>
        <w:tc>
          <w:tcPr>
            <w:tcW w:w="1440" w:type="dxa"/>
            <w:vAlign w:val="bottom"/>
          </w:tcPr>
          <w:p w:rsidR="009A1854" w:rsidRPr="005778C1" w:rsidRDefault="009A1854" w:rsidP="009A1854">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szCs w:val="22"/>
              </w:rPr>
            </w:pPr>
            <w:r w:rsidRPr="005778C1">
              <w:rPr>
                <w:rFonts w:ascii="Times New Roman" w:hAnsi="Times New Roman"/>
                <w:szCs w:val="22"/>
              </w:rPr>
              <w:t>157</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(157)</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vAlign w:val="bottom"/>
          </w:tcPr>
          <w:p w:rsidR="009A1854" w:rsidRPr="005778C1" w:rsidRDefault="009A1854" w:rsidP="009A1854">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Creative Agency Co., Ltd.</w:t>
            </w:r>
          </w:p>
        </w:tc>
        <w:tc>
          <w:tcPr>
            <w:tcW w:w="1440" w:type="dxa"/>
            <w:vAlign w:val="bottom"/>
          </w:tcPr>
          <w:p w:rsidR="009A1854" w:rsidRPr="005778C1" w:rsidRDefault="009A1854" w:rsidP="009A1854">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szCs w:val="22"/>
              </w:rPr>
            </w:pPr>
            <w:r w:rsidRPr="005778C1">
              <w:rPr>
                <w:rFonts w:ascii="Times New Roman" w:hAnsi="Times New Roman"/>
                <w:szCs w:val="22"/>
              </w:rPr>
              <w:t>553</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(455)</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vAlign w:val="bottom"/>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98</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Dean and Deluca (Thailand) Co., Ltd.</w:t>
            </w: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1,323</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2,822</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(2,937)</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1,208</w:t>
            </w:r>
          </w:p>
        </w:tc>
      </w:tr>
      <w:tr w:rsidR="009A1854" w:rsidRPr="005778C1" w:rsidTr="002F5023">
        <w:trPr>
          <w:cantSplit/>
        </w:trPr>
        <w:tc>
          <w:tcPr>
            <w:tcW w:w="3510" w:type="dxa"/>
          </w:tcPr>
          <w:p w:rsidR="009A1854" w:rsidRPr="005778C1" w:rsidRDefault="009A1854" w:rsidP="009A1854">
            <w:pPr>
              <w:rPr>
                <w:rFonts w:ascii="Times New Roman" w:hAnsi="Times New Roman" w:cs="Times New Roman"/>
              </w:rPr>
            </w:pPr>
            <w:r w:rsidRPr="005778C1">
              <w:rPr>
                <w:rFonts w:ascii="Times New Roman" w:hAnsi="Times New Roman" w:cs="Times New Roman"/>
              </w:rPr>
              <w:t>Fierce Publishing Co., Ltd.</w:t>
            </w:r>
          </w:p>
        </w:tc>
        <w:tc>
          <w:tcPr>
            <w:tcW w:w="1440" w:type="dxa"/>
            <w:vAlign w:val="bottom"/>
          </w:tcPr>
          <w:p w:rsidR="009A1854" w:rsidRPr="005778C1" w:rsidRDefault="009A1854" w:rsidP="009A1854">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856</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(615)</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241</w:t>
            </w:r>
          </w:p>
        </w:tc>
      </w:tr>
      <w:tr w:rsidR="009A1854" w:rsidRPr="005778C1" w:rsidTr="002F5023">
        <w:trPr>
          <w:cantSplit/>
        </w:trPr>
        <w:tc>
          <w:tcPr>
            <w:tcW w:w="3510" w:type="dxa"/>
          </w:tcPr>
          <w:p w:rsidR="009A1854" w:rsidRPr="005778C1" w:rsidRDefault="009A1854" w:rsidP="009A1854">
            <w:pPr>
              <w:rPr>
                <w:rFonts w:ascii="Times New Roman" w:hAnsi="Times New Roman" w:cs="Times New Roman"/>
              </w:rPr>
            </w:pPr>
            <w:r w:rsidRPr="005778C1">
              <w:rPr>
                <w:rFonts w:ascii="Times New Roman" w:hAnsi="Times New Roman" w:cs="Times New Roman"/>
              </w:rPr>
              <w:t>Fourteen Points Company Limited</w:t>
            </w: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121</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1,435</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(890)</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Borders>
              <w:bottom w:val="sing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666</w:t>
            </w:r>
          </w:p>
        </w:tc>
      </w:tr>
      <w:tr w:rsidR="009A1854" w:rsidRPr="005778C1" w:rsidTr="002F5023">
        <w:trPr>
          <w:cantSplit/>
        </w:trPr>
        <w:tc>
          <w:tcPr>
            <w:tcW w:w="3510" w:type="dxa"/>
            <w:vAlign w:val="bottom"/>
          </w:tcPr>
          <w:p w:rsidR="009A1854" w:rsidRPr="005778C1" w:rsidRDefault="009A1854" w:rsidP="009A1854">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Total</w:t>
            </w: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1,444</w:t>
            </w:r>
          </w:p>
        </w:tc>
        <w:tc>
          <w:tcPr>
            <w:tcW w:w="270" w:type="dxa"/>
          </w:tcPr>
          <w:p w:rsidR="009A1854" w:rsidRPr="005778C1" w:rsidRDefault="009A1854" w:rsidP="009A1854">
            <w:pPr>
              <w:tabs>
                <w:tab w:val="left" w:pos="360"/>
                <w:tab w:val="left" w:pos="720"/>
                <w:tab w:val="left" w:pos="1080"/>
              </w:tabs>
              <w:ind w:left="-18" w:right="72"/>
              <w:jc w:val="both"/>
              <w:rPr>
                <w:rFonts w:ascii="Times New Roman" w:hAnsi="Times New Roman" w:cs="Times New Roman"/>
              </w:rPr>
            </w:pPr>
          </w:p>
        </w:tc>
        <w:tc>
          <w:tcPr>
            <w:tcW w:w="126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5,823</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(5,054)</w:t>
            </w:r>
          </w:p>
        </w:tc>
        <w:tc>
          <w:tcPr>
            <w:tcW w:w="270" w:type="dxa"/>
          </w:tcPr>
          <w:p w:rsidR="009A1854" w:rsidRPr="005778C1" w:rsidRDefault="009A1854" w:rsidP="009A1854">
            <w:pPr>
              <w:tabs>
                <w:tab w:val="clear" w:pos="680"/>
              </w:tabs>
              <w:ind w:left="-108" w:right="162" w:hanging="18"/>
              <w:jc w:val="right"/>
              <w:rPr>
                <w:rFonts w:ascii="Times New Roman" w:hAnsi="Times New Roman" w:cs="Times New Roman"/>
              </w:rPr>
            </w:pPr>
          </w:p>
        </w:tc>
        <w:tc>
          <w:tcPr>
            <w:tcW w:w="1440" w:type="dxa"/>
            <w:tcBorders>
              <w:top w:val="single" w:sz="4" w:space="0" w:color="auto"/>
              <w:bottom w:val="double" w:sz="4" w:space="0" w:color="auto"/>
            </w:tcBorders>
          </w:tcPr>
          <w:p w:rsidR="009A1854" w:rsidRPr="005778C1" w:rsidRDefault="009A1854" w:rsidP="009A185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2,213</w:t>
            </w:r>
          </w:p>
        </w:tc>
      </w:tr>
    </w:tbl>
    <w:p w:rsidR="002F5023" w:rsidRPr="005778C1" w:rsidRDefault="002F5023" w:rsidP="002F5023">
      <w:r w:rsidRPr="005778C1">
        <w:br w:type="page"/>
      </w:r>
    </w:p>
    <w:tbl>
      <w:tblPr>
        <w:tblW w:w="9810" w:type="dxa"/>
        <w:tblInd w:w="18" w:type="dxa"/>
        <w:tblLayout w:type="fixed"/>
        <w:tblLook w:val="0000" w:firstRow="0" w:lastRow="0" w:firstColumn="0" w:lastColumn="0" w:noHBand="0" w:noVBand="0"/>
      </w:tblPr>
      <w:tblGrid>
        <w:gridCol w:w="3510"/>
        <w:gridCol w:w="1440"/>
        <w:gridCol w:w="270"/>
        <w:gridCol w:w="1260"/>
        <w:gridCol w:w="270"/>
        <w:gridCol w:w="1350"/>
        <w:gridCol w:w="270"/>
        <w:gridCol w:w="1440"/>
      </w:tblGrid>
      <w:tr w:rsidR="002F5023" w:rsidRPr="005778C1" w:rsidTr="002F5023">
        <w:trPr>
          <w:cantSplit/>
        </w:trPr>
        <w:tc>
          <w:tcPr>
            <w:tcW w:w="3510" w:type="dxa"/>
          </w:tcPr>
          <w:p w:rsidR="002F5023" w:rsidRPr="005778C1" w:rsidRDefault="002F5023" w:rsidP="002F5023">
            <w:pPr>
              <w:pStyle w:val="30"/>
              <w:tabs>
                <w:tab w:val="clear" w:pos="360"/>
                <w:tab w:val="clear" w:pos="720"/>
              </w:tabs>
              <w:spacing w:line="240" w:lineRule="atLeast"/>
              <w:jc w:val="both"/>
              <w:rPr>
                <w:rFonts w:ascii="Times New Roman" w:hAnsi="Times New Roman" w:cs="Times New Roman"/>
                <w:sz w:val="18"/>
                <w:szCs w:val="18"/>
                <w:cs/>
              </w:rPr>
            </w:pPr>
          </w:p>
        </w:tc>
        <w:tc>
          <w:tcPr>
            <w:tcW w:w="6300" w:type="dxa"/>
            <w:gridSpan w:val="7"/>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Separate Financial Statements (In Thousand Baht)</w:t>
            </w: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cs/>
              </w:rPr>
            </w:pPr>
          </w:p>
        </w:tc>
        <w:tc>
          <w:tcPr>
            <w:tcW w:w="144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Balance as at</w:t>
            </w:r>
          </w:p>
        </w:tc>
        <w:tc>
          <w:tcPr>
            <w:tcW w:w="270" w:type="dxa"/>
          </w:tcPr>
          <w:p w:rsidR="002F5023" w:rsidRPr="005778C1" w:rsidRDefault="002F5023" w:rsidP="002F5023">
            <w:pPr>
              <w:tabs>
                <w:tab w:val="clear" w:pos="907"/>
              </w:tabs>
              <w:ind w:left="-108" w:right="-108" w:hanging="18"/>
              <w:jc w:val="center"/>
              <w:rPr>
                <w:rFonts w:ascii="Times New Roman" w:hAnsi="Times New Roman" w:cs="Times New Roman"/>
              </w:rPr>
            </w:pPr>
          </w:p>
        </w:tc>
        <w:tc>
          <w:tcPr>
            <w:tcW w:w="126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Balance as at</w:t>
            </w:r>
          </w:p>
        </w:tc>
      </w:tr>
      <w:tr w:rsidR="002F5023" w:rsidRPr="005778C1" w:rsidTr="002F5023">
        <w:trPr>
          <w:cantSplit/>
        </w:trPr>
        <w:tc>
          <w:tcPr>
            <w:tcW w:w="3510" w:type="dxa"/>
          </w:tcPr>
          <w:p w:rsidR="002F5023" w:rsidRPr="005778C1" w:rsidRDefault="002F5023" w:rsidP="002F5023">
            <w:pPr>
              <w:pStyle w:val="30"/>
              <w:tabs>
                <w:tab w:val="clear" w:pos="360"/>
                <w:tab w:val="clear" w:pos="720"/>
              </w:tabs>
              <w:spacing w:line="240" w:lineRule="atLeast"/>
              <w:jc w:val="both"/>
              <w:rPr>
                <w:rFonts w:ascii="Times New Roman" w:hAnsi="Times New Roman" w:cs="Times New Roman"/>
                <w:sz w:val="18"/>
                <w:szCs w:val="18"/>
                <w:lang w:val="en-US"/>
              </w:rPr>
            </w:pPr>
          </w:p>
        </w:tc>
        <w:tc>
          <w:tcPr>
            <w:tcW w:w="144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imes New Roman" w:hAnsi="Times New Roman" w:cs="Times New Roman"/>
              </w:rPr>
            </w:pPr>
            <w:r w:rsidRPr="005778C1">
              <w:rPr>
                <w:rFonts w:ascii="Times New Roman" w:hAnsi="Times New Roman" w:cs="Times New Roman"/>
              </w:rPr>
              <w:t>December 31, 2015</w:t>
            </w:r>
          </w:p>
        </w:tc>
        <w:tc>
          <w:tcPr>
            <w:tcW w:w="270" w:type="dxa"/>
          </w:tcPr>
          <w:p w:rsidR="002F5023" w:rsidRPr="005778C1" w:rsidRDefault="002F5023" w:rsidP="002F5023">
            <w:pPr>
              <w:tabs>
                <w:tab w:val="clear" w:pos="907"/>
              </w:tabs>
              <w:ind w:left="-108" w:right="-108"/>
              <w:jc w:val="center"/>
              <w:rPr>
                <w:rFonts w:ascii="Times New Roman" w:hAnsi="Times New Roman" w:cs="Times New Roman"/>
              </w:rPr>
            </w:pPr>
          </w:p>
        </w:tc>
        <w:tc>
          <w:tcPr>
            <w:tcW w:w="126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Increase</w:t>
            </w:r>
          </w:p>
        </w:tc>
        <w:tc>
          <w:tcPr>
            <w:tcW w:w="27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Decrease</w:t>
            </w:r>
          </w:p>
        </w:tc>
        <w:tc>
          <w:tcPr>
            <w:tcW w:w="270" w:type="dxa"/>
          </w:tcPr>
          <w:p w:rsidR="002F5023" w:rsidRPr="005778C1" w:rsidRDefault="002F5023" w:rsidP="002F5023">
            <w:pPr>
              <w:tabs>
                <w:tab w:val="clear" w:pos="907"/>
              </w:tabs>
              <w:ind w:left="-108" w:right="-108"/>
              <w:jc w:val="center"/>
              <w:rPr>
                <w:rFonts w:ascii="Times New Roman" w:hAnsi="Times New Roman" w:cs="Times New Roman"/>
              </w:rPr>
            </w:pPr>
          </w:p>
        </w:tc>
        <w:tc>
          <w:tcPr>
            <w:tcW w:w="1440" w:type="dxa"/>
            <w:tcBorders>
              <w:bottom w:val="single" w:sz="6" w:space="0" w:color="auto"/>
            </w:tcBorders>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imes New Roman" w:hAnsi="Times New Roman" w:cs="Times New Roman"/>
              </w:rPr>
            </w:pPr>
            <w:r w:rsidRPr="005778C1">
              <w:rPr>
                <w:rFonts w:ascii="Times New Roman" w:hAnsi="Times New Roman" w:cs="Times New Roman"/>
              </w:rPr>
              <w:t>December 31, 2016</w:t>
            </w:r>
          </w:p>
        </w:tc>
      </w:tr>
      <w:tr w:rsidR="002F5023" w:rsidRPr="005778C1" w:rsidTr="002F5023">
        <w:trPr>
          <w:cantSplit/>
        </w:trPr>
        <w:tc>
          <w:tcPr>
            <w:tcW w:w="3510" w:type="dxa"/>
            <w:vAlign w:val="bottom"/>
          </w:tcPr>
          <w:p w:rsidR="002F5023" w:rsidRPr="005778C1" w:rsidRDefault="002F5023" w:rsidP="002F5023">
            <w:pPr>
              <w:ind w:right="-108"/>
              <w:rPr>
                <w:rFonts w:ascii="Times New Roman" w:hAnsi="Times New Roman" w:cs="Times New Roman"/>
                <w:b/>
                <w:bCs/>
              </w:rPr>
            </w:pPr>
            <w:r w:rsidRPr="005778C1">
              <w:rPr>
                <w:rFonts w:ascii="Times New Roman" w:hAnsi="Times New Roman" w:cs="Times New Roman"/>
                <w:b/>
                <w:bCs/>
              </w:rPr>
              <w:t xml:space="preserve">Short-term loans from and accrued interest </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 w:val="clear" w:pos="907"/>
                <w:tab w:val="left" w:pos="36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YLP Company Limited</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 w:val="clear" w:pos="907"/>
                <w:tab w:val="left" w:pos="36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Principal</w:t>
            </w: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100,000 </w:t>
            </w:r>
          </w:p>
        </w:tc>
        <w:tc>
          <w:tcPr>
            <w:tcW w:w="270" w:type="dxa"/>
          </w:tcPr>
          <w:p w:rsidR="002F5023" w:rsidRPr="005778C1" w:rsidRDefault="002F5023" w:rsidP="002F5023"/>
        </w:tc>
        <w:tc>
          <w:tcPr>
            <w:tcW w:w="1350" w:type="dxa"/>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(100,000)</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Accrued interest</w:t>
            </w:r>
          </w:p>
        </w:tc>
        <w:tc>
          <w:tcPr>
            <w:tcW w:w="1440" w:type="dxa"/>
            <w:tcBorders>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2,777 </w:t>
            </w:r>
          </w:p>
        </w:tc>
        <w:tc>
          <w:tcPr>
            <w:tcW w:w="270" w:type="dxa"/>
          </w:tcPr>
          <w:p w:rsidR="002F5023" w:rsidRPr="005778C1" w:rsidRDefault="002F5023" w:rsidP="002F5023"/>
        </w:tc>
        <w:tc>
          <w:tcPr>
            <w:tcW w:w="1350" w:type="dxa"/>
            <w:tcBorders>
              <w:bottom w:val="sing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(2,777)</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102,777 </w:t>
            </w:r>
          </w:p>
        </w:tc>
        <w:tc>
          <w:tcPr>
            <w:tcW w:w="270" w:type="dxa"/>
          </w:tcPr>
          <w:p w:rsidR="002F5023" w:rsidRPr="005778C1" w:rsidRDefault="002F5023" w:rsidP="002F5023"/>
        </w:tc>
        <w:tc>
          <w:tcPr>
            <w:tcW w:w="1350" w:type="dxa"/>
            <w:tcBorders>
              <w:top w:val="single" w:sz="4" w:space="0" w:color="auto"/>
              <w:bottom w:val="sing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(102,777)</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Creative Agency Co., Ltd.</w:t>
            </w:r>
          </w:p>
        </w:tc>
        <w:tc>
          <w:tcPr>
            <w:tcW w:w="1440" w:type="dxa"/>
            <w:tcBorders>
              <w:top w:val="single" w:sz="4" w:space="0" w:color="auto"/>
            </w:tcBorders>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tcBorders>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Principal</w:t>
            </w: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299,000 </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(299,000)</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Accrued interest</w:t>
            </w: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1,038 </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(1,038)</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300,038 </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top w:val="single" w:sz="4" w:space="0" w:color="auto"/>
              <w:bottom w:val="sing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(300,038)</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Pace Food Retail Co., Ltd.</w:t>
            </w:r>
          </w:p>
        </w:tc>
        <w:tc>
          <w:tcPr>
            <w:tcW w:w="1440" w:type="dxa"/>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Pr>
          <w:p w:rsidR="002F5023" w:rsidRPr="005778C1" w:rsidRDefault="002F5023" w:rsidP="002F5023">
            <w:pPr>
              <w:tabs>
                <w:tab w:val="clear" w:pos="680"/>
              </w:tabs>
              <w:ind w:left="-108" w:right="7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907"/>
                <w:tab w:val="left" w:pos="360"/>
                <w:tab w:val="left" w:pos="720"/>
                <w:tab w:val="left" w:pos="1080"/>
              </w:tabs>
              <w:ind w:left="-18" w:right="242"/>
              <w:jc w:val="right"/>
              <w:rPr>
                <w:rFonts w:ascii="Times New Roman" w:hAnsi="Times New Roman" w:cs="Times New Roman"/>
              </w:rPr>
            </w:pP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Principal</w:t>
            </w: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199,000 </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(199,000)</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tcPr>
          <w:p w:rsidR="002F5023" w:rsidRPr="005778C1" w:rsidRDefault="002F5023" w:rsidP="002F5023">
            <w:pPr>
              <w:jc w:val="both"/>
              <w:rPr>
                <w:rFonts w:ascii="Times New Roman" w:hAnsi="Times New Roman" w:cs="Times New Roman"/>
              </w:rPr>
            </w:pPr>
            <w:r w:rsidRPr="005778C1">
              <w:rPr>
                <w:rFonts w:ascii="Times New Roman" w:hAnsi="Times New Roman" w:cs="Times New Roman"/>
              </w:rPr>
              <w:t>-   Accrued interest</w:t>
            </w:r>
          </w:p>
        </w:tc>
        <w:tc>
          <w:tcPr>
            <w:tcW w:w="1440" w:type="dxa"/>
            <w:tcBorders>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691 </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(691)</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Height w:val="55"/>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sing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199,691 </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Borders>
              <w:top w:val="single" w:sz="4" w:space="0" w:color="auto"/>
              <w:bottom w:val="sing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(199,691)</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sing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Total</w:t>
            </w:r>
          </w:p>
        </w:tc>
        <w:tc>
          <w:tcPr>
            <w:tcW w:w="1440" w:type="dxa"/>
            <w:tcBorders>
              <w:top w:val="single" w:sz="4" w:space="0" w:color="auto"/>
              <w:bottom w:val="doub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Borders>
              <w:top w:val="single" w:sz="4" w:space="0" w:color="auto"/>
              <w:bottom w:val="doub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602,506</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350" w:type="dxa"/>
            <w:tcBorders>
              <w:top w:val="single" w:sz="4" w:space="0" w:color="auto"/>
              <w:bottom w:val="doub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 xml:space="preserve"> (602,506)</w:t>
            </w: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440" w:type="dxa"/>
            <w:tcBorders>
              <w:top w:val="single" w:sz="4" w:space="0" w:color="auto"/>
              <w:bottom w:val="double" w:sz="4" w:space="0" w:color="auto"/>
            </w:tcBorders>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tcPr>
          <w:p w:rsidR="002F5023" w:rsidRPr="005778C1" w:rsidRDefault="002F5023" w:rsidP="002F5023">
            <w:pPr>
              <w:pStyle w:val="30"/>
              <w:tabs>
                <w:tab w:val="clear" w:pos="360"/>
                <w:tab w:val="clear" w:pos="720"/>
              </w:tabs>
              <w:spacing w:line="240" w:lineRule="atLeast"/>
              <w:jc w:val="both"/>
              <w:rPr>
                <w:rFonts w:ascii="Times New Roman" w:hAnsi="Times New Roman" w:cs="Times New Roman"/>
                <w:b/>
                <w:bCs/>
                <w:sz w:val="18"/>
                <w:szCs w:val="18"/>
                <w:lang w:val="en-US"/>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360"/>
                <w:tab w:val="left" w:pos="720"/>
                <w:tab w:val="left" w:pos="1080"/>
              </w:tabs>
              <w:ind w:left="-18" w:right="72"/>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left" w:pos="720"/>
                <w:tab w:val="left" w:pos="10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left" w:pos="720"/>
                <w:tab w:val="left" w:pos="1080"/>
              </w:tabs>
              <w:ind w:left="-108" w:right="162" w:hanging="18"/>
              <w:jc w:val="center"/>
              <w:rPr>
                <w:rFonts w:ascii="Times New Roman" w:hAnsi="Times New Roman" w:cs="Times New Roman"/>
              </w:rPr>
            </w:pPr>
          </w:p>
        </w:tc>
        <w:tc>
          <w:tcPr>
            <w:tcW w:w="270" w:type="dxa"/>
          </w:tcPr>
          <w:p w:rsidR="002F5023" w:rsidRPr="005778C1" w:rsidRDefault="002F5023" w:rsidP="002F5023">
            <w:pPr>
              <w:tabs>
                <w:tab w:val="left" w:pos="720"/>
                <w:tab w:val="left" w:pos="1080"/>
              </w:tabs>
              <w:ind w:left="-108" w:right="162" w:hanging="18"/>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Height w:val="221"/>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Advances and deposits received from</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Height w:val="221"/>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b/>
                <w:bCs/>
                <w:sz w:val="18"/>
                <w:szCs w:val="18"/>
                <w:lang w:val="en-US"/>
              </w:rPr>
            </w:pPr>
            <w:r w:rsidRPr="005778C1">
              <w:rPr>
                <w:rFonts w:ascii="Times New Roman" w:hAnsi="Times New Roman" w:cs="Times New Roman"/>
                <w:b/>
                <w:bCs/>
                <w:sz w:val="18"/>
                <w:szCs w:val="18"/>
                <w:lang w:val="en-US"/>
              </w:rPr>
              <w:t>customers</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roofErr w:type="spellStart"/>
            <w:r w:rsidRPr="005778C1">
              <w:rPr>
                <w:rFonts w:ascii="Times New Roman" w:hAnsi="Times New Roman" w:cs="Times New Roman"/>
                <w:sz w:val="18"/>
                <w:szCs w:val="18"/>
                <w:lang w:val="en-US"/>
              </w:rPr>
              <w:t>Khun</w:t>
            </w:r>
            <w:proofErr w:type="spellEnd"/>
            <w:r w:rsidRPr="005778C1">
              <w:rPr>
                <w:rFonts w:ascii="Times New Roman" w:hAnsi="Times New Roman" w:cs="Times New Roman"/>
                <w:sz w:val="18"/>
                <w:szCs w:val="18"/>
                <w:lang w:val="en-US"/>
              </w:rPr>
              <w:t xml:space="preserve"> </w:t>
            </w:r>
            <w:proofErr w:type="spellStart"/>
            <w:r w:rsidRPr="005778C1">
              <w:rPr>
                <w:rFonts w:ascii="Times New Roman" w:hAnsi="Times New Roman" w:cs="Times New Roman"/>
                <w:sz w:val="18"/>
                <w:szCs w:val="18"/>
                <w:lang w:val="en-US"/>
              </w:rPr>
              <w:t>Sumate</w:t>
            </w:r>
            <w:proofErr w:type="spellEnd"/>
            <w:r w:rsidRPr="005778C1">
              <w:rPr>
                <w:rFonts w:ascii="Times New Roman" w:hAnsi="Times New Roman" w:cs="Times New Roman"/>
                <w:sz w:val="18"/>
                <w:szCs w:val="18"/>
                <w:lang w:val="en-US"/>
              </w:rPr>
              <w:t xml:space="preserve"> Techakraisri</w:t>
            </w:r>
            <w:r w:rsidRPr="005778C1">
              <w:rPr>
                <w:rFonts w:ascii="Times New Roman" w:hAnsi="Times New Roman" w:cs="Times New Roman"/>
                <w:sz w:val="18"/>
                <w:szCs w:val="18"/>
                <w:cs/>
                <w:lang w:val="en-US"/>
              </w:rPr>
              <w:t xml:space="preserve"> </w:t>
            </w:r>
            <w:r w:rsidRPr="005778C1">
              <w:rPr>
                <w:rFonts w:ascii="Times New Roman" w:hAnsi="Times New Roman" w:cs="Times New Roman"/>
                <w:sz w:val="18"/>
                <w:szCs w:val="18"/>
                <w:lang w:val="en-US"/>
              </w:rPr>
              <w:t>(shareholder)</w:t>
            </w:r>
          </w:p>
        </w:tc>
        <w:tc>
          <w:tcPr>
            <w:tcW w:w="144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327</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440" w:type="dxa"/>
            <w:vAlign w:val="bottom"/>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327</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roofErr w:type="spellStart"/>
            <w:r w:rsidRPr="005778C1">
              <w:rPr>
                <w:rFonts w:ascii="Times New Roman" w:hAnsi="Times New Roman" w:cs="Times New Roman"/>
                <w:sz w:val="18"/>
                <w:szCs w:val="18"/>
                <w:lang w:val="en-US"/>
              </w:rPr>
              <w:t>Khun</w:t>
            </w:r>
            <w:proofErr w:type="spellEnd"/>
            <w:r w:rsidRPr="005778C1">
              <w:rPr>
                <w:rFonts w:ascii="Times New Roman" w:hAnsi="Times New Roman" w:cs="Times New Roman"/>
                <w:sz w:val="18"/>
                <w:szCs w:val="18"/>
                <w:lang w:val="en-US"/>
              </w:rPr>
              <w:t xml:space="preserve"> </w:t>
            </w:r>
            <w:proofErr w:type="spellStart"/>
            <w:r w:rsidRPr="005778C1">
              <w:rPr>
                <w:rFonts w:ascii="Times New Roman" w:hAnsi="Times New Roman" w:cs="Times New Roman"/>
                <w:sz w:val="18"/>
                <w:szCs w:val="18"/>
                <w:lang w:val="en-US"/>
              </w:rPr>
              <w:t>Chumpol</w:t>
            </w:r>
            <w:proofErr w:type="spellEnd"/>
            <w:r w:rsidRPr="005778C1">
              <w:rPr>
                <w:rFonts w:ascii="Times New Roman" w:hAnsi="Times New Roman" w:cs="Times New Roman"/>
                <w:sz w:val="18"/>
                <w:szCs w:val="18"/>
                <w:lang w:val="en-US"/>
              </w:rPr>
              <w:t xml:space="preserve"> Techakraisri (shareholder)</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327</w:t>
            </w:r>
          </w:p>
        </w:tc>
        <w:tc>
          <w:tcPr>
            <w:tcW w:w="270" w:type="dxa"/>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26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35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327</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roofErr w:type="spellStart"/>
            <w:r w:rsidRPr="005778C1">
              <w:rPr>
                <w:rFonts w:ascii="Times New Roman" w:hAnsi="Times New Roman" w:cs="Times New Roman"/>
                <w:sz w:val="18"/>
                <w:szCs w:val="18"/>
                <w:lang w:val="en-US"/>
              </w:rPr>
              <w:t>Khun</w:t>
            </w:r>
            <w:proofErr w:type="spellEnd"/>
            <w:r w:rsidRPr="005778C1">
              <w:rPr>
                <w:rFonts w:ascii="Times New Roman" w:hAnsi="Times New Roman" w:cs="Times New Roman"/>
                <w:sz w:val="18"/>
                <w:szCs w:val="18"/>
                <w:lang w:val="en-US"/>
              </w:rPr>
              <w:t xml:space="preserve"> </w:t>
            </w:r>
            <w:proofErr w:type="spellStart"/>
            <w:r w:rsidRPr="005778C1">
              <w:rPr>
                <w:rFonts w:ascii="Times New Roman" w:hAnsi="Times New Roman" w:cs="Times New Roman"/>
                <w:sz w:val="18"/>
                <w:szCs w:val="18"/>
                <w:lang w:val="en-US"/>
              </w:rPr>
              <w:t>Theera</w:t>
            </w:r>
            <w:proofErr w:type="spellEnd"/>
            <w:r w:rsidRPr="005778C1">
              <w:rPr>
                <w:rFonts w:ascii="Times New Roman" w:hAnsi="Times New Roman" w:cs="Times New Roman"/>
                <w:sz w:val="18"/>
                <w:szCs w:val="18"/>
                <w:lang w:val="en-US"/>
              </w:rPr>
              <w:t xml:space="preserve"> </w:t>
            </w:r>
            <w:proofErr w:type="spellStart"/>
            <w:r w:rsidRPr="005778C1">
              <w:rPr>
                <w:rFonts w:ascii="Times New Roman" w:hAnsi="Times New Roman" w:cs="Times New Roman"/>
                <w:sz w:val="18"/>
                <w:szCs w:val="18"/>
                <w:lang w:val="en-US"/>
              </w:rPr>
              <w:t>Vayakornvichitre</w:t>
            </w:r>
            <w:proofErr w:type="spellEnd"/>
            <w:r w:rsidRPr="005778C1">
              <w:rPr>
                <w:rFonts w:ascii="Times New Roman" w:hAnsi="Times New Roman" w:cs="Times New Roman"/>
                <w:sz w:val="18"/>
                <w:szCs w:val="18"/>
                <w:lang w:val="en-US"/>
              </w:rPr>
              <w:t xml:space="preserve"> (director)</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500</w:t>
            </w:r>
          </w:p>
        </w:tc>
        <w:tc>
          <w:tcPr>
            <w:tcW w:w="270" w:type="dxa"/>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26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350" w:type="dxa"/>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(500)</w:t>
            </w:r>
          </w:p>
        </w:tc>
        <w:tc>
          <w:tcPr>
            <w:tcW w:w="270" w:type="dxa"/>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proofErr w:type="spellStart"/>
            <w:r w:rsidRPr="005778C1">
              <w:rPr>
                <w:rFonts w:ascii="Times New Roman" w:hAnsi="Times New Roman" w:cs="Times New Roman"/>
                <w:sz w:val="18"/>
                <w:szCs w:val="18"/>
                <w:lang w:val="en-US"/>
              </w:rPr>
              <w:t>Khun</w:t>
            </w:r>
            <w:proofErr w:type="spellEnd"/>
            <w:r w:rsidRPr="005778C1">
              <w:rPr>
                <w:rFonts w:ascii="Times New Roman" w:hAnsi="Times New Roman" w:cs="Times New Roman"/>
                <w:sz w:val="18"/>
                <w:szCs w:val="18"/>
                <w:lang w:val="en-US"/>
              </w:rPr>
              <w:t xml:space="preserve"> Sorapoj Techakraisri (shareholder)</w:t>
            </w: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40,000</w:t>
            </w:r>
          </w:p>
        </w:tc>
        <w:tc>
          <w:tcPr>
            <w:tcW w:w="270" w:type="dxa"/>
          </w:tcPr>
          <w:p w:rsidR="002F5023" w:rsidRPr="005778C1" w:rsidRDefault="002F5023" w:rsidP="002F5023">
            <w:pPr>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40,000</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Dynasty Apparel Co., Ltd. (directorship)</w:t>
            </w: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327 </w:t>
            </w:r>
          </w:p>
        </w:tc>
        <w:tc>
          <w:tcPr>
            <w:tcW w:w="270" w:type="dxa"/>
          </w:tcPr>
          <w:p w:rsidR="002F5023" w:rsidRPr="005778C1" w:rsidRDefault="002F5023" w:rsidP="002F5023">
            <w:pPr>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rPr>
                <w:rFonts w:ascii="Times New Roman" w:hAnsi="Times New Roman" w:cs="Times New Roman"/>
              </w:rPr>
            </w:pPr>
          </w:p>
        </w:tc>
        <w:tc>
          <w:tcPr>
            <w:tcW w:w="135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327 </w:t>
            </w:r>
          </w:p>
        </w:tc>
      </w:tr>
      <w:tr w:rsidR="002F5023" w:rsidRPr="005778C1" w:rsidTr="002F5023">
        <w:trPr>
          <w:cantSplit/>
        </w:trPr>
        <w:tc>
          <w:tcPr>
            <w:tcW w:w="3510" w:type="dxa"/>
          </w:tcPr>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MFT Development Co., Ltd. (directorship)</w:t>
            </w: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2F5023" w:rsidRPr="005778C1" w:rsidRDefault="002F5023" w:rsidP="002F5023">
            <w:pPr>
              <w:rPr>
                <w:rFonts w:ascii="Times New Roman" w:hAnsi="Times New Roman" w:cs="Times New Roman"/>
              </w:rPr>
            </w:pPr>
          </w:p>
        </w:tc>
        <w:tc>
          <w:tcPr>
            <w:tcW w:w="1260" w:type="dxa"/>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9,000</w:t>
            </w:r>
          </w:p>
        </w:tc>
        <w:tc>
          <w:tcPr>
            <w:tcW w:w="270" w:type="dxa"/>
          </w:tcPr>
          <w:p w:rsidR="002F5023" w:rsidRPr="005778C1" w:rsidRDefault="002F5023" w:rsidP="002F5023">
            <w:pPr>
              <w:rPr>
                <w:rFonts w:ascii="Times New Roman" w:hAnsi="Times New Roman" w:cs="Times New Roman"/>
              </w:rPr>
            </w:pPr>
          </w:p>
        </w:tc>
        <w:tc>
          <w:tcPr>
            <w:tcW w:w="1350" w:type="dxa"/>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(9,000)</w:t>
            </w:r>
          </w:p>
        </w:tc>
        <w:tc>
          <w:tcPr>
            <w:tcW w:w="270" w:type="dxa"/>
          </w:tcPr>
          <w:p w:rsidR="002F5023" w:rsidRPr="005778C1" w:rsidRDefault="002F5023" w:rsidP="002F5023">
            <w:pPr>
              <w:rPr>
                <w:rFonts w:ascii="Times New Roman" w:hAnsi="Times New Roman" w:cs="Times New Roman"/>
              </w:rPr>
            </w:pPr>
          </w:p>
        </w:tc>
        <w:tc>
          <w:tcPr>
            <w:tcW w:w="1440" w:type="dxa"/>
          </w:tcPr>
          <w:p w:rsidR="002F5023" w:rsidRPr="005778C1" w:rsidRDefault="002F5023" w:rsidP="002F502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2F5023" w:rsidRPr="005778C1" w:rsidTr="002F5023">
        <w:trPr>
          <w:cantSplit/>
        </w:trPr>
        <w:tc>
          <w:tcPr>
            <w:tcW w:w="3510" w:type="dxa"/>
            <w:vAlign w:val="bottom"/>
          </w:tcPr>
          <w:p w:rsidR="002F5023" w:rsidRPr="005778C1" w:rsidRDefault="002F5023" w:rsidP="002F5023">
            <w:pPr>
              <w:pStyle w:val="30"/>
              <w:tabs>
                <w:tab w:val="clear" w:pos="360"/>
                <w:tab w:val="clear" w:pos="720"/>
              </w:tabs>
              <w:spacing w:line="240" w:lineRule="atLeast"/>
              <w:rPr>
                <w:rFonts w:ascii="Times New Roman" w:hAnsi="Times New Roman" w:cs="Times New Roman"/>
                <w:sz w:val="18"/>
                <w:szCs w:val="18"/>
                <w:lang w:val="en-US"/>
              </w:rPr>
            </w:pPr>
            <w:r w:rsidRPr="005778C1">
              <w:rPr>
                <w:rFonts w:ascii="Times New Roman" w:hAnsi="Times New Roman" w:cs="Times New Roman"/>
                <w:sz w:val="18"/>
                <w:szCs w:val="18"/>
                <w:lang w:val="en-US"/>
              </w:rPr>
              <w:t>Total</w:t>
            </w:r>
          </w:p>
        </w:tc>
        <w:tc>
          <w:tcPr>
            <w:tcW w:w="1440" w:type="dxa"/>
            <w:tcBorders>
              <w:top w:val="single" w:sz="4" w:space="0" w:color="auto"/>
              <w:bottom w:val="doub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1,481</w:t>
            </w:r>
          </w:p>
        </w:tc>
        <w:tc>
          <w:tcPr>
            <w:tcW w:w="270" w:type="dxa"/>
          </w:tcPr>
          <w:p w:rsidR="002F5023" w:rsidRPr="005778C1" w:rsidRDefault="002F5023" w:rsidP="002F5023">
            <w:pPr>
              <w:tabs>
                <w:tab w:val="clear" w:pos="680"/>
              </w:tabs>
              <w:ind w:left="-108" w:right="162" w:hanging="18"/>
              <w:jc w:val="right"/>
              <w:rPr>
                <w:rFonts w:ascii="Times New Roman" w:hAnsi="Times New Roman" w:cs="Times New Roman"/>
              </w:rPr>
            </w:pPr>
          </w:p>
        </w:tc>
        <w:tc>
          <w:tcPr>
            <w:tcW w:w="1260" w:type="dxa"/>
            <w:tcBorders>
              <w:top w:val="single" w:sz="4" w:space="0" w:color="auto"/>
              <w:bottom w:val="double" w:sz="4" w:space="0" w:color="auto"/>
            </w:tcBorders>
          </w:tcPr>
          <w:p w:rsidR="002F5023" w:rsidRPr="005778C1" w:rsidRDefault="002F5023" w:rsidP="002F502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49,000</w:t>
            </w:r>
          </w:p>
        </w:tc>
        <w:tc>
          <w:tcPr>
            <w:tcW w:w="270" w:type="dxa"/>
          </w:tcPr>
          <w:p w:rsidR="002F5023" w:rsidRPr="005778C1" w:rsidRDefault="002F5023" w:rsidP="002F5023">
            <w:pPr>
              <w:rPr>
                <w:rFonts w:ascii="Times New Roman" w:hAnsi="Times New Roman" w:cs="Times New Roman"/>
              </w:rPr>
            </w:pPr>
          </w:p>
        </w:tc>
        <w:tc>
          <w:tcPr>
            <w:tcW w:w="1350" w:type="dxa"/>
            <w:tcBorders>
              <w:top w:val="single" w:sz="4" w:space="0" w:color="auto"/>
              <w:bottom w:val="double" w:sz="4" w:space="0" w:color="auto"/>
            </w:tcBorders>
          </w:tcPr>
          <w:p w:rsidR="002F5023" w:rsidRPr="005778C1" w:rsidRDefault="002F5023" w:rsidP="002F5023">
            <w:pPr>
              <w:tabs>
                <w:tab w:val="clear" w:pos="680"/>
              </w:tabs>
              <w:ind w:left="-108" w:right="72" w:hanging="18"/>
              <w:jc w:val="right"/>
              <w:rPr>
                <w:rFonts w:ascii="Times New Roman" w:hAnsi="Times New Roman" w:cs="Times New Roman"/>
              </w:rPr>
            </w:pPr>
            <w:r w:rsidRPr="005778C1">
              <w:rPr>
                <w:rFonts w:ascii="Times New Roman" w:hAnsi="Times New Roman" w:cs="Times New Roman"/>
              </w:rPr>
              <w:t>(9,500)</w:t>
            </w:r>
          </w:p>
        </w:tc>
        <w:tc>
          <w:tcPr>
            <w:tcW w:w="270" w:type="dxa"/>
          </w:tcPr>
          <w:p w:rsidR="002F5023" w:rsidRPr="005778C1" w:rsidRDefault="002F5023" w:rsidP="002F5023">
            <w:pPr>
              <w:rPr>
                <w:rFonts w:ascii="Times New Roman" w:hAnsi="Times New Roman" w:cs="Times New Roman"/>
              </w:rPr>
            </w:pPr>
          </w:p>
        </w:tc>
        <w:tc>
          <w:tcPr>
            <w:tcW w:w="1440" w:type="dxa"/>
            <w:tcBorders>
              <w:top w:val="single" w:sz="4" w:space="0" w:color="auto"/>
              <w:bottom w:val="double" w:sz="4" w:space="0" w:color="auto"/>
            </w:tcBorders>
          </w:tcPr>
          <w:p w:rsidR="002F5023" w:rsidRPr="005778C1" w:rsidRDefault="002F5023" w:rsidP="002F5023">
            <w:pPr>
              <w:tabs>
                <w:tab w:val="clear" w:pos="680"/>
              </w:tabs>
              <w:ind w:left="-108" w:right="162" w:hanging="18"/>
              <w:jc w:val="right"/>
              <w:rPr>
                <w:rFonts w:ascii="Times New Roman" w:hAnsi="Times New Roman" w:cstheme="minorBidi"/>
                <w:cs/>
              </w:rPr>
            </w:pPr>
            <w:r w:rsidRPr="005778C1">
              <w:rPr>
                <w:rFonts w:ascii="Times New Roman" w:hAnsi="Times New Roman" w:cs="Times New Roman"/>
              </w:rPr>
              <w:t>40,981</w:t>
            </w:r>
          </w:p>
        </w:tc>
      </w:tr>
    </w:tbl>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0"/>
        <w:rPr>
          <w:rFonts w:ascii="Times New Roman" w:hAnsi="Times New Roman" w:cs="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0"/>
        <w:rPr>
          <w:rFonts w:ascii="Times New Roman" w:hAnsi="Times New Roman" w:cs="Times New Roman"/>
          <w:b/>
          <w:bCs/>
        </w:rPr>
      </w:pPr>
      <w:r w:rsidRPr="005778C1">
        <w:rPr>
          <w:rFonts w:ascii="Times New Roman" w:hAnsi="Times New Roman" w:cs="Times New Roman"/>
          <w:b/>
          <w:bCs/>
        </w:rPr>
        <w:t>Short-term loans to subsidiaries</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rPr>
        <w:t>Short-term loans to Pace Country Club Co., Ltd. are unsecured loans</w:t>
      </w:r>
      <w:r w:rsidRPr="005778C1">
        <w:rPr>
          <w:rFonts w:ascii="Times New Roman" w:hAnsi="Times New Roman" w:cstheme="minorBidi"/>
        </w:rPr>
        <w:t xml:space="preserve">. These loans bear interest at the rate of 7.5% per annum and </w:t>
      </w:r>
      <w:r w:rsidRPr="005778C1">
        <w:rPr>
          <w:rFonts w:ascii="Times New Roman" w:hAnsi="Times New Roman" w:cs="Times New Roman"/>
        </w:rPr>
        <w:t xml:space="preserve">will be repayable in January to </w:t>
      </w:r>
      <w:r w:rsidRPr="005778C1">
        <w:rPr>
          <w:rFonts w:ascii="Times New Roman" w:hAnsi="Times New Roman"/>
          <w:szCs w:val="22"/>
        </w:rPr>
        <w:t>September</w:t>
      </w:r>
      <w:r w:rsidRPr="005778C1">
        <w:rPr>
          <w:rFonts w:ascii="Times New Roman" w:hAnsi="Times New Roman" w:cs="Times New Roman"/>
        </w:rPr>
        <w:t xml:space="preserve"> 2017.</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trike/>
        </w:rPr>
      </w:pPr>
      <w:r w:rsidRPr="005778C1">
        <w:rPr>
          <w:rFonts w:ascii="Times New Roman" w:hAnsi="Times New Roman"/>
        </w:rPr>
        <w:t>Short-term loans to Dean &amp; DeLuca Inc. are unsecured loans</w:t>
      </w:r>
      <w:r w:rsidRPr="005778C1">
        <w:rPr>
          <w:rFonts w:ascii="Times New Roman" w:hAnsi="Times New Roman" w:cstheme="minorBidi"/>
        </w:rPr>
        <w:t xml:space="preserve">. These loans bear interest at the rate of MLR+3% per annum and </w:t>
      </w:r>
      <w:r w:rsidRPr="005778C1">
        <w:rPr>
          <w:rFonts w:ascii="Times New Roman" w:hAnsi="Times New Roman" w:cs="Times New Roman"/>
        </w:rPr>
        <w:t xml:space="preserve">will be repayable in January to </w:t>
      </w:r>
      <w:r w:rsidRPr="005778C1">
        <w:rPr>
          <w:rFonts w:ascii="Times New Roman" w:hAnsi="Times New Roman"/>
          <w:szCs w:val="22"/>
        </w:rPr>
        <w:t>December</w:t>
      </w:r>
      <w:r w:rsidRPr="005778C1">
        <w:rPr>
          <w:rFonts w:ascii="Times New Roman" w:hAnsi="Times New Roman" w:cs="Times New Roman"/>
        </w:rPr>
        <w:t xml:space="preserve"> 2017.</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trike/>
        </w:rPr>
      </w:pPr>
      <w:r w:rsidRPr="005778C1">
        <w:rPr>
          <w:rFonts w:ascii="Times New Roman" w:hAnsi="Times New Roman"/>
        </w:rPr>
        <w:t xml:space="preserve">Short-term loans to </w:t>
      </w:r>
      <w:r w:rsidRPr="005778C1">
        <w:rPr>
          <w:rFonts w:ascii="Times New Roman" w:hAnsi="Times New Roman" w:cs="Times New Roman"/>
        </w:rPr>
        <w:t>Dean and Deluca (Thailand) Co., Ltd.</w:t>
      </w:r>
      <w:r w:rsidRPr="005778C1">
        <w:rPr>
          <w:rFonts w:ascii="Times New Roman" w:hAnsi="Times New Roman" w:cstheme="minorBidi" w:hint="cs"/>
          <w:cs/>
        </w:rPr>
        <w:t xml:space="preserve"> </w:t>
      </w:r>
      <w:r w:rsidRPr="005778C1">
        <w:rPr>
          <w:rFonts w:ascii="Times New Roman" w:hAnsi="Times New Roman"/>
        </w:rPr>
        <w:t>are unsecured loans</w:t>
      </w:r>
      <w:r w:rsidRPr="005778C1">
        <w:rPr>
          <w:rFonts w:ascii="Times New Roman" w:hAnsi="Times New Roman" w:cstheme="minorBidi"/>
        </w:rPr>
        <w:t xml:space="preserve">. These loans bear interest at the rate of 7.5% per annum and </w:t>
      </w:r>
      <w:r w:rsidRPr="005778C1">
        <w:rPr>
          <w:rFonts w:ascii="Times New Roman" w:hAnsi="Times New Roman" w:cs="Times New Roman"/>
        </w:rPr>
        <w:t xml:space="preserve">will be repayable in January to </w:t>
      </w:r>
      <w:r w:rsidRPr="005778C1">
        <w:rPr>
          <w:rFonts w:ascii="Times New Roman" w:hAnsi="Times New Roman"/>
          <w:szCs w:val="22"/>
        </w:rPr>
        <w:t>September</w:t>
      </w:r>
      <w:r w:rsidRPr="005778C1">
        <w:rPr>
          <w:rFonts w:ascii="Times New Roman" w:hAnsi="Times New Roman" w:cs="Times New Roman"/>
        </w:rPr>
        <w:t xml:space="preserve"> 2017.</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trike/>
        </w:rPr>
      </w:pPr>
      <w:r w:rsidRPr="005778C1">
        <w:rPr>
          <w:rFonts w:ascii="Times New Roman" w:hAnsi="Times New Roman"/>
        </w:rPr>
        <w:t xml:space="preserve">Short-term loans to </w:t>
      </w:r>
      <w:r w:rsidRPr="005778C1">
        <w:rPr>
          <w:rFonts w:ascii="Times New Roman" w:hAnsi="Times New Roman" w:cs="Times New Roman"/>
        </w:rPr>
        <w:t>Pace Food Retail Co., Ltd.</w:t>
      </w:r>
      <w:r w:rsidRPr="005778C1">
        <w:rPr>
          <w:rFonts w:ascii="Times New Roman" w:hAnsi="Times New Roman" w:cstheme="minorBidi" w:hint="cs"/>
          <w:cs/>
        </w:rPr>
        <w:t xml:space="preserve"> </w:t>
      </w:r>
      <w:r w:rsidRPr="005778C1">
        <w:rPr>
          <w:rFonts w:ascii="Times New Roman" w:hAnsi="Times New Roman"/>
        </w:rPr>
        <w:t>are unsecured loans</w:t>
      </w:r>
      <w:r w:rsidRPr="005778C1">
        <w:rPr>
          <w:rFonts w:ascii="Times New Roman" w:hAnsi="Times New Roman" w:cstheme="minorBidi"/>
        </w:rPr>
        <w:t xml:space="preserve">. These loans bear interest at the rate of 7.5% per annum and </w:t>
      </w:r>
      <w:r w:rsidRPr="005778C1">
        <w:rPr>
          <w:rFonts w:ascii="Times New Roman" w:hAnsi="Times New Roman" w:cs="Times New Roman"/>
        </w:rPr>
        <w:t xml:space="preserve">will be repayable in January to </w:t>
      </w:r>
      <w:r w:rsidRPr="005778C1">
        <w:rPr>
          <w:rFonts w:ascii="Times New Roman" w:hAnsi="Times New Roman"/>
          <w:szCs w:val="22"/>
        </w:rPr>
        <w:t>September</w:t>
      </w:r>
      <w:r w:rsidRPr="005778C1">
        <w:rPr>
          <w:rFonts w:ascii="Times New Roman" w:hAnsi="Times New Roman" w:cs="Times New Roman"/>
        </w:rPr>
        <w:t xml:space="preserve"> 2017.</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Short-term loans to Pace Interior Services Co., Ltd.</w:t>
      </w:r>
      <w:r w:rsidRPr="005778C1">
        <w:rPr>
          <w:rFonts w:ascii="Times New Roman" w:hAnsi="Times New Roman" w:cs="Times New Roman"/>
          <w:cs/>
        </w:rPr>
        <w:t xml:space="preserve"> </w:t>
      </w:r>
      <w:r w:rsidRPr="005778C1">
        <w:rPr>
          <w:rFonts w:ascii="Times New Roman" w:hAnsi="Times New Roman" w:cs="Times New Roman"/>
        </w:rPr>
        <w:t xml:space="preserve">are unsecured loans. These loans bear interest at the rate of 7.5% per annum and will be repayable in January to </w:t>
      </w:r>
      <w:r w:rsidRPr="005778C1">
        <w:rPr>
          <w:rFonts w:ascii="Times New Roman" w:hAnsi="Times New Roman"/>
          <w:szCs w:val="22"/>
        </w:rPr>
        <w:t>September</w:t>
      </w:r>
      <w:r w:rsidRPr="005778C1">
        <w:rPr>
          <w:rFonts w:ascii="Times New Roman" w:hAnsi="Times New Roman" w:cs="Times New Roman"/>
        </w:rPr>
        <w:t xml:space="preserve"> 2017.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Short-term loans to Pace Creative Agency Co., Ltd.</w:t>
      </w:r>
      <w:r w:rsidRPr="005778C1">
        <w:rPr>
          <w:rFonts w:ascii="Times New Roman" w:hAnsi="Times New Roman" w:cs="Times New Roman"/>
          <w:cs/>
        </w:rPr>
        <w:t xml:space="preserve"> </w:t>
      </w:r>
      <w:r w:rsidRPr="005778C1">
        <w:rPr>
          <w:rFonts w:ascii="Times New Roman" w:hAnsi="Times New Roman" w:cs="Times New Roman"/>
        </w:rPr>
        <w:t xml:space="preserve">are unsecured loans. These loans bear interest at the rate of 7.5% per annum and will be repayable in June to </w:t>
      </w:r>
      <w:r w:rsidRPr="005778C1">
        <w:rPr>
          <w:rFonts w:ascii="Times New Roman" w:hAnsi="Times New Roman"/>
          <w:szCs w:val="22"/>
        </w:rPr>
        <w:t>September</w:t>
      </w:r>
      <w:r w:rsidRPr="005778C1">
        <w:rPr>
          <w:rFonts w:ascii="Times New Roman" w:hAnsi="Times New Roman" w:cs="Times New Roman"/>
        </w:rPr>
        <w:t xml:space="preserve"> 2017.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lastRenderedPageBreak/>
        <w:t>Long-term loans to subsidiaries</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5778C1">
        <w:rPr>
          <w:rFonts w:ascii="Times New Roman" w:hAnsi="Times New Roman"/>
        </w:rPr>
        <w:t>Long-term loan to Pace Food Retail Co., Ltd. is unsecured loan. This loan bears interest at the rate of MLR+3% per annum and will be repayable upon the lenders’ written demand given at least 15 days in advance.</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rPr>
        <w:t xml:space="preserve">The Company entered into long-term loan agreements with the Pace Project One Co., Ltd., Pace Project Two Co., Ltd., Pace Project Three Co., Ltd. and Pace Real Estate Co., Ltd. These loans are unsecured loans. </w:t>
      </w:r>
      <w:r w:rsidRPr="005778C1">
        <w:rPr>
          <w:rFonts w:ascii="Times New Roman" w:hAnsi="Times New Roman" w:cs="Times New Roman"/>
        </w:rPr>
        <w:t>The significant details are follows:</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2F5023" w:rsidRPr="005778C1" w:rsidRDefault="002F5023" w:rsidP="002F5023">
      <w:pPr>
        <w:pStyle w:val="BodyText3"/>
        <w:rPr>
          <w:rFonts w:ascii="Times New Roman" w:hAnsi="Times New Roman"/>
          <w:sz w:val="18"/>
          <w:szCs w:val="18"/>
        </w:rPr>
      </w:pPr>
      <w:r w:rsidRPr="005778C1">
        <w:rPr>
          <w:rFonts w:ascii="Times New Roman" w:hAnsi="Times New Roman"/>
          <w:sz w:val="18"/>
          <w:szCs w:val="18"/>
        </w:rPr>
        <w:t>a)</w:t>
      </w:r>
      <w:r w:rsidRPr="005778C1">
        <w:rPr>
          <w:rFonts w:ascii="Times New Roman" w:hAnsi="Times New Roman"/>
          <w:sz w:val="18"/>
          <w:szCs w:val="18"/>
        </w:rPr>
        <w:tab/>
        <w:t xml:space="preserve">Loans are due upon the lenders’ written demand given at least 30 days in advance. </w:t>
      </w:r>
    </w:p>
    <w:p w:rsidR="002F5023" w:rsidRPr="005778C1" w:rsidRDefault="002F5023" w:rsidP="002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778C1">
        <w:rPr>
          <w:rFonts w:ascii="Times New Roman" w:hAnsi="Times New Roman"/>
        </w:rPr>
        <w:t>b)</w:t>
      </w:r>
      <w:r w:rsidRPr="005778C1">
        <w:rPr>
          <w:rFonts w:ascii="Times New Roman" w:hAnsi="Times New Roman"/>
        </w:rPr>
        <w:tab/>
        <w:t xml:space="preserve">Loans are to be subordinated to the loans from the </w:t>
      </w:r>
      <w:r w:rsidRPr="005778C1">
        <w:rPr>
          <w:rFonts w:ascii="Times New Roman" w:hAnsi="Times New Roman"/>
          <w:szCs w:val="22"/>
        </w:rPr>
        <w:t>financial institutions</w:t>
      </w:r>
      <w:r w:rsidRPr="005778C1">
        <w:rPr>
          <w:rFonts w:ascii="Times New Roman" w:hAnsi="Times New Roman"/>
        </w:rPr>
        <w:t xml:space="preserve"> as discussed in Note 2</w:t>
      </w:r>
      <w:r w:rsidRPr="005778C1">
        <w:rPr>
          <w:rFonts w:ascii="Times New Roman" w:hAnsi="Times New Roman" w:cstheme="minorBidi"/>
        </w:rPr>
        <w:t>3.</w:t>
      </w:r>
    </w:p>
    <w:p w:rsidR="002F5023" w:rsidRPr="005778C1" w:rsidRDefault="002F5023" w:rsidP="002F5023">
      <w:pPr>
        <w:pStyle w:val="BodyText3"/>
        <w:rPr>
          <w:rFonts w:ascii="Times New Roman" w:hAnsi="Times New Roman"/>
          <w:sz w:val="18"/>
          <w:szCs w:val="18"/>
        </w:rPr>
      </w:pPr>
      <w:r w:rsidRPr="005778C1">
        <w:rPr>
          <w:rFonts w:ascii="Times New Roman" w:hAnsi="Times New Roman"/>
          <w:sz w:val="18"/>
          <w:szCs w:val="18"/>
        </w:rPr>
        <w:t>c)</w:t>
      </w:r>
      <w:r w:rsidRPr="005778C1">
        <w:rPr>
          <w:rFonts w:ascii="Times New Roman" w:hAnsi="Times New Roman"/>
          <w:sz w:val="18"/>
          <w:szCs w:val="18"/>
        </w:rPr>
        <w:tab/>
        <w:t>These loans bear interest at the rate of 7.5% per annum.</w:t>
      </w:r>
    </w:p>
    <w:p w:rsidR="002F5023" w:rsidRPr="005778C1" w:rsidRDefault="002F502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CA54B4" w:rsidRPr="005778C1" w:rsidRDefault="00CA54B4"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5.</w:t>
      </w:r>
      <w:r w:rsidRPr="005778C1">
        <w:rPr>
          <w:rFonts w:ascii="Times New Roman" w:hAnsi="Times New Roman" w:cs="Times New Roman"/>
          <w:b/>
          <w:bCs/>
        </w:rPr>
        <w:tab/>
        <w:t>CASH AND CASH EQUIVALENTS</w:t>
      </w:r>
    </w:p>
    <w:p w:rsidR="00A06836" w:rsidRPr="005778C1" w:rsidRDefault="00A0683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210" w:type="dxa"/>
            <w:gridSpan w:val="7"/>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 Financial Statements</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 Financial Statements</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778C1">
              <w:rPr>
                <w:rFonts w:ascii="Times New Roman" w:hAnsi="Times New Roman" w:cs="Times New Roman"/>
              </w:rPr>
              <w:t>201</w:t>
            </w:r>
            <w:r w:rsidRPr="005778C1">
              <w:rPr>
                <w:rFonts w:ascii="Times New Roman" w:hAnsi="Times New Roman"/>
                <w:szCs w:val="22"/>
              </w:rPr>
              <w:t>6</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778C1">
              <w:rPr>
                <w:rFonts w:ascii="Times New Roman" w:hAnsi="Times New Roman" w:cs="Times New Roman"/>
              </w:rPr>
              <w:t>201</w:t>
            </w:r>
            <w:r w:rsidRPr="005778C1">
              <w:rPr>
                <w:rFonts w:ascii="Times New Roman" w:hAnsi="Times New Roman"/>
                <w:szCs w:val="22"/>
              </w:rPr>
              <w:t>6</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2"/>
              <w:jc w:val="right"/>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2"/>
              <w:jc w:val="right"/>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2"/>
              <w:jc w:val="right"/>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2"/>
              <w:jc w:val="right"/>
              <w:rPr>
                <w:rFonts w:ascii="Times New Roman" w:hAnsi="Times New Roman" w:cs="Times New Roman"/>
              </w:rPr>
            </w:pP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Cash on hand</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4,506</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4,542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129</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79 </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Cash at banks - current accounts</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2,582</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6,307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1,357</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3,853 </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Cash at banks - savings accounts</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685,367</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640,251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184,709</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121,268 </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Total</w:t>
            </w: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692,455</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651,100</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186,195</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125,200 </w:t>
            </w:r>
          </w:p>
        </w:tc>
      </w:tr>
    </w:tbl>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6.</w:t>
      </w:r>
      <w:r w:rsidRPr="005778C1">
        <w:rPr>
          <w:rFonts w:ascii="Times New Roman" w:hAnsi="Times New Roman" w:cs="Times New Roman"/>
          <w:b/>
          <w:bCs/>
        </w:rPr>
        <w:tab/>
        <w:t>SHORT-TERM INVESTMENTS</w:t>
      </w: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0"/>
        <w:rPr>
          <w:rFonts w:ascii="Times New Roman" w:hAnsi="Times New Roman" w:cs="Times New Roman"/>
          <w:b/>
          <w:bCs/>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Pr>
          <w:p w:rsidR="000613BA" w:rsidRPr="005778C1" w:rsidRDefault="000613BA" w:rsidP="002655C3">
            <w:pPr>
              <w:tabs>
                <w:tab w:val="clear" w:pos="227"/>
                <w:tab w:val="clear" w:pos="454"/>
                <w:tab w:val="clear" w:pos="680"/>
                <w:tab w:val="left" w:pos="720"/>
              </w:tabs>
              <w:ind w:left="-108" w:right="-108"/>
              <w:jc w:val="center"/>
              <w:rPr>
                <w:rFonts w:ascii="Times New Roman" w:hAnsi="Times New Roman"/>
              </w:rPr>
            </w:pPr>
            <w:r w:rsidRPr="005778C1">
              <w:rPr>
                <w:rFonts w:ascii="Times New Roman" w:hAnsi="Times New Roman" w:cs="Times New Roman"/>
              </w:rPr>
              <w:t>Consolidated</w:t>
            </w:r>
            <w:r w:rsidRPr="005778C1">
              <w:rPr>
                <w:rFonts w:ascii="Times New Roman" w:hAnsi="Times New Roman"/>
              </w:rPr>
              <w:t>/Separate</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Financial Statements</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Borders>
              <w:bottom w:val="single" w:sz="4" w:space="0" w:color="auto"/>
            </w:tcBorders>
          </w:tcPr>
          <w:p w:rsidR="000613BA" w:rsidRPr="005778C1" w:rsidRDefault="000613BA" w:rsidP="002655C3">
            <w:pPr>
              <w:tabs>
                <w:tab w:val="clear" w:pos="227"/>
                <w:tab w:val="clear" w:pos="454"/>
                <w:tab w:val="clear" w:pos="680"/>
                <w:tab w:val="left" w:pos="720"/>
              </w:tabs>
              <w:ind w:left="-108" w:right="-108"/>
              <w:jc w:val="center"/>
              <w:rPr>
                <w:rFonts w:ascii="Times New Roman" w:hAnsi="Times New Roman" w:cs="Times New Roman"/>
              </w:rPr>
            </w:pPr>
            <w:r w:rsidRPr="005778C1">
              <w:rPr>
                <w:rFonts w:ascii="Times New Roman" w:hAnsi="Times New Roman" w:cs="Times New Roman"/>
              </w:rPr>
              <w:t>(In Thousand Baht)</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778C1">
              <w:rPr>
                <w:rFonts w:ascii="Times New Roman" w:hAnsi="Times New Roman" w:cs="Times New Roman"/>
              </w:rPr>
              <w:t>201</w:t>
            </w:r>
            <w:r w:rsidRPr="005778C1">
              <w:rPr>
                <w:rFonts w:ascii="Times New Roman" w:hAnsi="Times New Roman"/>
                <w:szCs w:val="22"/>
              </w:rPr>
              <w:t>6</w:t>
            </w:r>
          </w:p>
        </w:tc>
        <w:tc>
          <w:tcPr>
            <w:tcW w:w="270" w:type="dxa"/>
            <w:tcBorders>
              <w:top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Investments in open-end fixed income fund</w:t>
            </w:r>
          </w:p>
        </w:tc>
        <w:tc>
          <w:tcPr>
            <w:tcW w:w="1350" w:type="dxa"/>
            <w:vAlign w:val="bottom"/>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vAlign w:val="bottom"/>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rPr>
              <w:t>-   Cost value</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44,583</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68,819 </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rPr>
              <w:t xml:space="preserve">-  </w:t>
            </w:r>
            <w:r w:rsidRPr="005778C1">
              <w:rPr>
                <w:rFonts w:ascii="Times New Roman" w:hAnsi="Times New Roman" w:cs="Times New Roman"/>
                <w:cs/>
              </w:rPr>
              <w:t xml:space="preserve"> </w:t>
            </w:r>
            <w:r w:rsidRPr="005778C1">
              <w:rPr>
                <w:rFonts w:ascii="Times New Roman" w:hAnsi="Times New Roman" w:cs="Times New Roman"/>
              </w:rPr>
              <w:t xml:space="preserve">Unrealized gain on revaluation </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112</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93 </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Fair value</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44,695</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68,912 </w:t>
            </w:r>
          </w:p>
        </w:tc>
      </w:tr>
    </w:tbl>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0"/>
        <w:rPr>
          <w:rFonts w:ascii="Times New Roman" w:hAnsi="Times New Roman" w:cs="Times New Roman"/>
          <w:b/>
          <w:bCs/>
        </w:rPr>
      </w:pP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7.</w:t>
      </w:r>
      <w:r w:rsidRPr="005778C1">
        <w:rPr>
          <w:rFonts w:ascii="Times New Roman" w:hAnsi="Times New Roman" w:cs="Times New Roman"/>
          <w:b/>
          <w:bCs/>
        </w:rPr>
        <w:tab/>
        <w:t>TRADE AND UNBILLED TRADE ACCOUNT RECEIVABLES - OTHER COMPANIES - Net</w:t>
      </w: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0613BA" w:rsidRPr="005778C1" w:rsidRDefault="000613BA" w:rsidP="000613BA">
      <w:pPr>
        <w:ind w:right="29"/>
        <w:jc w:val="both"/>
        <w:rPr>
          <w:rFonts w:ascii="Times New Roman" w:hAnsi="Times New Roman" w:cs="Times New Roman"/>
        </w:rPr>
      </w:pPr>
      <w:r w:rsidRPr="005778C1">
        <w:rPr>
          <w:rFonts w:ascii="Times New Roman" w:hAnsi="Times New Roman" w:cs="Times New Roman"/>
        </w:rPr>
        <w:t>The aging analyses of trade account receivables - other companies as at December 31, 2016 and 2015 are as follows:</w:t>
      </w: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210" w:type="dxa"/>
            <w:gridSpan w:val="7"/>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 Financial Statements</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 Financial Statements</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778C1">
              <w:rPr>
                <w:rFonts w:ascii="Times New Roman" w:hAnsi="Times New Roman" w:cs="Times New Roman"/>
              </w:rPr>
              <w:t>201</w:t>
            </w:r>
            <w:r w:rsidRPr="005778C1">
              <w:rPr>
                <w:rFonts w:ascii="Times New Roman" w:hAnsi="Times New Roman"/>
                <w:szCs w:val="22"/>
              </w:rPr>
              <w:t>6</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778C1">
              <w:rPr>
                <w:rFonts w:ascii="Times New Roman" w:hAnsi="Times New Roman" w:cs="Times New Roman"/>
              </w:rPr>
              <w:t>201</w:t>
            </w:r>
            <w:r w:rsidRPr="005778C1">
              <w:rPr>
                <w:rFonts w:ascii="Times New Roman" w:hAnsi="Times New Roman"/>
                <w:szCs w:val="22"/>
              </w:rPr>
              <w:t>6</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Trade account receivables</w:t>
            </w:r>
          </w:p>
        </w:tc>
        <w:tc>
          <w:tcPr>
            <w:tcW w:w="1350" w:type="dxa"/>
            <w:vAlign w:val="bottom"/>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vAlign w:val="bottom"/>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Within credit term</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25,554</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24,407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778C1">
              <w:rPr>
                <w:rFonts w:ascii="Times New Roman" w:hAnsi="Times New Roman" w:cs="Times New Roman"/>
              </w:rPr>
              <w:t>Overdue</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r>
      <w:tr w:rsidR="000613BA" w:rsidRPr="005778C1" w:rsidTr="002655C3">
        <w:tc>
          <w:tcPr>
            <w:tcW w:w="3600" w:type="dxa"/>
          </w:tcPr>
          <w:p w:rsidR="000613BA" w:rsidRPr="005778C1" w:rsidRDefault="000613BA" w:rsidP="002655C3">
            <w:pPr>
              <w:rPr>
                <w:rFonts w:ascii="Times New Roman" w:hAnsi="Times New Roman" w:cs="Times New Roman"/>
              </w:rPr>
            </w:pPr>
            <w:r w:rsidRPr="005778C1">
              <w:rPr>
                <w:rFonts w:ascii="Times New Roman" w:hAnsi="Times New Roman" w:cs="Times New Roman"/>
              </w:rPr>
              <w:t>-  Not over 3 months</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13,391</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28,650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rPr>
                <w:rFonts w:ascii="Times New Roman" w:hAnsi="Times New Roman" w:cs="Times New Roman"/>
              </w:rPr>
            </w:pPr>
            <w:r w:rsidRPr="005778C1">
              <w:rPr>
                <w:rFonts w:ascii="Times New Roman" w:hAnsi="Times New Roman" w:cs="Times New Roman"/>
              </w:rPr>
              <w:t>-  Over 3 months to 6 months</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2,197</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2,923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rPr>
                <w:rFonts w:ascii="Times New Roman" w:hAnsi="Times New Roman" w:cs="Times New Roman"/>
              </w:rPr>
            </w:pPr>
            <w:r w:rsidRPr="005778C1">
              <w:rPr>
                <w:rFonts w:ascii="Times New Roman" w:hAnsi="Times New Roman" w:cs="Times New Roman"/>
              </w:rPr>
              <w:t>-  Over 6 months to 12 months</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450</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55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rPr>
                <w:rFonts w:ascii="Times New Roman" w:hAnsi="Times New Roman" w:cs="Times New Roman"/>
              </w:rPr>
            </w:pPr>
            <w:r w:rsidRPr="005778C1">
              <w:rPr>
                <w:rFonts w:ascii="Times New Roman" w:hAnsi="Times New Roman" w:cs="Times New Roman"/>
              </w:rPr>
              <w:t>-  Over 12 months</w:t>
            </w: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350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350</w:t>
            </w:r>
          </w:p>
        </w:tc>
      </w:tr>
      <w:tr w:rsidR="000613BA" w:rsidRPr="005778C1" w:rsidTr="002655C3">
        <w:tc>
          <w:tcPr>
            <w:tcW w:w="3600" w:type="dxa"/>
          </w:tcPr>
          <w:p w:rsidR="000613BA" w:rsidRPr="005778C1" w:rsidRDefault="000613BA" w:rsidP="002655C3">
            <w:pPr>
              <w:rPr>
                <w:rFonts w:ascii="Times New Roman" w:hAnsi="Times New Roman" w:cs="Times New Roman"/>
              </w:rPr>
            </w:pPr>
            <w:r w:rsidRPr="005778C1">
              <w:rPr>
                <w:rFonts w:ascii="Times New Roman" w:hAnsi="Times New Roman" w:cs="Times New Roman"/>
              </w:rPr>
              <w:t>Total trade account receivable</w:t>
            </w:r>
          </w:p>
        </w:tc>
        <w:tc>
          <w:tcPr>
            <w:tcW w:w="1350" w:type="dxa"/>
            <w:tcBorders>
              <w:top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41,592</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56,385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350</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Unbilled trade account receivables</w:t>
            </w:r>
          </w:p>
        </w:tc>
        <w:tc>
          <w:tcPr>
            <w:tcW w:w="1350" w:type="dxa"/>
            <w:tcBorders>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1,739</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7,523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Total</w:t>
            </w:r>
          </w:p>
        </w:tc>
        <w:tc>
          <w:tcPr>
            <w:tcW w:w="1350" w:type="dxa"/>
            <w:tcBorders>
              <w:top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43,331</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63,908</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350 </w:t>
            </w:r>
          </w:p>
        </w:tc>
      </w:tr>
      <w:tr w:rsidR="000613BA" w:rsidRPr="005778C1" w:rsidTr="002655C3">
        <w:tc>
          <w:tcPr>
            <w:tcW w:w="3600" w:type="dxa"/>
          </w:tcPr>
          <w:p w:rsidR="000613BA" w:rsidRPr="005778C1" w:rsidRDefault="000613BA" w:rsidP="002655C3">
            <w:pPr>
              <w:rPr>
                <w:rFonts w:ascii="Times New Roman" w:hAnsi="Times New Roman" w:cs="Times New Roman"/>
              </w:rPr>
            </w:pPr>
            <w:r w:rsidRPr="005778C1">
              <w:rPr>
                <w:rFonts w:ascii="Times New Roman" w:hAnsi="Times New Roman" w:cs="Times New Roman"/>
              </w:rPr>
              <w:t>Less: Allowance for doubtful accounts</w:t>
            </w:r>
          </w:p>
        </w:tc>
        <w:tc>
          <w:tcPr>
            <w:tcW w:w="1350" w:type="dxa"/>
          </w:tcPr>
          <w:p w:rsidR="000613BA" w:rsidRPr="005778C1" w:rsidRDefault="000613BA" w:rsidP="002655C3">
            <w:pPr>
              <w:tabs>
                <w:tab w:val="clear" w:pos="680"/>
              </w:tabs>
              <w:ind w:left="-116" w:right="101" w:hanging="14"/>
              <w:jc w:val="right"/>
              <w:rPr>
                <w:rFonts w:ascii="Times New Roman" w:hAnsi="Times New Roman" w:cs="Times New Roman"/>
              </w:rPr>
            </w:pPr>
            <w:r w:rsidRPr="005778C1">
              <w:rPr>
                <w:rFonts w:ascii="Times New Roman" w:hAnsi="Times New Roman" w:cs="Times New Roman"/>
              </w:rPr>
              <w:t>(191)</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16" w:right="101" w:hanging="14"/>
              <w:jc w:val="right"/>
              <w:rPr>
                <w:rFonts w:ascii="Times New Roman" w:hAnsi="Times New Roman" w:cs="Times New Roman"/>
              </w:rPr>
            </w:pPr>
            <w:r w:rsidRPr="005778C1">
              <w:rPr>
                <w:rFonts w:ascii="Times New Roman" w:hAnsi="Times New Roman" w:cs="Times New Roman"/>
              </w:rPr>
              <w:t xml:space="preserve"> (542)</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16" w:right="101" w:hanging="14"/>
              <w:jc w:val="right"/>
              <w:rPr>
                <w:rFonts w:ascii="Times New Roman" w:hAnsi="Times New Roman" w:cs="Times New Roman"/>
              </w:rPr>
            </w:pPr>
            <w:r w:rsidRPr="005778C1">
              <w:rPr>
                <w:rFonts w:ascii="Times New Roman" w:hAnsi="Times New Roman" w:cs="Times New Roman"/>
              </w:rPr>
              <w:t xml:space="preserve"> (350)</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Net</w:t>
            </w: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43,140</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63,366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A31BC4">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p>
        </w:tc>
      </w:tr>
      <w:tr w:rsidR="00A31BC4" w:rsidRPr="005778C1" w:rsidTr="00A31BC4">
        <w:tc>
          <w:tcPr>
            <w:tcW w:w="3600" w:type="dxa"/>
          </w:tcPr>
          <w:p w:rsidR="00A31BC4" w:rsidRPr="005778C1" w:rsidRDefault="00A31BC4"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Bad debts and doubtful debts during the year</w:t>
            </w:r>
          </w:p>
        </w:tc>
        <w:tc>
          <w:tcPr>
            <w:tcW w:w="1350" w:type="dxa"/>
          </w:tcPr>
          <w:p w:rsidR="00A31BC4" w:rsidRPr="005778C1" w:rsidRDefault="00A31BC4" w:rsidP="002655C3"/>
        </w:tc>
        <w:tc>
          <w:tcPr>
            <w:tcW w:w="270" w:type="dxa"/>
          </w:tcPr>
          <w:p w:rsidR="00A31BC4" w:rsidRPr="005778C1" w:rsidRDefault="00A31BC4" w:rsidP="002655C3">
            <w:pPr>
              <w:tabs>
                <w:tab w:val="clear" w:pos="680"/>
              </w:tabs>
              <w:ind w:left="-108" w:right="162" w:hanging="18"/>
              <w:jc w:val="right"/>
              <w:rPr>
                <w:rFonts w:ascii="Times New Roman" w:hAnsi="Times New Roman" w:cs="Times New Roman"/>
              </w:rPr>
            </w:pPr>
          </w:p>
        </w:tc>
        <w:tc>
          <w:tcPr>
            <w:tcW w:w="1350" w:type="dxa"/>
          </w:tcPr>
          <w:p w:rsidR="00A31BC4" w:rsidRPr="005778C1" w:rsidRDefault="00A31BC4" w:rsidP="002655C3"/>
        </w:tc>
        <w:tc>
          <w:tcPr>
            <w:tcW w:w="270" w:type="dxa"/>
          </w:tcPr>
          <w:p w:rsidR="00A31BC4" w:rsidRPr="005778C1" w:rsidRDefault="00A31BC4" w:rsidP="002655C3">
            <w:pPr>
              <w:tabs>
                <w:tab w:val="clear" w:pos="680"/>
              </w:tabs>
              <w:ind w:left="-108" w:right="162" w:hanging="18"/>
              <w:jc w:val="right"/>
              <w:rPr>
                <w:rFonts w:ascii="Times New Roman" w:hAnsi="Times New Roman" w:cs="Times New Roman"/>
              </w:rPr>
            </w:pPr>
          </w:p>
        </w:tc>
        <w:tc>
          <w:tcPr>
            <w:tcW w:w="1350" w:type="dxa"/>
          </w:tcPr>
          <w:p w:rsidR="00A31BC4" w:rsidRPr="005778C1" w:rsidRDefault="00A31BC4" w:rsidP="002655C3">
            <w:pPr>
              <w:tabs>
                <w:tab w:val="clear" w:pos="680"/>
              </w:tabs>
              <w:ind w:left="-108" w:right="162" w:hanging="18"/>
              <w:jc w:val="center"/>
              <w:rPr>
                <w:rFonts w:ascii="Times New Roman" w:hAnsi="Times New Roman" w:cs="Times New Roman"/>
              </w:rPr>
            </w:pPr>
          </w:p>
        </w:tc>
        <w:tc>
          <w:tcPr>
            <w:tcW w:w="270" w:type="dxa"/>
          </w:tcPr>
          <w:p w:rsidR="00A31BC4" w:rsidRPr="005778C1" w:rsidRDefault="00A31BC4" w:rsidP="002655C3">
            <w:pPr>
              <w:tabs>
                <w:tab w:val="clear" w:pos="680"/>
              </w:tabs>
              <w:ind w:left="-108" w:right="162" w:hanging="18"/>
              <w:jc w:val="right"/>
              <w:rPr>
                <w:rFonts w:ascii="Times New Roman" w:hAnsi="Times New Roman" w:cs="Times New Roman"/>
              </w:rPr>
            </w:pPr>
          </w:p>
        </w:tc>
        <w:tc>
          <w:tcPr>
            <w:tcW w:w="1350" w:type="dxa"/>
          </w:tcPr>
          <w:p w:rsidR="00A31BC4" w:rsidRPr="005778C1" w:rsidRDefault="00A31BC4" w:rsidP="002655C3">
            <w:pPr>
              <w:tabs>
                <w:tab w:val="clear" w:pos="680"/>
              </w:tabs>
              <w:ind w:left="-108" w:right="162" w:hanging="18"/>
              <w:jc w:val="center"/>
              <w:rPr>
                <w:rFonts w:ascii="Times New Roman" w:hAnsi="Times New Roman" w:cs="Times New Roman"/>
              </w:rPr>
            </w:pPr>
          </w:p>
        </w:tc>
      </w:tr>
      <w:tr w:rsidR="00D73D03" w:rsidRPr="005778C1" w:rsidTr="002655C3">
        <w:tc>
          <w:tcPr>
            <w:tcW w:w="3600" w:type="dxa"/>
            <w:shd w:val="clear" w:color="auto" w:fill="auto"/>
          </w:tcPr>
          <w:p w:rsidR="00D73D03" w:rsidRPr="005778C1" w:rsidRDefault="00D73D03" w:rsidP="00D7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(reversal)</w:t>
            </w:r>
          </w:p>
        </w:tc>
        <w:tc>
          <w:tcPr>
            <w:tcW w:w="1350" w:type="dxa"/>
            <w:tcBorders>
              <w:bottom w:val="double" w:sz="4" w:space="0" w:color="auto"/>
            </w:tcBorders>
            <w:shd w:val="clear" w:color="auto" w:fill="auto"/>
          </w:tcPr>
          <w:p w:rsidR="00D73D03" w:rsidRPr="005778C1" w:rsidRDefault="00D73D03" w:rsidP="00D73D0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(351)</w:t>
            </w:r>
          </w:p>
        </w:tc>
        <w:tc>
          <w:tcPr>
            <w:tcW w:w="270" w:type="dxa"/>
            <w:shd w:val="clear" w:color="auto" w:fill="auto"/>
          </w:tcPr>
          <w:p w:rsidR="00D73D03" w:rsidRPr="005778C1" w:rsidRDefault="00D73D03" w:rsidP="00D73D0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shd w:val="clear" w:color="auto" w:fill="auto"/>
          </w:tcPr>
          <w:p w:rsidR="00D73D03" w:rsidRPr="005778C1" w:rsidRDefault="00D73D03" w:rsidP="00D73D0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151</w:t>
            </w:r>
          </w:p>
        </w:tc>
        <w:tc>
          <w:tcPr>
            <w:tcW w:w="270" w:type="dxa"/>
            <w:shd w:val="clear" w:color="auto" w:fill="auto"/>
          </w:tcPr>
          <w:p w:rsidR="00D73D03" w:rsidRPr="005778C1" w:rsidRDefault="00D73D03" w:rsidP="00D73D0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shd w:val="clear" w:color="auto" w:fill="auto"/>
          </w:tcPr>
          <w:p w:rsidR="00D73D03" w:rsidRPr="005778C1" w:rsidRDefault="00D73D03" w:rsidP="00D73D0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350 </w:t>
            </w:r>
          </w:p>
        </w:tc>
        <w:tc>
          <w:tcPr>
            <w:tcW w:w="270" w:type="dxa"/>
            <w:shd w:val="clear" w:color="auto" w:fill="auto"/>
          </w:tcPr>
          <w:p w:rsidR="00D73D03" w:rsidRPr="005778C1" w:rsidRDefault="00D73D03" w:rsidP="00D73D0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shd w:val="clear" w:color="auto" w:fill="auto"/>
          </w:tcPr>
          <w:p w:rsidR="00D73D03" w:rsidRPr="005778C1" w:rsidRDefault="00D73D03" w:rsidP="00D73D0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bl>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8.</w:t>
      </w:r>
      <w:r w:rsidRPr="005778C1">
        <w:rPr>
          <w:rFonts w:ascii="Times New Roman" w:hAnsi="Times New Roman" w:cs="Times New Roman"/>
          <w:b/>
          <w:bCs/>
        </w:rPr>
        <w:tab/>
        <w:t>INVENTORIES - Net</w:t>
      </w: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210" w:type="dxa"/>
            <w:gridSpan w:val="7"/>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 Financial Statements</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 Financial Statements</w:t>
            </w: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Inventories in real estate business</w:t>
            </w: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21,370</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21,370</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rPr>
              <w:t xml:space="preserve">Inventories </w:t>
            </w:r>
            <w:r w:rsidRPr="005778C1">
              <w:rPr>
                <w:rFonts w:ascii="Times New Roman" w:hAnsi="Times New Roman" w:cs="Times New Roman"/>
                <w:szCs w:val="18"/>
              </w:rPr>
              <w:t>in interior service business</w:t>
            </w:r>
          </w:p>
        </w:tc>
        <w:tc>
          <w:tcPr>
            <w:tcW w:w="1350" w:type="dxa"/>
            <w:tcBorders>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30,042</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2,966</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vAlign w:val="bottom"/>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rPr>
                <w:rFonts w:ascii="Times New Roman" w:hAnsi="Times New Roman" w:cs="Times New Roman"/>
                <w:szCs w:val="18"/>
              </w:rPr>
            </w:pPr>
            <w:r w:rsidRPr="005778C1">
              <w:rPr>
                <w:rFonts w:ascii="Times New Roman" w:hAnsi="Times New Roman" w:cs="Times New Roman"/>
                <w:szCs w:val="18"/>
              </w:rPr>
              <w:t xml:space="preserve">Inventories in retailer of premium gourmet </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
              <w:rPr>
                <w:rFonts w:ascii="Times New Roman" w:hAnsi="Times New Roman" w:cs="Times New Roman"/>
                <w:szCs w:val="18"/>
              </w:rPr>
            </w:pPr>
            <w:r w:rsidRPr="005778C1">
              <w:rPr>
                <w:rFonts w:ascii="Times New Roman" w:hAnsi="Times New Roman" w:cs="Times New Roman"/>
                <w:szCs w:val="18"/>
              </w:rPr>
              <w:t>and delicatessen</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  Cost</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271,691</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249,320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 xml:space="preserve">-  Less: Allowance for decline in value of </w:t>
            </w: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both"/>
              <w:rPr>
                <w:rFonts w:ascii="Times New Roman" w:hAnsi="Times New Roman" w:cstheme="minorBidi"/>
                <w:szCs w:val="18"/>
                <w:cs/>
              </w:rPr>
            </w:pPr>
            <w:r w:rsidRPr="005778C1">
              <w:rPr>
                <w:rFonts w:ascii="Times New Roman" w:hAnsi="Times New Roman" w:cs="Times New Roman"/>
                <w:szCs w:val="18"/>
              </w:rPr>
              <w:t>inventories</w:t>
            </w:r>
          </w:p>
        </w:tc>
        <w:tc>
          <w:tcPr>
            <w:tcW w:w="1350" w:type="dxa"/>
            <w:tcBorders>
              <w:bottom w:val="single" w:sz="4" w:space="0" w:color="auto"/>
            </w:tcBorders>
          </w:tcPr>
          <w:p w:rsidR="000613BA" w:rsidRPr="005778C1" w:rsidRDefault="000613BA" w:rsidP="002655C3">
            <w:pPr>
              <w:tabs>
                <w:tab w:val="clear" w:pos="680"/>
              </w:tabs>
              <w:ind w:left="-116" w:right="101" w:hanging="14"/>
              <w:jc w:val="right"/>
              <w:rPr>
                <w:rFonts w:ascii="Times New Roman" w:hAnsi="Times New Roman" w:cs="Times New Roman"/>
              </w:rPr>
            </w:pPr>
            <w:r w:rsidRPr="005778C1">
              <w:rPr>
                <w:rFonts w:ascii="Times New Roman" w:hAnsi="Times New Roman" w:cs="Times New Roman"/>
              </w:rPr>
              <w:tab/>
            </w:r>
            <w:r w:rsidRPr="005778C1">
              <w:rPr>
                <w:rFonts w:ascii="Times New Roman" w:hAnsi="Times New Roman" w:cs="Times New Roman"/>
              </w:rPr>
              <w:tab/>
              <w:t>(5,725)</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16" w:right="101" w:hanging="14"/>
              <w:jc w:val="right"/>
              <w:rPr>
                <w:rFonts w:ascii="Times New Roman" w:hAnsi="Times New Roman" w:cs="Times New Roman"/>
              </w:rPr>
            </w:pPr>
            <w:r w:rsidRPr="005778C1">
              <w:rPr>
                <w:rFonts w:ascii="Times New Roman" w:hAnsi="Times New Roman" w:cs="Times New Roman"/>
              </w:rPr>
              <w:t xml:space="preserve"> (5,382)</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  Net</w:t>
            </w:r>
          </w:p>
        </w:tc>
        <w:tc>
          <w:tcPr>
            <w:tcW w:w="1350" w:type="dxa"/>
            <w:tcBorders>
              <w:top w:val="single" w:sz="4" w:space="0" w:color="auto"/>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265,966</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243,938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sing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Borders>
              <w:top w:val="single" w:sz="4" w:space="0" w:color="auto"/>
            </w:tcBorders>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r>
      <w:tr w:rsidR="000613BA" w:rsidRPr="005778C1" w:rsidTr="002655C3">
        <w:tc>
          <w:tcPr>
            <w:tcW w:w="360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Total</w:t>
            </w:r>
          </w:p>
        </w:tc>
        <w:tc>
          <w:tcPr>
            <w:tcW w:w="1350" w:type="dxa"/>
            <w:tcBorders>
              <w:bottom w:val="double" w:sz="4" w:space="0" w:color="auto"/>
            </w:tcBorders>
          </w:tcPr>
          <w:p w:rsidR="000613BA" w:rsidRPr="005778C1" w:rsidRDefault="000613BA" w:rsidP="002655C3">
            <w:pPr>
              <w:tabs>
                <w:tab w:val="clear" w:pos="680"/>
                <w:tab w:val="clear" w:pos="907"/>
                <w:tab w:val="left" w:pos="930"/>
              </w:tabs>
              <w:ind w:left="-108" w:right="162" w:hanging="18"/>
              <w:jc w:val="right"/>
              <w:rPr>
                <w:rFonts w:ascii="Times New Roman" w:hAnsi="Times New Roman" w:cs="Times New Roman"/>
              </w:rPr>
            </w:pPr>
            <w:r w:rsidRPr="005778C1">
              <w:rPr>
                <w:rFonts w:ascii="Times New Roman" w:hAnsi="Times New Roman" w:cs="Times New Roman"/>
              </w:rPr>
              <w:t>296,008</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268,274</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21,370</w:t>
            </w: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vAlign w:val="bottom"/>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vAlign w:val="bottom"/>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2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c>
          <w:tcPr>
            <w:tcW w:w="135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rPr>
            </w:pP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rPr>
              <w:t>Write-down of merchandises recognized as</w:t>
            </w:r>
          </w:p>
        </w:tc>
        <w:tc>
          <w:tcPr>
            <w:tcW w:w="1350" w:type="dxa"/>
            <w:vAlign w:val="bottom"/>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vAlign w:val="bottom"/>
          </w:tcPr>
          <w:p w:rsidR="000613BA" w:rsidRPr="005778C1" w:rsidRDefault="000613BA" w:rsidP="002655C3">
            <w:pPr>
              <w:tabs>
                <w:tab w:val="clear" w:pos="680"/>
              </w:tabs>
              <w:ind w:left="-108" w:right="162" w:hanging="18"/>
              <w:jc w:val="right"/>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center"/>
              <w:rPr>
                <w:rFonts w:ascii="Times New Roman" w:hAnsi="Times New Roman" w:cs="Times New Roman"/>
              </w:rPr>
            </w:pPr>
          </w:p>
        </w:tc>
      </w:tr>
      <w:tr w:rsidR="000613BA" w:rsidRPr="005778C1" w:rsidTr="002655C3">
        <w:tc>
          <w:tcPr>
            <w:tcW w:w="360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rPr>
              <w:t>a part of cost of sales during the year</w:t>
            </w:r>
          </w:p>
        </w:tc>
        <w:tc>
          <w:tcPr>
            <w:tcW w:w="1350" w:type="dxa"/>
            <w:tcBorders>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343</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2,731</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0613BA" w:rsidRPr="005778C1" w:rsidRDefault="000613BA" w:rsidP="002655C3">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bl>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778C1">
        <w:rPr>
          <w:rFonts w:ascii="Times New Roman" w:hAnsi="Times New Roman" w:cs="Times New Roman"/>
          <w:b/>
          <w:bCs/>
        </w:rPr>
        <w:t>Subsidiaries</w:t>
      </w: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 xml:space="preserve">Details of inventories in retailer of premium gourmet and delicatessen business </w:t>
      </w:r>
      <w:r w:rsidRPr="005778C1">
        <w:rPr>
          <w:rFonts w:ascii="Times New Roman" w:hAnsi="Times New Roman"/>
          <w:szCs w:val="22"/>
        </w:rPr>
        <w:t>as at December 31, 2016 and 2015</w:t>
      </w:r>
      <w:r w:rsidRPr="005778C1">
        <w:rPr>
          <w:rFonts w:ascii="Times New Roman" w:hAnsi="Times New Roman" w:cs="Times New Roman"/>
        </w:rPr>
        <w:t xml:space="preserve"> are as follows:</w:t>
      </w:r>
    </w:p>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6570"/>
        <w:gridCol w:w="270"/>
        <w:gridCol w:w="1350"/>
        <w:gridCol w:w="270"/>
        <w:gridCol w:w="1350"/>
      </w:tblGrid>
      <w:tr w:rsidR="000613BA" w:rsidRPr="005778C1" w:rsidTr="002655C3">
        <w:tc>
          <w:tcPr>
            <w:tcW w:w="65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Consolidated Financial Statements</w:t>
            </w:r>
          </w:p>
        </w:tc>
      </w:tr>
      <w:tr w:rsidR="000613BA" w:rsidRPr="005778C1" w:rsidTr="002655C3">
        <w:tc>
          <w:tcPr>
            <w:tcW w:w="65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78C1">
              <w:rPr>
                <w:rFonts w:ascii="Times New Roman" w:hAnsi="Times New Roman" w:cs="Times New Roman"/>
              </w:rPr>
              <w:t>(In Thousand Baht)</w:t>
            </w:r>
          </w:p>
        </w:tc>
      </w:tr>
      <w:tr w:rsidR="000613BA" w:rsidRPr="005778C1" w:rsidTr="002655C3">
        <w:tc>
          <w:tcPr>
            <w:tcW w:w="65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6" w:space="0" w:color="auto"/>
            </w:tcBorders>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0613BA" w:rsidRPr="005778C1" w:rsidTr="002655C3">
        <w:tc>
          <w:tcPr>
            <w:tcW w:w="65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r>
      <w:tr w:rsidR="000613BA" w:rsidRPr="005778C1" w:rsidTr="002655C3">
        <w:tc>
          <w:tcPr>
            <w:tcW w:w="65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Merchandise inventories</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252,443</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234,024</w:t>
            </w:r>
          </w:p>
        </w:tc>
      </w:tr>
      <w:tr w:rsidR="000613BA" w:rsidRPr="005778C1" w:rsidTr="002655C3">
        <w:tc>
          <w:tcPr>
            <w:tcW w:w="65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Raw materials</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4,096</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3,017</w:t>
            </w:r>
          </w:p>
        </w:tc>
      </w:tr>
      <w:tr w:rsidR="000613BA" w:rsidRPr="005778C1" w:rsidTr="002655C3">
        <w:tc>
          <w:tcPr>
            <w:tcW w:w="6570" w:type="dxa"/>
          </w:tcPr>
          <w:p w:rsidR="000613BA" w:rsidRPr="005778C1" w:rsidRDefault="000613BA"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Supplies</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15,152</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12,279 </w:t>
            </w:r>
          </w:p>
        </w:tc>
      </w:tr>
      <w:tr w:rsidR="000613BA" w:rsidRPr="005778C1" w:rsidTr="002655C3">
        <w:tc>
          <w:tcPr>
            <w:tcW w:w="65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 xml:space="preserve">Total </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271,691</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249,320 </w:t>
            </w:r>
          </w:p>
        </w:tc>
      </w:tr>
      <w:tr w:rsidR="000613BA" w:rsidRPr="005778C1" w:rsidTr="002655C3">
        <w:tc>
          <w:tcPr>
            <w:tcW w:w="6570" w:type="dxa"/>
          </w:tcPr>
          <w:p w:rsidR="000613BA" w:rsidRPr="005778C1" w:rsidRDefault="000613BA" w:rsidP="002655C3">
            <w:pPr>
              <w:ind w:right="-108"/>
              <w:jc w:val="both"/>
              <w:rPr>
                <w:rFonts w:ascii="Times New Roman" w:hAnsi="Times New Roman" w:cs="Times New Roman"/>
              </w:rPr>
            </w:pPr>
            <w:r w:rsidRPr="005778C1">
              <w:rPr>
                <w:rFonts w:ascii="Times New Roman" w:hAnsi="Times New Roman" w:cs="Times New Roman"/>
              </w:rPr>
              <w:t>Less: Allowance for decline in value of inventories</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16" w:right="101" w:hanging="14"/>
              <w:jc w:val="right"/>
              <w:rPr>
                <w:rFonts w:ascii="Times New Roman" w:hAnsi="Times New Roman" w:cs="Times New Roman"/>
              </w:rPr>
            </w:pPr>
            <w:r w:rsidRPr="005778C1">
              <w:rPr>
                <w:rFonts w:ascii="Times New Roman" w:hAnsi="Times New Roman" w:cs="Times New Roman"/>
              </w:rPr>
              <w:tab/>
            </w:r>
            <w:r w:rsidRPr="005778C1">
              <w:rPr>
                <w:rFonts w:ascii="Times New Roman" w:hAnsi="Times New Roman" w:cs="Times New Roman"/>
              </w:rPr>
              <w:tab/>
              <w:t>(5,725)</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bottom w:val="single" w:sz="4" w:space="0" w:color="auto"/>
            </w:tcBorders>
          </w:tcPr>
          <w:p w:rsidR="000613BA" w:rsidRPr="005778C1" w:rsidRDefault="000613BA" w:rsidP="002655C3">
            <w:pPr>
              <w:tabs>
                <w:tab w:val="clear" w:pos="680"/>
              </w:tabs>
              <w:ind w:left="-116" w:right="115" w:hanging="14"/>
              <w:jc w:val="right"/>
              <w:rPr>
                <w:rFonts w:ascii="Times New Roman" w:hAnsi="Times New Roman" w:cs="Times New Roman"/>
              </w:rPr>
            </w:pPr>
            <w:r w:rsidRPr="005778C1">
              <w:rPr>
                <w:rFonts w:ascii="Times New Roman" w:hAnsi="Times New Roman" w:cs="Times New Roman"/>
              </w:rPr>
              <w:t xml:space="preserve"> (5,382)</w:t>
            </w:r>
          </w:p>
        </w:tc>
      </w:tr>
      <w:tr w:rsidR="000613BA" w:rsidRPr="005778C1" w:rsidTr="002655C3">
        <w:tc>
          <w:tcPr>
            <w:tcW w:w="65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5778C1">
              <w:rPr>
                <w:rFonts w:ascii="Times New Roman" w:hAnsi="Times New Roman" w:cs="Times New Roman"/>
              </w:rPr>
              <w:t>Net</w:t>
            </w:r>
          </w:p>
        </w:tc>
        <w:tc>
          <w:tcPr>
            <w:tcW w:w="270" w:type="dxa"/>
          </w:tcPr>
          <w:p w:rsidR="000613BA" w:rsidRPr="005778C1" w:rsidRDefault="000613B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265,966</w:t>
            </w:r>
          </w:p>
        </w:tc>
        <w:tc>
          <w:tcPr>
            <w:tcW w:w="270" w:type="dxa"/>
          </w:tcPr>
          <w:p w:rsidR="000613BA" w:rsidRPr="005778C1" w:rsidRDefault="000613BA" w:rsidP="002655C3">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0613BA" w:rsidRPr="005778C1" w:rsidRDefault="000613BA" w:rsidP="002655C3">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243,938 </w:t>
            </w:r>
          </w:p>
        </w:tc>
      </w:tr>
    </w:tbl>
    <w:p w:rsidR="00286FBF" w:rsidRPr="005778C1" w:rsidRDefault="00286FBF" w:rsidP="00E07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06"/>
        <w:jc w:val="both"/>
        <w:rPr>
          <w:rFonts w:ascii="Times New Roman" w:hAnsi="Times New Roman" w:cs="Times New Roman"/>
          <w:b/>
          <w:bCs/>
        </w:rPr>
      </w:pPr>
    </w:p>
    <w:p w:rsidR="00CE7F98" w:rsidRPr="005778C1" w:rsidRDefault="00C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E67AB3" w:rsidRPr="005778C1" w:rsidRDefault="008F2C5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9</w:t>
      </w:r>
      <w:r w:rsidR="00E67AB3" w:rsidRPr="005778C1">
        <w:rPr>
          <w:rFonts w:ascii="Times New Roman" w:hAnsi="Times New Roman" w:cs="Times New Roman"/>
          <w:b/>
          <w:bCs/>
        </w:rPr>
        <w:t>.</w:t>
      </w:r>
      <w:r w:rsidR="00E67AB3" w:rsidRPr="005778C1">
        <w:rPr>
          <w:rFonts w:ascii="Times New Roman" w:hAnsi="Times New Roman" w:cs="Times New Roman"/>
          <w:b/>
          <w:bCs/>
        </w:rPr>
        <w:tab/>
        <w:t>INVESTMENT</w:t>
      </w:r>
      <w:r w:rsidR="00EB33AF" w:rsidRPr="005778C1">
        <w:rPr>
          <w:rFonts w:ascii="Times New Roman" w:hAnsi="Times New Roman" w:cs="Times New Roman"/>
          <w:b/>
          <w:bCs/>
        </w:rPr>
        <w:t>S</w:t>
      </w:r>
      <w:r w:rsidR="00E67AB3" w:rsidRPr="005778C1">
        <w:rPr>
          <w:rFonts w:ascii="Times New Roman" w:hAnsi="Times New Roman" w:cs="Times New Roman"/>
          <w:b/>
          <w:bCs/>
        </w:rPr>
        <w:t xml:space="preserve"> IN SHARES OF SUBSIDIAR</w:t>
      </w:r>
      <w:r w:rsidR="00AD10E1" w:rsidRPr="005778C1">
        <w:rPr>
          <w:rFonts w:ascii="Times New Roman" w:hAnsi="Times New Roman" w:cs="Times New Roman"/>
          <w:b/>
          <w:bCs/>
        </w:rPr>
        <w:t>I</w:t>
      </w:r>
      <w:r w:rsidR="007D6C29" w:rsidRPr="005778C1">
        <w:rPr>
          <w:rFonts w:ascii="Times New Roman" w:hAnsi="Times New Roman" w:cs="Times New Roman"/>
          <w:b/>
          <w:bCs/>
        </w:rPr>
        <w:t xml:space="preserve">ES </w:t>
      </w:r>
      <w:r w:rsidR="006C0B08" w:rsidRPr="005778C1">
        <w:rPr>
          <w:rFonts w:ascii="Times New Roman" w:hAnsi="Times New Roman" w:cs="Times New Roman"/>
          <w:b/>
          <w:bCs/>
        </w:rPr>
        <w:t>- At Cost</w:t>
      </w:r>
    </w:p>
    <w:p w:rsidR="00E67AB3" w:rsidRPr="005778C1" w:rsidRDefault="00E67AB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E67AB3" w:rsidRPr="005778C1" w:rsidRDefault="00E67AB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As at December 31, 201</w:t>
      </w:r>
      <w:r w:rsidR="00722A9C" w:rsidRPr="005778C1">
        <w:rPr>
          <w:rFonts w:ascii="Times New Roman" w:hAnsi="Times New Roman" w:cs="Times New Roman"/>
        </w:rPr>
        <w:t>6</w:t>
      </w:r>
      <w:r w:rsidRPr="005778C1">
        <w:rPr>
          <w:rFonts w:ascii="Times New Roman" w:hAnsi="Times New Roman" w:cs="Times New Roman"/>
        </w:rPr>
        <w:t xml:space="preserve"> and 201</w:t>
      </w:r>
      <w:r w:rsidR="00722A9C" w:rsidRPr="005778C1">
        <w:rPr>
          <w:rFonts w:ascii="Times New Roman" w:hAnsi="Times New Roman" w:cs="Times New Roman"/>
        </w:rPr>
        <w:t>5</w:t>
      </w:r>
      <w:r w:rsidRPr="005778C1">
        <w:rPr>
          <w:rFonts w:ascii="Times New Roman" w:hAnsi="Times New Roman" w:cs="Times New Roman"/>
        </w:rPr>
        <w:t xml:space="preserve">, investments in shares of </w:t>
      </w:r>
      <w:r w:rsidR="00070EE0" w:rsidRPr="005778C1">
        <w:rPr>
          <w:rFonts w:ascii="Times New Roman" w:hAnsi="Times New Roman" w:cs="Times New Roman"/>
        </w:rPr>
        <w:t xml:space="preserve">subsidiaries </w:t>
      </w:r>
      <w:r w:rsidRPr="005778C1">
        <w:rPr>
          <w:rFonts w:ascii="Times New Roman" w:hAnsi="Times New Roman" w:cs="Times New Roman"/>
        </w:rPr>
        <w:t>are as follow</w:t>
      </w:r>
      <w:r w:rsidR="00D6362E" w:rsidRPr="005778C1">
        <w:rPr>
          <w:rFonts w:ascii="Times New Roman" w:hAnsi="Times New Roman" w:cs="Times New Roman"/>
        </w:rPr>
        <w:t>s</w:t>
      </w:r>
      <w:r w:rsidRPr="005778C1">
        <w:rPr>
          <w:rFonts w:ascii="Times New Roman" w:hAnsi="Times New Roman" w:cs="Times New Roman"/>
        </w:rPr>
        <w:t>:</w:t>
      </w:r>
    </w:p>
    <w:p w:rsidR="00722A9C" w:rsidRPr="005778C1" w:rsidRDefault="00722A9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10269" w:type="dxa"/>
        <w:tblInd w:w="18" w:type="dxa"/>
        <w:tblLayout w:type="fixed"/>
        <w:tblLook w:val="04A0" w:firstRow="1" w:lastRow="0" w:firstColumn="1" w:lastColumn="0" w:noHBand="0" w:noVBand="1"/>
      </w:tblPr>
      <w:tblGrid>
        <w:gridCol w:w="1955"/>
        <w:gridCol w:w="784"/>
        <w:gridCol w:w="236"/>
        <w:gridCol w:w="1575"/>
        <w:gridCol w:w="236"/>
        <w:gridCol w:w="615"/>
        <w:gridCol w:w="270"/>
        <w:gridCol w:w="615"/>
        <w:gridCol w:w="270"/>
        <w:gridCol w:w="673"/>
        <w:gridCol w:w="236"/>
        <w:gridCol w:w="610"/>
        <w:gridCol w:w="270"/>
        <w:gridCol w:w="827"/>
        <w:gridCol w:w="270"/>
        <w:gridCol w:w="827"/>
      </w:tblGrid>
      <w:tr w:rsidR="00722A9C" w:rsidRPr="005778C1" w:rsidTr="00B9526B">
        <w:tc>
          <w:tcPr>
            <w:tcW w:w="1955" w:type="dxa"/>
            <w:shd w:val="clear" w:color="auto" w:fill="auto"/>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4"/>
                <w:szCs w:val="14"/>
              </w:rPr>
            </w:pPr>
          </w:p>
        </w:tc>
        <w:tc>
          <w:tcPr>
            <w:tcW w:w="784"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236"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236"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500" w:type="dxa"/>
            <w:gridSpan w:val="3"/>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4"/>
                <w:szCs w:val="14"/>
              </w:rPr>
            </w:pPr>
          </w:p>
        </w:tc>
        <w:tc>
          <w:tcPr>
            <w:tcW w:w="270"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519" w:type="dxa"/>
            <w:gridSpan w:val="3"/>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270"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924" w:type="dxa"/>
            <w:gridSpan w:val="3"/>
            <w:shd w:val="clear" w:color="auto" w:fill="auto"/>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5778C1">
              <w:rPr>
                <w:rFonts w:ascii="Times New Roman" w:hAnsi="Times New Roman" w:cs="Times New Roman"/>
                <w:sz w:val="14"/>
                <w:szCs w:val="14"/>
              </w:rPr>
              <w:t>Separate Financial Statements</w:t>
            </w:r>
          </w:p>
        </w:tc>
      </w:tr>
      <w:tr w:rsidR="00722A9C" w:rsidRPr="005778C1" w:rsidTr="00B9526B">
        <w:tc>
          <w:tcPr>
            <w:tcW w:w="1955" w:type="dxa"/>
            <w:shd w:val="clear" w:color="auto" w:fill="auto"/>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4"/>
                <w:szCs w:val="14"/>
              </w:rPr>
            </w:pPr>
          </w:p>
        </w:tc>
        <w:tc>
          <w:tcPr>
            <w:tcW w:w="784"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236"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236"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500" w:type="dxa"/>
            <w:gridSpan w:val="3"/>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4"/>
                <w:szCs w:val="14"/>
              </w:rPr>
            </w:pPr>
            <w:r w:rsidRPr="005778C1">
              <w:rPr>
                <w:rFonts w:ascii="Times New Roman" w:hAnsi="Times New Roman" w:cs="Times New Roman"/>
                <w:sz w:val="14"/>
                <w:szCs w:val="14"/>
              </w:rPr>
              <w:t>Paid-up Share Capital</w:t>
            </w:r>
          </w:p>
        </w:tc>
        <w:tc>
          <w:tcPr>
            <w:tcW w:w="270"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519" w:type="dxa"/>
            <w:gridSpan w:val="3"/>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5778C1">
              <w:rPr>
                <w:rFonts w:ascii="Times New Roman" w:hAnsi="Times New Roman" w:cs="Times New Roman"/>
                <w:sz w:val="14"/>
                <w:szCs w:val="14"/>
              </w:rPr>
              <w:t>Percentage of</w:t>
            </w:r>
          </w:p>
        </w:tc>
        <w:tc>
          <w:tcPr>
            <w:tcW w:w="270" w:type="dxa"/>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924" w:type="dxa"/>
            <w:gridSpan w:val="3"/>
            <w:shd w:val="clear" w:color="auto" w:fill="auto"/>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5778C1">
              <w:rPr>
                <w:rFonts w:ascii="Times New Roman" w:hAnsi="Times New Roman" w:cs="Times New Roman"/>
                <w:sz w:val="14"/>
                <w:szCs w:val="14"/>
              </w:rPr>
              <w:t xml:space="preserve"> (In Thousand Baht)</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4"/>
                <w:szCs w:val="14"/>
              </w:rPr>
            </w:pPr>
          </w:p>
        </w:tc>
        <w:tc>
          <w:tcPr>
            <w:tcW w:w="784"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jc w:val="center"/>
              <w:rPr>
                <w:rFonts w:ascii="Times New Roman" w:hAnsi="Times New Roman" w:cs="Times New Roman"/>
                <w:sz w:val="14"/>
                <w:szCs w:val="14"/>
              </w:rPr>
            </w:pPr>
            <w:r w:rsidRPr="005778C1">
              <w:rPr>
                <w:rFonts w:ascii="Times New Roman" w:hAnsi="Times New Roman" w:cs="Times New Roman"/>
                <w:sz w:val="14"/>
                <w:szCs w:val="14"/>
              </w:rPr>
              <w:t>Country of</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500" w:type="dxa"/>
            <w:gridSpan w:val="3"/>
            <w:tcBorders>
              <w:bottom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4"/>
                <w:szCs w:val="14"/>
              </w:rPr>
            </w:pPr>
            <w:r w:rsidRPr="005778C1">
              <w:rPr>
                <w:rFonts w:ascii="Times New Roman" w:hAnsi="Times New Roman" w:cs="Times New Roman"/>
                <w:sz w:val="14"/>
                <w:szCs w:val="14"/>
              </w:rPr>
              <w:t>(In Million Baht)</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519" w:type="dxa"/>
            <w:gridSpan w:val="3"/>
            <w:tcBorders>
              <w:bottom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5778C1">
              <w:rPr>
                <w:rFonts w:ascii="Times New Roman" w:hAnsi="Times New Roman" w:cs="Times New Roman"/>
                <w:sz w:val="14"/>
                <w:szCs w:val="14"/>
              </w:rPr>
              <w:t xml:space="preserve"> Ownership (%)</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1924" w:type="dxa"/>
            <w:gridSpan w:val="3"/>
            <w:tcBorders>
              <w:bottom w:val="single" w:sz="4" w:space="0" w:color="auto"/>
            </w:tcBorders>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jc w:val="center"/>
              <w:rPr>
                <w:rFonts w:ascii="Times New Roman" w:hAnsi="Times New Roman" w:cs="Times New Roman"/>
                <w:sz w:val="14"/>
                <w:szCs w:val="14"/>
              </w:rPr>
            </w:pPr>
            <w:r w:rsidRPr="005778C1">
              <w:rPr>
                <w:rFonts w:ascii="Times New Roman" w:hAnsi="Times New Roman" w:cs="Times New Roman"/>
                <w:sz w:val="14"/>
                <w:szCs w:val="14"/>
              </w:rPr>
              <w:t>Cost Method</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4"/>
                <w:szCs w:val="14"/>
              </w:rPr>
            </w:pPr>
          </w:p>
        </w:tc>
        <w:tc>
          <w:tcPr>
            <w:tcW w:w="784" w:type="dxa"/>
            <w:tcBorders>
              <w:bottom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jc w:val="center"/>
              <w:rPr>
                <w:rFonts w:ascii="Times New Roman" w:hAnsi="Times New Roman" w:cs="Times New Roman"/>
                <w:sz w:val="14"/>
                <w:szCs w:val="14"/>
              </w:rPr>
            </w:pPr>
            <w:r w:rsidRPr="005778C1">
              <w:rPr>
                <w:rFonts w:ascii="Times New Roman" w:hAnsi="Times New Roman" w:cs="Times New Roman"/>
                <w:sz w:val="14"/>
                <w:szCs w:val="14"/>
              </w:rPr>
              <w:t>Registration</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tcBorders>
              <w:bottom w:val="single" w:sz="4" w:space="0" w:color="auto"/>
            </w:tcBorders>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5778C1">
              <w:rPr>
                <w:rFonts w:ascii="Times New Roman" w:hAnsi="Times New Roman" w:cs="Times New Roman"/>
                <w:sz w:val="14"/>
                <w:szCs w:val="14"/>
              </w:rPr>
              <w:t>Type of Business</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Borders>
              <w:bottom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5778C1">
              <w:rPr>
                <w:rFonts w:ascii="Times New Roman" w:hAnsi="Times New Roman" w:cs="Times New Roman"/>
                <w:sz w:val="14"/>
                <w:szCs w:val="14"/>
              </w:rPr>
              <w:t>2016</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Borders>
              <w:bottom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5778C1">
              <w:rPr>
                <w:rFonts w:ascii="Times New Roman" w:hAnsi="Times New Roman" w:cs="Times New Roman"/>
                <w:sz w:val="14"/>
                <w:szCs w:val="14"/>
              </w:rPr>
              <w:t>2015</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Borders>
              <w:bottom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5778C1">
              <w:rPr>
                <w:rFonts w:ascii="Times New Roman" w:hAnsi="Times New Roman" w:cs="Times New Roman"/>
                <w:sz w:val="14"/>
                <w:szCs w:val="14"/>
              </w:rPr>
              <w:t>2016</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0" w:type="dxa"/>
            <w:tcBorders>
              <w:bottom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5778C1">
              <w:rPr>
                <w:rFonts w:ascii="Times New Roman" w:hAnsi="Times New Roman" w:cs="Times New Roman"/>
                <w:sz w:val="14"/>
                <w:szCs w:val="14"/>
              </w:rPr>
              <w:t>2015</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827" w:type="dxa"/>
            <w:tcBorders>
              <w:bottom w:val="single" w:sz="4" w:space="0" w:color="auto"/>
            </w:tcBorders>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5778C1">
              <w:rPr>
                <w:rFonts w:ascii="Times New Roman" w:hAnsi="Times New Roman" w:cs="Times New Roman"/>
                <w:sz w:val="14"/>
                <w:szCs w:val="14"/>
              </w:rPr>
              <w:t>2016</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827" w:type="dxa"/>
            <w:tcBorders>
              <w:bottom w:val="single" w:sz="4" w:space="0" w:color="auto"/>
            </w:tcBorders>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5778C1">
              <w:rPr>
                <w:rFonts w:ascii="Times New Roman" w:hAnsi="Times New Roman" w:cs="Times New Roman"/>
                <w:sz w:val="14"/>
                <w:szCs w:val="14"/>
              </w:rPr>
              <w:t>2015</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cs/>
              </w:rPr>
            </w:pPr>
          </w:p>
        </w:tc>
        <w:tc>
          <w:tcPr>
            <w:tcW w:w="784" w:type="dxa"/>
            <w:tcBorders>
              <w:top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1575" w:type="dxa"/>
            <w:tcBorders>
              <w:top w:val="single" w:sz="4" w:space="0" w:color="auto"/>
            </w:tcBorders>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615" w:type="dxa"/>
            <w:tcBorders>
              <w:top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615" w:type="dxa"/>
            <w:tcBorders>
              <w:top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610" w:type="dxa"/>
            <w:tcBorders>
              <w:top w:val="single" w:sz="4" w:space="0" w:color="auto"/>
            </w:tcBorders>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827" w:type="dxa"/>
            <w:tcBorders>
              <w:top w:val="single" w:sz="4" w:space="0" w:color="auto"/>
            </w:tcBorders>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827"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r w:rsidRPr="005778C1">
              <w:rPr>
                <w:rFonts w:ascii="Times New Roman" w:hAnsi="Times New Roman" w:cs="Times New Roman"/>
                <w:sz w:val="14"/>
                <w:szCs w:val="14"/>
              </w:rPr>
              <w:t>YLP Company Limited</w:t>
            </w:r>
          </w:p>
        </w:tc>
        <w:tc>
          <w:tcPr>
            <w:tcW w:w="784"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Property development</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170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170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170,000</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170,000</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08"/>
              <w:rPr>
                <w:rFonts w:ascii="Times New Roman" w:hAnsi="Times New Roman" w:cs="Times New Roman"/>
                <w:sz w:val="14"/>
                <w:szCs w:val="14"/>
              </w:rPr>
            </w:pPr>
            <w:r w:rsidRPr="005778C1">
              <w:rPr>
                <w:rFonts w:ascii="Times New Roman" w:hAnsi="Times New Roman" w:cs="Times New Roman"/>
                <w:sz w:val="14"/>
                <w:szCs w:val="14"/>
              </w:rPr>
              <w:t>Pace Country Club Co., Ltd.</w:t>
            </w:r>
          </w:p>
        </w:tc>
        <w:tc>
          <w:tcPr>
            <w:tcW w:w="784"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Property development and management</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cs/>
              </w:rPr>
            </w:pPr>
            <w:r w:rsidRPr="005778C1">
              <w:rPr>
                <w:rFonts w:ascii="Times New Roman" w:hAnsi="Times New Roman" w:cs="Times New Roman"/>
                <w:sz w:val="14"/>
                <w:szCs w:val="14"/>
              </w:rPr>
              <w:t>20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cs/>
              </w:rPr>
            </w:pPr>
            <w:r w:rsidRPr="005778C1">
              <w:rPr>
                <w:rFonts w:ascii="Times New Roman" w:hAnsi="Times New Roman" w:cs="Times New Roman"/>
                <w:sz w:val="14"/>
                <w:szCs w:val="14"/>
              </w:rPr>
              <w:t>20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20,000</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20,000</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08"/>
              <w:rPr>
                <w:rFonts w:ascii="Times New Roman" w:hAnsi="Times New Roman" w:cs="Times New Roman"/>
                <w:sz w:val="14"/>
                <w:szCs w:val="14"/>
              </w:rPr>
            </w:pPr>
            <w:r w:rsidRPr="005778C1">
              <w:rPr>
                <w:rFonts w:ascii="Times New Roman" w:hAnsi="Times New Roman" w:cs="Times New Roman"/>
                <w:sz w:val="14"/>
                <w:szCs w:val="14"/>
              </w:rPr>
              <w:t>Pace Interior Services Co., Ltd.</w:t>
            </w:r>
          </w:p>
        </w:tc>
        <w:tc>
          <w:tcPr>
            <w:tcW w:w="784"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Interior services</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20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20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20,000</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20,000</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08"/>
              <w:rPr>
                <w:rFonts w:ascii="Times New Roman" w:hAnsi="Times New Roman" w:cs="Times New Roman"/>
                <w:sz w:val="14"/>
                <w:szCs w:val="14"/>
              </w:rPr>
            </w:pPr>
            <w:r w:rsidRPr="005778C1">
              <w:rPr>
                <w:rFonts w:ascii="Times New Roman" w:hAnsi="Times New Roman" w:cs="Times New Roman"/>
                <w:sz w:val="14"/>
                <w:szCs w:val="14"/>
              </w:rPr>
              <w:t>Pace Creative Agency Co., Ltd.</w:t>
            </w:r>
          </w:p>
        </w:tc>
        <w:tc>
          <w:tcPr>
            <w:tcW w:w="784"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 xml:space="preserve">Designing, advertising and marketing communication </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10,000</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10,000</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rPr>
                <w:rFonts w:ascii="Times New Roman" w:hAnsi="Times New Roman" w:cs="Times New Roman"/>
                <w:sz w:val="14"/>
                <w:szCs w:val="14"/>
              </w:rPr>
            </w:pPr>
            <w:r w:rsidRPr="005778C1">
              <w:rPr>
                <w:rFonts w:ascii="Times New Roman" w:hAnsi="Times New Roman" w:cs="Times New Roman"/>
                <w:sz w:val="14"/>
                <w:szCs w:val="14"/>
              </w:rPr>
              <w:t>Pace Management Co., Ltd.</w:t>
            </w:r>
          </w:p>
        </w:tc>
        <w:tc>
          <w:tcPr>
            <w:tcW w:w="784" w:type="dxa"/>
          </w:tcPr>
          <w:p w:rsidR="00722A9C" w:rsidRPr="005778C1" w:rsidRDefault="00722A9C" w:rsidP="00722A9C">
            <w:pPr>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Management services</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center"/>
              <w:rPr>
                <w:rFonts w:ascii="Times New Roman" w:hAnsi="Times New Roman" w:cs="Times New Roman"/>
                <w:sz w:val="14"/>
                <w:szCs w:val="14"/>
              </w:rPr>
            </w:pPr>
            <w:r w:rsidRPr="005778C1">
              <w:rPr>
                <w:rFonts w:ascii="Times New Roman" w:hAnsi="Times New Roman" w:cs="Times New Roman"/>
                <w:sz w:val="14"/>
                <w:szCs w:val="14"/>
              </w:rPr>
              <w:t xml:space="preserve">        -</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14"/>
                <w:szCs w:val="17"/>
              </w:rPr>
            </w:pPr>
            <w:r w:rsidRPr="005778C1">
              <w:rPr>
                <w:rFonts w:ascii="Times New Roman" w:hAnsi="Times New Roman"/>
                <w:sz w:val="14"/>
                <w:szCs w:val="17"/>
              </w:rPr>
              <w:t>99.97</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center"/>
              <w:rPr>
                <w:rFonts w:ascii="Times New Roman" w:hAnsi="Times New Roman" w:cs="Times New Roman"/>
                <w:sz w:val="14"/>
                <w:szCs w:val="14"/>
              </w:rPr>
            </w:pPr>
            <w:r w:rsidRPr="005778C1">
              <w:rPr>
                <w:rFonts w:ascii="Times New Roman" w:hAnsi="Times New Roman" w:cs="Times New Roman"/>
                <w:sz w:val="14"/>
                <w:szCs w:val="14"/>
              </w:rPr>
              <w:t xml:space="preserve">        -</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1,000</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center"/>
              <w:rPr>
                <w:rFonts w:ascii="Times New Roman" w:hAnsi="Times New Roman" w:cs="Times New Roman"/>
                <w:sz w:val="14"/>
                <w:szCs w:val="14"/>
              </w:rPr>
            </w:pPr>
            <w:r w:rsidRPr="005778C1">
              <w:rPr>
                <w:rFonts w:ascii="Times New Roman" w:hAnsi="Times New Roman" w:cs="Times New Roman"/>
                <w:sz w:val="14"/>
                <w:szCs w:val="14"/>
              </w:rPr>
              <w:t>-</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08"/>
              <w:rPr>
                <w:rFonts w:ascii="Times New Roman" w:hAnsi="Times New Roman" w:cs="Times New Roman"/>
                <w:sz w:val="14"/>
                <w:szCs w:val="14"/>
              </w:rPr>
            </w:pPr>
            <w:r w:rsidRPr="005778C1">
              <w:rPr>
                <w:rFonts w:ascii="Times New Roman" w:hAnsi="Times New Roman" w:cs="Times New Roman"/>
                <w:sz w:val="14"/>
                <w:szCs w:val="14"/>
              </w:rPr>
              <w:t>Pace Food Retail Co., Ltd.</w:t>
            </w:r>
          </w:p>
        </w:tc>
        <w:tc>
          <w:tcPr>
            <w:tcW w:w="784"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Investment in equity shares of retailer of premium gourmet and delicatessen business</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8"/>
              <w:jc w:val="right"/>
              <w:rPr>
                <w:rFonts w:ascii="Times New Roman" w:hAnsi="Times New Roman" w:cs="Times New Roman"/>
                <w:sz w:val="14"/>
                <w:szCs w:val="14"/>
                <w:cs/>
              </w:rPr>
            </w:pPr>
            <w:r w:rsidRPr="005778C1">
              <w:rPr>
                <w:rFonts w:ascii="Times New Roman" w:hAnsi="Times New Roman" w:cs="Times New Roman"/>
                <w:sz w:val="14"/>
                <w:szCs w:val="14"/>
              </w:rPr>
              <w:t>2,205.25</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8"/>
              <w:jc w:val="right"/>
              <w:rPr>
                <w:rFonts w:ascii="Times New Roman" w:hAnsi="Times New Roman" w:cs="Times New Roman"/>
                <w:sz w:val="14"/>
                <w:szCs w:val="14"/>
                <w:cs/>
              </w:rPr>
            </w:pPr>
            <w:r w:rsidRPr="005778C1">
              <w:rPr>
                <w:rFonts w:ascii="Times New Roman" w:hAnsi="Times New Roman" w:cs="Times New Roman"/>
                <w:sz w:val="14"/>
                <w:szCs w:val="14"/>
              </w:rPr>
              <w:t>2,205.25</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B9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2,205,250</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B9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9" w:firstLine="100"/>
              <w:jc w:val="right"/>
              <w:rPr>
                <w:rFonts w:ascii="Times New Roman" w:hAnsi="Times New Roman" w:cs="Times New Roman"/>
                <w:sz w:val="14"/>
                <w:szCs w:val="14"/>
              </w:rPr>
            </w:pPr>
            <w:r w:rsidRPr="005778C1">
              <w:rPr>
                <w:rFonts w:ascii="Times New Roman" w:hAnsi="Times New Roman" w:cs="Times New Roman"/>
                <w:sz w:val="14"/>
                <w:szCs w:val="14"/>
              </w:rPr>
              <w:t>2,205,250</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r w:rsidRPr="005778C1">
              <w:rPr>
                <w:rFonts w:ascii="Times New Roman" w:hAnsi="Times New Roman" w:cs="Times New Roman"/>
                <w:sz w:val="14"/>
                <w:szCs w:val="14"/>
              </w:rPr>
              <w:t xml:space="preserve">Pace Real Estate Co., Ltd. </w:t>
            </w:r>
          </w:p>
        </w:tc>
        <w:tc>
          <w:tcPr>
            <w:tcW w:w="784" w:type="dxa"/>
          </w:tcPr>
          <w:p w:rsidR="00722A9C" w:rsidRPr="005778C1" w:rsidRDefault="00722A9C" w:rsidP="00722A9C">
            <w:pPr>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 xml:space="preserve">Investment in </w:t>
            </w:r>
          </w:p>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common shares</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10.2</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10.2</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19,972</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19,972</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r w:rsidRPr="005778C1">
              <w:rPr>
                <w:rFonts w:ascii="Times New Roman" w:hAnsi="Times New Roman" w:cs="Times New Roman"/>
                <w:sz w:val="14"/>
                <w:szCs w:val="14"/>
              </w:rPr>
              <w:t>Pace Project One Co., Ltd.</w:t>
            </w:r>
          </w:p>
        </w:tc>
        <w:tc>
          <w:tcPr>
            <w:tcW w:w="784" w:type="dxa"/>
          </w:tcPr>
          <w:p w:rsidR="00722A9C" w:rsidRPr="005778C1" w:rsidRDefault="00722A9C" w:rsidP="00722A9C">
            <w:pPr>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Hotel</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200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200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50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50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195,569</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195,569</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r w:rsidRPr="005778C1">
              <w:rPr>
                <w:rFonts w:ascii="Times New Roman" w:hAnsi="Times New Roman" w:cs="Times New Roman"/>
                <w:sz w:val="14"/>
                <w:szCs w:val="14"/>
              </w:rPr>
              <w:t>Pace Project Two Co., Ltd.</w:t>
            </w:r>
          </w:p>
        </w:tc>
        <w:tc>
          <w:tcPr>
            <w:tcW w:w="784" w:type="dxa"/>
          </w:tcPr>
          <w:p w:rsidR="00722A9C" w:rsidRPr="005778C1" w:rsidRDefault="00722A9C" w:rsidP="00722A9C">
            <w:pPr>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Luxury condominium</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200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200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50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50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195,569</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195,569</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rPr>
                <w:rFonts w:ascii="Times New Roman" w:hAnsi="Times New Roman" w:cs="Times New Roman"/>
                <w:sz w:val="14"/>
                <w:szCs w:val="14"/>
              </w:rPr>
            </w:pPr>
            <w:r w:rsidRPr="005778C1">
              <w:rPr>
                <w:rFonts w:ascii="Times New Roman" w:hAnsi="Times New Roman" w:cs="Times New Roman"/>
                <w:sz w:val="14"/>
                <w:szCs w:val="14"/>
              </w:rPr>
              <w:t>Pace Project Three Co., Ltd.</w:t>
            </w:r>
          </w:p>
        </w:tc>
        <w:tc>
          <w:tcPr>
            <w:tcW w:w="784" w:type="dxa"/>
          </w:tcPr>
          <w:p w:rsidR="00722A9C" w:rsidRPr="005778C1" w:rsidRDefault="00722A9C" w:rsidP="00722A9C">
            <w:pPr>
              <w:jc w:val="center"/>
              <w:rPr>
                <w:rFonts w:ascii="Times New Roman" w:hAnsi="Times New Roman" w:cs="Times New Roman"/>
                <w:sz w:val="14"/>
                <w:szCs w:val="14"/>
              </w:rPr>
            </w:pPr>
            <w:r w:rsidRPr="005778C1">
              <w:rPr>
                <w:rFonts w:ascii="Times New Roman" w:hAnsi="Times New Roman" w:cs="Times New Roman"/>
                <w:sz w:val="14"/>
                <w:szCs w:val="14"/>
              </w:rPr>
              <w:t>Thailand</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r w:rsidRPr="005778C1">
              <w:rPr>
                <w:rFonts w:ascii="Times New Roman" w:hAnsi="Times New Roman" w:cs="Times New Roman"/>
                <w:sz w:val="14"/>
                <w:szCs w:val="14"/>
              </w:rPr>
              <w:t xml:space="preserve">Shopping </w:t>
            </w:r>
            <w:proofErr w:type="spellStart"/>
            <w:r w:rsidRPr="005778C1">
              <w:rPr>
                <w:rFonts w:ascii="Times New Roman" w:hAnsi="Times New Roman" w:cs="Times New Roman"/>
                <w:sz w:val="14"/>
                <w:szCs w:val="14"/>
              </w:rPr>
              <w:t>centre</w:t>
            </w:r>
            <w:proofErr w:type="spellEnd"/>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18"/>
              <w:jc w:val="right"/>
              <w:rPr>
                <w:rFonts w:ascii="Times New Roman" w:hAnsi="Times New Roman" w:cs="Times New Roman"/>
                <w:sz w:val="14"/>
                <w:szCs w:val="14"/>
              </w:rPr>
            </w:pPr>
            <w:r w:rsidRPr="005778C1">
              <w:rPr>
                <w:rFonts w:ascii="Times New Roman" w:hAnsi="Times New Roman" w:cs="Times New Roman"/>
                <w:sz w:val="14"/>
                <w:szCs w:val="14"/>
              </w:rPr>
              <w:t>100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50</w:t>
            </w: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4"/>
                <w:szCs w:val="14"/>
              </w:rPr>
            </w:pPr>
            <w:r w:rsidRPr="005778C1">
              <w:rPr>
                <w:rFonts w:ascii="Times New Roman" w:hAnsi="Times New Roman" w:cs="Times New Roman"/>
                <w:sz w:val="14"/>
                <w:szCs w:val="14"/>
              </w:rPr>
              <w:t>50</w:t>
            </w: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97,784</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14"/>
                <w:szCs w:val="14"/>
              </w:rPr>
            </w:pPr>
          </w:p>
        </w:tc>
        <w:tc>
          <w:tcPr>
            <w:tcW w:w="827" w:type="dxa"/>
            <w:shd w:val="clear" w:color="auto" w:fill="auto"/>
            <w:vAlign w:val="center"/>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jc w:val="right"/>
              <w:rPr>
                <w:rFonts w:ascii="Times New Roman" w:hAnsi="Times New Roman" w:cs="Times New Roman"/>
                <w:sz w:val="14"/>
                <w:szCs w:val="14"/>
              </w:rPr>
            </w:pPr>
            <w:r w:rsidRPr="005778C1">
              <w:rPr>
                <w:rFonts w:ascii="Times New Roman" w:hAnsi="Times New Roman" w:cs="Times New Roman"/>
                <w:sz w:val="14"/>
                <w:szCs w:val="14"/>
              </w:rPr>
              <w:t>97,784</w:t>
            </w:r>
          </w:p>
        </w:tc>
      </w:tr>
      <w:tr w:rsidR="00722A9C" w:rsidRPr="005778C1" w:rsidTr="00B9526B">
        <w:tc>
          <w:tcPr>
            <w:tcW w:w="1955"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r w:rsidRPr="005778C1">
              <w:rPr>
                <w:rFonts w:ascii="Times New Roman" w:hAnsi="Times New Roman" w:cs="Times New Roman"/>
                <w:sz w:val="14"/>
                <w:szCs w:val="14"/>
              </w:rPr>
              <w:t>Total</w:t>
            </w:r>
          </w:p>
        </w:tc>
        <w:tc>
          <w:tcPr>
            <w:tcW w:w="784" w:type="dxa"/>
          </w:tcPr>
          <w:p w:rsidR="00722A9C" w:rsidRPr="005778C1" w:rsidRDefault="00722A9C" w:rsidP="00722A9C">
            <w:pPr>
              <w:jc w:val="center"/>
              <w:rPr>
                <w:rFonts w:ascii="Times New Roman" w:hAnsi="Times New Roman" w:cs="Times New Roman"/>
                <w:sz w:val="14"/>
                <w:szCs w:val="14"/>
              </w:rPr>
            </w:pP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1575" w:type="dxa"/>
            <w:shd w:val="clear" w:color="auto" w:fill="auto"/>
          </w:tcPr>
          <w:p w:rsidR="00722A9C" w:rsidRPr="005778C1" w:rsidRDefault="00722A9C" w:rsidP="00722A9C">
            <w:pPr>
              <w:tabs>
                <w:tab w:val="clear" w:pos="227"/>
                <w:tab w:val="clear" w:pos="454"/>
                <w:tab w:val="clear" w:pos="680"/>
                <w:tab w:val="left" w:pos="720"/>
              </w:tabs>
              <w:ind w:left="-80" w:right="-108"/>
              <w:jc w:val="center"/>
              <w:rPr>
                <w:rFonts w:ascii="Times New Roman" w:hAnsi="Times New Roman" w:cs="Times New Roman"/>
                <w:sz w:val="14"/>
                <w:szCs w:val="14"/>
              </w:rPr>
            </w:pP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44"/>
              <w:jc w:val="right"/>
              <w:rPr>
                <w:rFonts w:ascii="Times New Roman" w:hAnsi="Times New Roman" w:cs="Times New Roman"/>
                <w:sz w:val="14"/>
                <w:szCs w:val="14"/>
              </w:rPr>
            </w:pP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5"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44"/>
              <w:jc w:val="right"/>
              <w:rPr>
                <w:rFonts w:ascii="Times New Roman" w:hAnsi="Times New Roman" w:cs="Times New Roman"/>
                <w:sz w:val="14"/>
                <w:szCs w:val="14"/>
              </w:rPr>
            </w:pP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73"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Times New Roman" w:hAnsi="Times New Roman" w:cs="Times New Roman"/>
                <w:sz w:val="14"/>
                <w:szCs w:val="14"/>
              </w:rPr>
            </w:pPr>
          </w:p>
        </w:tc>
        <w:tc>
          <w:tcPr>
            <w:tcW w:w="236"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61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sz w:val="14"/>
                <w:szCs w:val="14"/>
              </w:rPr>
            </w:pPr>
          </w:p>
        </w:tc>
        <w:tc>
          <w:tcPr>
            <w:tcW w:w="270" w:type="dxa"/>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right"/>
              <w:rPr>
                <w:rFonts w:ascii="Times New Roman" w:hAnsi="Times New Roman" w:cs="Times New Roman"/>
                <w:sz w:val="14"/>
                <w:szCs w:val="14"/>
              </w:rPr>
            </w:pPr>
          </w:p>
        </w:tc>
        <w:tc>
          <w:tcPr>
            <w:tcW w:w="827" w:type="dxa"/>
            <w:tcBorders>
              <w:top w:val="single" w:sz="4" w:space="0" w:color="auto"/>
              <w:bottom w:val="double" w:sz="4" w:space="0" w:color="auto"/>
            </w:tcBorders>
            <w:shd w:val="clear" w:color="auto" w:fill="auto"/>
            <w:vAlign w:val="center"/>
          </w:tcPr>
          <w:p w:rsidR="00722A9C" w:rsidRPr="005778C1" w:rsidRDefault="00722A9C" w:rsidP="00B9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9"/>
              <w:jc w:val="right"/>
              <w:rPr>
                <w:rFonts w:ascii="Times New Roman" w:hAnsi="Times New Roman" w:cstheme="minorBidi"/>
                <w:sz w:val="14"/>
                <w:szCs w:val="14"/>
                <w:cs/>
              </w:rPr>
            </w:pPr>
            <w:r w:rsidRPr="005778C1">
              <w:rPr>
                <w:rFonts w:ascii="Times New Roman" w:hAnsi="Times New Roman" w:cs="Times New Roman"/>
                <w:sz w:val="14"/>
                <w:szCs w:val="14"/>
              </w:rPr>
              <w:t>2,935,144</w:t>
            </w:r>
          </w:p>
        </w:tc>
        <w:tc>
          <w:tcPr>
            <w:tcW w:w="270" w:type="dxa"/>
            <w:shd w:val="clear" w:color="auto" w:fill="auto"/>
          </w:tcPr>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14"/>
                <w:szCs w:val="14"/>
              </w:rPr>
            </w:pPr>
          </w:p>
        </w:tc>
        <w:tc>
          <w:tcPr>
            <w:tcW w:w="827" w:type="dxa"/>
            <w:tcBorders>
              <w:top w:val="single" w:sz="4" w:space="0" w:color="auto"/>
              <w:bottom w:val="double" w:sz="4" w:space="0" w:color="auto"/>
            </w:tcBorders>
            <w:shd w:val="clear" w:color="auto" w:fill="auto"/>
            <w:vAlign w:val="center"/>
          </w:tcPr>
          <w:p w:rsidR="00722A9C" w:rsidRPr="005778C1" w:rsidRDefault="00722A9C" w:rsidP="00B9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9"/>
              <w:jc w:val="right"/>
              <w:rPr>
                <w:rFonts w:ascii="Times New Roman" w:hAnsi="Times New Roman" w:cs="Times New Roman"/>
                <w:sz w:val="14"/>
                <w:szCs w:val="14"/>
              </w:rPr>
            </w:pPr>
            <w:r w:rsidRPr="005778C1">
              <w:rPr>
                <w:rFonts w:ascii="Times New Roman" w:hAnsi="Times New Roman" w:cs="Times New Roman"/>
                <w:sz w:val="14"/>
                <w:szCs w:val="14"/>
              </w:rPr>
              <w:t>2,934,144</w:t>
            </w:r>
          </w:p>
        </w:tc>
      </w:tr>
    </w:tbl>
    <w:p w:rsidR="00722A9C" w:rsidRPr="005778C1" w:rsidRDefault="00722A9C" w:rsidP="00722A9C">
      <w:pPr>
        <w:tabs>
          <w:tab w:val="clear" w:pos="454"/>
          <w:tab w:val="clear" w:pos="907"/>
        </w:tabs>
        <w:jc w:val="both"/>
        <w:rPr>
          <w:rFonts w:ascii="Times New Roman" w:hAnsi="Times New Roman" w:cs="Times New Roman"/>
        </w:rPr>
      </w:pPr>
    </w:p>
    <w:p w:rsidR="00722A9C" w:rsidRPr="005778C1" w:rsidRDefault="00722A9C" w:rsidP="00722A9C">
      <w:pPr>
        <w:tabs>
          <w:tab w:val="clear" w:pos="454"/>
          <w:tab w:val="clear" w:pos="907"/>
        </w:tabs>
        <w:jc w:val="both"/>
        <w:rPr>
          <w:rFonts w:ascii="Times New Roman" w:hAnsi="Times New Roman" w:cs="Times New Roman"/>
        </w:rPr>
      </w:pPr>
      <w:r w:rsidRPr="005778C1">
        <w:rPr>
          <w:rFonts w:ascii="Times New Roman" w:hAnsi="Times New Roman" w:cs="Times New Roman"/>
        </w:rPr>
        <w:t xml:space="preserve">All of the Pace Project One Co., Ltd., Pace Project Two Co., Ltd., Pace Project Three Co., Ltd., Pace Real Estate Co., Ltd., Pace Food Retail Co., Ltd. and Pace Country Club Co., Ltd.’s shares held by the Company are pledged as collateral for credit facilities </w:t>
      </w:r>
      <w:r w:rsidRPr="005778C1">
        <w:rPr>
          <w:rFonts w:ascii="Times New Roman" w:hAnsi="Times New Roman" w:cstheme="minorBidi"/>
        </w:rPr>
        <w:t xml:space="preserve">of the Company and subsidiaries </w:t>
      </w:r>
      <w:r w:rsidRPr="005778C1">
        <w:rPr>
          <w:rFonts w:ascii="Times New Roman" w:hAnsi="Times New Roman" w:cs="Times New Roman"/>
        </w:rPr>
        <w:t>as discussed in Note 2</w:t>
      </w:r>
      <w:r w:rsidR="00162A1D" w:rsidRPr="005778C1">
        <w:rPr>
          <w:rFonts w:ascii="Times New Roman" w:hAnsi="Times New Roman" w:cs="Times New Roman"/>
        </w:rPr>
        <w:t>3</w:t>
      </w:r>
      <w:r w:rsidRPr="005778C1">
        <w:rPr>
          <w:rFonts w:ascii="Times New Roman" w:hAnsi="Times New Roman" w:cs="Times New Roman"/>
        </w:rPr>
        <w:t>.</w:t>
      </w:r>
    </w:p>
    <w:p w:rsidR="00722A9C" w:rsidRPr="005778C1" w:rsidRDefault="00722A9C" w:rsidP="00722A9C">
      <w:pPr>
        <w:ind w:right="29"/>
        <w:jc w:val="both"/>
        <w:rPr>
          <w:rFonts w:ascii="Times New Roman" w:hAnsi="Times New Roman" w:cs="Times New Roman"/>
        </w:rPr>
      </w:pPr>
    </w:p>
    <w:p w:rsidR="00BE1459" w:rsidRPr="005778C1" w:rsidRDefault="00BE1459" w:rsidP="00BE1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In 2015, the Company has invested in 2 new subsidiaries which are:</w:t>
      </w:r>
    </w:p>
    <w:p w:rsidR="00BE1459" w:rsidRPr="005778C1" w:rsidRDefault="00BE1459" w:rsidP="00BE1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BE1459" w:rsidRPr="005778C1" w:rsidRDefault="00BE1459" w:rsidP="00BE1459">
      <w:pPr>
        <w:tabs>
          <w:tab w:val="clear" w:pos="227"/>
          <w:tab w:val="clear" w:pos="454"/>
          <w:tab w:val="left" w:pos="540"/>
        </w:tabs>
        <w:ind w:left="540" w:right="29" w:hanging="540"/>
        <w:jc w:val="both"/>
        <w:rPr>
          <w:rFonts w:ascii="Times New Roman" w:hAnsi="Times New Roman" w:cs="Times New Roman"/>
        </w:rPr>
      </w:pPr>
      <w:r w:rsidRPr="005778C1">
        <w:rPr>
          <w:rFonts w:ascii="Times New Roman" w:hAnsi="Times New Roman" w:cs="Times New Roman"/>
        </w:rPr>
        <w:t>a)</w:t>
      </w:r>
      <w:r w:rsidRPr="005778C1">
        <w:rPr>
          <w:rFonts w:ascii="Times New Roman" w:hAnsi="Times New Roman" w:cs="Times New Roman"/>
        </w:rPr>
        <w:tab/>
        <w:t>Pace Interior Services Co., Ltd. with the registered capital of Baht 1</w:t>
      </w:r>
      <w:r w:rsidR="00290A9E" w:rsidRPr="005778C1">
        <w:rPr>
          <w:rFonts w:ascii="Times New Roman" w:hAnsi="Times New Roman" w:cs="Times New Roman"/>
        </w:rPr>
        <w:t xml:space="preserve"> million</w:t>
      </w:r>
      <w:r w:rsidRPr="005778C1">
        <w:rPr>
          <w:rFonts w:ascii="Times New Roman" w:hAnsi="Times New Roman" w:cs="Times New Roman"/>
        </w:rPr>
        <w:t xml:space="preserve"> (common share 10,000 shares at Baht 100 par value). Such subsidiary registered the incorporation with the Ministry of Commerce on January 6, 2015.</w:t>
      </w:r>
    </w:p>
    <w:p w:rsidR="00BE1459" w:rsidRPr="005778C1" w:rsidRDefault="00BE1459" w:rsidP="00BE1459">
      <w:pPr>
        <w:tabs>
          <w:tab w:val="clear" w:pos="227"/>
          <w:tab w:val="clear" w:pos="454"/>
          <w:tab w:val="left" w:pos="540"/>
        </w:tabs>
        <w:ind w:left="540" w:right="29" w:hanging="540"/>
        <w:jc w:val="both"/>
        <w:rPr>
          <w:rFonts w:ascii="Times New Roman" w:hAnsi="Times New Roman" w:cs="Times New Roman"/>
        </w:rPr>
      </w:pPr>
    </w:p>
    <w:p w:rsidR="00BE1459" w:rsidRPr="005778C1" w:rsidRDefault="00BE1459" w:rsidP="00BE1459">
      <w:pPr>
        <w:tabs>
          <w:tab w:val="clear" w:pos="227"/>
          <w:tab w:val="clear" w:pos="454"/>
          <w:tab w:val="left" w:pos="540"/>
        </w:tabs>
        <w:ind w:left="540" w:right="29" w:hanging="540"/>
        <w:jc w:val="both"/>
        <w:rPr>
          <w:rFonts w:ascii="Times New Roman" w:hAnsi="Times New Roman" w:cstheme="minorBidi"/>
        </w:rPr>
      </w:pPr>
      <w:r w:rsidRPr="005778C1">
        <w:rPr>
          <w:rFonts w:ascii="Times New Roman" w:hAnsi="Times New Roman" w:cs="Times New Roman"/>
        </w:rPr>
        <w:t>b)</w:t>
      </w:r>
      <w:r w:rsidRPr="005778C1">
        <w:rPr>
          <w:rFonts w:ascii="Times New Roman" w:hAnsi="Times New Roman" w:cs="Times New Roman"/>
        </w:rPr>
        <w:tab/>
      </w:r>
      <w:r w:rsidRPr="005778C1">
        <w:rPr>
          <w:rFonts w:ascii="Times New Roman" w:hAnsi="Times New Roman" w:cstheme="minorBidi"/>
        </w:rPr>
        <w:t>Pace Creative Agency Co., Ltd. with the registered capital of Baht 10</w:t>
      </w:r>
      <w:r w:rsidR="00290A9E" w:rsidRPr="005778C1">
        <w:rPr>
          <w:rFonts w:ascii="Times New Roman" w:hAnsi="Times New Roman" w:cstheme="minorBidi"/>
        </w:rPr>
        <w:t xml:space="preserve"> million</w:t>
      </w:r>
      <w:r w:rsidRPr="005778C1">
        <w:rPr>
          <w:rFonts w:ascii="Times New Roman" w:hAnsi="Times New Roman" w:cstheme="minorBidi"/>
        </w:rPr>
        <w:t xml:space="preserve"> (common share 100,000 shares at Baht 100 par value).  Such subsidiary registered the incorporation with the Ministry of Commerce on November 18, 2015.</w:t>
      </w:r>
    </w:p>
    <w:p w:rsidR="00BE1459" w:rsidRPr="005778C1" w:rsidRDefault="00BE1459" w:rsidP="00BE1459">
      <w:pPr>
        <w:tabs>
          <w:tab w:val="clear" w:pos="227"/>
          <w:tab w:val="clear" w:pos="454"/>
          <w:tab w:val="left" w:pos="540"/>
        </w:tabs>
        <w:ind w:right="29"/>
        <w:jc w:val="both"/>
        <w:rPr>
          <w:rFonts w:ascii="Times New Roman" w:hAnsi="Times New Roman" w:cstheme="minorBidi"/>
        </w:rPr>
      </w:pPr>
    </w:p>
    <w:p w:rsidR="00BE1459" w:rsidRPr="005778C1" w:rsidRDefault="00BE1459" w:rsidP="00BE1459">
      <w:pPr>
        <w:tabs>
          <w:tab w:val="clear" w:pos="454"/>
          <w:tab w:val="clear" w:pos="907"/>
        </w:tabs>
        <w:jc w:val="both"/>
        <w:rPr>
          <w:rFonts w:ascii="Times New Roman" w:hAnsi="Times New Roman" w:cs="Times New Roman"/>
        </w:rPr>
      </w:pPr>
      <w:r w:rsidRPr="005778C1">
        <w:rPr>
          <w:rFonts w:ascii="Times New Roman" w:hAnsi="Times New Roman" w:cs="Times New Roman"/>
        </w:rPr>
        <w:t>At the extraordinary shareholders’ meeting of Pace Interior Services Co., Ltd.</w:t>
      </w:r>
      <w:r w:rsidR="004C6FC9" w:rsidRPr="005778C1">
        <w:rPr>
          <w:rFonts w:ascii="Times New Roman" w:hAnsi="Times New Roman" w:cs="Times New Roman"/>
        </w:rPr>
        <w:t xml:space="preserve"> </w:t>
      </w:r>
      <w:r w:rsidRPr="005778C1">
        <w:rPr>
          <w:rFonts w:ascii="Times New Roman" w:hAnsi="Times New Roman" w:cs="Times New Roman"/>
        </w:rPr>
        <w:t>held on January 21, 2015, the subsidiary’s shareholders passed the resolution to increase the subsidiary’s authorized share capital from Baht 1 million (divided into 10,000 common shares at Baht 100 par value) to Baht 20 million (divided into 200,000 common shares at Baht 100 par value). The subsidiary registered the increase in authorized share capital with the Ministry of Commerce on January 23, 2015.</w:t>
      </w:r>
    </w:p>
    <w:p w:rsidR="00BE1459" w:rsidRPr="005778C1" w:rsidRDefault="00BE1459" w:rsidP="00BE1459">
      <w:pPr>
        <w:tabs>
          <w:tab w:val="clear" w:pos="454"/>
          <w:tab w:val="clear" w:pos="907"/>
        </w:tabs>
        <w:jc w:val="both"/>
        <w:rPr>
          <w:rFonts w:ascii="Times New Roman" w:hAnsi="Times New Roman" w:cs="Times New Roman"/>
        </w:rPr>
      </w:pPr>
    </w:p>
    <w:p w:rsidR="00BE1459" w:rsidRPr="005778C1" w:rsidRDefault="00BE1459" w:rsidP="00BE1459">
      <w:pPr>
        <w:tabs>
          <w:tab w:val="clear" w:pos="454"/>
          <w:tab w:val="clear" w:pos="907"/>
        </w:tabs>
        <w:jc w:val="both"/>
        <w:rPr>
          <w:rFonts w:ascii="Times New Roman" w:hAnsi="Times New Roman" w:cs="Times New Roman"/>
        </w:rPr>
      </w:pPr>
      <w:r w:rsidRPr="005778C1">
        <w:rPr>
          <w:rFonts w:ascii="Times New Roman" w:hAnsi="Times New Roman" w:cs="Times New Roman"/>
        </w:rPr>
        <w:t xml:space="preserve">On April 22, 2015, the Company additionally purchased </w:t>
      </w:r>
      <w:r w:rsidRPr="005778C1">
        <w:rPr>
          <w:rFonts w:ascii="Times New Roman" w:hAnsi="Times New Roman"/>
          <w:szCs w:val="22"/>
        </w:rPr>
        <w:t>16% shares</w:t>
      </w:r>
      <w:r w:rsidRPr="005778C1">
        <w:rPr>
          <w:rFonts w:ascii="Times New Roman" w:hAnsi="Times New Roman" w:cs="Times New Roman"/>
        </w:rPr>
        <w:t xml:space="preserve"> in Pace Project One Co., Ltd., Pace Project Two Co., Ltd. and Pace Project Three Co., Ltd. from IBC Thailand Ltd. and 32.32% shares in Pace Real Estate Co., Ltd. from IBC Thailand Ltd. and IDJ Holding Ltd. as discussed in Notes</w:t>
      </w:r>
      <w:r w:rsidRPr="005778C1">
        <w:rPr>
          <w:rFonts w:ascii="Times New Roman" w:hAnsi="Times New Roman" w:cstheme="minorBidi"/>
        </w:rPr>
        <w:t xml:space="preserve"> 2 and</w:t>
      </w:r>
      <w:r w:rsidRPr="005778C1">
        <w:rPr>
          <w:rFonts w:ascii="Times New Roman" w:hAnsi="Times New Roman" w:cs="Times New Roman"/>
        </w:rPr>
        <w:t xml:space="preserve"> 4. In this regard, the Company recognized discount on increase in shareholding in these subsidiaries </w:t>
      </w:r>
      <w:proofErr w:type="spellStart"/>
      <w:r w:rsidRPr="005778C1">
        <w:rPr>
          <w:rFonts w:ascii="Times New Roman" w:hAnsi="Times New Roman" w:cs="Times New Roman"/>
        </w:rPr>
        <w:t>tatalling</w:t>
      </w:r>
      <w:proofErr w:type="spellEnd"/>
      <w:r w:rsidRPr="005778C1">
        <w:rPr>
          <w:rFonts w:ascii="Times New Roman" w:hAnsi="Times New Roman" w:cs="Times New Roman"/>
        </w:rPr>
        <w:t xml:space="preserve"> Baht 1,064.0 million and presented under equity in the consolidated statement of financial positon as at December 31, 201</w:t>
      </w:r>
      <w:r w:rsidR="004C6FC9" w:rsidRPr="005778C1">
        <w:rPr>
          <w:rFonts w:ascii="Times New Roman" w:hAnsi="Times New Roman" w:cs="Times New Roman"/>
        </w:rPr>
        <w:t>6 and 201</w:t>
      </w:r>
      <w:r w:rsidRPr="005778C1">
        <w:rPr>
          <w:rFonts w:ascii="Times New Roman" w:hAnsi="Times New Roman" w:cs="Times New Roman"/>
        </w:rPr>
        <w:t>5.</w:t>
      </w:r>
    </w:p>
    <w:p w:rsidR="00BE1459" w:rsidRPr="005778C1" w:rsidRDefault="00BE1459" w:rsidP="00BE1459">
      <w:pPr>
        <w:tabs>
          <w:tab w:val="clear" w:pos="454"/>
          <w:tab w:val="clear" w:pos="907"/>
        </w:tabs>
        <w:jc w:val="both"/>
        <w:rPr>
          <w:rFonts w:ascii="Times New Roman" w:hAnsi="Times New Roman" w:cs="Times New Roman"/>
        </w:rPr>
      </w:pPr>
    </w:p>
    <w:p w:rsidR="00BE1459" w:rsidRPr="005778C1" w:rsidRDefault="00BE1459" w:rsidP="00BE1459">
      <w:pPr>
        <w:tabs>
          <w:tab w:val="clear" w:pos="454"/>
          <w:tab w:val="clear" w:pos="907"/>
        </w:tabs>
        <w:jc w:val="both"/>
        <w:rPr>
          <w:rFonts w:ascii="Times New Roman" w:hAnsi="Times New Roman" w:cstheme="minorBidi"/>
        </w:rPr>
      </w:pPr>
      <w:r w:rsidRPr="005778C1">
        <w:rPr>
          <w:rFonts w:ascii="Times New Roman" w:hAnsi="Times New Roman" w:cs="Times New Roman"/>
        </w:rPr>
        <w:t xml:space="preserve">On April 29, 2015, the Company purchased </w:t>
      </w:r>
      <w:r w:rsidRPr="005778C1">
        <w:rPr>
          <w:rFonts w:ascii="Times New Roman" w:hAnsi="Times New Roman"/>
          <w:szCs w:val="22"/>
        </w:rPr>
        <w:t>100% common shares</w:t>
      </w:r>
      <w:r w:rsidRPr="005778C1">
        <w:rPr>
          <w:rFonts w:ascii="Times New Roman" w:hAnsi="Times New Roman" w:cs="Times New Roman"/>
        </w:rPr>
        <w:t xml:space="preserve"> in Dean and Deluca (Thailand) Co., Ltd. from </w:t>
      </w:r>
      <w:proofErr w:type="spellStart"/>
      <w:r w:rsidRPr="005778C1">
        <w:rPr>
          <w:rFonts w:ascii="Times New Roman" w:hAnsi="Times New Roman" w:cs="Times New Roman"/>
        </w:rPr>
        <w:t>Khun</w:t>
      </w:r>
      <w:proofErr w:type="spellEnd"/>
      <w:r w:rsidRPr="005778C1">
        <w:rPr>
          <w:rFonts w:ascii="Times New Roman" w:hAnsi="Times New Roman" w:cs="Times New Roman"/>
        </w:rPr>
        <w:t xml:space="preserve"> Sorapoj </w:t>
      </w:r>
      <w:proofErr w:type="spellStart"/>
      <w:r w:rsidRPr="005778C1">
        <w:rPr>
          <w:rFonts w:ascii="Times New Roman" w:hAnsi="Times New Roman" w:cs="Times New Roman"/>
        </w:rPr>
        <w:t>Teachakraisri</w:t>
      </w:r>
      <w:proofErr w:type="spellEnd"/>
      <w:r w:rsidRPr="005778C1">
        <w:rPr>
          <w:rFonts w:ascii="Times New Roman" w:hAnsi="Times New Roman" w:cs="Times New Roman"/>
        </w:rPr>
        <w:t xml:space="preserve"> as discussed in Note</w:t>
      </w:r>
      <w:r w:rsidRPr="005778C1">
        <w:rPr>
          <w:rFonts w:ascii="Times New Roman" w:hAnsi="Times New Roman" w:cstheme="minorBidi"/>
        </w:rPr>
        <w:t xml:space="preserve"> 2.</w:t>
      </w:r>
    </w:p>
    <w:p w:rsidR="00BE1459" w:rsidRPr="005778C1" w:rsidRDefault="00BE1459" w:rsidP="00BE1459">
      <w:pPr>
        <w:tabs>
          <w:tab w:val="clear" w:pos="454"/>
          <w:tab w:val="clear" w:pos="907"/>
        </w:tabs>
        <w:jc w:val="both"/>
        <w:rPr>
          <w:rFonts w:ascii="Times New Roman" w:hAnsi="Times New Roman" w:cstheme="minorBidi"/>
        </w:rPr>
      </w:pPr>
    </w:p>
    <w:p w:rsidR="004C6FC9" w:rsidRPr="005778C1" w:rsidRDefault="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sidRPr="005778C1">
        <w:rPr>
          <w:rFonts w:ascii="Times New Roman" w:hAnsi="Times New Roman" w:cstheme="minorBidi"/>
        </w:rPr>
        <w:br w:type="page"/>
      </w:r>
    </w:p>
    <w:p w:rsidR="00BE1459" w:rsidRPr="005778C1" w:rsidRDefault="00BE1459" w:rsidP="00BE1459">
      <w:pPr>
        <w:tabs>
          <w:tab w:val="clear" w:pos="227"/>
          <w:tab w:val="clear" w:pos="454"/>
          <w:tab w:val="left" w:pos="540"/>
        </w:tabs>
        <w:ind w:right="29"/>
        <w:jc w:val="both"/>
        <w:rPr>
          <w:rFonts w:ascii="Times New Roman" w:hAnsi="Times New Roman" w:cs="Times New Roman"/>
        </w:rPr>
      </w:pPr>
      <w:r w:rsidRPr="005778C1">
        <w:rPr>
          <w:rFonts w:ascii="Times New Roman" w:hAnsi="Times New Roman" w:cstheme="minorBidi"/>
        </w:rPr>
        <w:lastRenderedPageBreak/>
        <w:t xml:space="preserve">At the extraordinary shareholders’ meeting of </w:t>
      </w:r>
      <w:r w:rsidRPr="005778C1">
        <w:rPr>
          <w:rFonts w:ascii="Times New Roman" w:hAnsi="Times New Roman" w:cs="Times New Roman"/>
        </w:rPr>
        <w:t xml:space="preserve">Dean </w:t>
      </w:r>
      <w:r w:rsidRPr="005778C1">
        <w:rPr>
          <w:rFonts w:ascii="Times New Roman" w:hAnsi="Times New Roman"/>
          <w:szCs w:val="22"/>
        </w:rPr>
        <w:t>and</w:t>
      </w:r>
      <w:r w:rsidRPr="005778C1">
        <w:rPr>
          <w:rFonts w:ascii="Times New Roman" w:hAnsi="Times New Roman" w:cs="Times New Roman"/>
        </w:rPr>
        <w:t xml:space="preserve"> Deluca (Thailand) Co., Ltd.</w:t>
      </w:r>
      <w:r w:rsidR="004C6FC9" w:rsidRPr="005778C1">
        <w:rPr>
          <w:rFonts w:ascii="Times New Roman" w:hAnsi="Times New Roman" w:cstheme="minorBidi"/>
        </w:rPr>
        <w:t xml:space="preserve"> </w:t>
      </w:r>
      <w:r w:rsidRPr="005778C1">
        <w:rPr>
          <w:rFonts w:ascii="Times New Roman" w:hAnsi="Times New Roman" w:cstheme="minorBidi"/>
        </w:rPr>
        <w:t xml:space="preserve">held on May 21, 2015, the subsidiary’s shareholders passed the resolution to increase the subsidiary’s authorized share capital from Baht 100 million (divided into 1,000,000 common shares at Baht 100 par value) to Baht 261 million (divided into 2,610,000 common shares at Baht 100 par value). The subsidiary registered the increase in authorized share capital with the Ministry of Commerce on June 3, 2015.  </w:t>
      </w:r>
      <w:r w:rsidRPr="005778C1">
        <w:rPr>
          <w:rFonts w:ascii="Times New Roman" w:hAnsi="Times New Roman" w:cs="Times New Roman"/>
        </w:rPr>
        <w:t>Hence, the Company additionally invested in such subsidiary of Baht 161 million to maintain the same percentage of ownership in such subsidiary.</w:t>
      </w:r>
    </w:p>
    <w:p w:rsidR="00BE1459" w:rsidRPr="005778C1" w:rsidRDefault="00BE1459" w:rsidP="00BE1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BE1459" w:rsidRPr="005778C1" w:rsidRDefault="00BE1459" w:rsidP="00BE1459">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At the extraordinary shareholders’ meeting of Pace Food Retail Co.,</w:t>
      </w:r>
      <w:r w:rsidR="004C6FC9" w:rsidRPr="005778C1">
        <w:rPr>
          <w:rFonts w:ascii="Times New Roman" w:hAnsi="Times New Roman" w:cstheme="minorBidi"/>
        </w:rPr>
        <w:t xml:space="preserve"> Ltd. </w:t>
      </w:r>
      <w:r w:rsidRPr="005778C1">
        <w:rPr>
          <w:rFonts w:ascii="Times New Roman" w:hAnsi="Times New Roman" w:cstheme="minorBidi"/>
        </w:rPr>
        <w:t xml:space="preserve">held on July 10, 2015, the subsidiary’s shareholders passed the resolution to increase the subsidiary’s authorized share capital from Baht 810.95 million (divided into 8,109,500 common shares at Baht 100 par value) to Baht 1,050.95 million (divided into 10,509,500 common shares at Baht 100 par value). The subsidiary registered the increase in authorized share capital with the Ministry of Commerce on July 20, 2015. </w:t>
      </w:r>
      <w:r w:rsidRPr="005778C1">
        <w:rPr>
          <w:rFonts w:ascii="Times New Roman" w:hAnsi="Times New Roman" w:cs="Times New Roman"/>
        </w:rPr>
        <w:t xml:space="preserve">Hence, the Company additionally invested in such subsidiary of Baht 240 million to maintain the same percentage of ownership in such subsidiary by </w:t>
      </w:r>
      <w:r w:rsidRPr="005778C1">
        <w:rPr>
          <w:rFonts w:ascii="Times New Roman" w:hAnsi="Times New Roman" w:cstheme="minorBidi"/>
        </w:rPr>
        <w:t xml:space="preserve">share swap with the investment in common shares of Dean </w:t>
      </w:r>
      <w:r w:rsidR="004C6FC9" w:rsidRPr="005778C1">
        <w:rPr>
          <w:rFonts w:ascii="Times New Roman" w:hAnsi="Times New Roman" w:cstheme="minorBidi"/>
        </w:rPr>
        <w:t>and</w:t>
      </w:r>
      <w:r w:rsidRPr="005778C1">
        <w:rPr>
          <w:rFonts w:ascii="Times New Roman" w:hAnsi="Times New Roman" w:cstheme="minorBidi"/>
        </w:rPr>
        <w:t xml:space="preserve"> Deluca (Thailand) Co., Ltd. of 2,610,000 shares at Baht 100 par value on July 10, 2015.  </w:t>
      </w:r>
    </w:p>
    <w:p w:rsidR="00BE1459" w:rsidRPr="005778C1" w:rsidRDefault="00BE1459" w:rsidP="00BE1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p w:rsidR="00BE1459" w:rsidRPr="005778C1" w:rsidRDefault="00BE1459" w:rsidP="00BE1459">
      <w:pPr>
        <w:tabs>
          <w:tab w:val="clear" w:pos="227"/>
          <w:tab w:val="clear" w:pos="454"/>
          <w:tab w:val="left" w:pos="540"/>
        </w:tabs>
        <w:ind w:right="29"/>
        <w:jc w:val="both"/>
        <w:rPr>
          <w:rFonts w:ascii="Times New Roman" w:hAnsi="Times New Roman" w:cs="Times New Roman"/>
        </w:rPr>
      </w:pPr>
      <w:r w:rsidRPr="005778C1">
        <w:rPr>
          <w:rFonts w:ascii="Times New Roman" w:hAnsi="Times New Roman" w:cstheme="minorBidi"/>
        </w:rPr>
        <w:t>At the extraordinary shareholders’ meeting of Pace Food Retail Co.,</w:t>
      </w:r>
      <w:r w:rsidR="004C6FC9" w:rsidRPr="005778C1">
        <w:rPr>
          <w:rFonts w:ascii="Times New Roman" w:hAnsi="Times New Roman" w:cstheme="minorBidi"/>
        </w:rPr>
        <w:t xml:space="preserve"> Ltd. </w:t>
      </w:r>
      <w:r w:rsidRPr="005778C1">
        <w:rPr>
          <w:rFonts w:ascii="Times New Roman" w:hAnsi="Times New Roman" w:cstheme="minorBidi"/>
        </w:rPr>
        <w:t xml:space="preserve">held on September 2, 2015, the subsidiary’s shareholders passed the resolution to increase the subsidiary’s authorized share capital from Baht 1,050.95 million (divided into 10,509,500 common shares at Baht 100 par value) to Baht 2,205.25 million (divided into 22,052,500 common shares at Baht 100 par value). The subsidiary registered the increase in authorized share capital with the Ministry of Commerce on September 3, 2015. </w:t>
      </w:r>
      <w:r w:rsidRPr="005778C1">
        <w:rPr>
          <w:rFonts w:ascii="Times New Roman" w:hAnsi="Times New Roman" w:cs="Times New Roman"/>
        </w:rPr>
        <w:t>Hence, the Company additionally invested in such subsidiary of Baht 1,154.3 million to maintain the same percentage of ownership in such subsidiary.</w:t>
      </w:r>
    </w:p>
    <w:p w:rsidR="00BE1459" w:rsidRPr="005778C1" w:rsidRDefault="00BE1459" w:rsidP="00BE1459">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 xml:space="preserve"> </w:t>
      </w:r>
    </w:p>
    <w:p w:rsidR="00BE1459" w:rsidRPr="005778C1" w:rsidRDefault="00BE1459" w:rsidP="00BE1459">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At the extraordinary shareholders’ meeting of Pace Country Club Co.,</w:t>
      </w:r>
      <w:r w:rsidR="004C6FC9" w:rsidRPr="005778C1">
        <w:rPr>
          <w:rFonts w:ascii="Times New Roman" w:hAnsi="Times New Roman" w:cstheme="minorBidi"/>
        </w:rPr>
        <w:t xml:space="preserve"> Ltd. </w:t>
      </w:r>
      <w:r w:rsidRPr="005778C1">
        <w:rPr>
          <w:rFonts w:ascii="Times New Roman" w:hAnsi="Times New Roman" w:cstheme="minorBidi"/>
        </w:rPr>
        <w:t xml:space="preserve">held on August 4, 2015, the subsidiary’s shareholders passed the resolution to increase the subsidiary’s authorized share capital from Baht 1 million (divided into 10,000 common shares at Baht 100 par value) to Baht 20 million (divided into 200,000 common shares at Baht 100 par value). The subsidiary registered the increase in authorized share capital with the Ministry of Commerce on August 5, 2015. </w:t>
      </w:r>
    </w:p>
    <w:p w:rsidR="00BE1459" w:rsidRPr="005778C1" w:rsidRDefault="00BE1459" w:rsidP="00BE1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BE1459" w:rsidRPr="005778C1" w:rsidRDefault="00BE1459" w:rsidP="00BE1459">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At the extraordinary shareholders’ meeting of YLP Company Limited</w:t>
      </w:r>
      <w:r w:rsidR="004C6FC9" w:rsidRPr="005778C1">
        <w:rPr>
          <w:rFonts w:ascii="Times New Roman" w:hAnsi="Times New Roman" w:cstheme="minorBidi"/>
        </w:rPr>
        <w:t xml:space="preserve"> </w:t>
      </w:r>
      <w:r w:rsidRPr="005778C1">
        <w:rPr>
          <w:rFonts w:ascii="Times New Roman" w:hAnsi="Times New Roman" w:cstheme="minorBidi"/>
        </w:rPr>
        <w:t xml:space="preserve">held on November 24, 2015, the subsidiary’s shareholders passed the resolution to increase the subsidiary’s authorized share capital from Baht 50 million (divided into 500,000 common shares at Baht 100 par value) to Baht 170 million (divided into 1,700,000 common shares at Baht 100 par value). Such subsidiary registered the increase in authorized share capital with the Ministry of Commerce on November 26, 2015. </w:t>
      </w:r>
    </w:p>
    <w:p w:rsidR="00BE1459" w:rsidRPr="005778C1" w:rsidRDefault="00BE1459" w:rsidP="00BE1459">
      <w:pPr>
        <w:tabs>
          <w:tab w:val="clear" w:pos="227"/>
          <w:tab w:val="clear" w:pos="454"/>
          <w:tab w:val="left" w:pos="540"/>
        </w:tabs>
        <w:ind w:right="29"/>
        <w:jc w:val="both"/>
        <w:rPr>
          <w:rFonts w:ascii="Times New Roman" w:hAnsi="Times New Roman" w:cstheme="minorBidi"/>
        </w:rPr>
      </w:pPr>
    </w:p>
    <w:p w:rsidR="00722A9C" w:rsidRPr="005778C1" w:rsidRDefault="004C6FC9" w:rsidP="004C6FC9">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 xml:space="preserve">In 2016, the Company has invested in a new subsidiary namely </w:t>
      </w:r>
      <w:r w:rsidR="00722A9C" w:rsidRPr="005778C1">
        <w:rPr>
          <w:rFonts w:ascii="Times New Roman" w:hAnsi="Times New Roman" w:cstheme="minorBidi"/>
        </w:rPr>
        <w:t>Pace Management Co., Ltd. with t</w:t>
      </w:r>
      <w:r w:rsidR="00290A9E" w:rsidRPr="005778C1">
        <w:rPr>
          <w:rFonts w:ascii="Times New Roman" w:hAnsi="Times New Roman" w:cstheme="minorBidi"/>
        </w:rPr>
        <w:t>he registered capital of Baht 1 million</w:t>
      </w:r>
      <w:r w:rsidR="00722A9C" w:rsidRPr="005778C1">
        <w:rPr>
          <w:rFonts w:ascii="Times New Roman" w:hAnsi="Times New Roman" w:cstheme="minorBidi"/>
        </w:rPr>
        <w:t xml:space="preserve"> (common share 10,000 shares at Baht 100 par value). Such subsidiary registered the incorporation with the Ministry of Commerce on April 4, 2016.</w:t>
      </w: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bookmarkStart w:id="2" w:name="OLE_LINK3"/>
      <w:r w:rsidRPr="005778C1">
        <w:rPr>
          <w:rFonts w:ascii="Times New Roman" w:hAnsi="Times New Roman"/>
          <w:b/>
          <w:bCs/>
          <w:szCs w:val="22"/>
        </w:rPr>
        <w:t>10</w:t>
      </w:r>
      <w:r w:rsidRPr="005778C1">
        <w:rPr>
          <w:rFonts w:ascii="Times New Roman" w:hAnsi="Times New Roman" w:cs="Times New Roman"/>
          <w:b/>
          <w:bCs/>
        </w:rPr>
        <w:t>.</w:t>
      </w:r>
      <w:r w:rsidRPr="005778C1">
        <w:rPr>
          <w:rFonts w:ascii="Times New Roman" w:hAnsi="Times New Roman" w:cs="Times New Roman"/>
          <w:b/>
          <w:bCs/>
        </w:rPr>
        <w:tab/>
        <w:t xml:space="preserve">INVESTMENT IN SHARES OF JOINT VENTURE </w:t>
      </w:r>
      <w:r w:rsidRPr="005778C1">
        <w:rPr>
          <w:rFonts w:ascii="Times New Roman" w:hAnsi="Times New Roman"/>
          <w:b/>
          <w:bCs/>
          <w:szCs w:val="22"/>
        </w:rPr>
        <w:t>- At Equity Method</w:t>
      </w:r>
    </w:p>
    <w:bookmarkEnd w:id="2"/>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As at </w:t>
      </w:r>
      <w:r w:rsidR="004C6FC9" w:rsidRPr="005778C1">
        <w:rPr>
          <w:rFonts w:ascii="Times New Roman" w:hAnsi="Times New Roman" w:cs="Times New Roman"/>
        </w:rPr>
        <w:t>December 31,</w:t>
      </w:r>
      <w:r w:rsidRPr="005778C1">
        <w:rPr>
          <w:rFonts w:ascii="Times New Roman" w:hAnsi="Times New Roman" w:cs="Times New Roman"/>
        </w:rPr>
        <w:t xml:space="preserve"> 2016, investment in shares of joint venture has detail as follows (2015: Nil):</w:t>
      </w:r>
    </w:p>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10315" w:type="dxa"/>
        <w:tblInd w:w="-162" w:type="dxa"/>
        <w:tblLayout w:type="fixed"/>
        <w:tblLook w:val="04A0" w:firstRow="1" w:lastRow="0" w:firstColumn="1" w:lastColumn="0" w:noHBand="0" w:noVBand="1"/>
      </w:tblPr>
      <w:tblGrid>
        <w:gridCol w:w="1490"/>
        <w:gridCol w:w="872"/>
        <w:gridCol w:w="236"/>
        <w:gridCol w:w="1326"/>
        <w:gridCol w:w="236"/>
        <w:gridCol w:w="1119"/>
        <w:gridCol w:w="264"/>
        <w:gridCol w:w="1119"/>
        <w:gridCol w:w="270"/>
        <w:gridCol w:w="861"/>
        <w:gridCol w:w="270"/>
        <w:gridCol w:w="978"/>
        <w:gridCol w:w="270"/>
        <w:gridCol w:w="1004"/>
      </w:tblGrid>
      <w:tr w:rsidR="000A604C" w:rsidRPr="005778C1" w:rsidTr="00213A9F">
        <w:tc>
          <w:tcPr>
            <w:tcW w:w="1490" w:type="dxa"/>
            <w:shd w:val="clear" w:color="auto" w:fill="auto"/>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872" w:type="dxa"/>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jc w:val="center"/>
              <w:rPr>
                <w:rFonts w:ascii="Times New Roman" w:hAnsi="Times New Roman" w:cs="Times New Roman"/>
                <w:sz w:val="16"/>
                <w:szCs w:val="16"/>
              </w:rPr>
            </w:pPr>
          </w:p>
        </w:tc>
        <w:tc>
          <w:tcPr>
            <w:tcW w:w="236" w:type="dxa"/>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326" w:type="dxa"/>
            <w:shd w:val="clear" w:color="auto" w:fill="auto"/>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p>
        </w:tc>
        <w:tc>
          <w:tcPr>
            <w:tcW w:w="264" w:type="dxa"/>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p>
        </w:tc>
        <w:tc>
          <w:tcPr>
            <w:tcW w:w="270" w:type="dxa"/>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61" w:type="dxa"/>
          </w:tcPr>
          <w:p w:rsidR="000A604C"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16"/>
                <w:szCs w:val="16"/>
              </w:rPr>
            </w:pPr>
            <w:r w:rsidRPr="005778C1">
              <w:rPr>
                <w:rFonts w:ascii="Times New Roman" w:hAnsi="Times New Roman" w:cs="Times New Roman"/>
                <w:sz w:val="16"/>
                <w:szCs w:val="16"/>
              </w:rPr>
              <w:t>Percentage</w:t>
            </w:r>
          </w:p>
        </w:tc>
        <w:tc>
          <w:tcPr>
            <w:tcW w:w="270" w:type="dxa"/>
          </w:tcPr>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252" w:type="dxa"/>
            <w:gridSpan w:val="3"/>
            <w:shd w:val="clear" w:color="auto" w:fill="auto"/>
          </w:tcPr>
          <w:p w:rsidR="000A604C" w:rsidRPr="005778C1" w:rsidRDefault="000A604C" w:rsidP="00FA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 xml:space="preserve">Consolidated Financial </w:t>
            </w:r>
          </w:p>
        </w:tc>
      </w:tr>
      <w:tr w:rsidR="00917BE4" w:rsidRPr="005778C1" w:rsidTr="00213A9F">
        <w:tc>
          <w:tcPr>
            <w:tcW w:w="1490"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872"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jc w:val="center"/>
              <w:rPr>
                <w:rFonts w:ascii="Times New Roman" w:hAnsi="Times New Roman" w:cs="Times New Roman"/>
                <w:sz w:val="16"/>
                <w:szCs w:val="16"/>
              </w:rPr>
            </w:pP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326"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r w:rsidRPr="005778C1">
              <w:rPr>
                <w:rFonts w:ascii="Times New Roman" w:hAnsi="Times New Roman" w:cs="Times New Roman"/>
                <w:sz w:val="16"/>
                <w:szCs w:val="16"/>
              </w:rPr>
              <w:t>Authorized</w:t>
            </w:r>
          </w:p>
        </w:tc>
        <w:tc>
          <w:tcPr>
            <w:tcW w:w="264"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r w:rsidRPr="005778C1">
              <w:rPr>
                <w:rFonts w:ascii="Times New Roman" w:hAnsi="Times New Roman" w:cs="Times New Roman"/>
                <w:sz w:val="16"/>
                <w:szCs w:val="16"/>
              </w:rPr>
              <w:t>Paid-up</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61"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16"/>
                <w:szCs w:val="16"/>
              </w:rPr>
            </w:pPr>
            <w:r w:rsidRPr="005778C1">
              <w:rPr>
                <w:rFonts w:ascii="Times New Roman" w:hAnsi="Times New Roman" w:cs="Times New Roman"/>
                <w:sz w:val="16"/>
                <w:szCs w:val="16"/>
              </w:rPr>
              <w:t xml:space="preserve">of </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252" w:type="dxa"/>
            <w:gridSpan w:val="3"/>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Statements</w:t>
            </w:r>
          </w:p>
        </w:tc>
      </w:tr>
      <w:tr w:rsidR="00917BE4" w:rsidRPr="005778C1" w:rsidTr="00213A9F">
        <w:tc>
          <w:tcPr>
            <w:tcW w:w="1490"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872"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jc w:val="center"/>
              <w:rPr>
                <w:rFonts w:ascii="Times New Roman" w:hAnsi="Times New Roman" w:cs="Times New Roman"/>
                <w:sz w:val="16"/>
                <w:szCs w:val="16"/>
              </w:rPr>
            </w:pPr>
            <w:r w:rsidRPr="005778C1">
              <w:rPr>
                <w:rFonts w:ascii="Times New Roman" w:hAnsi="Times New Roman" w:cs="Times New Roman"/>
                <w:sz w:val="16"/>
                <w:szCs w:val="16"/>
              </w:rPr>
              <w:t>Country of</w:t>
            </w: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326"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r w:rsidRPr="005778C1">
              <w:rPr>
                <w:rFonts w:ascii="Times New Roman" w:hAnsi="Times New Roman" w:cs="Times New Roman"/>
                <w:sz w:val="16"/>
                <w:szCs w:val="16"/>
              </w:rPr>
              <w:t>Share Capital</w:t>
            </w:r>
          </w:p>
        </w:tc>
        <w:tc>
          <w:tcPr>
            <w:tcW w:w="264"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r w:rsidRPr="005778C1">
              <w:rPr>
                <w:rFonts w:ascii="Times New Roman" w:hAnsi="Times New Roman" w:cs="Times New Roman"/>
                <w:sz w:val="16"/>
                <w:szCs w:val="16"/>
              </w:rPr>
              <w:t>Share Capital</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61"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08"/>
              <w:jc w:val="center"/>
              <w:rPr>
                <w:rFonts w:ascii="Times New Roman" w:hAnsi="Times New Roman" w:cs="Times New Roman"/>
                <w:sz w:val="16"/>
                <w:szCs w:val="16"/>
              </w:rPr>
            </w:pPr>
            <w:r w:rsidRPr="005778C1">
              <w:rPr>
                <w:rFonts w:ascii="Times New Roman" w:hAnsi="Times New Roman" w:cs="Times New Roman"/>
                <w:sz w:val="16"/>
                <w:szCs w:val="16"/>
              </w:rPr>
              <w:t xml:space="preserve">Ownership </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252" w:type="dxa"/>
            <w:gridSpan w:val="3"/>
            <w:tcBorders>
              <w:bottom w:val="single" w:sz="4" w:space="0" w:color="auto"/>
            </w:tcBorders>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 xml:space="preserve"> (In Thousand Baht)</w:t>
            </w:r>
          </w:p>
        </w:tc>
      </w:tr>
      <w:tr w:rsidR="00917BE4" w:rsidRPr="005778C1" w:rsidTr="00213A9F">
        <w:tc>
          <w:tcPr>
            <w:tcW w:w="1490"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872" w:type="dxa"/>
            <w:tcBorders>
              <w:bottom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jc w:val="center"/>
              <w:rPr>
                <w:rFonts w:ascii="Times New Roman" w:hAnsi="Times New Roman" w:cs="Times New Roman"/>
                <w:sz w:val="16"/>
                <w:szCs w:val="16"/>
              </w:rPr>
            </w:pPr>
            <w:r w:rsidRPr="005778C1">
              <w:rPr>
                <w:rFonts w:ascii="Times New Roman" w:hAnsi="Times New Roman" w:cs="Times New Roman"/>
                <w:sz w:val="16"/>
                <w:szCs w:val="16"/>
              </w:rPr>
              <w:t>Registration</w:t>
            </w: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326" w:type="dxa"/>
            <w:tcBorders>
              <w:bottom w:val="single" w:sz="4" w:space="0" w:color="auto"/>
            </w:tcBorders>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Type of Business</w:t>
            </w: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Borders>
              <w:bottom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23"/>
              <w:jc w:val="center"/>
              <w:rPr>
                <w:rFonts w:ascii="Times New Roman" w:hAnsi="Times New Roman" w:cs="Times New Roman"/>
                <w:sz w:val="16"/>
                <w:szCs w:val="16"/>
              </w:rPr>
            </w:pPr>
            <w:r w:rsidRPr="005778C1">
              <w:rPr>
                <w:rFonts w:ascii="Times New Roman" w:hAnsi="Times New Roman" w:cs="Times New Roman"/>
                <w:sz w:val="16"/>
                <w:szCs w:val="16"/>
              </w:rPr>
              <w:t>(In Million Yen)</w:t>
            </w:r>
          </w:p>
        </w:tc>
        <w:tc>
          <w:tcPr>
            <w:tcW w:w="264"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Borders>
              <w:bottom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23"/>
              <w:jc w:val="center"/>
              <w:rPr>
                <w:rFonts w:ascii="Times New Roman" w:hAnsi="Times New Roman" w:cs="Times New Roman"/>
                <w:sz w:val="16"/>
                <w:szCs w:val="16"/>
              </w:rPr>
            </w:pPr>
            <w:r w:rsidRPr="005778C1">
              <w:rPr>
                <w:rFonts w:ascii="Times New Roman" w:hAnsi="Times New Roman" w:cs="Times New Roman"/>
                <w:sz w:val="16"/>
                <w:szCs w:val="16"/>
              </w:rPr>
              <w:t>(In Million Yen)</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61" w:type="dxa"/>
            <w:tcBorders>
              <w:bottom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0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978" w:type="dxa"/>
            <w:tcBorders>
              <w:top w:val="single" w:sz="4" w:space="0" w:color="auto"/>
              <w:bottom w:val="single" w:sz="4" w:space="0" w:color="auto"/>
            </w:tcBorders>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jc w:val="center"/>
              <w:rPr>
                <w:rFonts w:ascii="Times New Roman" w:hAnsi="Times New Roman" w:cs="Times New Roman"/>
                <w:sz w:val="16"/>
                <w:szCs w:val="16"/>
              </w:rPr>
            </w:pPr>
            <w:r w:rsidRPr="005778C1">
              <w:rPr>
                <w:rFonts w:ascii="Times New Roman" w:hAnsi="Times New Roman" w:cs="Times New Roman"/>
                <w:sz w:val="16"/>
                <w:szCs w:val="16"/>
              </w:rPr>
              <w:t>Cost Method</w:t>
            </w:r>
          </w:p>
        </w:tc>
        <w:tc>
          <w:tcPr>
            <w:tcW w:w="270" w:type="dxa"/>
            <w:tcBorders>
              <w:top w:val="single" w:sz="4" w:space="0" w:color="auto"/>
              <w:bottom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004" w:type="dxa"/>
            <w:tcBorders>
              <w:top w:val="single" w:sz="4" w:space="0" w:color="auto"/>
              <w:bottom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ight="-108"/>
              <w:jc w:val="center"/>
              <w:rPr>
                <w:rFonts w:ascii="Times New Roman" w:hAnsi="Times New Roman" w:cs="Times New Roman"/>
                <w:sz w:val="16"/>
                <w:szCs w:val="16"/>
              </w:rPr>
            </w:pPr>
            <w:r w:rsidRPr="005778C1">
              <w:rPr>
                <w:rFonts w:ascii="Times New Roman" w:hAnsi="Times New Roman" w:cs="Times New Roman"/>
                <w:sz w:val="16"/>
                <w:szCs w:val="16"/>
              </w:rPr>
              <w:t>Equity Method</w:t>
            </w:r>
          </w:p>
        </w:tc>
      </w:tr>
      <w:tr w:rsidR="00917BE4" w:rsidRPr="005778C1" w:rsidTr="00213A9F">
        <w:tc>
          <w:tcPr>
            <w:tcW w:w="1490"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872" w:type="dxa"/>
            <w:tcBorders>
              <w:top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jc w:val="center"/>
              <w:rPr>
                <w:rFonts w:ascii="Times New Roman" w:hAnsi="Times New Roman" w:cs="Times New Roman"/>
                <w:sz w:val="16"/>
                <w:szCs w:val="16"/>
              </w:rPr>
            </w:pP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326" w:type="dxa"/>
            <w:tcBorders>
              <w:top w:val="single" w:sz="4" w:space="0" w:color="auto"/>
            </w:tcBorders>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Borders>
              <w:top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p>
        </w:tc>
        <w:tc>
          <w:tcPr>
            <w:tcW w:w="264"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Borders>
              <w:top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61" w:type="dxa"/>
            <w:tcBorders>
              <w:top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978" w:type="dxa"/>
            <w:tcBorders>
              <w:top w:val="single" w:sz="4" w:space="0" w:color="auto"/>
            </w:tcBorders>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jc w:val="center"/>
              <w:rPr>
                <w:rFonts w:ascii="Times New Roman" w:hAnsi="Times New Roman" w:cs="Times New Roman"/>
                <w:sz w:val="16"/>
                <w:szCs w:val="16"/>
              </w:rPr>
            </w:pPr>
          </w:p>
        </w:tc>
        <w:tc>
          <w:tcPr>
            <w:tcW w:w="270" w:type="dxa"/>
            <w:tcBorders>
              <w:top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004" w:type="dxa"/>
            <w:tcBorders>
              <w:top w:val="single" w:sz="4" w:space="0" w:color="auto"/>
            </w:tcBorders>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jc w:val="center"/>
              <w:rPr>
                <w:rFonts w:ascii="Times New Roman" w:hAnsi="Times New Roman" w:cs="Times New Roman"/>
                <w:sz w:val="16"/>
                <w:szCs w:val="16"/>
              </w:rPr>
            </w:pPr>
          </w:p>
        </w:tc>
      </w:tr>
      <w:tr w:rsidR="00917BE4" w:rsidRPr="005778C1" w:rsidTr="00213A9F">
        <w:tc>
          <w:tcPr>
            <w:tcW w:w="1490"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r w:rsidRPr="005778C1">
              <w:rPr>
                <w:rFonts w:ascii="Times New Roman" w:hAnsi="Times New Roman" w:cs="Times New Roman"/>
                <w:sz w:val="16"/>
                <w:szCs w:val="16"/>
              </w:rPr>
              <w:t xml:space="preserve">Dean &amp; DeLuca </w:t>
            </w:r>
          </w:p>
        </w:tc>
        <w:tc>
          <w:tcPr>
            <w:tcW w:w="872" w:type="dxa"/>
          </w:tcPr>
          <w:p w:rsidR="00917BE4" w:rsidRPr="005778C1" w:rsidRDefault="00917BE4" w:rsidP="00917BE4">
            <w:pPr>
              <w:jc w:val="center"/>
              <w:rPr>
                <w:rFonts w:ascii="Times New Roman" w:hAnsi="Times New Roman" w:cs="Times New Roman"/>
                <w:sz w:val="16"/>
                <w:szCs w:val="16"/>
              </w:rPr>
            </w:pP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326" w:type="dxa"/>
            <w:shd w:val="clear" w:color="auto" w:fill="auto"/>
          </w:tcPr>
          <w:p w:rsidR="00917BE4" w:rsidRPr="005778C1" w:rsidRDefault="00917BE4" w:rsidP="00917BE4">
            <w:pPr>
              <w:tabs>
                <w:tab w:val="clear" w:pos="227"/>
                <w:tab w:val="clear" w:pos="454"/>
                <w:tab w:val="clear" w:pos="680"/>
                <w:tab w:val="left" w:pos="720"/>
              </w:tabs>
              <w:ind w:left="-80" w:right="-108"/>
              <w:jc w:val="center"/>
              <w:rPr>
                <w:rFonts w:ascii="Times New Roman" w:hAnsi="Times New Roman" w:cs="Times New Roman"/>
                <w:sz w:val="16"/>
                <w:szCs w:val="16"/>
              </w:rPr>
            </w:pP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p>
        </w:tc>
        <w:tc>
          <w:tcPr>
            <w:tcW w:w="264"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61"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978"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jc w:val="center"/>
              <w:rPr>
                <w:rFonts w:ascii="Times New Roman" w:hAnsi="Times New Roman" w:cs="Times New Roman"/>
                <w:sz w:val="16"/>
                <w:szCs w:val="16"/>
              </w:rPr>
            </w:pP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004"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jc w:val="center"/>
              <w:rPr>
                <w:rFonts w:ascii="Times New Roman" w:hAnsi="Times New Roman" w:cs="Times New Roman"/>
                <w:sz w:val="16"/>
                <w:szCs w:val="16"/>
              </w:rPr>
            </w:pPr>
          </w:p>
        </w:tc>
      </w:tr>
      <w:tr w:rsidR="00917BE4" w:rsidRPr="005778C1" w:rsidTr="00213A9F">
        <w:tc>
          <w:tcPr>
            <w:tcW w:w="1490" w:type="dxa"/>
            <w:shd w:val="clear" w:color="auto" w:fill="auto"/>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2"/>
              <w:rPr>
                <w:rFonts w:ascii="Times New Roman" w:hAnsi="Times New Roman" w:cs="Times New Roman"/>
                <w:sz w:val="16"/>
                <w:szCs w:val="16"/>
              </w:rPr>
            </w:pPr>
            <w:r w:rsidRPr="005778C1">
              <w:rPr>
                <w:rFonts w:ascii="Times New Roman" w:hAnsi="Times New Roman" w:cs="Times New Roman"/>
                <w:sz w:val="16"/>
                <w:szCs w:val="16"/>
              </w:rPr>
              <w:t>Café</w:t>
            </w:r>
            <w:r w:rsidRPr="005778C1">
              <w:rPr>
                <w:rFonts w:ascii="Times New Roman" w:hAnsi="Times New Roman" w:cs="Times New Roman"/>
                <w:sz w:val="16"/>
                <w:szCs w:val="16"/>
                <w:cs/>
              </w:rPr>
              <w:t xml:space="preserve"> </w:t>
            </w:r>
            <w:r w:rsidRPr="005778C1">
              <w:rPr>
                <w:rFonts w:ascii="Times New Roman" w:hAnsi="Times New Roman" w:cs="Times New Roman"/>
                <w:sz w:val="16"/>
                <w:szCs w:val="16"/>
              </w:rPr>
              <w:t>Japan</w:t>
            </w:r>
            <w:r w:rsidRPr="005778C1">
              <w:rPr>
                <w:rFonts w:ascii="Times New Roman" w:hAnsi="Times New Roman" w:cs="Times New Roman"/>
                <w:sz w:val="16"/>
                <w:szCs w:val="16"/>
                <w:cs/>
              </w:rPr>
              <w:t xml:space="preserve"> </w:t>
            </w:r>
            <w:r w:rsidRPr="005778C1">
              <w:rPr>
                <w:rFonts w:ascii="Times New Roman" w:hAnsi="Times New Roman" w:cs="Times New Roman"/>
                <w:sz w:val="16"/>
                <w:szCs w:val="16"/>
              </w:rPr>
              <w:t>Co., Ltd.</w:t>
            </w:r>
          </w:p>
        </w:tc>
        <w:tc>
          <w:tcPr>
            <w:tcW w:w="872" w:type="dxa"/>
          </w:tcPr>
          <w:p w:rsidR="00917BE4" w:rsidRPr="005778C1" w:rsidRDefault="00917BE4" w:rsidP="00917BE4">
            <w:pPr>
              <w:jc w:val="center"/>
              <w:rPr>
                <w:rFonts w:ascii="Times New Roman" w:hAnsi="Times New Roman" w:cs="Times New Roman"/>
                <w:sz w:val="16"/>
                <w:szCs w:val="16"/>
              </w:rPr>
            </w:pPr>
            <w:r w:rsidRPr="005778C1">
              <w:rPr>
                <w:rFonts w:ascii="Times New Roman" w:hAnsi="Times New Roman" w:cs="Times New Roman"/>
                <w:sz w:val="16"/>
                <w:szCs w:val="16"/>
              </w:rPr>
              <w:t>Japan</w:t>
            </w: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326" w:type="dxa"/>
            <w:shd w:val="clear" w:color="auto" w:fill="auto"/>
          </w:tcPr>
          <w:p w:rsidR="00917BE4" w:rsidRPr="005778C1" w:rsidRDefault="00917BE4" w:rsidP="00917BE4">
            <w:pPr>
              <w:tabs>
                <w:tab w:val="clear" w:pos="227"/>
                <w:tab w:val="clear" w:pos="454"/>
                <w:tab w:val="clear" w:pos="680"/>
                <w:tab w:val="left" w:pos="720"/>
              </w:tabs>
              <w:ind w:left="-80" w:right="-108"/>
              <w:jc w:val="center"/>
              <w:rPr>
                <w:rFonts w:ascii="Times New Roman" w:hAnsi="Times New Roman" w:cs="Times New Roman"/>
                <w:sz w:val="16"/>
                <w:szCs w:val="16"/>
              </w:rPr>
            </w:pPr>
            <w:r w:rsidRPr="005778C1">
              <w:rPr>
                <w:rFonts w:ascii="Times New Roman" w:hAnsi="Times New Roman" w:cs="Times New Roman"/>
                <w:sz w:val="16"/>
                <w:szCs w:val="16"/>
              </w:rPr>
              <w:t>Food and beverage</w:t>
            </w:r>
          </w:p>
        </w:tc>
        <w:tc>
          <w:tcPr>
            <w:tcW w:w="236"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r w:rsidRPr="005778C1">
              <w:rPr>
                <w:rFonts w:ascii="Times New Roman" w:hAnsi="Times New Roman" w:cs="Times New Roman"/>
                <w:sz w:val="16"/>
                <w:szCs w:val="16"/>
              </w:rPr>
              <w:t>2,500</w:t>
            </w:r>
          </w:p>
        </w:tc>
        <w:tc>
          <w:tcPr>
            <w:tcW w:w="264"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119"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23"/>
              <w:jc w:val="center"/>
              <w:rPr>
                <w:rFonts w:ascii="Times New Roman" w:hAnsi="Times New Roman" w:cs="Times New Roman"/>
                <w:sz w:val="16"/>
                <w:szCs w:val="16"/>
              </w:rPr>
            </w:pPr>
            <w:r w:rsidRPr="005778C1">
              <w:rPr>
                <w:rFonts w:ascii="Times New Roman" w:hAnsi="Times New Roman" w:cs="Times New Roman"/>
                <w:sz w:val="16"/>
                <w:szCs w:val="16"/>
              </w:rPr>
              <w:t>1,700</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61"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5778C1">
              <w:rPr>
                <w:rFonts w:ascii="Times New Roman" w:hAnsi="Times New Roman" w:cs="Times New Roman"/>
                <w:sz w:val="16"/>
                <w:szCs w:val="16"/>
              </w:rPr>
              <w:t>50</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978" w:type="dxa"/>
            <w:tcBorders>
              <w:bottom w:val="double" w:sz="4" w:space="0" w:color="auto"/>
            </w:tcBorders>
            <w:shd w:val="clear" w:color="auto" w:fill="auto"/>
          </w:tcPr>
          <w:p w:rsidR="00917BE4" w:rsidRPr="005778C1" w:rsidRDefault="00917BE4" w:rsidP="0021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16"/>
                <w:szCs w:val="16"/>
                <w:cs/>
              </w:rPr>
            </w:pPr>
            <w:r w:rsidRPr="005778C1">
              <w:rPr>
                <w:rFonts w:ascii="Times New Roman" w:hAnsi="Times New Roman" w:cs="Times New Roman"/>
                <w:sz w:val="16"/>
                <w:szCs w:val="16"/>
              </w:rPr>
              <w:t>273,400</w:t>
            </w:r>
          </w:p>
        </w:tc>
        <w:tc>
          <w:tcPr>
            <w:tcW w:w="270" w:type="dxa"/>
          </w:tcPr>
          <w:p w:rsidR="00917BE4" w:rsidRPr="005778C1" w:rsidRDefault="00917BE4" w:rsidP="00917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004" w:type="dxa"/>
            <w:tcBorders>
              <w:bottom w:val="double" w:sz="4" w:space="0" w:color="auto"/>
            </w:tcBorders>
          </w:tcPr>
          <w:p w:rsidR="00917BE4" w:rsidRPr="005778C1" w:rsidRDefault="00917BE4" w:rsidP="0021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right"/>
              <w:rPr>
                <w:rFonts w:ascii="Times New Roman" w:hAnsi="Times New Roman" w:cs="Times New Roman"/>
                <w:sz w:val="16"/>
                <w:szCs w:val="16"/>
              </w:rPr>
            </w:pPr>
            <w:r w:rsidRPr="005778C1">
              <w:rPr>
                <w:rFonts w:ascii="Times New Roman" w:hAnsi="Times New Roman" w:cs="Times New Roman"/>
                <w:sz w:val="16"/>
                <w:szCs w:val="16"/>
              </w:rPr>
              <w:t>227,911</w:t>
            </w:r>
          </w:p>
        </w:tc>
      </w:tr>
    </w:tbl>
    <w:p w:rsidR="00722A9C" w:rsidRPr="005778C1" w:rsidRDefault="00722A9C" w:rsidP="00722A9C">
      <w:pPr>
        <w:tabs>
          <w:tab w:val="clear" w:pos="454"/>
          <w:tab w:val="clear" w:pos="907"/>
        </w:tabs>
        <w:jc w:val="both"/>
        <w:rPr>
          <w:rFonts w:ascii="Times New Roman" w:hAnsi="Times New Roman" w:cs="Times New Roman"/>
        </w:rPr>
      </w:pPr>
    </w:p>
    <w:p w:rsidR="00722A9C" w:rsidRPr="005778C1" w:rsidRDefault="00722A9C" w:rsidP="00722A9C">
      <w:pPr>
        <w:tabs>
          <w:tab w:val="clear" w:pos="454"/>
          <w:tab w:val="clear" w:pos="907"/>
        </w:tabs>
        <w:jc w:val="both"/>
        <w:rPr>
          <w:rFonts w:ascii="Times New Roman" w:hAnsi="Times New Roman" w:cs="Times New Roman"/>
        </w:rPr>
      </w:pPr>
      <w:r w:rsidRPr="005778C1">
        <w:rPr>
          <w:rFonts w:ascii="Times New Roman" w:hAnsi="Times New Roman" w:cs="Times New Roman"/>
        </w:rPr>
        <w:t xml:space="preserve">On March 24, 2016, Dean &amp; DeLuca International, LLC entered into a Joint Venture Agreement with Dean &amp; DeLuca Japan Co., Ltd. to form a joint venture namely Dean &amp; DeLuca Café Japan Co., Ltd.  Dean &amp; DeLuca International, LLC has total investment of JPY 675 million, which paid by a part of the total consideration for the perpetual Trademark License to Dean &amp; DeLuca Japan Co., Ltd. and Dean &amp; DeLuca Café Japan Co., Ltd. as discussed in Note 4.  </w:t>
      </w:r>
    </w:p>
    <w:p w:rsidR="004C6FC9" w:rsidRPr="005778C1" w:rsidRDefault="004C6FC9" w:rsidP="00722A9C">
      <w:pPr>
        <w:tabs>
          <w:tab w:val="clear" w:pos="454"/>
          <w:tab w:val="clear" w:pos="907"/>
        </w:tabs>
        <w:jc w:val="both"/>
        <w:rPr>
          <w:rFonts w:ascii="Times New Roman" w:hAnsi="Times New Roman" w:cs="Times New Roman"/>
        </w:rPr>
      </w:pPr>
    </w:p>
    <w:p w:rsidR="00F43532" w:rsidRPr="005778C1" w:rsidRDefault="00F43532" w:rsidP="00F43532">
      <w:pPr>
        <w:tabs>
          <w:tab w:val="clear" w:pos="454"/>
          <w:tab w:val="clear" w:pos="907"/>
        </w:tabs>
        <w:jc w:val="both"/>
        <w:rPr>
          <w:rFonts w:ascii="Times New Roman" w:hAnsi="Times New Roman" w:cs="Times New Roman"/>
        </w:rPr>
      </w:pPr>
      <w:r w:rsidRPr="005778C1">
        <w:rPr>
          <w:rFonts w:ascii="Times New Roman" w:hAnsi="Times New Roman" w:cs="Times New Roman"/>
        </w:rPr>
        <w:t>At the extraordinary shareholders’ meeting of Dean &amp; DeLuca Café Japan Co., Ltd. held on October 13, 2016, the shareholders of such joint venture approve the call for paid-up share capital from JPY 1,350 million (divided into 27,000 common shares at JPY 50,000 par value) to JPY 1,700 million (divided into 34,000 common shares at JPY 50,000 par value). Hence, the Company additionally invested in such joint venture of JPY 175 million to maintain the same percentage of ownership in such joint venture.</w:t>
      </w:r>
    </w:p>
    <w:p w:rsidR="00F43532" w:rsidRPr="005778C1" w:rsidRDefault="00F43532" w:rsidP="00F43532">
      <w:pPr>
        <w:tabs>
          <w:tab w:val="clear" w:pos="454"/>
          <w:tab w:val="clear" w:pos="907"/>
        </w:tabs>
        <w:jc w:val="both"/>
        <w:rPr>
          <w:rFonts w:ascii="Times New Roman" w:hAnsi="Times New Roman" w:cs="Times New Roman"/>
        </w:rPr>
      </w:pPr>
    </w:p>
    <w:p w:rsidR="00722A9C" w:rsidRPr="005778C1" w:rsidRDefault="00722A9C" w:rsidP="00722A9C">
      <w:pPr>
        <w:tabs>
          <w:tab w:val="clear" w:pos="454"/>
          <w:tab w:val="clear" w:pos="907"/>
        </w:tabs>
        <w:jc w:val="both"/>
        <w:rPr>
          <w:rFonts w:ascii="Times New Roman" w:hAnsi="Times New Roman" w:cs="Times New Roman"/>
        </w:rPr>
      </w:pPr>
      <w:r w:rsidRPr="005778C1">
        <w:rPr>
          <w:rFonts w:ascii="Times New Roman" w:hAnsi="Times New Roman" w:cs="Times New Roman"/>
        </w:rPr>
        <w:lastRenderedPageBreak/>
        <w:t xml:space="preserve">The movements of investment in shares of joint venture during the </w:t>
      </w:r>
      <w:r w:rsidR="004105BE" w:rsidRPr="005778C1">
        <w:rPr>
          <w:rFonts w:ascii="Times New Roman" w:hAnsi="Times New Roman"/>
          <w:szCs w:val="22"/>
          <w:lang w:val="en-GB"/>
        </w:rPr>
        <w:t>year</w:t>
      </w:r>
      <w:r w:rsidRPr="005778C1">
        <w:rPr>
          <w:rFonts w:ascii="Times New Roman" w:hAnsi="Times New Roman" w:cs="Times New Roman"/>
        </w:rPr>
        <w:t xml:space="preserve"> ended</w:t>
      </w:r>
      <w:r w:rsidRPr="005778C1">
        <w:rPr>
          <w:rFonts w:ascii="Times New Roman" w:hAnsi="Times New Roman" w:cs="Times New Roman"/>
          <w:cs/>
        </w:rPr>
        <w:t xml:space="preserve"> </w:t>
      </w:r>
      <w:r w:rsidR="004C6FC9" w:rsidRPr="005778C1">
        <w:rPr>
          <w:rFonts w:ascii="Times New Roman" w:hAnsi="Times New Roman" w:cs="Times New Roman"/>
        </w:rPr>
        <w:t>December 31</w:t>
      </w:r>
      <w:r w:rsidRPr="005778C1">
        <w:rPr>
          <w:rFonts w:ascii="Times New Roman" w:hAnsi="Times New Roman" w:cs="Times New Roman"/>
        </w:rPr>
        <w:t>, 2016 accounted for using the equity method was as follows:</w:t>
      </w:r>
    </w:p>
    <w:p w:rsidR="00722A9C" w:rsidRPr="005778C1" w:rsidRDefault="00722A9C" w:rsidP="00722A9C">
      <w:pPr>
        <w:tabs>
          <w:tab w:val="clear" w:pos="454"/>
          <w:tab w:val="clear" w:pos="907"/>
        </w:tabs>
        <w:jc w:val="both"/>
        <w:rPr>
          <w:rFonts w:ascii="Times New Roman" w:hAnsi="Times New Roman" w:cs="Times New Roman"/>
        </w:rPr>
      </w:pPr>
    </w:p>
    <w:tbl>
      <w:tblPr>
        <w:tblW w:w="9738" w:type="dxa"/>
        <w:tblLayout w:type="fixed"/>
        <w:tblLook w:val="01E0" w:firstRow="1" w:lastRow="1" w:firstColumn="1" w:lastColumn="1" w:noHBand="0" w:noVBand="0"/>
      </w:tblPr>
      <w:tblGrid>
        <w:gridCol w:w="7848"/>
        <w:gridCol w:w="270"/>
        <w:gridCol w:w="1620"/>
      </w:tblGrid>
      <w:tr w:rsidR="00722A9C" w:rsidRPr="005778C1" w:rsidTr="004C6FC9">
        <w:tc>
          <w:tcPr>
            <w:tcW w:w="7848" w:type="dxa"/>
          </w:tcPr>
          <w:p w:rsidR="00722A9C" w:rsidRPr="005778C1" w:rsidRDefault="00722A9C" w:rsidP="004C6FC9">
            <w:pPr>
              <w:tabs>
                <w:tab w:val="clear" w:pos="227"/>
                <w:tab w:val="clear" w:pos="454"/>
                <w:tab w:val="left" w:pos="360"/>
                <w:tab w:val="left" w:pos="540"/>
                <w:tab w:val="left" w:pos="720"/>
              </w:tabs>
              <w:jc w:val="both"/>
              <w:rPr>
                <w:rFonts w:ascii="Times New Roman" w:hAnsi="Times New Roman" w:cs="Times New Roman"/>
              </w:rPr>
            </w:pPr>
          </w:p>
        </w:tc>
        <w:tc>
          <w:tcPr>
            <w:tcW w:w="270" w:type="dxa"/>
          </w:tcPr>
          <w:p w:rsidR="00722A9C" w:rsidRPr="005778C1" w:rsidRDefault="00722A9C" w:rsidP="004C6FC9">
            <w:pPr>
              <w:tabs>
                <w:tab w:val="clear" w:pos="227"/>
                <w:tab w:val="clear" w:pos="454"/>
                <w:tab w:val="left" w:pos="540"/>
              </w:tabs>
              <w:ind w:right="162"/>
              <w:jc w:val="right"/>
              <w:rPr>
                <w:rFonts w:ascii="Times New Roman" w:hAnsi="Times New Roman" w:cs="Times New Roman"/>
              </w:rPr>
            </w:pPr>
          </w:p>
        </w:tc>
        <w:tc>
          <w:tcPr>
            <w:tcW w:w="1620" w:type="dxa"/>
            <w:tcBorders>
              <w:top w:val="nil"/>
              <w:left w:val="nil"/>
              <w:right w:val="nil"/>
            </w:tcBorders>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Consolidated</w:t>
            </w:r>
          </w:p>
        </w:tc>
      </w:tr>
      <w:tr w:rsidR="00722A9C" w:rsidRPr="005778C1" w:rsidTr="004C6FC9">
        <w:tc>
          <w:tcPr>
            <w:tcW w:w="7848" w:type="dxa"/>
          </w:tcPr>
          <w:p w:rsidR="00722A9C" w:rsidRPr="005778C1" w:rsidRDefault="00722A9C" w:rsidP="004C6FC9">
            <w:pPr>
              <w:tabs>
                <w:tab w:val="clear" w:pos="227"/>
                <w:tab w:val="left" w:pos="270"/>
              </w:tabs>
              <w:ind w:right="29"/>
              <w:rPr>
                <w:rFonts w:ascii="Times New Roman" w:hAnsi="Times New Roman" w:cs="Times New Roman"/>
              </w:rPr>
            </w:pPr>
          </w:p>
        </w:tc>
        <w:tc>
          <w:tcPr>
            <w:tcW w:w="270" w:type="dxa"/>
          </w:tcPr>
          <w:p w:rsidR="00722A9C" w:rsidRPr="005778C1" w:rsidRDefault="00722A9C" w:rsidP="004C6FC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Financial Statements </w:t>
            </w:r>
          </w:p>
        </w:tc>
      </w:tr>
      <w:tr w:rsidR="00722A9C" w:rsidRPr="005778C1" w:rsidTr="004C6FC9">
        <w:tc>
          <w:tcPr>
            <w:tcW w:w="7848" w:type="dxa"/>
          </w:tcPr>
          <w:p w:rsidR="00722A9C" w:rsidRPr="005778C1" w:rsidRDefault="00722A9C" w:rsidP="004C6FC9">
            <w:pPr>
              <w:tabs>
                <w:tab w:val="clear" w:pos="227"/>
                <w:tab w:val="left" w:pos="270"/>
              </w:tabs>
              <w:ind w:right="29"/>
              <w:rPr>
                <w:rFonts w:ascii="Times New Roman" w:hAnsi="Times New Roman" w:cs="Times New Roman"/>
              </w:rPr>
            </w:pPr>
          </w:p>
        </w:tc>
        <w:tc>
          <w:tcPr>
            <w:tcW w:w="270" w:type="dxa"/>
          </w:tcPr>
          <w:p w:rsidR="00722A9C" w:rsidRPr="005778C1" w:rsidRDefault="00722A9C" w:rsidP="004C6FC9">
            <w:pPr>
              <w:tabs>
                <w:tab w:val="clear" w:pos="227"/>
                <w:tab w:val="clear" w:pos="454"/>
                <w:tab w:val="left" w:pos="540"/>
              </w:tabs>
              <w:ind w:right="162"/>
              <w:jc w:val="right"/>
              <w:rPr>
                <w:rFonts w:ascii="Times New Roman" w:hAnsi="Times New Roman" w:cs="Times New Roman"/>
              </w:rPr>
            </w:pPr>
          </w:p>
        </w:tc>
        <w:tc>
          <w:tcPr>
            <w:tcW w:w="1620" w:type="dxa"/>
            <w:tcBorders>
              <w:left w:val="nil"/>
              <w:bottom w:val="single" w:sz="4" w:space="0" w:color="auto"/>
              <w:right w:val="nil"/>
            </w:tcBorders>
          </w:tcPr>
          <w:p w:rsidR="00722A9C" w:rsidRPr="005778C1" w:rsidRDefault="00722A9C" w:rsidP="004C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(In Thousand Baht)</w:t>
            </w:r>
          </w:p>
        </w:tc>
      </w:tr>
      <w:tr w:rsidR="00722A9C" w:rsidRPr="005778C1" w:rsidTr="004C6FC9">
        <w:tc>
          <w:tcPr>
            <w:tcW w:w="7848" w:type="dxa"/>
          </w:tcPr>
          <w:p w:rsidR="00722A9C" w:rsidRPr="005778C1" w:rsidRDefault="00722A9C" w:rsidP="004C6FC9">
            <w:pPr>
              <w:tabs>
                <w:tab w:val="clear" w:pos="227"/>
                <w:tab w:val="left" w:pos="270"/>
              </w:tabs>
              <w:ind w:right="29"/>
              <w:rPr>
                <w:rFonts w:ascii="Times New Roman" w:hAnsi="Times New Roman" w:cs="Times New Roman"/>
              </w:rPr>
            </w:pPr>
          </w:p>
        </w:tc>
        <w:tc>
          <w:tcPr>
            <w:tcW w:w="270" w:type="dxa"/>
          </w:tcPr>
          <w:p w:rsidR="00722A9C" w:rsidRPr="005778C1" w:rsidRDefault="00722A9C" w:rsidP="004C6FC9">
            <w:pPr>
              <w:tabs>
                <w:tab w:val="clear" w:pos="227"/>
                <w:tab w:val="clear" w:pos="454"/>
                <w:tab w:val="left" w:pos="540"/>
              </w:tabs>
              <w:ind w:right="162"/>
              <w:jc w:val="right"/>
              <w:rPr>
                <w:rFonts w:ascii="Times New Roman" w:hAnsi="Times New Roman" w:cs="Times New Roman"/>
              </w:rPr>
            </w:pPr>
          </w:p>
        </w:tc>
        <w:tc>
          <w:tcPr>
            <w:tcW w:w="1620" w:type="dxa"/>
            <w:tcBorders>
              <w:top w:val="single" w:sz="4" w:space="0" w:color="auto"/>
              <w:left w:val="nil"/>
              <w:right w:val="nil"/>
            </w:tcBorders>
          </w:tcPr>
          <w:p w:rsidR="00722A9C" w:rsidRPr="005778C1" w:rsidRDefault="00722A9C" w:rsidP="004C6FC9">
            <w:pPr>
              <w:tabs>
                <w:tab w:val="clear" w:pos="227"/>
                <w:tab w:val="clear" w:pos="454"/>
                <w:tab w:val="left" w:pos="540"/>
              </w:tabs>
              <w:ind w:right="162"/>
              <w:jc w:val="right"/>
              <w:rPr>
                <w:rFonts w:ascii="Times New Roman" w:hAnsi="Times New Roman" w:cs="Times New Roman"/>
              </w:rPr>
            </w:pPr>
          </w:p>
        </w:tc>
      </w:tr>
      <w:tr w:rsidR="00722A9C" w:rsidRPr="005778C1" w:rsidTr="004C6FC9">
        <w:tc>
          <w:tcPr>
            <w:tcW w:w="7848" w:type="dxa"/>
          </w:tcPr>
          <w:p w:rsidR="00722A9C" w:rsidRPr="005778C1" w:rsidRDefault="00722A9C" w:rsidP="004C6FC9">
            <w:pPr>
              <w:tabs>
                <w:tab w:val="clear" w:pos="227"/>
                <w:tab w:val="left" w:pos="270"/>
              </w:tabs>
              <w:ind w:right="29"/>
              <w:rPr>
                <w:rFonts w:ascii="Times New Roman" w:hAnsi="Times New Roman" w:cs="Times New Roman"/>
              </w:rPr>
            </w:pPr>
            <w:r w:rsidRPr="005778C1">
              <w:rPr>
                <w:rFonts w:ascii="Times New Roman" w:hAnsi="Times New Roman" w:cs="Times New Roman"/>
              </w:rPr>
              <w:t>Balance as at January 1, 2016</w:t>
            </w:r>
          </w:p>
        </w:tc>
        <w:tc>
          <w:tcPr>
            <w:tcW w:w="270" w:type="dxa"/>
          </w:tcPr>
          <w:p w:rsidR="00722A9C" w:rsidRPr="005778C1" w:rsidRDefault="00722A9C" w:rsidP="004C6FC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722A9C" w:rsidRPr="005778C1" w:rsidRDefault="00722A9C" w:rsidP="004C6FC9">
            <w:pPr>
              <w:tabs>
                <w:tab w:val="clear" w:pos="227"/>
                <w:tab w:val="clear" w:pos="454"/>
                <w:tab w:val="left" w:pos="540"/>
              </w:tabs>
              <w:ind w:right="162"/>
              <w:jc w:val="center"/>
              <w:rPr>
                <w:rFonts w:ascii="Times New Roman" w:hAnsi="Times New Roman" w:cs="Times New Roman"/>
                <w:cs/>
              </w:rPr>
            </w:pPr>
            <w:r w:rsidRPr="005778C1">
              <w:rPr>
                <w:rFonts w:ascii="Times New Roman" w:hAnsi="Times New Roman" w:cs="Times New Roman"/>
              </w:rPr>
              <w:t xml:space="preserve">              -</w:t>
            </w:r>
          </w:p>
        </w:tc>
      </w:tr>
      <w:tr w:rsidR="004D68FF" w:rsidRPr="005778C1" w:rsidTr="004C6FC9">
        <w:tc>
          <w:tcPr>
            <w:tcW w:w="7848" w:type="dxa"/>
            <w:vAlign w:val="center"/>
          </w:tcPr>
          <w:p w:rsidR="004D68FF" w:rsidRPr="005778C1" w:rsidRDefault="004D68FF" w:rsidP="004D68FF">
            <w:pPr>
              <w:rPr>
                <w:rFonts w:ascii="Times New Roman" w:hAnsi="Times New Roman" w:cs="Times New Roman"/>
                <w:b/>
                <w:bCs/>
              </w:rPr>
            </w:pPr>
            <w:r w:rsidRPr="005778C1">
              <w:rPr>
                <w:rFonts w:ascii="Times New Roman" w:hAnsi="Times New Roman" w:cs="Times New Roman"/>
              </w:rPr>
              <w:t>Increase in investment</w:t>
            </w:r>
          </w:p>
        </w:tc>
        <w:tc>
          <w:tcPr>
            <w:tcW w:w="270" w:type="dxa"/>
          </w:tcPr>
          <w:p w:rsidR="004D68FF" w:rsidRPr="005778C1" w:rsidRDefault="004D68FF" w:rsidP="004D68FF">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D68FF" w:rsidRPr="005778C1" w:rsidRDefault="004D68FF" w:rsidP="004D68FF">
            <w:pPr>
              <w:tabs>
                <w:tab w:val="clear" w:pos="227"/>
                <w:tab w:val="clear" w:pos="454"/>
                <w:tab w:val="left" w:pos="540"/>
              </w:tabs>
              <w:ind w:right="162"/>
              <w:jc w:val="right"/>
              <w:rPr>
                <w:rFonts w:ascii="Times New Roman" w:hAnsi="Times New Roman" w:cs="Times New Roman"/>
                <w:cs/>
              </w:rPr>
            </w:pPr>
            <w:r w:rsidRPr="005778C1">
              <w:rPr>
                <w:rFonts w:ascii="Times New Roman" w:hAnsi="Times New Roman" w:cs="Times New Roman"/>
              </w:rPr>
              <w:t>273,400</w:t>
            </w:r>
          </w:p>
        </w:tc>
      </w:tr>
      <w:tr w:rsidR="004D68FF" w:rsidRPr="005778C1" w:rsidTr="004C6FC9">
        <w:tc>
          <w:tcPr>
            <w:tcW w:w="7848" w:type="dxa"/>
            <w:vAlign w:val="center"/>
          </w:tcPr>
          <w:p w:rsidR="004D68FF" w:rsidRPr="005778C1" w:rsidRDefault="004D68FF" w:rsidP="004D68FF">
            <w:pPr>
              <w:rPr>
                <w:rFonts w:ascii="Times New Roman" w:hAnsi="Times New Roman" w:cs="Times New Roman"/>
              </w:rPr>
            </w:pPr>
            <w:r w:rsidRPr="005778C1">
              <w:rPr>
                <w:rFonts w:ascii="Times New Roman" w:hAnsi="Times New Roman" w:cs="Times New Roman"/>
              </w:rPr>
              <w:t>Unearned royalty income</w:t>
            </w:r>
          </w:p>
        </w:tc>
        <w:tc>
          <w:tcPr>
            <w:tcW w:w="270" w:type="dxa"/>
          </w:tcPr>
          <w:p w:rsidR="004D68FF" w:rsidRPr="005778C1" w:rsidRDefault="004D68FF" w:rsidP="004D68FF">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D68FF" w:rsidRPr="005778C1" w:rsidRDefault="004D68FF" w:rsidP="00290A9E">
            <w:pPr>
              <w:tabs>
                <w:tab w:val="clear" w:pos="227"/>
                <w:tab w:val="clear" w:pos="454"/>
                <w:tab w:val="left" w:pos="540"/>
              </w:tabs>
              <w:ind w:right="115"/>
              <w:jc w:val="right"/>
              <w:rPr>
                <w:rFonts w:ascii="Times New Roman" w:hAnsi="Times New Roman"/>
              </w:rPr>
            </w:pPr>
            <w:r w:rsidRPr="005778C1">
              <w:rPr>
                <w:rFonts w:ascii="Times New Roman" w:hAnsi="Times New Roman"/>
              </w:rPr>
              <w:t>(31,109)</w:t>
            </w:r>
          </w:p>
        </w:tc>
      </w:tr>
      <w:tr w:rsidR="004D68FF" w:rsidRPr="005778C1" w:rsidTr="004C6FC9">
        <w:tc>
          <w:tcPr>
            <w:tcW w:w="7848" w:type="dxa"/>
            <w:vAlign w:val="center"/>
          </w:tcPr>
          <w:p w:rsidR="004D68FF" w:rsidRPr="005778C1" w:rsidRDefault="004D68FF" w:rsidP="004D68FF">
            <w:pPr>
              <w:rPr>
                <w:rFonts w:ascii="Times New Roman" w:hAnsi="Times New Roman" w:cs="Times New Roman"/>
              </w:rPr>
            </w:pPr>
            <w:r w:rsidRPr="005778C1">
              <w:rPr>
                <w:rFonts w:ascii="Times New Roman" w:hAnsi="Times New Roman" w:cs="Times New Roman"/>
              </w:rPr>
              <w:t>Share of net loss of investment - at equity method</w:t>
            </w:r>
          </w:p>
        </w:tc>
        <w:tc>
          <w:tcPr>
            <w:tcW w:w="270" w:type="dxa"/>
          </w:tcPr>
          <w:p w:rsidR="004D68FF" w:rsidRPr="005778C1" w:rsidRDefault="004D68FF" w:rsidP="004D68FF">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D68FF" w:rsidRPr="005778C1" w:rsidRDefault="004D68FF" w:rsidP="00290A9E">
            <w:pPr>
              <w:tabs>
                <w:tab w:val="clear" w:pos="227"/>
                <w:tab w:val="clear" w:pos="454"/>
                <w:tab w:val="left" w:pos="540"/>
              </w:tabs>
              <w:ind w:right="115"/>
              <w:jc w:val="right"/>
              <w:rPr>
                <w:rFonts w:ascii="Times New Roman" w:hAnsi="Times New Roman"/>
              </w:rPr>
            </w:pPr>
            <w:r w:rsidRPr="005778C1">
              <w:rPr>
                <w:rFonts w:ascii="Times New Roman" w:hAnsi="Times New Roman"/>
              </w:rPr>
              <w:t>(3,333)</w:t>
            </w:r>
          </w:p>
        </w:tc>
      </w:tr>
      <w:tr w:rsidR="004D68FF" w:rsidRPr="005778C1" w:rsidTr="004C6FC9">
        <w:tc>
          <w:tcPr>
            <w:tcW w:w="7848" w:type="dxa"/>
            <w:vAlign w:val="center"/>
          </w:tcPr>
          <w:p w:rsidR="004D68FF" w:rsidRPr="005778C1" w:rsidRDefault="004D68FF" w:rsidP="004D68FF">
            <w:pPr>
              <w:rPr>
                <w:rFonts w:ascii="Times New Roman" w:hAnsi="Times New Roman" w:cs="Times New Roman"/>
              </w:rPr>
            </w:pPr>
            <w:r w:rsidRPr="005778C1">
              <w:rPr>
                <w:rFonts w:ascii="Times New Roman" w:hAnsi="Times New Roman" w:cs="Times New Roman"/>
              </w:rPr>
              <w:t>Currency translation differences</w:t>
            </w:r>
          </w:p>
        </w:tc>
        <w:tc>
          <w:tcPr>
            <w:tcW w:w="270" w:type="dxa"/>
          </w:tcPr>
          <w:p w:rsidR="004D68FF" w:rsidRPr="005778C1" w:rsidRDefault="004D68FF" w:rsidP="004D68FF">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D68FF" w:rsidRPr="005778C1" w:rsidRDefault="004D68FF" w:rsidP="00290A9E">
            <w:pPr>
              <w:tabs>
                <w:tab w:val="clear" w:pos="227"/>
                <w:tab w:val="clear" w:pos="454"/>
                <w:tab w:val="left" w:pos="540"/>
              </w:tabs>
              <w:ind w:right="115"/>
              <w:jc w:val="right"/>
              <w:rPr>
                <w:rFonts w:ascii="Times New Roman" w:hAnsi="Times New Roman"/>
              </w:rPr>
            </w:pPr>
            <w:r w:rsidRPr="005778C1">
              <w:rPr>
                <w:rFonts w:ascii="Times New Roman" w:hAnsi="Times New Roman"/>
              </w:rPr>
              <w:t>(11,047)</w:t>
            </w:r>
          </w:p>
        </w:tc>
      </w:tr>
      <w:tr w:rsidR="004D68FF" w:rsidRPr="005778C1" w:rsidTr="004C6FC9">
        <w:tc>
          <w:tcPr>
            <w:tcW w:w="7848" w:type="dxa"/>
            <w:vAlign w:val="center"/>
          </w:tcPr>
          <w:p w:rsidR="004D68FF" w:rsidRPr="005778C1" w:rsidRDefault="004D68FF" w:rsidP="004D68FF">
            <w:pPr>
              <w:rPr>
                <w:rFonts w:ascii="Times New Roman" w:hAnsi="Times New Roman" w:cs="Times New Roman"/>
                <w:b/>
                <w:bCs/>
              </w:rPr>
            </w:pPr>
            <w:r w:rsidRPr="005778C1">
              <w:rPr>
                <w:rFonts w:ascii="Times New Roman" w:hAnsi="Times New Roman" w:cs="Times New Roman"/>
                <w:b/>
                <w:bCs/>
              </w:rPr>
              <w:t>Balance as at December 31, 2016</w:t>
            </w:r>
          </w:p>
        </w:tc>
        <w:tc>
          <w:tcPr>
            <w:tcW w:w="270" w:type="dxa"/>
          </w:tcPr>
          <w:p w:rsidR="004D68FF" w:rsidRPr="005778C1" w:rsidRDefault="004D68FF" w:rsidP="004D68FF">
            <w:pPr>
              <w:tabs>
                <w:tab w:val="clear" w:pos="227"/>
                <w:tab w:val="clear" w:pos="454"/>
                <w:tab w:val="left" w:pos="540"/>
              </w:tabs>
              <w:ind w:right="162"/>
              <w:jc w:val="right"/>
              <w:rPr>
                <w:rFonts w:ascii="Times New Roman" w:hAnsi="Times New Roman" w:cs="Times New Roman"/>
              </w:rPr>
            </w:pPr>
          </w:p>
        </w:tc>
        <w:tc>
          <w:tcPr>
            <w:tcW w:w="1620" w:type="dxa"/>
            <w:tcBorders>
              <w:top w:val="single" w:sz="6" w:space="0" w:color="auto"/>
              <w:left w:val="nil"/>
              <w:bottom w:val="double" w:sz="4" w:space="0" w:color="auto"/>
              <w:right w:val="nil"/>
            </w:tcBorders>
          </w:tcPr>
          <w:p w:rsidR="004D68FF" w:rsidRPr="005778C1" w:rsidRDefault="004D68FF" w:rsidP="004D68FF">
            <w:pPr>
              <w:tabs>
                <w:tab w:val="clear" w:pos="227"/>
                <w:tab w:val="clear" w:pos="454"/>
                <w:tab w:val="left" w:pos="540"/>
              </w:tabs>
              <w:ind w:right="162"/>
              <w:jc w:val="right"/>
              <w:rPr>
                <w:rFonts w:ascii="Times New Roman" w:hAnsi="Times New Roman" w:cs="Times New Roman"/>
                <w:cs/>
              </w:rPr>
            </w:pPr>
            <w:r w:rsidRPr="005778C1">
              <w:rPr>
                <w:rFonts w:ascii="Times New Roman" w:hAnsi="Times New Roman" w:cs="Times New Roman"/>
              </w:rPr>
              <w:t>227,911</w:t>
            </w:r>
          </w:p>
        </w:tc>
      </w:tr>
    </w:tbl>
    <w:p w:rsidR="00722A9C" w:rsidRPr="005778C1" w:rsidRDefault="00722A9C" w:rsidP="0072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783700" w:rsidRPr="005778C1" w:rsidRDefault="0067233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11</w:t>
      </w:r>
      <w:r w:rsidR="00783700" w:rsidRPr="005778C1">
        <w:rPr>
          <w:rFonts w:ascii="Times New Roman" w:hAnsi="Times New Roman" w:cs="Times New Roman"/>
          <w:b/>
          <w:bCs/>
        </w:rPr>
        <w:t>.</w:t>
      </w:r>
      <w:r w:rsidR="00783700" w:rsidRPr="005778C1">
        <w:rPr>
          <w:rFonts w:ascii="Times New Roman" w:hAnsi="Times New Roman" w:cs="Times New Roman"/>
          <w:b/>
          <w:bCs/>
        </w:rPr>
        <w:tab/>
        <w:t>REAL ESTATE PROJECT</w:t>
      </w:r>
      <w:r w:rsidR="008101FB" w:rsidRPr="005778C1">
        <w:rPr>
          <w:rFonts w:ascii="Times New Roman" w:hAnsi="Times New Roman" w:cs="Times New Roman"/>
          <w:b/>
          <w:bCs/>
        </w:rPr>
        <w:t>S</w:t>
      </w:r>
      <w:r w:rsidR="00783700" w:rsidRPr="005778C1">
        <w:rPr>
          <w:rFonts w:ascii="Times New Roman" w:hAnsi="Times New Roman" w:cs="Times New Roman"/>
          <w:b/>
          <w:bCs/>
        </w:rPr>
        <w:t xml:space="preserve"> FOR SALES UNDER DEVELOPMENT</w:t>
      </w:r>
    </w:p>
    <w:p w:rsidR="00B61D0E" w:rsidRPr="005778C1" w:rsidRDefault="00B61D0E" w:rsidP="00B61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tbl>
      <w:tblPr>
        <w:tblW w:w="9738" w:type="dxa"/>
        <w:tblLayout w:type="fixed"/>
        <w:tblLook w:val="01E0" w:firstRow="1" w:lastRow="1" w:firstColumn="1" w:lastColumn="1" w:noHBand="0" w:noVBand="0"/>
      </w:tblPr>
      <w:tblGrid>
        <w:gridCol w:w="5920"/>
        <w:gridCol w:w="284"/>
        <w:gridCol w:w="1644"/>
        <w:gridCol w:w="270"/>
        <w:gridCol w:w="1620"/>
      </w:tblGrid>
      <w:tr w:rsidR="00B61D0E" w:rsidRPr="005778C1" w:rsidTr="00B61D0E">
        <w:tc>
          <w:tcPr>
            <w:tcW w:w="5920" w:type="dxa"/>
            <w:tcBorders>
              <w:top w:val="nil"/>
              <w:left w:val="nil"/>
              <w:right w:val="nil"/>
            </w:tcBorders>
          </w:tcPr>
          <w:p w:rsidR="00B61D0E" w:rsidRPr="005778C1" w:rsidRDefault="00B61D0E" w:rsidP="00B61D0E">
            <w:pPr>
              <w:tabs>
                <w:tab w:val="clear" w:pos="227"/>
                <w:tab w:val="clear" w:pos="454"/>
                <w:tab w:val="left" w:pos="360"/>
                <w:tab w:val="left" w:pos="540"/>
                <w:tab w:val="left" w:pos="720"/>
              </w:tabs>
              <w:jc w:val="center"/>
              <w:rPr>
                <w:rFonts w:ascii="Times New Roman" w:hAnsi="Times New Roman"/>
              </w:rPr>
            </w:pPr>
          </w:p>
        </w:tc>
        <w:tc>
          <w:tcPr>
            <w:tcW w:w="284" w:type="dxa"/>
          </w:tcPr>
          <w:p w:rsidR="00B61D0E" w:rsidRPr="005778C1" w:rsidRDefault="00B61D0E" w:rsidP="00B61D0E">
            <w:pPr>
              <w:tabs>
                <w:tab w:val="clear" w:pos="227"/>
                <w:tab w:val="clear" w:pos="454"/>
                <w:tab w:val="left" w:pos="540"/>
              </w:tabs>
              <w:jc w:val="both"/>
              <w:rPr>
                <w:rFonts w:ascii="Times New Roman" w:hAnsi="Times New Roman"/>
                <w:b/>
                <w:bCs/>
              </w:rPr>
            </w:pPr>
          </w:p>
        </w:tc>
        <w:tc>
          <w:tcPr>
            <w:tcW w:w="3534" w:type="dxa"/>
            <w:gridSpan w:val="3"/>
            <w:tcBorders>
              <w:bottom w:val="single" w:sz="4" w:space="0" w:color="auto"/>
            </w:tcBorders>
          </w:tcPr>
          <w:p w:rsidR="00B61D0E" w:rsidRPr="005778C1" w:rsidRDefault="00B61D0E" w:rsidP="00B61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rPr>
              <w:t>In Thousand Baht</w:t>
            </w:r>
          </w:p>
        </w:tc>
      </w:tr>
      <w:tr w:rsidR="00B61D0E" w:rsidRPr="005778C1" w:rsidTr="00B61D0E">
        <w:tc>
          <w:tcPr>
            <w:tcW w:w="5920" w:type="dxa"/>
            <w:tcBorders>
              <w:top w:val="nil"/>
              <w:left w:val="nil"/>
              <w:right w:val="nil"/>
            </w:tcBorders>
          </w:tcPr>
          <w:p w:rsidR="00B61D0E" w:rsidRPr="005778C1" w:rsidRDefault="00B61D0E" w:rsidP="00B61D0E">
            <w:pPr>
              <w:tabs>
                <w:tab w:val="clear" w:pos="227"/>
                <w:tab w:val="clear" w:pos="454"/>
                <w:tab w:val="left" w:pos="360"/>
                <w:tab w:val="left" w:pos="540"/>
                <w:tab w:val="left" w:pos="720"/>
              </w:tabs>
              <w:jc w:val="center"/>
              <w:rPr>
                <w:rFonts w:ascii="Times New Roman" w:hAnsi="Times New Roman"/>
              </w:rPr>
            </w:pPr>
          </w:p>
        </w:tc>
        <w:tc>
          <w:tcPr>
            <w:tcW w:w="284" w:type="dxa"/>
          </w:tcPr>
          <w:p w:rsidR="00B61D0E" w:rsidRPr="005778C1" w:rsidRDefault="00B61D0E" w:rsidP="00B61D0E">
            <w:pPr>
              <w:tabs>
                <w:tab w:val="clear" w:pos="227"/>
                <w:tab w:val="clear" w:pos="454"/>
                <w:tab w:val="left" w:pos="540"/>
              </w:tabs>
              <w:jc w:val="both"/>
              <w:rPr>
                <w:rFonts w:ascii="Times New Roman" w:hAnsi="Times New Roman"/>
                <w:b/>
                <w:bCs/>
              </w:rPr>
            </w:pPr>
          </w:p>
        </w:tc>
        <w:tc>
          <w:tcPr>
            <w:tcW w:w="1644" w:type="dxa"/>
            <w:tcBorders>
              <w:top w:val="single" w:sz="4" w:space="0" w:color="auto"/>
            </w:tcBorders>
          </w:tcPr>
          <w:p w:rsidR="00B61D0E" w:rsidRPr="005778C1" w:rsidRDefault="00B61D0E" w:rsidP="00B61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Consolidated</w:t>
            </w:r>
          </w:p>
        </w:tc>
        <w:tc>
          <w:tcPr>
            <w:tcW w:w="270" w:type="dxa"/>
            <w:tcBorders>
              <w:top w:val="single" w:sz="4" w:space="0" w:color="auto"/>
            </w:tcBorders>
          </w:tcPr>
          <w:p w:rsidR="00B61D0E" w:rsidRPr="005778C1" w:rsidRDefault="00B61D0E" w:rsidP="00B61D0E">
            <w:pPr>
              <w:tabs>
                <w:tab w:val="clear" w:pos="227"/>
                <w:tab w:val="clear" w:pos="454"/>
                <w:tab w:val="left" w:pos="540"/>
              </w:tabs>
              <w:ind w:left="-108" w:right="-108"/>
              <w:jc w:val="center"/>
              <w:rPr>
                <w:rFonts w:ascii="Times New Roman" w:hAnsi="Times New Roman"/>
              </w:rPr>
            </w:pPr>
          </w:p>
        </w:tc>
        <w:tc>
          <w:tcPr>
            <w:tcW w:w="1620" w:type="dxa"/>
            <w:tcBorders>
              <w:top w:val="single" w:sz="4" w:space="0" w:color="auto"/>
              <w:left w:val="nil"/>
              <w:right w:val="nil"/>
            </w:tcBorders>
          </w:tcPr>
          <w:p w:rsidR="00B61D0E" w:rsidRPr="005778C1" w:rsidRDefault="00B61D0E" w:rsidP="00B61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Separate</w:t>
            </w:r>
          </w:p>
        </w:tc>
      </w:tr>
      <w:tr w:rsidR="00B61D0E" w:rsidRPr="005778C1" w:rsidTr="00B61D0E">
        <w:tc>
          <w:tcPr>
            <w:tcW w:w="5920" w:type="dxa"/>
            <w:tcBorders>
              <w:left w:val="nil"/>
              <w:right w:val="nil"/>
            </w:tcBorders>
          </w:tcPr>
          <w:p w:rsidR="00B61D0E" w:rsidRPr="005778C1" w:rsidRDefault="00B61D0E" w:rsidP="00B61D0E">
            <w:pPr>
              <w:tabs>
                <w:tab w:val="clear" w:pos="227"/>
                <w:tab w:val="clear" w:pos="454"/>
                <w:tab w:val="left" w:pos="360"/>
                <w:tab w:val="left" w:pos="540"/>
                <w:tab w:val="left" w:pos="720"/>
              </w:tabs>
              <w:jc w:val="center"/>
              <w:rPr>
                <w:rFonts w:ascii="Times New Roman" w:hAnsi="Times New Roman"/>
              </w:rPr>
            </w:pPr>
          </w:p>
        </w:tc>
        <w:tc>
          <w:tcPr>
            <w:tcW w:w="284" w:type="dxa"/>
          </w:tcPr>
          <w:p w:rsidR="00B61D0E" w:rsidRPr="005778C1" w:rsidRDefault="00B61D0E" w:rsidP="00B61D0E">
            <w:pPr>
              <w:tabs>
                <w:tab w:val="clear" w:pos="227"/>
                <w:tab w:val="clear" w:pos="454"/>
                <w:tab w:val="left" w:pos="540"/>
              </w:tabs>
              <w:jc w:val="both"/>
              <w:rPr>
                <w:rFonts w:ascii="Times New Roman" w:hAnsi="Times New Roman"/>
                <w:b/>
                <w:bCs/>
              </w:rPr>
            </w:pPr>
          </w:p>
        </w:tc>
        <w:tc>
          <w:tcPr>
            <w:tcW w:w="1644" w:type="dxa"/>
            <w:tcBorders>
              <w:bottom w:val="single" w:sz="4" w:space="0" w:color="auto"/>
            </w:tcBorders>
          </w:tcPr>
          <w:p w:rsidR="00B61D0E" w:rsidRPr="005778C1" w:rsidRDefault="00B61D0E" w:rsidP="00B61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Financial Statements </w:t>
            </w:r>
          </w:p>
        </w:tc>
        <w:tc>
          <w:tcPr>
            <w:tcW w:w="270" w:type="dxa"/>
          </w:tcPr>
          <w:p w:rsidR="00B61D0E" w:rsidRPr="005778C1" w:rsidRDefault="00B61D0E" w:rsidP="00B61D0E">
            <w:pPr>
              <w:tabs>
                <w:tab w:val="clear" w:pos="227"/>
                <w:tab w:val="clear" w:pos="454"/>
                <w:tab w:val="left" w:pos="540"/>
              </w:tabs>
              <w:ind w:left="-108" w:right="-108"/>
              <w:jc w:val="center"/>
              <w:rPr>
                <w:rFonts w:ascii="Times New Roman" w:hAnsi="Times New Roman"/>
              </w:rPr>
            </w:pPr>
          </w:p>
        </w:tc>
        <w:tc>
          <w:tcPr>
            <w:tcW w:w="1620" w:type="dxa"/>
            <w:tcBorders>
              <w:left w:val="nil"/>
              <w:bottom w:val="single" w:sz="4" w:space="0" w:color="auto"/>
              <w:right w:val="nil"/>
            </w:tcBorders>
            <w:hideMark/>
          </w:tcPr>
          <w:p w:rsidR="00B61D0E" w:rsidRPr="005778C1" w:rsidRDefault="00B61D0E" w:rsidP="00B61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Financial Statements </w:t>
            </w:r>
          </w:p>
        </w:tc>
      </w:tr>
      <w:tr w:rsidR="00B61D0E" w:rsidRPr="005778C1" w:rsidTr="00B61D0E">
        <w:tc>
          <w:tcPr>
            <w:tcW w:w="5920" w:type="dxa"/>
          </w:tcPr>
          <w:p w:rsidR="00B61D0E" w:rsidRPr="005778C1" w:rsidRDefault="00B61D0E" w:rsidP="00B61D0E">
            <w:pPr>
              <w:tabs>
                <w:tab w:val="clear" w:pos="227"/>
                <w:tab w:val="clear" w:pos="454"/>
                <w:tab w:val="left" w:pos="360"/>
                <w:tab w:val="left" w:pos="540"/>
                <w:tab w:val="left" w:pos="720"/>
              </w:tabs>
              <w:jc w:val="both"/>
              <w:rPr>
                <w:rFonts w:ascii="Times New Roman" w:hAnsi="Times New Roman"/>
              </w:rPr>
            </w:pPr>
          </w:p>
        </w:tc>
        <w:tc>
          <w:tcPr>
            <w:tcW w:w="284" w:type="dxa"/>
          </w:tcPr>
          <w:p w:rsidR="00B61D0E" w:rsidRPr="005778C1" w:rsidRDefault="00B61D0E" w:rsidP="00B61D0E">
            <w:pPr>
              <w:tabs>
                <w:tab w:val="clear" w:pos="227"/>
                <w:tab w:val="clear" w:pos="454"/>
                <w:tab w:val="left" w:pos="540"/>
              </w:tabs>
              <w:jc w:val="both"/>
              <w:rPr>
                <w:rFonts w:ascii="Times New Roman" w:hAnsi="Times New Roman"/>
                <w:b/>
                <w:bCs/>
              </w:rPr>
            </w:pPr>
          </w:p>
        </w:tc>
        <w:tc>
          <w:tcPr>
            <w:tcW w:w="1644" w:type="dxa"/>
          </w:tcPr>
          <w:p w:rsidR="00B61D0E" w:rsidRPr="005778C1" w:rsidRDefault="00B61D0E" w:rsidP="00B61D0E">
            <w:pPr>
              <w:tabs>
                <w:tab w:val="clear" w:pos="227"/>
                <w:tab w:val="clear" w:pos="454"/>
                <w:tab w:val="left" w:pos="540"/>
              </w:tabs>
              <w:ind w:right="162"/>
              <w:jc w:val="right"/>
              <w:rPr>
                <w:rFonts w:ascii="Times New Roman" w:hAnsi="Times New Roman"/>
              </w:rPr>
            </w:pPr>
          </w:p>
        </w:tc>
        <w:tc>
          <w:tcPr>
            <w:tcW w:w="270" w:type="dxa"/>
          </w:tcPr>
          <w:p w:rsidR="00B61D0E" w:rsidRPr="005778C1" w:rsidRDefault="00B61D0E" w:rsidP="00B61D0E">
            <w:pPr>
              <w:tabs>
                <w:tab w:val="clear" w:pos="227"/>
                <w:tab w:val="clear" w:pos="454"/>
                <w:tab w:val="left" w:pos="540"/>
              </w:tabs>
              <w:ind w:right="162"/>
              <w:jc w:val="right"/>
              <w:rPr>
                <w:rFonts w:ascii="Times New Roman" w:hAnsi="Times New Roman"/>
              </w:rPr>
            </w:pPr>
          </w:p>
        </w:tc>
        <w:tc>
          <w:tcPr>
            <w:tcW w:w="1620" w:type="dxa"/>
            <w:tcBorders>
              <w:top w:val="nil"/>
              <w:left w:val="nil"/>
              <w:right w:val="nil"/>
            </w:tcBorders>
          </w:tcPr>
          <w:p w:rsidR="00B61D0E" w:rsidRPr="005778C1" w:rsidRDefault="00B61D0E" w:rsidP="00B61D0E">
            <w:pPr>
              <w:tabs>
                <w:tab w:val="clear" w:pos="227"/>
                <w:tab w:val="clear" w:pos="454"/>
                <w:tab w:val="left" w:pos="540"/>
              </w:tabs>
              <w:ind w:right="162"/>
              <w:jc w:val="right"/>
              <w:rPr>
                <w:rFonts w:ascii="Times New Roman" w:hAnsi="Times New Roman" w:cs="Times New Roman"/>
              </w:rPr>
            </w:pP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Balance as at January 1, 2015</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 xml:space="preserve"> 5,565,472 </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 xml:space="preserve"> 440,240 </w:t>
            </w: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Additions</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4,460,907</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2,179,477</w:t>
            </w: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Borrowing costs capitalized during the year</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349,232</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99,210</w:t>
            </w: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 xml:space="preserve">Capitalized amortization of deferred loan arrangement fee and </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debenture underwriting fee during the year</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cs/>
              </w:rPr>
            </w:pPr>
            <w:r w:rsidRPr="005778C1">
              <w:rPr>
                <w:rFonts w:ascii="Times New Roman" w:hAnsi="Times New Roman"/>
              </w:rPr>
              <w:t>45,070</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10,521</w:t>
            </w:r>
          </w:p>
        </w:tc>
      </w:tr>
      <w:tr w:rsidR="008C32F8" w:rsidRPr="005778C1" w:rsidTr="00B61D0E">
        <w:tc>
          <w:tcPr>
            <w:tcW w:w="5920" w:type="dxa"/>
          </w:tcPr>
          <w:p w:rsidR="008C32F8" w:rsidRPr="005778C1" w:rsidRDefault="008C32F8"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 xml:space="preserve">Transfer from advance for land </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211,000</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211,000</w:t>
            </w:r>
          </w:p>
        </w:tc>
      </w:tr>
      <w:tr w:rsidR="008C32F8" w:rsidRPr="005778C1" w:rsidTr="00B61D0E">
        <w:tc>
          <w:tcPr>
            <w:tcW w:w="5920" w:type="dxa"/>
          </w:tcPr>
          <w:p w:rsidR="008C32F8" w:rsidRPr="005778C1" w:rsidRDefault="008C32F8" w:rsidP="008C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Transfer to land (Note 12)</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15"/>
              <w:jc w:val="right"/>
              <w:rPr>
                <w:rFonts w:ascii="Times New Roman" w:hAnsi="Times New Roman"/>
              </w:rPr>
            </w:pPr>
            <w:r w:rsidRPr="005778C1">
              <w:rPr>
                <w:rFonts w:ascii="Times New Roman" w:hAnsi="Times New Roman"/>
              </w:rPr>
              <w:t>(10,217)</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15"/>
              <w:jc w:val="right"/>
              <w:rPr>
                <w:rFonts w:ascii="Times New Roman" w:hAnsi="Times New Roman"/>
              </w:rPr>
            </w:pPr>
            <w:r w:rsidRPr="005778C1">
              <w:rPr>
                <w:rFonts w:ascii="Times New Roman" w:hAnsi="Times New Roman"/>
              </w:rPr>
              <w:t>(10,217)</w:t>
            </w:r>
          </w:p>
        </w:tc>
      </w:tr>
      <w:tr w:rsidR="008C32F8" w:rsidRPr="005778C1" w:rsidTr="00B61D0E">
        <w:tc>
          <w:tcPr>
            <w:tcW w:w="5920" w:type="dxa"/>
          </w:tcPr>
          <w:p w:rsidR="008C32F8" w:rsidRPr="005778C1" w:rsidRDefault="008C32F8" w:rsidP="008C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5778C1">
              <w:rPr>
                <w:rFonts w:ascii="Times New Roman" w:hAnsi="Times New Roman" w:cs="Times New Roman"/>
              </w:rPr>
              <w:t>Transfer from construction in progress (Note 13)</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Borders>
              <w:bottom w:val="single" w:sz="6" w:space="0" w:color="auto"/>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6,673</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bottom w:val="single" w:sz="6" w:space="0" w:color="auto"/>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6,673</w:t>
            </w:r>
          </w:p>
        </w:tc>
      </w:tr>
      <w:tr w:rsidR="008C32F8" w:rsidRPr="005778C1" w:rsidTr="00B61D0E">
        <w:tc>
          <w:tcPr>
            <w:tcW w:w="5920" w:type="dxa"/>
          </w:tcPr>
          <w:p w:rsidR="008C32F8" w:rsidRPr="005778C1" w:rsidRDefault="008C32F8" w:rsidP="008C32F8">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2015</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Borders>
              <w:top w:val="single" w:sz="4" w:space="0" w:color="auto"/>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10,628,137</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top w:val="single" w:sz="4" w:space="0" w:color="auto"/>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2,936,904</w:t>
            </w: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Additions</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3,717,417</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2,157,607</w:t>
            </w: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Borrowing costs capitalized during the year</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465,841</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152,090</w:t>
            </w: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 xml:space="preserve">Capitalized amortization of deferred loan arrangement fee and </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p>
        </w:tc>
      </w:tr>
      <w:tr w:rsidR="008C32F8" w:rsidRPr="005778C1" w:rsidTr="00B61D0E">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debenture underwriting fee during the year</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25,553</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10,790</w:t>
            </w:r>
          </w:p>
        </w:tc>
      </w:tr>
      <w:tr w:rsidR="008C32F8" w:rsidRPr="005778C1" w:rsidTr="000852BC">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Transfer from leasehold improvements, sale gallery and equipment (Note 15)</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44,541</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center"/>
              <w:rPr>
                <w:rFonts w:ascii="Times New Roman" w:hAnsi="Times New Roman" w:cs="Times New Roman"/>
                <w:cs/>
              </w:rPr>
            </w:pPr>
            <w:r w:rsidRPr="005778C1">
              <w:rPr>
                <w:rFonts w:ascii="Times New Roman" w:hAnsi="Times New Roman" w:cs="Times New Roman"/>
              </w:rPr>
              <w:t xml:space="preserve">              -</w:t>
            </w:r>
          </w:p>
        </w:tc>
      </w:tr>
      <w:tr w:rsidR="008C32F8" w:rsidRPr="005778C1" w:rsidTr="000852BC">
        <w:tc>
          <w:tcPr>
            <w:tcW w:w="5920" w:type="dxa"/>
          </w:tcPr>
          <w:p w:rsidR="008C32F8" w:rsidRPr="005778C1" w:rsidRDefault="008C32F8" w:rsidP="008C32F8">
            <w:pPr>
              <w:tabs>
                <w:tab w:val="clear" w:pos="227"/>
                <w:tab w:val="left" w:pos="270"/>
              </w:tabs>
              <w:ind w:right="29"/>
              <w:rPr>
                <w:rFonts w:ascii="Times New Roman" w:hAnsi="Times New Roman" w:cs="Times New Roman"/>
              </w:rPr>
            </w:pPr>
            <w:r w:rsidRPr="005778C1">
              <w:rPr>
                <w:rFonts w:ascii="Times New Roman" w:hAnsi="Times New Roman" w:cs="Times New Roman"/>
              </w:rPr>
              <w:t>Recognition as cost of sales during the year</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strike/>
              </w:rPr>
            </w:pPr>
          </w:p>
        </w:tc>
        <w:tc>
          <w:tcPr>
            <w:tcW w:w="1644" w:type="dxa"/>
          </w:tcPr>
          <w:p w:rsidR="008C32F8" w:rsidRPr="005778C1" w:rsidRDefault="008C32F8" w:rsidP="008C32F8">
            <w:pPr>
              <w:tabs>
                <w:tab w:val="clear" w:pos="227"/>
                <w:tab w:val="clear" w:pos="454"/>
                <w:tab w:val="left" w:pos="540"/>
              </w:tabs>
              <w:ind w:right="115"/>
              <w:jc w:val="right"/>
              <w:rPr>
                <w:rFonts w:ascii="Times New Roman" w:hAnsi="Times New Roman"/>
              </w:rPr>
            </w:pPr>
            <w:r w:rsidRPr="005778C1">
              <w:rPr>
                <w:rFonts w:ascii="Times New Roman" w:hAnsi="Times New Roman"/>
              </w:rPr>
              <w:t>(974,983)</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center"/>
              <w:rPr>
                <w:rFonts w:ascii="Times New Roman" w:hAnsi="Times New Roman" w:cs="Times New Roman"/>
                <w:cs/>
              </w:rPr>
            </w:pPr>
            <w:r w:rsidRPr="005778C1">
              <w:rPr>
                <w:rFonts w:ascii="Times New Roman" w:hAnsi="Times New Roman" w:cs="Times New Roman"/>
              </w:rPr>
              <w:t xml:space="preserve">              -</w:t>
            </w:r>
          </w:p>
        </w:tc>
      </w:tr>
      <w:tr w:rsidR="008C32F8" w:rsidRPr="005778C1" w:rsidTr="000852BC">
        <w:tc>
          <w:tcPr>
            <w:tcW w:w="5920" w:type="dxa"/>
          </w:tcPr>
          <w:p w:rsidR="008C32F8" w:rsidRPr="005778C1" w:rsidRDefault="008C32F8" w:rsidP="008C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rPr>
                <w:rFonts w:ascii="Times New Roman" w:hAnsi="Times New Roman" w:cs="Times New Roman"/>
              </w:rPr>
            </w:pPr>
            <w:r w:rsidRPr="005778C1">
              <w:rPr>
                <w:rFonts w:ascii="Times New Roman" w:hAnsi="Times New Roman" w:cs="Times New Roman"/>
              </w:rPr>
              <w:t xml:space="preserve">Write-down of </w:t>
            </w:r>
            <w:r w:rsidRPr="005778C1">
              <w:rPr>
                <w:rFonts w:ascii="Times New Roman" w:hAnsi="Times New Roman"/>
                <w:szCs w:val="22"/>
              </w:rPr>
              <w:t>real estate project for sales under development during the year</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strike/>
              </w:rPr>
            </w:pPr>
          </w:p>
        </w:tc>
        <w:tc>
          <w:tcPr>
            <w:tcW w:w="1644" w:type="dxa"/>
            <w:tcBorders>
              <w:bottom w:val="single" w:sz="6" w:space="0" w:color="auto"/>
            </w:tcBorders>
          </w:tcPr>
          <w:p w:rsidR="008C32F8" w:rsidRPr="005778C1" w:rsidRDefault="008C32F8" w:rsidP="008C32F8">
            <w:pPr>
              <w:tabs>
                <w:tab w:val="clear" w:pos="227"/>
                <w:tab w:val="clear" w:pos="454"/>
                <w:tab w:val="left" w:pos="540"/>
              </w:tabs>
              <w:ind w:right="115"/>
              <w:jc w:val="right"/>
              <w:rPr>
                <w:rFonts w:ascii="Times New Roman" w:hAnsi="Times New Roman"/>
              </w:rPr>
            </w:pPr>
            <w:r w:rsidRPr="005778C1">
              <w:rPr>
                <w:rFonts w:ascii="Times New Roman" w:hAnsi="Times New Roman"/>
              </w:rPr>
              <w:t>(33,100)</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bottom w:val="single" w:sz="6" w:space="0" w:color="auto"/>
              <w:right w:val="nil"/>
            </w:tcBorders>
          </w:tcPr>
          <w:p w:rsidR="008C32F8" w:rsidRPr="005778C1" w:rsidRDefault="008C32F8" w:rsidP="008C32F8">
            <w:pPr>
              <w:tabs>
                <w:tab w:val="clear" w:pos="227"/>
                <w:tab w:val="clear" w:pos="454"/>
                <w:tab w:val="left" w:pos="540"/>
              </w:tabs>
              <w:ind w:right="162"/>
              <w:jc w:val="center"/>
              <w:rPr>
                <w:rFonts w:ascii="Times New Roman" w:hAnsi="Times New Roman" w:cs="Times New Roman"/>
                <w:cs/>
              </w:rPr>
            </w:pPr>
            <w:r w:rsidRPr="005778C1">
              <w:rPr>
                <w:rFonts w:ascii="Times New Roman" w:hAnsi="Times New Roman" w:cs="Times New Roman"/>
              </w:rPr>
              <w:t xml:space="preserve">              -</w:t>
            </w:r>
          </w:p>
        </w:tc>
      </w:tr>
      <w:tr w:rsidR="008C32F8" w:rsidRPr="005778C1" w:rsidTr="00B61D0E">
        <w:tc>
          <w:tcPr>
            <w:tcW w:w="5920" w:type="dxa"/>
          </w:tcPr>
          <w:p w:rsidR="008C32F8" w:rsidRPr="005778C1" w:rsidRDefault="008C32F8" w:rsidP="008C32F8">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2016</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Borders>
              <w:top w:val="single" w:sz="6" w:space="0" w:color="auto"/>
              <w:bottom w:val="double" w:sz="4" w:space="0" w:color="auto"/>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13,873,406</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top w:val="single" w:sz="6" w:space="0" w:color="auto"/>
              <w:left w:val="nil"/>
              <w:bottom w:val="double" w:sz="4" w:space="0" w:color="auto"/>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5,257,391</w:t>
            </w:r>
          </w:p>
        </w:tc>
      </w:tr>
      <w:tr w:rsidR="008C32F8" w:rsidRPr="005778C1" w:rsidTr="00B61D0E">
        <w:tc>
          <w:tcPr>
            <w:tcW w:w="5920" w:type="dxa"/>
          </w:tcPr>
          <w:p w:rsidR="008C32F8" w:rsidRPr="005778C1" w:rsidRDefault="008C32F8" w:rsidP="008C32F8">
            <w:pPr>
              <w:tabs>
                <w:tab w:val="clear" w:pos="227"/>
                <w:tab w:val="left" w:pos="270"/>
              </w:tabs>
              <w:ind w:right="-108"/>
              <w:rPr>
                <w:rFonts w:ascii="Times New Roman" w:hAnsi="Times New Roman" w:cs="Times New Roman"/>
                <w:b/>
                <w:bCs/>
              </w:rPr>
            </w:pP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p>
        </w:tc>
      </w:tr>
      <w:tr w:rsidR="008C32F8" w:rsidRPr="005778C1" w:rsidTr="00B61D0E">
        <w:tc>
          <w:tcPr>
            <w:tcW w:w="5920" w:type="dxa"/>
          </w:tcPr>
          <w:p w:rsidR="008C32F8" w:rsidRPr="005778C1" w:rsidRDefault="008C32F8" w:rsidP="008C32F8">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2015</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p>
        </w:tc>
      </w:tr>
      <w:tr w:rsidR="008C32F8" w:rsidRPr="005778C1" w:rsidTr="00B61D0E">
        <w:tc>
          <w:tcPr>
            <w:tcW w:w="5920" w:type="dxa"/>
          </w:tcPr>
          <w:p w:rsidR="008C32F8" w:rsidRPr="005778C1" w:rsidRDefault="008C32F8" w:rsidP="008C32F8">
            <w:pPr>
              <w:tabs>
                <w:tab w:val="clear" w:pos="227"/>
                <w:tab w:val="left" w:pos="270"/>
              </w:tabs>
              <w:ind w:right="-108"/>
              <w:rPr>
                <w:rFonts w:ascii="Times New Roman" w:hAnsi="Times New Roman" w:cs="Times New Roman"/>
              </w:rPr>
            </w:pPr>
            <w:r w:rsidRPr="005778C1">
              <w:rPr>
                <w:rFonts w:ascii="Times New Roman" w:hAnsi="Times New Roman" w:cs="Times New Roman"/>
              </w:rPr>
              <w:t xml:space="preserve">Current </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8,262,492</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964,817</w:t>
            </w:r>
          </w:p>
        </w:tc>
      </w:tr>
      <w:tr w:rsidR="008C32F8" w:rsidRPr="005778C1" w:rsidTr="00B61D0E">
        <w:tc>
          <w:tcPr>
            <w:tcW w:w="5920" w:type="dxa"/>
          </w:tcPr>
          <w:p w:rsidR="008C32F8" w:rsidRPr="005778C1" w:rsidRDefault="008C32F8" w:rsidP="008C32F8">
            <w:pPr>
              <w:tabs>
                <w:tab w:val="clear" w:pos="227"/>
                <w:tab w:val="left" w:pos="270"/>
              </w:tabs>
              <w:ind w:right="-108"/>
              <w:rPr>
                <w:rFonts w:ascii="Times New Roman" w:hAnsi="Times New Roman" w:cs="Times New Roman"/>
              </w:rPr>
            </w:pPr>
            <w:r w:rsidRPr="005778C1">
              <w:rPr>
                <w:rFonts w:ascii="Times New Roman" w:hAnsi="Times New Roman" w:cs="Times New Roman"/>
              </w:rPr>
              <w:t>Non-current</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Borders>
              <w:bottom w:val="single" w:sz="4" w:space="0" w:color="auto"/>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2,365,645</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bottom w:val="single" w:sz="4" w:space="0" w:color="auto"/>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1,972,087</w:t>
            </w:r>
          </w:p>
        </w:tc>
      </w:tr>
      <w:tr w:rsidR="008C32F8" w:rsidRPr="005778C1" w:rsidTr="00B61D0E">
        <w:tc>
          <w:tcPr>
            <w:tcW w:w="5920" w:type="dxa"/>
          </w:tcPr>
          <w:p w:rsidR="008C32F8" w:rsidRPr="005778C1" w:rsidRDefault="008C32F8" w:rsidP="008C32F8">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Total</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Borders>
              <w:top w:val="single" w:sz="4" w:space="0" w:color="auto"/>
              <w:bottom w:val="double" w:sz="4" w:space="0" w:color="auto"/>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10,628,137</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top w:val="single" w:sz="4" w:space="0" w:color="auto"/>
              <w:left w:val="nil"/>
              <w:bottom w:val="double" w:sz="4" w:space="0" w:color="auto"/>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2,936,904</w:t>
            </w:r>
          </w:p>
        </w:tc>
      </w:tr>
      <w:tr w:rsidR="008C32F8" w:rsidRPr="005778C1" w:rsidTr="002B449A">
        <w:tc>
          <w:tcPr>
            <w:tcW w:w="5920" w:type="dxa"/>
          </w:tcPr>
          <w:p w:rsidR="008C32F8" w:rsidRPr="005778C1" w:rsidRDefault="008C32F8" w:rsidP="008C32F8">
            <w:pPr>
              <w:tabs>
                <w:tab w:val="clear" w:pos="227"/>
                <w:tab w:val="left" w:pos="270"/>
              </w:tabs>
              <w:ind w:right="-108"/>
              <w:rPr>
                <w:rFonts w:ascii="Times New Roman" w:hAnsi="Times New Roman" w:cs="Times New Roman"/>
                <w:b/>
                <w:bCs/>
              </w:rPr>
            </w:pP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p>
        </w:tc>
      </w:tr>
      <w:tr w:rsidR="008C32F8" w:rsidRPr="005778C1" w:rsidTr="002B449A">
        <w:tc>
          <w:tcPr>
            <w:tcW w:w="5920" w:type="dxa"/>
          </w:tcPr>
          <w:p w:rsidR="008C32F8" w:rsidRPr="005778C1" w:rsidRDefault="008C32F8" w:rsidP="008C32F8">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2016</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p>
        </w:tc>
      </w:tr>
      <w:tr w:rsidR="008C32F8" w:rsidRPr="005778C1" w:rsidTr="002B449A">
        <w:tc>
          <w:tcPr>
            <w:tcW w:w="5920" w:type="dxa"/>
          </w:tcPr>
          <w:p w:rsidR="008C32F8" w:rsidRPr="005778C1" w:rsidRDefault="008C32F8" w:rsidP="008C32F8">
            <w:pPr>
              <w:tabs>
                <w:tab w:val="clear" w:pos="227"/>
                <w:tab w:val="left" w:pos="270"/>
              </w:tabs>
              <w:ind w:right="-108"/>
              <w:rPr>
                <w:rFonts w:ascii="Times New Roman" w:hAnsi="Times New Roman" w:cs="Times New Roman"/>
              </w:rPr>
            </w:pPr>
            <w:r w:rsidRPr="005778C1">
              <w:rPr>
                <w:rFonts w:ascii="Times New Roman" w:hAnsi="Times New Roman" w:cs="Times New Roman"/>
              </w:rPr>
              <w:t xml:space="preserve">Current </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10,553,946</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2,424,584</w:t>
            </w:r>
          </w:p>
        </w:tc>
      </w:tr>
      <w:tr w:rsidR="008C32F8" w:rsidRPr="005778C1" w:rsidTr="002B449A">
        <w:tc>
          <w:tcPr>
            <w:tcW w:w="5920" w:type="dxa"/>
          </w:tcPr>
          <w:p w:rsidR="008C32F8" w:rsidRPr="005778C1" w:rsidRDefault="008C32F8" w:rsidP="008C32F8">
            <w:pPr>
              <w:tabs>
                <w:tab w:val="clear" w:pos="227"/>
                <w:tab w:val="left" w:pos="270"/>
              </w:tabs>
              <w:ind w:right="-108"/>
              <w:rPr>
                <w:rFonts w:ascii="Times New Roman" w:hAnsi="Times New Roman" w:cs="Times New Roman"/>
              </w:rPr>
            </w:pPr>
            <w:r w:rsidRPr="005778C1">
              <w:rPr>
                <w:rFonts w:ascii="Times New Roman" w:hAnsi="Times New Roman" w:cs="Times New Roman"/>
              </w:rPr>
              <w:t>Non-current</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Borders>
              <w:bottom w:val="single" w:sz="4" w:space="0" w:color="auto"/>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3,319,460</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left w:val="nil"/>
              <w:bottom w:val="single" w:sz="4" w:space="0" w:color="auto"/>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2,832,807</w:t>
            </w:r>
          </w:p>
        </w:tc>
      </w:tr>
      <w:tr w:rsidR="008C32F8" w:rsidRPr="005778C1" w:rsidTr="002B449A">
        <w:tc>
          <w:tcPr>
            <w:tcW w:w="5920" w:type="dxa"/>
          </w:tcPr>
          <w:p w:rsidR="008C32F8" w:rsidRPr="005778C1" w:rsidRDefault="008C32F8" w:rsidP="008C32F8">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Total</w:t>
            </w:r>
          </w:p>
        </w:tc>
        <w:tc>
          <w:tcPr>
            <w:tcW w:w="284" w:type="dxa"/>
          </w:tcPr>
          <w:p w:rsidR="008C32F8" w:rsidRPr="005778C1" w:rsidRDefault="008C32F8" w:rsidP="008C32F8">
            <w:pPr>
              <w:tabs>
                <w:tab w:val="clear" w:pos="227"/>
                <w:tab w:val="clear" w:pos="454"/>
                <w:tab w:val="left" w:pos="540"/>
              </w:tabs>
              <w:jc w:val="both"/>
              <w:rPr>
                <w:rFonts w:ascii="Times New Roman" w:hAnsi="Times New Roman"/>
                <w:b/>
                <w:bCs/>
              </w:rPr>
            </w:pPr>
          </w:p>
        </w:tc>
        <w:tc>
          <w:tcPr>
            <w:tcW w:w="1644" w:type="dxa"/>
            <w:tcBorders>
              <w:top w:val="single" w:sz="4" w:space="0" w:color="auto"/>
              <w:bottom w:val="double" w:sz="4" w:space="0" w:color="auto"/>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13,873,406</w:t>
            </w:r>
          </w:p>
        </w:tc>
        <w:tc>
          <w:tcPr>
            <w:tcW w:w="270" w:type="dxa"/>
          </w:tcPr>
          <w:p w:rsidR="008C32F8" w:rsidRPr="005778C1" w:rsidRDefault="008C32F8" w:rsidP="008C32F8">
            <w:pPr>
              <w:tabs>
                <w:tab w:val="clear" w:pos="227"/>
                <w:tab w:val="clear" w:pos="454"/>
                <w:tab w:val="left" w:pos="540"/>
              </w:tabs>
              <w:ind w:right="162"/>
              <w:jc w:val="right"/>
              <w:rPr>
                <w:rFonts w:ascii="Times New Roman" w:hAnsi="Times New Roman"/>
              </w:rPr>
            </w:pPr>
          </w:p>
        </w:tc>
        <w:tc>
          <w:tcPr>
            <w:tcW w:w="1620" w:type="dxa"/>
            <w:tcBorders>
              <w:top w:val="single" w:sz="4" w:space="0" w:color="auto"/>
              <w:left w:val="nil"/>
              <w:bottom w:val="double" w:sz="4" w:space="0" w:color="auto"/>
              <w:right w:val="nil"/>
            </w:tcBorders>
          </w:tcPr>
          <w:p w:rsidR="008C32F8" w:rsidRPr="005778C1" w:rsidRDefault="008C32F8" w:rsidP="008C32F8">
            <w:pPr>
              <w:tabs>
                <w:tab w:val="clear" w:pos="227"/>
                <w:tab w:val="clear" w:pos="454"/>
                <w:tab w:val="left" w:pos="540"/>
              </w:tabs>
              <w:ind w:right="162"/>
              <w:jc w:val="right"/>
              <w:rPr>
                <w:rFonts w:ascii="Times New Roman" w:hAnsi="Times New Roman"/>
              </w:rPr>
            </w:pPr>
            <w:r w:rsidRPr="005778C1">
              <w:rPr>
                <w:rFonts w:ascii="Times New Roman" w:hAnsi="Times New Roman"/>
              </w:rPr>
              <w:t>5,257,391</w:t>
            </w:r>
          </w:p>
        </w:tc>
      </w:tr>
    </w:tbl>
    <w:p w:rsidR="0047437D" w:rsidRPr="005778C1" w:rsidRDefault="00F46538" w:rsidP="00C9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r w:rsidR="0047437D" w:rsidRPr="005778C1">
        <w:rPr>
          <w:rFonts w:ascii="Times New Roman" w:hAnsi="Times New Roman"/>
          <w:b/>
          <w:bCs/>
        </w:rPr>
        <w:lastRenderedPageBreak/>
        <w:t>The Company</w:t>
      </w:r>
    </w:p>
    <w:p w:rsidR="00C91BD0" w:rsidRPr="005778C1" w:rsidRDefault="00C91BD0" w:rsidP="007C50F0">
      <w:pPr>
        <w:pStyle w:val="BodyText3"/>
        <w:rPr>
          <w:rFonts w:ascii="Times New Roman" w:hAnsi="Times New Roman"/>
          <w:sz w:val="18"/>
          <w:szCs w:val="18"/>
        </w:rPr>
      </w:pPr>
    </w:p>
    <w:p w:rsidR="00290A9E" w:rsidRPr="005778C1" w:rsidRDefault="00290A9E" w:rsidP="0029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5778C1">
        <w:rPr>
          <w:rFonts w:ascii="Times New Roman" w:hAnsi="Times New Roman" w:cs="Times New Roman"/>
        </w:rPr>
        <w:t>On July 14, 2016, the Company entered into the Sale and Purchase Agreements of Real Estate Property with Bell Investments Limited and</w:t>
      </w:r>
      <w:r w:rsidRPr="005778C1">
        <w:rPr>
          <w:rFonts w:ascii="Times New Roman" w:hAnsi="Times New Roman" w:cs="Times New Roman"/>
          <w:cs/>
        </w:rPr>
        <w:t xml:space="preserve"> </w:t>
      </w:r>
      <w:proofErr w:type="spellStart"/>
      <w:r w:rsidRPr="005778C1">
        <w:rPr>
          <w:rFonts w:ascii="Times New Roman" w:hAnsi="Times New Roman" w:cs="Times New Roman"/>
        </w:rPr>
        <w:t>Asension</w:t>
      </w:r>
      <w:proofErr w:type="spellEnd"/>
      <w:r w:rsidRPr="005778C1">
        <w:rPr>
          <w:rFonts w:ascii="Times New Roman" w:hAnsi="Times New Roman" w:cs="Times New Roman"/>
        </w:rPr>
        <w:t xml:space="preserve"> Trading Limited to purchase land at Niseko,</w:t>
      </w:r>
      <w:r w:rsidRPr="005778C1">
        <w:rPr>
          <w:rFonts w:ascii="Times New Roman" w:hAnsi="Times New Roman" w:hint="cs"/>
          <w:szCs w:val="22"/>
          <w:cs/>
        </w:rPr>
        <w:t xml:space="preserve"> </w:t>
      </w:r>
      <w:r w:rsidRPr="005778C1">
        <w:rPr>
          <w:rFonts w:ascii="Times New Roman" w:hAnsi="Times New Roman"/>
          <w:szCs w:val="22"/>
        </w:rPr>
        <w:t>Hokkaido, Japan</w:t>
      </w:r>
      <w:r w:rsidRPr="005778C1">
        <w:rPr>
          <w:rFonts w:ascii="Times New Roman" w:hAnsi="Times New Roman" w:cs="Times New Roman"/>
        </w:rPr>
        <w:t xml:space="preserve"> with the purchase values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529.05 million. The payments were made by the allocation of newly issued 176,350,000 common shares under Private Placement Scheme at the price of Baht 3.00 per share as discussed in Note 27. The ownerships of such land were transferred to the Company on July 25, 2016. Such land was appraised by an independent professional </w:t>
      </w:r>
      <w:proofErr w:type="spellStart"/>
      <w:r w:rsidRPr="005778C1">
        <w:rPr>
          <w:rFonts w:ascii="Times New Roman" w:hAnsi="Times New Roman" w:cs="Times New Roman"/>
        </w:rPr>
        <w:t>valuer</w:t>
      </w:r>
      <w:proofErr w:type="spellEnd"/>
      <w:r w:rsidRPr="005778C1">
        <w:rPr>
          <w:rFonts w:ascii="Times New Roman" w:hAnsi="Times New Roman" w:cs="Times New Roman"/>
        </w:rPr>
        <w:t xml:space="preserve"> as per report dated May 9, 2016 by using market comparison approach with the appraised value of Baht 552.0 million.</w:t>
      </w:r>
    </w:p>
    <w:p w:rsidR="00290A9E" w:rsidRPr="005778C1" w:rsidRDefault="00290A9E" w:rsidP="007C50F0">
      <w:pPr>
        <w:pStyle w:val="BodyText3"/>
        <w:rPr>
          <w:rFonts w:ascii="Times New Roman" w:hAnsi="Times New Roman"/>
          <w:sz w:val="18"/>
          <w:szCs w:val="18"/>
        </w:rPr>
      </w:pPr>
    </w:p>
    <w:p w:rsidR="000850D2" w:rsidRPr="005778C1" w:rsidRDefault="000850D2" w:rsidP="007C50F0">
      <w:pPr>
        <w:pStyle w:val="BodyText3"/>
        <w:rPr>
          <w:rFonts w:ascii="Times New Roman" w:hAnsi="Times New Roman"/>
          <w:sz w:val="18"/>
          <w:szCs w:val="18"/>
        </w:rPr>
      </w:pPr>
      <w:r w:rsidRPr="005778C1">
        <w:rPr>
          <w:rFonts w:ascii="Times New Roman" w:hAnsi="Times New Roman"/>
          <w:sz w:val="18"/>
          <w:szCs w:val="18"/>
        </w:rPr>
        <w:t>The borrowing costs were capitalized as part of the cost of</w:t>
      </w:r>
      <w:r w:rsidR="00477A3B" w:rsidRPr="005778C1">
        <w:rPr>
          <w:rFonts w:ascii="Times New Roman" w:hAnsi="Times New Roman"/>
          <w:sz w:val="18"/>
          <w:szCs w:val="18"/>
        </w:rPr>
        <w:t xml:space="preserve"> real estate projects for sales under development</w:t>
      </w:r>
      <w:r w:rsidRPr="005778C1">
        <w:rPr>
          <w:rFonts w:ascii="Times New Roman" w:hAnsi="Times New Roman"/>
          <w:sz w:val="18"/>
          <w:szCs w:val="18"/>
        </w:rPr>
        <w:t xml:space="preserve"> amounting to Baht </w:t>
      </w:r>
      <w:r w:rsidR="006D7813" w:rsidRPr="005778C1">
        <w:rPr>
          <w:rFonts w:ascii="Times New Roman" w:hAnsi="Times New Roman"/>
          <w:sz w:val="18"/>
          <w:szCs w:val="18"/>
        </w:rPr>
        <w:t xml:space="preserve">152.1 </w:t>
      </w:r>
      <w:r w:rsidRPr="005778C1">
        <w:rPr>
          <w:rFonts w:ascii="Times New Roman" w:hAnsi="Times New Roman"/>
          <w:sz w:val="18"/>
          <w:szCs w:val="18"/>
        </w:rPr>
        <w:t>million in 201</w:t>
      </w:r>
      <w:r w:rsidR="00C91BD0" w:rsidRPr="005778C1">
        <w:rPr>
          <w:rFonts w:ascii="Times New Roman" w:hAnsi="Times New Roman"/>
          <w:sz w:val="18"/>
          <w:szCs w:val="18"/>
        </w:rPr>
        <w:t>6</w:t>
      </w:r>
      <w:r w:rsidR="00171909" w:rsidRPr="005778C1">
        <w:rPr>
          <w:rFonts w:ascii="Times New Roman" w:hAnsi="Times New Roman"/>
          <w:sz w:val="18"/>
          <w:szCs w:val="18"/>
        </w:rPr>
        <w:t xml:space="preserve"> and Baht </w:t>
      </w:r>
      <w:r w:rsidR="00C91BD0" w:rsidRPr="005778C1">
        <w:rPr>
          <w:rFonts w:ascii="Times New Roman" w:hAnsi="Times New Roman"/>
          <w:sz w:val="18"/>
          <w:szCs w:val="18"/>
        </w:rPr>
        <w:t>99.2</w:t>
      </w:r>
      <w:r w:rsidRPr="005778C1">
        <w:rPr>
          <w:rFonts w:ascii="Times New Roman" w:hAnsi="Times New Roman"/>
          <w:sz w:val="18"/>
          <w:szCs w:val="18"/>
        </w:rPr>
        <w:t xml:space="preserve"> million in 201</w:t>
      </w:r>
      <w:r w:rsidR="00C91BD0" w:rsidRPr="005778C1">
        <w:rPr>
          <w:rFonts w:ascii="Times New Roman" w:hAnsi="Times New Roman"/>
          <w:sz w:val="18"/>
          <w:szCs w:val="18"/>
        </w:rPr>
        <w:t>5</w:t>
      </w:r>
      <w:r w:rsidRPr="005778C1">
        <w:rPr>
          <w:rFonts w:ascii="Times New Roman" w:hAnsi="Times New Roman"/>
          <w:sz w:val="18"/>
          <w:szCs w:val="18"/>
        </w:rPr>
        <w:t xml:space="preserve"> at the weighted averag</w:t>
      </w:r>
      <w:r w:rsidR="00171909" w:rsidRPr="005778C1">
        <w:rPr>
          <w:rFonts w:ascii="Times New Roman" w:hAnsi="Times New Roman"/>
          <w:sz w:val="18"/>
          <w:szCs w:val="18"/>
        </w:rPr>
        <w:t>e capitalization rate of the</w:t>
      </w:r>
      <w:r w:rsidR="006D7813" w:rsidRPr="005778C1">
        <w:rPr>
          <w:rFonts w:ascii="Times New Roman" w:hAnsi="Times New Roman"/>
          <w:sz w:val="18"/>
          <w:szCs w:val="18"/>
        </w:rPr>
        <w:t xml:space="preserve"> 6.12</w:t>
      </w:r>
      <w:r w:rsidR="00171909" w:rsidRPr="005778C1">
        <w:rPr>
          <w:rFonts w:ascii="Times New Roman" w:hAnsi="Times New Roman"/>
          <w:sz w:val="18"/>
          <w:szCs w:val="18"/>
        </w:rPr>
        <w:t xml:space="preserve">% per annum and </w:t>
      </w:r>
      <w:r w:rsidR="00C91BD0" w:rsidRPr="005778C1">
        <w:rPr>
          <w:rFonts w:ascii="Times New Roman" w:hAnsi="Times New Roman"/>
          <w:sz w:val="18"/>
          <w:szCs w:val="18"/>
        </w:rPr>
        <w:t>6.5</w:t>
      </w:r>
      <w:r w:rsidRPr="005778C1">
        <w:rPr>
          <w:rFonts w:ascii="Times New Roman" w:hAnsi="Times New Roman"/>
          <w:sz w:val="18"/>
          <w:szCs w:val="18"/>
        </w:rPr>
        <w:t>% per annum, respectively.</w:t>
      </w:r>
    </w:p>
    <w:p w:rsidR="00E239A0" w:rsidRPr="005778C1" w:rsidRDefault="00E239A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rsidR="00C91BD0" w:rsidRPr="005778C1" w:rsidRDefault="00E239A0" w:rsidP="00C91BD0">
      <w:pPr>
        <w:tabs>
          <w:tab w:val="clear" w:pos="227"/>
          <w:tab w:val="clear" w:pos="454"/>
          <w:tab w:val="left" w:pos="540"/>
        </w:tabs>
        <w:ind w:right="29"/>
        <w:jc w:val="both"/>
        <w:rPr>
          <w:rFonts w:ascii="Times New Roman" w:hAnsi="Times New Roman"/>
          <w:szCs w:val="22"/>
        </w:rPr>
      </w:pPr>
      <w:r w:rsidRPr="005778C1">
        <w:rPr>
          <w:rFonts w:ascii="Times New Roman" w:hAnsi="Times New Roman" w:cs="Times New Roman"/>
        </w:rPr>
        <w:t xml:space="preserve">As at December 31, </w:t>
      </w:r>
      <w:r w:rsidR="00C91BD0" w:rsidRPr="005778C1">
        <w:rPr>
          <w:rFonts w:ascii="Times New Roman" w:hAnsi="Times New Roman" w:cs="Times New Roman"/>
        </w:rPr>
        <w:t>2016</w:t>
      </w:r>
      <w:r w:rsidR="009F0194" w:rsidRPr="005778C1">
        <w:rPr>
          <w:rFonts w:ascii="Times New Roman" w:hAnsi="Times New Roman" w:cs="Times New Roman"/>
        </w:rPr>
        <w:t xml:space="preserve"> and </w:t>
      </w:r>
      <w:r w:rsidR="00B82C57" w:rsidRPr="005778C1">
        <w:rPr>
          <w:rFonts w:ascii="Times New Roman" w:hAnsi="Times New Roman" w:cs="Times New Roman"/>
        </w:rPr>
        <w:t>201</w:t>
      </w:r>
      <w:r w:rsidR="00C91BD0" w:rsidRPr="005778C1">
        <w:rPr>
          <w:rFonts w:ascii="Times New Roman" w:hAnsi="Times New Roman" w:cs="Times New Roman"/>
        </w:rPr>
        <w:t>5</w:t>
      </w:r>
      <w:r w:rsidR="00B82C57" w:rsidRPr="005778C1">
        <w:rPr>
          <w:rFonts w:ascii="Times New Roman" w:hAnsi="Times New Roman" w:cs="Times New Roman"/>
        </w:rPr>
        <w:t>,</w:t>
      </w:r>
      <w:r w:rsidRPr="005778C1">
        <w:rPr>
          <w:rFonts w:ascii="Times New Roman" w:hAnsi="Times New Roman" w:cs="Times New Roman"/>
        </w:rPr>
        <w:t xml:space="preserve"> land and construction on land for real estate project, which have carrying values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w:t>
      </w:r>
      <w:r w:rsidR="00477AB1" w:rsidRPr="005778C1">
        <w:rPr>
          <w:rFonts w:ascii="Times New Roman" w:hAnsi="Times New Roman" w:cs="Times New Roman"/>
        </w:rPr>
        <w:t xml:space="preserve">Baht </w:t>
      </w:r>
      <w:r w:rsidR="006D7813" w:rsidRPr="005778C1">
        <w:rPr>
          <w:rFonts w:ascii="Times New Roman" w:hAnsi="Times New Roman" w:cs="Times New Roman"/>
        </w:rPr>
        <w:t xml:space="preserve">4,709.1 </w:t>
      </w:r>
      <w:r w:rsidR="009F0194" w:rsidRPr="005778C1">
        <w:rPr>
          <w:rFonts w:ascii="Times New Roman" w:hAnsi="Times New Roman" w:cs="Times New Roman"/>
        </w:rPr>
        <w:t xml:space="preserve">million and </w:t>
      </w:r>
      <w:r w:rsidRPr="005778C1">
        <w:rPr>
          <w:rFonts w:ascii="Times New Roman" w:hAnsi="Times New Roman" w:cs="Times New Roman"/>
        </w:rPr>
        <w:t xml:space="preserve">Baht </w:t>
      </w:r>
      <w:r w:rsidR="00C91BD0" w:rsidRPr="005778C1">
        <w:rPr>
          <w:rFonts w:ascii="Times New Roman" w:hAnsi="Times New Roman" w:cs="Times New Roman"/>
        </w:rPr>
        <w:t>2,936.9</w:t>
      </w:r>
      <w:r w:rsidRPr="005778C1">
        <w:rPr>
          <w:rFonts w:ascii="Times New Roman" w:hAnsi="Times New Roman" w:cs="Times New Roman"/>
        </w:rPr>
        <w:t xml:space="preserve"> million, respectively, were pledged as collateral for </w:t>
      </w:r>
      <w:r w:rsidR="00F46538" w:rsidRPr="005778C1">
        <w:rPr>
          <w:rFonts w:ascii="Times New Roman" w:hAnsi="Times New Roman" w:cs="Times New Roman"/>
        </w:rPr>
        <w:t>long</w:t>
      </w:r>
      <w:r w:rsidR="001747B7" w:rsidRPr="005778C1">
        <w:rPr>
          <w:rFonts w:ascii="Times New Roman" w:hAnsi="Times New Roman" w:cs="Times New Roman"/>
        </w:rPr>
        <w:t xml:space="preserve">-term </w:t>
      </w:r>
      <w:r w:rsidR="00F46538" w:rsidRPr="005778C1">
        <w:rPr>
          <w:rFonts w:ascii="Times New Roman" w:hAnsi="Times New Roman" w:cs="Times New Roman"/>
        </w:rPr>
        <w:t xml:space="preserve">loans </w:t>
      </w:r>
      <w:r w:rsidRPr="005778C1">
        <w:rPr>
          <w:rFonts w:ascii="Times New Roman" w:hAnsi="Times New Roman" w:cs="Times New Roman"/>
        </w:rPr>
        <w:t xml:space="preserve">from financial institution of the Company </w:t>
      </w:r>
      <w:r w:rsidR="00EE7F22" w:rsidRPr="005778C1">
        <w:rPr>
          <w:rFonts w:ascii="Times New Roman" w:hAnsi="Times New Roman"/>
          <w:szCs w:val="22"/>
        </w:rPr>
        <w:t xml:space="preserve">and </w:t>
      </w:r>
      <w:r w:rsidR="006D7813" w:rsidRPr="005778C1">
        <w:rPr>
          <w:rFonts w:ascii="Times New Roman" w:hAnsi="Times New Roman"/>
          <w:szCs w:val="22"/>
        </w:rPr>
        <w:t xml:space="preserve">credit facilities of a </w:t>
      </w:r>
      <w:r w:rsidR="00EE7F22" w:rsidRPr="005778C1">
        <w:rPr>
          <w:rFonts w:ascii="Times New Roman" w:hAnsi="Times New Roman"/>
          <w:szCs w:val="22"/>
        </w:rPr>
        <w:t xml:space="preserve">subsidiary </w:t>
      </w:r>
      <w:r w:rsidRPr="005778C1">
        <w:rPr>
          <w:rFonts w:ascii="Times New Roman" w:hAnsi="Times New Roman" w:cs="Times New Roman"/>
        </w:rPr>
        <w:t>as discussed in Note</w:t>
      </w:r>
      <w:r w:rsidR="00162A1D" w:rsidRPr="005778C1">
        <w:rPr>
          <w:rFonts w:ascii="Times New Roman" w:hAnsi="Times New Roman" w:cs="Times New Roman"/>
        </w:rPr>
        <w:t xml:space="preserve"> </w:t>
      </w:r>
      <w:r w:rsidR="009F0194" w:rsidRPr="005778C1">
        <w:rPr>
          <w:rFonts w:ascii="Times New Roman" w:hAnsi="Times New Roman" w:cs="Times New Roman"/>
        </w:rPr>
        <w:t>2</w:t>
      </w:r>
      <w:r w:rsidR="00162A1D" w:rsidRPr="005778C1">
        <w:rPr>
          <w:rFonts w:ascii="Times New Roman" w:hAnsi="Times New Roman" w:cs="Times New Roman"/>
        </w:rPr>
        <w:t>3</w:t>
      </w:r>
      <w:r w:rsidR="009F0194" w:rsidRPr="005778C1">
        <w:rPr>
          <w:rFonts w:ascii="Times New Roman" w:hAnsi="Times New Roman"/>
          <w:szCs w:val="22"/>
        </w:rPr>
        <w:t>.</w:t>
      </w:r>
    </w:p>
    <w:p w:rsidR="00C91BD0" w:rsidRPr="005778C1" w:rsidRDefault="00C91BD0" w:rsidP="00C91BD0">
      <w:pPr>
        <w:tabs>
          <w:tab w:val="clear" w:pos="227"/>
          <w:tab w:val="clear" w:pos="454"/>
          <w:tab w:val="left" w:pos="540"/>
        </w:tabs>
        <w:ind w:right="29"/>
        <w:jc w:val="both"/>
        <w:rPr>
          <w:rFonts w:ascii="Times New Roman" w:hAnsi="Times New Roman"/>
          <w:szCs w:val="22"/>
        </w:rPr>
      </w:pPr>
    </w:p>
    <w:p w:rsidR="0047437D" w:rsidRPr="005778C1" w:rsidRDefault="00475343" w:rsidP="00C91BD0">
      <w:pPr>
        <w:tabs>
          <w:tab w:val="clear" w:pos="227"/>
          <w:tab w:val="clear" w:pos="454"/>
          <w:tab w:val="left" w:pos="540"/>
        </w:tabs>
        <w:ind w:right="29"/>
        <w:jc w:val="both"/>
        <w:rPr>
          <w:rFonts w:ascii="Times New Roman" w:hAnsi="Times New Roman"/>
          <w:szCs w:val="22"/>
        </w:rPr>
      </w:pPr>
      <w:r w:rsidRPr="005778C1">
        <w:rPr>
          <w:rFonts w:ascii="Times New Roman" w:hAnsi="Times New Roman"/>
          <w:b/>
          <w:bCs/>
        </w:rPr>
        <w:t>Subsidiaries</w:t>
      </w:r>
    </w:p>
    <w:p w:rsidR="0047437D" w:rsidRPr="005778C1" w:rsidRDefault="0047437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rsidR="00C91BD0" w:rsidRPr="005778C1" w:rsidRDefault="009760DA" w:rsidP="007C50F0">
      <w:pPr>
        <w:pStyle w:val="BodyText3"/>
        <w:rPr>
          <w:rFonts w:ascii="Times New Roman" w:hAnsi="Times New Roman"/>
          <w:sz w:val="18"/>
          <w:szCs w:val="18"/>
        </w:rPr>
      </w:pPr>
      <w:r w:rsidRPr="005778C1">
        <w:rPr>
          <w:rFonts w:ascii="Times New Roman" w:hAnsi="Times New Roman"/>
          <w:sz w:val="18"/>
          <w:szCs w:val="18"/>
        </w:rPr>
        <w:t xml:space="preserve">The borrowing costs were capitalized as part of the cost of real estate projects for sales </w:t>
      </w:r>
      <w:r w:rsidR="001747B7" w:rsidRPr="005778C1">
        <w:rPr>
          <w:rFonts w:ascii="Times New Roman" w:hAnsi="Times New Roman"/>
          <w:sz w:val="18"/>
          <w:szCs w:val="18"/>
        </w:rPr>
        <w:t xml:space="preserve">under development </w:t>
      </w:r>
      <w:r w:rsidRPr="005778C1">
        <w:rPr>
          <w:rFonts w:ascii="Times New Roman" w:hAnsi="Times New Roman"/>
          <w:sz w:val="18"/>
          <w:szCs w:val="18"/>
        </w:rPr>
        <w:t xml:space="preserve">of YLP Company Limited amounting to Baht </w:t>
      </w:r>
      <w:r w:rsidR="00A7750F" w:rsidRPr="005778C1">
        <w:rPr>
          <w:rFonts w:ascii="Times New Roman" w:hAnsi="Times New Roman"/>
          <w:sz w:val="18"/>
          <w:szCs w:val="18"/>
        </w:rPr>
        <w:t>14.7</w:t>
      </w:r>
      <w:r w:rsidR="00C91BD0" w:rsidRPr="005778C1">
        <w:rPr>
          <w:rFonts w:ascii="Times New Roman" w:hAnsi="Times New Roman"/>
          <w:sz w:val="18"/>
          <w:szCs w:val="18"/>
        </w:rPr>
        <w:t xml:space="preserve"> million in 2016 and </w:t>
      </w:r>
      <w:r w:rsidR="000E2722" w:rsidRPr="005778C1">
        <w:rPr>
          <w:rFonts w:ascii="Times New Roman" w:hAnsi="Times New Roman"/>
          <w:sz w:val="18"/>
          <w:szCs w:val="18"/>
        </w:rPr>
        <w:t xml:space="preserve">Baht </w:t>
      </w:r>
      <w:r w:rsidR="00421AFF" w:rsidRPr="005778C1">
        <w:rPr>
          <w:rFonts w:ascii="Times New Roman" w:hAnsi="Times New Roman"/>
          <w:sz w:val="18"/>
          <w:szCs w:val="18"/>
        </w:rPr>
        <w:t xml:space="preserve">1.8 </w:t>
      </w:r>
      <w:r w:rsidRPr="005778C1">
        <w:rPr>
          <w:rFonts w:ascii="Times New Roman" w:hAnsi="Times New Roman"/>
          <w:sz w:val="18"/>
          <w:szCs w:val="18"/>
        </w:rPr>
        <w:t>million in 2015 at the weighted average capitalization rate of the</w:t>
      </w:r>
      <w:r w:rsidR="000E2722" w:rsidRPr="005778C1">
        <w:rPr>
          <w:rFonts w:ascii="Times New Roman" w:hAnsi="Times New Roman"/>
          <w:sz w:val="18"/>
          <w:szCs w:val="18"/>
        </w:rPr>
        <w:t xml:space="preserve"> </w:t>
      </w:r>
      <w:r w:rsidR="00A7750F" w:rsidRPr="005778C1">
        <w:rPr>
          <w:rFonts w:ascii="Times New Roman" w:hAnsi="Times New Roman"/>
          <w:sz w:val="18"/>
          <w:szCs w:val="18"/>
        </w:rPr>
        <w:t>5.57</w:t>
      </w:r>
      <w:r w:rsidR="000E2722" w:rsidRPr="005778C1">
        <w:rPr>
          <w:rFonts w:ascii="Times New Roman" w:hAnsi="Times New Roman"/>
          <w:sz w:val="18"/>
          <w:szCs w:val="18"/>
        </w:rPr>
        <w:t xml:space="preserve">% per annum and </w:t>
      </w:r>
      <w:r w:rsidR="006F7781" w:rsidRPr="005778C1">
        <w:rPr>
          <w:rFonts w:ascii="Times New Roman" w:hAnsi="Times New Roman"/>
          <w:sz w:val="18"/>
          <w:szCs w:val="18"/>
        </w:rPr>
        <w:t>5.75</w:t>
      </w:r>
      <w:r w:rsidRPr="005778C1">
        <w:rPr>
          <w:rFonts w:ascii="Times New Roman" w:hAnsi="Times New Roman"/>
          <w:sz w:val="18"/>
          <w:szCs w:val="18"/>
        </w:rPr>
        <w:t>% per annum</w:t>
      </w:r>
      <w:r w:rsidR="000E2722" w:rsidRPr="005778C1">
        <w:rPr>
          <w:rFonts w:ascii="Times New Roman" w:hAnsi="Times New Roman"/>
          <w:sz w:val="18"/>
          <w:szCs w:val="18"/>
        </w:rPr>
        <w:t>, respectively.</w:t>
      </w:r>
    </w:p>
    <w:p w:rsidR="000E2722" w:rsidRPr="005778C1" w:rsidRDefault="000E2722" w:rsidP="007C50F0">
      <w:pPr>
        <w:pStyle w:val="BodyText3"/>
        <w:rPr>
          <w:rFonts w:ascii="Times New Roman" w:hAnsi="Times New Roman"/>
          <w:sz w:val="18"/>
          <w:szCs w:val="18"/>
        </w:rPr>
      </w:pPr>
    </w:p>
    <w:p w:rsidR="00790294" w:rsidRPr="005778C1" w:rsidRDefault="00790294" w:rsidP="007C50F0">
      <w:pPr>
        <w:pStyle w:val="BodyText3"/>
        <w:rPr>
          <w:rFonts w:ascii="Times New Roman" w:hAnsi="Times New Roman"/>
          <w:sz w:val="18"/>
          <w:szCs w:val="18"/>
        </w:rPr>
      </w:pPr>
      <w:r w:rsidRPr="005778C1">
        <w:rPr>
          <w:rFonts w:ascii="Times New Roman" w:hAnsi="Times New Roman"/>
          <w:sz w:val="18"/>
          <w:szCs w:val="18"/>
        </w:rPr>
        <w:t xml:space="preserve">The borrowing costs were capitalized as part of the </w:t>
      </w:r>
      <w:r w:rsidR="00477A3B" w:rsidRPr="005778C1">
        <w:rPr>
          <w:rFonts w:ascii="Times New Roman" w:hAnsi="Times New Roman"/>
          <w:sz w:val="18"/>
          <w:szCs w:val="18"/>
        </w:rPr>
        <w:t>cost of real estate projects for sales</w:t>
      </w:r>
      <w:r w:rsidR="009760DA" w:rsidRPr="005778C1">
        <w:rPr>
          <w:rFonts w:ascii="Times New Roman" w:hAnsi="Times New Roman"/>
          <w:sz w:val="18"/>
          <w:szCs w:val="18"/>
        </w:rPr>
        <w:t xml:space="preserve"> </w:t>
      </w:r>
      <w:r w:rsidR="001747B7" w:rsidRPr="005778C1">
        <w:rPr>
          <w:rFonts w:ascii="Times New Roman" w:hAnsi="Times New Roman"/>
          <w:sz w:val="18"/>
          <w:szCs w:val="18"/>
        </w:rPr>
        <w:t xml:space="preserve">under development </w:t>
      </w:r>
      <w:r w:rsidR="009760DA" w:rsidRPr="005778C1">
        <w:rPr>
          <w:rFonts w:ascii="Times New Roman" w:hAnsi="Times New Roman"/>
          <w:sz w:val="18"/>
          <w:szCs w:val="18"/>
        </w:rPr>
        <w:t>of Pace Project Two Co., Ltd.</w:t>
      </w:r>
      <w:r w:rsidRPr="005778C1">
        <w:rPr>
          <w:rFonts w:ascii="Times New Roman" w:hAnsi="Times New Roman"/>
          <w:sz w:val="18"/>
          <w:szCs w:val="18"/>
        </w:rPr>
        <w:t xml:space="preserve"> amounting to Baht </w:t>
      </w:r>
      <w:r w:rsidR="00A7750F" w:rsidRPr="005778C1">
        <w:rPr>
          <w:rFonts w:ascii="Times New Roman" w:hAnsi="Times New Roman"/>
          <w:sz w:val="18"/>
          <w:szCs w:val="18"/>
        </w:rPr>
        <w:t xml:space="preserve">299.0 </w:t>
      </w:r>
      <w:r w:rsidRPr="005778C1">
        <w:rPr>
          <w:rFonts w:ascii="Times New Roman" w:hAnsi="Times New Roman"/>
          <w:sz w:val="18"/>
          <w:szCs w:val="18"/>
        </w:rPr>
        <w:t>million</w:t>
      </w:r>
      <w:r w:rsidR="00E239A0" w:rsidRPr="005778C1">
        <w:rPr>
          <w:rFonts w:ascii="Times New Roman" w:hAnsi="Times New Roman"/>
          <w:sz w:val="18"/>
          <w:szCs w:val="18"/>
        </w:rPr>
        <w:t xml:space="preserve"> </w:t>
      </w:r>
      <w:r w:rsidR="00354E3C" w:rsidRPr="005778C1">
        <w:rPr>
          <w:rFonts w:ascii="Times New Roman" w:hAnsi="Times New Roman"/>
          <w:sz w:val="18"/>
          <w:szCs w:val="18"/>
        </w:rPr>
        <w:t>in 201</w:t>
      </w:r>
      <w:r w:rsidR="00DC1040" w:rsidRPr="005778C1">
        <w:rPr>
          <w:rFonts w:ascii="Times New Roman" w:hAnsi="Times New Roman"/>
          <w:sz w:val="18"/>
          <w:szCs w:val="18"/>
        </w:rPr>
        <w:t>6</w:t>
      </w:r>
      <w:r w:rsidR="00354E3C" w:rsidRPr="005778C1">
        <w:rPr>
          <w:rFonts w:ascii="Times New Roman" w:hAnsi="Times New Roman"/>
          <w:sz w:val="18"/>
          <w:szCs w:val="18"/>
        </w:rPr>
        <w:t xml:space="preserve"> </w:t>
      </w:r>
      <w:r w:rsidR="00E239A0" w:rsidRPr="005778C1">
        <w:rPr>
          <w:rFonts w:ascii="Times New Roman" w:hAnsi="Times New Roman"/>
          <w:sz w:val="18"/>
          <w:szCs w:val="18"/>
        </w:rPr>
        <w:t xml:space="preserve">and Baht </w:t>
      </w:r>
      <w:r w:rsidR="00DC1040" w:rsidRPr="005778C1">
        <w:rPr>
          <w:rFonts w:ascii="Times New Roman" w:hAnsi="Times New Roman"/>
          <w:sz w:val="18"/>
          <w:szCs w:val="18"/>
        </w:rPr>
        <w:t>248.2</w:t>
      </w:r>
      <w:r w:rsidR="00E239A0" w:rsidRPr="005778C1">
        <w:rPr>
          <w:rFonts w:ascii="Times New Roman" w:hAnsi="Times New Roman"/>
          <w:sz w:val="18"/>
          <w:szCs w:val="18"/>
        </w:rPr>
        <w:t xml:space="preserve"> million</w:t>
      </w:r>
      <w:r w:rsidR="00354E3C" w:rsidRPr="005778C1">
        <w:rPr>
          <w:rFonts w:ascii="Times New Roman" w:hAnsi="Times New Roman"/>
          <w:sz w:val="18"/>
          <w:szCs w:val="18"/>
        </w:rPr>
        <w:t xml:space="preserve"> in 201</w:t>
      </w:r>
      <w:r w:rsidR="00DC1040" w:rsidRPr="005778C1">
        <w:rPr>
          <w:rFonts w:ascii="Times New Roman" w:hAnsi="Times New Roman"/>
          <w:sz w:val="18"/>
          <w:szCs w:val="18"/>
        </w:rPr>
        <w:t>5</w:t>
      </w:r>
      <w:r w:rsidRPr="005778C1">
        <w:rPr>
          <w:rFonts w:ascii="Times New Roman" w:hAnsi="Times New Roman"/>
          <w:sz w:val="18"/>
          <w:szCs w:val="18"/>
        </w:rPr>
        <w:t xml:space="preserve"> at the weighted average capitalization rate </w:t>
      </w:r>
      <w:r w:rsidR="00171909" w:rsidRPr="005778C1">
        <w:rPr>
          <w:rFonts w:ascii="Times New Roman" w:hAnsi="Times New Roman"/>
          <w:sz w:val="18"/>
          <w:szCs w:val="18"/>
        </w:rPr>
        <w:t xml:space="preserve">of the </w:t>
      </w:r>
      <w:r w:rsidR="00A7750F" w:rsidRPr="005778C1">
        <w:rPr>
          <w:rFonts w:ascii="Times New Roman" w:hAnsi="Times New Roman"/>
          <w:sz w:val="18"/>
          <w:szCs w:val="18"/>
        </w:rPr>
        <w:t>6.42</w:t>
      </w:r>
      <w:r w:rsidR="00E239A0" w:rsidRPr="005778C1">
        <w:rPr>
          <w:rFonts w:ascii="Times New Roman" w:hAnsi="Times New Roman"/>
          <w:sz w:val="18"/>
          <w:szCs w:val="18"/>
        </w:rPr>
        <w:t xml:space="preserve">% per annum and </w:t>
      </w:r>
      <w:r w:rsidR="00DC1040" w:rsidRPr="005778C1">
        <w:rPr>
          <w:rFonts w:ascii="Times New Roman" w:hAnsi="Times New Roman"/>
          <w:sz w:val="18"/>
          <w:szCs w:val="18"/>
        </w:rPr>
        <w:t>6.5</w:t>
      </w:r>
      <w:r w:rsidRPr="005778C1">
        <w:rPr>
          <w:rFonts w:ascii="Times New Roman" w:hAnsi="Times New Roman"/>
          <w:sz w:val="18"/>
          <w:szCs w:val="18"/>
        </w:rPr>
        <w:t>% per annum</w:t>
      </w:r>
      <w:r w:rsidR="00027BDF" w:rsidRPr="005778C1">
        <w:rPr>
          <w:rFonts w:ascii="Times New Roman" w:hAnsi="Times New Roman"/>
          <w:sz w:val="18"/>
          <w:szCs w:val="18"/>
        </w:rPr>
        <w:t>, respectively</w:t>
      </w:r>
      <w:r w:rsidRPr="005778C1">
        <w:rPr>
          <w:rFonts w:ascii="Times New Roman" w:hAnsi="Times New Roman"/>
          <w:sz w:val="18"/>
          <w:szCs w:val="18"/>
        </w:rPr>
        <w:t>.</w:t>
      </w:r>
    </w:p>
    <w:p w:rsidR="00C91BD0" w:rsidRPr="005778C1" w:rsidRDefault="00C91BD0" w:rsidP="007C50F0">
      <w:pPr>
        <w:tabs>
          <w:tab w:val="clear" w:pos="227"/>
          <w:tab w:val="clear" w:pos="454"/>
          <w:tab w:val="left" w:pos="540"/>
        </w:tabs>
        <w:ind w:right="29"/>
        <w:jc w:val="both"/>
        <w:rPr>
          <w:rFonts w:ascii="Times New Roman" w:hAnsi="Times New Roman" w:cs="Times New Roman"/>
        </w:rPr>
      </w:pPr>
    </w:p>
    <w:p w:rsidR="00C91BD0" w:rsidRPr="005778C1" w:rsidRDefault="00C91BD0" w:rsidP="00C91BD0">
      <w:pPr>
        <w:tabs>
          <w:tab w:val="clear" w:pos="227"/>
          <w:tab w:val="clear" w:pos="454"/>
          <w:tab w:val="left" w:pos="540"/>
        </w:tabs>
        <w:ind w:right="29"/>
        <w:jc w:val="both"/>
        <w:rPr>
          <w:rFonts w:ascii="Times New Roman" w:hAnsi="Times New Roman" w:cs="Times New Roman"/>
        </w:rPr>
      </w:pPr>
      <w:r w:rsidRPr="005778C1">
        <w:rPr>
          <w:rFonts w:ascii="Times New Roman" w:hAnsi="Times New Roman" w:cs="Times New Roman"/>
        </w:rPr>
        <w:t xml:space="preserve">As at December 31, 2016 and 2015, land and construction on land for real estate project of 2 subsidiaries, which have carrying values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w:t>
      </w:r>
      <w:r w:rsidR="00A7750F" w:rsidRPr="005778C1">
        <w:rPr>
          <w:rFonts w:ascii="Times New Roman" w:hAnsi="Times New Roman" w:cs="Times New Roman"/>
        </w:rPr>
        <w:t>8,616.0</w:t>
      </w:r>
      <w:r w:rsidRPr="005778C1">
        <w:rPr>
          <w:rFonts w:ascii="Times New Roman" w:hAnsi="Times New Roman" w:cs="Times New Roman"/>
        </w:rPr>
        <w:t xml:space="preserve"> million and Baht 7,691.2 million, respectively, were pledged as collateral for </w:t>
      </w:r>
      <w:r w:rsidR="009D63B3" w:rsidRPr="005778C1">
        <w:rPr>
          <w:rFonts w:ascii="Times New Roman" w:hAnsi="Times New Roman"/>
          <w:szCs w:val="22"/>
        </w:rPr>
        <w:t xml:space="preserve">credit facilities from financial institutions </w:t>
      </w:r>
      <w:r w:rsidRPr="005778C1">
        <w:rPr>
          <w:rFonts w:ascii="Times New Roman" w:hAnsi="Times New Roman" w:cs="Times New Roman"/>
        </w:rPr>
        <w:t xml:space="preserve">of the Company and </w:t>
      </w:r>
      <w:r w:rsidR="009D63B3" w:rsidRPr="005778C1">
        <w:rPr>
          <w:rFonts w:ascii="Times New Roman" w:hAnsi="Times New Roman" w:cs="Times New Roman"/>
        </w:rPr>
        <w:t>certain</w:t>
      </w:r>
      <w:r w:rsidRPr="005778C1">
        <w:rPr>
          <w:rFonts w:ascii="Times New Roman" w:hAnsi="Times New Roman" w:cs="Times New Roman"/>
        </w:rPr>
        <w:t xml:space="preserve"> sub</w:t>
      </w:r>
      <w:r w:rsidR="009D63B3" w:rsidRPr="005778C1">
        <w:rPr>
          <w:rFonts w:ascii="Times New Roman" w:hAnsi="Times New Roman" w:cs="Times New Roman"/>
        </w:rPr>
        <w:t xml:space="preserve">sidiaries as discussed in Note </w:t>
      </w:r>
      <w:r w:rsidRPr="005778C1">
        <w:rPr>
          <w:rFonts w:ascii="Times New Roman" w:hAnsi="Times New Roman" w:cs="Times New Roman"/>
        </w:rPr>
        <w:t>2</w:t>
      </w:r>
      <w:r w:rsidR="00162A1D" w:rsidRPr="005778C1">
        <w:rPr>
          <w:rFonts w:ascii="Times New Roman" w:hAnsi="Times New Roman" w:cs="Times New Roman"/>
        </w:rPr>
        <w:t>3</w:t>
      </w:r>
      <w:r w:rsidRPr="005778C1">
        <w:rPr>
          <w:rFonts w:ascii="Times New Roman" w:hAnsi="Times New Roman" w:cs="Times New Roman"/>
        </w:rPr>
        <w:t>.</w:t>
      </w:r>
    </w:p>
    <w:p w:rsidR="00C91BD0" w:rsidRPr="005778C1" w:rsidRDefault="00C91BD0" w:rsidP="007C50F0">
      <w:pPr>
        <w:tabs>
          <w:tab w:val="clear" w:pos="227"/>
          <w:tab w:val="clear" w:pos="454"/>
          <w:tab w:val="left" w:pos="540"/>
        </w:tabs>
        <w:ind w:right="29"/>
        <w:jc w:val="both"/>
        <w:rPr>
          <w:rFonts w:ascii="Times New Roman" w:hAnsi="Times New Roman" w:cs="Times New Roman"/>
        </w:rPr>
      </w:pPr>
    </w:p>
    <w:p w:rsidR="00CB2363" w:rsidRPr="005778C1" w:rsidRDefault="00CB23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1</w:t>
      </w:r>
      <w:r w:rsidR="00E55752" w:rsidRPr="005778C1">
        <w:rPr>
          <w:rFonts w:ascii="Times New Roman" w:hAnsi="Times New Roman" w:cs="Times New Roman"/>
          <w:b/>
          <w:bCs/>
        </w:rPr>
        <w:t>2</w:t>
      </w:r>
      <w:r w:rsidRPr="005778C1">
        <w:rPr>
          <w:rFonts w:ascii="Times New Roman" w:hAnsi="Times New Roman" w:cs="Times New Roman"/>
          <w:b/>
          <w:bCs/>
        </w:rPr>
        <w:t>.</w:t>
      </w:r>
      <w:r w:rsidRPr="005778C1">
        <w:rPr>
          <w:rFonts w:ascii="Times New Roman" w:hAnsi="Times New Roman" w:cs="Times New Roman"/>
          <w:b/>
          <w:bCs/>
        </w:rPr>
        <w:tab/>
        <w:t>LAND</w:t>
      </w:r>
    </w:p>
    <w:p w:rsidR="00CB2363" w:rsidRPr="005778C1" w:rsidRDefault="00CB23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Layout w:type="fixed"/>
        <w:tblLook w:val="01E0" w:firstRow="1" w:lastRow="1" w:firstColumn="1" w:lastColumn="1" w:noHBand="0" w:noVBand="0"/>
      </w:tblPr>
      <w:tblGrid>
        <w:gridCol w:w="5920"/>
        <w:gridCol w:w="284"/>
        <w:gridCol w:w="1644"/>
        <w:gridCol w:w="270"/>
        <w:gridCol w:w="1620"/>
      </w:tblGrid>
      <w:tr w:rsidR="00CB2363" w:rsidRPr="005778C1" w:rsidTr="00CB2363">
        <w:tc>
          <w:tcPr>
            <w:tcW w:w="5920" w:type="dxa"/>
            <w:tcBorders>
              <w:top w:val="nil"/>
              <w:left w:val="nil"/>
              <w:right w:val="nil"/>
            </w:tcBorders>
          </w:tcPr>
          <w:p w:rsidR="00CB2363" w:rsidRPr="005778C1" w:rsidRDefault="00CB2363"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CB2363" w:rsidRPr="005778C1" w:rsidRDefault="00CB2363" w:rsidP="007C50F0">
            <w:pPr>
              <w:tabs>
                <w:tab w:val="clear" w:pos="227"/>
                <w:tab w:val="clear" w:pos="454"/>
                <w:tab w:val="left" w:pos="540"/>
              </w:tabs>
              <w:jc w:val="both"/>
              <w:rPr>
                <w:rFonts w:ascii="Times New Roman" w:hAnsi="Times New Roman"/>
                <w:b/>
                <w:bCs/>
              </w:rPr>
            </w:pPr>
          </w:p>
        </w:tc>
        <w:tc>
          <w:tcPr>
            <w:tcW w:w="3534" w:type="dxa"/>
            <w:gridSpan w:val="3"/>
            <w:tcBorders>
              <w:bottom w:val="single" w:sz="4" w:space="0" w:color="auto"/>
            </w:tcBorders>
          </w:tcPr>
          <w:p w:rsidR="00CB2363" w:rsidRPr="005778C1" w:rsidRDefault="00CB23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rPr>
              <w:t>In Thousand Baht</w:t>
            </w:r>
          </w:p>
        </w:tc>
      </w:tr>
      <w:tr w:rsidR="00CB2363" w:rsidRPr="005778C1" w:rsidTr="00CB2363">
        <w:tc>
          <w:tcPr>
            <w:tcW w:w="5920" w:type="dxa"/>
            <w:tcBorders>
              <w:top w:val="nil"/>
              <w:left w:val="nil"/>
              <w:right w:val="nil"/>
            </w:tcBorders>
          </w:tcPr>
          <w:p w:rsidR="00CB2363" w:rsidRPr="005778C1" w:rsidRDefault="00CB2363"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CB2363" w:rsidRPr="005778C1" w:rsidRDefault="00CB2363" w:rsidP="007C50F0">
            <w:pPr>
              <w:tabs>
                <w:tab w:val="clear" w:pos="227"/>
                <w:tab w:val="clear" w:pos="454"/>
                <w:tab w:val="left" w:pos="540"/>
              </w:tabs>
              <w:jc w:val="both"/>
              <w:rPr>
                <w:rFonts w:ascii="Times New Roman" w:hAnsi="Times New Roman"/>
                <w:b/>
                <w:bCs/>
              </w:rPr>
            </w:pPr>
          </w:p>
        </w:tc>
        <w:tc>
          <w:tcPr>
            <w:tcW w:w="1644" w:type="dxa"/>
            <w:tcBorders>
              <w:top w:val="single" w:sz="4" w:space="0" w:color="auto"/>
            </w:tcBorders>
          </w:tcPr>
          <w:p w:rsidR="00CB2363" w:rsidRPr="005778C1" w:rsidRDefault="00CB23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Consolidated</w:t>
            </w:r>
          </w:p>
        </w:tc>
        <w:tc>
          <w:tcPr>
            <w:tcW w:w="270" w:type="dxa"/>
            <w:tcBorders>
              <w:top w:val="single" w:sz="4" w:space="0" w:color="auto"/>
            </w:tcBorders>
          </w:tcPr>
          <w:p w:rsidR="00CB2363" w:rsidRPr="005778C1" w:rsidRDefault="00CB2363" w:rsidP="007C50F0">
            <w:pPr>
              <w:tabs>
                <w:tab w:val="clear" w:pos="227"/>
                <w:tab w:val="clear" w:pos="454"/>
                <w:tab w:val="left" w:pos="540"/>
              </w:tabs>
              <w:ind w:left="-108" w:right="-108"/>
              <w:jc w:val="center"/>
              <w:rPr>
                <w:rFonts w:ascii="Times New Roman" w:hAnsi="Times New Roman"/>
              </w:rPr>
            </w:pPr>
          </w:p>
        </w:tc>
        <w:tc>
          <w:tcPr>
            <w:tcW w:w="1620" w:type="dxa"/>
            <w:tcBorders>
              <w:top w:val="single" w:sz="4" w:space="0" w:color="auto"/>
              <w:left w:val="nil"/>
              <w:right w:val="nil"/>
            </w:tcBorders>
          </w:tcPr>
          <w:p w:rsidR="00CB2363" w:rsidRPr="005778C1" w:rsidRDefault="00CB23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Separate</w:t>
            </w:r>
          </w:p>
        </w:tc>
      </w:tr>
      <w:tr w:rsidR="00CB2363" w:rsidRPr="005778C1" w:rsidTr="00CB2363">
        <w:tc>
          <w:tcPr>
            <w:tcW w:w="5920" w:type="dxa"/>
            <w:tcBorders>
              <w:left w:val="nil"/>
              <w:right w:val="nil"/>
            </w:tcBorders>
          </w:tcPr>
          <w:p w:rsidR="00CB2363" w:rsidRPr="005778C1" w:rsidRDefault="00CB2363"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CB2363" w:rsidRPr="005778C1" w:rsidRDefault="00CB2363" w:rsidP="007C50F0">
            <w:pPr>
              <w:tabs>
                <w:tab w:val="clear" w:pos="227"/>
                <w:tab w:val="clear" w:pos="454"/>
                <w:tab w:val="left" w:pos="540"/>
              </w:tabs>
              <w:jc w:val="both"/>
              <w:rPr>
                <w:rFonts w:ascii="Times New Roman" w:hAnsi="Times New Roman"/>
                <w:b/>
                <w:bCs/>
              </w:rPr>
            </w:pPr>
          </w:p>
        </w:tc>
        <w:tc>
          <w:tcPr>
            <w:tcW w:w="1644" w:type="dxa"/>
            <w:tcBorders>
              <w:bottom w:val="single" w:sz="4" w:space="0" w:color="auto"/>
            </w:tcBorders>
          </w:tcPr>
          <w:p w:rsidR="00CB2363" w:rsidRPr="005778C1" w:rsidRDefault="00CB23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Financial Statements </w:t>
            </w:r>
          </w:p>
        </w:tc>
        <w:tc>
          <w:tcPr>
            <w:tcW w:w="270" w:type="dxa"/>
          </w:tcPr>
          <w:p w:rsidR="00CB2363" w:rsidRPr="005778C1" w:rsidRDefault="00CB2363" w:rsidP="007C50F0">
            <w:pPr>
              <w:tabs>
                <w:tab w:val="clear" w:pos="227"/>
                <w:tab w:val="clear" w:pos="454"/>
                <w:tab w:val="left" w:pos="540"/>
              </w:tabs>
              <w:ind w:left="-108" w:right="-108"/>
              <w:jc w:val="center"/>
              <w:rPr>
                <w:rFonts w:ascii="Times New Roman" w:hAnsi="Times New Roman"/>
              </w:rPr>
            </w:pPr>
          </w:p>
        </w:tc>
        <w:tc>
          <w:tcPr>
            <w:tcW w:w="1620" w:type="dxa"/>
            <w:tcBorders>
              <w:left w:val="nil"/>
              <w:bottom w:val="single" w:sz="4" w:space="0" w:color="auto"/>
              <w:right w:val="nil"/>
            </w:tcBorders>
            <w:hideMark/>
          </w:tcPr>
          <w:p w:rsidR="00CB2363" w:rsidRPr="005778C1" w:rsidRDefault="00CB23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Financial Statements </w:t>
            </w:r>
          </w:p>
        </w:tc>
      </w:tr>
      <w:tr w:rsidR="00711F75" w:rsidRPr="005778C1" w:rsidTr="00027BDF">
        <w:tc>
          <w:tcPr>
            <w:tcW w:w="5920" w:type="dxa"/>
          </w:tcPr>
          <w:p w:rsidR="00711F75" w:rsidRPr="005778C1" w:rsidRDefault="00711F75" w:rsidP="007C50F0">
            <w:pPr>
              <w:tabs>
                <w:tab w:val="clear" w:pos="227"/>
                <w:tab w:val="left" w:pos="270"/>
              </w:tabs>
              <w:ind w:right="29"/>
              <w:rPr>
                <w:rFonts w:ascii="Times New Roman" w:hAnsi="Times New Roman" w:cs="Times New Roman"/>
              </w:rPr>
            </w:pPr>
          </w:p>
        </w:tc>
        <w:tc>
          <w:tcPr>
            <w:tcW w:w="284" w:type="dxa"/>
          </w:tcPr>
          <w:p w:rsidR="00711F75" w:rsidRPr="005778C1" w:rsidRDefault="00711F75" w:rsidP="007C50F0">
            <w:pPr>
              <w:tabs>
                <w:tab w:val="clear" w:pos="227"/>
                <w:tab w:val="clear" w:pos="454"/>
                <w:tab w:val="left" w:pos="540"/>
              </w:tabs>
              <w:jc w:val="both"/>
              <w:rPr>
                <w:rFonts w:ascii="Times New Roman" w:hAnsi="Times New Roman"/>
                <w:b/>
                <w:bCs/>
              </w:rPr>
            </w:pPr>
          </w:p>
        </w:tc>
        <w:tc>
          <w:tcPr>
            <w:tcW w:w="1644" w:type="dxa"/>
          </w:tcPr>
          <w:p w:rsidR="00711F75" w:rsidRPr="005778C1" w:rsidRDefault="00711F75" w:rsidP="007C50F0">
            <w:pPr>
              <w:tabs>
                <w:tab w:val="clear" w:pos="227"/>
                <w:tab w:val="clear" w:pos="454"/>
                <w:tab w:val="left" w:pos="540"/>
              </w:tabs>
              <w:ind w:right="162"/>
              <w:jc w:val="right"/>
              <w:rPr>
                <w:rFonts w:ascii="Times New Roman" w:hAnsi="Times New Roman"/>
              </w:rPr>
            </w:pPr>
          </w:p>
        </w:tc>
        <w:tc>
          <w:tcPr>
            <w:tcW w:w="270" w:type="dxa"/>
          </w:tcPr>
          <w:p w:rsidR="00711F75" w:rsidRPr="005778C1" w:rsidRDefault="00711F75" w:rsidP="007C50F0">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711F75" w:rsidRPr="005778C1" w:rsidRDefault="00711F75" w:rsidP="007C50F0">
            <w:pPr>
              <w:tabs>
                <w:tab w:val="clear" w:pos="227"/>
                <w:tab w:val="clear" w:pos="454"/>
                <w:tab w:val="left" w:pos="540"/>
              </w:tabs>
              <w:ind w:right="162"/>
              <w:jc w:val="right"/>
              <w:rPr>
                <w:rFonts w:ascii="Times New Roman" w:hAnsi="Times New Roman"/>
              </w:rPr>
            </w:pPr>
          </w:p>
        </w:tc>
      </w:tr>
      <w:tr w:rsidR="000E2722" w:rsidRPr="005778C1" w:rsidTr="00027BDF">
        <w:tc>
          <w:tcPr>
            <w:tcW w:w="5920" w:type="dxa"/>
          </w:tcPr>
          <w:p w:rsidR="000E2722" w:rsidRPr="005778C1" w:rsidRDefault="000E2722" w:rsidP="000E2722">
            <w:pPr>
              <w:tabs>
                <w:tab w:val="clear" w:pos="227"/>
                <w:tab w:val="left" w:pos="270"/>
              </w:tabs>
              <w:ind w:right="29"/>
              <w:rPr>
                <w:rFonts w:ascii="Times New Roman" w:hAnsi="Times New Roman" w:cs="Times New Roman"/>
              </w:rPr>
            </w:pPr>
            <w:r w:rsidRPr="005778C1">
              <w:rPr>
                <w:rFonts w:ascii="Times New Roman" w:hAnsi="Times New Roman" w:cs="Times New Roman"/>
              </w:rPr>
              <w:t>Balance as at January 1, 2015</w:t>
            </w:r>
          </w:p>
        </w:tc>
        <w:tc>
          <w:tcPr>
            <w:tcW w:w="284" w:type="dxa"/>
          </w:tcPr>
          <w:p w:rsidR="000E2722" w:rsidRPr="005778C1" w:rsidRDefault="000E2722" w:rsidP="000E2722">
            <w:pPr>
              <w:tabs>
                <w:tab w:val="clear" w:pos="227"/>
                <w:tab w:val="clear" w:pos="454"/>
                <w:tab w:val="left" w:pos="540"/>
              </w:tabs>
              <w:jc w:val="both"/>
              <w:rPr>
                <w:rFonts w:ascii="Times New Roman" w:hAnsi="Times New Roman"/>
                <w:b/>
                <w:bCs/>
              </w:rPr>
            </w:pPr>
          </w:p>
        </w:tc>
        <w:tc>
          <w:tcPr>
            <w:tcW w:w="1644" w:type="dxa"/>
          </w:tcPr>
          <w:p w:rsidR="000E2722" w:rsidRPr="005778C1" w:rsidRDefault="000E2722" w:rsidP="000E2722">
            <w:pPr>
              <w:tabs>
                <w:tab w:val="clear" w:pos="227"/>
                <w:tab w:val="clear" w:pos="454"/>
                <w:tab w:val="left" w:pos="540"/>
              </w:tabs>
              <w:ind w:right="162"/>
              <w:jc w:val="right"/>
              <w:rPr>
                <w:rFonts w:ascii="Times New Roman" w:hAnsi="Times New Roman"/>
              </w:rPr>
            </w:pPr>
            <w:r w:rsidRPr="005778C1">
              <w:rPr>
                <w:rFonts w:ascii="Times New Roman" w:hAnsi="Times New Roman"/>
              </w:rPr>
              <w:t>1,493,170</w:t>
            </w:r>
          </w:p>
        </w:tc>
        <w:tc>
          <w:tcPr>
            <w:tcW w:w="270" w:type="dxa"/>
          </w:tcPr>
          <w:p w:rsidR="000E2722" w:rsidRPr="005778C1" w:rsidRDefault="000E2722" w:rsidP="000E2722">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0E2722" w:rsidRPr="005778C1" w:rsidRDefault="000E2722" w:rsidP="000E2722">
            <w:pPr>
              <w:tabs>
                <w:tab w:val="clear" w:pos="227"/>
                <w:tab w:val="clear" w:pos="454"/>
                <w:tab w:val="left" w:pos="540"/>
              </w:tabs>
              <w:ind w:right="162"/>
              <w:jc w:val="right"/>
              <w:rPr>
                <w:rFonts w:ascii="Times New Roman" w:hAnsi="Times New Roman"/>
              </w:rPr>
            </w:pPr>
            <w:r w:rsidRPr="005778C1">
              <w:rPr>
                <w:rFonts w:ascii="Times New Roman" w:hAnsi="Times New Roman"/>
              </w:rPr>
              <w:t>271,024</w:t>
            </w:r>
          </w:p>
        </w:tc>
      </w:tr>
      <w:tr w:rsidR="000E2722" w:rsidRPr="005778C1" w:rsidTr="00841EE2">
        <w:tc>
          <w:tcPr>
            <w:tcW w:w="5920" w:type="dxa"/>
          </w:tcPr>
          <w:p w:rsidR="000E2722" w:rsidRPr="005778C1" w:rsidRDefault="000E2722" w:rsidP="000E2722">
            <w:pPr>
              <w:tabs>
                <w:tab w:val="clear" w:pos="227"/>
                <w:tab w:val="left" w:pos="270"/>
              </w:tabs>
              <w:ind w:right="-108"/>
              <w:rPr>
                <w:rFonts w:ascii="Times New Roman" w:hAnsi="Times New Roman" w:cs="Times New Roman"/>
              </w:rPr>
            </w:pPr>
            <w:r w:rsidRPr="005778C1">
              <w:rPr>
                <w:rFonts w:ascii="Times New Roman" w:hAnsi="Times New Roman" w:cs="Times New Roman"/>
              </w:rPr>
              <w:t>Disposals</w:t>
            </w:r>
          </w:p>
        </w:tc>
        <w:tc>
          <w:tcPr>
            <w:tcW w:w="284" w:type="dxa"/>
          </w:tcPr>
          <w:p w:rsidR="000E2722" w:rsidRPr="005778C1" w:rsidRDefault="000E2722" w:rsidP="000E2722">
            <w:pPr>
              <w:tabs>
                <w:tab w:val="clear" w:pos="227"/>
                <w:tab w:val="clear" w:pos="454"/>
                <w:tab w:val="left" w:pos="540"/>
              </w:tabs>
              <w:jc w:val="both"/>
              <w:rPr>
                <w:rFonts w:ascii="Times New Roman" w:hAnsi="Times New Roman"/>
                <w:b/>
                <w:bCs/>
              </w:rPr>
            </w:pPr>
          </w:p>
        </w:tc>
        <w:tc>
          <w:tcPr>
            <w:tcW w:w="1644" w:type="dxa"/>
          </w:tcPr>
          <w:p w:rsidR="000E2722" w:rsidRPr="005778C1" w:rsidRDefault="000E2722" w:rsidP="000E2722">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0E2722" w:rsidRPr="005778C1" w:rsidRDefault="000E2722" w:rsidP="000E2722">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0E2722" w:rsidRPr="005778C1" w:rsidRDefault="000E2722" w:rsidP="000E2722">
            <w:pPr>
              <w:tabs>
                <w:tab w:val="clear" w:pos="227"/>
                <w:tab w:val="clear" w:pos="454"/>
                <w:tab w:val="left" w:pos="540"/>
                <w:tab w:val="left" w:pos="1184"/>
              </w:tabs>
              <w:ind w:right="101"/>
              <w:jc w:val="right"/>
              <w:rPr>
                <w:rFonts w:ascii="Times New Roman" w:hAnsi="Times New Roman" w:cs="Times New Roman"/>
              </w:rPr>
            </w:pPr>
            <w:r w:rsidRPr="005778C1">
              <w:rPr>
                <w:rFonts w:ascii="Times New Roman" w:hAnsi="Times New Roman" w:cs="Times New Roman"/>
              </w:rPr>
              <w:t xml:space="preserve"> (4,999)</w:t>
            </w:r>
          </w:p>
        </w:tc>
      </w:tr>
      <w:tr w:rsidR="000E2722" w:rsidRPr="005778C1" w:rsidTr="00CB2363">
        <w:tc>
          <w:tcPr>
            <w:tcW w:w="5920" w:type="dxa"/>
          </w:tcPr>
          <w:p w:rsidR="000E2722" w:rsidRPr="005778C1" w:rsidRDefault="000E2722" w:rsidP="000E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Transfer real estate projects for sales under development to land (Note 11)</w:t>
            </w:r>
          </w:p>
        </w:tc>
        <w:tc>
          <w:tcPr>
            <w:tcW w:w="284" w:type="dxa"/>
          </w:tcPr>
          <w:p w:rsidR="000E2722" w:rsidRPr="005778C1" w:rsidRDefault="000E2722" w:rsidP="000E2722">
            <w:pPr>
              <w:tabs>
                <w:tab w:val="clear" w:pos="227"/>
                <w:tab w:val="clear" w:pos="454"/>
                <w:tab w:val="left" w:pos="540"/>
              </w:tabs>
              <w:jc w:val="both"/>
              <w:rPr>
                <w:rFonts w:ascii="Times New Roman" w:hAnsi="Times New Roman"/>
                <w:b/>
                <w:bCs/>
              </w:rPr>
            </w:pPr>
          </w:p>
        </w:tc>
        <w:tc>
          <w:tcPr>
            <w:tcW w:w="1644" w:type="dxa"/>
          </w:tcPr>
          <w:p w:rsidR="000E2722" w:rsidRPr="005778C1" w:rsidRDefault="000E2722" w:rsidP="000E2722">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 xml:space="preserve"> 10,217</w:t>
            </w:r>
          </w:p>
        </w:tc>
        <w:tc>
          <w:tcPr>
            <w:tcW w:w="270" w:type="dxa"/>
          </w:tcPr>
          <w:p w:rsidR="000E2722" w:rsidRPr="005778C1" w:rsidRDefault="000E2722" w:rsidP="000E2722">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0E2722" w:rsidRPr="005778C1" w:rsidRDefault="000E2722" w:rsidP="000E2722">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 xml:space="preserve"> 10,217 </w:t>
            </w:r>
          </w:p>
        </w:tc>
      </w:tr>
      <w:tr w:rsidR="004A5099" w:rsidRPr="005778C1" w:rsidTr="00027BDF">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2015 and 2016</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tcBorders>
              <w:top w:val="single" w:sz="4" w:space="0" w:color="auto"/>
              <w:bottom w:val="double" w:sz="4" w:space="0" w:color="auto"/>
            </w:tcBorders>
          </w:tcPr>
          <w:p w:rsidR="004A5099" w:rsidRPr="005778C1" w:rsidRDefault="004A5099" w:rsidP="004A5099">
            <w:pPr>
              <w:tabs>
                <w:tab w:val="clear" w:pos="227"/>
                <w:tab w:val="clear" w:pos="454"/>
                <w:tab w:val="left" w:pos="540"/>
              </w:tabs>
              <w:ind w:right="162"/>
              <w:jc w:val="right"/>
              <w:rPr>
                <w:rFonts w:ascii="Times New Roman" w:hAnsi="Times New Roman"/>
              </w:rPr>
            </w:pPr>
            <w:r w:rsidRPr="005778C1">
              <w:rPr>
                <w:rFonts w:ascii="Times New Roman" w:hAnsi="Times New Roman"/>
              </w:rPr>
              <w:t>1,503,387</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rPr>
            </w:pPr>
          </w:p>
        </w:tc>
        <w:tc>
          <w:tcPr>
            <w:tcW w:w="1620" w:type="dxa"/>
            <w:tcBorders>
              <w:top w:val="single" w:sz="4" w:space="0" w:color="auto"/>
              <w:left w:val="nil"/>
              <w:bottom w:val="double" w:sz="4" w:space="0" w:color="auto"/>
              <w:right w:val="nil"/>
            </w:tcBorders>
          </w:tcPr>
          <w:p w:rsidR="004A5099" w:rsidRPr="005778C1" w:rsidRDefault="004A5099" w:rsidP="004A5099">
            <w:pPr>
              <w:tabs>
                <w:tab w:val="clear" w:pos="227"/>
                <w:tab w:val="clear" w:pos="454"/>
                <w:tab w:val="left" w:pos="540"/>
              </w:tabs>
              <w:ind w:right="162"/>
              <w:jc w:val="right"/>
              <w:rPr>
                <w:rFonts w:ascii="Times New Roman" w:hAnsi="Times New Roman"/>
              </w:rPr>
            </w:pPr>
            <w:r w:rsidRPr="005778C1">
              <w:rPr>
                <w:rFonts w:ascii="Times New Roman" w:hAnsi="Times New Roman"/>
              </w:rPr>
              <w:t>276,242</w:t>
            </w:r>
          </w:p>
        </w:tc>
      </w:tr>
    </w:tbl>
    <w:p w:rsidR="000E2722" w:rsidRPr="005778C1" w:rsidRDefault="000E2722" w:rsidP="000E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0E2722" w:rsidRPr="005778C1" w:rsidRDefault="000E2722" w:rsidP="000E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778C1">
        <w:rPr>
          <w:rFonts w:ascii="Times New Roman" w:hAnsi="Times New Roman" w:cs="Times New Roman"/>
          <w:b/>
          <w:bCs/>
        </w:rPr>
        <w:t>The Company</w:t>
      </w:r>
    </w:p>
    <w:p w:rsidR="00290A9E" w:rsidRPr="005778C1" w:rsidRDefault="00290A9E" w:rsidP="000E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0E2722" w:rsidRPr="005778C1" w:rsidRDefault="000E2722" w:rsidP="000E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As at December 31,</w:t>
      </w:r>
      <w:r w:rsidR="008571C9" w:rsidRPr="005778C1">
        <w:rPr>
          <w:rFonts w:ascii="Times New Roman" w:hAnsi="Times New Roman" w:cs="Times New Roman"/>
        </w:rPr>
        <w:t xml:space="preserve"> 2016 and</w:t>
      </w:r>
      <w:r w:rsidRPr="005778C1">
        <w:rPr>
          <w:rFonts w:ascii="Times New Roman" w:hAnsi="Times New Roman" w:cs="Times New Roman"/>
        </w:rPr>
        <w:t xml:space="preserve"> 2015, land of the Company which have carrying value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276.2 million</w:t>
      </w:r>
      <w:r w:rsidR="00290A9E" w:rsidRPr="005778C1">
        <w:rPr>
          <w:rFonts w:ascii="Times New Roman" w:hAnsi="Times New Roman" w:cs="Times New Roman"/>
        </w:rPr>
        <w:t xml:space="preserve"> and Baht 2</w:t>
      </w:r>
      <w:r w:rsidR="008842D5" w:rsidRPr="005778C1">
        <w:rPr>
          <w:rFonts w:ascii="Times New Roman" w:hAnsi="Times New Roman" w:cs="Times New Roman"/>
        </w:rPr>
        <w:t>7</w:t>
      </w:r>
      <w:r w:rsidR="00F01EB8" w:rsidRPr="005778C1">
        <w:rPr>
          <w:rFonts w:ascii="Times New Roman" w:hAnsi="Times New Roman" w:cs="Times New Roman"/>
        </w:rPr>
        <w:t>1</w:t>
      </w:r>
      <w:r w:rsidR="008842D5" w:rsidRPr="005778C1">
        <w:rPr>
          <w:rFonts w:ascii="Times New Roman" w:hAnsi="Times New Roman" w:cs="Times New Roman"/>
        </w:rPr>
        <w:t>.0 million, respectively, was</w:t>
      </w:r>
      <w:r w:rsidRPr="005778C1">
        <w:rPr>
          <w:rFonts w:ascii="Times New Roman" w:hAnsi="Times New Roman" w:cs="Times New Roman"/>
        </w:rPr>
        <w:t xml:space="preserve"> pledged as collateral for long-term loans from financial institution of the Company and credit facilities of a subsidiary as discussed in Note 2</w:t>
      </w:r>
      <w:r w:rsidR="00162A1D" w:rsidRPr="005778C1">
        <w:rPr>
          <w:rFonts w:ascii="Times New Roman" w:hAnsi="Times New Roman" w:cs="Times New Roman"/>
        </w:rPr>
        <w:t>3</w:t>
      </w:r>
      <w:r w:rsidRPr="005778C1">
        <w:rPr>
          <w:rFonts w:ascii="Times New Roman" w:hAnsi="Times New Roman" w:cs="Times New Roman"/>
        </w:rPr>
        <w:t>.</w:t>
      </w:r>
    </w:p>
    <w:p w:rsidR="000E2722" w:rsidRPr="005778C1" w:rsidRDefault="000E2722" w:rsidP="000E2722">
      <w:pPr>
        <w:tabs>
          <w:tab w:val="clear" w:pos="227"/>
          <w:tab w:val="clear" w:pos="454"/>
          <w:tab w:val="left" w:pos="540"/>
        </w:tabs>
        <w:ind w:right="29"/>
        <w:jc w:val="both"/>
        <w:rPr>
          <w:rFonts w:ascii="Times New Roman" w:hAnsi="Times New Roman" w:cs="Times New Roman"/>
        </w:rPr>
      </w:pPr>
    </w:p>
    <w:p w:rsidR="000E2722" w:rsidRPr="005778C1" w:rsidRDefault="000E2722" w:rsidP="000E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03"/>
        <w:jc w:val="thaiDistribute"/>
        <w:rPr>
          <w:rFonts w:ascii="Times New Roman" w:hAnsi="Times New Roman" w:cs="Times New Roman"/>
          <w:b/>
          <w:bCs/>
        </w:rPr>
      </w:pPr>
      <w:r w:rsidRPr="005778C1">
        <w:rPr>
          <w:rFonts w:ascii="Times New Roman" w:hAnsi="Times New Roman" w:cs="Times New Roman"/>
          <w:b/>
          <w:bCs/>
        </w:rPr>
        <w:t>Subsidiaries</w:t>
      </w:r>
    </w:p>
    <w:p w:rsidR="000E2722" w:rsidRPr="005778C1" w:rsidRDefault="000E2722" w:rsidP="000E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0E2722" w:rsidRPr="005778C1" w:rsidRDefault="00B031D7" w:rsidP="000E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As at December 31, 2016 and 2015, </w:t>
      </w:r>
      <w:r w:rsidR="000E2722" w:rsidRPr="005778C1">
        <w:rPr>
          <w:rFonts w:ascii="Times New Roman" w:hAnsi="Times New Roman" w:cs="Times New Roman"/>
        </w:rPr>
        <w:t xml:space="preserve">Land of subsidiaries </w:t>
      </w:r>
      <w:r w:rsidR="00290A9E" w:rsidRPr="005778C1">
        <w:rPr>
          <w:rFonts w:ascii="Times New Roman" w:hAnsi="Times New Roman" w:cs="Times New Roman"/>
        </w:rPr>
        <w:t xml:space="preserve">which have carrying value </w:t>
      </w:r>
      <w:proofErr w:type="spellStart"/>
      <w:r w:rsidR="00290A9E" w:rsidRPr="005778C1">
        <w:rPr>
          <w:rFonts w:ascii="Times New Roman" w:hAnsi="Times New Roman" w:cs="Times New Roman"/>
        </w:rPr>
        <w:t>totalling</w:t>
      </w:r>
      <w:proofErr w:type="spellEnd"/>
      <w:r w:rsidR="00290A9E" w:rsidRPr="005778C1">
        <w:rPr>
          <w:rFonts w:ascii="Times New Roman" w:hAnsi="Times New Roman" w:cs="Times New Roman"/>
        </w:rPr>
        <w:t xml:space="preserve"> Baht 1,227</w:t>
      </w:r>
      <w:r w:rsidR="008842D5" w:rsidRPr="005778C1">
        <w:rPr>
          <w:rFonts w:ascii="Times New Roman" w:hAnsi="Times New Roman" w:cs="Times New Roman"/>
        </w:rPr>
        <w:t>.</w:t>
      </w:r>
      <w:r w:rsidR="00290A9E" w:rsidRPr="005778C1">
        <w:rPr>
          <w:rFonts w:ascii="Times New Roman" w:hAnsi="Times New Roman" w:cs="Times New Roman"/>
        </w:rPr>
        <w:t xml:space="preserve">1 million </w:t>
      </w:r>
      <w:r w:rsidR="008842D5" w:rsidRPr="005778C1">
        <w:rPr>
          <w:rFonts w:ascii="Times New Roman" w:hAnsi="Times New Roman" w:cs="Times New Roman"/>
        </w:rPr>
        <w:t xml:space="preserve">and Baht 1,221.1 million, respectively, </w:t>
      </w:r>
      <w:r w:rsidR="000E2722" w:rsidRPr="005778C1">
        <w:rPr>
          <w:rFonts w:ascii="Times New Roman" w:hAnsi="Times New Roman" w:cs="Times New Roman"/>
        </w:rPr>
        <w:t>was pledged as collateral for credit facilities from financial institutions as discussed in Note 2</w:t>
      </w:r>
      <w:r w:rsidR="00162A1D" w:rsidRPr="005778C1">
        <w:rPr>
          <w:rFonts w:ascii="Times New Roman" w:hAnsi="Times New Roman" w:cs="Times New Roman"/>
        </w:rPr>
        <w:t>3</w:t>
      </w:r>
      <w:r w:rsidR="000E2722" w:rsidRPr="005778C1">
        <w:rPr>
          <w:rFonts w:ascii="Times New Roman" w:hAnsi="Times New Roman" w:cs="Times New Roman"/>
        </w:rPr>
        <w:t>.</w:t>
      </w:r>
    </w:p>
    <w:p w:rsidR="00711F75" w:rsidRPr="005778C1" w:rsidRDefault="00711F75" w:rsidP="007C50F0">
      <w:pPr>
        <w:pStyle w:val="BodyText3"/>
        <w:rPr>
          <w:rFonts w:ascii="Times New Roman" w:hAnsi="Times New Roman"/>
          <w:sz w:val="18"/>
          <w:szCs w:val="18"/>
        </w:rPr>
      </w:pPr>
    </w:p>
    <w:p w:rsidR="00F46538" w:rsidRPr="005778C1" w:rsidRDefault="00F4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09750C" w:rsidRPr="005778C1" w:rsidRDefault="0001750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1</w:t>
      </w:r>
      <w:r w:rsidR="00E55752" w:rsidRPr="005778C1">
        <w:rPr>
          <w:rFonts w:ascii="Times New Roman" w:hAnsi="Times New Roman" w:cs="Times New Roman"/>
          <w:b/>
          <w:bCs/>
        </w:rPr>
        <w:t>3</w:t>
      </w:r>
      <w:r w:rsidR="003B1859" w:rsidRPr="005778C1">
        <w:rPr>
          <w:rFonts w:ascii="Times New Roman" w:hAnsi="Times New Roman" w:cs="Times New Roman"/>
          <w:b/>
          <w:bCs/>
        </w:rPr>
        <w:t>.</w:t>
      </w:r>
      <w:r w:rsidR="003B1859" w:rsidRPr="005778C1">
        <w:rPr>
          <w:rFonts w:ascii="Times New Roman" w:hAnsi="Times New Roman" w:cs="Times New Roman"/>
          <w:b/>
          <w:bCs/>
        </w:rPr>
        <w:tab/>
        <w:t>CONSTRUCTION IN PROGRESS</w:t>
      </w:r>
    </w:p>
    <w:p w:rsidR="00D47873" w:rsidRPr="005778C1" w:rsidRDefault="00D47873" w:rsidP="007C50F0">
      <w:pPr>
        <w:tabs>
          <w:tab w:val="clear" w:pos="227"/>
          <w:tab w:val="clear" w:pos="454"/>
          <w:tab w:val="left" w:pos="540"/>
        </w:tabs>
        <w:ind w:right="29"/>
        <w:jc w:val="both"/>
        <w:rPr>
          <w:rFonts w:ascii="Times New Roman" w:hAnsi="Times New Roman" w:cs="Times New Roman"/>
          <w:b/>
          <w:bCs/>
        </w:rPr>
      </w:pPr>
    </w:p>
    <w:tbl>
      <w:tblPr>
        <w:tblW w:w="9738" w:type="dxa"/>
        <w:tblLayout w:type="fixed"/>
        <w:tblLook w:val="01E0" w:firstRow="1" w:lastRow="1" w:firstColumn="1" w:lastColumn="1" w:noHBand="0" w:noVBand="0"/>
      </w:tblPr>
      <w:tblGrid>
        <w:gridCol w:w="5920"/>
        <w:gridCol w:w="284"/>
        <w:gridCol w:w="1644"/>
        <w:gridCol w:w="270"/>
        <w:gridCol w:w="1620"/>
      </w:tblGrid>
      <w:tr w:rsidR="00D47873" w:rsidRPr="005778C1" w:rsidTr="005F58A5">
        <w:tc>
          <w:tcPr>
            <w:tcW w:w="5920" w:type="dxa"/>
            <w:tcBorders>
              <w:top w:val="nil"/>
              <w:left w:val="nil"/>
              <w:right w:val="nil"/>
            </w:tcBorders>
          </w:tcPr>
          <w:p w:rsidR="00D47873" w:rsidRPr="005778C1" w:rsidRDefault="00D47873"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D47873" w:rsidRPr="005778C1" w:rsidRDefault="00D47873" w:rsidP="007C50F0">
            <w:pPr>
              <w:tabs>
                <w:tab w:val="clear" w:pos="227"/>
                <w:tab w:val="clear" w:pos="454"/>
                <w:tab w:val="left" w:pos="540"/>
              </w:tabs>
              <w:jc w:val="both"/>
              <w:rPr>
                <w:rFonts w:ascii="Times New Roman" w:hAnsi="Times New Roman"/>
                <w:b/>
                <w:bCs/>
              </w:rPr>
            </w:pPr>
          </w:p>
        </w:tc>
        <w:tc>
          <w:tcPr>
            <w:tcW w:w="3534" w:type="dxa"/>
            <w:gridSpan w:val="3"/>
            <w:tcBorders>
              <w:bottom w:val="single" w:sz="4" w:space="0" w:color="auto"/>
            </w:tcBorders>
          </w:tcPr>
          <w:p w:rsidR="00D47873" w:rsidRPr="005778C1" w:rsidRDefault="00D4787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rPr>
              <w:t>In Thousand Baht</w:t>
            </w:r>
          </w:p>
        </w:tc>
      </w:tr>
      <w:tr w:rsidR="00D47873" w:rsidRPr="005778C1" w:rsidTr="00D47873">
        <w:tc>
          <w:tcPr>
            <w:tcW w:w="5920" w:type="dxa"/>
            <w:tcBorders>
              <w:top w:val="nil"/>
              <w:left w:val="nil"/>
              <w:right w:val="nil"/>
            </w:tcBorders>
          </w:tcPr>
          <w:p w:rsidR="00D47873" w:rsidRPr="005778C1" w:rsidRDefault="00D47873"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D47873" w:rsidRPr="005778C1" w:rsidRDefault="00D47873" w:rsidP="007C50F0">
            <w:pPr>
              <w:tabs>
                <w:tab w:val="clear" w:pos="227"/>
                <w:tab w:val="clear" w:pos="454"/>
                <w:tab w:val="left" w:pos="540"/>
              </w:tabs>
              <w:jc w:val="both"/>
              <w:rPr>
                <w:rFonts w:ascii="Times New Roman" w:hAnsi="Times New Roman"/>
                <w:b/>
                <w:bCs/>
              </w:rPr>
            </w:pPr>
          </w:p>
        </w:tc>
        <w:tc>
          <w:tcPr>
            <w:tcW w:w="1644" w:type="dxa"/>
            <w:tcBorders>
              <w:top w:val="single" w:sz="4" w:space="0" w:color="auto"/>
            </w:tcBorders>
          </w:tcPr>
          <w:p w:rsidR="00D47873" w:rsidRPr="005778C1" w:rsidRDefault="00D4787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Consolidated</w:t>
            </w:r>
          </w:p>
        </w:tc>
        <w:tc>
          <w:tcPr>
            <w:tcW w:w="270" w:type="dxa"/>
            <w:tcBorders>
              <w:top w:val="single" w:sz="4" w:space="0" w:color="auto"/>
            </w:tcBorders>
          </w:tcPr>
          <w:p w:rsidR="00D47873" w:rsidRPr="005778C1" w:rsidRDefault="00D47873" w:rsidP="007C50F0">
            <w:pPr>
              <w:tabs>
                <w:tab w:val="clear" w:pos="227"/>
                <w:tab w:val="clear" w:pos="454"/>
                <w:tab w:val="left" w:pos="540"/>
              </w:tabs>
              <w:ind w:left="-108" w:right="-108"/>
              <w:jc w:val="center"/>
              <w:rPr>
                <w:rFonts w:ascii="Times New Roman" w:hAnsi="Times New Roman"/>
              </w:rPr>
            </w:pPr>
          </w:p>
        </w:tc>
        <w:tc>
          <w:tcPr>
            <w:tcW w:w="1620" w:type="dxa"/>
            <w:tcBorders>
              <w:top w:val="single" w:sz="4" w:space="0" w:color="auto"/>
              <w:left w:val="nil"/>
              <w:right w:val="nil"/>
            </w:tcBorders>
          </w:tcPr>
          <w:p w:rsidR="00D47873" w:rsidRPr="005778C1" w:rsidRDefault="00D4787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Separate</w:t>
            </w:r>
          </w:p>
        </w:tc>
      </w:tr>
      <w:tr w:rsidR="00D47873" w:rsidRPr="005778C1" w:rsidTr="00D47873">
        <w:tc>
          <w:tcPr>
            <w:tcW w:w="5920" w:type="dxa"/>
            <w:tcBorders>
              <w:left w:val="nil"/>
              <w:right w:val="nil"/>
            </w:tcBorders>
          </w:tcPr>
          <w:p w:rsidR="00D47873" w:rsidRPr="005778C1" w:rsidRDefault="00D47873"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D47873" w:rsidRPr="005778C1" w:rsidRDefault="00D47873" w:rsidP="007C50F0">
            <w:pPr>
              <w:tabs>
                <w:tab w:val="clear" w:pos="227"/>
                <w:tab w:val="clear" w:pos="454"/>
                <w:tab w:val="left" w:pos="540"/>
              </w:tabs>
              <w:jc w:val="both"/>
              <w:rPr>
                <w:rFonts w:ascii="Times New Roman" w:hAnsi="Times New Roman"/>
                <w:b/>
                <w:bCs/>
              </w:rPr>
            </w:pPr>
          </w:p>
        </w:tc>
        <w:tc>
          <w:tcPr>
            <w:tcW w:w="1644" w:type="dxa"/>
            <w:tcBorders>
              <w:bottom w:val="single" w:sz="4" w:space="0" w:color="auto"/>
            </w:tcBorders>
          </w:tcPr>
          <w:p w:rsidR="00D47873" w:rsidRPr="005778C1" w:rsidRDefault="00D4787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Financial Statements </w:t>
            </w:r>
          </w:p>
        </w:tc>
        <w:tc>
          <w:tcPr>
            <w:tcW w:w="270" w:type="dxa"/>
          </w:tcPr>
          <w:p w:rsidR="00D47873" w:rsidRPr="005778C1" w:rsidRDefault="00D47873" w:rsidP="007C50F0">
            <w:pPr>
              <w:tabs>
                <w:tab w:val="clear" w:pos="227"/>
                <w:tab w:val="clear" w:pos="454"/>
                <w:tab w:val="left" w:pos="540"/>
              </w:tabs>
              <w:ind w:left="-108" w:right="-108"/>
              <w:jc w:val="center"/>
              <w:rPr>
                <w:rFonts w:ascii="Times New Roman" w:hAnsi="Times New Roman"/>
              </w:rPr>
            </w:pPr>
          </w:p>
        </w:tc>
        <w:tc>
          <w:tcPr>
            <w:tcW w:w="1620" w:type="dxa"/>
            <w:tcBorders>
              <w:left w:val="nil"/>
              <w:bottom w:val="single" w:sz="4" w:space="0" w:color="auto"/>
              <w:right w:val="nil"/>
            </w:tcBorders>
            <w:hideMark/>
          </w:tcPr>
          <w:p w:rsidR="00D47873" w:rsidRPr="005778C1" w:rsidRDefault="00D4787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Financial Statements </w:t>
            </w:r>
          </w:p>
        </w:tc>
      </w:tr>
      <w:tr w:rsidR="002708E9" w:rsidRPr="005778C1" w:rsidTr="002D36CC">
        <w:tc>
          <w:tcPr>
            <w:tcW w:w="5920" w:type="dxa"/>
          </w:tcPr>
          <w:p w:rsidR="002708E9" w:rsidRPr="005778C1" w:rsidRDefault="002708E9" w:rsidP="007C50F0">
            <w:pPr>
              <w:tabs>
                <w:tab w:val="clear" w:pos="227"/>
                <w:tab w:val="left" w:pos="270"/>
              </w:tabs>
              <w:ind w:right="-108"/>
              <w:rPr>
                <w:rFonts w:ascii="Times New Roman" w:hAnsi="Times New Roman" w:cs="Times New Roman"/>
              </w:rPr>
            </w:pPr>
          </w:p>
        </w:tc>
        <w:tc>
          <w:tcPr>
            <w:tcW w:w="284" w:type="dxa"/>
          </w:tcPr>
          <w:p w:rsidR="002708E9" w:rsidRPr="005778C1" w:rsidRDefault="002708E9" w:rsidP="007C50F0">
            <w:pPr>
              <w:tabs>
                <w:tab w:val="clear" w:pos="227"/>
                <w:tab w:val="clear" w:pos="454"/>
                <w:tab w:val="left" w:pos="540"/>
              </w:tabs>
              <w:jc w:val="both"/>
              <w:rPr>
                <w:rFonts w:ascii="Times New Roman" w:hAnsi="Times New Roman"/>
                <w:b/>
                <w:bCs/>
              </w:rPr>
            </w:pPr>
          </w:p>
        </w:tc>
        <w:tc>
          <w:tcPr>
            <w:tcW w:w="1644" w:type="dxa"/>
            <w:vAlign w:val="bottom"/>
          </w:tcPr>
          <w:p w:rsidR="002708E9" w:rsidRPr="005778C1" w:rsidRDefault="002708E9" w:rsidP="007C50F0">
            <w:pPr>
              <w:tabs>
                <w:tab w:val="clear" w:pos="227"/>
                <w:tab w:val="clear" w:pos="454"/>
                <w:tab w:val="left" w:pos="540"/>
              </w:tabs>
              <w:ind w:right="162"/>
              <w:jc w:val="right"/>
              <w:rPr>
                <w:rFonts w:ascii="Times New Roman" w:hAnsi="Times New Roman" w:cs="Times New Roman"/>
                <w:lang w:val="en-GB"/>
              </w:rPr>
            </w:pPr>
          </w:p>
        </w:tc>
        <w:tc>
          <w:tcPr>
            <w:tcW w:w="270" w:type="dxa"/>
          </w:tcPr>
          <w:p w:rsidR="002708E9" w:rsidRPr="005778C1" w:rsidRDefault="002708E9" w:rsidP="007C50F0">
            <w:pPr>
              <w:tabs>
                <w:tab w:val="clear" w:pos="227"/>
                <w:tab w:val="clear" w:pos="454"/>
                <w:tab w:val="left" w:pos="540"/>
              </w:tabs>
              <w:ind w:right="162"/>
              <w:jc w:val="right"/>
              <w:rPr>
                <w:rFonts w:ascii="Times New Roman" w:hAnsi="Times New Roman"/>
              </w:rPr>
            </w:pPr>
          </w:p>
        </w:tc>
        <w:tc>
          <w:tcPr>
            <w:tcW w:w="1620" w:type="dxa"/>
            <w:tcBorders>
              <w:left w:val="nil"/>
              <w:right w:val="nil"/>
            </w:tcBorders>
          </w:tcPr>
          <w:p w:rsidR="002708E9" w:rsidRPr="005778C1" w:rsidRDefault="002708E9" w:rsidP="007C50F0">
            <w:pPr>
              <w:tabs>
                <w:tab w:val="clear" w:pos="227"/>
                <w:tab w:val="clear" w:pos="454"/>
                <w:tab w:val="left" w:pos="540"/>
              </w:tabs>
              <w:ind w:right="162"/>
              <w:jc w:val="right"/>
              <w:rPr>
                <w:rFonts w:ascii="Times New Roman" w:hAnsi="Times New Roman" w:cs="Times New Roman"/>
                <w:lang w:val="en-GB"/>
              </w:rPr>
            </w:pPr>
          </w:p>
        </w:tc>
      </w:tr>
      <w:tr w:rsidR="004A5099" w:rsidRPr="005778C1" w:rsidTr="002D36CC">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rPr>
              <w:t>Balance as at January 1, 2015</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 xml:space="preserve">1,959,775 </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 xml:space="preserve"> 356,379 </w:t>
            </w:r>
          </w:p>
        </w:tc>
      </w:tr>
      <w:tr w:rsidR="004A5099" w:rsidRPr="005778C1" w:rsidTr="003F4E4E">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Additions</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1,134,962</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35,443</w:t>
            </w:r>
          </w:p>
        </w:tc>
      </w:tr>
      <w:tr w:rsidR="004A5099" w:rsidRPr="005778C1" w:rsidTr="003D7FD6">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Borrowing costs capitalized during the year</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103,947</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14,521</w:t>
            </w:r>
          </w:p>
        </w:tc>
      </w:tr>
      <w:tr w:rsidR="004A5099" w:rsidRPr="005778C1" w:rsidTr="003D7FD6">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 xml:space="preserve">Capitalized amortization of deferred loan arrangement fee and </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p>
        </w:tc>
      </w:tr>
      <w:tr w:rsidR="004A5099" w:rsidRPr="005778C1" w:rsidTr="003D7FD6">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debenture underwriting fee during the year</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7,606</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499</w:t>
            </w:r>
          </w:p>
        </w:tc>
      </w:tr>
      <w:tr w:rsidR="004A5099" w:rsidRPr="005778C1" w:rsidTr="007B3993">
        <w:tc>
          <w:tcPr>
            <w:tcW w:w="5920" w:type="dxa"/>
          </w:tcPr>
          <w:p w:rsidR="004A5099" w:rsidRPr="005778C1" w:rsidRDefault="004A5099" w:rsidP="004A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Transfer to real estate projects for sales under development (Note 11)</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tcPr>
          <w:p w:rsidR="004A5099" w:rsidRPr="005778C1" w:rsidRDefault="004A5099" w:rsidP="004A5099">
            <w:pPr>
              <w:pStyle w:val="acctfourfigures"/>
              <w:tabs>
                <w:tab w:val="clear" w:pos="765"/>
                <w:tab w:val="decimal" w:pos="1266"/>
              </w:tabs>
              <w:spacing w:line="240" w:lineRule="atLeast"/>
              <w:ind w:right="101"/>
              <w:rPr>
                <w:rFonts w:cs="Times New Roman"/>
                <w:sz w:val="18"/>
                <w:szCs w:val="18"/>
              </w:rPr>
            </w:pPr>
            <w:r w:rsidRPr="005778C1">
              <w:rPr>
                <w:rFonts w:cs="Times New Roman"/>
                <w:sz w:val="18"/>
                <w:szCs w:val="18"/>
              </w:rPr>
              <w:t xml:space="preserve"> (6,673)</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p>
        </w:tc>
        <w:tc>
          <w:tcPr>
            <w:tcW w:w="1620" w:type="dxa"/>
            <w:tcBorders>
              <w:left w:val="nil"/>
              <w:right w:val="nil"/>
            </w:tcBorders>
          </w:tcPr>
          <w:p w:rsidR="004A5099" w:rsidRPr="005778C1" w:rsidRDefault="004A5099" w:rsidP="004A5099">
            <w:pPr>
              <w:pStyle w:val="acctfourfigures"/>
              <w:tabs>
                <w:tab w:val="clear" w:pos="765"/>
                <w:tab w:val="decimal" w:pos="1266"/>
              </w:tabs>
              <w:spacing w:line="240" w:lineRule="atLeast"/>
              <w:ind w:right="101"/>
              <w:rPr>
                <w:rFonts w:cs="Times New Roman"/>
                <w:sz w:val="18"/>
                <w:szCs w:val="18"/>
              </w:rPr>
            </w:pPr>
            <w:r w:rsidRPr="005778C1">
              <w:rPr>
                <w:rFonts w:cs="Times New Roman"/>
                <w:sz w:val="18"/>
                <w:szCs w:val="18"/>
              </w:rPr>
              <w:t xml:space="preserve"> (6,673)</w:t>
            </w:r>
          </w:p>
        </w:tc>
      </w:tr>
      <w:tr w:rsidR="004A5099" w:rsidRPr="005778C1" w:rsidTr="00DE0F94">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Transfer to property for lease (Note 16)</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pStyle w:val="acctfourfigures"/>
              <w:tabs>
                <w:tab w:val="clear" w:pos="765"/>
                <w:tab w:val="decimal" w:pos="1266"/>
              </w:tabs>
              <w:spacing w:line="240" w:lineRule="atLeast"/>
              <w:ind w:right="101"/>
              <w:rPr>
                <w:rFonts w:cs="Times New Roman"/>
                <w:sz w:val="18"/>
                <w:szCs w:val="18"/>
              </w:rPr>
            </w:pPr>
            <w:r w:rsidRPr="005778C1">
              <w:rPr>
                <w:rFonts w:cs="Times New Roman"/>
                <w:sz w:val="18"/>
                <w:szCs w:val="18"/>
              </w:rPr>
              <w:t>(38,186)</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center"/>
              <w:rPr>
                <w:rFonts w:ascii="Times New Roman" w:hAnsi="Times New Roman" w:cs="Times New Roman"/>
              </w:rPr>
            </w:pPr>
            <w:r w:rsidRPr="005778C1">
              <w:rPr>
                <w:rFonts w:ascii="Times New Roman" w:hAnsi="Times New Roman" w:cs="Times New Roman"/>
              </w:rPr>
              <w:t xml:space="preserve">    -</w:t>
            </w:r>
          </w:p>
        </w:tc>
      </w:tr>
      <w:tr w:rsidR="004A5099" w:rsidRPr="005778C1" w:rsidTr="00DE0F94">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Transfer to right to use assets (Note 14)</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pStyle w:val="acctfourfigures"/>
              <w:tabs>
                <w:tab w:val="clear" w:pos="765"/>
                <w:tab w:val="decimal" w:pos="1266"/>
              </w:tabs>
              <w:spacing w:line="240" w:lineRule="atLeast"/>
              <w:ind w:right="101"/>
              <w:rPr>
                <w:rFonts w:cs="Times New Roman"/>
                <w:sz w:val="18"/>
                <w:szCs w:val="18"/>
              </w:rPr>
            </w:pPr>
            <w:r w:rsidRPr="005778C1">
              <w:rPr>
                <w:rFonts w:cs="Times New Roman"/>
                <w:sz w:val="18"/>
                <w:szCs w:val="18"/>
              </w:rPr>
              <w:t>(8,816)</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center"/>
              <w:rPr>
                <w:rFonts w:ascii="Times New Roman" w:hAnsi="Times New Roman" w:cs="Times New Roman"/>
              </w:rPr>
            </w:pPr>
            <w:r w:rsidRPr="005778C1">
              <w:rPr>
                <w:rFonts w:ascii="Times New Roman" w:hAnsi="Times New Roman" w:cs="Times New Roman"/>
              </w:rPr>
              <w:t xml:space="preserve">    -</w:t>
            </w:r>
          </w:p>
        </w:tc>
      </w:tr>
      <w:tr w:rsidR="004A5099" w:rsidRPr="005778C1" w:rsidTr="007B3993">
        <w:tc>
          <w:tcPr>
            <w:tcW w:w="5920" w:type="dxa"/>
          </w:tcPr>
          <w:p w:rsidR="004A5099" w:rsidRPr="005778C1" w:rsidRDefault="004A5099" w:rsidP="004A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Disposals</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tcPr>
          <w:p w:rsidR="004A5099" w:rsidRPr="005778C1" w:rsidRDefault="004A5099" w:rsidP="004A5099">
            <w:pPr>
              <w:tabs>
                <w:tab w:val="clear" w:pos="227"/>
                <w:tab w:val="clear" w:pos="454"/>
                <w:tab w:val="left" w:pos="54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p>
        </w:tc>
        <w:tc>
          <w:tcPr>
            <w:tcW w:w="1620" w:type="dxa"/>
            <w:tcBorders>
              <w:left w:val="nil"/>
              <w:right w:val="nil"/>
            </w:tcBorders>
          </w:tcPr>
          <w:p w:rsidR="004A5099" w:rsidRPr="005778C1" w:rsidRDefault="004A5099" w:rsidP="004A5099">
            <w:pPr>
              <w:pStyle w:val="acctfourfigures"/>
              <w:tabs>
                <w:tab w:val="clear" w:pos="765"/>
                <w:tab w:val="decimal" w:pos="1266"/>
              </w:tabs>
              <w:spacing w:line="240" w:lineRule="atLeast"/>
              <w:ind w:right="101"/>
              <w:rPr>
                <w:rFonts w:cs="Times New Roman"/>
                <w:sz w:val="18"/>
                <w:szCs w:val="18"/>
              </w:rPr>
            </w:pPr>
            <w:r w:rsidRPr="005778C1">
              <w:rPr>
                <w:rFonts w:cs="Times New Roman"/>
                <w:sz w:val="18"/>
                <w:szCs w:val="18"/>
              </w:rPr>
              <w:t xml:space="preserve"> (1,808)</w:t>
            </w:r>
          </w:p>
        </w:tc>
      </w:tr>
      <w:tr w:rsidR="004A5099" w:rsidRPr="005778C1" w:rsidTr="002D36CC">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2015</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tcBorders>
              <w:top w:val="single" w:sz="4" w:space="0" w:color="auto"/>
            </w:tcBorders>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3,152,615</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single" w:sz="4" w:space="0" w:color="auto"/>
              <w:left w:val="nil"/>
              <w:right w:val="nil"/>
            </w:tcBorders>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398,361</w:t>
            </w:r>
          </w:p>
        </w:tc>
      </w:tr>
      <w:tr w:rsidR="004A5099" w:rsidRPr="005778C1" w:rsidTr="005353B2">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Additions</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1,191,375</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196</w:t>
            </w:r>
          </w:p>
        </w:tc>
      </w:tr>
      <w:tr w:rsidR="004A5099" w:rsidRPr="005778C1" w:rsidTr="002B449A">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Borrowing costs capitalized during the year</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157,249</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center"/>
              <w:rPr>
                <w:rFonts w:ascii="Times New Roman" w:hAnsi="Times New Roman" w:cs="Times New Roman"/>
              </w:rPr>
            </w:pPr>
            <w:r w:rsidRPr="005778C1">
              <w:rPr>
                <w:rFonts w:ascii="Times New Roman" w:hAnsi="Times New Roman" w:cs="Times New Roman"/>
              </w:rPr>
              <w:t xml:space="preserve">    -</w:t>
            </w:r>
          </w:p>
        </w:tc>
      </w:tr>
      <w:tr w:rsidR="004A5099" w:rsidRPr="005778C1" w:rsidTr="002B449A">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 xml:space="preserve">Capitalized amortization of deferred loan arrangement fee and </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p>
        </w:tc>
      </w:tr>
      <w:tr w:rsidR="004A5099" w:rsidRPr="005778C1" w:rsidTr="002B449A">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debenture underwriting fee during the year</w:t>
            </w:r>
          </w:p>
        </w:tc>
        <w:tc>
          <w:tcPr>
            <w:tcW w:w="284" w:type="dxa"/>
          </w:tcPr>
          <w:p w:rsidR="004A5099" w:rsidRPr="005778C1" w:rsidRDefault="004A5099" w:rsidP="004A5099">
            <w:pPr>
              <w:tabs>
                <w:tab w:val="clear" w:pos="227"/>
                <w:tab w:val="clear" w:pos="454"/>
                <w:tab w:val="left" w:pos="540"/>
              </w:tabs>
              <w:jc w:val="both"/>
              <w:rPr>
                <w:rFonts w:ascii="Times New Roman" w:hAnsi="Times New Roman"/>
              </w:rPr>
            </w:pPr>
          </w:p>
        </w:tc>
        <w:tc>
          <w:tcPr>
            <w:tcW w:w="1644" w:type="dxa"/>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6,036</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center"/>
              <w:rPr>
                <w:rFonts w:ascii="Times New Roman" w:hAnsi="Times New Roman" w:cs="Times New Roman"/>
              </w:rPr>
            </w:pPr>
            <w:r w:rsidRPr="005778C1">
              <w:rPr>
                <w:rFonts w:ascii="Times New Roman" w:hAnsi="Times New Roman" w:cs="Times New Roman"/>
              </w:rPr>
              <w:t xml:space="preserve">    -</w:t>
            </w:r>
          </w:p>
        </w:tc>
      </w:tr>
      <w:tr w:rsidR="004A5099" w:rsidRPr="005778C1" w:rsidTr="005353B2">
        <w:tc>
          <w:tcPr>
            <w:tcW w:w="592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Transfers to leasehold improvements, sale gallery and equipment (Note 15)</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bottom"/>
          </w:tcPr>
          <w:p w:rsidR="004A5099" w:rsidRPr="005778C1" w:rsidRDefault="004A5099" w:rsidP="004A5099">
            <w:pPr>
              <w:pStyle w:val="acctfourfigures"/>
              <w:tabs>
                <w:tab w:val="clear" w:pos="765"/>
                <w:tab w:val="decimal" w:pos="1266"/>
              </w:tabs>
              <w:spacing w:line="240" w:lineRule="atLeast"/>
              <w:ind w:right="101"/>
              <w:rPr>
                <w:rFonts w:cs="Times New Roman"/>
                <w:sz w:val="18"/>
                <w:szCs w:val="18"/>
              </w:rPr>
            </w:pPr>
            <w:r w:rsidRPr="005778C1">
              <w:rPr>
                <w:rFonts w:cs="Times New Roman"/>
                <w:sz w:val="18"/>
                <w:szCs w:val="18"/>
              </w:rPr>
              <w:t>(591,368)</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p>
        </w:tc>
        <w:tc>
          <w:tcPr>
            <w:tcW w:w="1620" w:type="dxa"/>
            <w:tcBorders>
              <w:left w:val="nil"/>
              <w:right w:val="nil"/>
            </w:tcBorders>
          </w:tcPr>
          <w:p w:rsidR="004A5099" w:rsidRPr="005778C1" w:rsidRDefault="004A5099" w:rsidP="004A5099">
            <w:pPr>
              <w:tabs>
                <w:tab w:val="clear" w:pos="227"/>
                <w:tab w:val="clear" w:pos="454"/>
                <w:tab w:val="left" w:pos="540"/>
              </w:tabs>
              <w:ind w:right="162"/>
              <w:jc w:val="center"/>
              <w:rPr>
                <w:rFonts w:ascii="Times New Roman" w:hAnsi="Times New Roman" w:cs="Times New Roman"/>
              </w:rPr>
            </w:pPr>
            <w:r w:rsidRPr="005778C1">
              <w:rPr>
                <w:rFonts w:ascii="Times New Roman" w:hAnsi="Times New Roman" w:cs="Times New Roman"/>
              </w:rPr>
              <w:t xml:space="preserve">    -</w:t>
            </w:r>
          </w:p>
        </w:tc>
      </w:tr>
      <w:tr w:rsidR="004A5099" w:rsidRPr="005778C1" w:rsidTr="005353B2">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2016</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tcBorders>
              <w:top w:val="single" w:sz="4" w:space="0" w:color="auto"/>
              <w:bottom w:val="double" w:sz="4" w:space="0" w:color="auto"/>
            </w:tcBorders>
            <w:vAlign w:val="bottom"/>
          </w:tcPr>
          <w:p w:rsidR="004A5099" w:rsidRPr="005778C1" w:rsidRDefault="004B6523"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3,915,907</w:t>
            </w: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single" w:sz="4" w:space="0" w:color="auto"/>
              <w:left w:val="nil"/>
              <w:bottom w:val="double" w:sz="4" w:space="0" w:color="auto"/>
              <w:right w:val="nil"/>
            </w:tcBorders>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398,557</w:t>
            </w:r>
          </w:p>
        </w:tc>
      </w:tr>
    </w:tbl>
    <w:p w:rsidR="002D36CC" w:rsidRPr="005778C1" w:rsidRDefault="002D36CC" w:rsidP="007C50F0">
      <w:pPr>
        <w:tabs>
          <w:tab w:val="clear" w:pos="227"/>
          <w:tab w:val="clear" w:pos="454"/>
          <w:tab w:val="clear" w:pos="680"/>
          <w:tab w:val="left" w:pos="720"/>
        </w:tabs>
        <w:jc w:val="both"/>
        <w:rPr>
          <w:rFonts w:ascii="Times New Roman" w:hAnsi="Times New Roman" w:cs="Times New Roman"/>
          <w:lang w:val="en-GB"/>
        </w:rPr>
      </w:pPr>
    </w:p>
    <w:p w:rsidR="00FF6FA8" w:rsidRPr="005778C1" w:rsidRDefault="00FF6FA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rPr>
      </w:pPr>
      <w:r w:rsidRPr="005778C1">
        <w:rPr>
          <w:rFonts w:ascii="Times New Roman" w:hAnsi="Times New Roman" w:cs="Times New Roman"/>
          <w:b/>
          <w:bCs/>
        </w:rPr>
        <w:t>The Company</w:t>
      </w:r>
    </w:p>
    <w:p w:rsidR="00FF6FA8" w:rsidRPr="005778C1" w:rsidRDefault="00FF6FA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rsidR="00EE6F59" w:rsidRPr="005778C1" w:rsidRDefault="00EE6F59" w:rsidP="007C50F0">
      <w:pPr>
        <w:pStyle w:val="BodyText3"/>
        <w:rPr>
          <w:rFonts w:ascii="Times New Roman" w:hAnsi="Times New Roman"/>
          <w:sz w:val="18"/>
          <w:szCs w:val="18"/>
        </w:rPr>
      </w:pPr>
      <w:r w:rsidRPr="005778C1">
        <w:rPr>
          <w:rFonts w:ascii="Times New Roman" w:hAnsi="Times New Roman"/>
          <w:sz w:val="18"/>
          <w:szCs w:val="18"/>
        </w:rPr>
        <w:t>The borrowing costs were capi</w:t>
      </w:r>
      <w:r w:rsidR="00F46538" w:rsidRPr="005778C1">
        <w:rPr>
          <w:rFonts w:ascii="Times New Roman" w:hAnsi="Times New Roman"/>
          <w:sz w:val="18"/>
          <w:szCs w:val="18"/>
        </w:rPr>
        <w:t>talized as part of the cost of construction in progress</w:t>
      </w:r>
      <w:r w:rsidRPr="005778C1">
        <w:rPr>
          <w:rFonts w:ascii="Times New Roman" w:hAnsi="Times New Roman"/>
          <w:sz w:val="18"/>
          <w:szCs w:val="18"/>
        </w:rPr>
        <w:t xml:space="preserve"> amounting to Baht </w:t>
      </w:r>
      <w:r w:rsidR="002D36CC" w:rsidRPr="005778C1">
        <w:rPr>
          <w:rFonts w:ascii="Times New Roman" w:hAnsi="Times New Roman"/>
          <w:sz w:val="18"/>
          <w:szCs w:val="18"/>
        </w:rPr>
        <w:t>14.5</w:t>
      </w:r>
      <w:r w:rsidRPr="005778C1">
        <w:rPr>
          <w:rFonts w:ascii="Times New Roman" w:hAnsi="Times New Roman"/>
          <w:sz w:val="18"/>
          <w:szCs w:val="18"/>
        </w:rPr>
        <w:t xml:space="preserve"> million in 201</w:t>
      </w:r>
      <w:r w:rsidR="002D36CC" w:rsidRPr="005778C1">
        <w:rPr>
          <w:rFonts w:ascii="Times New Roman" w:hAnsi="Times New Roman"/>
          <w:sz w:val="18"/>
          <w:szCs w:val="18"/>
        </w:rPr>
        <w:t>5</w:t>
      </w:r>
      <w:r w:rsidRPr="005778C1">
        <w:rPr>
          <w:rFonts w:ascii="Times New Roman" w:hAnsi="Times New Roman"/>
          <w:sz w:val="18"/>
          <w:szCs w:val="18"/>
        </w:rPr>
        <w:t xml:space="preserve"> at the weighted averag</w:t>
      </w:r>
      <w:r w:rsidR="00D01993" w:rsidRPr="005778C1">
        <w:rPr>
          <w:rFonts w:ascii="Times New Roman" w:hAnsi="Times New Roman"/>
          <w:sz w:val="18"/>
          <w:szCs w:val="18"/>
        </w:rPr>
        <w:t xml:space="preserve">e capitalization rate of the </w:t>
      </w:r>
      <w:r w:rsidR="002D36CC" w:rsidRPr="005778C1">
        <w:rPr>
          <w:rFonts w:ascii="Times New Roman" w:hAnsi="Times New Roman"/>
          <w:sz w:val="18"/>
          <w:szCs w:val="18"/>
        </w:rPr>
        <w:t>6.5</w:t>
      </w:r>
      <w:r w:rsidRPr="005778C1">
        <w:rPr>
          <w:rFonts w:ascii="Times New Roman" w:hAnsi="Times New Roman"/>
          <w:sz w:val="18"/>
          <w:szCs w:val="18"/>
        </w:rPr>
        <w:t xml:space="preserve">% per </w:t>
      </w:r>
      <w:r w:rsidR="004B6523" w:rsidRPr="005778C1">
        <w:rPr>
          <w:rFonts w:ascii="Times New Roman" w:hAnsi="Times New Roman"/>
          <w:sz w:val="18"/>
          <w:szCs w:val="18"/>
        </w:rPr>
        <w:t>annum (2016: Nil).</w:t>
      </w:r>
    </w:p>
    <w:p w:rsidR="00EE6F59" w:rsidRPr="005778C1" w:rsidRDefault="00EE6F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rsidR="00873483" w:rsidRPr="005778C1" w:rsidRDefault="00873483" w:rsidP="00873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 xml:space="preserve">Construction in progress of the Company was pledged as collateral for long-term loans from financial institution of the Company </w:t>
      </w:r>
      <w:r w:rsidRPr="005778C1">
        <w:rPr>
          <w:rFonts w:ascii="Times New Roman" w:hAnsi="Times New Roman"/>
          <w:szCs w:val="22"/>
        </w:rPr>
        <w:t xml:space="preserve">and credit facilities of a subsidiary </w:t>
      </w:r>
      <w:r w:rsidRPr="005778C1">
        <w:rPr>
          <w:rFonts w:ascii="Times New Roman" w:hAnsi="Times New Roman" w:cs="Times New Roman"/>
        </w:rPr>
        <w:t>as discussed in Note 2</w:t>
      </w:r>
      <w:r w:rsidR="00162A1D" w:rsidRPr="005778C1">
        <w:rPr>
          <w:rFonts w:ascii="Times New Roman" w:hAnsi="Times New Roman" w:cs="Times New Roman"/>
        </w:rPr>
        <w:t>3</w:t>
      </w:r>
      <w:r w:rsidRPr="005778C1">
        <w:rPr>
          <w:rFonts w:ascii="Times New Roman" w:hAnsi="Times New Roman" w:cs="Times New Roman"/>
        </w:rPr>
        <w:t>.</w:t>
      </w:r>
    </w:p>
    <w:p w:rsidR="00873483" w:rsidRPr="005778C1" w:rsidRDefault="0087348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FF6FA8" w:rsidRPr="005778C1" w:rsidRDefault="00FF6FA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03"/>
        <w:jc w:val="thaiDistribute"/>
        <w:outlineLvl w:val="0"/>
        <w:rPr>
          <w:rFonts w:ascii="Times New Roman" w:hAnsi="Times New Roman"/>
          <w:b/>
          <w:bCs/>
        </w:rPr>
      </w:pPr>
      <w:r w:rsidRPr="005778C1">
        <w:rPr>
          <w:rFonts w:ascii="Times New Roman" w:hAnsi="Times New Roman"/>
          <w:b/>
          <w:bCs/>
        </w:rPr>
        <w:t>Subsidiaries</w:t>
      </w:r>
    </w:p>
    <w:p w:rsidR="00D235B2" w:rsidRPr="005778C1" w:rsidRDefault="00D235B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rsidR="00D235B2" w:rsidRPr="005778C1" w:rsidRDefault="00D235B2" w:rsidP="007C50F0">
      <w:pPr>
        <w:pStyle w:val="BodyText3"/>
        <w:rPr>
          <w:rFonts w:ascii="Times New Roman" w:hAnsi="Times New Roman"/>
          <w:sz w:val="18"/>
          <w:szCs w:val="18"/>
        </w:rPr>
      </w:pPr>
      <w:r w:rsidRPr="005778C1">
        <w:rPr>
          <w:rFonts w:ascii="Times New Roman" w:hAnsi="Times New Roman"/>
          <w:sz w:val="18"/>
          <w:szCs w:val="18"/>
        </w:rPr>
        <w:t xml:space="preserve">The borrowing costs were capitalized as part of the cost of </w:t>
      </w:r>
      <w:r w:rsidR="00F810C6" w:rsidRPr="005778C1">
        <w:rPr>
          <w:rFonts w:ascii="Times New Roman" w:hAnsi="Times New Roman"/>
          <w:sz w:val="18"/>
          <w:szCs w:val="18"/>
        </w:rPr>
        <w:t>construction in progress</w:t>
      </w:r>
      <w:r w:rsidRPr="005778C1">
        <w:rPr>
          <w:rFonts w:ascii="Times New Roman" w:hAnsi="Times New Roman"/>
          <w:sz w:val="18"/>
          <w:szCs w:val="18"/>
        </w:rPr>
        <w:t xml:space="preserve"> </w:t>
      </w:r>
      <w:r w:rsidR="00EA34EF" w:rsidRPr="005778C1">
        <w:rPr>
          <w:rFonts w:ascii="Times New Roman" w:hAnsi="Times New Roman"/>
          <w:sz w:val="18"/>
          <w:szCs w:val="18"/>
        </w:rPr>
        <w:t>of Pace Country Club Co., Ltd.</w:t>
      </w:r>
      <w:r w:rsidR="00EA34EF" w:rsidRPr="005778C1">
        <w:rPr>
          <w:rFonts w:ascii="Times New Roman" w:hAnsi="Times New Roman"/>
        </w:rPr>
        <w:t xml:space="preserve"> </w:t>
      </w:r>
      <w:r w:rsidRPr="005778C1">
        <w:rPr>
          <w:rFonts w:ascii="Times New Roman" w:hAnsi="Times New Roman"/>
          <w:sz w:val="18"/>
          <w:szCs w:val="18"/>
        </w:rPr>
        <w:t xml:space="preserve">amounting to Baht </w:t>
      </w:r>
      <w:r w:rsidR="004B6523" w:rsidRPr="005778C1">
        <w:rPr>
          <w:rFonts w:ascii="Times New Roman" w:hAnsi="Times New Roman"/>
          <w:sz w:val="18"/>
          <w:szCs w:val="18"/>
        </w:rPr>
        <w:t xml:space="preserve">7.4 </w:t>
      </w:r>
      <w:r w:rsidRPr="005778C1">
        <w:rPr>
          <w:rFonts w:ascii="Times New Roman" w:hAnsi="Times New Roman"/>
          <w:sz w:val="18"/>
          <w:szCs w:val="18"/>
        </w:rPr>
        <w:t>million in 201</w:t>
      </w:r>
      <w:r w:rsidR="002D36CC" w:rsidRPr="005778C1">
        <w:rPr>
          <w:rFonts w:ascii="Times New Roman" w:hAnsi="Times New Roman"/>
          <w:sz w:val="18"/>
          <w:szCs w:val="18"/>
        </w:rPr>
        <w:t>6</w:t>
      </w:r>
      <w:r w:rsidR="00FE35FD" w:rsidRPr="005778C1">
        <w:rPr>
          <w:rFonts w:ascii="Times New Roman" w:hAnsi="Times New Roman"/>
          <w:sz w:val="18"/>
          <w:szCs w:val="18"/>
        </w:rPr>
        <w:t xml:space="preserve"> and Baht </w:t>
      </w:r>
      <w:r w:rsidR="002D36CC" w:rsidRPr="005778C1">
        <w:rPr>
          <w:rFonts w:ascii="Times New Roman" w:hAnsi="Times New Roman"/>
          <w:sz w:val="18"/>
          <w:szCs w:val="18"/>
        </w:rPr>
        <w:t>8.2</w:t>
      </w:r>
      <w:r w:rsidR="00FE35FD" w:rsidRPr="005778C1">
        <w:rPr>
          <w:rFonts w:ascii="Times New Roman" w:hAnsi="Times New Roman"/>
          <w:sz w:val="18"/>
          <w:szCs w:val="18"/>
        </w:rPr>
        <w:t xml:space="preserve"> million in 201</w:t>
      </w:r>
      <w:r w:rsidR="002D36CC" w:rsidRPr="005778C1">
        <w:rPr>
          <w:rFonts w:ascii="Times New Roman" w:hAnsi="Times New Roman"/>
          <w:sz w:val="18"/>
          <w:szCs w:val="18"/>
        </w:rPr>
        <w:t>5</w:t>
      </w:r>
      <w:r w:rsidRPr="005778C1">
        <w:rPr>
          <w:rFonts w:ascii="Times New Roman" w:hAnsi="Times New Roman"/>
          <w:sz w:val="18"/>
          <w:szCs w:val="18"/>
        </w:rPr>
        <w:t xml:space="preserve"> at the weighted average capitalization rate of the </w:t>
      </w:r>
      <w:r w:rsidR="004B6523" w:rsidRPr="005778C1">
        <w:rPr>
          <w:rFonts w:ascii="Times New Roman" w:hAnsi="Times New Roman"/>
          <w:sz w:val="18"/>
          <w:szCs w:val="18"/>
        </w:rPr>
        <w:t xml:space="preserve">6.72% per annum and </w:t>
      </w:r>
      <w:r w:rsidR="00EA34EF" w:rsidRPr="005778C1">
        <w:rPr>
          <w:rFonts w:ascii="Times New Roman" w:hAnsi="Times New Roman"/>
          <w:sz w:val="18"/>
          <w:szCs w:val="18"/>
        </w:rPr>
        <w:t>7.5</w:t>
      </w:r>
      <w:r w:rsidRPr="005778C1">
        <w:rPr>
          <w:rFonts w:ascii="Times New Roman" w:hAnsi="Times New Roman"/>
          <w:sz w:val="18"/>
          <w:szCs w:val="18"/>
        </w:rPr>
        <w:t>% per annum</w:t>
      </w:r>
      <w:r w:rsidR="004B6523" w:rsidRPr="005778C1">
        <w:rPr>
          <w:rFonts w:ascii="Times New Roman" w:hAnsi="Times New Roman"/>
          <w:sz w:val="18"/>
          <w:szCs w:val="18"/>
        </w:rPr>
        <w:t>, respectively.</w:t>
      </w:r>
    </w:p>
    <w:p w:rsidR="00D235B2" w:rsidRPr="005778C1" w:rsidRDefault="00D235B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rsidR="00E26F43" w:rsidRPr="005778C1" w:rsidRDefault="00E26F43" w:rsidP="007C50F0">
      <w:pPr>
        <w:pStyle w:val="BodyText3"/>
        <w:rPr>
          <w:rFonts w:ascii="Times New Roman" w:hAnsi="Times New Roman"/>
          <w:sz w:val="18"/>
          <w:szCs w:val="18"/>
        </w:rPr>
      </w:pPr>
      <w:r w:rsidRPr="005778C1">
        <w:rPr>
          <w:rFonts w:ascii="Times New Roman" w:hAnsi="Times New Roman"/>
          <w:sz w:val="18"/>
          <w:szCs w:val="18"/>
        </w:rPr>
        <w:t>The borrowing costs were capitalized as</w:t>
      </w:r>
      <w:r w:rsidR="007D57DD" w:rsidRPr="005778C1">
        <w:rPr>
          <w:rFonts w:ascii="Times New Roman" w:hAnsi="Times New Roman"/>
          <w:sz w:val="18"/>
          <w:szCs w:val="18"/>
        </w:rPr>
        <w:t xml:space="preserve"> a</w:t>
      </w:r>
      <w:r w:rsidRPr="005778C1">
        <w:rPr>
          <w:rFonts w:ascii="Times New Roman" w:hAnsi="Times New Roman"/>
          <w:sz w:val="18"/>
          <w:szCs w:val="18"/>
        </w:rPr>
        <w:t xml:space="preserve"> part of the cos</w:t>
      </w:r>
      <w:r w:rsidR="00D235B2" w:rsidRPr="005778C1">
        <w:rPr>
          <w:rFonts w:ascii="Times New Roman" w:hAnsi="Times New Roman"/>
          <w:sz w:val="18"/>
          <w:szCs w:val="18"/>
        </w:rPr>
        <w:t xml:space="preserve">t of </w:t>
      </w:r>
      <w:r w:rsidR="0074733A" w:rsidRPr="005778C1">
        <w:rPr>
          <w:rFonts w:ascii="Times New Roman" w:hAnsi="Times New Roman"/>
          <w:sz w:val="18"/>
          <w:szCs w:val="18"/>
        </w:rPr>
        <w:t xml:space="preserve">construction in progress </w:t>
      </w:r>
      <w:r w:rsidR="004B6523" w:rsidRPr="005778C1">
        <w:rPr>
          <w:rFonts w:ascii="Times New Roman" w:hAnsi="Times New Roman"/>
          <w:sz w:val="18"/>
          <w:szCs w:val="18"/>
        </w:rPr>
        <w:t>of Pace Project One Co., Ltd. and Pace Project T</w:t>
      </w:r>
      <w:r w:rsidR="003F61F6" w:rsidRPr="005778C1">
        <w:rPr>
          <w:rFonts w:ascii="Times New Roman" w:hAnsi="Times New Roman"/>
          <w:sz w:val="18"/>
          <w:szCs w:val="18"/>
        </w:rPr>
        <w:t>hree</w:t>
      </w:r>
      <w:r w:rsidR="004B6523" w:rsidRPr="005778C1">
        <w:rPr>
          <w:rFonts w:ascii="Times New Roman" w:hAnsi="Times New Roman"/>
          <w:sz w:val="18"/>
          <w:szCs w:val="18"/>
        </w:rPr>
        <w:t xml:space="preserve"> Co., Ltd.</w:t>
      </w:r>
      <w:r w:rsidR="007D57DD" w:rsidRPr="005778C1">
        <w:rPr>
          <w:rFonts w:ascii="Times New Roman" w:hAnsi="Times New Roman"/>
          <w:sz w:val="18"/>
          <w:szCs w:val="18"/>
        </w:rPr>
        <w:t xml:space="preserve"> </w:t>
      </w:r>
      <w:r w:rsidR="00D235B2" w:rsidRPr="005778C1">
        <w:rPr>
          <w:rFonts w:ascii="Times New Roman" w:hAnsi="Times New Roman"/>
          <w:sz w:val="18"/>
          <w:szCs w:val="18"/>
        </w:rPr>
        <w:t xml:space="preserve">amounting to Baht </w:t>
      </w:r>
      <w:r w:rsidR="004B6523" w:rsidRPr="005778C1">
        <w:rPr>
          <w:rFonts w:ascii="Times New Roman" w:hAnsi="Times New Roman"/>
          <w:sz w:val="18"/>
          <w:szCs w:val="18"/>
        </w:rPr>
        <w:t>149.8</w:t>
      </w:r>
      <w:r w:rsidR="00B82C57" w:rsidRPr="005778C1">
        <w:rPr>
          <w:rFonts w:ascii="Times New Roman" w:hAnsi="Times New Roman"/>
          <w:sz w:val="18"/>
          <w:szCs w:val="18"/>
        </w:rPr>
        <w:t xml:space="preserve"> </w:t>
      </w:r>
      <w:r w:rsidRPr="005778C1">
        <w:rPr>
          <w:rFonts w:ascii="Times New Roman" w:hAnsi="Times New Roman"/>
          <w:sz w:val="18"/>
          <w:szCs w:val="18"/>
        </w:rPr>
        <w:t>million in 201</w:t>
      </w:r>
      <w:r w:rsidR="002D36CC" w:rsidRPr="005778C1">
        <w:rPr>
          <w:rFonts w:ascii="Times New Roman" w:hAnsi="Times New Roman"/>
          <w:sz w:val="18"/>
          <w:szCs w:val="18"/>
        </w:rPr>
        <w:t>6</w:t>
      </w:r>
      <w:r w:rsidRPr="005778C1">
        <w:rPr>
          <w:rFonts w:ascii="Times New Roman" w:hAnsi="Times New Roman"/>
          <w:sz w:val="18"/>
          <w:szCs w:val="18"/>
        </w:rPr>
        <w:t xml:space="preserve"> and Baht </w:t>
      </w:r>
      <w:r w:rsidR="002D36CC" w:rsidRPr="005778C1">
        <w:rPr>
          <w:rFonts w:ascii="Times New Roman" w:hAnsi="Times New Roman"/>
          <w:sz w:val="18"/>
          <w:szCs w:val="18"/>
        </w:rPr>
        <w:t>81.2</w:t>
      </w:r>
      <w:r w:rsidRPr="005778C1">
        <w:rPr>
          <w:rFonts w:ascii="Times New Roman" w:hAnsi="Times New Roman"/>
          <w:sz w:val="18"/>
          <w:szCs w:val="18"/>
        </w:rPr>
        <w:t xml:space="preserve"> million in 201</w:t>
      </w:r>
      <w:r w:rsidR="002D36CC" w:rsidRPr="005778C1">
        <w:rPr>
          <w:rFonts w:ascii="Times New Roman" w:hAnsi="Times New Roman"/>
          <w:sz w:val="18"/>
          <w:szCs w:val="18"/>
        </w:rPr>
        <w:t>5</w:t>
      </w:r>
      <w:r w:rsidRPr="005778C1">
        <w:rPr>
          <w:rFonts w:ascii="Times New Roman" w:hAnsi="Times New Roman"/>
          <w:sz w:val="18"/>
          <w:szCs w:val="18"/>
        </w:rPr>
        <w:t xml:space="preserve"> at the weighted average capitalization rate of the </w:t>
      </w:r>
      <w:r w:rsidR="004B6523" w:rsidRPr="005778C1">
        <w:rPr>
          <w:rFonts w:ascii="Times New Roman" w:hAnsi="Times New Roman"/>
          <w:sz w:val="18"/>
          <w:szCs w:val="18"/>
        </w:rPr>
        <w:t>6.37</w:t>
      </w:r>
      <w:r w:rsidR="00D235B2" w:rsidRPr="005778C1">
        <w:rPr>
          <w:rFonts w:ascii="Times New Roman" w:hAnsi="Times New Roman"/>
          <w:sz w:val="18"/>
          <w:szCs w:val="18"/>
        </w:rPr>
        <w:t xml:space="preserve">% per annum and </w:t>
      </w:r>
      <w:r w:rsidR="002D36CC" w:rsidRPr="005778C1">
        <w:rPr>
          <w:rFonts w:ascii="Times New Roman" w:hAnsi="Times New Roman"/>
          <w:sz w:val="18"/>
          <w:szCs w:val="18"/>
        </w:rPr>
        <w:t>6.5</w:t>
      </w:r>
      <w:r w:rsidRPr="005778C1">
        <w:rPr>
          <w:rFonts w:ascii="Times New Roman" w:hAnsi="Times New Roman"/>
          <w:sz w:val="18"/>
          <w:szCs w:val="18"/>
        </w:rPr>
        <w:t>% per annum, respectively.</w:t>
      </w:r>
    </w:p>
    <w:p w:rsidR="002D36CC" w:rsidRPr="005778C1" w:rsidRDefault="002D36CC" w:rsidP="002D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D36CC" w:rsidRPr="005778C1" w:rsidRDefault="002D36CC" w:rsidP="002D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lang w:val="en-GB"/>
        </w:rPr>
      </w:pPr>
      <w:r w:rsidRPr="005778C1">
        <w:rPr>
          <w:rFonts w:ascii="Times New Roman" w:hAnsi="Times New Roman" w:cs="Times New Roman"/>
        </w:rPr>
        <w:t xml:space="preserve">Construction in progress of subsidiaries was pledged as collateral for </w:t>
      </w:r>
      <w:r w:rsidRPr="005778C1">
        <w:rPr>
          <w:rFonts w:ascii="Times New Roman" w:hAnsi="Times New Roman"/>
          <w:szCs w:val="22"/>
        </w:rPr>
        <w:t xml:space="preserve">credit facilities from financial institutions </w:t>
      </w:r>
      <w:r w:rsidRPr="005778C1">
        <w:rPr>
          <w:rFonts w:ascii="Times New Roman" w:hAnsi="Times New Roman" w:cs="Times New Roman"/>
        </w:rPr>
        <w:t>as discussed in           Note 2</w:t>
      </w:r>
      <w:r w:rsidR="00162A1D" w:rsidRPr="005778C1">
        <w:rPr>
          <w:rFonts w:ascii="Times New Roman" w:hAnsi="Times New Roman" w:cstheme="minorBidi"/>
        </w:rPr>
        <w:t>3</w:t>
      </w:r>
      <w:r w:rsidRPr="005778C1">
        <w:rPr>
          <w:rFonts w:ascii="Times New Roman" w:hAnsi="Times New Roman" w:cs="Times New Roman"/>
        </w:rPr>
        <w:t xml:space="preserve">.  </w:t>
      </w:r>
    </w:p>
    <w:p w:rsidR="00975259" w:rsidRPr="005778C1" w:rsidRDefault="0097525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3818CA" w:rsidRPr="005778C1" w:rsidRDefault="00381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2D36CC" w:rsidRPr="005778C1" w:rsidRDefault="002D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EB3A68" w:rsidRPr="005778C1" w:rsidRDefault="00E5575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14</w:t>
      </w:r>
      <w:r w:rsidR="0074733A" w:rsidRPr="005778C1">
        <w:rPr>
          <w:rFonts w:ascii="Times New Roman" w:hAnsi="Times New Roman" w:cs="Times New Roman"/>
          <w:b/>
          <w:bCs/>
        </w:rPr>
        <w:t>.</w:t>
      </w:r>
      <w:r w:rsidR="0074733A" w:rsidRPr="005778C1">
        <w:rPr>
          <w:rFonts w:ascii="Times New Roman" w:hAnsi="Times New Roman" w:cs="Times New Roman"/>
          <w:b/>
          <w:bCs/>
        </w:rPr>
        <w:tab/>
        <w:t>RIGHT TO USE ASSETS - Net</w:t>
      </w:r>
    </w:p>
    <w:p w:rsidR="00EB3A68" w:rsidRPr="005778C1" w:rsidRDefault="00EB3A6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tbl>
      <w:tblPr>
        <w:tblW w:w="9738" w:type="dxa"/>
        <w:tblLayout w:type="fixed"/>
        <w:tblLook w:val="01E0" w:firstRow="1" w:lastRow="1" w:firstColumn="1" w:lastColumn="1" w:noHBand="0" w:noVBand="0"/>
      </w:tblPr>
      <w:tblGrid>
        <w:gridCol w:w="5920"/>
        <w:gridCol w:w="284"/>
        <w:gridCol w:w="1644"/>
        <w:gridCol w:w="270"/>
        <w:gridCol w:w="1620"/>
      </w:tblGrid>
      <w:tr w:rsidR="002708E9" w:rsidRPr="005778C1" w:rsidTr="009D31C1">
        <w:tc>
          <w:tcPr>
            <w:tcW w:w="5920" w:type="dxa"/>
          </w:tcPr>
          <w:p w:rsidR="002708E9" w:rsidRPr="005778C1" w:rsidRDefault="002708E9"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2708E9" w:rsidRPr="005778C1" w:rsidRDefault="002708E9" w:rsidP="007C50F0">
            <w:pPr>
              <w:tabs>
                <w:tab w:val="clear" w:pos="227"/>
                <w:tab w:val="clear" w:pos="454"/>
                <w:tab w:val="left" w:pos="540"/>
              </w:tabs>
              <w:jc w:val="center"/>
              <w:rPr>
                <w:rFonts w:ascii="Times New Roman" w:hAnsi="Times New Roman"/>
                <w:b/>
                <w:bCs/>
              </w:rPr>
            </w:pPr>
          </w:p>
        </w:tc>
        <w:tc>
          <w:tcPr>
            <w:tcW w:w="1644" w:type="dxa"/>
          </w:tcPr>
          <w:p w:rsidR="002708E9" w:rsidRPr="005778C1" w:rsidRDefault="002708E9" w:rsidP="007C50F0">
            <w:pPr>
              <w:tabs>
                <w:tab w:val="clear" w:pos="227"/>
                <w:tab w:val="clear" w:pos="454"/>
                <w:tab w:val="left" w:pos="540"/>
              </w:tabs>
              <w:ind w:right="162"/>
              <w:jc w:val="center"/>
              <w:rPr>
                <w:rFonts w:ascii="Times New Roman" w:hAnsi="Times New Roman"/>
              </w:rPr>
            </w:pPr>
          </w:p>
        </w:tc>
        <w:tc>
          <w:tcPr>
            <w:tcW w:w="270" w:type="dxa"/>
          </w:tcPr>
          <w:p w:rsidR="002708E9" w:rsidRPr="005778C1" w:rsidRDefault="002708E9" w:rsidP="007C50F0">
            <w:pPr>
              <w:tabs>
                <w:tab w:val="clear" w:pos="227"/>
                <w:tab w:val="clear" w:pos="454"/>
                <w:tab w:val="left" w:pos="540"/>
              </w:tabs>
              <w:ind w:right="162"/>
              <w:jc w:val="center"/>
              <w:rPr>
                <w:rFonts w:ascii="Times New Roman" w:hAnsi="Times New Roman"/>
              </w:rPr>
            </w:pPr>
          </w:p>
        </w:tc>
        <w:tc>
          <w:tcPr>
            <w:tcW w:w="1620" w:type="dxa"/>
            <w:tcBorders>
              <w:top w:val="nil"/>
              <w:left w:val="nil"/>
              <w:right w:val="nil"/>
            </w:tcBorders>
          </w:tcPr>
          <w:p w:rsidR="002708E9" w:rsidRPr="005778C1" w:rsidRDefault="002708E9" w:rsidP="007C50F0">
            <w:pPr>
              <w:tabs>
                <w:tab w:val="clear" w:pos="227"/>
                <w:tab w:val="clear" w:pos="454"/>
                <w:tab w:val="left" w:pos="540"/>
              </w:tabs>
              <w:ind w:left="-108" w:right="-108"/>
              <w:jc w:val="center"/>
              <w:rPr>
                <w:rFonts w:ascii="Times New Roman" w:hAnsi="Times New Roman" w:cs="Times New Roman"/>
              </w:rPr>
            </w:pPr>
            <w:r w:rsidRPr="005778C1">
              <w:rPr>
                <w:rFonts w:ascii="Times New Roman" w:hAnsi="Times New Roman" w:cs="Times New Roman"/>
              </w:rPr>
              <w:t xml:space="preserve">Consolidated </w:t>
            </w:r>
          </w:p>
        </w:tc>
      </w:tr>
      <w:tr w:rsidR="009D31C1" w:rsidRPr="005778C1" w:rsidTr="009D31C1">
        <w:tc>
          <w:tcPr>
            <w:tcW w:w="5920" w:type="dxa"/>
          </w:tcPr>
          <w:p w:rsidR="009D31C1" w:rsidRPr="005778C1" w:rsidRDefault="009D31C1"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9D31C1" w:rsidRPr="005778C1" w:rsidRDefault="009D31C1" w:rsidP="007C50F0">
            <w:pPr>
              <w:tabs>
                <w:tab w:val="clear" w:pos="227"/>
                <w:tab w:val="clear" w:pos="454"/>
                <w:tab w:val="left" w:pos="540"/>
              </w:tabs>
              <w:jc w:val="center"/>
              <w:rPr>
                <w:rFonts w:ascii="Times New Roman" w:hAnsi="Times New Roman"/>
                <w:b/>
                <w:bCs/>
              </w:rPr>
            </w:pPr>
          </w:p>
        </w:tc>
        <w:tc>
          <w:tcPr>
            <w:tcW w:w="1644" w:type="dxa"/>
          </w:tcPr>
          <w:p w:rsidR="009D31C1" w:rsidRPr="005778C1" w:rsidRDefault="009D31C1" w:rsidP="007C50F0">
            <w:pPr>
              <w:tabs>
                <w:tab w:val="clear" w:pos="227"/>
                <w:tab w:val="clear" w:pos="454"/>
                <w:tab w:val="left" w:pos="540"/>
              </w:tabs>
              <w:ind w:right="162"/>
              <w:jc w:val="center"/>
              <w:rPr>
                <w:rFonts w:ascii="Times New Roman" w:hAnsi="Times New Roman"/>
              </w:rPr>
            </w:pPr>
          </w:p>
        </w:tc>
        <w:tc>
          <w:tcPr>
            <w:tcW w:w="270" w:type="dxa"/>
          </w:tcPr>
          <w:p w:rsidR="009D31C1" w:rsidRPr="005778C1" w:rsidRDefault="009D31C1" w:rsidP="007C50F0">
            <w:pPr>
              <w:tabs>
                <w:tab w:val="clear" w:pos="227"/>
                <w:tab w:val="clear" w:pos="454"/>
                <w:tab w:val="left" w:pos="540"/>
              </w:tabs>
              <w:ind w:right="162"/>
              <w:jc w:val="center"/>
              <w:rPr>
                <w:rFonts w:ascii="Times New Roman" w:hAnsi="Times New Roman"/>
              </w:rPr>
            </w:pPr>
          </w:p>
        </w:tc>
        <w:tc>
          <w:tcPr>
            <w:tcW w:w="1620" w:type="dxa"/>
            <w:tcBorders>
              <w:left w:val="nil"/>
              <w:right w:val="nil"/>
            </w:tcBorders>
          </w:tcPr>
          <w:p w:rsidR="009D31C1" w:rsidRPr="005778C1" w:rsidRDefault="009D31C1" w:rsidP="007C50F0">
            <w:pPr>
              <w:tabs>
                <w:tab w:val="clear" w:pos="227"/>
                <w:tab w:val="clear" w:pos="454"/>
                <w:tab w:val="left" w:pos="540"/>
              </w:tabs>
              <w:ind w:left="-108" w:right="-108"/>
              <w:jc w:val="center"/>
              <w:rPr>
                <w:rFonts w:ascii="Times New Roman" w:hAnsi="Times New Roman"/>
              </w:rPr>
            </w:pPr>
            <w:r w:rsidRPr="005778C1">
              <w:rPr>
                <w:rFonts w:ascii="Times New Roman" w:hAnsi="Times New Roman" w:cs="Times New Roman"/>
              </w:rPr>
              <w:t>Financial Statements</w:t>
            </w:r>
          </w:p>
        </w:tc>
      </w:tr>
      <w:tr w:rsidR="00EB3A68" w:rsidRPr="005778C1" w:rsidTr="009D31C1">
        <w:tc>
          <w:tcPr>
            <w:tcW w:w="5920" w:type="dxa"/>
          </w:tcPr>
          <w:p w:rsidR="00EB3A68" w:rsidRPr="005778C1" w:rsidRDefault="00EB3A68" w:rsidP="007C50F0">
            <w:pPr>
              <w:tabs>
                <w:tab w:val="clear" w:pos="227"/>
                <w:tab w:val="clear" w:pos="454"/>
                <w:tab w:val="left" w:pos="360"/>
                <w:tab w:val="left" w:pos="540"/>
                <w:tab w:val="left" w:pos="720"/>
              </w:tabs>
              <w:jc w:val="center"/>
              <w:rPr>
                <w:rFonts w:ascii="Times New Roman" w:hAnsi="Times New Roman"/>
              </w:rPr>
            </w:pPr>
          </w:p>
        </w:tc>
        <w:tc>
          <w:tcPr>
            <w:tcW w:w="284" w:type="dxa"/>
          </w:tcPr>
          <w:p w:rsidR="00EB3A68" w:rsidRPr="005778C1" w:rsidRDefault="00EB3A68" w:rsidP="007C50F0">
            <w:pPr>
              <w:tabs>
                <w:tab w:val="clear" w:pos="227"/>
                <w:tab w:val="clear" w:pos="454"/>
                <w:tab w:val="left" w:pos="540"/>
              </w:tabs>
              <w:jc w:val="center"/>
              <w:rPr>
                <w:rFonts w:ascii="Times New Roman" w:hAnsi="Times New Roman"/>
                <w:b/>
                <w:bCs/>
              </w:rPr>
            </w:pPr>
          </w:p>
        </w:tc>
        <w:tc>
          <w:tcPr>
            <w:tcW w:w="1644" w:type="dxa"/>
          </w:tcPr>
          <w:p w:rsidR="00EB3A68" w:rsidRPr="005778C1" w:rsidRDefault="00EB3A68" w:rsidP="007C50F0">
            <w:pPr>
              <w:tabs>
                <w:tab w:val="clear" w:pos="227"/>
                <w:tab w:val="clear" w:pos="454"/>
                <w:tab w:val="left" w:pos="540"/>
              </w:tabs>
              <w:ind w:right="162"/>
              <w:jc w:val="center"/>
              <w:rPr>
                <w:rFonts w:ascii="Times New Roman" w:hAnsi="Times New Roman"/>
              </w:rPr>
            </w:pPr>
          </w:p>
        </w:tc>
        <w:tc>
          <w:tcPr>
            <w:tcW w:w="270" w:type="dxa"/>
          </w:tcPr>
          <w:p w:rsidR="00EB3A68" w:rsidRPr="005778C1" w:rsidRDefault="00EB3A68" w:rsidP="007C50F0">
            <w:pPr>
              <w:tabs>
                <w:tab w:val="clear" w:pos="227"/>
                <w:tab w:val="clear" w:pos="454"/>
                <w:tab w:val="left" w:pos="540"/>
              </w:tabs>
              <w:ind w:right="162"/>
              <w:jc w:val="center"/>
              <w:rPr>
                <w:rFonts w:ascii="Times New Roman" w:hAnsi="Times New Roman"/>
              </w:rPr>
            </w:pPr>
          </w:p>
        </w:tc>
        <w:tc>
          <w:tcPr>
            <w:tcW w:w="1620" w:type="dxa"/>
            <w:tcBorders>
              <w:left w:val="nil"/>
              <w:bottom w:val="single" w:sz="4" w:space="0" w:color="auto"/>
              <w:right w:val="nil"/>
            </w:tcBorders>
          </w:tcPr>
          <w:p w:rsidR="00EB3A68" w:rsidRPr="005778C1" w:rsidRDefault="009D31C1" w:rsidP="007C50F0">
            <w:pPr>
              <w:tabs>
                <w:tab w:val="clear" w:pos="227"/>
                <w:tab w:val="clear" w:pos="454"/>
                <w:tab w:val="left" w:pos="540"/>
              </w:tabs>
              <w:ind w:left="-108" w:right="-108"/>
              <w:jc w:val="center"/>
              <w:rPr>
                <w:rFonts w:ascii="Times New Roman" w:hAnsi="Times New Roman"/>
              </w:rPr>
            </w:pPr>
            <w:r w:rsidRPr="005778C1">
              <w:rPr>
                <w:rFonts w:ascii="Times New Roman" w:hAnsi="Times New Roman" w:cs="Times New Roman"/>
              </w:rPr>
              <w:t>(In Thousand Baht)</w:t>
            </w:r>
          </w:p>
        </w:tc>
      </w:tr>
      <w:tr w:rsidR="00EB3A68" w:rsidRPr="005778C1" w:rsidTr="00EB3A68">
        <w:tc>
          <w:tcPr>
            <w:tcW w:w="5920" w:type="dxa"/>
          </w:tcPr>
          <w:p w:rsidR="00EB3A68" w:rsidRPr="005778C1" w:rsidRDefault="002708E9" w:rsidP="007C50F0">
            <w:pPr>
              <w:tabs>
                <w:tab w:val="clear" w:pos="227"/>
                <w:tab w:val="left" w:pos="270"/>
              </w:tabs>
              <w:ind w:right="29"/>
              <w:rPr>
                <w:rFonts w:ascii="Times New Roman" w:hAnsi="Times New Roman" w:cs="Times New Roman"/>
                <w:b/>
                <w:bCs/>
              </w:rPr>
            </w:pPr>
            <w:r w:rsidRPr="005778C1">
              <w:rPr>
                <w:rFonts w:ascii="Times New Roman" w:hAnsi="Times New Roman" w:cs="Times New Roman"/>
                <w:b/>
                <w:bCs/>
              </w:rPr>
              <w:t>Cost</w:t>
            </w:r>
          </w:p>
        </w:tc>
        <w:tc>
          <w:tcPr>
            <w:tcW w:w="284" w:type="dxa"/>
          </w:tcPr>
          <w:p w:rsidR="00EB3A68" w:rsidRPr="005778C1" w:rsidRDefault="00EB3A68" w:rsidP="007C50F0">
            <w:pPr>
              <w:tabs>
                <w:tab w:val="clear" w:pos="227"/>
                <w:tab w:val="clear" w:pos="454"/>
                <w:tab w:val="left" w:pos="540"/>
              </w:tabs>
              <w:jc w:val="both"/>
              <w:rPr>
                <w:rFonts w:ascii="Times New Roman" w:hAnsi="Times New Roman"/>
                <w:b/>
                <w:bCs/>
              </w:rPr>
            </w:pPr>
          </w:p>
        </w:tc>
        <w:tc>
          <w:tcPr>
            <w:tcW w:w="1644" w:type="dxa"/>
            <w:vAlign w:val="center"/>
          </w:tcPr>
          <w:p w:rsidR="00EB3A68" w:rsidRPr="005778C1" w:rsidRDefault="00EB3A68" w:rsidP="007C50F0">
            <w:pPr>
              <w:tabs>
                <w:tab w:val="clear" w:pos="227"/>
                <w:tab w:val="clear" w:pos="454"/>
                <w:tab w:val="left" w:pos="540"/>
              </w:tabs>
              <w:ind w:right="162"/>
              <w:jc w:val="right"/>
              <w:rPr>
                <w:rFonts w:ascii="Times New Roman" w:hAnsi="Times New Roman"/>
              </w:rPr>
            </w:pPr>
          </w:p>
        </w:tc>
        <w:tc>
          <w:tcPr>
            <w:tcW w:w="270" w:type="dxa"/>
          </w:tcPr>
          <w:p w:rsidR="00EB3A68" w:rsidRPr="005778C1" w:rsidRDefault="00EB3A68" w:rsidP="007C50F0">
            <w:pPr>
              <w:tabs>
                <w:tab w:val="clear" w:pos="227"/>
                <w:tab w:val="clear" w:pos="454"/>
                <w:tab w:val="left" w:pos="540"/>
              </w:tabs>
              <w:ind w:right="162"/>
              <w:jc w:val="right"/>
              <w:rPr>
                <w:rFonts w:ascii="Times New Roman" w:hAnsi="Times New Roman"/>
              </w:rPr>
            </w:pPr>
          </w:p>
        </w:tc>
        <w:tc>
          <w:tcPr>
            <w:tcW w:w="1620" w:type="dxa"/>
            <w:tcBorders>
              <w:left w:val="nil"/>
              <w:right w:val="nil"/>
            </w:tcBorders>
            <w:vAlign w:val="center"/>
          </w:tcPr>
          <w:p w:rsidR="00EB3A68" w:rsidRPr="005778C1" w:rsidRDefault="00EB3A68" w:rsidP="007C50F0">
            <w:pPr>
              <w:tabs>
                <w:tab w:val="clear" w:pos="227"/>
                <w:tab w:val="clear" w:pos="454"/>
                <w:tab w:val="left" w:pos="540"/>
              </w:tabs>
              <w:ind w:right="162"/>
              <w:jc w:val="right"/>
              <w:rPr>
                <w:rFonts w:ascii="Times New Roman" w:hAnsi="Times New Roman"/>
              </w:rPr>
            </w:pPr>
          </w:p>
        </w:tc>
      </w:tr>
      <w:tr w:rsidR="004A5099" w:rsidRPr="005778C1" w:rsidTr="00814ADB">
        <w:tc>
          <w:tcPr>
            <w:tcW w:w="592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Balance as at January 1, 2015</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 xml:space="preserve">       -</w:t>
            </w:r>
          </w:p>
        </w:tc>
      </w:tr>
      <w:tr w:rsidR="004A5099" w:rsidRPr="005778C1" w:rsidTr="007B3993">
        <w:tc>
          <w:tcPr>
            <w:tcW w:w="592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Additions</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 xml:space="preserve"> 27,729 </w:t>
            </w:r>
          </w:p>
        </w:tc>
      </w:tr>
      <w:tr w:rsidR="004A5099" w:rsidRPr="005778C1" w:rsidTr="00F602B8">
        <w:tc>
          <w:tcPr>
            <w:tcW w:w="592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Transfer from construction in progress (Note 13)</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tcPr>
          <w:p w:rsidR="004A5099" w:rsidRPr="005778C1" w:rsidRDefault="004A5099" w:rsidP="004A5099">
            <w:pPr>
              <w:tabs>
                <w:tab w:val="clear" w:pos="227"/>
                <w:tab w:val="clear" w:pos="454"/>
                <w:tab w:val="clear" w:pos="680"/>
                <w:tab w:val="clear" w:pos="907"/>
              </w:tabs>
              <w:ind w:left="72" w:right="15"/>
              <w:jc w:val="center"/>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bottom w:val="single" w:sz="6" w:space="0" w:color="auto"/>
              <w:right w:val="nil"/>
            </w:tcBorders>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 xml:space="preserve">8,816         </w:t>
            </w:r>
          </w:p>
        </w:tc>
      </w:tr>
      <w:tr w:rsidR="004A5099" w:rsidRPr="005778C1" w:rsidTr="00F602B8">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2015</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single" w:sz="6" w:space="0" w:color="auto"/>
              <w:left w:val="nil"/>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36,545</w:t>
            </w:r>
          </w:p>
        </w:tc>
      </w:tr>
      <w:tr w:rsidR="004A5099" w:rsidRPr="005778C1" w:rsidTr="005353B2">
        <w:tc>
          <w:tcPr>
            <w:tcW w:w="592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Additions</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15,613</w:t>
            </w:r>
          </w:p>
        </w:tc>
      </w:tr>
      <w:tr w:rsidR="004A5099" w:rsidRPr="005778C1" w:rsidTr="002B449A">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2016</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single" w:sz="6" w:space="0" w:color="auto"/>
              <w:left w:val="nil"/>
              <w:bottom w:val="single" w:sz="4" w:space="0" w:color="auto"/>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52,158</w:t>
            </w:r>
          </w:p>
        </w:tc>
      </w:tr>
      <w:tr w:rsidR="004A5099" w:rsidRPr="005778C1" w:rsidTr="00A6630F">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single" w:sz="4" w:space="0" w:color="auto"/>
              <w:left w:val="nil"/>
              <w:right w:val="nil"/>
            </w:tcBorders>
          </w:tcPr>
          <w:p w:rsidR="004A5099" w:rsidRPr="005778C1" w:rsidRDefault="004A5099" w:rsidP="004A5099">
            <w:pPr>
              <w:tabs>
                <w:tab w:val="clear" w:pos="227"/>
                <w:tab w:val="clear" w:pos="454"/>
                <w:tab w:val="clear" w:pos="680"/>
                <w:tab w:val="clear" w:pos="907"/>
              </w:tabs>
              <w:ind w:left="72" w:right="15"/>
              <w:jc w:val="center"/>
              <w:rPr>
                <w:rFonts w:ascii="Times New Roman" w:hAnsi="Times New Roman" w:cs="Times New Roman"/>
              </w:rPr>
            </w:pPr>
          </w:p>
        </w:tc>
      </w:tr>
      <w:tr w:rsidR="004A5099" w:rsidRPr="005778C1" w:rsidTr="00A338DA">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Accumulated Amortization</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clear" w:pos="680"/>
                <w:tab w:val="clear" w:pos="907"/>
              </w:tabs>
              <w:ind w:left="72" w:right="15"/>
              <w:jc w:val="center"/>
              <w:rPr>
                <w:rFonts w:ascii="Times New Roman" w:hAnsi="Times New Roman" w:cs="Times New Roman"/>
              </w:rPr>
            </w:pPr>
          </w:p>
        </w:tc>
      </w:tr>
      <w:tr w:rsidR="004A5099" w:rsidRPr="005778C1" w:rsidTr="007B3993">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Balance as at January 1, 2015</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tcPr>
          <w:p w:rsidR="004A5099" w:rsidRPr="005778C1" w:rsidRDefault="004A5099" w:rsidP="004A5099">
            <w:pPr>
              <w:tabs>
                <w:tab w:val="clear" w:pos="227"/>
                <w:tab w:val="clear" w:pos="454"/>
                <w:tab w:val="clear" w:pos="680"/>
                <w:tab w:val="clear" w:pos="907"/>
              </w:tabs>
              <w:ind w:left="72" w:right="15"/>
              <w:jc w:val="center"/>
              <w:rPr>
                <w:rFonts w:ascii="Times New Roman" w:hAnsi="Times New Roman" w:cs="Times New Roman"/>
              </w:rPr>
            </w:pPr>
            <w:r w:rsidRPr="005778C1">
              <w:rPr>
                <w:rFonts w:ascii="Times New Roman" w:hAnsi="Times New Roman" w:cs="Times New Roman"/>
              </w:rPr>
              <w:t xml:space="preserve">       -</w:t>
            </w:r>
          </w:p>
        </w:tc>
      </w:tr>
      <w:tr w:rsidR="004A5099" w:rsidRPr="005778C1" w:rsidTr="00F602B8">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Amortization during the year</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bottom w:val="single" w:sz="4" w:space="0" w:color="auto"/>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 xml:space="preserve">   765</w:t>
            </w:r>
          </w:p>
        </w:tc>
      </w:tr>
      <w:tr w:rsidR="004A5099" w:rsidRPr="005778C1" w:rsidTr="00F602B8">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2015</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single" w:sz="4" w:space="0" w:color="auto"/>
              <w:left w:val="nil"/>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 xml:space="preserve">   765</w:t>
            </w:r>
          </w:p>
        </w:tc>
      </w:tr>
      <w:tr w:rsidR="004A5099" w:rsidRPr="005778C1" w:rsidTr="005353B2">
        <w:tc>
          <w:tcPr>
            <w:tcW w:w="5920" w:type="dxa"/>
          </w:tcPr>
          <w:p w:rsidR="004A5099" w:rsidRPr="005778C1" w:rsidRDefault="004A5099" w:rsidP="004A5099">
            <w:pPr>
              <w:tabs>
                <w:tab w:val="clear" w:pos="227"/>
                <w:tab w:val="left" w:pos="270"/>
              </w:tabs>
              <w:ind w:right="-108"/>
              <w:rPr>
                <w:rFonts w:ascii="Times New Roman" w:hAnsi="Times New Roman" w:cs="Times New Roman"/>
              </w:rPr>
            </w:pPr>
            <w:r w:rsidRPr="005778C1">
              <w:rPr>
                <w:rFonts w:ascii="Times New Roman" w:hAnsi="Times New Roman" w:cs="Times New Roman"/>
              </w:rPr>
              <w:t>Amortization during the year</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 xml:space="preserve">5,134         </w:t>
            </w:r>
          </w:p>
        </w:tc>
      </w:tr>
      <w:tr w:rsidR="004A5099" w:rsidRPr="005778C1" w:rsidTr="005353B2">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2016</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single" w:sz="4" w:space="0" w:color="auto"/>
              <w:left w:val="nil"/>
              <w:bottom w:val="double" w:sz="4" w:space="0" w:color="auto"/>
              <w:right w:val="nil"/>
            </w:tcBorders>
            <w:vAlign w:val="bottom"/>
          </w:tcPr>
          <w:p w:rsidR="004A5099" w:rsidRPr="005778C1" w:rsidRDefault="004A5099" w:rsidP="004A5099">
            <w:pPr>
              <w:tabs>
                <w:tab w:val="clear" w:pos="227"/>
                <w:tab w:val="clear" w:pos="454"/>
                <w:tab w:val="left" w:pos="540"/>
              </w:tabs>
              <w:ind w:right="162"/>
              <w:jc w:val="right"/>
              <w:rPr>
                <w:rFonts w:ascii="Times New Roman" w:hAnsi="Times New Roman" w:cs="Times New Roman"/>
                <w:lang w:val="en-GB"/>
              </w:rPr>
            </w:pPr>
            <w:r w:rsidRPr="005778C1">
              <w:rPr>
                <w:rFonts w:ascii="Times New Roman" w:hAnsi="Times New Roman" w:cs="Times New Roman"/>
                <w:lang w:val="en-GB"/>
              </w:rPr>
              <w:t xml:space="preserve">5,899         </w:t>
            </w:r>
          </w:p>
        </w:tc>
      </w:tr>
      <w:tr w:rsidR="004A5099" w:rsidRPr="005778C1" w:rsidTr="002708E9">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double" w:sz="4" w:space="0" w:color="auto"/>
              <w:left w:val="nil"/>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r>
      <w:tr w:rsidR="004A5099" w:rsidRPr="005778C1" w:rsidTr="0074733A">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Net book value</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r>
      <w:tr w:rsidR="004A5099" w:rsidRPr="005778C1" w:rsidTr="002B449A">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As at December 31, 2015</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left w:val="nil"/>
              <w:bottom w:val="double" w:sz="4" w:space="0" w:color="auto"/>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35,780</w:t>
            </w:r>
          </w:p>
        </w:tc>
      </w:tr>
      <w:tr w:rsidR="004A5099" w:rsidRPr="005778C1" w:rsidTr="0074733A">
        <w:tc>
          <w:tcPr>
            <w:tcW w:w="5920" w:type="dxa"/>
          </w:tcPr>
          <w:p w:rsidR="004A5099" w:rsidRPr="005778C1" w:rsidRDefault="004A5099" w:rsidP="004A5099">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As at December 31, 2016</w:t>
            </w:r>
          </w:p>
        </w:tc>
        <w:tc>
          <w:tcPr>
            <w:tcW w:w="284" w:type="dxa"/>
          </w:tcPr>
          <w:p w:rsidR="004A5099" w:rsidRPr="005778C1" w:rsidRDefault="004A5099" w:rsidP="004A5099">
            <w:pPr>
              <w:tabs>
                <w:tab w:val="clear" w:pos="227"/>
                <w:tab w:val="clear" w:pos="454"/>
                <w:tab w:val="left" w:pos="540"/>
              </w:tabs>
              <w:jc w:val="both"/>
              <w:rPr>
                <w:rFonts w:ascii="Times New Roman" w:hAnsi="Times New Roman"/>
                <w:b/>
                <w:bCs/>
              </w:rPr>
            </w:pPr>
          </w:p>
        </w:tc>
        <w:tc>
          <w:tcPr>
            <w:tcW w:w="1644" w:type="dxa"/>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270" w:type="dxa"/>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p>
        </w:tc>
        <w:tc>
          <w:tcPr>
            <w:tcW w:w="1620" w:type="dxa"/>
            <w:tcBorders>
              <w:top w:val="double" w:sz="4" w:space="0" w:color="auto"/>
              <w:left w:val="nil"/>
              <w:bottom w:val="double" w:sz="4" w:space="0" w:color="auto"/>
              <w:right w:val="nil"/>
            </w:tcBorders>
            <w:vAlign w:val="center"/>
          </w:tcPr>
          <w:p w:rsidR="004A5099" w:rsidRPr="005778C1" w:rsidRDefault="004A5099" w:rsidP="004A5099">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46,259</w:t>
            </w:r>
          </w:p>
        </w:tc>
      </w:tr>
    </w:tbl>
    <w:p w:rsidR="00EB3A68" w:rsidRPr="005778C1" w:rsidRDefault="00EB3A68"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440B1F" w:rsidRPr="005778C1" w:rsidRDefault="00440B1F" w:rsidP="00440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On August 1</w:t>
      </w:r>
      <w:r w:rsidR="005658B4" w:rsidRPr="005778C1">
        <w:rPr>
          <w:rFonts w:ascii="Times New Roman" w:hAnsi="Times New Roman" w:cs="Times New Roman"/>
        </w:rPr>
        <w:t>8</w:t>
      </w:r>
      <w:r w:rsidRPr="005778C1">
        <w:rPr>
          <w:rFonts w:ascii="Times New Roman" w:hAnsi="Times New Roman" w:cs="Times New Roman"/>
        </w:rPr>
        <w:t xml:space="preserve">, 2014, Pace Project Three Co., Ltd., </w:t>
      </w:r>
      <w:r w:rsidR="0074733A" w:rsidRPr="005778C1">
        <w:rPr>
          <w:rFonts w:ascii="Times New Roman" w:hAnsi="Times New Roman" w:cs="Times New Roman"/>
        </w:rPr>
        <w:t xml:space="preserve">a </w:t>
      </w:r>
      <w:r w:rsidRPr="005778C1">
        <w:rPr>
          <w:rFonts w:ascii="Times New Roman" w:hAnsi="Times New Roman" w:cs="Times New Roman"/>
        </w:rPr>
        <w:t xml:space="preserve">subsidiary, had entered </w:t>
      </w:r>
      <w:r w:rsidR="0074733A" w:rsidRPr="005778C1">
        <w:rPr>
          <w:rFonts w:ascii="Times New Roman" w:hAnsi="Times New Roman" w:cs="Times New Roman"/>
        </w:rPr>
        <w:t>into</w:t>
      </w:r>
      <w:r w:rsidRPr="005778C1">
        <w:rPr>
          <w:rFonts w:ascii="Times New Roman" w:hAnsi="Times New Roman" w:cs="Times New Roman"/>
        </w:rPr>
        <w:t xml:space="preserve"> the </w:t>
      </w:r>
      <w:proofErr w:type="spellStart"/>
      <w:r w:rsidRPr="005778C1">
        <w:rPr>
          <w:rFonts w:ascii="Times New Roman" w:hAnsi="Times New Roman" w:cs="Times New Roman"/>
        </w:rPr>
        <w:t>linkbridge</w:t>
      </w:r>
      <w:proofErr w:type="spellEnd"/>
      <w:r w:rsidRPr="005778C1">
        <w:rPr>
          <w:rFonts w:ascii="Times New Roman" w:hAnsi="Times New Roman" w:cs="Times New Roman"/>
        </w:rPr>
        <w:t xml:space="preserve"> agreement for the right to connect and use the </w:t>
      </w:r>
      <w:proofErr w:type="spellStart"/>
      <w:r w:rsidRPr="005778C1">
        <w:rPr>
          <w:rFonts w:ascii="Times New Roman" w:hAnsi="Times New Roman" w:cs="Times New Roman"/>
        </w:rPr>
        <w:t>linkbridge</w:t>
      </w:r>
      <w:proofErr w:type="spellEnd"/>
      <w:r w:rsidRPr="005778C1">
        <w:rPr>
          <w:rFonts w:ascii="Times New Roman" w:hAnsi="Times New Roman" w:cs="Times New Roman"/>
        </w:rPr>
        <w:t xml:space="preserve"> commuting path with Bangkok Mass Transit System Public Company Limited expiring on December 4, 2029 or the expiration date of concession that Bangkok Mass Transit System Public Company Limited derived from the Bangkok Metropolitan Administration. In consideration thereof, such subsidiary has to pay the fee (exclud</w:t>
      </w:r>
      <w:r w:rsidR="0074733A" w:rsidRPr="005778C1">
        <w:rPr>
          <w:rFonts w:ascii="Times New Roman" w:hAnsi="Times New Roman" w:cs="Times New Roman"/>
        </w:rPr>
        <w:t>ing</w:t>
      </w:r>
      <w:r w:rsidRPr="005778C1">
        <w:rPr>
          <w:rFonts w:ascii="Times New Roman" w:hAnsi="Times New Roman" w:cs="Times New Roman"/>
        </w:rPr>
        <w:t xml:space="preserve"> value added tax)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54.5 million.  The subsidiary </w:t>
      </w:r>
      <w:r w:rsidR="0074733A" w:rsidRPr="005778C1">
        <w:rPr>
          <w:rFonts w:ascii="Times New Roman" w:hAnsi="Times New Roman" w:cs="Times New Roman"/>
        </w:rPr>
        <w:t xml:space="preserve">has made the payment of Baht 20 </w:t>
      </w:r>
      <w:r w:rsidRPr="005778C1">
        <w:rPr>
          <w:rFonts w:ascii="Times New Roman" w:hAnsi="Times New Roman" w:cs="Times New Roman"/>
        </w:rPr>
        <w:t>million on March 31, 2015 and the remaining of Baht 34.5 million will be paid on 46 monthly</w:t>
      </w:r>
      <w:r w:rsidR="0074733A" w:rsidRPr="005778C1">
        <w:rPr>
          <w:rFonts w:ascii="Times New Roman" w:hAnsi="Times New Roman" w:cs="Times New Roman"/>
        </w:rPr>
        <w:t xml:space="preserve"> equal</w:t>
      </w:r>
      <w:r w:rsidRPr="005778C1">
        <w:rPr>
          <w:rFonts w:ascii="Times New Roman" w:hAnsi="Times New Roman" w:cs="Times New Roman"/>
        </w:rPr>
        <w:t xml:space="preserve"> install</w:t>
      </w:r>
      <w:r w:rsidR="0074733A" w:rsidRPr="005778C1">
        <w:rPr>
          <w:rFonts w:ascii="Times New Roman" w:hAnsi="Times New Roman" w:cs="Times New Roman"/>
        </w:rPr>
        <w:t>ment</w:t>
      </w:r>
      <w:r w:rsidRPr="005778C1">
        <w:rPr>
          <w:rFonts w:ascii="Times New Roman" w:hAnsi="Times New Roman" w:cs="Times New Roman"/>
        </w:rPr>
        <w:t xml:space="preserve"> </w:t>
      </w:r>
      <w:r w:rsidR="0074733A" w:rsidRPr="005778C1">
        <w:rPr>
          <w:rFonts w:ascii="Times New Roman" w:hAnsi="Times New Roman" w:cs="Times New Roman"/>
        </w:rPr>
        <w:t>amount of Baht 0.75 million per month.</w:t>
      </w:r>
      <w:r w:rsidRPr="005778C1">
        <w:rPr>
          <w:rFonts w:ascii="Times New Roman" w:hAnsi="Times New Roman" w:cs="Times New Roman"/>
        </w:rPr>
        <w:t xml:space="preserve"> The right of</w:t>
      </w:r>
      <w:r w:rsidR="00ED3B7A" w:rsidRPr="005778C1">
        <w:rPr>
          <w:rFonts w:ascii="Times New Roman" w:hAnsi="Times New Roman" w:cs="Times New Roman"/>
        </w:rPr>
        <w:t xml:space="preserve"> </w:t>
      </w:r>
      <w:proofErr w:type="spellStart"/>
      <w:r w:rsidR="00ED3B7A" w:rsidRPr="005778C1">
        <w:rPr>
          <w:rFonts w:ascii="Times New Roman" w:hAnsi="Times New Roman" w:cs="Times New Roman"/>
        </w:rPr>
        <w:t>linkbridge</w:t>
      </w:r>
      <w:proofErr w:type="spellEnd"/>
      <w:r w:rsidR="00ED3B7A" w:rsidRPr="005778C1">
        <w:rPr>
          <w:rFonts w:ascii="Times New Roman" w:hAnsi="Times New Roman" w:cs="Times New Roman"/>
        </w:rPr>
        <w:t xml:space="preserve"> structures will be </w:t>
      </w:r>
      <w:r w:rsidRPr="005778C1">
        <w:rPr>
          <w:rFonts w:ascii="Times New Roman" w:hAnsi="Times New Roman" w:cs="Times New Roman"/>
        </w:rPr>
        <w:t>transferred to Bangkok Metropolitan Administration, hence, the Pace Development Corporation Group presented such cost of structures as a part of “Right to use assets”</w:t>
      </w:r>
      <w:r w:rsidR="0074733A" w:rsidRPr="005778C1">
        <w:rPr>
          <w:rFonts w:ascii="Times New Roman" w:hAnsi="Times New Roman" w:cs="Times New Roman"/>
        </w:rPr>
        <w:t xml:space="preserve"> in the consolidated statement of financial position</w:t>
      </w:r>
      <w:r w:rsidRPr="005778C1">
        <w:rPr>
          <w:rFonts w:ascii="Times New Roman" w:hAnsi="Times New Roman" w:cs="Times New Roman"/>
        </w:rPr>
        <w:t xml:space="preserve">.       </w:t>
      </w:r>
    </w:p>
    <w:p w:rsidR="00A6576F" w:rsidRPr="005778C1" w:rsidRDefault="00A6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B22143" w:rsidRPr="005778C1" w:rsidRDefault="00B2214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1</w:t>
      </w:r>
      <w:r w:rsidR="00510896" w:rsidRPr="005778C1">
        <w:rPr>
          <w:rFonts w:ascii="Times New Roman" w:hAnsi="Times New Roman" w:cs="Times New Roman"/>
          <w:b/>
          <w:bCs/>
        </w:rPr>
        <w:t>5</w:t>
      </w:r>
      <w:r w:rsidR="007D57DD" w:rsidRPr="005778C1">
        <w:rPr>
          <w:rFonts w:ascii="Times New Roman" w:hAnsi="Times New Roman" w:cs="Times New Roman"/>
          <w:b/>
          <w:bCs/>
        </w:rPr>
        <w:t>.</w:t>
      </w:r>
      <w:r w:rsidR="007D57DD" w:rsidRPr="005778C1">
        <w:rPr>
          <w:rFonts w:ascii="Times New Roman" w:hAnsi="Times New Roman" w:cs="Times New Roman"/>
          <w:b/>
          <w:bCs/>
        </w:rPr>
        <w:tab/>
      </w:r>
      <w:r w:rsidR="00420D94" w:rsidRPr="005778C1">
        <w:rPr>
          <w:rFonts w:ascii="Times New Roman" w:hAnsi="Times New Roman" w:cs="Times New Roman"/>
          <w:b/>
          <w:bCs/>
        </w:rPr>
        <w:t>LEASEHOLD</w:t>
      </w:r>
      <w:r w:rsidR="00EB0768" w:rsidRPr="005778C1">
        <w:rPr>
          <w:rFonts w:ascii="Times New Roman" w:hAnsi="Times New Roman" w:cs="Times New Roman"/>
          <w:b/>
          <w:bCs/>
        </w:rPr>
        <w:t xml:space="preserve"> IMPROVEMENT</w:t>
      </w:r>
      <w:r w:rsidR="00CE172D" w:rsidRPr="005778C1">
        <w:rPr>
          <w:rFonts w:ascii="Times New Roman" w:hAnsi="Times New Roman" w:cs="Times New Roman"/>
          <w:b/>
          <w:bCs/>
        </w:rPr>
        <w:t>, SALES GALLERY</w:t>
      </w:r>
      <w:r w:rsidR="00EB0768" w:rsidRPr="005778C1">
        <w:rPr>
          <w:rFonts w:ascii="Times New Roman" w:hAnsi="Times New Roman" w:cs="Times New Roman"/>
          <w:b/>
          <w:bCs/>
        </w:rPr>
        <w:t xml:space="preserve"> AND </w:t>
      </w:r>
      <w:r w:rsidRPr="005778C1">
        <w:rPr>
          <w:rFonts w:ascii="Times New Roman" w:hAnsi="Times New Roman" w:cs="Times New Roman"/>
          <w:b/>
          <w:bCs/>
        </w:rPr>
        <w:t xml:space="preserve">EQUIPMENT </w:t>
      </w:r>
      <w:r w:rsidR="006A548E" w:rsidRPr="005778C1">
        <w:rPr>
          <w:rFonts w:ascii="Times New Roman" w:hAnsi="Times New Roman" w:cs="Times New Roman"/>
          <w:b/>
          <w:bCs/>
        </w:rPr>
        <w:t>-</w:t>
      </w:r>
      <w:r w:rsidRPr="005778C1">
        <w:rPr>
          <w:rFonts w:ascii="Times New Roman" w:hAnsi="Times New Roman" w:cs="Times New Roman"/>
          <w:b/>
          <w:bCs/>
        </w:rPr>
        <w:t xml:space="preserve"> Net</w:t>
      </w:r>
    </w:p>
    <w:p w:rsidR="00F2056F" w:rsidRPr="005778C1" w:rsidRDefault="00F2056F" w:rsidP="00F2056F"/>
    <w:tbl>
      <w:tblPr>
        <w:tblW w:w="10493" w:type="dxa"/>
        <w:tblInd w:w="-270" w:type="dxa"/>
        <w:tblLayout w:type="fixed"/>
        <w:tblLook w:val="04A0" w:firstRow="1" w:lastRow="0" w:firstColumn="1" w:lastColumn="0" w:noHBand="0" w:noVBand="1"/>
      </w:tblPr>
      <w:tblGrid>
        <w:gridCol w:w="2275"/>
        <w:gridCol w:w="767"/>
        <w:gridCol w:w="270"/>
        <w:gridCol w:w="801"/>
        <w:gridCol w:w="270"/>
        <w:gridCol w:w="909"/>
        <w:gridCol w:w="270"/>
        <w:gridCol w:w="788"/>
        <w:gridCol w:w="270"/>
        <w:gridCol w:w="720"/>
        <w:gridCol w:w="270"/>
        <w:gridCol w:w="750"/>
        <w:gridCol w:w="270"/>
        <w:gridCol w:w="759"/>
        <w:gridCol w:w="270"/>
        <w:gridCol w:w="834"/>
      </w:tblGrid>
      <w:tr w:rsidR="00F2056F" w:rsidRPr="005778C1" w:rsidTr="00260E3E">
        <w:trPr>
          <w:trHeight w:val="265"/>
        </w:trPr>
        <w:tc>
          <w:tcPr>
            <w:tcW w:w="2275" w:type="dxa"/>
          </w:tcPr>
          <w:p w:rsidR="00F2056F" w:rsidRPr="005778C1" w:rsidRDefault="00F2056F" w:rsidP="00260E3E">
            <w:pPr>
              <w:tabs>
                <w:tab w:val="clear" w:pos="227"/>
                <w:tab w:val="left" w:pos="270"/>
              </w:tabs>
              <w:ind w:right="29"/>
              <w:jc w:val="both"/>
              <w:rPr>
                <w:rFonts w:ascii="Times New Roman" w:hAnsi="Times New Roman" w:cs="Times New Roman"/>
                <w:sz w:val="15"/>
                <w:szCs w:val="15"/>
              </w:rPr>
            </w:pPr>
          </w:p>
        </w:tc>
        <w:tc>
          <w:tcPr>
            <w:tcW w:w="8218" w:type="dxa"/>
            <w:gridSpan w:val="15"/>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Consolidated Financial Statements</w:t>
            </w:r>
            <w:r w:rsidRPr="005778C1">
              <w:rPr>
                <w:rFonts w:ascii="Times New Roman" w:hAnsi="Times New Roman"/>
                <w:sz w:val="15"/>
                <w:szCs w:val="15"/>
              </w:rPr>
              <w:t xml:space="preserve"> (</w:t>
            </w:r>
            <w:r w:rsidRPr="005778C1">
              <w:rPr>
                <w:rFonts w:ascii="Times New Roman" w:hAnsi="Times New Roman" w:cs="Times New Roman"/>
                <w:sz w:val="15"/>
                <w:szCs w:val="15"/>
              </w:rPr>
              <w:t>In Thousand Baht)</w:t>
            </w:r>
          </w:p>
        </w:tc>
      </w:tr>
      <w:tr w:rsidR="00F2056F" w:rsidRPr="005778C1" w:rsidTr="00260E3E">
        <w:trPr>
          <w:trHeight w:val="265"/>
        </w:trPr>
        <w:tc>
          <w:tcPr>
            <w:tcW w:w="2275" w:type="dxa"/>
          </w:tcPr>
          <w:p w:rsidR="00F2056F" w:rsidRPr="005778C1" w:rsidRDefault="00F2056F" w:rsidP="00260E3E">
            <w:pPr>
              <w:tabs>
                <w:tab w:val="clear" w:pos="227"/>
                <w:tab w:val="left" w:pos="270"/>
              </w:tabs>
              <w:ind w:right="29"/>
              <w:jc w:val="both"/>
              <w:rPr>
                <w:rFonts w:ascii="Times New Roman" w:hAnsi="Times New Roman" w:cs="Times New Roman"/>
                <w:sz w:val="15"/>
                <w:szCs w:val="15"/>
              </w:rPr>
            </w:pPr>
          </w:p>
        </w:tc>
        <w:tc>
          <w:tcPr>
            <w:tcW w:w="767"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sz w:val="15"/>
                <w:szCs w:val="15"/>
              </w:rPr>
            </w:pPr>
          </w:p>
        </w:tc>
        <w:tc>
          <w:tcPr>
            <w:tcW w:w="2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sz w:val="15"/>
                <w:szCs w:val="15"/>
              </w:rPr>
            </w:pPr>
          </w:p>
        </w:tc>
        <w:tc>
          <w:tcPr>
            <w:tcW w:w="801"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sz w:val="15"/>
                <w:szCs w:val="15"/>
              </w:rPr>
            </w:pPr>
          </w:p>
        </w:tc>
        <w:tc>
          <w:tcPr>
            <w:tcW w:w="2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sz w:val="15"/>
                <w:szCs w:val="15"/>
              </w:rPr>
            </w:pPr>
          </w:p>
        </w:tc>
        <w:tc>
          <w:tcPr>
            <w:tcW w:w="909"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sz w:val="15"/>
                <w:szCs w:val="15"/>
              </w:rPr>
            </w:pPr>
          </w:p>
        </w:tc>
        <w:tc>
          <w:tcPr>
            <w:tcW w:w="2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sz w:val="15"/>
                <w:szCs w:val="15"/>
              </w:rPr>
            </w:pPr>
          </w:p>
        </w:tc>
        <w:tc>
          <w:tcPr>
            <w:tcW w:w="788"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sz w:val="15"/>
                <w:szCs w:val="15"/>
              </w:rPr>
            </w:pPr>
            <w:r w:rsidRPr="005778C1">
              <w:rPr>
                <w:rFonts w:ascii="Times New Roman" w:hAnsi="Times New Roman"/>
                <w:sz w:val="15"/>
                <w:szCs w:val="15"/>
              </w:rPr>
              <w:t>Furniture,</w:t>
            </w:r>
          </w:p>
        </w:tc>
        <w:tc>
          <w:tcPr>
            <w:tcW w:w="2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p>
        </w:tc>
        <w:tc>
          <w:tcPr>
            <w:tcW w:w="72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sz w:val="15"/>
                <w:szCs w:val="15"/>
              </w:rPr>
            </w:pPr>
          </w:p>
        </w:tc>
        <w:tc>
          <w:tcPr>
            <w:tcW w:w="2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p>
        </w:tc>
        <w:tc>
          <w:tcPr>
            <w:tcW w:w="75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p>
        </w:tc>
        <w:tc>
          <w:tcPr>
            <w:tcW w:w="2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p>
        </w:tc>
        <w:tc>
          <w:tcPr>
            <w:tcW w:w="759" w:type="dxa"/>
            <w:tcBorders>
              <w:top w:val="single" w:sz="4" w:space="0" w:color="auto"/>
            </w:tcBorders>
            <w:hideMark/>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Assets</w:t>
            </w:r>
          </w:p>
        </w:tc>
        <w:tc>
          <w:tcPr>
            <w:tcW w:w="2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p>
        </w:tc>
        <w:tc>
          <w:tcPr>
            <w:tcW w:w="834"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p>
        </w:tc>
      </w:tr>
      <w:tr w:rsidR="00F2056F" w:rsidRPr="005778C1" w:rsidTr="00260E3E">
        <w:trPr>
          <w:trHeight w:val="265"/>
        </w:trPr>
        <w:tc>
          <w:tcPr>
            <w:tcW w:w="2275" w:type="dxa"/>
          </w:tcPr>
          <w:p w:rsidR="00F2056F" w:rsidRPr="005778C1" w:rsidRDefault="00F2056F" w:rsidP="00260E3E">
            <w:pPr>
              <w:tabs>
                <w:tab w:val="clear" w:pos="227"/>
                <w:tab w:val="left" w:pos="270"/>
              </w:tabs>
              <w:ind w:right="29"/>
              <w:jc w:val="both"/>
              <w:rPr>
                <w:rFonts w:ascii="Times New Roman" w:hAnsi="Times New Roman" w:cs="Times New Roman"/>
                <w:sz w:val="15"/>
                <w:szCs w:val="15"/>
              </w:rPr>
            </w:pPr>
          </w:p>
        </w:tc>
        <w:tc>
          <w:tcPr>
            <w:tcW w:w="767" w:type="dxa"/>
            <w:hideMark/>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r w:rsidRPr="005778C1">
              <w:rPr>
                <w:rFonts w:ascii="Times New Roman" w:hAnsi="Times New Roman"/>
                <w:sz w:val="15"/>
                <w:szCs w:val="15"/>
              </w:rPr>
              <w:t>Sales</w:t>
            </w:r>
          </w:p>
        </w:tc>
        <w:tc>
          <w:tcPr>
            <w:tcW w:w="270" w:type="dxa"/>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p>
        </w:tc>
        <w:tc>
          <w:tcPr>
            <w:tcW w:w="801" w:type="dxa"/>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sz w:val="15"/>
                <w:szCs w:val="15"/>
              </w:rPr>
            </w:pPr>
            <w:r w:rsidRPr="005778C1">
              <w:rPr>
                <w:rFonts w:ascii="Times New Roman" w:hAnsi="Times New Roman"/>
                <w:sz w:val="15"/>
                <w:szCs w:val="15"/>
              </w:rPr>
              <w:t>Crystal</w:t>
            </w:r>
          </w:p>
        </w:tc>
        <w:tc>
          <w:tcPr>
            <w:tcW w:w="270" w:type="dxa"/>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sz w:val="15"/>
                <w:szCs w:val="15"/>
              </w:rPr>
            </w:pPr>
          </w:p>
        </w:tc>
        <w:tc>
          <w:tcPr>
            <w:tcW w:w="909" w:type="dxa"/>
            <w:hideMark/>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r w:rsidRPr="005778C1">
              <w:rPr>
                <w:rFonts w:ascii="Times New Roman" w:hAnsi="Times New Roman"/>
                <w:sz w:val="15"/>
                <w:szCs w:val="15"/>
              </w:rPr>
              <w:t>Leasehold</w:t>
            </w:r>
          </w:p>
        </w:tc>
        <w:tc>
          <w:tcPr>
            <w:tcW w:w="270" w:type="dxa"/>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p>
        </w:tc>
        <w:tc>
          <w:tcPr>
            <w:tcW w:w="788" w:type="dxa"/>
            <w:hideMark/>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r w:rsidRPr="005778C1">
              <w:rPr>
                <w:rFonts w:ascii="Times New Roman" w:hAnsi="Times New Roman"/>
                <w:sz w:val="15"/>
                <w:szCs w:val="15"/>
              </w:rPr>
              <w:t>fixtures and</w:t>
            </w:r>
          </w:p>
        </w:tc>
        <w:tc>
          <w:tcPr>
            <w:tcW w:w="270" w:type="dxa"/>
          </w:tcPr>
          <w:p w:rsidR="00F2056F" w:rsidRPr="005778C1" w:rsidRDefault="00F2056F" w:rsidP="00260E3E">
            <w:pPr>
              <w:tabs>
                <w:tab w:val="clear" w:pos="227"/>
                <w:tab w:val="clear" w:pos="454"/>
                <w:tab w:val="clear" w:pos="680"/>
                <w:tab w:val="left" w:pos="869"/>
              </w:tabs>
              <w:ind w:left="-42" w:right="-22"/>
              <w:rPr>
                <w:rFonts w:ascii="Times New Roman" w:hAnsi="Times New Roman" w:cs="Times New Roman"/>
                <w:sz w:val="15"/>
                <w:szCs w:val="15"/>
              </w:rPr>
            </w:pPr>
          </w:p>
        </w:tc>
        <w:tc>
          <w:tcPr>
            <w:tcW w:w="720" w:type="dxa"/>
            <w:hideMark/>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r w:rsidRPr="005778C1">
              <w:rPr>
                <w:rFonts w:ascii="Times New Roman" w:hAnsi="Times New Roman"/>
                <w:sz w:val="15"/>
                <w:szCs w:val="15"/>
              </w:rPr>
              <w:t>Media</w:t>
            </w:r>
          </w:p>
        </w:tc>
        <w:tc>
          <w:tcPr>
            <w:tcW w:w="270" w:type="dxa"/>
          </w:tcPr>
          <w:p w:rsidR="00F2056F" w:rsidRPr="005778C1" w:rsidRDefault="00F2056F" w:rsidP="00260E3E">
            <w:pPr>
              <w:tabs>
                <w:tab w:val="clear" w:pos="227"/>
                <w:tab w:val="clear" w:pos="454"/>
                <w:tab w:val="clear" w:pos="680"/>
                <w:tab w:val="left" w:pos="869"/>
              </w:tabs>
              <w:ind w:left="-108" w:right="-108"/>
              <w:jc w:val="center"/>
              <w:rPr>
                <w:rFonts w:ascii="Times New Roman" w:hAnsi="Times New Roman" w:cs="Times New Roman"/>
                <w:sz w:val="15"/>
                <w:szCs w:val="15"/>
              </w:rPr>
            </w:pPr>
          </w:p>
        </w:tc>
        <w:tc>
          <w:tcPr>
            <w:tcW w:w="750" w:type="dxa"/>
          </w:tcPr>
          <w:p w:rsidR="00F2056F" w:rsidRPr="005778C1" w:rsidRDefault="00F2056F" w:rsidP="00260E3E">
            <w:pPr>
              <w:tabs>
                <w:tab w:val="clear" w:pos="227"/>
                <w:tab w:val="clear" w:pos="454"/>
                <w:tab w:val="clear" w:pos="680"/>
                <w:tab w:val="left" w:pos="869"/>
              </w:tabs>
              <w:ind w:left="-108" w:right="-108"/>
              <w:jc w:val="center"/>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869"/>
              </w:tabs>
              <w:ind w:left="-108" w:right="-108"/>
              <w:jc w:val="center"/>
              <w:rPr>
                <w:rFonts w:ascii="Times New Roman" w:hAnsi="Times New Roman" w:cs="Times New Roman"/>
                <w:sz w:val="15"/>
                <w:szCs w:val="15"/>
              </w:rPr>
            </w:pPr>
          </w:p>
        </w:tc>
        <w:tc>
          <w:tcPr>
            <w:tcW w:w="759" w:type="dxa"/>
            <w:hideMark/>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under</w:t>
            </w:r>
          </w:p>
        </w:tc>
        <w:tc>
          <w:tcPr>
            <w:tcW w:w="270" w:type="dxa"/>
          </w:tcPr>
          <w:p w:rsidR="00F2056F" w:rsidRPr="005778C1" w:rsidRDefault="00F2056F" w:rsidP="00260E3E">
            <w:pPr>
              <w:tabs>
                <w:tab w:val="clear" w:pos="227"/>
                <w:tab w:val="clear" w:pos="454"/>
                <w:tab w:val="clear" w:pos="680"/>
                <w:tab w:val="left" w:pos="875"/>
              </w:tabs>
              <w:ind w:left="-42" w:right="-22"/>
              <w:rPr>
                <w:rFonts w:ascii="Times New Roman" w:hAnsi="Times New Roman" w:cs="Times New Roman"/>
                <w:sz w:val="15"/>
                <w:szCs w:val="15"/>
              </w:rPr>
            </w:pPr>
          </w:p>
        </w:tc>
        <w:tc>
          <w:tcPr>
            <w:tcW w:w="834" w:type="dxa"/>
          </w:tcPr>
          <w:p w:rsidR="00F2056F" w:rsidRPr="005778C1" w:rsidRDefault="00F2056F" w:rsidP="00260E3E">
            <w:pPr>
              <w:tabs>
                <w:tab w:val="clear" w:pos="227"/>
                <w:tab w:val="clear" w:pos="454"/>
                <w:tab w:val="clear" w:pos="680"/>
                <w:tab w:val="left" w:pos="875"/>
              </w:tabs>
              <w:ind w:left="-108" w:right="-108"/>
              <w:jc w:val="center"/>
              <w:rPr>
                <w:rFonts w:ascii="Times New Roman" w:hAnsi="Times New Roman" w:cs="Times New Roman"/>
                <w:sz w:val="15"/>
                <w:szCs w:val="15"/>
              </w:rPr>
            </w:pPr>
          </w:p>
        </w:tc>
      </w:tr>
      <w:tr w:rsidR="00F2056F" w:rsidRPr="005778C1" w:rsidTr="00260E3E">
        <w:trPr>
          <w:trHeight w:val="265"/>
        </w:trPr>
        <w:tc>
          <w:tcPr>
            <w:tcW w:w="2275" w:type="dxa"/>
          </w:tcPr>
          <w:p w:rsidR="00F2056F" w:rsidRPr="005778C1" w:rsidRDefault="00F2056F" w:rsidP="00260E3E">
            <w:pPr>
              <w:tabs>
                <w:tab w:val="clear" w:pos="227"/>
                <w:tab w:val="left" w:pos="270"/>
              </w:tabs>
              <w:ind w:right="29"/>
              <w:jc w:val="both"/>
              <w:rPr>
                <w:rFonts w:ascii="Times New Roman" w:hAnsi="Times New Roman" w:cs="Times New Roman"/>
                <w:sz w:val="15"/>
                <w:szCs w:val="15"/>
              </w:rPr>
            </w:pPr>
          </w:p>
        </w:tc>
        <w:tc>
          <w:tcPr>
            <w:tcW w:w="767" w:type="dxa"/>
            <w:tcBorders>
              <w:top w:val="nil"/>
              <w:left w:val="nil"/>
              <w:bottom w:val="single" w:sz="4" w:space="0" w:color="auto"/>
              <w:right w:val="nil"/>
            </w:tcBorders>
            <w:hideMark/>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gallery</w:t>
            </w:r>
          </w:p>
        </w:tc>
        <w:tc>
          <w:tcPr>
            <w:tcW w:w="270" w:type="dxa"/>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p>
        </w:tc>
        <w:tc>
          <w:tcPr>
            <w:tcW w:w="801" w:type="dxa"/>
            <w:tcBorders>
              <w:bottom w:val="single" w:sz="4" w:space="0" w:color="auto"/>
            </w:tcBorders>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lagoon</w:t>
            </w:r>
          </w:p>
        </w:tc>
        <w:tc>
          <w:tcPr>
            <w:tcW w:w="270" w:type="dxa"/>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p>
        </w:tc>
        <w:tc>
          <w:tcPr>
            <w:tcW w:w="909" w:type="dxa"/>
            <w:tcBorders>
              <w:top w:val="nil"/>
              <w:left w:val="nil"/>
              <w:bottom w:val="single" w:sz="4" w:space="0" w:color="auto"/>
              <w:right w:val="nil"/>
            </w:tcBorders>
            <w:hideMark/>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improvements</w:t>
            </w:r>
          </w:p>
        </w:tc>
        <w:tc>
          <w:tcPr>
            <w:tcW w:w="270" w:type="dxa"/>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p>
        </w:tc>
        <w:tc>
          <w:tcPr>
            <w:tcW w:w="788" w:type="dxa"/>
            <w:tcBorders>
              <w:top w:val="nil"/>
              <w:left w:val="nil"/>
              <w:bottom w:val="single" w:sz="4" w:space="0" w:color="auto"/>
              <w:right w:val="nil"/>
            </w:tcBorders>
            <w:hideMark/>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equipment</w:t>
            </w:r>
          </w:p>
        </w:tc>
        <w:tc>
          <w:tcPr>
            <w:tcW w:w="270" w:type="dxa"/>
          </w:tcPr>
          <w:p w:rsidR="00F2056F" w:rsidRPr="005778C1" w:rsidRDefault="00F2056F" w:rsidP="00260E3E">
            <w:pPr>
              <w:tabs>
                <w:tab w:val="clear" w:pos="227"/>
                <w:tab w:val="clear" w:pos="454"/>
                <w:tab w:val="clear" w:pos="680"/>
                <w:tab w:val="left" w:pos="869"/>
              </w:tabs>
              <w:ind w:left="-42" w:right="-22"/>
              <w:rPr>
                <w:rFonts w:ascii="Times New Roman" w:hAnsi="Times New Roman" w:cs="Times New Roman"/>
                <w:sz w:val="15"/>
                <w:szCs w:val="15"/>
              </w:rPr>
            </w:pPr>
          </w:p>
        </w:tc>
        <w:tc>
          <w:tcPr>
            <w:tcW w:w="720" w:type="dxa"/>
            <w:tcBorders>
              <w:top w:val="nil"/>
              <w:left w:val="nil"/>
              <w:bottom w:val="single" w:sz="4" w:space="0" w:color="auto"/>
              <w:right w:val="nil"/>
            </w:tcBorders>
            <w:hideMark/>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equipment</w:t>
            </w:r>
          </w:p>
        </w:tc>
        <w:tc>
          <w:tcPr>
            <w:tcW w:w="270" w:type="dxa"/>
          </w:tcPr>
          <w:p w:rsidR="00F2056F" w:rsidRPr="005778C1" w:rsidRDefault="00F2056F" w:rsidP="00260E3E">
            <w:pPr>
              <w:tabs>
                <w:tab w:val="clear" w:pos="227"/>
                <w:tab w:val="clear" w:pos="454"/>
                <w:tab w:val="clear" w:pos="680"/>
                <w:tab w:val="left" w:pos="869"/>
              </w:tabs>
              <w:ind w:left="-108" w:right="-108"/>
              <w:jc w:val="center"/>
              <w:rPr>
                <w:rFonts w:ascii="Times New Roman" w:hAnsi="Times New Roman" w:cs="Times New Roman"/>
                <w:sz w:val="15"/>
                <w:szCs w:val="15"/>
              </w:rPr>
            </w:pPr>
          </w:p>
        </w:tc>
        <w:tc>
          <w:tcPr>
            <w:tcW w:w="750" w:type="dxa"/>
            <w:tcBorders>
              <w:top w:val="nil"/>
              <w:left w:val="nil"/>
              <w:bottom w:val="single" w:sz="4" w:space="0" w:color="auto"/>
              <w:right w:val="nil"/>
            </w:tcBorders>
            <w:hideMark/>
          </w:tcPr>
          <w:p w:rsidR="00F2056F" w:rsidRPr="005778C1" w:rsidRDefault="00F2056F" w:rsidP="00260E3E">
            <w:pPr>
              <w:tabs>
                <w:tab w:val="clear" w:pos="227"/>
                <w:tab w:val="clear" w:pos="454"/>
                <w:tab w:val="clear" w:pos="680"/>
                <w:tab w:val="left" w:pos="869"/>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Vehicles</w:t>
            </w:r>
          </w:p>
        </w:tc>
        <w:tc>
          <w:tcPr>
            <w:tcW w:w="270" w:type="dxa"/>
          </w:tcPr>
          <w:p w:rsidR="00F2056F" w:rsidRPr="005778C1" w:rsidRDefault="00F2056F" w:rsidP="00260E3E">
            <w:pPr>
              <w:tabs>
                <w:tab w:val="clear" w:pos="227"/>
                <w:tab w:val="clear" w:pos="454"/>
                <w:tab w:val="clear" w:pos="680"/>
                <w:tab w:val="left" w:pos="869"/>
              </w:tabs>
              <w:ind w:left="-108" w:right="-108"/>
              <w:jc w:val="center"/>
              <w:rPr>
                <w:rFonts w:ascii="Times New Roman" w:hAnsi="Times New Roman" w:cs="Times New Roman"/>
                <w:sz w:val="15"/>
                <w:szCs w:val="15"/>
              </w:rPr>
            </w:pPr>
          </w:p>
        </w:tc>
        <w:tc>
          <w:tcPr>
            <w:tcW w:w="759" w:type="dxa"/>
            <w:tcBorders>
              <w:top w:val="nil"/>
              <w:left w:val="nil"/>
              <w:bottom w:val="single" w:sz="4" w:space="0" w:color="auto"/>
              <w:right w:val="nil"/>
            </w:tcBorders>
            <w:hideMark/>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installation</w:t>
            </w:r>
          </w:p>
        </w:tc>
        <w:tc>
          <w:tcPr>
            <w:tcW w:w="270" w:type="dxa"/>
          </w:tcPr>
          <w:p w:rsidR="00F2056F" w:rsidRPr="005778C1" w:rsidRDefault="00F2056F" w:rsidP="00260E3E">
            <w:pPr>
              <w:tabs>
                <w:tab w:val="clear" w:pos="227"/>
                <w:tab w:val="clear" w:pos="454"/>
                <w:tab w:val="clear" w:pos="680"/>
                <w:tab w:val="left" w:pos="875"/>
              </w:tabs>
              <w:ind w:left="-42" w:right="-22"/>
              <w:rPr>
                <w:rFonts w:ascii="Times New Roman" w:hAnsi="Times New Roman" w:cs="Times New Roman"/>
                <w:sz w:val="15"/>
                <w:szCs w:val="15"/>
              </w:rPr>
            </w:pPr>
          </w:p>
        </w:tc>
        <w:tc>
          <w:tcPr>
            <w:tcW w:w="834" w:type="dxa"/>
            <w:tcBorders>
              <w:top w:val="nil"/>
              <w:left w:val="nil"/>
              <w:bottom w:val="single" w:sz="4" w:space="0" w:color="auto"/>
              <w:right w:val="nil"/>
            </w:tcBorders>
            <w:hideMark/>
          </w:tcPr>
          <w:p w:rsidR="00F2056F" w:rsidRPr="005778C1" w:rsidRDefault="00F2056F" w:rsidP="00260E3E">
            <w:pPr>
              <w:tabs>
                <w:tab w:val="clear" w:pos="227"/>
                <w:tab w:val="clear" w:pos="454"/>
                <w:tab w:val="clear" w:pos="680"/>
                <w:tab w:val="left" w:pos="875"/>
              </w:tabs>
              <w:ind w:left="-108" w:right="-108"/>
              <w:jc w:val="center"/>
              <w:rPr>
                <w:rFonts w:ascii="Times New Roman" w:hAnsi="Times New Roman" w:cs="Times New Roman"/>
                <w:sz w:val="15"/>
                <w:szCs w:val="15"/>
              </w:rPr>
            </w:pPr>
            <w:r w:rsidRPr="005778C1">
              <w:rPr>
                <w:rFonts w:ascii="Times New Roman" w:hAnsi="Times New Roman" w:cs="Times New Roman"/>
                <w:sz w:val="15"/>
                <w:szCs w:val="15"/>
              </w:rPr>
              <w:t>Total</w:t>
            </w:r>
          </w:p>
        </w:tc>
      </w:tr>
      <w:tr w:rsidR="00F2056F" w:rsidRPr="005778C1" w:rsidTr="00260E3E">
        <w:trPr>
          <w:trHeight w:val="248"/>
        </w:trPr>
        <w:tc>
          <w:tcPr>
            <w:tcW w:w="2275" w:type="dxa"/>
          </w:tcPr>
          <w:p w:rsidR="00F2056F" w:rsidRPr="005778C1" w:rsidRDefault="00F2056F" w:rsidP="00260E3E">
            <w:pPr>
              <w:tabs>
                <w:tab w:val="clear" w:pos="227"/>
                <w:tab w:val="left" w:pos="270"/>
              </w:tabs>
              <w:ind w:right="29"/>
              <w:jc w:val="both"/>
              <w:rPr>
                <w:rFonts w:ascii="Times New Roman" w:hAnsi="Times New Roman" w:cs="Times New Roman"/>
                <w:b/>
                <w:bCs/>
                <w:sz w:val="15"/>
                <w:szCs w:val="15"/>
              </w:rPr>
            </w:pPr>
          </w:p>
        </w:tc>
        <w:tc>
          <w:tcPr>
            <w:tcW w:w="767"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801" w:type="dxa"/>
            <w:tcBorders>
              <w:top w:val="single" w:sz="4" w:space="0" w:color="auto"/>
            </w:tcBorders>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909"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788"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108"/>
              <w:jc w:val="right"/>
              <w:rPr>
                <w:rFonts w:ascii="Times New Roman" w:hAnsi="Times New Roman" w:cs="Times New Roman"/>
                <w:sz w:val="15"/>
                <w:szCs w:val="15"/>
              </w:rPr>
            </w:pPr>
          </w:p>
        </w:tc>
        <w:tc>
          <w:tcPr>
            <w:tcW w:w="72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75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759"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p>
        </w:tc>
        <w:tc>
          <w:tcPr>
            <w:tcW w:w="834" w:type="dxa"/>
          </w:tcPr>
          <w:p w:rsidR="00F2056F" w:rsidRPr="005778C1" w:rsidRDefault="00F2056F" w:rsidP="00260E3E">
            <w:pPr>
              <w:tabs>
                <w:tab w:val="clear" w:pos="227"/>
                <w:tab w:val="clear" w:pos="454"/>
                <w:tab w:val="clear" w:pos="680"/>
                <w:tab w:val="left" w:pos="720"/>
              </w:tabs>
              <w:ind w:left="-108" w:right="-18"/>
              <w:jc w:val="right"/>
              <w:rPr>
                <w:rFonts w:ascii="Times New Roman" w:hAnsi="Times New Roman" w:cs="Times New Roman"/>
                <w:sz w:val="15"/>
                <w:szCs w:val="15"/>
              </w:rPr>
            </w:pP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29"/>
              <w:jc w:val="both"/>
              <w:rPr>
                <w:rFonts w:ascii="Times New Roman" w:hAnsi="Times New Roman"/>
                <w:b/>
                <w:bCs/>
                <w:sz w:val="15"/>
                <w:szCs w:val="15"/>
              </w:rPr>
            </w:pPr>
            <w:r w:rsidRPr="005778C1">
              <w:rPr>
                <w:rFonts w:ascii="Times New Roman" w:hAnsi="Times New Roman" w:cs="Times New Roman"/>
                <w:b/>
                <w:bCs/>
                <w:sz w:val="15"/>
                <w:szCs w:val="15"/>
              </w:rPr>
              <w:t>Cost</w:t>
            </w:r>
          </w:p>
        </w:tc>
        <w:tc>
          <w:tcPr>
            <w:tcW w:w="767"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801"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909"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788"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108"/>
              <w:jc w:val="right"/>
              <w:rPr>
                <w:rFonts w:ascii="Times New Roman" w:hAnsi="Times New Roman" w:cs="Times New Roman"/>
                <w:sz w:val="15"/>
                <w:szCs w:val="15"/>
              </w:rPr>
            </w:pPr>
          </w:p>
        </w:tc>
        <w:tc>
          <w:tcPr>
            <w:tcW w:w="72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75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759"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sz w:val="15"/>
                <w:szCs w:val="15"/>
              </w:rPr>
            </w:pP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sz w:val="15"/>
                <w:szCs w:val="15"/>
              </w:rPr>
            </w:pPr>
          </w:p>
        </w:tc>
        <w:tc>
          <w:tcPr>
            <w:tcW w:w="834" w:type="dxa"/>
          </w:tcPr>
          <w:p w:rsidR="00F2056F" w:rsidRPr="005778C1" w:rsidRDefault="00F2056F" w:rsidP="00260E3E">
            <w:pPr>
              <w:tabs>
                <w:tab w:val="clear" w:pos="227"/>
                <w:tab w:val="clear" w:pos="454"/>
                <w:tab w:val="clear" w:pos="680"/>
                <w:tab w:val="left" w:pos="720"/>
              </w:tabs>
              <w:ind w:left="-108" w:right="-18"/>
              <w:jc w:val="right"/>
              <w:rPr>
                <w:rFonts w:ascii="Times New Roman" w:hAnsi="Times New Roman" w:cs="Times New Roman"/>
                <w:sz w:val="15"/>
                <w:szCs w:val="15"/>
              </w:rPr>
            </w:pP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jc w:val="both"/>
              <w:rPr>
                <w:rFonts w:ascii="Times New Roman" w:hAnsi="Times New Roman"/>
                <w:sz w:val="15"/>
                <w:szCs w:val="15"/>
              </w:rPr>
            </w:pPr>
            <w:r w:rsidRPr="005778C1">
              <w:rPr>
                <w:rFonts w:ascii="Times New Roman" w:hAnsi="Times New Roman" w:cs="Times New Roman"/>
                <w:sz w:val="15"/>
                <w:szCs w:val="15"/>
              </w:rPr>
              <w:t>Balance as at January 1, 201</w:t>
            </w:r>
            <w:r w:rsidRPr="005778C1">
              <w:rPr>
                <w:rFonts w:ascii="Times New Roman" w:hAnsi="Times New Roman"/>
                <w:sz w:val="15"/>
                <w:szCs w:val="15"/>
              </w:rPr>
              <w:t>5</w:t>
            </w:r>
          </w:p>
        </w:tc>
        <w:tc>
          <w:tcPr>
            <w:tcW w:w="767"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262,970</w:t>
            </w:r>
          </w:p>
        </w:tc>
        <w:tc>
          <w:tcPr>
            <w:tcW w:w="270" w:type="dxa"/>
          </w:tcPr>
          <w:p w:rsidR="00F2056F" w:rsidRPr="005778C1" w:rsidRDefault="00F2056F" w:rsidP="00260E3E">
            <w:pPr>
              <w:tabs>
                <w:tab w:val="clear" w:pos="227"/>
                <w:tab w:val="clear" w:pos="454"/>
                <w:tab w:val="decimal" w:pos="530"/>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178,304</w:t>
            </w:r>
          </w:p>
        </w:tc>
        <w:tc>
          <w:tcPr>
            <w:tcW w:w="270" w:type="dxa"/>
          </w:tcPr>
          <w:p w:rsidR="00F2056F" w:rsidRPr="005778C1" w:rsidRDefault="00F2056F" w:rsidP="00260E3E">
            <w:pPr>
              <w:tabs>
                <w:tab w:val="clear" w:pos="227"/>
                <w:tab w:val="clear" w:pos="454"/>
                <w:tab w:val="decimal" w:pos="530"/>
                <w:tab w:val="decimal" w:pos="587"/>
              </w:tabs>
              <w:ind w:right="-45"/>
              <w:jc w:val="right"/>
              <w:rPr>
                <w:rFonts w:ascii="Times New Roman" w:hAnsi="Times New Roman" w:cs="Times New Roman"/>
                <w:sz w:val="15"/>
                <w:szCs w:val="15"/>
                <w:lang w:val="en-GB"/>
              </w:rPr>
            </w:pPr>
          </w:p>
        </w:tc>
        <w:tc>
          <w:tcPr>
            <w:tcW w:w="788"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108,953</w:t>
            </w:r>
          </w:p>
        </w:tc>
        <w:tc>
          <w:tcPr>
            <w:tcW w:w="270" w:type="dxa"/>
          </w:tcPr>
          <w:p w:rsidR="00F2056F" w:rsidRPr="005778C1" w:rsidRDefault="00F2056F" w:rsidP="00260E3E">
            <w:pPr>
              <w:tabs>
                <w:tab w:val="clear" w:pos="227"/>
                <w:tab w:val="clear" w:pos="454"/>
                <w:tab w:val="decimal" w:pos="530"/>
                <w:tab w:val="decimal" w:pos="587"/>
              </w:tabs>
              <w:ind w:right="-45"/>
              <w:jc w:val="right"/>
              <w:rPr>
                <w:rFonts w:ascii="Times New Roman" w:hAnsi="Times New Roman" w:cs="Times New Roman"/>
                <w:sz w:val="15"/>
                <w:szCs w:val="15"/>
                <w:lang w:val="en-GB"/>
              </w:rPr>
            </w:pPr>
          </w:p>
        </w:tc>
        <w:tc>
          <w:tcPr>
            <w:tcW w:w="720"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1,477</w:t>
            </w:r>
          </w:p>
        </w:tc>
        <w:tc>
          <w:tcPr>
            <w:tcW w:w="270" w:type="dxa"/>
          </w:tcPr>
          <w:p w:rsidR="00F2056F" w:rsidRPr="005778C1" w:rsidRDefault="00F2056F" w:rsidP="00260E3E">
            <w:pPr>
              <w:tabs>
                <w:tab w:val="clear" w:pos="227"/>
                <w:tab w:val="clear" w:pos="454"/>
                <w:tab w:val="decimal" w:pos="530"/>
                <w:tab w:val="decimal" w:pos="587"/>
              </w:tabs>
              <w:ind w:right="-45"/>
              <w:jc w:val="right"/>
              <w:rPr>
                <w:rFonts w:ascii="Times New Roman" w:hAnsi="Times New Roman" w:cs="Times New Roman"/>
                <w:sz w:val="15"/>
                <w:szCs w:val="15"/>
                <w:lang w:val="en-GB"/>
              </w:rPr>
            </w:pPr>
          </w:p>
        </w:tc>
        <w:tc>
          <w:tcPr>
            <w:tcW w:w="750"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21,978</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55,052</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628,734</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Additions</w:t>
            </w:r>
          </w:p>
        </w:tc>
        <w:tc>
          <w:tcPr>
            <w:tcW w:w="767"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293</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62,695</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93,364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2,489</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9,609</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37,718</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206,168</w:t>
            </w:r>
          </w:p>
        </w:tc>
      </w:tr>
      <w:tr w:rsidR="00F2056F" w:rsidRPr="005778C1" w:rsidTr="00260E3E">
        <w:trPr>
          <w:trHeight w:val="80"/>
        </w:trPr>
        <w:tc>
          <w:tcPr>
            <w:tcW w:w="2275" w:type="dxa"/>
            <w:hideMark/>
          </w:tcPr>
          <w:p w:rsidR="00F2056F" w:rsidRPr="005778C1" w:rsidRDefault="00F2056F" w:rsidP="00260E3E">
            <w:pPr>
              <w:tabs>
                <w:tab w:val="clear" w:pos="227"/>
                <w:tab w:val="left" w:pos="270"/>
              </w:tabs>
              <w:ind w:right="29"/>
              <w:rPr>
                <w:rFonts w:ascii="Times New Roman" w:hAnsi="Times New Roman" w:cs="Times New Roman"/>
                <w:sz w:val="15"/>
                <w:szCs w:val="15"/>
              </w:rPr>
            </w:pPr>
            <w:r w:rsidRPr="005778C1">
              <w:rPr>
                <w:rFonts w:ascii="Times New Roman" w:hAnsi="Times New Roman" w:cs="Times New Roman"/>
                <w:sz w:val="15"/>
                <w:szCs w:val="15"/>
              </w:rPr>
              <w:t>Disposals</w:t>
            </w:r>
            <w:r w:rsidR="003F61F6" w:rsidRPr="005778C1">
              <w:rPr>
                <w:rFonts w:ascii="Times New Roman" w:hAnsi="Times New Roman" w:cs="Times New Roman"/>
                <w:sz w:val="15"/>
                <w:szCs w:val="15"/>
              </w:rPr>
              <w:t xml:space="preserve"> and write-off</w:t>
            </w:r>
          </w:p>
        </w:tc>
        <w:tc>
          <w:tcPr>
            <w:tcW w:w="767"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(1,024)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(2,673)</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(7,900)</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(11,597)</w:t>
            </w:r>
          </w:p>
        </w:tc>
      </w:tr>
      <w:tr w:rsidR="00F2056F" w:rsidRPr="005778C1" w:rsidTr="00260E3E">
        <w:trPr>
          <w:trHeight w:val="265"/>
        </w:trPr>
        <w:tc>
          <w:tcPr>
            <w:tcW w:w="2275" w:type="dxa"/>
          </w:tcPr>
          <w:p w:rsidR="00F2056F" w:rsidRPr="005778C1" w:rsidRDefault="00F2056F" w:rsidP="00260E3E">
            <w:pPr>
              <w:tabs>
                <w:tab w:val="clear" w:pos="227"/>
                <w:tab w:val="left" w:pos="270"/>
              </w:tabs>
              <w:ind w:right="29"/>
              <w:rPr>
                <w:rFonts w:ascii="Times New Roman" w:hAnsi="Times New Roman" w:cs="Times New Roman"/>
                <w:sz w:val="15"/>
                <w:szCs w:val="15"/>
              </w:rPr>
            </w:pPr>
            <w:r w:rsidRPr="005778C1">
              <w:rPr>
                <w:rFonts w:ascii="Times New Roman" w:hAnsi="Times New Roman" w:cs="Times New Roman"/>
                <w:sz w:val="15"/>
                <w:szCs w:val="15"/>
              </w:rPr>
              <w:t>Transfers</w:t>
            </w:r>
          </w:p>
        </w:tc>
        <w:tc>
          <w:tcPr>
            <w:tcW w:w="767"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46,753</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4,631</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(51,384)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29"/>
              <w:rPr>
                <w:rFonts w:ascii="Times New Roman" w:hAnsi="Times New Roman" w:cs="Times New Roman"/>
                <w:sz w:val="15"/>
                <w:szCs w:val="15"/>
              </w:rPr>
            </w:pPr>
            <w:r w:rsidRPr="005778C1">
              <w:rPr>
                <w:rFonts w:ascii="Times New Roman" w:hAnsi="Times New Roman" w:cs="Times New Roman"/>
                <w:sz w:val="15"/>
                <w:szCs w:val="15"/>
              </w:rPr>
              <w:t>Currency translation differences</w:t>
            </w:r>
          </w:p>
        </w:tc>
        <w:tc>
          <w:tcPr>
            <w:tcW w:w="767"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11,197</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6,699</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121</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nil"/>
              <w:left w:val="nil"/>
              <w:bottom w:val="single" w:sz="4" w:space="0" w:color="auto"/>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2,480</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20,497</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b/>
                <w:bCs/>
                <w:sz w:val="15"/>
                <w:szCs w:val="15"/>
              </w:rPr>
            </w:pPr>
            <w:r w:rsidRPr="005778C1">
              <w:rPr>
                <w:rFonts w:ascii="Times New Roman" w:hAnsi="Times New Roman" w:cs="Times New Roman"/>
                <w:b/>
                <w:bCs/>
                <w:sz w:val="15"/>
                <w:szCs w:val="15"/>
              </w:rPr>
              <w:t>Balance as at December 31, 2015</w:t>
            </w:r>
          </w:p>
        </w:tc>
        <w:tc>
          <w:tcPr>
            <w:tcW w:w="767" w:type="dxa"/>
            <w:tcBorders>
              <w:top w:val="single" w:sz="4" w:space="0" w:color="auto"/>
              <w:left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263,263</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Borders>
              <w:top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Borders>
              <w:top w:val="single" w:sz="4" w:space="0" w:color="auto"/>
              <w:left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297,925</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Borders>
              <w:top w:val="single" w:sz="4" w:space="0" w:color="auto"/>
              <w:left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210,974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single" w:sz="4" w:space="0" w:color="auto"/>
              <w:left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3,966</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top w:val="single" w:sz="4" w:space="0" w:color="auto"/>
              <w:left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31,708</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single" w:sz="4" w:space="0" w:color="auto"/>
              <w:left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35,966</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top w:val="single" w:sz="4" w:space="0" w:color="auto"/>
              <w:left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843,802</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Additions</w:t>
            </w:r>
          </w:p>
        </w:tc>
        <w:tc>
          <w:tcPr>
            <w:tcW w:w="767"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cs/>
                <w:lang w:val="en-GB"/>
              </w:rPr>
            </w:pPr>
            <w:r w:rsidRPr="005778C1">
              <w:rPr>
                <w:rFonts w:ascii="Times New Roman" w:hAnsi="Times New Roman" w:cstheme="minorBidi"/>
                <w:sz w:val="15"/>
                <w:szCs w:val="15"/>
                <w:lang w:val="en-GB"/>
              </w:rPr>
              <w:t>1,481</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clear" w:pos="680"/>
              </w:tabs>
              <w:ind w:left="-109"/>
              <w:jc w:val="right"/>
              <w:rPr>
                <w:rFonts w:ascii="Times New Roman" w:hAnsi="Times New Roman"/>
                <w:sz w:val="15"/>
                <w:szCs w:val="15"/>
              </w:rPr>
            </w:pPr>
            <w:r w:rsidRPr="005778C1">
              <w:rPr>
                <w:rFonts w:ascii="Times New Roman" w:hAnsi="Times New Roman"/>
                <w:sz w:val="15"/>
                <w:szCs w:val="15"/>
              </w:rPr>
              <w:t>79,672</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cs/>
                <w:lang w:val="en-GB"/>
              </w:rPr>
            </w:pPr>
            <w:r w:rsidRPr="005778C1">
              <w:rPr>
                <w:rFonts w:ascii="Times New Roman" w:hAnsi="Times New Roman" w:cstheme="minorBidi"/>
                <w:sz w:val="15"/>
                <w:szCs w:val="15"/>
                <w:lang w:val="en-GB"/>
              </w:rPr>
              <w:t>109,079</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1,517</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cs/>
                <w:lang w:val="en-GB"/>
              </w:rPr>
            </w:pPr>
            <w:r w:rsidRPr="005778C1">
              <w:rPr>
                <w:rFonts w:ascii="Times New Roman" w:hAnsi="Times New Roman" w:cstheme="minorBidi"/>
                <w:sz w:val="15"/>
                <w:szCs w:val="15"/>
                <w:lang w:val="en-GB"/>
              </w:rPr>
              <w:t>11,267</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rPr>
            </w:pPr>
            <w:r w:rsidRPr="005778C1">
              <w:rPr>
                <w:rFonts w:ascii="Times New Roman" w:hAnsi="Times New Roman" w:cstheme="minorBidi"/>
                <w:sz w:val="15"/>
                <w:szCs w:val="15"/>
              </w:rPr>
              <w:t>511,397</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clear" w:pos="680"/>
              </w:tabs>
              <w:ind w:left="-109"/>
              <w:jc w:val="right"/>
              <w:rPr>
                <w:rFonts w:ascii="Times New Roman" w:hAnsi="Times New Roman"/>
                <w:sz w:val="15"/>
                <w:szCs w:val="15"/>
                <w:cs/>
              </w:rPr>
            </w:pPr>
            <w:r w:rsidRPr="005778C1">
              <w:rPr>
                <w:rFonts w:ascii="Times New Roman" w:hAnsi="Times New Roman"/>
                <w:sz w:val="15"/>
                <w:szCs w:val="15"/>
              </w:rPr>
              <w:t>714,413</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29"/>
              <w:rPr>
                <w:rFonts w:ascii="Times New Roman" w:hAnsi="Times New Roman" w:cs="Times New Roman"/>
                <w:sz w:val="15"/>
                <w:szCs w:val="15"/>
              </w:rPr>
            </w:pPr>
            <w:r w:rsidRPr="005778C1">
              <w:rPr>
                <w:rFonts w:ascii="Times New Roman" w:hAnsi="Times New Roman" w:cs="Times New Roman"/>
                <w:sz w:val="15"/>
                <w:szCs w:val="15"/>
              </w:rPr>
              <w:t>Disposals</w:t>
            </w:r>
            <w:r w:rsidR="00B031D7" w:rsidRPr="005778C1">
              <w:rPr>
                <w:rFonts w:ascii="Times New Roman" w:hAnsi="Times New Roman" w:cs="Times New Roman"/>
                <w:sz w:val="15"/>
                <w:szCs w:val="15"/>
              </w:rPr>
              <w:t xml:space="preserve"> and write-off</w:t>
            </w:r>
          </w:p>
        </w:tc>
        <w:tc>
          <w:tcPr>
            <w:tcW w:w="767" w:type="dxa"/>
          </w:tcPr>
          <w:p w:rsidR="00F2056F" w:rsidRPr="005778C1" w:rsidRDefault="00112DCD"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(218,722</w:t>
            </w:r>
            <w:r w:rsidR="00F2056F" w:rsidRPr="005778C1">
              <w:rPr>
                <w:rFonts w:ascii="Times New Roman" w:hAnsi="Times New Roman" w:cs="Times New Roman"/>
                <w:sz w:val="15"/>
                <w:szCs w:val="15"/>
                <w:lang w:val="en-GB"/>
              </w:rPr>
              <w:t>)</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(48,128)</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(1,651)</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(125)</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decimal" w:pos="587"/>
              </w:tabs>
              <w:ind w:right="-45"/>
              <w:jc w:val="right"/>
              <w:rPr>
                <w:rFonts w:ascii="Times New Roman" w:hAnsi="Times New Roman" w:cstheme="minorBidi"/>
                <w:sz w:val="15"/>
                <w:szCs w:val="15"/>
                <w:cs/>
                <w:lang w:val="en-GB"/>
              </w:rPr>
            </w:pPr>
            <w:r w:rsidRPr="005778C1">
              <w:rPr>
                <w:rFonts w:ascii="Times New Roman" w:hAnsi="Times New Roman" w:cstheme="minorBidi"/>
                <w:sz w:val="15"/>
                <w:szCs w:val="15"/>
                <w:lang w:val="en-GB"/>
              </w:rPr>
              <w:t>(2,953)</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decimal" w:pos="587"/>
              </w:tabs>
              <w:ind w:right="-45"/>
              <w:jc w:val="right"/>
              <w:rPr>
                <w:rFonts w:ascii="Times New Roman" w:hAnsi="Times New Roman" w:cstheme="minorBidi"/>
                <w:sz w:val="15"/>
                <w:szCs w:val="15"/>
                <w:cs/>
                <w:lang w:val="en-GB"/>
              </w:rPr>
            </w:pPr>
            <w:r w:rsidRPr="005778C1">
              <w:rPr>
                <w:rFonts w:ascii="Times New Roman" w:hAnsi="Times New Roman" w:cstheme="minorBidi"/>
                <w:sz w:val="15"/>
                <w:szCs w:val="15"/>
                <w:lang w:val="en-GB"/>
              </w:rPr>
              <w:t>(5,550)</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112DCD">
            <w:pPr>
              <w:tabs>
                <w:tab w:val="clear" w:pos="227"/>
                <w:tab w:val="clear" w:pos="454"/>
                <w:tab w:val="decimal" w:pos="587"/>
              </w:tabs>
              <w:ind w:right="-45"/>
              <w:jc w:val="right"/>
              <w:rPr>
                <w:rFonts w:ascii="Times New Roman" w:hAnsi="Times New Roman" w:cstheme="minorBidi"/>
                <w:sz w:val="15"/>
                <w:szCs w:val="15"/>
              </w:rPr>
            </w:pPr>
            <w:r w:rsidRPr="005778C1">
              <w:rPr>
                <w:rFonts w:ascii="Times New Roman" w:hAnsi="Times New Roman" w:cstheme="minorBidi"/>
                <w:sz w:val="15"/>
                <w:szCs w:val="15"/>
              </w:rPr>
              <w:t>(277,12</w:t>
            </w:r>
            <w:r w:rsidR="00112DCD" w:rsidRPr="005778C1">
              <w:rPr>
                <w:rFonts w:ascii="Times New Roman" w:hAnsi="Times New Roman" w:cstheme="minorBidi"/>
                <w:sz w:val="15"/>
                <w:szCs w:val="15"/>
              </w:rPr>
              <w:t>9</w:t>
            </w:r>
            <w:r w:rsidRPr="005778C1">
              <w:rPr>
                <w:rFonts w:ascii="Times New Roman" w:hAnsi="Times New Roman" w:cstheme="minorBidi"/>
                <w:sz w:val="15"/>
                <w:szCs w:val="15"/>
              </w:rPr>
              <w:t>)</w:t>
            </w:r>
          </w:p>
        </w:tc>
      </w:tr>
      <w:tr w:rsidR="00F2056F" w:rsidRPr="005778C1" w:rsidTr="00260E3E">
        <w:trPr>
          <w:trHeight w:val="265"/>
        </w:trPr>
        <w:tc>
          <w:tcPr>
            <w:tcW w:w="2275" w:type="dxa"/>
          </w:tcPr>
          <w:p w:rsidR="00F2056F" w:rsidRPr="005778C1" w:rsidRDefault="00F2056F" w:rsidP="00F332F8">
            <w:pPr>
              <w:tabs>
                <w:tab w:val="clear" w:pos="227"/>
                <w:tab w:val="left" w:pos="270"/>
              </w:tabs>
              <w:ind w:right="29"/>
              <w:rPr>
                <w:rFonts w:ascii="Times New Roman" w:hAnsi="Times New Roman" w:cs="Times New Roman"/>
                <w:sz w:val="15"/>
                <w:szCs w:val="15"/>
              </w:rPr>
            </w:pPr>
            <w:r w:rsidRPr="005778C1">
              <w:rPr>
                <w:rFonts w:ascii="Times New Roman" w:hAnsi="Times New Roman" w:cs="Times New Roman"/>
                <w:sz w:val="15"/>
                <w:szCs w:val="15"/>
              </w:rPr>
              <w:t>Transfers</w:t>
            </w:r>
            <w:r w:rsidR="00B031D7" w:rsidRPr="005778C1">
              <w:rPr>
                <w:rFonts w:ascii="Times New Roman" w:hAnsi="Times New Roman" w:cs="Times New Roman"/>
                <w:sz w:val="15"/>
                <w:szCs w:val="15"/>
              </w:rPr>
              <w:t xml:space="preserve"> </w:t>
            </w:r>
          </w:p>
        </w:tc>
        <w:tc>
          <w:tcPr>
            <w:tcW w:w="767" w:type="dxa"/>
          </w:tcPr>
          <w:p w:rsidR="00F2056F" w:rsidRPr="005778C1" w:rsidRDefault="00112DCD"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(44,541</w:t>
            </w:r>
            <w:r w:rsidR="00F2056F" w:rsidRPr="005778C1">
              <w:rPr>
                <w:rFonts w:ascii="Times New Roman" w:hAnsi="Times New Roman" w:cs="Times New Roman"/>
                <w:sz w:val="15"/>
                <w:szCs w:val="15"/>
                <w:lang w:val="en-GB"/>
              </w:rPr>
              <w:t>)</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520,457</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cs/>
              </w:rPr>
            </w:pPr>
            <w:r w:rsidRPr="005778C1">
              <w:rPr>
                <w:rFonts w:ascii="Times New Roman" w:hAnsi="Times New Roman" w:cstheme="minorBidi"/>
                <w:sz w:val="15"/>
                <w:szCs w:val="15"/>
              </w:rPr>
              <w:t>233</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s>
              <w:ind w:left="-109"/>
              <w:jc w:val="right"/>
              <w:rPr>
                <w:rFonts w:ascii="Times New Roman" w:hAnsi="Times New Roman"/>
                <w:sz w:val="15"/>
                <w:szCs w:val="15"/>
              </w:rPr>
            </w:pPr>
            <w:r w:rsidRPr="005778C1">
              <w:rPr>
                <w:rFonts w:ascii="Times New Roman" w:hAnsi="Times New Roman"/>
                <w:sz w:val="15"/>
                <w:szCs w:val="15"/>
              </w:rPr>
              <w:t>70,911</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1,177</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(1,410)</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112DCD">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546,82</w:t>
            </w:r>
            <w:r w:rsidR="00112DCD" w:rsidRPr="005778C1">
              <w:rPr>
                <w:rFonts w:ascii="Times New Roman" w:hAnsi="Times New Roman" w:cs="Times New Roman"/>
                <w:sz w:val="15"/>
                <w:szCs w:val="15"/>
                <w:lang w:val="en-GB"/>
              </w:rPr>
              <w:t>7</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29"/>
              <w:rPr>
                <w:rFonts w:ascii="Times New Roman" w:hAnsi="Times New Roman" w:cs="Times New Roman"/>
                <w:sz w:val="15"/>
                <w:szCs w:val="15"/>
              </w:rPr>
            </w:pPr>
            <w:r w:rsidRPr="005778C1">
              <w:rPr>
                <w:rFonts w:ascii="Times New Roman" w:hAnsi="Times New Roman" w:cs="Times New Roman"/>
                <w:sz w:val="15"/>
                <w:szCs w:val="15"/>
              </w:rPr>
              <w:t>Currency translation differences</w:t>
            </w:r>
          </w:p>
        </w:tc>
        <w:tc>
          <w:tcPr>
            <w:tcW w:w="767"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cs/>
                <w:lang w:val="en-GB"/>
              </w:rPr>
            </w:pPr>
            <w:r w:rsidRPr="005778C1">
              <w:rPr>
                <w:rFonts w:ascii="Times New Roman" w:hAnsi="Times New Roman" w:cs="Times New Roman"/>
                <w:sz w:val="15"/>
                <w:szCs w:val="15"/>
                <w:lang w:val="en-GB"/>
              </w:rPr>
              <w:t>(814)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76</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(12)</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nil"/>
              <w:left w:val="nil"/>
              <w:bottom w:val="single" w:sz="4" w:space="0" w:color="auto"/>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6,696</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cs/>
                <w:lang w:val="en-GB"/>
              </w:rPr>
            </w:pPr>
            <w:r w:rsidRPr="005778C1">
              <w:rPr>
                <w:rFonts w:ascii="Times New Roman" w:hAnsi="Times New Roman" w:cstheme="minorBidi"/>
                <w:sz w:val="15"/>
                <w:szCs w:val="15"/>
                <w:lang w:val="en-GB"/>
              </w:rPr>
              <w:t>5,946</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b/>
                <w:bCs/>
                <w:sz w:val="15"/>
                <w:szCs w:val="15"/>
              </w:rPr>
            </w:pPr>
            <w:r w:rsidRPr="005778C1">
              <w:rPr>
                <w:rFonts w:ascii="Times New Roman" w:hAnsi="Times New Roman" w:cs="Times New Roman"/>
                <w:b/>
                <w:bCs/>
                <w:sz w:val="15"/>
                <w:szCs w:val="15"/>
              </w:rPr>
              <w:t>Balance as at December 31, 2016</w:t>
            </w:r>
          </w:p>
        </w:tc>
        <w:tc>
          <w:tcPr>
            <w:tcW w:w="767"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Borders>
              <w:top w:val="single" w:sz="4" w:space="0" w:color="auto"/>
              <w:bottom w:val="single" w:sz="4" w:space="0" w:color="auto"/>
            </w:tcBorders>
          </w:tcPr>
          <w:p w:rsidR="00F2056F" w:rsidRPr="005778C1" w:rsidRDefault="00F2056F" w:rsidP="00260E3E">
            <w:pPr>
              <w:tabs>
                <w:tab w:val="clear" w:pos="227"/>
                <w:tab w:val="clear" w:pos="454"/>
                <w:tab w:val="clear" w:pos="680"/>
              </w:tabs>
              <w:ind w:left="-109"/>
              <w:jc w:val="right"/>
              <w:rPr>
                <w:rFonts w:ascii="Times New Roman" w:hAnsi="Times New Roman"/>
                <w:sz w:val="15"/>
                <w:szCs w:val="15"/>
                <w:cs/>
              </w:rPr>
            </w:pPr>
            <w:r w:rsidRPr="005778C1">
              <w:rPr>
                <w:rFonts w:ascii="Times New Roman" w:hAnsi="Times New Roman"/>
                <w:sz w:val="15"/>
                <w:szCs w:val="15"/>
              </w:rPr>
              <w:t>521,938</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rPr>
            </w:pPr>
            <w:r w:rsidRPr="005778C1">
              <w:rPr>
                <w:rFonts w:ascii="Times New Roman" w:hAnsi="Times New Roman" w:cs="Times New Roman"/>
                <w:sz w:val="15"/>
                <w:szCs w:val="15"/>
              </w:rPr>
              <w:t>328,655</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rPr>
            </w:pPr>
            <w:r w:rsidRPr="005778C1">
              <w:rPr>
                <w:rFonts w:ascii="Times New Roman" w:hAnsi="Times New Roman" w:cstheme="minorBidi"/>
                <w:sz w:val="15"/>
                <w:szCs w:val="15"/>
              </w:rPr>
              <w:t>318,711</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76,269</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41,187</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rPr>
            </w:pPr>
            <w:r w:rsidRPr="005778C1">
              <w:rPr>
                <w:rFonts w:ascii="Times New Roman" w:hAnsi="Times New Roman" w:cstheme="minorBidi"/>
                <w:sz w:val="15"/>
                <w:szCs w:val="15"/>
              </w:rPr>
              <w:t>547,099</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s>
              <w:ind w:left="-245" w:firstLine="46"/>
              <w:jc w:val="right"/>
              <w:rPr>
                <w:rFonts w:ascii="Times New Roman" w:hAnsi="Times New Roman" w:cstheme="minorBidi"/>
                <w:sz w:val="15"/>
                <w:szCs w:val="15"/>
              </w:rPr>
            </w:pPr>
            <w:r w:rsidRPr="005778C1">
              <w:rPr>
                <w:rFonts w:ascii="Times New Roman" w:hAnsi="Times New Roman" w:cstheme="minorBidi"/>
                <w:sz w:val="15"/>
                <w:szCs w:val="15"/>
              </w:rPr>
              <w:t>1,833,859</w:t>
            </w:r>
          </w:p>
        </w:tc>
      </w:tr>
      <w:tr w:rsidR="00F2056F" w:rsidRPr="005778C1" w:rsidTr="00260E3E">
        <w:trPr>
          <w:trHeight w:val="248"/>
        </w:trPr>
        <w:tc>
          <w:tcPr>
            <w:tcW w:w="2275" w:type="dxa"/>
            <w:hideMark/>
          </w:tcPr>
          <w:p w:rsidR="00F2056F" w:rsidRPr="005778C1" w:rsidRDefault="00F2056F" w:rsidP="0026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5"/>
                <w:szCs w:val="15"/>
              </w:rPr>
            </w:pPr>
          </w:p>
        </w:tc>
        <w:tc>
          <w:tcPr>
            <w:tcW w:w="767" w:type="dxa"/>
            <w:tcBorders>
              <w:top w:val="single" w:sz="4" w:space="0" w:color="auto"/>
              <w:left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801" w:type="dxa"/>
            <w:tcBorders>
              <w:top w:val="single" w:sz="4" w:space="0" w:color="auto"/>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decimal" w:pos="587"/>
              </w:tabs>
              <w:ind w:right="-45"/>
              <w:rPr>
                <w:rFonts w:ascii="Times New Roman" w:hAnsi="Times New Roman" w:cstheme="minorBidi"/>
                <w:sz w:val="15"/>
                <w:szCs w:val="15"/>
                <w:cs/>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20" w:type="dxa"/>
            <w:tcBorders>
              <w:top w:val="single" w:sz="4" w:space="0" w:color="auto"/>
              <w:left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59" w:type="dxa"/>
            <w:tcBorders>
              <w:top w:val="single" w:sz="4" w:space="0" w:color="auto"/>
              <w:left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b/>
                <w:bCs/>
                <w:sz w:val="15"/>
                <w:szCs w:val="15"/>
              </w:rPr>
            </w:pPr>
            <w:r w:rsidRPr="005778C1">
              <w:rPr>
                <w:rFonts w:ascii="Times New Roman" w:hAnsi="Times New Roman" w:cs="Times New Roman"/>
                <w:b/>
                <w:bCs/>
                <w:sz w:val="15"/>
                <w:szCs w:val="15"/>
              </w:rPr>
              <w:t>Accumulated Depreciation</w:t>
            </w:r>
          </w:p>
        </w:tc>
        <w:tc>
          <w:tcPr>
            <w:tcW w:w="767"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decimal" w:pos="31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decimal" w:pos="31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jc w:val="both"/>
              <w:rPr>
                <w:rFonts w:ascii="Times New Roman" w:hAnsi="Times New Roman"/>
                <w:sz w:val="15"/>
                <w:szCs w:val="15"/>
              </w:rPr>
            </w:pPr>
            <w:r w:rsidRPr="005778C1">
              <w:rPr>
                <w:rFonts w:ascii="Times New Roman" w:hAnsi="Times New Roman" w:cs="Times New Roman"/>
                <w:sz w:val="15"/>
                <w:szCs w:val="15"/>
              </w:rPr>
              <w:t>Balance as at January 1, 201</w:t>
            </w:r>
            <w:r w:rsidRPr="005778C1">
              <w:rPr>
                <w:rFonts w:ascii="Times New Roman" w:hAnsi="Times New Roman"/>
                <w:sz w:val="15"/>
                <w:szCs w:val="15"/>
              </w:rPr>
              <w:t>5</w:t>
            </w:r>
          </w:p>
        </w:tc>
        <w:tc>
          <w:tcPr>
            <w:tcW w:w="767"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136,451</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909"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11,300</w:t>
            </w:r>
          </w:p>
        </w:tc>
        <w:tc>
          <w:tcPr>
            <w:tcW w:w="270"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p>
        </w:tc>
        <w:tc>
          <w:tcPr>
            <w:tcW w:w="788" w:type="dxa"/>
            <w:tcBorders>
              <w:left w:val="nil"/>
              <w:bottom w:val="nil"/>
              <w:right w:val="nil"/>
            </w:tcBorders>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23,992</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left w:val="nil"/>
              <w:bottom w:val="nil"/>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16</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left w:val="nil"/>
              <w:bottom w:val="nil"/>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6,630</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left w:val="nil"/>
              <w:bottom w:val="nil"/>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left w:val="nil"/>
              <w:bottom w:val="nil"/>
              <w:right w:val="nil"/>
            </w:tcBorders>
          </w:tcPr>
          <w:p w:rsidR="00F2056F" w:rsidRPr="005778C1" w:rsidRDefault="00F2056F" w:rsidP="003F61F6">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178,389</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Depreciation charge for the year</w:t>
            </w:r>
          </w:p>
        </w:tc>
        <w:tc>
          <w:tcPr>
            <w:tcW w:w="767" w:type="dxa"/>
          </w:tcPr>
          <w:p w:rsidR="00F2056F" w:rsidRPr="005778C1" w:rsidRDefault="00F2056F" w:rsidP="00260E3E">
            <w:pPr>
              <w:tabs>
                <w:tab w:val="clear" w:pos="227"/>
                <w:tab w:val="clear" w:pos="454"/>
                <w:tab w:val="clear" w:pos="680"/>
              </w:tabs>
              <w:ind w:left="-109"/>
              <w:jc w:val="right"/>
              <w:rPr>
                <w:rFonts w:ascii="Times New Roman" w:hAnsi="Times New Roman" w:cstheme="minorBidi"/>
                <w:sz w:val="15"/>
                <w:szCs w:val="15"/>
              </w:rPr>
            </w:pPr>
            <w:r w:rsidRPr="005778C1">
              <w:rPr>
                <w:rFonts w:ascii="Times New Roman" w:hAnsi="Times New Roman" w:cs="Times New Roman"/>
                <w:sz w:val="15"/>
                <w:szCs w:val="15"/>
              </w:rPr>
              <w:t>78,390</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68,939</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35,242</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644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4,838</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3F61F6">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188,053</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Disposals</w:t>
            </w:r>
            <w:r w:rsidR="003F61F6" w:rsidRPr="005778C1">
              <w:rPr>
                <w:rFonts w:ascii="Times New Roman" w:hAnsi="Times New Roman" w:cs="Times New Roman"/>
                <w:sz w:val="15"/>
                <w:szCs w:val="15"/>
              </w:rPr>
              <w:t xml:space="preserve"> and write-off</w:t>
            </w:r>
          </w:p>
        </w:tc>
        <w:tc>
          <w:tcPr>
            <w:tcW w:w="767"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(98)</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(2,398)</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(2,496)</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Currency translation differences</w:t>
            </w:r>
          </w:p>
        </w:tc>
        <w:tc>
          <w:tcPr>
            <w:tcW w:w="767"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1,491</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788"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1,132</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16</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top w:val="nil"/>
              <w:left w:val="nil"/>
              <w:bottom w:val="single" w:sz="4" w:space="0" w:color="auto"/>
              <w:right w:val="nil"/>
            </w:tcBorders>
          </w:tcPr>
          <w:p w:rsidR="00F2056F" w:rsidRPr="005778C1" w:rsidRDefault="00F2056F" w:rsidP="003F61F6">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2,639</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b/>
                <w:bCs/>
                <w:sz w:val="15"/>
                <w:szCs w:val="15"/>
              </w:rPr>
            </w:pPr>
            <w:r w:rsidRPr="005778C1">
              <w:rPr>
                <w:rFonts w:ascii="Times New Roman" w:hAnsi="Times New Roman" w:cs="Times New Roman"/>
                <w:b/>
                <w:bCs/>
                <w:sz w:val="15"/>
                <w:szCs w:val="15"/>
              </w:rPr>
              <w:t>Balance as at December 31, 2015</w:t>
            </w:r>
          </w:p>
        </w:tc>
        <w:tc>
          <w:tcPr>
            <w:tcW w:w="767" w:type="dxa"/>
            <w:tcBorders>
              <w:top w:val="single" w:sz="4" w:space="0" w:color="auto"/>
              <w:left w:val="nil"/>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214,841</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801" w:type="dxa"/>
            <w:tcBorders>
              <w:top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Borders>
              <w:top w:val="single" w:sz="4" w:space="0" w:color="auto"/>
              <w:left w:val="nil"/>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heme="minorBidi"/>
                <w:sz w:val="15"/>
                <w:szCs w:val="15"/>
                <w:cs/>
                <w:lang w:val="en-GB"/>
              </w:rPr>
            </w:pPr>
            <w:r w:rsidRPr="005778C1">
              <w:rPr>
                <w:rFonts w:ascii="Times New Roman" w:hAnsi="Times New Roman" w:cs="Times New Roman"/>
                <w:sz w:val="15"/>
                <w:szCs w:val="15"/>
                <w:lang w:val="en-GB"/>
              </w:rPr>
              <w:t>81,632</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788" w:type="dxa"/>
            <w:tcBorders>
              <w:top w:val="single" w:sz="4" w:space="0" w:color="auto"/>
              <w:left w:val="nil"/>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57,968</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single" w:sz="4" w:space="0" w:color="auto"/>
              <w:left w:val="nil"/>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660</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top w:val="single" w:sz="4" w:space="0" w:color="auto"/>
              <w:left w:val="nil"/>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11,484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top w:val="single" w:sz="4" w:space="0" w:color="auto"/>
              <w:left w:val="nil"/>
              <w:right w:val="nil"/>
            </w:tcBorders>
          </w:tcPr>
          <w:p w:rsidR="00F2056F" w:rsidRPr="005778C1" w:rsidRDefault="00F2056F" w:rsidP="003F61F6">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366,585</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Depreciation charge for the year</w:t>
            </w:r>
          </w:p>
        </w:tc>
        <w:tc>
          <w:tcPr>
            <w:tcW w:w="767" w:type="dxa"/>
          </w:tcPr>
          <w:p w:rsidR="00F2056F" w:rsidRPr="005778C1" w:rsidRDefault="00F2056F" w:rsidP="00260E3E">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3,160</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heme="minorBidi"/>
                <w:sz w:val="15"/>
                <w:szCs w:val="15"/>
                <w:cs/>
                <w:lang w:val="en-GB"/>
              </w:rPr>
            </w:pPr>
            <w:r w:rsidRPr="005778C1">
              <w:rPr>
                <w:rFonts w:ascii="Times New Roman" w:hAnsi="Times New Roman" w:cstheme="minorBidi"/>
                <w:sz w:val="15"/>
                <w:szCs w:val="15"/>
                <w:lang w:val="en-GB"/>
              </w:rPr>
              <w:t>12,736</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55,152</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rPr>
            </w:pPr>
          </w:p>
        </w:tc>
        <w:tc>
          <w:tcPr>
            <w:tcW w:w="788"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54,005</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7,269</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7,564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3F61F6">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139,886</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Disposals</w:t>
            </w:r>
            <w:r w:rsidR="00B031D7" w:rsidRPr="005778C1">
              <w:rPr>
                <w:rFonts w:ascii="Times New Roman" w:hAnsi="Times New Roman" w:cs="Times New Roman"/>
                <w:sz w:val="15"/>
                <w:szCs w:val="15"/>
              </w:rPr>
              <w:t xml:space="preserve"> and write-off</w:t>
            </w:r>
          </w:p>
        </w:tc>
        <w:tc>
          <w:tcPr>
            <w:tcW w:w="767" w:type="dxa"/>
          </w:tcPr>
          <w:p w:rsidR="00F2056F" w:rsidRPr="005778C1" w:rsidRDefault="00F2056F" w:rsidP="00260E3E">
            <w:pPr>
              <w:tabs>
                <w:tab w:val="clear" w:pos="227"/>
                <w:tab w:val="clear" w:pos="454"/>
                <w:tab w:val="decimal" w:pos="587"/>
              </w:tabs>
              <w:ind w:left="-61"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(218,001)</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(41,466)</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(781)</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decimal" w:pos="587"/>
              </w:tabs>
              <w:ind w:right="-45"/>
              <w:jc w:val="right"/>
              <w:rPr>
                <w:rFonts w:ascii="Times New Roman" w:hAnsi="Times New Roman" w:cstheme="minorBidi"/>
                <w:sz w:val="15"/>
                <w:szCs w:val="15"/>
                <w:lang w:val="en-GB"/>
              </w:rPr>
            </w:pPr>
            <w:r w:rsidRPr="005778C1">
              <w:rPr>
                <w:rFonts w:ascii="Times New Roman" w:hAnsi="Times New Roman" w:cstheme="minorBidi"/>
                <w:sz w:val="15"/>
                <w:szCs w:val="15"/>
                <w:lang w:val="en-GB"/>
              </w:rPr>
              <w:t>(2,571)</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(262,821)</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Currency translation differences</w:t>
            </w:r>
          </w:p>
        </w:tc>
        <w:tc>
          <w:tcPr>
            <w:tcW w:w="767"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277</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788"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334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top w:val="nil"/>
              <w:left w:val="nil"/>
              <w:bottom w:val="single" w:sz="4" w:space="0" w:color="auto"/>
              <w:right w:val="nil"/>
            </w:tcBorders>
          </w:tcPr>
          <w:p w:rsidR="00F2056F" w:rsidRPr="005778C1" w:rsidRDefault="00F2056F" w:rsidP="003F61F6">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614</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b/>
                <w:bCs/>
                <w:sz w:val="15"/>
                <w:szCs w:val="15"/>
              </w:rPr>
            </w:pPr>
            <w:r w:rsidRPr="005778C1">
              <w:rPr>
                <w:rFonts w:ascii="Times New Roman" w:hAnsi="Times New Roman" w:cs="Times New Roman"/>
                <w:b/>
                <w:bCs/>
                <w:sz w:val="15"/>
                <w:szCs w:val="15"/>
              </w:rPr>
              <w:t>Balance as at December 31, 2016</w:t>
            </w:r>
          </w:p>
        </w:tc>
        <w:tc>
          <w:tcPr>
            <w:tcW w:w="767"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801" w:type="dxa"/>
            <w:tcBorders>
              <w:top w:val="single" w:sz="4" w:space="0" w:color="auto"/>
              <w:bottom w:val="single" w:sz="4" w:space="0" w:color="auto"/>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sz w:val="15"/>
                <w:szCs w:val="15"/>
              </w:rPr>
            </w:pPr>
            <w:r w:rsidRPr="005778C1">
              <w:rPr>
                <w:rFonts w:ascii="Times New Roman" w:hAnsi="Times New Roman"/>
                <w:sz w:val="15"/>
                <w:szCs w:val="15"/>
              </w:rPr>
              <w:t>12,736</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heme="minorBidi"/>
                <w:sz w:val="15"/>
                <w:szCs w:val="15"/>
                <w:cs/>
                <w:lang w:val="en-GB"/>
              </w:rPr>
            </w:pPr>
            <w:r w:rsidRPr="005778C1">
              <w:rPr>
                <w:rFonts w:ascii="Times New Roman" w:hAnsi="Times New Roman" w:cstheme="minorBidi"/>
                <w:sz w:val="15"/>
                <w:szCs w:val="15"/>
                <w:lang w:val="en-GB"/>
              </w:rPr>
              <w:t>95,595</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788"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111,526</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7,927</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16,480</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top w:val="single" w:sz="4" w:space="0" w:color="auto"/>
              <w:left w:val="nil"/>
              <w:bottom w:val="single" w:sz="4" w:space="0" w:color="auto"/>
              <w:right w:val="nil"/>
            </w:tcBorders>
          </w:tcPr>
          <w:p w:rsidR="00F2056F" w:rsidRPr="005778C1" w:rsidRDefault="00F2056F" w:rsidP="003F61F6">
            <w:pPr>
              <w:tabs>
                <w:tab w:val="clear" w:pos="227"/>
                <w:tab w:val="clear" w:pos="454"/>
                <w:tab w:val="clear" w:pos="680"/>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244,264</w:t>
            </w:r>
          </w:p>
        </w:tc>
      </w:tr>
      <w:tr w:rsidR="00F2056F" w:rsidRPr="005778C1" w:rsidTr="00260E3E">
        <w:trPr>
          <w:trHeight w:val="248"/>
        </w:trPr>
        <w:tc>
          <w:tcPr>
            <w:tcW w:w="2275" w:type="dxa"/>
          </w:tcPr>
          <w:p w:rsidR="00F2056F" w:rsidRPr="005778C1" w:rsidRDefault="00F2056F" w:rsidP="00260E3E">
            <w:pPr>
              <w:tabs>
                <w:tab w:val="clear" w:pos="227"/>
                <w:tab w:val="left" w:pos="270"/>
              </w:tabs>
              <w:ind w:right="-108"/>
              <w:rPr>
                <w:rFonts w:ascii="Times New Roman" w:hAnsi="Times New Roman" w:cs="Times New Roman"/>
                <w:b/>
                <w:bCs/>
                <w:sz w:val="15"/>
                <w:szCs w:val="15"/>
              </w:rPr>
            </w:pPr>
          </w:p>
        </w:tc>
        <w:tc>
          <w:tcPr>
            <w:tcW w:w="767" w:type="dxa"/>
            <w:tcBorders>
              <w:top w:val="single" w:sz="4" w:space="0" w:color="auto"/>
              <w:left w:val="nil"/>
              <w:bottom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801" w:type="dxa"/>
            <w:tcBorders>
              <w:top w:val="single" w:sz="4" w:space="0" w:color="auto"/>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909" w:type="dxa"/>
            <w:tcBorders>
              <w:top w:val="single" w:sz="4" w:space="0" w:color="auto"/>
              <w:left w:val="nil"/>
              <w:bottom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88" w:type="dxa"/>
            <w:tcBorders>
              <w:top w:val="single" w:sz="4" w:space="0" w:color="auto"/>
              <w:left w:val="nil"/>
              <w:bottom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20" w:type="dxa"/>
            <w:tcBorders>
              <w:top w:val="single" w:sz="4" w:space="0" w:color="auto"/>
              <w:left w:val="nil"/>
              <w:bottom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50" w:type="dxa"/>
            <w:tcBorders>
              <w:top w:val="single" w:sz="4" w:space="0" w:color="auto"/>
              <w:left w:val="nil"/>
              <w:bottom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59" w:type="dxa"/>
            <w:tcBorders>
              <w:top w:val="single" w:sz="4" w:space="0" w:color="auto"/>
              <w:left w:val="nil"/>
              <w:bottom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834" w:type="dxa"/>
            <w:tcBorders>
              <w:top w:val="single" w:sz="4" w:space="0" w:color="auto"/>
              <w:left w:val="nil"/>
              <w:bottom w:val="nil"/>
              <w:right w:val="nil"/>
            </w:tcBorders>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b/>
                <w:bCs/>
                <w:sz w:val="15"/>
                <w:szCs w:val="15"/>
              </w:rPr>
            </w:pPr>
            <w:r w:rsidRPr="005778C1">
              <w:rPr>
                <w:rFonts w:ascii="Times New Roman" w:hAnsi="Times New Roman" w:cs="Times New Roman"/>
                <w:b/>
                <w:bCs/>
                <w:sz w:val="15"/>
                <w:szCs w:val="15"/>
              </w:rPr>
              <w:t>Net Book Value</w:t>
            </w:r>
          </w:p>
        </w:tc>
        <w:tc>
          <w:tcPr>
            <w:tcW w:w="767"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909"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decimal" w:pos="587"/>
              </w:tabs>
              <w:ind w:right="-45"/>
              <w:rPr>
                <w:rFonts w:ascii="Times New Roman" w:hAnsi="Times New Roman" w:cs="Times New Roman"/>
                <w:sz w:val="15"/>
                <w:szCs w:val="15"/>
                <w:lang w:val="en-GB"/>
              </w:rPr>
            </w:pP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Owned assets</w:t>
            </w:r>
          </w:p>
        </w:tc>
        <w:tc>
          <w:tcPr>
            <w:tcW w:w="767" w:type="dxa"/>
          </w:tcPr>
          <w:p w:rsidR="00F2056F" w:rsidRPr="005778C1" w:rsidRDefault="0010364E"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48,422</w:t>
            </w:r>
          </w:p>
        </w:tc>
        <w:tc>
          <w:tcPr>
            <w:tcW w:w="270" w:type="dxa"/>
          </w:tcPr>
          <w:p w:rsidR="00F2056F" w:rsidRPr="005778C1" w:rsidRDefault="00F2056F" w:rsidP="00260E3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801"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Pr>
          <w:p w:rsidR="00F2056F" w:rsidRPr="005778C1" w:rsidRDefault="0010364E"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216,293</w:t>
            </w:r>
          </w:p>
        </w:tc>
        <w:tc>
          <w:tcPr>
            <w:tcW w:w="270" w:type="dxa"/>
          </w:tcPr>
          <w:p w:rsidR="00F2056F" w:rsidRPr="005778C1" w:rsidRDefault="00F2056F" w:rsidP="00260E3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88"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152,742</w:t>
            </w:r>
          </w:p>
        </w:tc>
        <w:tc>
          <w:tcPr>
            <w:tcW w:w="270" w:type="dxa"/>
          </w:tcPr>
          <w:p w:rsidR="00F2056F" w:rsidRPr="005778C1" w:rsidRDefault="00F2056F" w:rsidP="00260E3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2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3,306</w:t>
            </w:r>
          </w:p>
        </w:tc>
        <w:tc>
          <w:tcPr>
            <w:tcW w:w="270" w:type="dxa"/>
          </w:tcPr>
          <w:p w:rsidR="00F2056F" w:rsidRPr="005778C1" w:rsidRDefault="00F2056F" w:rsidP="00260E3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50"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3,389</w:t>
            </w:r>
          </w:p>
        </w:tc>
        <w:tc>
          <w:tcPr>
            <w:tcW w:w="270" w:type="dxa"/>
          </w:tcPr>
          <w:p w:rsidR="00F2056F" w:rsidRPr="005778C1" w:rsidRDefault="00F2056F" w:rsidP="00260E3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59"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35,966</w:t>
            </w:r>
          </w:p>
        </w:tc>
        <w:tc>
          <w:tcPr>
            <w:tcW w:w="270" w:type="dxa"/>
          </w:tcPr>
          <w:p w:rsidR="00F2056F" w:rsidRPr="005778C1" w:rsidRDefault="00F2056F" w:rsidP="00260E3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834" w:type="dxa"/>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460,118</w:t>
            </w:r>
          </w:p>
        </w:tc>
      </w:tr>
      <w:tr w:rsidR="00F2056F" w:rsidRPr="005778C1" w:rsidTr="00260E3E">
        <w:trPr>
          <w:trHeight w:val="265"/>
        </w:trPr>
        <w:tc>
          <w:tcPr>
            <w:tcW w:w="2275" w:type="dxa"/>
            <w:hideMark/>
          </w:tcPr>
          <w:p w:rsidR="00F2056F" w:rsidRPr="005778C1" w:rsidRDefault="00F2056F" w:rsidP="00260E3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Assets under finance leases</w:t>
            </w:r>
          </w:p>
        </w:tc>
        <w:tc>
          <w:tcPr>
            <w:tcW w:w="767"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p>
        </w:tc>
        <w:tc>
          <w:tcPr>
            <w:tcW w:w="909"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264</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16,835</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F2056F" w:rsidRPr="005778C1" w:rsidRDefault="00F2056F" w:rsidP="00260E3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17,099</w:t>
            </w:r>
          </w:p>
        </w:tc>
      </w:tr>
      <w:tr w:rsidR="0010364E" w:rsidRPr="005778C1" w:rsidTr="00260E3E">
        <w:trPr>
          <w:trHeight w:val="265"/>
        </w:trPr>
        <w:tc>
          <w:tcPr>
            <w:tcW w:w="2275" w:type="dxa"/>
            <w:hideMark/>
          </w:tcPr>
          <w:p w:rsidR="0010364E" w:rsidRPr="005778C1" w:rsidRDefault="0010364E" w:rsidP="0010364E">
            <w:pPr>
              <w:tabs>
                <w:tab w:val="clear" w:pos="227"/>
                <w:tab w:val="left" w:pos="270"/>
              </w:tabs>
              <w:ind w:right="-108"/>
              <w:rPr>
                <w:rFonts w:ascii="Times New Roman" w:hAnsi="Times New Roman" w:cs="Times New Roman"/>
                <w:b/>
                <w:bCs/>
                <w:sz w:val="15"/>
                <w:szCs w:val="15"/>
              </w:rPr>
            </w:pPr>
            <w:r w:rsidRPr="005778C1">
              <w:rPr>
                <w:rFonts w:ascii="Times New Roman" w:hAnsi="Times New Roman" w:cs="Times New Roman"/>
                <w:b/>
                <w:bCs/>
                <w:sz w:val="15"/>
                <w:szCs w:val="15"/>
              </w:rPr>
              <w:t>As at December 31, 2015</w:t>
            </w:r>
          </w:p>
        </w:tc>
        <w:tc>
          <w:tcPr>
            <w:tcW w:w="767"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48,422</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801" w:type="dxa"/>
            <w:tcBorders>
              <w:top w:val="single" w:sz="4" w:space="0" w:color="auto"/>
              <w:bottom w:val="double" w:sz="4" w:space="0" w:color="auto"/>
            </w:tcBorders>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216,293</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88"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153,006</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20"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3,306</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50"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20,224</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59"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35,966</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834"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477,217</w:t>
            </w:r>
          </w:p>
        </w:tc>
      </w:tr>
      <w:tr w:rsidR="0010364E" w:rsidRPr="005778C1" w:rsidTr="00260E3E">
        <w:trPr>
          <w:trHeight w:val="248"/>
        </w:trPr>
        <w:tc>
          <w:tcPr>
            <w:tcW w:w="2275" w:type="dxa"/>
          </w:tcPr>
          <w:p w:rsidR="0010364E" w:rsidRPr="005778C1" w:rsidRDefault="0010364E" w:rsidP="0010364E">
            <w:pPr>
              <w:tabs>
                <w:tab w:val="clear" w:pos="227"/>
                <w:tab w:val="left" w:pos="270"/>
              </w:tabs>
              <w:ind w:right="-108"/>
              <w:rPr>
                <w:rFonts w:ascii="Times New Roman" w:hAnsi="Times New Roman" w:cs="Times New Roman"/>
                <w:b/>
                <w:bCs/>
                <w:sz w:val="15"/>
                <w:szCs w:val="15"/>
              </w:rPr>
            </w:pPr>
          </w:p>
        </w:tc>
        <w:tc>
          <w:tcPr>
            <w:tcW w:w="767"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801" w:type="dxa"/>
            <w:tcBorders>
              <w:top w:val="double" w:sz="4" w:space="0" w:color="auto"/>
            </w:tcBorders>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909"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788"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72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75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759"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270"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c>
          <w:tcPr>
            <w:tcW w:w="834" w:type="dxa"/>
          </w:tcPr>
          <w:p w:rsidR="0010364E" w:rsidRPr="005778C1" w:rsidRDefault="0010364E" w:rsidP="0010364E">
            <w:pPr>
              <w:tabs>
                <w:tab w:val="clear" w:pos="227"/>
                <w:tab w:val="clear" w:pos="454"/>
                <w:tab w:val="decimal" w:pos="587"/>
              </w:tabs>
              <w:ind w:right="-45"/>
              <w:rPr>
                <w:rFonts w:ascii="Times New Roman" w:hAnsi="Times New Roman" w:cs="Times New Roman"/>
                <w:sz w:val="15"/>
                <w:szCs w:val="15"/>
                <w:lang w:val="en-GB"/>
              </w:rPr>
            </w:pPr>
          </w:p>
        </w:tc>
      </w:tr>
      <w:tr w:rsidR="0010364E" w:rsidRPr="005778C1" w:rsidTr="00260E3E">
        <w:trPr>
          <w:trHeight w:val="265"/>
        </w:trPr>
        <w:tc>
          <w:tcPr>
            <w:tcW w:w="2275" w:type="dxa"/>
            <w:hideMark/>
          </w:tcPr>
          <w:p w:rsidR="0010364E" w:rsidRPr="005778C1" w:rsidRDefault="0010364E" w:rsidP="0010364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Owned assets</w:t>
            </w:r>
          </w:p>
        </w:tc>
        <w:tc>
          <w:tcPr>
            <w:tcW w:w="767" w:type="dxa"/>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801"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509,202</w:t>
            </w:r>
          </w:p>
        </w:tc>
        <w:tc>
          <w:tcPr>
            <w:tcW w:w="270"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233,060</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88"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207,122</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20"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68,342</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50"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10,180</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59"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547,099</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834"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sz w:val="15"/>
                <w:szCs w:val="15"/>
              </w:rPr>
            </w:pPr>
            <w:r w:rsidRPr="005778C1">
              <w:rPr>
                <w:rFonts w:ascii="Times New Roman" w:hAnsi="Times New Roman" w:cs="Times New Roman"/>
                <w:sz w:val="15"/>
                <w:szCs w:val="15"/>
                <w:lang w:val="en-GB"/>
              </w:rPr>
              <w:t>1,575,005</w:t>
            </w:r>
          </w:p>
        </w:tc>
      </w:tr>
      <w:tr w:rsidR="0010364E" w:rsidRPr="005778C1" w:rsidTr="003F61F6">
        <w:trPr>
          <w:trHeight w:val="265"/>
        </w:trPr>
        <w:tc>
          <w:tcPr>
            <w:tcW w:w="2275" w:type="dxa"/>
            <w:hideMark/>
          </w:tcPr>
          <w:p w:rsidR="0010364E" w:rsidRPr="005778C1" w:rsidRDefault="0010364E" w:rsidP="0010364E">
            <w:pPr>
              <w:tabs>
                <w:tab w:val="clear" w:pos="227"/>
                <w:tab w:val="left" w:pos="270"/>
              </w:tabs>
              <w:ind w:right="-108"/>
              <w:rPr>
                <w:rFonts w:ascii="Times New Roman" w:hAnsi="Times New Roman" w:cs="Times New Roman"/>
                <w:sz w:val="15"/>
                <w:szCs w:val="15"/>
              </w:rPr>
            </w:pPr>
            <w:r w:rsidRPr="005778C1">
              <w:rPr>
                <w:rFonts w:ascii="Times New Roman" w:hAnsi="Times New Roman" w:cs="Times New Roman"/>
                <w:sz w:val="15"/>
                <w:szCs w:val="15"/>
              </w:rPr>
              <w:t>Assets under finance leases</w:t>
            </w:r>
          </w:p>
        </w:tc>
        <w:tc>
          <w:tcPr>
            <w:tcW w:w="767" w:type="dxa"/>
            <w:tcBorders>
              <w:top w:val="nil"/>
              <w:left w:val="nil"/>
              <w:bottom w:val="single" w:sz="4" w:space="0" w:color="auto"/>
              <w:right w:val="nil"/>
            </w:tcBorders>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10364E" w:rsidRPr="005778C1" w:rsidRDefault="0010364E" w:rsidP="0010364E">
            <w:pPr>
              <w:tabs>
                <w:tab w:val="clear" w:pos="227"/>
                <w:tab w:val="clear" w:pos="454"/>
                <w:tab w:val="decimal" w:pos="587"/>
              </w:tabs>
              <w:ind w:right="-45"/>
              <w:jc w:val="right"/>
              <w:rPr>
                <w:rFonts w:ascii="Times New Roman" w:hAnsi="Times New Roman" w:cs="Times New Roman"/>
                <w:sz w:val="15"/>
                <w:szCs w:val="15"/>
                <w:lang w:val="en-GB"/>
              </w:rPr>
            </w:pPr>
          </w:p>
        </w:tc>
        <w:tc>
          <w:tcPr>
            <w:tcW w:w="801" w:type="dxa"/>
            <w:tcBorders>
              <w:bottom w:val="single" w:sz="4" w:space="0" w:color="auto"/>
            </w:tcBorders>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p>
        </w:tc>
        <w:tc>
          <w:tcPr>
            <w:tcW w:w="909" w:type="dxa"/>
            <w:tcBorders>
              <w:top w:val="nil"/>
              <w:left w:val="nil"/>
              <w:bottom w:val="single" w:sz="4" w:space="0" w:color="auto"/>
              <w:right w:val="nil"/>
            </w:tcBorders>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10364E" w:rsidRPr="005778C1" w:rsidRDefault="0010364E" w:rsidP="0010364E">
            <w:pPr>
              <w:tabs>
                <w:tab w:val="clear" w:pos="227"/>
                <w:tab w:val="clear" w:pos="454"/>
                <w:tab w:val="decimal" w:pos="587"/>
              </w:tabs>
              <w:ind w:right="-45"/>
              <w:jc w:val="right"/>
              <w:rPr>
                <w:rFonts w:ascii="Times New Roman" w:hAnsi="Times New Roman" w:cs="Times New Roman"/>
                <w:sz w:val="15"/>
                <w:szCs w:val="15"/>
                <w:lang w:val="en-GB"/>
              </w:rPr>
            </w:pPr>
          </w:p>
        </w:tc>
        <w:tc>
          <w:tcPr>
            <w:tcW w:w="788" w:type="dxa"/>
            <w:tcBorders>
              <w:top w:val="nil"/>
              <w:left w:val="nil"/>
              <w:bottom w:val="sing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63</w:t>
            </w:r>
          </w:p>
        </w:tc>
        <w:tc>
          <w:tcPr>
            <w:tcW w:w="270" w:type="dxa"/>
          </w:tcPr>
          <w:p w:rsidR="0010364E" w:rsidRPr="005778C1" w:rsidRDefault="0010364E" w:rsidP="0010364E">
            <w:pPr>
              <w:tabs>
                <w:tab w:val="clear" w:pos="227"/>
                <w:tab w:val="clear" w:pos="454"/>
                <w:tab w:val="decimal" w:pos="587"/>
              </w:tabs>
              <w:ind w:right="-45"/>
              <w:jc w:val="right"/>
              <w:rPr>
                <w:rFonts w:ascii="Times New Roman" w:hAnsi="Times New Roman" w:cs="Times New Roman"/>
                <w:sz w:val="15"/>
                <w:szCs w:val="15"/>
                <w:lang w:val="en-GB"/>
              </w:rPr>
            </w:pPr>
          </w:p>
        </w:tc>
        <w:tc>
          <w:tcPr>
            <w:tcW w:w="720" w:type="dxa"/>
            <w:tcBorders>
              <w:top w:val="nil"/>
              <w:left w:val="nil"/>
              <w:bottom w:val="single" w:sz="4" w:space="0" w:color="auto"/>
              <w:right w:val="nil"/>
            </w:tcBorders>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10364E" w:rsidRPr="005778C1" w:rsidRDefault="0010364E" w:rsidP="0010364E">
            <w:pPr>
              <w:tabs>
                <w:tab w:val="clear" w:pos="227"/>
                <w:tab w:val="clear" w:pos="454"/>
                <w:tab w:val="decimal" w:pos="587"/>
              </w:tabs>
              <w:ind w:right="-45"/>
              <w:jc w:val="right"/>
              <w:rPr>
                <w:rFonts w:ascii="Times New Roman" w:hAnsi="Times New Roman" w:cs="Times New Roman"/>
                <w:sz w:val="15"/>
                <w:szCs w:val="15"/>
                <w:lang w:val="en-GB"/>
              </w:rPr>
            </w:pPr>
          </w:p>
        </w:tc>
        <w:tc>
          <w:tcPr>
            <w:tcW w:w="750" w:type="dxa"/>
            <w:tcBorders>
              <w:top w:val="nil"/>
              <w:left w:val="nil"/>
              <w:bottom w:val="sing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14,527</w:t>
            </w:r>
          </w:p>
        </w:tc>
        <w:tc>
          <w:tcPr>
            <w:tcW w:w="270" w:type="dxa"/>
          </w:tcPr>
          <w:p w:rsidR="0010364E" w:rsidRPr="005778C1" w:rsidRDefault="0010364E" w:rsidP="0010364E">
            <w:pPr>
              <w:tabs>
                <w:tab w:val="clear" w:pos="227"/>
                <w:tab w:val="clear" w:pos="454"/>
                <w:tab w:val="decimal" w:pos="587"/>
              </w:tabs>
              <w:ind w:right="-45"/>
              <w:jc w:val="right"/>
              <w:rPr>
                <w:rFonts w:ascii="Times New Roman" w:hAnsi="Times New Roman" w:cs="Times New Roman"/>
                <w:sz w:val="15"/>
                <w:szCs w:val="15"/>
                <w:lang w:val="en-GB"/>
              </w:rPr>
            </w:pPr>
          </w:p>
        </w:tc>
        <w:tc>
          <w:tcPr>
            <w:tcW w:w="759" w:type="dxa"/>
            <w:tcBorders>
              <w:top w:val="nil"/>
              <w:left w:val="nil"/>
              <w:bottom w:val="single" w:sz="4" w:space="0" w:color="auto"/>
              <w:right w:val="nil"/>
            </w:tcBorders>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10364E" w:rsidRPr="005778C1" w:rsidRDefault="0010364E" w:rsidP="0010364E">
            <w:pPr>
              <w:tabs>
                <w:tab w:val="clear" w:pos="227"/>
                <w:tab w:val="clear" w:pos="454"/>
                <w:tab w:val="decimal" w:pos="587"/>
              </w:tabs>
              <w:ind w:right="-45"/>
              <w:jc w:val="right"/>
              <w:rPr>
                <w:rFonts w:ascii="Times New Roman" w:hAnsi="Times New Roman" w:cs="Times New Roman"/>
                <w:sz w:val="15"/>
                <w:szCs w:val="15"/>
                <w:lang w:val="en-GB"/>
              </w:rPr>
            </w:pPr>
          </w:p>
        </w:tc>
        <w:tc>
          <w:tcPr>
            <w:tcW w:w="834" w:type="dxa"/>
            <w:tcBorders>
              <w:top w:val="nil"/>
              <w:left w:val="nil"/>
              <w:bottom w:val="sing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14,590</w:t>
            </w:r>
          </w:p>
        </w:tc>
      </w:tr>
      <w:tr w:rsidR="0010364E" w:rsidRPr="005778C1" w:rsidTr="003F61F6">
        <w:trPr>
          <w:trHeight w:val="248"/>
        </w:trPr>
        <w:tc>
          <w:tcPr>
            <w:tcW w:w="2275" w:type="dxa"/>
            <w:hideMark/>
          </w:tcPr>
          <w:p w:rsidR="0010364E" w:rsidRPr="005778C1" w:rsidRDefault="0010364E" w:rsidP="0010364E">
            <w:pPr>
              <w:tabs>
                <w:tab w:val="clear" w:pos="227"/>
                <w:tab w:val="left" w:pos="270"/>
              </w:tabs>
              <w:ind w:right="-108"/>
              <w:rPr>
                <w:rFonts w:ascii="Times New Roman" w:hAnsi="Times New Roman" w:cs="Times New Roman"/>
                <w:b/>
                <w:bCs/>
                <w:sz w:val="15"/>
                <w:szCs w:val="15"/>
              </w:rPr>
            </w:pPr>
            <w:r w:rsidRPr="005778C1">
              <w:rPr>
                <w:rFonts w:ascii="Times New Roman" w:hAnsi="Times New Roman" w:cs="Times New Roman"/>
                <w:b/>
                <w:bCs/>
                <w:sz w:val="15"/>
                <w:szCs w:val="15"/>
              </w:rPr>
              <w:t>As at December 31, 2016</w:t>
            </w:r>
          </w:p>
        </w:tc>
        <w:tc>
          <w:tcPr>
            <w:tcW w:w="767"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left" w:pos="972"/>
              </w:tabs>
              <w:ind w:left="-108" w:right="72"/>
              <w:jc w:val="center"/>
              <w:rPr>
                <w:rFonts w:ascii="Times New Roman" w:hAnsi="Times New Roman" w:cs="Times New Roman"/>
                <w:sz w:val="15"/>
                <w:szCs w:val="15"/>
              </w:rPr>
            </w:pPr>
            <w:r w:rsidRPr="005778C1">
              <w:rPr>
                <w:rFonts w:ascii="Times New Roman" w:hAnsi="Times New Roman" w:cs="Times New Roman"/>
                <w:sz w:val="15"/>
                <w:szCs w:val="15"/>
              </w:rPr>
              <w:t xml:space="preserve">        -</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801" w:type="dxa"/>
            <w:tcBorders>
              <w:top w:val="single" w:sz="4" w:space="0" w:color="auto"/>
              <w:bottom w:val="double" w:sz="4" w:space="0" w:color="auto"/>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heme="minorBidi"/>
                <w:sz w:val="15"/>
                <w:szCs w:val="15"/>
                <w:cs/>
                <w:lang w:val="en-GB"/>
              </w:rPr>
            </w:pPr>
            <w:r w:rsidRPr="005778C1">
              <w:rPr>
                <w:rFonts w:ascii="Times New Roman" w:hAnsi="Times New Roman" w:cs="Times New Roman"/>
                <w:sz w:val="15"/>
                <w:szCs w:val="15"/>
                <w:lang w:val="en-GB"/>
              </w:rPr>
              <w:t>509,202</w:t>
            </w:r>
          </w:p>
        </w:tc>
        <w:tc>
          <w:tcPr>
            <w:tcW w:w="270" w:type="dxa"/>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p>
        </w:tc>
        <w:tc>
          <w:tcPr>
            <w:tcW w:w="909"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233,060</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88"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207,185</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20"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68,342</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50"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24,707</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759"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547,099</w:t>
            </w:r>
          </w:p>
        </w:tc>
        <w:tc>
          <w:tcPr>
            <w:tcW w:w="270" w:type="dxa"/>
          </w:tcPr>
          <w:p w:rsidR="0010364E" w:rsidRPr="005778C1" w:rsidRDefault="0010364E" w:rsidP="0010364E">
            <w:pPr>
              <w:tabs>
                <w:tab w:val="clear" w:pos="227"/>
                <w:tab w:val="clear" w:pos="454"/>
                <w:tab w:val="clear" w:pos="680"/>
                <w:tab w:val="decimal" w:pos="530"/>
                <w:tab w:val="decimal" w:pos="587"/>
              </w:tabs>
              <w:ind w:left="-109"/>
              <w:jc w:val="right"/>
              <w:rPr>
                <w:rFonts w:ascii="Times New Roman" w:hAnsi="Times New Roman" w:cs="Times New Roman"/>
                <w:sz w:val="15"/>
                <w:szCs w:val="15"/>
                <w:lang w:val="en-GB"/>
              </w:rPr>
            </w:pPr>
          </w:p>
        </w:tc>
        <w:tc>
          <w:tcPr>
            <w:tcW w:w="834" w:type="dxa"/>
            <w:tcBorders>
              <w:top w:val="single" w:sz="4" w:space="0" w:color="auto"/>
              <w:left w:val="nil"/>
              <w:bottom w:val="double" w:sz="4" w:space="0" w:color="auto"/>
              <w:right w:val="nil"/>
            </w:tcBorders>
          </w:tcPr>
          <w:p w:rsidR="0010364E" w:rsidRPr="005778C1" w:rsidRDefault="0010364E" w:rsidP="0010364E">
            <w:pPr>
              <w:tabs>
                <w:tab w:val="clear" w:pos="227"/>
                <w:tab w:val="clear" w:pos="454"/>
                <w:tab w:val="clear" w:pos="680"/>
                <w:tab w:val="decimal" w:pos="587"/>
              </w:tabs>
              <w:ind w:left="-109"/>
              <w:jc w:val="right"/>
              <w:rPr>
                <w:rFonts w:ascii="Times New Roman" w:hAnsi="Times New Roman" w:cs="Times New Roman"/>
                <w:sz w:val="15"/>
                <w:szCs w:val="15"/>
                <w:lang w:val="en-GB"/>
              </w:rPr>
            </w:pPr>
            <w:r w:rsidRPr="005778C1">
              <w:rPr>
                <w:rFonts w:ascii="Times New Roman" w:hAnsi="Times New Roman" w:cs="Times New Roman"/>
                <w:sz w:val="15"/>
                <w:szCs w:val="15"/>
                <w:lang w:val="en-GB"/>
              </w:rPr>
              <w:t>1,589,595</w:t>
            </w:r>
          </w:p>
        </w:tc>
      </w:tr>
    </w:tbl>
    <w:p w:rsidR="00F2056F" w:rsidRPr="005778C1" w:rsidRDefault="00F2056F" w:rsidP="00F2056F">
      <w:r w:rsidRPr="005778C1">
        <w:t xml:space="preserve"> </w:t>
      </w:r>
      <w:r w:rsidRPr="005778C1">
        <w:br w:type="page"/>
      </w:r>
    </w:p>
    <w:tbl>
      <w:tblPr>
        <w:tblW w:w="9738" w:type="dxa"/>
        <w:tblLayout w:type="fixed"/>
        <w:tblLook w:val="04A0" w:firstRow="1" w:lastRow="0" w:firstColumn="1" w:lastColumn="0" w:noHBand="0" w:noVBand="1"/>
      </w:tblPr>
      <w:tblGrid>
        <w:gridCol w:w="2808"/>
        <w:gridCol w:w="1170"/>
        <w:gridCol w:w="270"/>
        <w:gridCol w:w="1260"/>
        <w:gridCol w:w="270"/>
        <w:gridCol w:w="1080"/>
        <w:gridCol w:w="270"/>
        <w:gridCol w:w="1170"/>
        <w:gridCol w:w="270"/>
        <w:gridCol w:w="1170"/>
      </w:tblGrid>
      <w:tr w:rsidR="00F2056F" w:rsidRPr="005778C1" w:rsidTr="00260E3E">
        <w:tc>
          <w:tcPr>
            <w:tcW w:w="2808" w:type="dxa"/>
          </w:tcPr>
          <w:p w:rsidR="00F2056F" w:rsidRPr="005778C1" w:rsidRDefault="00F2056F" w:rsidP="00260E3E">
            <w:pPr>
              <w:tabs>
                <w:tab w:val="clear" w:pos="227"/>
                <w:tab w:val="left" w:pos="270"/>
              </w:tabs>
              <w:ind w:right="29"/>
              <w:jc w:val="center"/>
              <w:rPr>
                <w:rFonts w:ascii="Times New Roman" w:hAnsi="Times New Roman" w:cs="Times New Roman"/>
              </w:rPr>
            </w:pPr>
          </w:p>
        </w:tc>
        <w:tc>
          <w:tcPr>
            <w:tcW w:w="6930" w:type="dxa"/>
            <w:gridSpan w:val="9"/>
            <w:tcBorders>
              <w:left w:val="nil"/>
              <w:bottom w:val="single" w:sz="4" w:space="0" w:color="auto"/>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r w:rsidRPr="005778C1">
              <w:rPr>
                <w:rFonts w:ascii="Times New Roman" w:hAnsi="Times New Roman" w:cs="Times New Roman"/>
              </w:rPr>
              <w:t>Separate Financial Statements (In Thousand Baht)</w:t>
            </w:r>
          </w:p>
        </w:tc>
      </w:tr>
      <w:tr w:rsidR="00F2056F" w:rsidRPr="005778C1" w:rsidTr="00260E3E">
        <w:tc>
          <w:tcPr>
            <w:tcW w:w="2808" w:type="dxa"/>
          </w:tcPr>
          <w:p w:rsidR="00F2056F" w:rsidRPr="005778C1" w:rsidRDefault="00F2056F" w:rsidP="00260E3E">
            <w:pPr>
              <w:tabs>
                <w:tab w:val="clear" w:pos="227"/>
                <w:tab w:val="left" w:pos="270"/>
              </w:tabs>
              <w:ind w:right="29"/>
              <w:jc w:val="center"/>
              <w:rPr>
                <w:rFonts w:ascii="Times New Roman" w:hAnsi="Times New Roman" w:cs="Times New Roman"/>
              </w:rPr>
            </w:pP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27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c>
          <w:tcPr>
            <w:tcW w:w="1260" w:type="dxa"/>
            <w:tcBorders>
              <w:top w:val="single" w:sz="4" w:space="0" w:color="auto"/>
              <w:left w:val="nil"/>
              <w:right w:val="nil"/>
            </w:tcBorders>
            <w:hideMark/>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r w:rsidRPr="005778C1">
              <w:rPr>
                <w:rFonts w:ascii="Times New Roman" w:hAnsi="Times New Roman"/>
              </w:rPr>
              <w:t>Furniture,</w:t>
            </w:r>
          </w:p>
        </w:tc>
        <w:tc>
          <w:tcPr>
            <w:tcW w:w="27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c>
          <w:tcPr>
            <w:tcW w:w="108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r>
      <w:tr w:rsidR="00F2056F" w:rsidRPr="005778C1" w:rsidTr="00260E3E">
        <w:tc>
          <w:tcPr>
            <w:tcW w:w="2808"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170" w:type="dxa"/>
            <w:tcBorders>
              <w:top w:val="nil"/>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260" w:type="dxa"/>
            <w:tcBorders>
              <w:top w:val="nil"/>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r w:rsidRPr="005778C1">
              <w:rPr>
                <w:rFonts w:ascii="Times New Roman" w:hAnsi="Times New Roman"/>
              </w:rPr>
              <w:t>fixtures and</w:t>
            </w: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080" w:type="dxa"/>
            <w:tcBorders>
              <w:top w:val="nil"/>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1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r w:rsidRPr="005778C1">
              <w:rPr>
                <w:rFonts w:ascii="Times New Roman" w:hAnsi="Times New Roman" w:cs="Times New Roman"/>
              </w:rPr>
              <w:t>Assets</w:t>
            </w: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170" w:type="dxa"/>
            <w:tcBorders>
              <w:top w:val="nil"/>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r>
      <w:tr w:rsidR="00F2056F" w:rsidRPr="005778C1" w:rsidTr="00260E3E">
        <w:tc>
          <w:tcPr>
            <w:tcW w:w="2808"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170" w:type="dxa"/>
            <w:tcBorders>
              <w:top w:val="nil"/>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r w:rsidRPr="005778C1">
              <w:rPr>
                <w:rFonts w:ascii="Times New Roman" w:hAnsi="Times New Roman"/>
              </w:rPr>
              <w:t>Leasehold</w:t>
            </w: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260" w:type="dxa"/>
            <w:tcBorders>
              <w:top w:val="nil"/>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r w:rsidRPr="005778C1">
              <w:rPr>
                <w:rFonts w:ascii="Times New Roman" w:hAnsi="Times New Roman"/>
              </w:rPr>
              <w:t>office</w:t>
            </w: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080" w:type="dxa"/>
            <w:tcBorders>
              <w:top w:val="nil"/>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1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r w:rsidRPr="005778C1">
              <w:rPr>
                <w:rFonts w:ascii="Times New Roman" w:hAnsi="Times New Roman" w:cs="Times New Roman"/>
              </w:rPr>
              <w:t>under</w:t>
            </w: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c>
          <w:tcPr>
            <w:tcW w:w="1170" w:type="dxa"/>
            <w:tcBorders>
              <w:top w:val="nil"/>
              <w:left w:val="nil"/>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p>
        </w:tc>
      </w:tr>
      <w:tr w:rsidR="00F2056F" w:rsidRPr="005778C1" w:rsidTr="00260E3E">
        <w:tc>
          <w:tcPr>
            <w:tcW w:w="2808" w:type="dxa"/>
          </w:tcPr>
          <w:p w:rsidR="00F2056F" w:rsidRPr="005778C1" w:rsidRDefault="00F2056F" w:rsidP="00260E3E">
            <w:pPr>
              <w:tabs>
                <w:tab w:val="clear" w:pos="227"/>
                <w:tab w:val="left" w:pos="270"/>
              </w:tabs>
              <w:ind w:right="29"/>
              <w:jc w:val="center"/>
              <w:rPr>
                <w:rFonts w:ascii="Times New Roman" w:hAnsi="Times New Roman" w:cs="Times New Roman"/>
              </w:rPr>
            </w:pPr>
          </w:p>
        </w:tc>
        <w:tc>
          <w:tcPr>
            <w:tcW w:w="117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rPr>
            </w:pPr>
            <w:r w:rsidRPr="005778C1">
              <w:rPr>
                <w:rFonts w:ascii="Times New Roman" w:hAnsi="Times New Roman" w:cs="Times New Roman"/>
              </w:rPr>
              <w:t>improvements</w:t>
            </w:r>
          </w:p>
        </w:tc>
        <w:tc>
          <w:tcPr>
            <w:tcW w:w="270" w:type="dxa"/>
          </w:tcPr>
          <w:p w:rsidR="00F2056F" w:rsidRPr="005778C1" w:rsidRDefault="00F2056F" w:rsidP="00260E3E">
            <w:pPr>
              <w:tabs>
                <w:tab w:val="clear" w:pos="227"/>
                <w:tab w:val="clear" w:pos="454"/>
                <w:tab w:val="clear" w:pos="680"/>
                <w:tab w:val="left" w:pos="861"/>
              </w:tabs>
              <w:ind w:left="-108" w:right="-108"/>
              <w:jc w:val="center"/>
              <w:rPr>
                <w:rFonts w:ascii="Times New Roman" w:hAnsi="Times New Roman" w:cs="Times New Roman"/>
              </w:rPr>
            </w:pPr>
          </w:p>
        </w:tc>
        <w:tc>
          <w:tcPr>
            <w:tcW w:w="126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rPr>
            </w:pPr>
            <w:r w:rsidRPr="005778C1">
              <w:rPr>
                <w:rFonts w:ascii="Times New Roman" w:hAnsi="Times New Roman"/>
              </w:rPr>
              <w:t>equipment</w:t>
            </w:r>
          </w:p>
        </w:tc>
        <w:tc>
          <w:tcPr>
            <w:tcW w:w="270" w:type="dxa"/>
          </w:tcPr>
          <w:p w:rsidR="00F2056F" w:rsidRPr="005778C1" w:rsidRDefault="00F2056F" w:rsidP="00260E3E">
            <w:pPr>
              <w:tabs>
                <w:tab w:val="clear" w:pos="227"/>
                <w:tab w:val="clear" w:pos="454"/>
                <w:tab w:val="clear" w:pos="680"/>
                <w:tab w:val="left" w:pos="869"/>
              </w:tabs>
              <w:ind w:left="-42" w:right="-22"/>
              <w:jc w:val="center"/>
              <w:rPr>
                <w:rFonts w:ascii="Times New Roman" w:hAnsi="Times New Roman" w:cs="Times New Roman"/>
              </w:rPr>
            </w:pPr>
          </w:p>
        </w:tc>
        <w:tc>
          <w:tcPr>
            <w:tcW w:w="1080" w:type="dxa"/>
            <w:tcBorders>
              <w:left w:val="nil"/>
              <w:bottom w:val="single" w:sz="4" w:space="0" w:color="auto"/>
              <w:right w:val="nil"/>
            </w:tcBorders>
            <w:hideMark/>
          </w:tcPr>
          <w:p w:rsidR="00F2056F" w:rsidRPr="005778C1" w:rsidRDefault="00F2056F" w:rsidP="00260E3E">
            <w:pPr>
              <w:tabs>
                <w:tab w:val="clear" w:pos="227"/>
                <w:tab w:val="clear" w:pos="454"/>
                <w:tab w:val="clear" w:pos="680"/>
                <w:tab w:val="left" w:pos="869"/>
              </w:tabs>
              <w:ind w:left="-108" w:right="-108"/>
              <w:jc w:val="center"/>
              <w:rPr>
                <w:rFonts w:ascii="Times New Roman" w:hAnsi="Times New Roman" w:cs="Times New Roman"/>
              </w:rPr>
            </w:pPr>
            <w:r w:rsidRPr="005778C1">
              <w:rPr>
                <w:rFonts w:ascii="Times New Roman" w:hAnsi="Times New Roman" w:cs="Times New Roman"/>
              </w:rPr>
              <w:t>Vehicles</w:t>
            </w:r>
          </w:p>
        </w:tc>
        <w:tc>
          <w:tcPr>
            <w:tcW w:w="270" w:type="dxa"/>
          </w:tcPr>
          <w:p w:rsidR="00F2056F" w:rsidRPr="005778C1" w:rsidRDefault="00F2056F" w:rsidP="00260E3E">
            <w:pPr>
              <w:tabs>
                <w:tab w:val="clear" w:pos="227"/>
                <w:tab w:val="clear" w:pos="454"/>
                <w:tab w:val="clear" w:pos="680"/>
                <w:tab w:val="left" w:pos="869"/>
              </w:tabs>
              <w:ind w:left="-108" w:right="-108"/>
              <w:jc w:val="center"/>
              <w:rPr>
                <w:rFonts w:ascii="Times New Roman" w:hAnsi="Times New Roman" w:cs="Times New Roman"/>
              </w:rPr>
            </w:pP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875"/>
              </w:tabs>
              <w:ind w:left="-42" w:right="-22"/>
              <w:jc w:val="center"/>
              <w:rPr>
                <w:rFonts w:ascii="Times New Roman" w:hAnsi="Times New Roman" w:cs="Times New Roman"/>
              </w:rPr>
            </w:pPr>
            <w:r w:rsidRPr="005778C1">
              <w:rPr>
                <w:rFonts w:ascii="Times New Roman" w:hAnsi="Times New Roman" w:cs="Times New Roman"/>
              </w:rPr>
              <w:t>installation</w:t>
            </w:r>
          </w:p>
        </w:tc>
        <w:tc>
          <w:tcPr>
            <w:tcW w:w="270" w:type="dxa"/>
          </w:tcPr>
          <w:p w:rsidR="00F2056F" w:rsidRPr="005778C1" w:rsidRDefault="00F2056F" w:rsidP="00260E3E">
            <w:pPr>
              <w:tabs>
                <w:tab w:val="clear" w:pos="227"/>
                <w:tab w:val="clear" w:pos="454"/>
                <w:tab w:val="clear" w:pos="680"/>
                <w:tab w:val="left" w:pos="875"/>
              </w:tabs>
              <w:ind w:left="-42" w:right="-22"/>
              <w:jc w:val="center"/>
              <w:rPr>
                <w:rFonts w:ascii="Times New Roman" w:hAnsi="Times New Roman" w:cs="Times New Roman"/>
              </w:rPr>
            </w:pPr>
          </w:p>
        </w:tc>
        <w:tc>
          <w:tcPr>
            <w:tcW w:w="1170" w:type="dxa"/>
            <w:tcBorders>
              <w:left w:val="nil"/>
              <w:bottom w:val="single" w:sz="4" w:space="0" w:color="auto"/>
              <w:right w:val="nil"/>
            </w:tcBorders>
            <w:hideMark/>
          </w:tcPr>
          <w:p w:rsidR="00F2056F" w:rsidRPr="005778C1" w:rsidRDefault="00F2056F" w:rsidP="00260E3E">
            <w:pPr>
              <w:tabs>
                <w:tab w:val="clear" w:pos="227"/>
                <w:tab w:val="clear" w:pos="454"/>
                <w:tab w:val="clear" w:pos="680"/>
                <w:tab w:val="left" w:pos="875"/>
              </w:tabs>
              <w:ind w:left="-108" w:right="-108"/>
              <w:jc w:val="center"/>
              <w:rPr>
                <w:rFonts w:ascii="Times New Roman" w:hAnsi="Times New Roman" w:cs="Times New Roman"/>
              </w:rPr>
            </w:pPr>
            <w:r w:rsidRPr="005778C1">
              <w:rPr>
                <w:rFonts w:ascii="Times New Roman" w:hAnsi="Times New Roman" w:cs="Times New Roman"/>
              </w:rPr>
              <w:t>Total</w:t>
            </w:r>
          </w:p>
        </w:tc>
      </w:tr>
      <w:tr w:rsidR="00F2056F" w:rsidRPr="005778C1" w:rsidTr="00260E3E">
        <w:tc>
          <w:tcPr>
            <w:tcW w:w="2808" w:type="dxa"/>
            <w:hideMark/>
          </w:tcPr>
          <w:p w:rsidR="00F2056F" w:rsidRPr="005778C1" w:rsidRDefault="00F2056F" w:rsidP="00260E3E">
            <w:pPr>
              <w:tabs>
                <w:tab w:val="clear" w:pos="227"/>
                <w:tab w:val="left" w:pos="270"/>
              </w:tabs>
              <w:ind w:right="29"/>
              <w:jc w:val="both"/>
              <w:rPr>
                <w:rFonts w:ascii="Times New Roman" w:hAnsi="Times New Roman" w:cs="Times New Roman"/>
                <w:b/>
                <w:bCs/>
              </w:rPr>
            </w:pPr>
            <w:r w:rsidRPr="005778C1">
              <w:rPr>
                <w:rFonts w:ascii="Times New Roman" w:hAnsi="Times New Roman" w:cs="Times New Roman"/>
                <w:b/>
                <w:bCs/>
              </w:rPr>
              <w:t>Cost</w:t>
            </w:r>
          </w:p>
        </w:tc>
        <w:tc>
          <w:tcPr>
            <w:tcW w:w="11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720"/>
              </w:tabs>
              <w:ind w:left="-108" w:right="-108"/>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720"/>
              </w:tabs>
              <w:ind w:left="-108" w:right="-28"/>
              <w:jc w:val="right"/>
              <w:rPr>
                <w:rFonts w:ascii="Times New Roman" w:hAnsi="Times New Roman" w:cs="Times New Roman"/>
              </w:rPr>
            </w:pPr>
          </w:p>
        </w:tc>
        <w:tc>
          <w:tcPr>
            <w:tcW w:w="1170" w:type="dxa"/>
            <w:tcBorders>
              <w:top w:val="single" w:sz="4" w:space="0" w:color="auto"/>
            </w:tcBorders>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720"/>
              </w:tabs>
              <w:ind w:left="-108" w:right="-108"/>
              <w:jc w:val="center"/>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720"/>
              </w:tabs>
              <w:ind w:left="-108" w:right="-18"/>
              <w:jc w:val="right"/>
              <w:rPr>
                <w:rFonts w:ascii="Times New Roman" w:hAnsi="Times New Roman" w:cs="Times New Roman"/>
              </w:rPr>
            </w:pPr>
          </w:p>
        </w:tc>
      </w:tr>
      <w:tr w:rsidR="00F2056F" w:rsidRPr="005778C1" w:rsidTr="00260E3E">
        <w:tc>
          <w:tcPr>
            <w:tcW w:w="2808" w:type="dxa"/>
            <w:hideMark/>
          </w:tcPr>
          <w:p w:rsidR="00F2056F" w:rsidRPr="005778C1" w:rsidRDefault="00F2056F" w:rsidP="00260E3E">
            <w:pPr>
              <w:tabs>
                <w:tab w:val="clear" w:pos="227"/>
                <w:tab w:val="left" w:pos="270"/>
              </w:tabs>
              <w:ind w:right="29"/>
              <w:jc w:val="both"/>
              <w:rPr>
                <w:rFonts w:ascii="Times New Roman" w:hAnsi="Times New Roman" w:cs="Times New Roman"/>
              </w:rPr>
            </w:pPr>
            <w:r w:rsidRPr="005778C1">
              <w:rPr>
                <w:rFonts w:ascii="Times New Roman" w:hAnsi="Times New Roman" w:cs="Times New Roman"/>
              </w:rPr>
              <w:t>Balance as at January 1, 2015</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12,026</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14,391</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14,976</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32,714</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vAlign w:val="bottom"/>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74,107</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Additions</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140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6,381</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5,149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22,302</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vAlign w:val="bottom"/>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33,972</w:t>
            </w: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Transfers</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46,753</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4,484</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(51,237)</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Disposals</w:t>
            </w:r>
            <w:r w:rsidR="00B031D7" w:rsidRPr="005778C1">
              <w:rPr>
                <w:rFonts w:ascii="Times New Roman" w:hAnsi="Times New Roman" w:cs="Times New Roman"/>
              </w:rPr>
              <w:t xml:space="preserve"> and write-off</w:t>
            </w:r>
          </w:p>
        </w:tc>
        <w:tc>
          <w:tcPr>
            <w:tcW w:w="117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(15</w:t>
            </w:r>
            <w:r w:rsidRPr="005778C1">
              <w:rPr>
                <w:rFonts w:ascii="Times New Roman" w:hAnsi="Times New Roman"/>
                <w:szCs w:val="22"/>
              </w:rPr>
              <w:t>1</w:t>
            </w:r>
            <w:r w:rsidRPr="005778C1">
              <w:rPr>
                <w:rFonts w:ascii="Times New Roman" w:hAnsi="Times New Roman" w:cs="Times New Roman"/>
              </w:rPr>
              <w:t>)</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left w:val="nil"/>
              <w:bottom w:val="single" w:sz="4" w:space="0" w:color="auto"/>
              <w:right w:val="nil"/>
            </w:tcBorders>
            <w:vAlign w:val="bottom"/>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(151)</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2015</w:t>
            </w: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58,919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25,105</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20,125</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3,779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left w:val="nil"/>
              <w:right w:val="nil"/>
            </w:tcBorders>
            <w:vAlign w:val="bottom"/>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107,928</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Additions</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4,580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5,267</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3,500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34,020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vAlign w:val="bottom"/>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47,367</w:t>
            </w: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Disposals</w:t>
            </w:r>
            <w:r w:rsidR="00B031D7" w:rsidRPr="005778C1">
              <w:rPr>
                <w:rFonts w:ascii="Times New Roman" w:hAnsi="Times New Roman" w:cs="Times New Roman"/>
              </w:rPr>
              <w:t xml:space="preserve"> and write-off</w:t>
            </w:r>
          </w:p>
        </w:tc>
        <w:tc>
          <w:tcPr>
            <w:tcW w:w="117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(40,147)</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(9</w:t>
            </w:r>
            <w:r w:rsidRPr="005778C1">
              <w:rPr>
                <w:rFonts w:ascii="Times New Roman" w:hAnsi="Times New Roman"/>
                <w:szCs w:val="22"/>
              </w:rPr>
              <w:t>7</w:t>
            </w:r>
            <w:r w:rsidRPr="005778C1">
              <w:rPr>
                <w:rFonts w:ascii="Times New Roman" w:hAnsi="Times New Roman" w:cs="Times New Roman"/>
              </w:rPr>
              <w:t>)</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cs/>
              </w:rPr>
            </w:pPr>
            <w:r w:rsidRPr="005778C1">
              <w:rPr>
                <w:rFonts w:ascii="Times New Roman" w:hAnsi="Times New Roman" w:cs="Times New Roman"/>
              </w:rPr>
              <w:t>(2,953)</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(3,779)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left w:val="nil"/>
              <w:bottom w:val="single" w:sz="4" w:space="0" w:color="auto"/>
              <w:right w:val="nil"/>
            </w:tcBorders>
            <w:vAlign w:val="bottom"/>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(46,976)</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2016</w:t>
            </w:r>
          </w:p>
        </w:tc>
        <w:tc>
          <w:tcPr>
            <w:tcW w:w="117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23,352</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30,275</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20,672</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bottom w:val="single" w:sz="4" w:space="0" w:color="auto"/>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34,020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left w:val="nil"/>
              <w:bottom w:val="single" w:sz="4" w:space="0" w:color="auto"/>
              <w:right w:val="nil"/>
            </w:tcBorders>
            <w:vAlign w:val="bottom"/>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108,319</w:t>
            </w:r>
          </w:p>
        </w:tc>
      </w:tr>
      <w:tr w:rsidR="00F2056F" w:rsidRPr="005778C1" w:rsidTr="00260E3E">
        <w:tc>
          <w:tcPr>
            <w:tcW w:w="2808" w:type="dxa"/>
          </w:tcPr>
          <w:p w:rsidR="00F2056F" w:rsidRPr="005778C1" w:rsidRDefault="00F2056F" w:rsidP="00260E3E">
            <w:pPr>
              <w:tabs>
                <w:tab w:val="clear" w:pos="227"/>
                <w:tab w:val="left" w:pos="270"/>
              </w:tabs>
              <w:spacing w:line="240" w:lineRule="auto"/>
              <w:ind w:right="-108"/>
              <w:rPr>
                <w:rFonts w:ascii="Times New Roman" w:hAnsi="Times New Roman" w:cs="Times New Roman"/>
                <w:b/>
                <w:bCs/>
              </w:rPr>
            </w:pP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720"/>
              </w:tabs>
              <w:ind w:left="-108" w:right="72"/>
              <w:jc w:val="right"/>
              <w:rPr>
                <w:rFonts w:ascii="Times New Roman" w:hAnsi="Times New Roman" w:cs="Times New Roman"/>
              </w:rPr>
            </w:pPr>
          </w:p>
        </w:tc>
        <w:tc>
          <w:tcPr>
            <w:tcW w:w="126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left" w:pos="588"/>
              </w:tabs>
              <w:ind w:right="72"/>
              <w:jc w:val="right"/>
              <w:rPr>
                <w:rFonts w:ascii="Times New Roman" w:hAnsi="Times New Roman" w:cs="Times New Roman"/>
              </w:rPr>
            </w:pPr>
          </w:p>
        </w:tc>
        <w:tc>
          <w:tcPr>
            <w:tcW w:w="108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tcBorders>
          </w:tcPr>
          <w:p w:rsidR="00F2056F" w:rsidRPr="005778C1" w:rsidRDefault="00F2056F" w:rsidP="00260E3E">
            <w:pPr>
              <w:tabs>
                <w:tab w:val="clear" w:pos="227"/>
                <w:tab w:val="clear" w:pos="454"/>
                <w:tab w:val="clear" w:pos="680"/>
                <w:tab w:val="left" w:pos="720"/>
              </w:tabs>
              <w:ind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Accumulated Depreciation</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Balance as at January 1, 2015</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3,946</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5,037</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3,943</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12,926</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Depreciation charge for the year</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37,749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4,123</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3,133</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45,005</w:t>
            </w: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Disposals</w:t>
            </w:r>
            <w:r w:rsidR="00B031D7" w:rsidRPr="005778C1">
              <w:rPr>
                <w:rFonts w:ascii="Times New Roman" w:hAnsi="Times New Roman" w:cs="Times New Roman"/>
              </w:rPr>
              <w:t xml:space="preserve"> and write-off</w:t>
            </w:r>
          </w:p>
        </w:tc>
        <w:tc>
          <w:tcPr>
            <w:tcW w:w="117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(35)</w:t>
            </w:r>
          </w:p>
        </w:tc>
        <w:tc>
          <w:tcPr>
            <w:tcW w:w="270" w:type="dxa"/>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p>
        </w:tc>
        <w:tc>
          <w:tcPr>
            <w:tcW w:w="108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(35)</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2015</w:t>
            </w: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41,695</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9,125</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7,076</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57,896</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Depreciation charge for the year</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9,802</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5,525</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3,787</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19,114</w:t>
            </w: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Disposals</w:t>
            </w:r>
            <w:r w:rsidR="00B031D7" w:rsidRPr="005778C1">
              <w:rPr>
                <w:rFonts w:ascii="Times New Roman" w:hAnsi="Times New Roman" w:cs="Times New Roman"/>
              </w:rPr>
              <w:t xml:space="preserve"> and write-off</w:t>
            </w:r>
          </w:p>
        </w:tc>
        <w:tc>
          <w:tcPr>
            <w:tcW w:w="117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(40,147)</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heme="minorBidi"/>
                <w:cs/>
              </w:rPr>
            </w:pPr>
            <w:r w:rsidRPr="005778C1">
              <w:rPr>
                <w:rFonts w:ascii="Times New Roman" w:hAnsi="Times New Roman" w:cstheme="minorBidi"/>
              </w:rPr>
              <w:t>(89)</w:t>
            </w:r>
          </w:p>
        </w:tc>
        <w:tc>
          <w:tcPr>
            <w:tcW w:w="270" w:type="dxa"/>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p>
        </w:tc>
        <w:tc>
          <w:tcPr>
            <w:tcW w:w="108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(2,571)</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29"/>
              <w:jc w:val="right"/>
              <w:rPr>
                <w:rFonts w:ascii="Times New Roman" w:hAnsi="Times New Roman" w:cs="Times New Roman"/>
              </w:rPr>
            </w:pPr>
            <w:r w:rsidRPr="005778C1">
              <w:rPr>
                <w:rFonts w:ascii="Times New Roman" w:hAnsi="Times New Roman" w:cs="Times New Roman"/>
              </w:rPr>
              <w:t>(42,807)</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Balance as at December 31, 2016</w:t>
            </w:r>
          </w:p>
        </w:tc>
        <w:tc>
          <w:tcPr>
            <w:tcW w:w="117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heme="minorBidi"/>
                <w:cs/>
              </w:rPr>
            </w:pPr>
            <w:r w:rsidRPr="005778C1">
              <w:rPr>
                <w:rFonts w:ascii="Times New Roman" w:hAnsi="Times New Roman" w:cstheme="minorBidi"/>
              </w:rPr>
              <w:t>11,350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szCs w:val="22"/>
              </w:rPr>
            </w:pPr>
            <w:r w:rsidRPr="005778C1">
              <w:rPr>
                <w:rFonts w:ascii="Times New Roman" w:hAnsi="Times New Roman"/>
                <w:szCs w:val="22"/>
              </w:rPr>
              <w:t>14,561</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8,292</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heme="minorBidi"/>
                <w:cs/>
              </w:rPr>
            </w:pPr>
            <w:r w:rsidRPr="005778C1">
              <w:rPr>
                <w:rFonts w:ascii="Times New Roman" w:hAnsi="Times New Roman" w:cs="Times New Roman"/>
              </w:rPr>
              <w:t>34,203</w:t>
            </w:r>
          </w:p>
        </w:tc>
      </w:tr>
      <w:tr w:rsidR="00F2056F" w:rsidRPr="005778C1" w:rsidTr="00260E3E">
        <w:tc>
          <w:tcPr>
            <w:tcW w:w="2808" w:type="dxa"/>
          </w:tcPr>
          <w:p w:rsidR="00F2056F" w:rsidRPr="005778C1" w:rsidRDefault="00F2056F" w:rsidP="00260E3E">
            <w:pPr>
              <w:tabs>
                <w:tab w:val="clear" w:pos="227"/>
                <w:tab w:val="left" w:pos="270"/>
              </w:tabs>
              <w:spacing w:line="240" w:lineRule="auto"/>
              <w:ind w:right="-108"/>
              <w:rPr>
                <w:rFonts w:ascii="Times New Roman" w:hAnsi="Times New Roman" w:cs="Times New Roman"/>
                <w:b/>
                <w:bCs/>
              </w:rPr>
            </w:pPr>
          </w:p>
        </w:tc>
        <w:tc>
          <w:tcPr>
            <w:tcW w:w="1170" w:type="dxa"/>
            <w:tcBorders>
              <w:top w:val="single" w:sz="4" w:space="0" w:color="auto"/>
              <w:left w:val="nil"/>
              <w:bottom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1080" w:type="dxa"/>
            <w:tcBorders>
              <w:top w:val="single" w:sz="4" w:space="0" w:color="auto"/>
              <w:left w:val="nil"/>
              <w:bottom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tcBorders>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1170" w:type="dxa"/>
            <w:tcBorders>
              <w:top w:val="single" w:sz="4" w:space="0" w:color="auto"/>
              <w:left w:val="nil"/>
              <w:bottom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Net Book Value</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Owned assets</w:t>
            </w:r>
          </w:p>
        </w:tc>
        <w:tc>
          <w:tcPr>
            <w:tcW w:w="1170" w:type="dxa"/>
            <w:tcBorders>
              <w:top w:val="nil"/>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17,224</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nil"/>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15,716</w:t>
            </w:r>
          </w:p>
        </w:tc>
        <w:tc>
          <w:tcPr>
            <w:tcW w:w="270" w:type="dxa"/>
          </w:tcPr>
          <w:p w:rsidR="00F2056F" w:rsidRPr="005778C1" w:rsidRDefault="00F2056F" w:rsidP="00260E3E">
            <w:pPr>
              <w:tabs>
                <w:tab w:val="clear" w:pos="227"/>
                <w:tab w:val="clear" w:pos="454"/>
                <w:tab w:val="clear" w:pos="680"/>
                <w:tab w:val="left" w:pos="506"/>
                <w:tab w:val="left" w:pos="972"/>
              </w:tabs>
              <w:ind w:left="-108" w:right="72"/>
              <w:jc w:val="right"/>
              <w:rPr>
                <w:rFonts w:ascii="Times New Roman" w:hAnsi="Times New Roman" w:cs="Times New Roman"/>
              </w:rPr>
            </w:pPr>
          </w:p>
        </w:tc>
        <w:tc>
          <w:tcPr>
            <w:tcW w:w="1080" w:type="dxa"/>
            <w:tcBorders>
              <w:top w:val="nil"/>
              <w:left w:val="nil"/>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3,779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nil"/>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36,719</w:t>
            </w: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Assets under finance leases</w:t>
            </w:r>
          </w:p>
        </w:tc>
        <w:tc>
          <w:tcPr>
            <w:tcW w:w="117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15" w:right="72"/>
              <w:jc w:val="right"/>
              <w:rPr>
                <w:rFonts w:ascii="Times New Roman" w:hAnsi="Times New Roman" w:cs="Times New Roman"/>
              </w:rPr>
            </w:pPr>
            <w:r w:rsidRPr="005778C1">
              <w:rPr>
                <w:rFonts w:ascii="Times New Roman" w:hAnsi="Times New Roman" w:cs="Times New Roman"/>
              </w:rPr>
              <w:t>264</w:t>
            </w:r>
          </w:p>
        </w:tc>
        <w:tc>
          <w:tcPr>
            <w:tcW w:w="270" w:type="dxa"/>
          </w:tcPr>
          <w:p w:rsidR="00F2056F" w:rsidRPr="005778C1" w:rsidRDefault="00F2056F" w:rsidP="00260E3E">
            <w:pPr>
              <w:tabs>
                <w:tab w:val="clear" w:pos="227"/>
                <w:tab w:val="clear" w:pos="454"/>
                <w:tab w:val="left" w:pos="506"/>
                <w:tab w:val="left" w:pos="972"/>
              </w:tabs>
              <w:ind w:left="-106" w:right="72"/>
              <w:jc w:val="right"/>
              <w:rPr>
                <w:rFonts w:ascii="Times New Roman" w:hAnsi="Times New Roman" w:cs="Times New Roman"/>
              </w:rPr>
            </w:pPr>
          </w:p>
        </w:tc>
        <w:tc>
          <w:tcPr>
            <w:tcW w:w="108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13,049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nil"/>
              <w:left w:val="nil"/>
              <w:bottom w:val="sing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13,313</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As at December 31, 2015</w:t>
            </w:r>
          </w:p>
        </w:tc>
        <w:tc>
          <w:tcPr>
            <w:tcW w:w="1170" w:type="dxa"/>
            <w:tcBorders>
              <w:top w:val="single" w:sz="4" w:space="0" w:color="auto"/>
              <w:left w:val="nil"/>
              <w:bottom w:val="doub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17,224</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15,980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13,049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bottom w:val="double" w:sz="4" w:space="0" w:color="auto"/>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3,779</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50,032</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left" w:pos="588"/>
                <w:tab w:val="left" w:pos="972"/>
              </w:tabs>
              <w:ind w:right="72"/>
              <w:jc w:val="right"/>
              <w:rPr>
                <w:rFonts w:ascii="Times New Roman" w:hAnsi="Times New Roman" w:cs="Times New Roman"/>
              </w:rPr>
            </w:pPr>
          </w:p>
        </w:tc>
        <w:tc>
          <w:tcPr>
            <w:tcW w:w="108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double" w:sz="4" w:space="0" w:color="auto"/>
            </w:tcBorders>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270" w:type="dxa"/>
          </w:tcPr>
          <w:p w:rsidR="00F2056F" w:rsidRPr="005778C1" w:rsidRDefault="00F2056F" w:rsidP="00260E3E">
            <w:pPr>
              <w:tabs>
                <w:tab w:val="clear" w:pos="227"/>
                <w:tab w:val="clear" w:pos="454"/>
                <w:tab w:val="clear" w:pos="680"/>
                <w:tab w:val="left" w:pos="972"/>
              </w:tabs>
              <w:ind w:right="72"/>
              <w:jc w:val="right"/>
              <w:rPr>
                <w:rFonts w:ascii="Times New Roman" w:hAnsi="Times New Roman" w:cs="Times New Roman"/>
              </w:rPr>
            </w:pPr>
          </w:p>
        </w:tc>
        <w:tc>
          <w:tcPr>
            <w:tcW w:w="1170" w:type="dxa"/>
            <w:tcBorders>
              <w:top w:val="single" w:sz="4" w:space="0" w:color="auto"/>
              <w:left w:val="nil"/>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Owned assets</w:t>
            </w: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12,002</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heme="minorBidi"/>
                <w:cs/>
              </w:rPr>
            </w:pPr>
            <w:r w:rsidRPr="005778C1">
              <w:rPr>
                <w:rFonts w:ascii="Times New Roman" w:hAnsi="Times New Roman" w:cs="Times New Roman"/>
              </w:rPr>
              <w:t>15,651</w:t>
            </w:r>
          </w:p>
        </w:tc>
        <w:tc>
          <w:tcPr>
            <w:tcW w:w="270" w:type="dxa"/>
          </w:tcPr>
          <w:p w:rsidR="00F2056F" w:rsidRPr="005778C1" w:rsidRDefault="00F2056F" w:rsidP="00260E3E">
            <w:pPr>
              <w:tabs>
                <w:tab w:val="clear" w:pos="227"/>
                <w:tab w:val="clear" w:pos="454"/>
                <w:tab w:val="clear" w:pos="680"/>
                <w:tab w:val="left" w:pos="506"/>
                <w:tab w:val="left" w:pos="972"/>
              </w:tabs>
              <w:ind w:left="-108" w:right="72"/>
              <w:jc w:val="right"/>
              <w:rPr>
                <w:rFonts w:ascii="Times New Roman" w:hAnsi="Times New Roman" w:cs="Times New Roman"/>
              </w:rPr>
            </w:pPr>
          </w:p>
        </w:tc>
        <w:tc>
          <w:tcPr>
            <w:tcW w:w="108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70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34,020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61,743</w:t>
            </w:r>
          </w:p>
        </w:tc>
      </w:tr>
      <w:tr w:rsidR="00F2056F" w:rsidRPr="005778C1" w:rsidTr="00260E3E">
        <w:tc>
          <w:tcPr>
            <w:tcW w:w="2808" w:type="dxa"/>
          </w:tcPr>
          <w:p w:rsidR="00F2056F" w:rsidRPr="005778C1" w:rsidRDefault="00F2056F" w:rsidP="00260E3E">
            <w:pPr>
              <w:tabs>
                <w:tab w:val="clear" w:pos="227"/>
                <w:tab w:val="left" w:pos="270"/>
              </w:tabs>
              <w:ind w:right="-108"/>
              <w:rPr>
                <w:rFonts w:ascii="Times New Roman" w:hAnsi="Times New Roman" w:cs="Times New Roman"/>
              </w:rPr>
            </w:pPr>
            <w:r w:rsidRPr="005778C1">
              <w:rPr>
                <w:rFonts w:ascii="Times New Roman" w:hAnsi="Times New Roman" w:cs="Times New Roman"/>
              </w:rPr>
              <w:t>Assets under finance leases</w:t>
            </w: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bottom w:val="single" w:sz="4" w:space="0" w:color="auto"/>
            </w:tcBorders>
          </w:tcPr>
          <w:p w:rsidR="00F2056F" w:rsidRPr="005778C1" w:rsidRDefault="00F2056F" w:rsidP="00260E3E">
            <w:pPr>
              <w:tabs>
                <w:tab w:val="clear" w:pos="227"/>
                <w:tab w:val="clear" w:pos="454"/>
                <w:tab w:val="clear" w:pos="680"/>
                <w:tab w:val="left" w:pos="972"/>
              </w:tabs>
              <w:ind w:left="-115" w:right="72"/>
              <w:jc w:val="right"/>
              <w:rPr>
                <w:rFonts w:ascii="Times New Roman" w:hAnsi="Times New Roman" w:cs="Times New Roman"/>
              </w:rPr>
            </w:pPr>
            <w:r w:rsidRPr="005778C1">
              <w:rPr>
                <w:rFonts w:ascii="Times New Roman" w:hAnsi="Times New Roman" w:cs="Times New Roman"/>
              </w:rPr>
              <w:t>63</w:t>
            </w:r>
          </w:p>
        </w:tc>
        <w:tc>
          <w:tcPr>
            <w:tcW w:w="270" w:type="dxa"/>
          </w:tcPr>
          <w:p w:rsidR="00F2056F" w:rsidRPr="005778C1" w:rsidRDefault="00F2056F" w:rsidP="00260E3E">
            <w:pPr>
              <w:tabs>
                <w:tab w:val="clear" w:pos="227"/>
                <w:tab w:val="clear" w:pos="454"/>
                <w:tab w:val="left" w:pos="506"/>
                <w:tab w:val="left" w:pos="972"/>
              </w:tabs>
              <w:ind w:left="-106" w:right="72"/>
              <w:jc w:val="right"/>
              <w:rPr>
                <w:rFonts w:ascii="Times New Roman" w:hAnsi="Times New Roman" w:cs="Times New Roman"/>
              </w:rPr>
            </w:pPr>
          </w:p>
        </w:tc>
        <w:tc>
          <w:tcPr>
            <w:tcW w:w="1080"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12,310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bottom w:val="single" w:sz="4" w:space="0" w:color="auto"/>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12,373</w:t>
            </w:r>
          </w:p>
        </w:tc>
      </w:tr>
      <w:tr w:rsidR="00F2056F" w:rsidRPr="005778C1" w:rsidTr="00260E3E">
        <w:tc>
          <w:tcPr>
            <w:tcW w:w="2808" w:type="dxa"/>
            <w:hideMark/>
          </w:tcPr>
          <w:p w:rsidR="00F2056F" w:rsidRPr="005778C1" w:rsidRDefault="00F2056F" w:rsidP="00260E3E">
            <w:pPr>
              <w:tabs>
                <w:tab w:val="clear" w:pos="227"/>
                <w:tab w:val="left" w:pos="270"/>
              </w:tabs>
              <w:ind w:right="-108"/>
              <w:rPr>
                <w:rFonts w:ascii="Times New Roman" w:hAnsi="Times New Roman" w:cs="Times New Roman"/>
                <w:b/>
                <w:bCs/>
              </w:rPr>
            </w:pPr>
            <w:r w:rsidRPr="005778C1">
              <w:rPr>
                <w:rFonts w:ascii="Times New Roman" w:hAnsi="Times New Roman" w:cs="Times New Roman"/>
                <w:b/>
                <w:bCs/>
              </w:rPr>
              <w:t>As at December 31, 2016</w:t>
            </w:r>
          </w:p>
        </w:tc>
        <w:tc>
          <w:tcPr>
            <w:tcW w:w="1170" w:type="dxa"/>
            <w:tcBorders>
              <w:top w:val="single" w:sz="4" w:space="0" w:color="auto"/>
              <w:left w:val="nil"/>
              <w:bottom w:val="doub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12,002</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15,714</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12,380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bottom w:val="double" w:sz="4" w:space="0" w:color="auto"/>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34,020</w:t>
            </w:r>
          </w:p>
        </w:tc>
        <w:tc>
          <w:tcPr>
            <w:tcW w:w="270" w:type="dxa"/>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rsidR="00F2056F" w:rsidRPr="005778C1" w:rsidRDefault="00F2056F" w:rsidP="00260E3E">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74,116</w:t>
            </w:r>
          </w:p>
        </w:tc>
      </w:tr>
    </w:tbl>
    <w:p w:rsidR="00F2056F" w:rsidRPr="005778C1" w:rsidRDefault="00F2056F" w:rsidP="00F2056F">
      <w:pPr>
        <w:tabs>
          <w:tab w:val="clear" w:pos="227"/>
          <w:tab w:val="clear" w:pos="454"/>
          <w:tab w:val="left" w:pos="540"/>
        </w:tabs>
        <w:jc w:val="both"/>
        <w:rPr>
          <w:rFonts w:ascii="Times New Roman" w:hAnsi="Times New Roman"/>
        </w:rPr>
      </w:pPr>
    </w:p>
    <w:p w:rsidR="00F2056F" w:rsidRPr="005778C1" w:rsidRDefault="00F2056F" w:rsidP="00F2056F">
      <w:pPr>
        <w:tabs>
          <w:tab w:val="clear" w:pos="227"/>
          <w:tab w:val="clear" w:pos="454"/>
          <w:tab w:val="left" w:pos="540"/>
        </w:tabs>
        <w:jc w:val="both"/>
        <w:rPr>
          <w:rFonts w:ascii="Times New Roman" w:hAnsi="Times New Roman" w:cs="Times New Roman"/>
        </w:rPr>
      </w:pPr>
      <w:r w:rsidRPr="005778C1">
        <w:rPr>
          <w:rFonts w:ascii="Times New Roman" w:hAnsi="Times New Roman"/>
        </w:rPr>
        <w:t xml:space="preserve">The gross carrying amounts of the </w:t>
      </w:r>
      <w:r w:rsidRPr="005778C1">
        <w:rPr>
          <w:rFonts w:ascii="Times New Roman" w:hAnsi="Times New Roman" w:cs="Times New Roman"/>
        </w:rPr>
        <w:t>Company</w:t>
      </w:r>
      <w:r w:rsidRPr="005778C1">
        <w:rPr>
          <w:rFonts w:ascii="Times New Roman" w:hAnsi="Times New Roman"/>
        </w:rPr>
        <w:t xml:space="preserve">’s certain equipment </w:t>
      </w:r>
      <w:proofErr w:type="spellStart"/>
      <w:r w:rsidRPr="005778C1">
        <w:rPr>
          <w:rFonts w:ascii="Times New Roman" w:hAnsi="Times New Roman"/>
        </w:rPr>
        <w:t>totalling</w:t>
      </w:r>
      <w:proofErr w:type="spellEnd"/>
      <w:r w:rsidRPr="005778C1">
        <w:rPr>
          <w:rFonts w:ascii="Times New Roman" w:hAnsi="Times New Roman"/>
        </w:rPr>
        <w:t xml:space="preserve"> approximately Baht</w:t>
      </w:r>
      <w:r w:rsidRPr="005778C1">
        <w:rPr>
          <w:rFonts w:ascii="Times New Roman" w:hAnsi="Times New Roman" w:hint="cs"/>
          <w:cs/>
        </w:rPr>
        <w:t xml:space="preserve"> </w:t>
      </w:r>
      <w:r w:rsidRPr="005778C1">
        <w:rPr>
          <w:rFonts w:ascii="Times New Roman" w:hAnsi="Times New Roman"/>
        </w:rPr>
        <w:t>10.6 million and Baht 0.2 million were fully depreciated as at December 31, 2016 and 2015, respectively</w:t>
      </w:r>
      <w:r w:rsidRPr="005778C1">
        <w:rPr>
          <w:rFonts w:ascii="Times New Roman" w:hAnsi="Times New Roman" w:cs="Times New Roman"/>
        </w:rPr>
        <w:t xml:space="preserve"> (of the Pace Development Corporation Group approximately </w:t>
      </w:r>
      <w:r w:rsidR="007A4FEC" w:rsidRPr="005778C1">
        <w:rPr>
          <w:rFonts w:ascii="Times New Roman" w:hAnsi="Times New Roman" w:cs="Times New Roman"/>
        </w:rPr>
        <w:t>Baht 44.0</w:t>
      </w:r>
      <w:r w:rsidRPr="005778C1">
        <w:rPr>
          <w:rFonts w:ascii="Times New Roman" w:hAnsi="Times New Roman" w:cs="Times New Roman"/>
        </w:rPr>
        <w:t xml:space="preserve"> </w:t>
      </w:r>
      <w:r w:rsidRPr="005778C1">
        <w:rPr>
          <w:rFonts w:ascii="Times New Roman" w:hAnsi="Times New Roman" w:cstheme="minorBidi"/>
        </w:rPr>
        <w:t>million and Baht</w:t>
      </w:r>
      <w:r w:rsidRPr="005778C1">
        <w:rPr>
          <w:rFonts w:ascii="Times New Roman" w:hAnsi="Times New Roman" w:cs="Times New Roman"/>
        </w:rPr>
        <w:t xml:space="preserve"> 13.0 million, respectively)</w:t>
      </w:r>
      <w:r w:rsidRPr="005778C1">
        <w:rPr>
          <w:rFonts w:ascii="Times New Roman" w:hAnsi="Times New Roman"/>
        </w:rPr>
        <w:t>, but these items are still in active use.</w:t>
      </w:r>
    </w:p>
    <w:p w:rsidR="001432BD" w:rsidRPr="005778C1" w:rsidRDefault="001432BD" w:rsidP="002D1329">
      <w:pPr>
        <w:tabs>
          <w:tab w:val="clear" w:pos="227"/>
          <w:tab w:val="clear" w:pos="454"/>
          <w:tab w:val="left" w:pos="540"/>
        </w:tabs>
        <w:jc w:val="both"/>
        <w:rPr>
          <w:rFonts w:ascii="Times New Roman" w:hAnsi="Times New Roman"/>
        </w:rPr>
      </w:pPr>
    </w:p>
    <w:p w:rsidR="00ED3B7A" w:rsidRPr="005778C1" w:rsidRDefault="00ED3B7A" w:rsidP="002D1329">
      <w:pPr>
        <w:tabs>
          <w:tab w:val="clear" w:pos="227"/>
          <w:tab w:val="clear" w:pos="454"/>
          <w:tab w:val="left" w:pos="540"/>
        </w:tabs>
        <w:jc w:val="both"/>
        <w:rPr>
          <w:rFonts w:ascii="Times New Roman" w:hAnsi="Times New Roman"/>
        </w:rPr>
      </w:pPr>
      <w:r w:rsidRPr="005778C1">
        <w:rPr>
          <w:rFonts w:ascii="Times New Roman" w:hAnsi="Times New Roman"/>
        </w:rPr>
        <w:br w:type="page"/>
      </w:r>
    </w:p>
    <w:p w:rsidR="00041963" w:rsidRPr="005778C1" w:rsidRDefault="000419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1</w:t>
      </w:r>
      <w:r w:rsidR="00510896" w:rsidRPr="005778C1">
        <w:rPr>
          <w:rFonts w:ascii="Times New Roman" w:hAnsi="Times New Roman" w:cs="Times New Roman"/>
          <w:b/>
          <w:bCs/>
        </w:rPr>
        <w:t>6</w:t>
      </w:r>
      <w:r w:rsidR="0074733A" w:rsidRPr="005778C1">
        <w:rPr>
          <w:rFonts w:ascii="Times New Roman" w:hAnsi="Times New Roman" w:cs="Times New Roman"/>
          <w:b/>
          <w:bCs/>
        </w:rPr>
        <w:t>.</w:t>
      </w:r>
      <w:r w:rsidR="0074733A" w:rsidRPr="005778C1">
        <w:rPr>
          <w:rFonts w:ascii="Times New Roman" w:hAnsi="Times New Roman" w:cs="Times New Roman"/>
          <w:b/>
          <w:bCs/>
        </w:rPr>
        <w:tab/>
        <w:t>PROPERTIES</w:t>
      </w:r>
      <w:r w:rsidRPr="005778C1">
        <w:rPr>
          <w:rFonts w:ascii="Times New Roman" w:hAnsi="Times New Roman" w:cs="Times New Roman" w:hint="cs"/>
          <w:b/>
          <w:bCs/>
          <w:cs/>
        </w:rPr>
        <w:t xml:space="preserve"> </w:t>
      </w:r>
      <w:r w:rsidRPr="005778C1">
        <w:rPr>
          <w:rFonts w:ascii="Times New Roman" w:hAnsi="Times New Roman" w:cs="Times New Roman"/>
          <w:b/>
          <w:bCs/>
        </w:rPr>
        <w:t>FOR LEASE - Net</w:t>
      </w:r>
    </w:p>
    <w:p w:rsidR="00041963" w:rsidRPr="005778C1" w:rsidRDefault="00041963"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Style w:val="TableGrid"/>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080"/>
        <w:gridCol w:w="270"/>
        <w:gridCol w:w="1095"/>
        <w:gridCol w:w="240"/>
        <w:gridCol w:w="1293"/>
        <w:gridCol w:w="252"/>
        <w:gridCol w:w="1188"/>
        <w:gridCol w:w="252"/>
        <w:gridCol w:w="1170"/>
      </w:tblGrid>
      <w:tr w:rsidR="007B3993" w:rsidRPr="005778C1" w:rsidTr="007B3993">
        <w:tc>
          <w:tcPr>
            <w:tcW w:w="3168" w:type="dxa"/>
          </w:tcPr>
          <w:p w:rsidR="007B3993" w:rsidRPr="005778C1" w:rsidRDefault="007B3993" w:rsidP="007B3993">
            <w:pPr>
              <w:rPr>
                <w:rFonts w:ascii="Times New Roman" w:hAnsi="Times New Roman" w:cs="Times New Roman"/>
              </w:rPr>
            </w:pPr>
          </w:p>
        </w:tc>
        <w:tc>
          <w:tcPr>
            <w:tcW w:w="6840" w:type="dxa"/>
            <w:gridSpan w:val="9"/>
            <w:tcBorders>
              <w:bottom w:val="single" w:sz="4" w:space="0" w:color="auto"/>
            </w:tcBorders>
          </w:tcPr>
          <w:p w:rsidR="007B3993" w:rsidRPr="005778C1" w:rsidRDefault="007B3993" w:rsidP="007B3993">
            <w:pPr>
              <w:jc w:val="center"/>
              <w:rPr>
                <w:rFonts w:ascii="Times New Roman" w:hAnsi="Times New Roman" w:cs="Times New Roman"/>
              </w:rPr>
            </w:pPr>
            <w:r w:rsidRPr="005778C1">
              <w:rPr>
                <w:rFonts w:ascii="Times New Roman" w:hAnsi="Times New Roman" w:cs="Times New Roman"/>
              </w:rPr>
              <w:t>Consolidated Financial Statements</w:t>
            </w:r>
            <w:r w:rsidRPr="005778C1">
              <w:rPr>
                <w:rFonts w:ascii="Times New Roman" w:hAnsi="Times New Roman"/>
              </w:rPr>
              <w:t xml:space="preserve"> (</w:t>
            </w:r>
            <w:r w:rsidRPr="005778C1">
              <w:rPr>
                <w:rFonts w:ascii="Times New Roman" w:hAnsi="Times New Roman" w:cs="Times New Roman"/>
              </w:rPr>
              <w:t>In Thousand Baht)</w:t>
            </w:r>
          </w:p>
        </w:tc>
      </w:tr>
      <w:tr w:rsidR="007B3993" w:rsidRPr="005778C1" w:rsidTr="007B3993">
        <w:tc>
          <w:tcPr>
            <w:tcW w:w="3168" w:type="dxa"/>
          </w:tcPr>
          <w:p w:rsidR="007B3993" w:rsidRPr="005778C1" w:rsidRDefault="007B3993" w:rsidP="007B3993">
            <w:pPr>
              <w:rPr>
                <w:rFonts w:ascii="Times New Roman" w:hAnsi="Times New Roman" w:cs="Times New Roman"/>
              </w:rPr>
            </w:pPr>
          </w:p>
        </w:tc>
        <w:tc>
          <w:tcPr>
            <w:tcW w:w="1080" w:type="dxa"/>
          </w:tcPr>
          <w:p w:rsidR="007B3993" w:rsidRPr="005778C1" w:rsidRDefault="007B3993" w:rsidP="007B3993">
            <w:pPr>
              <w:jc w:val="center"/>
              <w:rPr>
                <w:rFonts w:ascii="Times New Roman" w:hAnsi="Times New Roman" w:cs="Times New Roman"/>
              </w:rPr>
            </w:pPr>
          </w:p>
        </w:tc>
        <w:tc>
          <w:tcPr>
            <w:tcW w:w="270" w:type="dxa"/>
          </w:tcPr>
          <w:p w:rsidR="007B3993" w:rsidRPr="005778C1" w:rsidRDefault="007B3993" w:rsidP="007B3993">
            <w:pPr>
              <w:jc w:val="center"/>
              <w:rPr>
                <w:rFonts w:ascii="Times New Roman" w:hAnsi="Times New Roman" w:cs="Times New Roman"/>
              </w:rPr>
            </w:pPr>
          </w:p>
        </w:tc>
        <w:tc>
          <w:tcPr>
            <w:tcW w:w="1095" w:type="dxa"/>
            <w:tcBorders>
              <w:top w:val="single" w:sz="4" w:space="0" w:color="auto"/>
            </w:tcBorders>
          </w:tcPr>
          <w:p w:rsidR="007B3993" w:rsidRPr="005778C1" w:rsidRDefault="007B3993" w:rsidP="007B3993">
            <w:pPr>
              <w:ind w:left="-108" w:right="-74"/>
              <w:jc w:val="center"/>
              <w:rPr>
                <w:rFonts w:ascii="Times New Roman" w:hAnsi="Times New Roman" w:cs="Times New Roman"/>
              </w:rPr>
            </w:pPr>
          </w:p>
        </w:tc>
        <w:tc>
          <w:tcPr>
            <w:tcW w:w="240" w:type="dxa"/>
            <w:tcBorders>
              <w:top w:val="single" w:sz="4" w:space="0" w:color="auto"/>
            </w:tcBorders>
          </w:tcPr>
          <w:p w:rsidR="007B3993" w:rsidRPr="005778C1" w:rsidRDefault="007B3993" w:rsidP="007B3993">
            <w:pPr>
              <w:jc w:val="center"/>
              <w:rPr>
                <w:rFonts w:ascii="Times New Roman" w:hAnsi="Times New Roman" w:cs="Times New Roman"/>
              </w:rPr>
            </w:pPr>
          </w:p>
        </w:tc>
        <w:tc>
          <w:tcPr>
            <w:tcW w:w="1293" w:type="dxa"/>
            <w:tcBorders>
              <w:top w:val="single" w:sz="4" w:space="0" w:color="auto"/>
            </w:tcBorders>
          </w:tcPr>
          <w:p w:rsidR="007B3993" w:rsidRPr="005778C1" w:rsidRDefault="007B3993" w:rsidP="007B3993">
            <w:pPr>
              <w:ind w:left="-93" w:right="-125"/>
              <w:jc w:val="center"/>
              <w:rPr>
                <w:rFonts w:ascii="Times New Roman" w:hAnsi="Times New Roman" w:cs="Times New Roman"/>
              </w:rPr>
            </w:pPr>
            <w:r w:rsidRPr="005778C1">
              <w:rPr>
                <w:rFonts w:ascii="Times New Roman" w:hAnsi="Times New Roman" w:cs="Times New Roman"/>
              </w:rPr>
              <w:t xml:space="preserve">Mechanical, </w:t>
            </w:r>
          </w:p>
        </w:tc>
        <w:tc>
          <w:tcPr>
            <w:tcW w:w="252" w:type="dxa"/>
            <w:tcBorders>
              <w:top w:val="single" w:sz="4" w:space="0" w:color="auto"/>
            </w:tcBorders>
          </w:tcPr>
          <w:p w:rsidR="007B3993" w:rsidRPr="005778C1" w:rsidRDefault="007B3993" w:rsidP="007B3993">
            <w:pPr>
              <w:jc w:val="center"/>
              <w:rPr>
                <w:rFonts w:ascii="Times New Roman" w:hAnsi="Times New Roman" w:cs="Times New Roman"/>
              </w:rPr>
            </w:pPr>
          </w:p>
        </w:tc>
        <w:tc>
          <w:tcPr>
            <w:tcW w:w="1188" w:type="dxa"/>
            <w:tcBorders>
              <w:top w:val="single" w:sz="4" w:space="0" w:color="auto"/>
            </w:tcBorders>
          </w:tcPr>
          <w:p w:rsidR="007B3993" w:rsidRPr="005778C1" w:rsidRDefault="007B3993" w:rsidP="007B3993">
            <w:pPr>
              <w:jc w:val="center"/>
              <w:rPr>
                <w:rFonts w:ascii="Times New Roman" w:hAnsi="Times New Roman" w:cs="Times New Roman"/>
              </w:rPr>
            </w:pPr>
          </w:p>
        </w:tc>
        <w:tc>
          <w:tcPr>
            <w:tcW w:w="252" w:type="dxa"/>
            <w:tcBorders>
              <w:top w:val="single" w:sz="4" w:space="0" w:color="auto"/>
            </w:tcBorders>
          </w:tcPr>
          <w:p w:rsidR="007B3993" w:rsidRPr="005778C1" w:rsidRDefault="007B3993" w:rsidP="007B3993">
            <w:pPr>
              <w:jc w:val="center"/>
              <w:rPr>
                <w:rFonts w:ascii="Times New Roman" w:hAnsi="Times New Roman" w:cs="Times New Roman"/>
              </w:rPr>
            </w:pPr>
          </w:p>
        </w:tc>
        <w:tc>
          <w:tcPr>
            <w:tcW w:w="1170" w:type="dxa"/>
            <w:tcBorders>
              <w:top w:val="single" w:sz="4" w:space="0" w:color="auto"/>
            </w:tcBorders>
          </w:tcPr>
          <w:p w:rsidR="007B3993" w:rsidRPr="005778C1" w:rsidRDefault="007B3993" w:rsidP="007B3993">
            <w:pPr>
              <w:jc w:val="center"/>
              <w:rPr>
                <w:rFonts w:ascii="Times New Roman" w:hAnsi="Times New Roman" w:cs="Times New Roman"/>
              </w:rPr>
            </w:pPr>
          </w:p>
        </w:tc>
      </w:tr>
      <w:tr w:rsidR="007B3993" w:rsidRPr="005778C1" w:rsidTr="007B3993">
        <w:tc>
          <w:tcPr>
            <w:tcW w:w="3168" w:type="dxa"/>
          </w:tcPr>
          <w:p w:rsidR="007B3993" w:rsidRPr="005778C1" w:rsidRDefault="007B3993" w:rsidP="007B3993">
            <w:pPr>
              <w:rPr>
                <w:rFonts w:ascii="Times New Roman" w:hAnsi="Times New Roman" w:cs="Times New Roman"/>
              </w:rPr>
            </w:pPr>
          </w:p>
        </w:tc>
        <w:tc>
          <w:tcPr>
            <w:tcW w:w="1080" w:type="dxa"/>
          </w:tcPr>
          <w:p w:rsidR="007B3993" w:rsidRPr="005778C1" w:rsidRDefault="007B3993" w:rsidP="007B3993">
            <w:pPr>
              <w:jc w:val="center"/>
              <w:rPr>
                <w:rFonts w:ascii="Times New Roman" w:hAnsi="Times New Roman" w:cs="Times New Roman"/>
              </w:rPr>
            </w:pPr>
          </w:p>
        </w:tc>
        <w:tc>
          <w:tcPr>
            <w:tcW w:w="270" w:type="dxa"/>
          </w:tcPr>
          <w:p w:rsidR="007B3993" w:rsidRPr="005778C1" w:rsidRDefault="007B3993" w:rsidP="007B3993">
            <w:pPr>
              <w:jc w:val="center"/>
              <w:rPr>
                <w:rFonts w:ascii="Times New Roman" w:hAnsi="Times New Roman" w:cs="Times New Roman"/>
              </w:rPr>
            </w:pPr>
          </w:p>
        </w:tc>
        <w:tc>
          <w:tcPr>
            <w:tcW w:w="1095" w:type="dxa"/>
          </w:tcPr>
          <w:p w:rsidR="007B3993" w:rsidRPr="005778C1" w:rsidRDefault="007B3993" w:rsidP="007B3993">
            <w:pPr>
              <w:ind w:left="-108" w:right="-74"/>
              <w:jc w:val="center"/>
              <w:rPr>
                <w:rFonts w:ascii="Times New Roman" w:hAnsi="Times New Roman" w:cs="Times New Roman"/>
              </w:rPr>
            </w:pPr>
            <w:r w:rsidRPr="005778C1">
              <w:rPr>
                <w:rFonts w:ascii="Times New Roman" w:hAnsi="Times New Roman" w:cs="Times New Roman"/>
              </w:rPr>
              <w:t>Building and</w:t>
            </w:r>
          </w:p>
        </w:tc>
        <w:tc>
          <w:tcPr>
            <w:tcW w:w="240" w:type="dxa"/>
          </w:tcPr>
          <w:p w:rsidR="007B3993" w:rsidRPr="005778C1" w:rsidRDefault="007B3993" w:rsidP="007B3993">
            <w:pPr>
              <w:jc w:val="center"/>
              <w:rPr>
                <w:rFonts w:ascii="Times New Roman" w:hAnsi="Times New Roman" w:cs="Times New Roman"/>
              </w:rPr>
            </w:pPr>
          </w:p>
        </w:tc>
        <w:tc>
          <w:tcPr>
            <w:tcW w:w="1293" w:type="dxa"/>
          </w:tcPr>
          <w:p w:rsidR="007B3993" w:rsidRPr="005778C1" w:rsidRDefault="007B3993" w:rsidP="007B3993">
            <w:pPr>
              <w:ind w:left="-93" w:right="-125"/>
              <w:jc w:val="center"/>
              <w:rPr>
                <w:rFonts w:ascii="Times New Roman" w:hAnsi="Times New Roman" w:cs="Times New Roman"/>
              </w:rPr>
            </w:pPr>
            <w:r w:rsidRPr="005778C1">
              <w:rPr>
                <w:rFonts w:ascii="Times New Roman" w:hAnsi="Times New Roman" w:cs="Times New Roman"/>
              </w:rPr>
              <w:t xml:space="preserve">electrical and </w:t>
            </w:r>
          </w:p>
        </w:tc>
        <w:tc>
          <w:tcPr>
            <w:tcW w:w="252" w:type="dxa"/>
          </w:tcPr>
          <w:p w:rsidR="007B3993" w:rsidRPr="005778C1" w:rsidRDefault="007B3993" w:rsidP="007B3993">
            <w:pPr>
              <w:jc w:val="center"/>
              <w:rPr>
                <w:rFonts w:ascii="Times New Roman" w:hAnsi="Times New Roman" w:cs="Times New Roman"/>
              </w:rPr>
            </w:pPr>
          </w:p>
        </w:tc>
        <w:tc>
          <w:tcPr>
            <w:tcW w:w="1188" w:type="dxa"/>
          </w:tcPr>
          <w:p w:rsidR="007B3993" w:rsidRPr="005778C1" w:rsidRDefault="007B3993" w:rsidP="007B3993">
            <w:pPr>
              <w:jc w:val="center"/>
              <w:rPr>
                <w:rFonts w:ascii="Times New Roman" w:hAnsi="Times New Roman" w:cs="Times New Roman"/>
              </w:rPr>
            </w:pPr>
          </w:p>
        </w:tc>
        <w:tc>
          <w:tcPr>
            <w:tcW w:w="252" w:type="dxa"/>
          </w:tcPr>
          <w:p w:rsidR="007B3993" w:rsidRPr="005778C1" w:rsidRDefault="007B3993" w:rsidP="007B3993">
            <w:pPr>
              <w:jc w:val="center"/>
              <w:rPr>
                <w:rFonts w:ascii="Times New Roman" w:hAnsi="Times New Roman" w:cs="Times New Roman"/>
              </w:rPr>
            </w:pPr>
          </w:p>
        </w:tc>
        <w:tc>
          <w:tcPr>
            <w:tcW w:w="1170" w:type="dxa"/>
          </w:tcPr>
          <w:p w:rsidR="007B3993" w:rsidRPr="005778C1" w:rsidRDefault="007B3993" w:rsidP="007B3993">
            <w:pPr>
              <w:jc w:val="center"/>
              <w:rPr>
                <w:rFonts w:ascii="Times New Roman" w:hAnsi="Times New Roman" w:cs="Times New Roman"/>
              </w:rPr>
            </w:pPr>
          </w:p>
        </w:tc>
      </w:tr>
      <w:tr w:rsidR="007B3993" w:rsidRPr="005778C1" w:rsidTr="007B3993">
        <w:tc>
          <w:tcPr>
            <w:tcW w:w="3168" w:type="dxa"/>
          </w:tcPr>
          <w:p w:rsidR="007B3993" w:rsidRPr="005778C1" w:rsidRDefault="007B3993" w:rsidP="007B3993">
            <w:pPr>
              <w:rPr>
                <w:rFonts w:ascii="Times New Roman" w:hAnsi="Times New Roman" w:cs="Times New Roman"/>
              </w:rPr>
            </w:pPr>
          </w:p>
        </w:tc>
        <w:tc>
          <w:tcPr>
            <w:tcW w:w="1080" w:type="dxa"/>
          </w:tcPr>
          <w:p w:rsidR="007B3993" w:rsidRPr="005778C1" w:rsidRDefault="007B3993" w:rsidP="007B3993">
            <w:pPr>
              <w:jc w:val="center"/>
              <w:rPr>
                <w:rFonts w:ascii="Times New Roman" w:hAnsi="Times New Roman" w:cs="Times New Roman"/>
              </w:rPr>
            </w:pPr>
          </w:p>
        </w:tc>
        <w:tc>
          <w:tcPr>
            <w:tcW w:w="270" w:type="dxa"/>
          </w:tcPr>
          <w:p w:rsidR="007B3993" w:rsidRPr="005778C1" w:rsidRDefault="007B3993" w:rsidP="007B3993">
            <w:pPr>
              <w:jc w:val="center"/>
              <w:rPr>
                <w:rFonts w:ascii="Times New Roman" w:hAnsi="Times New Roman" w:cs="Times New Roman"/>
              </w:rPr>
            </w:pPr>
          </w:p>
        </w:tc>
        <w:tc>
          <w:tcPr>
            <w:tcW w:w="1095" w:type="dxa"/>
          </w:tcPr>
          <w:p w:rsidR="007B3993" w:rsidRPr="005778C1" w:rsidRDefault="007B3993" w:rsidP="007B3993">
            <w:pPr>
              <w:ind w:left="-108" w:right="-74"/>
              <w:jc w:val="center"/>
              <w:rPr>
                <w:rFonts w:ascii="Times New Roman" w:hAnsi="Times New Roman" w:cs="Times New Roman"/>
              </w:rPr>
            </w:pPr>
            <w:r w:rsidRPr="005778C1">
              <w:rPr>
                <w:rFonts w:ascii="Times New Roman" w:hAnsi="Times New Roman" w:cs="Times New Roman"/>
              </w:rPr>
              <w:t>building</w:t>
            </w:r>
          </w:p>
        </w:tc>
        <w:tc>
          <w:tcPr>
            <w:tcW w:w="240" w:type="dxa"/>
          </w:tcPr>
          <w:p w:rsidR="007B3993" w:rsidRPr="005778C1" w:rsidRDefault="007B3993" w:rsidP="007B3993">
            <w:pPr>
              <w:jc w:val="center"/>
              <w:rPr>
                <w:rFonts w:ascii="Times New Roman" w:hAnsi="Times New Roman" w:cs="Times New Roman"/>
              </w:rPr>
            </w:pPr>
          </w:p>
        </w:tc>
        <w:tc>
          <w:tcPr>
            <w:tcW w:w="1293" w:type="dxa"/>
          </w:tcPr>
          <w:p w:rsidR="007B3993" w:rsidRPr="005778C1" w:rsidRDefault="007B3993" w:rsidP="007B3993">
            <w:pPr>
              <w:ind w:left="-93" w:right="-125"/>
              <w:jc w:val="center"/>
              <w:rPr>
                <w:rFonts w:ascii="Times New Roman" w:hAnsi="Times New Roman" w:cs="Times New Roman"/>
              </w:rPr>
            </w:pPr>
            <w:r w:rsidRPr="005778C1">
              <w:rPr>
                <w:rFonts w:ascii="Times New Roman" w:hAnsi="Times New Roman" w:cs="Times New Roman"/>
              </w:rPr>
              <w:t xml:space="preserve">plumbing, lifts </w:t>
            </w:r>
          </w:p>
        </w:tc>
        <w:tc>
          <w:tcPr>
            <w:tcW w:w="252" w:type="dxa"/>
          </w:tcPr>
          <w:p w:rsidR="007B3993" w:rsidRPr="005778C1" w:rsidRDefault="007B3993" w:rsidP="007B3993">
            <w:pPr>
              <w:jc w:val="center"/>
              <w:rPr>
                <w:rFonts w:ascii="Times New Roman" w:hAnsi="Times New Roman" w:cs="Times New Roman"/>
              </w:rPr>
            </w:pPr>
          </w:p>
        </w:tc>
        <w:tc>
          <w:tcPr>
            <w:tcW w:w="1188" w:type="dxa"/>
          </w:tcPr>
          <w:p w:rsidR="007B3993" w:rsidRPr="005778C1" w:rsidRDefault="007B3993" w:rsidP="007B3993">
            <w:pPr>
              <w:ind w:left="-18" w:right="-74"/>
              <w:jc w:val="center"/>
              <w:rPr>
                <w:rFonts w:ascii="Times New Roman" w:hAnsi="Times New Roman" w:cs="Times New Roman"/>
              </w:rPr>
            </w:pPr>
            <w:r w:rsidRPr="005778C1">
              <w:rPr>
                <w:rFonts w:ascii="Times New Roman" w:hAnsi="Times New Roman" w:cs="Times New Roman"/>
              </w:rPr>
              <w:t>Interior</w:t>
            </w:r>
          </w:p>
        </w:tc>
        <w:tc>
          <w:tcPr>
            <w:tcW w:w="252" w:type="dxa"/>
          </w:tcPr>
          <w:p w:rsidR="007B3993" w:rsidRPr="005778C1" w:rsidRDefault="007B3993" w:rsidP="007B3993">
            <w:pPr>
              <w:jc w:val="center"/>
              <w:rPr>
                <w:rFonts w:ascii="Times New Roman" w:hAnsi="Times New Roman" w:cs="Times New Roman"/>
              </w:rPr>
            </w:pPr>
          </w:p>
        </w:tc>
        <w:tc>
          <w:tcPr>
            <w:tcW w:w="1170" w:type="dxa"/>
          </w:tcPr>
          <w:p w:rsidR="007B3993" w:rsidRPr="005778C1" w:rsidRDefault="007B3993" w:rsidP="007B3993">
            <w:pPr>
              <w:jc w:val="center"/>
              <w:rPr>
                <w:rFonts w:ascii="Times New Roman" w:hAnsi="Times New Roman" w:cs="Times New Roman"/>
              </w:rPr>
            </w:pPr>
          </w:p>
        </w:tc>
      </w:tr>
      <w:tr w:rsidR="007B3993" w:rsidRPr="005778C1" w:rsidTr="007B3993">
        <w:tc>
          <w:tcPr>
            <w:tcW w:w="3168" w:type="dxa"/>
          </w:tcPr>
          <w:p w:rsidR="007B3993" w:rsidRPr="005778C1" w:rsidRDefault="007B3993" w:rsidP="007B3993">
            <w:pPr>
              <w:rPr>
                <w:rFonts w:ascii="Times New Roman" w:hAnsi="Times New Roman" w:cs="Times New Roman"/>
              </w:rPr>
            </w:pPr>
          </w:p>
        </w:tc>
        <w:tc>
          <w:tcPr>
            <w:tcW w:w="1080" w:type="dxa"/>
          </w:tcPr>
          <w:p w:rsidR="007B3993" w:rsidRPr="005778C1" w:rsidRDefault="007B3993" w:rsidP="007B3993">
            <w:pPr>
              <w:jc w:val="center"/>
              <w:rPr>
                <w:rFonts w:ascii="Times New Roman" w:hAnsi="Times New Roman" w:cs="Times New Roman"/>
              </w:rPr>
            </w:pPr>
          </w:p>
        </w:tc>
        <w:tc>
          <w:tcPr>
            <w:tcW w:w="270" w:type="dxa"/>
          </w:tcPr>
          <w:p w:rsidR="007B3993" w:rsidRPr="005778C1" w:rsidRDefault="007B3993" w:rsidP="007B3993">
            <w:pPr>
              <w:rPr>
                <w:rFonts w:ascii="Times New Roman" w:hAnsi="Times New Roman" w:cs="Times New Roman"/>
              </w:rPr>
            </w:pPr>
          </w:p>
        </w:tc>
        <w:tc>
          <w:tcPr>
            <w:tcW w:w="1095" w:type="dxa"/>
          </w:tcPr>
          <w:p w:rsidR="007B3993" w:rsidRPr="005778C1" w:rsidRDefault="007B3993" w:rsidP="007B3993">
            <w:pPr>
              <w:ind w:left="-108" w:right="-74"/>
              <w:jc w:val="center"/>
              <w:rPr>
                <w:rFonts w:ascii="Times New Roman" w:hAnsi="Times New Roman" w:cs="Times New Roman"/>
              </w:rPr>
            </w:pPr>
            <w:r w:rsidRPr="005778C1">
              <w:rPr>
                <w:rFonts w:ascii="Times New Roman" w:hAnsi="Times New Roman" w:cs="Times New Roman"/>
              </w:rPr>
              <w:t>improvement</w:t>
            </w:r>
          </w:p>
        </w:tc>
        <w:tc>
          <w:tcPr>
            <w:tcW w:w="240" w:type="dxa"/>
          </w:tcPr>
          <w:p w:rsidR="007B3993" w:rsidRPr="005778C1" w:rsidRDefault="007B3993" w:rsidP="007B3993">
            <w:pPr>
              <w:jc w:val="center"/>
              <w:rPr>
                <w:rFonts w:ascii="Times New Roman" w:hAnsi="Times New Roman" w:cs="Times New Roman"/>
              </w:rPr>
            </w:pPr>
          </w:p>
        </w:tc>
        <w:tc>
          <w:tcPr>
            <w:tcW w:w="1293" w:type="dxa"/>
          </w:tcPr>
          <w:p w:rsidR="007B3993" w:rsidRPr="005778C1" w:rsidRDefault="007B3993" w:rsidP="007B3993">
            <w:pPr>
              <w:ind w:left="-93" w:right="-125"/>
              <w:jc w:val="center"/>
              <w:rPr>
                <w:rFonts w:ascii="Times New Roman" w:hAnsi="Times New Roman" w:cs="Times New Roman"/>
              </w:rPr>
            </w:pPr>
            <w:r w:rsidRPr="005778C1">
              <w:rPr>
                <w:rFonts w:ascii="Times New Roman" w:hAnsi="Times New Roman" w:cs="Times New Roman"/>
              </w:rPr>
              <w:t xml:space="preserve">and escalator </w:t>
            </w:r>
          </w:p>
        </w:tc>
        <w:tc>
          <w:tcPr>
            <w:tcW w:w="252" w:type="dxa"/>
          </w:tcPr>
          <w:p w:rsidR="007B3993" w:rsidRPr="005778C1" w:rsidRDefault="007B3993" w:rsidP="007B3993">
            <w:pPr>
              <w:jc w:val="center"/>
              <w:rPr>
                <w:rFonts w:ascii="Times New Roman" w:hAnsi="Times New Roman" w:cs="Times New Roman"/>
              </w:rPr>
            </w:pPr>
          </w:p>
        </w:tc>
        <w:tc>
          <w:tcPr>
            <w:tcW w:w="1188" w:type="dxa"/>
          </w:tcPr>
          <w:p w:rsidR="007B3993" w:rsidRPr="005778C1" w:rsidRDefault="007B3993" w:rsidP="007B3993">
            <w:pPr>
              <w:ind w:left="-18" w:right="-74"/>
              <w:jc w:val="center"/>
              <w:rPr>
                <w:rFonts w:ascii="Times New Roman" w:hAnsi="Times New Roman" w:cs="Times New Roman"/>
              </w:rPr>
            </w:pPr>
            <w:r w:rsidRPr="005778C1">
              <w:rPr>
                <w:rFonts w:ascii="Times New Roman" w:hAnsi="Times New Roman" w:cs="Times New Roman"/>
              </w:rPr>
              <w:t xml:space="preserve">decoration </w:t>
            </w:r>
          </w:p>
        </w:tc>
        <w:tc>
          <w:tcPr>
            <w:tcW w:w="252" w:type="dxa"/>
          </w:tcPr>
          <w:p w:rsidR="007B3993" w:rsidRPr="005778C1" w:rsidRDefault="007B3993" w:rsidP="007B3993">
            <w:pPr>
              <w:jc w:val="center"/>
              <w:rPr>
                <w:rFonts w:ascii="Times New Roman" w:hAnsi="Times New Roman" w:cs="Times New Roman"/>
              </w:rPr>
            </w:pPr>
          </w:p>
        </w:tc>
        <w:tc>
          <w:tcPr>
            <w:tcW w:w="1170" w:type="dxa"/>
          </w:tcPr>
          <w:p w:rsidR="007B3993" w:rsidRPr="005778C1" w:rsidRDefault="007B3993" w:rsidP="007B3993">
            <w:pPr>
              <w:jc w:val="center"/>
              <w:rPr>
                <w:rFonts w:ascii="Times New Roman" w:hAnsi="Times New Roman" w:cs="Times New Roman"/>
              </w:rPr>
            </w:pPr>
          </w:p>
        </w:tc>
      </w:tr>
      <w:tr w:rsidR="007B3993" w:rsidRPr="005778C1" w:rsidTr="007B3993">
        <w:tc>
          <w:tcPr>
            <w:tcW w:w="3168" w:type="dxa"/>
          </w:tcPr>
          <w:p w:rsidR="007B3993" w:rsidRPr="005778C1" w:rsidRDefault="007B3993" w:rsidP="007B3993">
            <w:pPr>
              <w:rPr>
                <w:rFonts w:ascii="Times New Roman" w:hAnsi="Times New Roman" w:cs="Times New Roman"/>
              </w:rPr>
            </w:pPr>
          </w:p>
        </w:tc>
        <w:tc>
          <w:tcPr>
            <w:tcW w:w="1080" w:type="dxa"/>
          </w:tcPr>
          <w:p w:rsidR="007B3993" w:rsidRPr="005778C1" w:rsidRDefault="007B3993" w:rsidP="007B3993">
            <w:pPr>
              <w:jc w:val="center"/>
              <w:rPr>
                <w:rFonts w:ascii="Times New Roman" w:hAnsi="Times New Roman" w:cs="Times New Roman"/>
              </w:rPr>
            </w:pPr>
          </w:p>
        </w:tc>
        <w:tc>
          <w:tcPr>
            <w:tcW w:w="270" w:type="dxa"/>
          </w:tcPr>
          <w:p w:rsidR="007B3993" w:rsidRPr="005778C1" w:rsidRDefault="007B3993" w:rsidP="007B3993">
            <w:pPr>
              <w:jc w:val="center"/>
              <w:rPr>
                <w:rFonts w:ascii="Times New Roman" w:hAnsi="Times New Roman" w:cs="Times New Roman"/>
              </w:rPr>
            </w:pPr>
          </w:p>
        </w:tc>
        <w:tc>
          <w:tcPr>
            <w:tcW w:w="1095" w:type="dxa"/>
          </w:tcPr>
          <w:p w:rsidR="007B3993" w:rsidRPr="005778C1" w:rsidRDefault="007B3993" w:rsidP="007B3993">
            <w:pPr>
              <w:ind w:left="-108" w:right="-74"/>
              <w:jc w:val="center"/>
              <w:rPr>
                <w:rFonts w:ascii="Times New Roman" w:hAnsi="Times New Roman" w:cs="Times New Roman"/>
              </w:rPr>
            </w:pPr>
            <w:r w:rsidRPr="005778C1">
              <w:rPr>
                <w:rFonts w:ascii="Times New Roman" w:hAnsi="Times New Roman" w:cs="Times New Roman"/>
              </w:rPr>
              <w:t>- cube</w:t>
            </w:r>
          </w:p>
        </w:tc>
        <w:tc>
          <w:tcPr>
            <w:tcW w:w="240" w:type="dxa"/>
          </w:tcPr>
          <w:p w:rsidR="007B3993" w:rsidRPr="005778C1" w:rsidRDefault="007B3993" w:rsidP="007B3993">
            <w:pPr>
              <w:jc w:val="center"/>
              <w:rPr>
                <w:rFonts w:ascii="Times New Roman" w:hAnsi="Times New Roman" w:cs="Times New Roman"/>
              </w:rPr>
            </w:pPr>
          </w:p>
        </w:tc>
        <w:tc>
          <w:tcPr>
            <w:tcW w:w="1293" w:type="dxa"/>
          </w:tcPr>
          <w:p w:rsidR="007B3993" w:rsidRPr="005778C1" w:rsidRDefault="007B3993" w:rsidP="007B3993">
            <w:pPr>
              <w:ind w:left="-93" w:right="-125"/>
              <w:jc w:val="center"/>
              <w:rPr>
                <w:rFonts w:ascii="Times New Roman" w:hAnsi="Times New Roman" w:cs="Times New Roman"/>
              </w:rPr>
            </w:pPr>
            <w:r w:rsidRPr="005778C1">
              <w:rPr>
                <w:rFonts w:ascii="Times New Roman" w:hAnsi="Times New Roman" w:cs="Times New Roman"/>
              </w:rPr>
              <w:t>works, and</w:t>
            </w:r>
          </w:p>
        </w:tc>
        <w:tc>
          <w:tcPr>
            <w:tcW w:w="252" w:type="dxa"/>
          </w:tcPr>
          <w:p w:rsidR="007B3993" w:rsidRPr="005778C1" w:rsidRDefault="007B3993" w:rsidP="007B3993">
            <w:pPr>
              <w:jc w:val="center"/>
              <w:rPr>
                <w:rFonts w:ascii="Times New Roman" w:hAnsi="Times New Roman" w:cs="Times New Roman"/>
              </w:rPr>
            </w:pPr>
          </w:p>
        </w:tc>
        <w:tc>
          <w:tcPr>
            <w:tcW w:w="1188" w:type="dxa"/>
          </w:tcPr>
          <w:p w:rsidR="007B3993" w:rsidRPr="005778C1" w:rsidRDefault="007B3993" w:rsidP="007B3993">
            <w:pPr>
              <w:ind w:left="-18" w:right="-74"/>
              <w:jc w:val="center"/>
              <w:rPr>
                <w:rFonts w:ascii="Times New Roman" w:hAnsi="Times New Roman" w:cs="Times New Roman"/>
              </w:rPr>
            </w:pPr>
            <w:r w:rsidRPr="005778C1">
              <w:rPr>
                <w:rFonts w:ascii="Times New Roman" w:hAnsi="Times New Roman" w:cs="Times New Roman"/>
              </w:rPr>
              <w:t>and</w:t>
            </w:r>
          </w:p>
        </w:tc>
        <w:tc>
          <w:tcPr>
            <w:tcW w:w="252" w:type="dxa"/>
          </w:tcPr>
          <w:p w:rsidR="007B3993" w:rsidRPr="005778C1" w:rsidRDefault="007B3993" w:rsidP="007B3993">
            <w:pPr>
              <w:jc w:val="center"/>
              <w:rPr>
                <w:rFonts w:ascii="Times New Roman" w:hAnsi="Times New Roman" w:cs="Times New Roman"/>
              </w:rPr>
            </w:pPr>
          </w:p>
        </w:tc>
        <w:tc>
          <w:tcPr>
            <w:tcW w:w="1170" w:type="dxa"/>
          </w:tcPr>
          <w:p w:rsidR="007B3993" w:rsidRPr="005778C1" w:rsidRDefault="007B3993" w:rsidP="007B3993">
            <w:pPr>
              <w:jc w:val="center"/>
              <w:rPr>
                <w:rFonts w:ascii="Times New Roman" w:hAnsi="Times New Roman" w:cs="Times New Roman"/>
              </w:rPr>
            </w:pPr>
          </w:p>
        </w:tc>
      </w:tr>
      <w:tr w:rsidR="007B3993" w:rsidRPr="005778C1" w:rsidTr="007B3993">
        <w:tc>
          <w:tcPr>
            <w:tcW w:w="3168" w:type="dxa"/>
          </w:tcPr>
          <w:p w:rsidR="007B3993" w:rsidRPr="005778C1" w:rsidRDefault="007B3993" w:rsidP="007B3993">
            <w:pPr>
              <w:rPr>
                <w:rFonts w:ascii="Times New Roman" w:hAnsi="Times New Roman" w:cs="Times New Roman"/>
              </w:rPr>
            </w:pPr>
          </w:p>
        </w:tc>
        <w:tc>
          <w:tcPr>
            <w:tcW w:w="1080" w:type="dxa"/>
            <w:tcBorders>
              <w:bottom w:val="single" w:sz="4" w:space="0" w:color="auto"/>
            </w:tcBorders>
          </w:tcPr>
          <w:p w:rsidR="007B3993" w:rsidRPr="005778C1" w:rsidRDefault="007B3993" w:rsidP="007B3993">
            <w:pPr>
              <w:ind w:left="-108" w:right="-137"/>
              <w:jc w:val="center"/>
              <w:rPr>
                <w:rFonts w:ascii="Times New Roman" w:hAnsi="Times New Roman" w:cs="Times New Roman"/>
              </w:rPr>
            </w:pPr>
            <w:r w:rsidRPr="005778C1">
              <w:rPr>
                <w:rFonts w:ascii="Times New Roman" w:hAnsi="Times New Roman" w:cs="Times New Roman"/>
              </w:rPr>
              <w:t>Land</w:t>
            </w:r>
          </w:p>
        </w:tc>
        <w:tc>
          <w:tcPr>
            <w:tcW w:w="270" w:type="dxa"/>
          </w:tcPr>
          <w:p w:rsidR="007B3993" w:rsidRPr="005778C1" w:rsidRDefault="007B3993" w:rsidP="007B3993">
            <w:pPr>
              <w:jc w:val="center"/>
              <w:rPr>
                <w:rFonts w:ascii="Times New Roman" w:hAnsi="Times New Roman" w:cs="Times New Roman"/>
              </w:rPr>
            </w:pPr>
          </w:p>
        </w:tc>
        <w:tc>
          <w:tcPr>
            <w:tcW w:w="1095" w:type="dxa"/>
            <w:tcBorders>
              <w:bottom w:val="single" w:sz="4" w:space="0" w:color="auto"/>
            </w:tcBorders>
          </w:tcPr>
          <w:p w:rsidR="007B3993" w:rsidRPr="005778C1" w:rsidRDefault="007B3993" w:rsidP="007B3993">
            <w:pPr>
              <w:ind w:left="-108" w:right="-74"/>
              <w:jc w:val="center"/>
              <w:rPr>
                <w:rFonts w:ascii="Times New Roman" w:hAnsi="Times New Roman" w:cs="Times New Roman"/>
              </w:rPr>
            </w:pPr>
            <w:r w:rsidRPr="005778C1">
              <w:rPr>
                <w:rFonts w:ascii="Times New Roman" w:hAnsi="Times New Roman" w:cs="Times New Roman"/>
              </w:rPr>
              <w:t>building</w:t>
            </w:r>
          </w:p>
        </w:tc>
        <w:tc>
          <w:tcPr>
            <w:tcW w:w="240" w:type="dxa"/>
          </w:tcPr>
          <w:p w:rsidR="007B3993" w:rsidRPr="005778C1" w:rsidRDefault="007B3993" w:rsidP="007B3993">
            <w:pPr>
              <w:jc w:val="center"/>
              <w:rPr>
                <w:rFonts w:ascii="Times New Roman" w:hAnsi="Times New Roman" w:cs="Times New Roman"/>
              </w:rPr>
            </w:pPr>
          </w:p>
        </w:tc>
        <w:tc>
          <w:tcPr>
            <w:tcW w:w="1293" w:type="dxa"/>
            <w:tcBorders>
              <w:bottom w:val="single" w:sz="4" w:space="0" w:color="auto"/>
            </w:tcBorders>
          </w:tcPr>
          <w:p w:rsidR="007B3993" w:rsidRPr="005778C1" w:rsidRDefault="007B3993" w:rsidP="007B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125"/>
              <w:jc w:val="center"/>
              <w:rPr>
                <w:rFonts w:ascii="Times New Roman" w:hAnsi="Times New Roman" w:cs="Times New Roman"/>
              </w:rPr>
            </w:pPr>
            <w:r w:rsidRPr="005778C1">
              <w:rPr>
                <w:rFonts w:ascii="Times New Roman" w:hAnsi="Times New Roman" w:cs="Times New Roman"/>
              </w:rPr>
              <w:t>car park system</w:t>
            </w:r>
          </w:p>
        </w:tc>
        <w:tc>
          <w:tcPr>
            <w:tcW w:w="252" w:type="dxa"/>
          </w:tcPr>
          <w:p w:rsidR="007B3993" w:rsidRPr="005778C1" w:rsidRDefault="007B3993" w:rsidP="007B3993">
            <w:pPr>
              <w:jc w:val="center"/>
              <w:rPr>
                <w:rFonts w:ascii="Times New Roman" w:hAnsi="Times New Roman" w:cs="Times New Roman"/>
              </w:rPr>
            </w:pPr>
          </w:p>
        </w:tc>
        <w:tc>
          <w:tcPr>
            <w:tcW w:w="1188" w:type="dxa"/>
            <w:tcBorders>
              <w:bottom w:val="single" w:sz="4" w:space="0" w:color="auto"/>
            </w:tcBorders>
          </w:tcPr>
          <w:p w:rsidR="007B3993" w:rsidRPr="005778C1" w:rsidRDefault="007B3993" w:rsidP="007B3993">
            <w:pPr>
              <w:ind w:left="-18" w:right="-74"/>
              <w:jc w:val="center"/>
              <w:rPr>
                <w:rFonts w:ascii="Times New Roman" w:hAnsi="Times New Roman" w:cs="Times New Roman"/>
              </w:rPr>
            </w:pPr>
            <w:r w:rsidRPr="005778C1">
              <w:rPr>
                <w:rFonts w:ascii="Times New Roman" w:hAnsi="Times New Roman" w:cs="Times New Roman"/>
              </w:rPr>
              <w:t>landscape</w:t>
            </w:r>
          </w:p>
        </w:tc>
        <w:tc>
          <w:tcPr>
            <w:tcW w:w="252" w:type="dxa"/>
            <w:tcBorders>
              <w:bottom w:val="single" w:sz="4" w:space="0" w:color="auto"/>
            </w:tcBorders>
          </w:tcPr>
          <w:p w:rsidR="007B3993" w:rsidRPr="005778C1" w:rsidRDefault="007B3993" w:rsidP="007B3993">
            <w:pPr>
              <w:jc w:val="center"/>
              <w:rPr>
                <w:rFonts w:ascii="Times New Roman" w:hAnsi="Times New Roman" w:cs="Times New Roman"/>
              </w:rPr>
            </w:pPr>
          </w:p>
        </w:tc>
        <w:tc>
          <w:tcPr>
            <w:tcW w:w="1170" w:type="dxa"/>
            <w:tcBorders>
              <w:bottom w:val="single" w:sz="4" w:space="0" w:color="auto"/>
            </w:tcBorders>
          </w:tcPr>
          <w:p w:rsidR="007B3993" w:rsidRPr="005778C1" w:rsidRDefault="007B3993" w:rsidP="007B3993">
            <w:pPr>
              <w:jc w:val="center"/>
              <w:rPr>
                <w:rFonts w:ascii="Times New Roman" w:hAnsi="Times New Roman" w:cs="Times New Roman"/>
              </w:rPr>
            </w:pPr>
            <w:r w:rsidRPr="005778C1">
              <w:rPr>
                <w:rFonts w:ascii="Times New Roman" w:hAnsi="Times New Roman" w:cs="Times New Roman"/>
              </w:rPr>
              <w:t>Total</w:t>
            </w:r>
          </w:p>
        </w:tc>
      </w:tr>
      <w:tr w:rsidR="007B3993" w:rsidRPr="005778C1" w:rsidTr="007B3993">
        <w:tc>
          <w:tcPr>
            <w:tcW w:w="3168" w:type="dxa"/>
          </w:tcPr>
          <w:p w:rsidR="007B3993" w:rsidRPr="005778C1" w:rsidRDefault="007B3993" w:rsidP="007B3993">
            <w:pPr>
              <w:rPr>
                <w:rFonts w:ascii="Times New Roman" w:hAnsi="Times New Roman" w:cs="Times New Roman"/>
                <w:b/>
                <w:bCs/>
              </w:rPr>
            </w:pPr>
            <w:r w:rsidRPr="005778C1">
              <w:rPr>
                <w:rFonts w:ascii="Times New Roman" w:hAnsi="Times New Roman" w:cs="Times New Roman"/>
                <w:b/>
                <w:bCs/>
              </w:rPr>
              <w:t>Cost</w:t>
            </w:r>
          </w:p>
        </w:tc>
        <w:tc>
          <w:tcPr>
            <w:tcW w:w="1080" w:type="dxa"/>
            <w:tcBorders>
              <w:top w:val="single" w:sz="4" w:space="0" w:color="auto"/>
            </w:tcBorders>
          </w:tcPr>
          <w:p w:rsidR="007B3993" w:rsidRPr="005778C1" w:rsidRDefault="007B3993" w:rsidP="007B3993">
            <w:pPr>
              <w:rPr>
                <w:rFonts w:ascii="Times New Roman" w:hAnsi="Times New Roman" w:cs="Times New Roman"/>
              </w:rPr>
            </w:pPr>
          </w:p>
        </w:tc>
        <w:tc>
          <w:tcPr>
            <w:tcW w:w="270" w:type="dxa"/>
          </w:tcPr>
          <w:p w:rsidR="007B3993" w:rsidRPr="005778C1" w:rsidRDefault="007B3993" w:rsidP="007B3993">
            <w:pPr>
              <w:rPr>
                <w:rFonts w:ascii="Times New Roman" w:hAnsi="Times New Roman" w:cs="Times New Roman"/>
              </w:rPr>
            </w:pPr>
          </w:p>
        </w:tc>
        <w:tc>
          <w:tcPr>
            <w:tcW w:w="1095" w:type="dxa"/>
          </w:tcPr>
          <w:p w:rsidR="007B3993" w:rsidRPr="005778C1" w:rsidRDefault="007B3993" w:rsidP="007B3993">
            <w:pPr>
              <w:rPr>
                <w:rFonts w:ascii="Times New Roman" w:hAnsi="Times New Roman" w:cs="Times New Roman"/>
              </w:rPr>
            </w:pPr>
          </w:p>
        </w:tc>
        <w:tc>
          <w:tcPr>
            <w:tcW w:w="240" w:type="dxa"/>
          </w:tcPr>
          <w:p w:rsidR="007B3993" w:rsidRPr="005778C1" w:rsidRDefault="007B3993" w:rsidP="007B3993">
            <w:pPr>
              <w:rPr>
                <w:rFonts w:ascii="Times New Roman" w:hAnsi="Times New Roman" w:cs="Times New Roman"/>
              </w:rPr>
            </w:pPr>
          </w:p>
        </w:tc>
        <w:tc>
          <w:tcPr>
            <w:tcW w:w="1293" w:type="dxa"/>
          </w:tcPr>
          <w:p w:rsidR="007B3993" w:rsidRPr="005778C1" w:rsidRDefault="007B3993" w:rsidP="007B3993">
            <w:pPr>
              <w:rPr>
                <w:rFonts w:ascii="Times New Roman" w:hAnsi="Times New Roman" w:cs="Times New Roman"/>
              </w:rPr>
            </w:pPr>
          </w:p>
        </w:tc>
        <w:tc>
          <w:tcPr>
            <w:tcW w:w="252" w:type="dxa"/>
          </w:tcPr>
          <w:p w:rsidR="007B3993" w:rsidRPr="005778C1" w:rsidRDefault="007B3993" w:rsidP="007B3993">
            <w:pPr>
              <w:rPr>
                <w:rFonts w:ascii="Times New Roman" w:hAnsi="Times New Roman" w:cs="Times New Roman"/>
              </w:rPr>
            </w:pPr>
          </w:p>
        </w:tc>
        <w:tc>
          <w:tcPr>
            <w:tcW w:w="1188" w:type="dxa"/>
          </w:tcPr>
          <w:p w:rsidR="007B3993" w:rsidRPr="005778C1" w:rsidRDefault="007B3993" w:rsidP="007B3993">
            <w:pPr>
              <w:rPr>
                <w:rFonts w:ascii="Times New Roman" w:hAnsi="Times New Roman" w:cs="Times New Roman"/>
              </w:rPr>
            </w:pPr>
          </w:p>
        </w:tc>
        <w:tc>
          <w:tcPr>
            <w:tcW w:w="252" w:type="dxa"/>
          </w:tcPr>
          <w:p w:rsidR="007B3993" w:rsidRPr="005778C1" w:rsidRDefault="007B3993" w:rsidP="007B3993">
            <w:pPr>
              <w:rPr>
                <w:rFonts w:ascii="Times New Roman" w:hAnsi="Times New Roman" w:cs="Times New Roman"/>
              </w:rPr>
            </w:pPr>
          </w:p>
        </w:tc>
        <w:tc>
          <w:tcPr>
            <w:tcW w:w="1170" w:type="dxa"/>
          </w:tcPr>
          <w:p w:rsidR="007B3993" w:rsidRPr="005778C1" w:rsidRDefault="007B3993" w:rsidP="007B3993">
            <w:pPr>
              <w:rPr>
                <w:rFonts w:ascii="Times New Roman" w:hAnsi="Times New Roman" w:cs="Times New Roman"/>
              </w:rPr>
            </w:pPr>
          </w:p>
        </w:tc>
      </w:tr>
      <w:tr w:rsidR="00500274" w:rsidRPr="005778C1" w:rsidTr="007B3993">
        <w:tc>
          <w:tcPr>
            <w:tcW w:w="3168" w:type="dxa"/>
          </w:tcPr>
          <w:p w:rsidR="00500274" w:rsidRPr="005778C1" w:rsidRDefault="00500274" w:rsidP="00500274">
            <w:pPr>
              <w:rPr>
                <w:rFonts w:ascii="Times New Roman" w:hAnsi="Times New Roman" w:cs="Times New Roman"/>
              </w:rPr>
            </w:pPr>
            <w:r w:rsidRPr="005778C1">
              <w:rPr>
                <w:rFonts w:ascii="Times New Roman" w:hAnsi="Times New Roman" w:cs="Times New Roman"/>
              </w:rPr>
              <w:t>Balance as at January 1,  2015</w:t>
            </w:r>
          </w:p>
        </w:tc>
        <w:tc>
          <w:tcPr>
            <w:tcW w:w="108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cs/>
              </w:rPr>
            </w:pPr>
            <w:r w:rsidRPr="005778C1">
              <w:rPr>
                <w:rFonts w:ascii="Times New Roman" w:hAnsi="Times New Roman"/>
                <w:sz w:val="18"/>
                <w:szCs w:val="18"/>
              </w:rPr>
              <w:t>293,482</w:t>
            </w:r>
          </w:p>
        </w:tc>
        <w:tc>
          <w:tcPr>
            <w:tcW w:w="27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411,579 </w:t>
            </w:r>
          </w:p>
        </w:tc>
        <w:tc>
          <w:tcPr>
            <w:tcW w:w="24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262,529 </w:t>
            </w:r>
          </w:p>
        </w:tc>
        <w:tc>
          <w:tcPr>
            <w:tcW w:w="252"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75,131 </w:t>
            </w:r>
          </w:p>
        </w:tc>
        <w:tc>
          <w:tcPr>
            <w:tcW w:w="252"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1,042,721 </w:t>
            </w:r>
          </w:p>
        </w:tc>
      </w:tr>
      <w:tr w:rsidR="00500274" w:rsidRPr="005778C1" w:rsidTr="007B3993">
        <w:tc>
          <w:tcPr>
            <w:tcW w:w="3168" w:type="dxa"/>
          </w:tcPr>
          <w:p w:rsidR="00500274" w:rsidRPr="005778C1" w:rsidRDefault="00500274" w:rsidP="00500274">
            <w:pPr>
              <w:tabs>
                <w:tab w:val="clear" w:pos="3515"/>
                <w:tab w:val="left" w:pos="3690"/>
              </w:tabs>
              <w:ind w:right="-108"/>
              <w:rPr>
                <w:rFonts w:ascii="Times New Roman" w:hAnsi="Times New Roman" w:cs="Times New Roman"/>
              </w:rPr>
            </w:pPr>
            <w:r w:rsidRPr="005778C1">
              <w:rPr>
                <w:rFonts w:ascii="Times New Roman" w:hAnsi="Times New Roman" w:cs="Times New Roman"/>
              </w:rPr>
              <w:t xml:space="preserve">Transfers from construction in progress </w:t>
            </w:r>
          </w:p>
        </w:tc>
        <w:tc>
          <w:tcPr>
            <w:tcW w:w="108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center"/>
              <w:rPr>
                <w:rFonts w:ascii="Times New Roman" w:hAnsi="Times New Roman"/>
                <w:sz w:val="18"/>
                <w:szCs w:val="18"/>
              </w:rPr>
            </w:pPr>
            <w:r w:rsidRPr="005778C1">
              <w:rPr>
                <w:rFonts w:ascii="Times New Roman" w:hAnsi="Times New Roman"/>
                <w:sz w:val="18"/>
                <w:szCs w:val="18"/>
              </w:rPr>
              <w:t xml:space="preserve">   </w:t>
            </w:r>
          </w:p>
        </w:tc>
        <w:tc>
          <w:tcPr>
            <w:tcW w:w="27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40" w:type="dxa"/>
          </w:tcPr>
          <w:p w:rsidR="00500274" w:rsidRPr="005778C1" w:rsidRDefault="00500274" w:rsidP="00500274"/>
        </w:tc>
        <w:tc>
          <w:tcPr>
            <w:tcW w:w="1293"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r>
      <w:tr w:rsidR="00500274" w:rsidRPr="005778C1" w:rsidTr="007B3993">
        <w:tc>
          <w:tcPr>
            <w:tcW w:w="3168" w:type="dxa"/>
          </w:tcPr>
          <w:p w:rsidR="00500274" w:rsidRPr="005778C1" w:rsidRDefault="00500274" w:rsidP="00500274">
            <w:pPr>
              <w:tabs>
                <w:tab w:val="clear" w:pos="3515"/>
                <w:tab w:val="left" w:pos="3690"/>
              </w:tabs>
              <w:ind w:right="-108"/>
              <w:rPr>
                <w:rFonts w:ascii="Times New Roman" w:hAnsi="Times New Roman" w:cs="Times New Roman"/>
              </w:rPr>
            </w:pPr>
            <w:r w:rsidRPr="005778C1">
              <w:rPr>
                <w:rFonts w:ascii="Times New Roman" w:hAnsi="Times New Roman" w:cs="Times New Roman"/>
              </w:rPr>
              <w:t>(Note 13)</w:t>
            </w:r>
          </w:p>
        </w:tc>
        <w:tc>
          <w:tcPr>
            <w:tcW w:w="1080" w:type="dxa"/>
            <w:tcBorders>
              <w:bottom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center"/>
              <w:rPr>
                <w:rFonts w:ascii="Times New Roman" w:hAnsi="Times New Roman"/>
                <w:sz w:val="18"/>
                <w:szCs w:val="18"/>
              </w:rPr>
            </w:pPr>
            <w:r w:rsidRPr="005778C1">
              <w:rPr>
                <w:rFonts w:ascii="Times New Roman" w:hAnsi="Times New Roman"/>
                <w:sz w:val="18"/>
                <w:szCs w:val="18"/>
              </w:rPr>
              <w:t xml:space="preserve">     -</w:t>
            </w:r>
          </w:p>
        </w:tc>
        <w:tc>
          <w:tcPr>
            <w:tcW w:w="27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bottom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7,270 </w:t>
            </w:r>
          </w:p>
        </w:tc>
        <w:tc>
          <w:tcPr>
            <w:tcW w:w="240" w:type="dxa"/>
          </w:tcPr>
          <w:p w:rsidR="00500274" w:rsidRPr="005778C1" w:rsidRDefault="00500274" w:rsidP="00500274"/>
        </w:tc>
        <w:tc>
          <w:tcPr>
            <w:tcW w:w="1293" w:type="dxa"/>
            <w:tcBorders>
              <w:bottom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21,486</w:t>
            </w:r>
          </w:p>
        </w:tc>
        <w:tc>
          <w:tcPr>
            <w:tcW w:w="252"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bottom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9,430</w:t>
            </w:r>
          </w:p>
        </w:tc>
        <w:tc>
          <w:tcPr>
            <w:tcW w:w="252"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bottom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38,186</w:t>
            </w:r>
          </w:p>
        </w:tc>
      </w:tr>
      <w:tr w:rsidR="00500274" w:rsidRPr="005778C1" w:rsidTr="007B3993">
        <w:tc>
          <w:tcPr>
            <w:tcW w:w="3168" w:type="dxa"/>
          </w:tcPr>
          <w:p w:rsidR="00500274" w:rsidRPr="005778C1" w:rsidRDefault="00500274" w:rsidP="00500274">
            <w:pPr>
              <w:rPr>
                <w:rFonts w:ascii="Times New Roman" w:hAnsi="Times New Roman" w:cs="Times New Roman"/>
                <w:b/>
                <w:bCs/>
              </w:rPr>
            </w:pPr>
            <w:r w:rsidRPr="005778C1">
              <w:rPr>
                <w:rFonts w:ascii="Times New Roman" w:hAnsi="Times New Roman" w:cs="Times New Roman"/>
                <w:b/>
                <w:bCs/>
              </w:rPr>
              <w:t>Balance as at December 31, 2015</w:t>
            </w:r>
          </w:p>
        </w:tc>
        <w:tc>
          <w:tcPr>
            <w:tcW w:w="1080" w:type="dxa"/>
            <w:tcBorders>
              <w:top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cs/>
              </w:rPr>
            </w:pPr>
            <w:r w:rsidRPr="005778C1">
              <w:rPr>
                <w:rFonts w:ascii="Times New Roman" w:hAnsi="Times New Roman"/>
                <w:sz w:val="18"/>
                <w:szCs w:val="18"/>
              </w:rPr>
              <w:t>293,482</w:t>
            </w:r>
          </w:p>
        </w:tc>
        <w:tc>
          <w:tcPr>
            <w:tcW w:w="27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top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418,849 </w:t>
            </w:r>
          </w:p>
        </w:tc>
        <w:tc>
          <w:tcPr>
            <w:tcW w:w="240"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top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284,015</w:t>
            </w:r>
          </w:p>
        </w:tc>
        <w:tc>
          <w:tcPr>
            <w:tcW w:w="252"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top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84,561</w:t>
            </w:r>
          </w:p>
        </w:tc>
        <w:tc>
          <w:tcPr>
            <w:tcW w:w="252" w:type="dxa"/>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top w:val="single" w:sz="4" w:space="0" w:color="auto"/>
            </w:tcBorders>
          </w:tcPr>
          <w:p w:rsidR="00500274" w:rsidRPr="005778C1" w:rsidRDefault="00500274" w:rsidP="00500274">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1,080,907</w:t>
            </w:r>
          </w:p>
        </w:tc>
      </w:tr>
      <w:tr w:rsidR="005353B2" w:rsidRPr="005778C1" w:rsidTr="007B3993">
        <w:tc>
          <w:tcPr>
            <w:tcW w:w="3168" w:type="dxa"/>
          </w:tcPr>
          <w:p w:rsidR="005353B2" w:rsidRPr="005778C1" w:rsidRDefault="00A734CD" w:rsidP="005353B2">
            <w:pPr>
              <w:tabs>
                <w:tab w:val="clear" w:pos="3515"/>
                <w:tab w:val="left" w:pos="3690"/>
              </w:tabs>
              <w:ind w:right="-108"/>
              <w:rPr>
                <w:rFonts w:ascii="Times New Roman" w:hAnsi="Times New Roman" w:cs="Times New Roman"/>
              </w:rPr>
            </w:pPr>
            <w:r w:rsidRPr="005778C1">
              <w:rPr>
                <w:rFonts w:ascii="Times New Roman" w:hAnsi="Times New Roman" w:cs="Times New Roman"/>
              </w:rPr>
              <w:t>Additions</w:t>
            </w:r>
          </w:p>
        </w:tc>
        <w:tc>
          <w:tcPr>
            <w:tcW w:w="1080"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center"/>
              <w:rPr>
                <w:rFonts w:ascii="Times New Roman" w:hAnsi="Times New Roman"/>
                <w:sz w:val="18"/>
                <w:szCs w:val="18"/>
              </w:rPr>
            </w:pPr>
            <w:r w:rsidRPr="005778C1">
              <w:rPr>
                <w:rFonts w:ascii="Times New Roman" w:hAnsi="Times New Roman"/>
                <w:sz w:val="18"/>
                <w:szCs w:val="18"/>
              </w:rPr>
              <w:t xml:space="preserve">     -</w:t>
            </w:r>
          </w:p>
        </w:tc>
        <w:tc>
          <w:tcPr>
            <w:tcW w:w="2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w:t>
            </w:r>
            <w:r w:rsidRPr="005778C1">
              <w:rPr>
                <w:rFonts w:ascii="Times New Roman" w:hAnsi="Times New Roman" w:cstheme="minorBidi"/>
                <w:sz w:val="18"/>
                <w:szCs w:val="18"/>
              </w:rPr>
              <w:t>312</w:t>
            </w:r>
            <w:r w:rsidRPr="005778C1">
              <w:rPr>
                <w:rFonts w:ascii="Times New Roman" w:hAnsi="Times New Roman"/>
                <w:sz w:val="18"/>
                <w:szCs w:val="18"/>
              </w:rPr>
              <w:t xml:space="preserve"> </w:t>
            </w:r>
          </w:p>
        </w:tc>
        <w:tc>
          <w:tcPr>
            <w:tcW w:w="240" w:type="dxa"/>
          </w:tcPr>
          <w:p w:rsidR="005353B2" w:rsidRPr="005778C1" w:rsidRDefault="005353B2" w:rsidP="005353B2"/>
        </w:tc>
        <w:tc>
          <w:tcPr>
            <w:tcW w:w="1293"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cstheme="minorBidi"/>
                <w:sz w:val="18"/>
                <w:szCs w:val="18"/>
              </w:rPr>
              <w:t>1,127</w:t>
            </w:r>
            <w:r w:rsidRPr="005778C1">
              <w:rPr>
                <w:rFonts w:ascii="Times New Roman" w:hAnsi="Times New Roman"/>
                <w:sz w:val="18"/>
                <w:szCs w:val="18"/>
              </w:rPr>
              <w:t xml:space="preserve"> </w:t>
            </w: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cstheme="minorBidi"/>
                <w:sz w:val="18"/>
                <w:szCs w:val="18"/>
              </w:rPr>
              <w:t>4,963</w:t>
            </w:r>
            <w:r w:rsidRPr="005778C1">
              <w:rPr>
                <w:rFonts w:ascii="Times New Roman" w:hAnsi="Times New Roman"/>
                <w:sz w:val="18"/>
                <w:szCs w:val="18"/>
              </w:rPr>
              <w:t xml:space="preserve"> </w:t>
            </w: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cstheme="minorBidi"/>
                <w:sz w:val="18"/>
                <w:szCs w:val="18"/>
              </w:rPr>
              <w:t>6,402</w:t>
            </w:r>
            <w:r w:rsidRPr="005778C1">
              <w:rPr>
                <w:rFonts w:ascii="Times New Roman" w:hAnsi="Times New Roman"/>
                <w:sz w:val="18"/>
                <w:szCs w:val="18"/>
              </w:rPr>
              <w:t xml:space="preserve"> </w:t>
            </w:r>
          </w:p>
        </w:tc>
      </w:tr>
      <w:tr w:rsidR="005353B2" w:rsidRPr="005778C1" w:rsidTr="007B3993">
        <w:tc>
          <w:tcPr>
            <w:tcW w:w="3168" w:type="dxa"/>
          </w:tcPr>
          <w:p w:rsidR="005353B2" w:rsidRPr="005778C1" w:rsidRDefault="005353B2" w:rsidP="005353B2">
            <w:pPr>
              <w:rPr>
                <w:rFonts w:ascii="Times New Roman" w:hAnsi="Times New Roman" w:cs="Times New Roman"/>
                <w:b/>
                <w:bCs/>
              </w:rPr>
            </w:pPr>
            <w:r w:rsidRPr="005778C1">
              <w:rPr>
                <w:rFonts w:ascii="Times New Roman" w:hAnsi="Times New Roman" w:cs="Times New Roman"/>
                <w:b/>
                <w:bCs/>
              </w:rPr>
              <w:t>Balance as at December 31, 2016</w:t>
            </w:r>
          </w:p>
        </w:tc>
        <w:tc>
          <w:tcPr>
            <w:tcW w:w="1080" w:type="dxa"/>
            <w:tcBorders>
              <w:top w:val="single" w:sz="4" w:space="0" w:color="auto"/>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cs/>
              </w:rPr>
            </w:pPr>
            <w:r w:rsidRPr="005778C1">
              <w:rPr>
                <w:rFonts w:ascii="Times New Roman" w:hAnsi="Times New Roman"/>
                <w:sz w:val="18"/>
                <w:szCs w:val="18"/>
              </w:rPr>
              <w:t>293,482</w:t>
            </w:r>
          </w:p>
        </w:tc>
        <w:tc>
          <w:tcPr>
            <w:tcW w:w="2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top w:val="single" w:sz="4" w:space="0" w:color="auto"/>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41</w:t>
            </w:r>
            <w:r w:rsidRPr="005778C1">
              <w:rPr>
                <w:rFonts w:ascii="Times New Roman" w:hAnsi="Times New Roman" w:cs="Angsana New"/>
                <w:sz w:val="18"/>
                <w:szCs w:val="22"/>
              </w:rPr>
              <w:t>9</w:t>
            </w:r>
            <w:r w:rsidRPr="005778C1">
              <w:rPr>
                <w:rFonts w:ascii="Times New Roman" w:hAnsi="Times New Roman"/>
                <w:sz w:val="18"/>
                <w:szCs w:val="18"/>
              </w:rPr>
              <w:t xml:space="preserve">,161 </w:t>
            </w:r>
          </w:p>
        </w:tc>
        <w:tc>
          <w:tcPr>
            <w:tcW w:w="24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top w:val="single" w:sz="4" w:space="0" w:color="auto"/>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cstheme="minorBidi"/>
                <w:sz w:val="18"/>
                <w:szCs w:val="18"/>
              </w:rPr>
            </w:pPr>
            <w:r w:rsidRPr="005778C1">
              <w:rPr>
                <w:rFonts w:ascii="Times New Roman" w:hAnsi="Times New Roman"/>
                <w:sz w:val="18"/>
                <w:szCs w:val="18"/>
              </w:rPr>
              <w:t>285,14</w:t>
            </w:r>
            <w:r w:rsidRPr="005778C1">
              <w:rPr>
                <w:rFonts w:ascii="Times New Roman" w:hAnsi="Times New Roman" w:cstheme="minorBidi"/>
                <w:sz w:val="18"/>
                <w:szCs w:val="18"/>
              </w:rPr>
              <w:t>2</w:t>
            </w: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top w:val="single" w:sz="4" w:space="0" w:color="auto"/>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cstheme="minorBidi"/>
                <w:sz w:val="18"/>
                <w:szCs w:val="18"/>
                <w:cs/>
              </w:rPr>
            </w:pPr>
            <w:r w:rsidRPr="005778C1">
              <w:rPr>
                <w:rFonts w:ascii="Times New Roman" w:hAnsi="Times New Roman"/>
                <w:sz w:val="18"/>
                <w:szCs w:val="18"/>
              </w:rPr>
              <w:t>89,524</w:t>
            </w: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top w:val="single" w:sz="4" w:space="0" w:color="auto"/>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1,087,309</w:t>
            </w:r>
          </w:p>
        </w:tc>
      </w:tr>
      <w:tr w:rsidR="005353B2" w:rsidRPr="005778C1" w:rsidTr="00DD783C">
        <w:tc>
          <w:tcPr>
            <w:tcW w:w="3168" w:type="dxa"/>
          </w:tcPr>
          <w:p w:rsidR="005353B2" w:rsidRPr="005778C1" w:rsidRDefault="005353B2" w:rsidP="005353B2">
            <w:pPr>
              <w:rPr>
                <w:rFonts w:ascii="Times New Roman" w:hAnsi="Times New Roman" w:cs="Times New Roman"/>
                <w:b/>
                <w:bCs/>
              </w:rPr>
            </w:pPr>
          </w:p>
        </w:tc>
        <w:tc>
          <w:tcPr>
            <w:tcW w:w="108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4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r>
      <w:tr w:rsidR="005353B2" w:rsidRPr="005778C1" w:rsidTr="007B3993">
        <w:tc>
          <w:tcPr>
            <w:tcW w:w="3168" w:type="dxa"/>
          </w:tcPr>
          <w:p w:rsidR="005353B2" w:rsidRPr="005778C1" w:rsidRDefault="005353B2" w:rsidP="005353B2">
            <w:pPr>
              <w:rPr>
                <w:rFonts w:ascii="Times New Roman" w:hAnsi="Times New Roman" w:cs="Times New Roman"/>
                <w:b/>
                <w:bCs/>
              </w:rPr>
            </w:pPr>
            <w:r w:rsidRPr="005778C1">
              <w:rPr>
                <w:rFonts w:ascii="Times New Roman" w:hAnsi="Times New Roman" w:cs="Times New Roman"/>
                <w:b/>
                <w:bCs/>
              </w:rPr>
              <w:t>Accumulated Depreciation</w:t>
            </w:r>
          </w:p>
        </w:tc>
        <w:tc>
          <w:tcPr>
            <w:tcW w:w="108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4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r>
      <w:tr w:rsidR="005353B2" w:rsidRPr="005778C1" w:rsidTr="007B3993">
        <w:tc>
          <w:tcPr>
            <w:tcW w:w="3168" w:type="dxa"/>
          </w:tcPr>
          <w:p w:rsidR="005353B2" w:rsidRPr="005778C1" w:rsidRDefault="005353B2" w:rsidP="005353B2">
            <w:pPr>
              <w:rPr>
                <w:rFonts w:ascii="Times New Roman" w:hAnsi="Times New Roman" w:cs="Times New Roman"/>
              </w:rPr>
            </w:pPr>
            <w:r w:rsidRPr="005778C1">
              <w:rPr>
                <w:rFonts w:ascii="Times New Roman" w:hAnsi="Times New Roman" w:cs="Times New Roman"/>
              </w:rPr>
              <w:t>Balance as at January 1,  2015</w:t>
            </w:r>
          </w:p>
        </w:tc>
        <w:tc>
          <w:tcPr>
            <w:tcW w:w="108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center"/>
              <w:rPr>
                <w:rFonts w:ascii="Times New Roman" w:hAnsi="Times New Roman"/>
                <w:sz w:val="18"/>
                <w:szCs w:val="18"/>
              </w:rPr>
            </w:pPr>
            <w:r w:rsidRPr="005778C1">
              <w:rPr>
                <w:rFonts w:ascii="Times New Roman" w:hAnsi="Times New Roman"/>
                <w:sz w:val="18"/>
                <w:szCs w:val="18"/>
              </w:rPr>
              <w:t xml:space="preserve">     -</w:t>
            </w:r>
          </w:p>
        </w:tc>
        <w:tc>
          <w:tcPr>
            <w:tcW w:w="2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6,272 </w:t>
            </w:r>
          </w:p>
        </w:tc>
        <w:tc>
          <w:tcPr>
            <w:tcW w:w="24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8,990 </w:t>
            </w: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10,541 </w:t>
            </w: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25,803 </w:t>
            </w:r>
          </w:p>
        </w:tc>
      </w:tr>
      <w:tr w:rsidR="005353B2" w:rsidRPr="005778C1" w:rsidTr="007B3993">
        <w:tc>
          <w:tcPr>
            <w:tcW w:w="3168" w:type="dxa"/>
          </w:tcPr>
          <w:p w:rsidR="005353B2" w:rsidRPr="005778C1" w:rsidRDefault="005353B2" w:rsidP="005353B2">
            <w:pPr>
              <w:rPr>
                <w:rFonts w:ascii="Times New Roman" w:hAnsi="Times New Roman" w:cs="Times New Roman"/>
              </w:rPr>
            </w:pPr>
            <w:r w:rsidRPr="005778C1">
              <w:rPr>
                <w:rFonts w:ascii="Times New Roman" w:hAnsi="Times New Roman" w:cs="Times New Roman"/>
              </w:rPr>
              <w:t>Depreciation charge for the year</w:t>
            </w:r>
          </w:p>
        </w:tc>
        <w:tc>
          <w:tcPr>
            <w:tcW w:w="1080"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center"/>
              <w:rPr>
                <w:rFonts w:ascii="Times New Roman" w:hAnsi="Times New Roman"/>
                <w:sz w:val="18"/>
                <w:szCs w:val="18"/>
              </w:rPr>
            </w:pPr>
            <w:r w:rsidRPr="005778C1">
              <w:rPr>
                <w:rFonts w:ascii="Times New Roman" w:hAnsi="Times New Roman"/>
                <w:sz w:val="18"/>
                <w:szCs w:val="18"/>
              </w:rPr>
              <w:t xml:space="preserve">     -</w:t>
            </w:r>
          </w:p>
        </w:tc>
        <w:tc>
          <w:tcPr>
            <w:tcW w:w="27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8,436</w:t>
            </w:r>
          </w:p>
        </w:tc>
        <w:tc>
          <w:tcPr>
            <w:tcW w:w="240"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13,894</w:t>
            </w: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15,623</w:t>
            </w:r>
          </w:p>
        </w:tc>
        <w:tc>
          <w:tcPr>
            <w:tcW w:w="252" w:type="dxa"/>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bottom w:val="single" w:sz="4" w:space="0" w:color="auto"/>
            </w:tcBorders>
          </w:tcPr>
          <w:p w:rsidR="005353B2" w:rsidRPr="005778C1" w:rsidRDefault="005353B2" w:rsidP="005353B2">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37,953</w:t>
            </w:r>
          </w:p>
        </w:tc>
      </w:tr>
      <w:tr w:rsidR="003F61F6" w:rsidRPr="005778C1" w:rsidTr="007B3993">
        <w:tc>
          <w:tcPr>
            <w:tcW w:w="3168" w:type="dxa"/>
          </w:tcPr>
          <w:p w:rsidR="003F61F6" w:rsidRPr="005778C1" w:rsidRDefault="003F61F6" w:rsidP="003F61F6">
            <w:pPr>
              <w:rPr>
                <w:rFonts w:ascii="Times New Roman" w:hAnsi="Times New Roman" w:cs="Times New Roman"/>
                <w:b/>
                <w:bCs/>
              </w:rPr>
            </w:pPr>
            <w:r w:rsidRPr="005778C1">
              <w:rPr>
                <w:rFonts w:ascii="Times New Roman" w:hAnsi="Times New Roman" w:cs="Times New Roman"/>
                <w:b/>
                <w:bCs/>
              </w:rPr>
              <w:t>Balance as at December 31, 2015</w:t>
            </w:r>
          </w:p>
        </w:tc>
        <w:tc>
          <w:tcPr>
            <w:tcW w:w="1080"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center"/>
              <w:rPr>
                <w:rFonts w:ascii="Times New Roman" w:hAnsi="Times New Roman"/>
                <w:sz w:val="18"/>
                <w:szCs w:val="18"/>
              </w:rPr>
            </w:pPr>
            <w:r w:rsidRPr="005778C1">
              <w:rPr>
                <w:rFonts w:ascii="Times New Roman" w:hAnsi="Times New Roman"/>
                <w:sz w:val="18"/>
                <w:szCs w:val="18"/>
              </w:rPr>
              <w:t xml:space="preserve">     -</w:t>
            </w:r>
          </w:p>
        </w:tc>
        <w:tc>
          <w:tcPr>
            <w:tcW w:w="27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14,708</w:t>
            </w:r>
          </w:p>
        </w:tc>
        <w:tc>
          <w:tcPr>
            <w:tcW w:w="24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22,884</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26,164</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63,756</w:t>
            </w:r>
          </w:p>
        </w:tc>
      </w:tr>
      <w:tr w:rsidR="003F61F6" w:rsidRPr="005778C1" w:rsidTr="007B3993">
        <w:tc>
          <w:tcPr>
            <w:tcW w:w="3168" w:type="dxa"/>
          </w:tcPr>
          <w:p w:rsidR="003F61F6" w:rsidRPr="005778C1" w:rsidRDefault="003F61F6" w:rsidP="003F61F6">
            <w:pPr>
              <w:rPr>
                <w:rFonts w:ascii="Times New Roman" w:hAnsi="Times New Roman" w:cs="Times New Roman"/>
              </w:rPr>
            </w:pPr>
            <w:r w:rsidRPr="005778C1">
              <w:rPr>
                <w:rFonts w:ascii="Times New Roman" w:hAnsi="Times New Roman" w:cs="Times New Roman"/>
              </w:rPr>
              <w:t>Depreciation charge for the year</w:t>
            </w:r>
          </w:p>
        </w:tc>
        <w:tc>
          <w:tcPr>
            <w:tcW w:w="1080" w:type="dxa"/>
            <w:tcBorders>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center"/>
              <w:rPr>
                <w:rFonts w:ascii="Times New Roman" w:hAnsi="Times New Roman"/>
                <w:sz w:val="18"/>
                <w:szCs w:val="18"/>
              </w:rPr>
            </w:pPr>
            <w:r w:rsidRPr="005778C1">
              <w:rPr>
                <w:rFonts w:ascii="Times New Roman" w:hAnsi="Times New Roman"/>
                <w:sz w:val="18"/>
                <w:szCs w:val="18"/>
              </w:rPr>
              <w:t xml:space="preserve">     -</w:t>
            </w:r>
          </w:p>
        </w:tc>
        <w:tc>
          <w:tcPr>
            <w:tcW w:w="27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8,444</w:t>
            </w:r>
          </w:p>
        </w:tc>
        <w:tc>
          <w:tcPr>
            <w:tcW w:w="24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14,397</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16,500</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39,341</w:t>
            </w:r>
          </w:p>
        </w:tc>
      </w:tr>
      <w:tr w:rsidR="003F61F6" w:rsidRPr="005778C1" w:rsidTr="007B3993">
        <w:tc>
          <w:tcPr>
            <w:tcW w:w="3168" w:type="dxa"/>
          </w:tcPr>
          <w:p w:rsidR="003F61F6" w:rsidRPr="005778C1" w:rsidRDefault="003F61F6" w:rsidP="003F61F6">
            <w:pPr>
              <w:rPr>
                <w:rFonts w:ascii="Times New Roman" w:hAnsi="Times New Roman" w:cs="Times New Roman"/>
                <w:b/>
                <w:bCs/>
              </w:rPr>
            </w:pPr>
            <w:r w:rsidRPr="005778C1">
              <w:rPr>
                <w:rFonts w:ascii="Times New Roman" w:hAnsi="Times New Roman" w:cs="Times New Roman"/>
                <w:b/>
                <w:bCs/>
              </w:rPr>
              <w:t>Balance as at December 31, 2016</w:t>
            </w:r>
          </w:p>
        </w:tc>
        <w:tc>
          <w:tcPr>
            <w:tcW w:w="1080" w:type="dxa"/>
            <w:tcBorders>
              <w:top w:val="single" w:sz="4" w:space="0" w:color="auto"/>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center"/>
              <w:rPr>
                <w:rFonts w:ascii="Times New Roman" w:hAnsi="Times New Roman"/>
                <w:sz w:val="18"/>
                <w:szCs w:val="18"/>
              </w:rPr>
            </w:pPr>
            <w:r w:rsidRPr="005778C1">
              <w:rPr>
                <w:rFonts w:ascii="Times New Roman" w:hAnsi="Times New Roman"/>
                <w:sz w:val="18"/>
                <w:szCs w:val="18"/>
              </w:rPr>
              <w:t xml:space="preserve">     -</w:t>
            </w:r>
          </w:p>
        </w:tc>
        <w:tc>
          <w:tcPr>
            <w:tcW w:w="27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top w:val="single" w:sz="4" w:space="0" w:color="auto"/>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23,152</w:t>
            </w:r>
          </w:p>
        </w:tc>
        <w:tc>
          <w:tcPr>
            <w:tcW w:w="24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top w:val="single" w:sz="4" w:space="0" w:color="auto"/>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37,281</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top w:val="single" w:sz="4" w:space="0" w:color="auto"/>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42,664</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top w:val="single" w:sz="4" w:space="0" w:color="auto"/>
              <w:bottom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103,097</w:t>
            </w:r>
          </w:p>
        </w:tc>
      </w:tr>
      <w:tr w:rsidR="003F61F6" w:rsidRPr="005778C1" w:rsidTr="007B3993">
        <w:tc>
          <w:tcPr>
            <w:tcW w:w="3168" w:type="dxa"/>
          </w:tcPr>
          <w:p w:rsidR="003F61F6" w:rsidRPr="005778C1" w:rsidRDefault="003F61F6" w:rsidP="003F61F6">
            <w:pPr>
              <w:rPr>
                <w:rFonts w:ascii="Times New Roman" w:hAnsi="Times New Roman" w:cs="Times New Roman"/>
              </w:rPr>
            </w:pPr>
          </w:p>
        </w:tc>
        <w:tc>
          <w:tcPr>
            <w:tcW w:w="1080"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7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4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top w:val="sing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r>
      <w:tr w:rsidR="003F61F6" w:rsidRPr="005778C1" w:rsidTr="007B3993">
        <w:tc>
          <w:tcPr>
            <w:tcW w:w="3168" w:type="dxa"/>
          </w:tcPr>
          <w:p w:rsidR="003F61F6" w:rsidRPr="005778C1" w:rsidRDefault="003F61F6" w:rsidP="003F61F6">
            <w:pPr>
              <w:rPr>
                <w:rFonts w:ascii="Times New Roman" w:hAnsi="Times New Roman" w:cs="Times New Roman"/>
                <w:b/>
                <w:bCs/>
              </w:rPr>
            </w:pPr>
            <w:r w:rsidRPr="005778C1">
              <w:rPr>
                <w:rFonts w:ascii="Times New Roman" w:hAnsi="Times New Roman" w:cs="Times New Roman"/>
                <w:b/>
                <w:bCs/>
              </w:rPr>
              <w:t>Net Book Value</w:t>
            </w:r>
          </w:p>
        </w:tc>
        <w:tc>
          <w:tcPr>
            <w:tcW w:w="108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7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4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r>
      <w:tr w:rsidR="003F61F6" w:rsidRPr="005778C1" w:rsidTr="007B3993">
        <w:tc>
          <w:tcPr>
            <w:tcW w:w="3168" w:type="dxa"/>
          </w:tcPr>
          <w:p w:rsidR="003F61F6" w:rsidRPr="005778C1" w:rsidRDefault="003F61F6" w:rsidP="003F61F6">
            <w:pPr>
              <w:rPr>
                <w:rFonts w:ascii="Times New Roman" w:hAnsi="Times New Roman" w:cs="Times New Roman"/>
                <w:b/>
                <w:bCs/>
              </w:rPr>
            </w:pPr>
            <w:r w:rsidRPr="005778C1">
              <w:rPr>
                <w:rFonts w:ascii="Times New Roman" w:hAnsi="Times New Roman" w:cs="Times New Roman"/>
                <w:b/>
                <w:bCs/>
              </w:rPr>
              <w:t>As at December 31, 2015</w:t>
            </w:r>
          </w:p>
        </w:tc>
        <w:tc>
          <w:tcPr>
            <w:tcW w:w="1080"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293,482 </w:t>
            </w:r>
          </w:p>
        </w:tc>
        <w:tc>
          <w:tcPr>
            <w:tcW w:w="27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404,141</w:t>
            </w:r>
          </w:p>
        </w:tc>
        <w:tc>
          <w:tcPr>
            <w:tcW w:w="24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261,131</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58,397</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1,017,151</w:t>
            </w:r>
          </w:p>
        </w:tc>
      </w:tr>
      <w:tr w:rsidR="003F61F6" w:rsidRPr="005778C1" w:rsidTr="007B3993">
        <w:tc>
          <w:tcPr>
            <w:tcW w:w="3168" w:type="dxa"/>
          </w:tcPr>
          <w:p w:rsidR="003F61F6" w:rsidRPr="005778C1" w:rsidRDefault="003F61F6" w:rsidP="003F61F6">
            <w:pPr>
              <w:rPr>
                <w:rFonts w:ascii="Times New Roman" w:hAnsi="Times New Roman" w:cs="Times New Roman"/>
                <w:b/>
                <w:bCs/>
              </w:rPr>
            </w:pPr>
            <w:r w:rsidRPr="005778C1">
              <w:rPr>
                <w:rFonts w:ascii="Times New Roman" w:hAnsi="Times New Roman" w:cs="Times New Roman"/>
                <w:b/>
                <w:bCs/>
              </w:rPr>
              <w:t>As at December 31, 2016</w:t>
            </w:r>
          </w:p>
        </w:tc>
        <w:tc>
          <w:tcPr>
            <w:tcW w:w="1080" w:type="dxa"/>
            <w:tcBorders>
              <w:top w:val="double" w:sz="4" w:space="0" w:color="auto"/>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 xml:space="preserve"> 293,482 </w:t>
            </w:r>
          </w:p>
        </w:tc>
        <w:tc>
          <w:tcPr>
            <w:tcW w:w="27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095"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396,009</w:t>
            </w:r>
          </w:p>
        </w:tc>
        <w:tc>
          <w:tcPr>
            <w:tcW w:w="240"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293"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247,861</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88"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46,860</w:t>
            </w:r>
          </w:p>
        </w:tc>
        <w:tc>
          <w:tcPr>
            <w:tcW w:w="252" w:type="dxa"/>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170" w:type="dxa"/>
            <w:tcBorders>
              <w:bottom w:val="double" w:sz="4" w:space="0" w:color="auto"/>
            </w:tcBorders>
          </w:tcPr>
          <w:p w:rsidR="003F61F6" w:rsidRPr="005778C1" w:rsidRDefault="003F61F6" w:rsidP="003F61F6">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984,212</w:t>
            </w:r>
          </w:p>
        </w:tc>
      </w:tr>
    </w:tbl>
    <w:p w:rsidR="00405310" w:rsidRPr="005778C1" w:rsidRDefault="00405310" w:rsidP="007C50F0">
      <w:pPr>
        <w:pStyle w:val="BodyText3"/>
        <w:rPr>
          <w:rFonts w:ascii="Times New Roman" w:hAnsi="Times New Roman"/>
          <w:sz w:val="18"/>
          <w:szCs w:val="18"/>
        </w:rPr>
      </w:pPr>
    </w:p>
    <w:p w:rsidR="00041963" w:rsidRPr="005778C1" w:rsidRDefault="00041963" w:rsidP="007C50F0">
      <w:pPr>
        <w:pStyle w:val="BodyText3"/>
        <w:rPr>
          <w:rFonts w:ascii="Times New Roman" w:hAnsi="Times New Roman"/>
          <w:sz w:val="18"/>
          <w:szCs w:val="18"/>
        </w:rPr>
      </w:pPr>
      <w:r w:rsidRPr="005778C1">
        <w:rPr>
          <w:rFonts w:ascii="Times New Roman" w:hAnsi="Times New Roman"/>
          <w:sz w:val="18"/>
          <w:szCs w:val="18"/>
        </w:rPr>
        <w:t>Such propert</w:t>
      </w:r>
      <w:r w:rsidR="0074733A" w:rsidRPr="005778C1">
        <w:rPr>
          <w:rFonts w:ascii="Times New Roman" w:hAnsi="Times New Roman"/>
          <w:sz w:val="18"/>
          <w:szCs w:val="18"/>
        </w:rPr>
        <w:t>ies</w:t>
      </w:r>
      <w:r w:rsidRPr="005778C1">
        <w:rPr>
          <w:rFonts w:ascii="Times New Roman" w:hAnsi="Times New Roman"/>
          <w:sz w:val="18"/>
          <w:szCs w:val="18"/>
        </w:rPr>
        <w:t xml:space="preserve"> for lease </w:t>
      </w:r>
      <w:r w:rsidR="0074733A" w:rsidRPr="005778C1">
        <w:rPr>
          <w:rFonts w:ascii="Times New Roman" w:hAnsi="Times New Roman"/>
          <w:sz w:val="18"/>
          <w:szCs w:val="18"/>
        </w:rPr>
        <w:t>are</w:t>
      </w:r>
      <w:r w:rsidRPr="005778C1">
        <w:rPr>
          <w:rFonts w:ascii="Times New Roman" w:hAnsi="Times New Roman"/>
          <w:sz w:val="18"/>
          <w:szCs w:val="18"/>
        </w:rPr>
        <w:t xml:space="preserve"> pledged as collateral for credit facilities from</w:t>
      </w:r>
      <w:r w:rsidRPr="005778C1">
        <w:rPr>
          <w:rFonts w:ascii="Times New Roman" w:hAnsi="Times New Roman" w:cstheme="minorBidi" w:hint="cs"/>
          <w:sz w:val="18"/>
          <w:szCs w:val="18"/>
          <w:cs/>
        </w:rPr>
        <w:t xml:space="preserve"> </w:t>
      </w:r>
      <w:r w:rsidRPr="005778C1">
        <w:rPr>
          <w:rFonts w:ascii="Times New Roman" w:hAnsi="Times New Roman"/>
          <w:sz w:val="18"/>
          <w:szCs w:val="18"/>
        </w:rPr>
        <w:t xml:space="preserve">financial institutions as discussed in Note </w:t>
      </w:r>
      <w:r w:rsidR="00CD77FE" w:rsidRPr="005778C1">
        <w:rPr>
          <w:rFonts w:ascii="Times New Roman" w:hAnsi="Times New Roman"/>
          <w:sz w:val="18"/>
          <w:szCs w:val="18"/>
        </w:rPr>
        <w:t>2</w:t>
      </w:r>
      <w:r w:rsidR="00162A1D" w:rsidRPr="005778C1">
        <w:rPr>
          <w:rFonts w:ascii="Times New Roman" w:hAnsi="Times New Roman"/>
          <w:sz w:val="18"/>
          <w:szCs w:val="18"/>
        </w:rPr>
        <w:t>3</w:t>
      </w:r>
      <w:r w:rsidRPr="005778C1">
        <w:rPr>
          <w:rFonts w:ascii="Times New Roman" w:hAnsi="Times New Roman"/>
          <w:sz w:val="18"/>
          <w:szCs w:val="18"/>
        </w:rPr>
        <w:t>.</w:t>
      </w:r>
    </w:p>
    <w:p w:rsidR="001432BD" w:rsidRPr="005778C1" w:rsidRDefault="001432BD" w:rsidP="007C50F0">
      <w:pPr>
        <w:pStyle w:val="BodyText3"/>
        <w:rPr>
          <w:rFonts w:ascii="Times New Roman" w:hAnsi="Times New Roman"/>
          <w:sz w:val="18"/>
          <w:szCs w:val="18"/>
        </w:rPr>
      </w:pPr>
    </w:p>
    <w:p w:rsidR="001432BD" w:rsidRPr="005778C1" w:rsidRDefault="001432BD" w:rsidP="007C50F0">
      <w:pPr>
        <w:pStyle w:val="BodyText3"/>
        <w:rPr>
          <w:rFonts w:ascii="Times New Roman" w:hAnsi="Times New Roman"/>
          <w:sz w:val="18"/>
          <w:szCs w:val="18"/>
        </w:rPr>
      </w:pPr>
      <w:r w:rsidRPr="005778C1">
        <w:rPr>
          <w:rFonts w:ascii="Times New Roman" w:hAnsi="Times New Roman"/>
          <w:sz w:val="18"/>
          <w:szCs w:val="18"/>
        </w:rPr>
        <w:t xml:space="preserve">As at December 31, </w:t>
      </w:r>
      <w:r w:rsidR="00B55F60" w:rsidRPr="005778C1">
        <w:rPr>
          <w:rFonts w:ascii="Times New Roman" w:hAnsi="Times New Roman"/>
          <w:sz w:val="18"/>
          <w:szCs w:val="18"/>
        </w:rPr>
        <w:t>201</w:t>
      </w:r>
      <w:r w:rsidR="00500274" w:rsidRPr="005778C1">
        <w:rPr>
          <w:rFonts w:ascii="Times New Roman" w:hAnsi="Times New Roman"/>
          <w:sz w:val="18"/>
          <w:szCs w:val="18"/>
        </w:rPr>
        <w:t>6</w:t>
      </w:r>
      <w:r w:rsidR="00B55F60" w:rsidRPr="005778C1">
        <w:rPr>
          <w:rFonts w:ascii="Times New Roman" w:hAnsi="Times New Roman"/>
          <w:sz w:val="18"/>
          <w:szCs w:val="18"/>
        </w:rPr>
        <w:t xml:space="preserve"> and </w:t>
      </w:r>
      <w:r w:rsidRPr="005778C1">
        <w:rPr>
          <w:rFonts w:ascii="Times New Roman" w:hAnsi="Times New Roman"/>
          <w:sz w:val="18"/>
          <w:szCs w:val="18"/>
        </w:rPr>
        <w:t>201</w:t>
      </w:r>
      <w:r w:rsidR="00500274" w:rsidRPr="005778C1">
        <w:rPr>
          <w:rFonts w:ascii="Times New Roman" w:hAnsi="Times New Roman"/>
          <w:sz w:val="18"/>
          <w:szCs w:val="18"/>
        </w:rPr>
        <w:t>5</w:t>
      </w:r>
      <w:r w:rsidRPr="005778C1">
        <w:rPr>
          <w:rFonts w:ascii="Times New Roman" w:hAnsi="Times New Roman"/>
          <w:sz w:val="18"/>
          <w:szCs w:val="18"/>
        </w:rPr>
        <w:t>, propert</w:t>
      </w:r>
      <w:r w:rsidR="0074733A" w:rsidRPr="005778C1">
        <w:rPr>
          <w:rFonts w:ascii="Times New Roman" w:hAnsi="Times New Roman"/>
          <w:sz w:val="18"/>
          <w:szCs w:val="18"/>
        </w:rPr>
        <w:t>ies</w:t>
      </w:r>
      <w:r w:rsidRPr="005778C1">
        <w:rPr>
          <w:rFonts w:ascii="Times New Roman" w:hAnsi="Times New Roman"/>
          <w:sz w:val="18"/>
          <w:szCs w:val="18"/>
        </w:rPr>
        <w:t xml:space="preserve"> for lease </w:t>
      </w:r>
      <w:r w:rsidR="0074733A" w:rsidRPr="005778C1">
        <w:rPr>
          <w:rFonts w:ascii="Times New Roman" w:hAnsi="Times New Roman"/>
          <w:sz w:val="18"/>
          <w:szCs w:val="18"/>
        </w:rPr>
        <w:t>were</w:t>
      </w:r>
      <w:r w:rsidRPr="005778C1">
        <w:rPr>
          <w:rFonts w:ascii="Times New Roman" w:hAnsi="Times New Roman"/>
          <w:sz w:val="18"/>
          <w:szCs w:val="18"/>
        </w:rPr>
        <w:t xml:space="preserve"> appraised by an independent professional </w:t>
      </w:r>
      <w:proofErr w:type="spellStart"/>
      <w:r w:rsidRPr="005778C1">
        <w:rPr>
          <w:rFonts w:ascii="Times New Roman" w:hAnsi="Times New Roman"/>
          <w:sz w:val="18"/>
          <w:szCs w:val="18"/>
        </w:rPr>
        <w:t>valuer</w:t>
      </w:r>
      <w:proofErr w:type="spellEnd"/>
      <w:r w:rsidRPr="005778C1">
        <w:rPr>
          <w:rFonts w:ascii="Times New Roman" w:hAnsi="Times New Roman"/>
          <w:sz w:val="18"/>
          <w:szCs w:val="18"/>
        </w:rPr>
        <w:t xml:space="preserve"> as per report dated</w:t>
      </w:r>
      <w:r w:rsidR="00500274" w:rsidRPr="005778C1">
        <w:rPr>
          <w:rFonts w:ascii="Times New Roman" w:hAnsi="Times New Roman"/>
          <w:sz w:val="18"/>
          <w:szCs w:val="18"/>
        </w:rPr>
        <w:t xml:space="preserve"> </w:t>
      </w:r>
      <w:r w:rsidR="00A56155" w:rsidRPr="005778C1">
        <w:rPr>
          <w:rFonts w:ascii="Times New Roman" w:hAnsi="Times New Roman"/>
          <w:sz w:val="18"/>
          <w:szCs w:val="18"/>
        </w:rPr>
        <w:t>January 31,</w:t>
      </w:r>
      <w:r w:rsidR="00A734CD" w:rsidRPr="005778C1">
        <w:rPr>
          <w:rFonts w:ascii="Times New Roman" w:hAnsi="Times New Roman"/>
          <w:sz w:val="18"/>
          <w:szCs w:val="18"/>
        </w:rPr>
        <w:t xml:space="preserve"> 2017</w:t>
      </w:r>
      <w:r w:rsidR="00500274" w:rsidRPr="005778C1">
        <w:rPr>
          <w:rFonts w:ascii="Times New Roman" w:hAnsi="Times New Roman"/>
          <w:sz w:val="18"/>
          <w:szCs w:val="18"/>
        </w:rPr>
        <w:t xml:space="preserve"> and</w:t>
      </w:r>
      <w:r w:rsidRPr="005778C1">
        <w:rPr>
          <w:rFonts w:ascii="Times New Roman" w:hAnsi="Times New Roman"/>
          <w:sz w:val="18"/>
          <w:szCs w:val="18"/>
        </w:rPr>
        <w:t xml:space="preserve"> </w:t>
      </w:r>
      <w:r w:rsidR="00F015CC" w:rsidRPr="005778C1">
        <w:rPr>
          <w:rFonts w:ascii="Times New Roman" w:hAnsi="Times New Roman"/>
          <w:sz w:val="18"/>
          <w:szCs w:val="18"/>
        </w:rPr>
        <w:t>November 18, 2015</w:t>
      </w:r>
      <w:r w:rsidR="00B031D7" w:rsidRPr="005778C1">
        <w:rPr>
          <w:rFonts w:ascii="Times New Roman" w:hAnsi="Times New Roman"/>
          <w:sz w:val="18"/>
          <w:szCs w:val="18"/>
        </w:rPr>
        <w:t>, respectively,</w:t>
      </w:r>
      <w:r w:rsidR="00F015CC" w:rsidRPr="005778C1">
        <w:rPr>
          <w:rFonts w:ascii="Times New Roman" w:hAnsi="Times New Roman"/>
          <w:sz w:val="18"/>
          <w:szCs w:val="18"/>
        </w:rPr>
        <w:t xml:space="preserve"> </w:t>
      </w:r>
      <w:r w:rsidRPr="005778C1">
        <w:rPr>
          <w:rFonts w:ascii="Times New Roman" w:hAnsi="Times New Roman"/>
          <w:sz w:val="18"/>
          <w:szCs w:val="18"/>
        </w:rPr>
        <w:t>by using income approach. The appraised value was Baht</w:t>
      </w:r>
      <w:r w:rsidR="005353B2" w:rsidRPr="005778C1">
        <w:rPr>
          <w:rFonts w:ascii="Times New Roman" w:hAnsi="Times New Roman"/>
          <w:sz w:val="18"/>
          <w:szCs w:val="18"/>
        </w:rPr>
        <w:t xml:space="preserve"> 1,342.7 </w:t>
      </w:r>
      <w:r w:rsidR="00B55F60" w:rsidRPr="005778C1">
        <w:rPr>
          <w:rFonts w:ascii="Times New Roman" w:hAnsi="Times New Roman"/>
          <w:sz w:val="18"/>
          <w:szCs w:val="18"/>
        </w:rPr>
        <w:t xml:space="preserve">million and </w:t>
      </w:r>
      <w:r w:rsidR="0074733A" w:rsidRPr="005778C1">
        <w:rPr>
          <w:rFonts w:ascii="Times New Roman" w:hAnsi="Times New Roman"/>
          <w:sz w:val="18"/>
          <w:szCs w:val="18"/>
        </w:rPr>
        <w:t xml:space="preserve">Baht </w:t>
      </w:r>
      <w:r w:rsidR="00500274" w:rsidRPr="005778C1">
        <w:rPr>
          <w:rFonts w:ascii="Times New Roman" w:hAnsi="Times New Roman"/>
          <w:sz w:val="18"/>
          <w:szCs w:val="18"/>
        </w:rPr>
        <w:t>1,117.9</w:t>
      </w:r>
      <w:r w:rsidRPr="005778C1">
        <w:rPr>
          <w:rFonts w:ascii="Times New Roman" w:hAnsi="Times New Roman"/>
          <w:sz w:val="18"/>
          <w:szCs w:val="18"/>
        </w:rPr>
        <w:t xml:space="preserve"> million</w:t>
      </w:r>
      <w:r w:rsidR="003F4E4E" w:rsidRPr="005778C1">
        <w:rPr>
          <w:rFonts w:ascii="Times New Roman" w:hAnsi="Times New Roman"/>
          <w:sz w:val="18"/>
          <w:szCs w:val="18"/>
        </w:rPr>
        <w:t>, respectively.</w:t>
      </w:r>
      <w:r w:rsidRPr="005778C1">
        <w:rPr>
          <w:rFonts w:ascii="Times New Roman" w:hAnsi="Times New Roman"/>
          <w:sz w:val="18"/>
          <w:szCs w:val="18"/>
        </w:rPr>
        <w:t xml:space="preserve"> </w:t>
      </w:r>
    </w:p>
    <w:p w:rsidR="00ED3B7A" w:rsidRPr="005778C1" w:rsidRDefault="00ED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3A37D6" w:rsidRPr="005778C1" w:rsidRDefault="003A37D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1</w:t>
      </w:r>
      <w:r w:rsidR="00510896" w:rsidRPr="005778C1">
        <w:rPr>
          <w:rFonts w:ascii="Times New Roman" w:hAnsi="Times New Roman" w:cs="Times New Roman"/>
          <w:b/>
          <w:bCs/>
        </w:rPr>
        <w:t>7</w:t>
      </w:r>
      <w:r w:rsidRPr="005778C1">
        <w:rPr>
          <w:rFonts w:ascii="Times New Roman" w:hAnsi="Times New Roman" w:cs="Times New Roman"/>
          <w:b/>
          <w:bCs/>
        </w:rPr>
        <w:t>.</w:t>
      </w:r>
      <w:r w:rsidRPr="005778C1">
        <w:rPr>
          <w:rFonts w:ascii="Times New Roman" w:hAnsi="Times New Roman" w:cs="Times New Roman"/>
          <w:b/>
          <w:bCs/>
        </w:rPr>
        <w:tab/>
        <w:t xml:space="preserve">INTANGIBLE ASSETS </w:t>
      </w:r>
      <w:r w:rsidR="00CB6C5B" w:rsidRPr="005778C1">
        <w:rPr>
          <w:rFonts w:ascii="Times New Roman" w:hAnsi="Times New Roman" w:cs="Times New Roman"/>
          <w:b/>
          <w:bCs/>
        </w:rPr>
        <w:t>-</w:t>
      </w:r>
      <w:r w:rsidRPr="005778C1">
        <w:rPr>
          <w:rFonts w:ascii="Times New Roman" w:hAnsi="Times New Roman" w:cs="Times New Roman"/>
          <w:b/>
          <w:bCs/>
        </w:rPr>
        <w:t xml:space="preserve"> Net</w:t>
      </w:r>
    </w:p>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10365" w:type="dxa"/>
        <w:tblInd w:w="-342" w:type="dxa"/>
        <w:tblLayout w:type="fixed"/>
        <w:tblLook w:val="04A0" w:firstRow="1" w:lastRow="0" w:firstColumn="1" w:lastColumn="0" w:noHBand="0" w:noVBand="1"/>
      </w:tblPr>
      <w:tblGrid>
        <w:gridCol w:w="2419"/>
        <w:gridCol w:w="940"/>
        <w:gridCol w:w="271"/>
        <w:gridCol w:w="989"/>
        <w:gridCol w:w="270"/>
        <w:gridCol w:w="918"/>
        <w:gridCol w:w="270"/>
        <w:gridCol w:w="871"/>
        <w:gridCol w:w="262"/>
        <w:gridCol w:w="845"/>
        <w:gridCol w:w="270"/>
        <w:gridCol w:w="899"/>
        <w:gridCol w:w="242"/>
        <w:gridCol w:w="899"/>
      </w:tblGrid>
      <w:tr w:rsidR="00392F1A" w:rsidRPr="005778C1" w:rsidTr="00932004">
        <w:tc>
          <w:tcPr>
            <w:tcW w:w="2419" w:type="dxa"/>
          </w:tcPr>
          <w:p w:rsidR="00392F1A" w:rsidRPr="005778C1" w:rsidRDefault="00392F1A" w:rsidP="00932004">
            <w:pPr>
              <w:tabs>
                <w:tab w:val="clear" w:pos="227"/>
                <w:tab w:val="left" w:pos="270"/>
              </w:tabs>
              <w:ind w:right="29"/>
              <w:jc w:val="center"/>
              <w:rPr>
                <w:rFonts w:ascii="Times New Roman" w:hAnsi="Times New Roman" w:cs="Times New Roman"/>
                <w:sz w:val="16"/>
                <w:szCs w:val="16"/>
              </w:rPr>
            </w:pPr>
          </w:p>
        </w:tc>
        <w:tc>
          <w:tcPr>
            <w:tcW w:w="7946" w:type="dxa"/>
            <w:gridSpan w:val="13"/>
            <w:tcBorders>
              <w:top w:val="nil"/>
              <w:left w:val="nil"/>
              <w:bottom w:val="single" w:sz="4" w:space="0" w:color="auto"/>
              <w:right w:val="nil"/>
            </w:tcBorders>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Consolidated Financial Statements (In Thousand Baht)</w:t>
            </w:r>
          </w:p>
        </w:tc>
      </w:tr>
      <w:tr w:rsidR="00392F1A" w:rsidRPr="005778C1" w:rsidTr="00932004">
        <w:tc>
          <w:tcPr>
            <w:tcW w:w="2419" w:type="dxa"/>
          </w:tcPr>
          <w:p w:rsidR="00392F1A" w:rsidRPr="005778C1" w:rsidRDefault="00392F1A" w:rsidP="00932004">
            <w:pPr>
              <w:tabs>
                <w:tab w:val="clear" w:pos="227"/>
                <w:tab w:val="left" w:pos="270"/>
              </w:tabs>
              <w:ind w:right="29"/>
              <w:jc w:val="center"/>
              <w:rPr>
                <w:rFonts w:ascii="Times New Roman" w:hAnsi="Times New Roman" w:cs="Times New Roman"/>
                <w:sz w:val="16"/>
                <w:szCs w:val="16"/>
              </w:rPr>
            </w:pPr>
          </w:p>
        </w:tc>
        <w:tc>
          <w:tcPr>
            <w:tcW w:w="94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271"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989"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918" w:type="dxa"/>
          </w:tcPr>
          <w:p w:rsidR="00392F1A" w:rsidRPr="005778C1" w:rsidRDefault="00392F1A" w:rsidP="00932004">
            <w:pPr>
              <w:jc w:val="center"/>
              <w:rPr>
                <w:rFonts w:ascii="Times New Roman" w:hAnsi="Times New Roman" w:cs="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71"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262"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45"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99"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Computer</w:t>
            </w:r>
          </w:p>
        </w:tc>
        <w:tc>
          <w:tcPr>
            <w:tcW w:w="242"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99"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r>
      <w:tr w:rsidR="00392F1A" w:rsidRPr="005778C1" w:rsidTr="00932004">
        <w:tc>
          <w:tcPr>
            <w:tcW w:w="2419" w:type="dxa"/>
          </w:tcPr>
          <w:p w:rsidR="00392F1A" w:rsidRPr="005778C1" w:rsidRDefault="00392F1A" w:rsidP="00932004">
            <w:pPr>
              <w:tabs>
                <w:tab w:val="clear" w:pos="227"/>
                <w:tab w:val="left" w:pos="270"/>
              </w:tabs>
              <w:ind w:right="29"/>
              <w:jc w:val="center"/>
              <w:rPr>
                <w:rFonts w:ascii="Times New Roman" w:hAnsi="Times New Roman" w:cs="Times New Roman"/>
                <w:sz w:val="16"/>
                <w:szCs w:val="16"/>
              </w:rPr>
            </w:pPr>
          </w:p>
        </w:tc>
        <w:tc>
          <w:tcPr>
            <w:tcW w:w="940"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Trademark</w:t>
            </w:r>
          </w:p>
        </w:tc>
        <w:tc>
          <w:tcPr>
            <w:tcW w:w="271"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989"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Non-</w:t>
            </w: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918" w:type="dxa"/>
          </w:tcPr>
          <w:p w:rsidR="00392F1A" w:rsidRPr="005778C1" w:rsidRDefault="00392F1A" w:rsidP="00932004">
            <w:pPr>
              <w:jc w:val="center"/>
              <w:rPr>
                <w:rFonts w:ascii="Times New Roman" w:hAnsi="Times New Roman" w:cs="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71"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262"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45"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99"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software</w:t>
            </w:r>
          </w:p>
        </w:tc>
        <w:tc>
          <w:tcPr>
            <w:tcW w:w="242"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99"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r>
      <w:tr w:rsidR="00392F1A" w:rsidRPr="005778C1" w:rsidTr="00932004">
        <w:tc>
          <w:tcPr>
            <w:tcW w:w="2419" w:type="dxa"/>
          </w:tcPr>
          <w:p w:rsidR="00392F1A" w:rsidRPr="005778C1" w:rsidRDefault="00392F1A" w:rsidP="00932004">
            <w:pPr>
              <w:tabs>
                <w:tab w:val="clear" w:pos="227"/>
                <w:tab w:val="left" w:pos="270"/>
              </w:tabs>
              <w:ind w:right="29"/>
              <w:jc w:val="center"/>
              <w:rPr>
                <w:rFonts w:ascii="Times New Roman" w:hAnsi="Times New Roman" w:cs="Times New Roman"/>
                <w:sz w:val="16"/>
                <w:szCs w:val="16"/>
              </w:rPr>
            </w:pPr>
          </w:p>
        </w:tc>
        <w:tc>
          <w:tcPr>
            <w:tcW w:w="940"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and</w:t>
            </w:r>
          </w:p>
        </w:tc>
        <w:tc>
          <w:tcPr>
            <w:tcW w:w="271"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989"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competition</w:t>
            </w: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918" w:type="dxa"/>
            <w:hideMark/>
          </w:tcPr>
          <w:p w:rsidR="00392F1A" w:rsidRPr="005778C1" w:rsidRDefault="00392F1A" w:rsidP="00932004">
            <w:pPr>
              <w:jc w:val="center"/>
              <w:rPr>
                <w:rFonts w:ascii="Times New Roman" w:hAnsi="Times New Roman" w:cs="Times New Roman"/>
                <w:sz w:val="16"/>
                <w:szCs w:val="16"/>
              </w:rPr>
            </w:pPr>
            <w:r w:rsidRPr="005778C1">
              <w:rPr>
                <w:rFonts w:ascii="Times New Roman" w:hAnsi="Times New Roman" w:cs="Times New Roman"/>
                <w:sz w:val="16"/>
                <w:szCs w:val="16"/>
              </w:rPr>
              <w:t>Franchise</w:t>
            </w: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71"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Customer</w:t>
            </w:r>
          </w:p>
        </w:tc>
        <w:tc>
          <w:tcPr>
            <w:tcW w:w="262"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45"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Computer</w:t>
            </w: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99" w:type="dxa"/>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 xml:space="preserve">under </w:t>
            </w:r>
          </w:p>
        </w:tc>
        <w:tc>
          <w:tcPr>
            <w:tcW w:w="242"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99"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r>
      <w:tr w:rsidR="00392F1A" w:rsidRPr="005778C1" w:rsidTr="00932004">
        <w:tc>
          <w:tcPr>
            <w:tcW w:w="2419" w:type="dxa"/>
          </w:tcPr>
          <w:p w:rsidR="00392F1A" w:rsidRPr="005778C1" w:rsidRDefault="00392F1A" w:rsidP="00932004">
            <w:pPr>
              <w:tabs>
                <w:tab w:val="clear" w:pos="227"/>
                <w:tab w:val="left" w:pos="270"/>
              </w:tabs>
              <w:ind w:right="29"/>
              <w:jc w:val="center"/>
              <w:rPr>
                <w:rFonts w:ascii="Times New Roman" w:hAnsi="Times New Roman" w:cs="Times New Roman"/>
                <w:sz w:val="16"/>
                <w:szCs w:val="16"/>
              </w:rPr>
            </w:pPr>
          </w:p>
        </w:tc>
        <w:tc>
          <w:tcPr>
            <w:tcW w:w="940" w:type="dxa"/>
            <w:tcBorders>
              <w:top w:val="nil"/>
              <w:left w:val="nil"/>
              <w:bottom w:val="single" w:sz="4" w:space="0" w:color="auto"/>
              <w:right w:val="nil"/>
            </w:tcBorders>
            <w:hideMark/>
          </w:tcPr>
          <w:p w:rsidR="00392F1A" w:rsidRPr="005778C1" w:rsidRDefault="00392F1A" w:rsidP="00932004">
            <w:pPr>
              <w:tabs>
                <w:tab w:val="clear" w:pos="227"/>
                <w:tab w:val="clear" w:pos="454"/>
                <w:tab w:val="clear" w:pos="680"/>
                <w:tab w:val="left" w:pos="861"/>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trade name</w:t>
            </w:r>
          </w:p>
        </w:tc>
        <w:tc>
          <w:tcPr>
            <w:tcW w:w="271" w:type="dxa"/>
          </w:tcPr>
          <w:p w:rsidR="00392F1A" w:rsidRPr="005778C1" w:rsidRDefault="00392F1A" w:rsidP="00932004">
            <w:pPr>
              <w:tabs>
                <w:tab w:val="clear" w:pos="227"/>
                <w:tab w:val="clear" w:pos="454"/>
                <w:tab w:val="clear" w:pos="680"/>
                <w:tab w:val="left" w:pos="861"/>
              </w:tabs>
              <w:ind w:left="-108" w:right="-108"/>
              <w:jc w:val="center"/>
              <w:rPr>
                <w:rFonts w:ascii="Times New Roman" w:hAnsi="Times New Roman" w:cs="Times New Roman"/>
                <w:sz w:val="16"/>
                <w:szCs w:val="16"/>
              </w:rPr>
            </w:pPr>
          </w:p>
        </w:tc>
        <w:tc>
          <w:tcPr>
            <w:tcW w:w="989" w:type="dxa"/>
            <w:tcBorders>
              <w:top w:val="nil"/>
              <w:left w:val="nil"/>
              <w:bottom w:val="single" w:sz="4" w:space="0" w:color="auto"/>
              <w:right w:val="nil"/>
            </w:tcBorders>
            <w:hideMark/>
          </w:tcPr>
          <w:p w:rsidR="00392F1A" w:rsidRPr="005778C1" w:rsidRDefault="00392F1A" w:rsidP="00932004">
            <w:pPr>
              <w:tabs>
                <w:tab w:val="clear" w:pos="227"/>
                <w:tab w:val="clear" w:pos="454"/>
                <w:tab w:val="clear" w:pos="680"/>
                <w:tab w:val="left" w:pos="861"/>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agreements</w:t>
            </w:r>
          </w:p>
        </w:tc>
        <w:tc>
          <w:tcPr>
            <w:tcW w:w="270" w:type="dxa"/>
          </w:tcPr>
          <w:p w:rsidR="00392F1A" w:rsidRPr="005778C1" w:rsidRDefault="00392F1A" w:rsidP="00932004">
            <w:pPr>
              <w:tabs>
                <w:tab w:val="clear" w:pos="227"/>
                <w:tab w:val="clear" w:pos="454"/>
                <w:tab w:val="clear" w:pos="680"/>
                <w:tab w:val="left" w:pos="861"/>
              </w:tabs>
              <w:ind w:left="-108" w:right="-108"/>
              <w:jc w:val="center"/>
              <w:rPr>
                <w:rFonts w:ascii="Times New Roman" w:hAnsi="Times New Roman" w:cs="Times New Roman"/>
                <w:sz w:val="16"/>
                <w:szCs w:val="16"/>
              </w:rPr>
            </w:pPr>
          </w:p>
        </w:tc>
        <w:tc>
          <w:tcPr>
            <w:tcW w:w="918" w:type="dxa"/>
            <w:tcBorders>
              <w:top w:val="nil"/>
              <w:left w:val="nil"/>
              <w:bottom w:val="single" w:sz="4" w:space="0" w:color="auto"/>
              <w:right w:val="nil"/>
            </w:tcBorders>
            <w:hideMark/>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agreements</w:t>
            </w:r>
          </w:p>
        </w:tc>
        <w:tc>
          <w:tcPr>
            <w:tcW w:w="270" w:type="dxa"/>
          </w:tcPr>
          <w:p w:rsidR="00392F1A" w:rsidRPr="005778C1" w:rsidRDefault="00392F1A" w:rsidP="00932004">
            <w:pPr>
              <w:tabs>
                <w:tab w:val="clear" w:pos="227"/>
                <w:tab w:val="clear" w:pos="454"/>
                <w:tab w:val="clear" w:pos="680"/>
                <w:tab w:val="left" w:pos="869"/>
              </w:tabs>
              <w:ind w:left="-42" w:right="-22"/>
              <w:jc w:val="center"/>
              <w:rPr>
                <w:rFonts w:ascii="Times New Roman" w:hAnsi="Times New Roman" w:cs="Times New Roman"/>
                <w:sz w:val="16"/>
                <w:szCs w:val="16"/>
              </w:rPr>
            </w:pPr>
          </w:p>
        </w:tc>
        <w:tc>
          <w:tcPr>
            <w:tcW w:w="871" w:type="dxa"/>
            <w:tcBorders>
              <w:top w:val="nil"/>
              <w:left w:val="nil"/>
              <w:bottom w:val="single" w:sz="4" w:space="0" w:color="auto"/>
              <w:right w:val="nil"/>
            </w:tcBorders>
            <w:hideMark/>
          </w:tcPr>
          <w:p w:rsidR="00392F1A" w:rsidRPr="005778C1" w:rsidRDefault="00392F1A" w:rsidP="00932004">
            <w:pPr>
              <w:tabs>
                <w:tab w:val="clear" w:pos="227"/>
                <w:tab w:val="clear" w:pos="454"/>
                <w:tab w:val="clear" w:pos="680"/>
                <w:tab w:val="left" w:pos="869"/>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relationships</w:t>
            </w:r>
          </w:p>
        </w:tc>
        <w:tc>
          <w:tcPr>
            <w:tcW w:w="262" w:type="dxa"/>
          </w:tcPr>
          <w:p w:rsidR="00392F1A" w:rsidRPr="005778C1" w:rsidRDefault="00392F1A" w:rsidP="00932004">
            <w:pPr>
              <w:tabs>
                <w:tab w:val="clear" w:pos="227"/>
                <w:tab w:val="clear" w:pos="454"/>
                <w:tab w:val="clear" w:pos="680"/>
                <w:tab w:val="left" w:pos="875"/>
              </w:tabs>
              <w:ind w:left="-42" w:right="-22"/>
              <w:jc w:val="center"/>
              <w:rPr>
                <w:rFonts w:ascii="Times New Roman" w:hAnsi="Times New Roman" w:cs="Times New Roman"/>
                <w:sz w:val="16"/>
                <w:szCs w:val="16"/>
              </w:rPr>
            </w:pPr>
          </w:p>
        </w:tc>
        <w:tc>
          <w:tcPr>
            <w:tcW w:w="845" w:type="dxa"/>
            <w:tcBorders>
              <w:top w:val="nil"/>
              <w:left w:val="nil"/>
              <w:bottom w:val="single" w:sz="4" w:space="0" w:color="auto"/>
              <w:right w:val="nil"/>
            </w:tcBorders>
            <w:hideMark/>
          </w:tcPr>
          <w:p w:rsidR="00392F1A" w:rsidRPr="005778C1" w:rsidRDefault="00392F1A" w:rsidP="00932004">
            <w:pPr>
              <w:tabs>
                <w:tab w:val="clear" w:pos="227"/>
                <w:tab w:val="clear" w:pos="454"/>
                <w:tab w:val="clear" w:pos="680"/>
                <w:tab w:val="left" w:pos="875"/>
              </w:tabs>
              <w:ind w:left="-108" w:right="-108"/>
              <w:jc w:val="center"/>
              <w:rPr>
                <w:rFonts w:ascii="Times New Roman" w:hAnsi="Times New Roman" w:cs="Times New Roman"/>
                <w:sz w:val="16"/>
                <w:szCs w:val="16"/>
              </w:rPr>
            </w:pPr>
            <w:proofErr w:type="spellStart"/>
            <w:r w:rsidRPr="005778C1">
              <w:rPr>
                <w:rFonts w:ascii="Times New Roman" w:hAnsi="Times New Roman" w:cs="Times New Roman"/>
                <w:sz w:val="16"/>
                <w:szCs w:val="16"/>
              </w:rPr>
              <w:t>softwares</w:t>
            </w:r>
            <w:proofErr w:type="spellEnd"/>
          </w:p>
        </w:tc>
        <w:tc>
          <w:tcPr>
            <w:tcW w:w="270" w:type="dxa"/>
          </w:tcPr>
          <w:p w:rsidR="00392F1A" w:rsidRPr="005778C1" w:rsidRDefault="00392F1A" w:rsidP="00932004">
            <w:pPr>
              <w:tabs>
                <w:tab w:val="clear" w:pos="227"/>
                <w:tab w:val="clear" w:pos="454"/>
                <w:tab w:val="clear" w:pos="680"/>
                <w:tab w:val="left" w:pos="875"/>
              </w:tabs>
              <w:ind w:left="-42" w:right="-22"/>
              <w:jc w:val="center"/>
              <w:rPr>
                <w:rFonts w:ascii="Times New Roman" w:hAnsi="Times New Roman" w:cs="Times New Roman"/>
                <w:sz w:val="16"/>
                <w:szCs w:val="16"/>
              </w:rPr>
            </w:pPr>
          </w:p>
        </w:tc>
        <w:tc>
          <w:tcPr>
            <w:tcW w:w="899" w:type="dxa"/>
            <w:tcBorders>
              <w:top w:val="nil"/>
              <w:left w:val="nil"/>
              <w:bottom w:val="single" w:sz="4" w:space="0" w:color="auto"/>
              <w:right w:val="nil"/>
            </w:tcBorders>
            <w:hideMark/>
          </w:tcPr>
          <w:p w:rsidR="00392F1A" w:rsidRPr="005778C1" w:rsidRDefault="00392F1A" w:rsidP="00932004">
            <w:pPr>
              <w:tabs>
                <w:tab w:val="clear" w:pos="227"/>
                <w:tab w:val="clear" w:pos="454"/>
                <w:tab w:val="clear" w:pos="680"/>
                <w:tab w:val="left" w:pos="875"/>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installation</w:t>
            </w:r>
          </w:p>
        </w:tc>
        <w:tc>
          <w:tcPr>
            <w:tcW w:w="242" w:type="dxa"/>
          </w:tcPr>
          <w:p w:rsidR="00392F1A" w:rsidRPr="005778C1" w:rsidRDefault="00392F1A" w:rsidP="00932004">
            <w:pPr>
              <w:tabs>
                <w:tab w:val="clear" w:pos="227"/>
                <w:tab w:val="clear" w:pos="454"/>
                <w:tab w:val="clear" w:pos="680"/>
                <w:tab w:val="left" w:pos="875"/>
              </w:tabs>
              <w:ind w:left="-42" w:right="-22"/>
              <w:jc w:val="center"/>
              <w:rPr>
                <w:rFonts w:ascii="Times New Roman" w:hAnsi="Times New Roman" w:cs="Times New Roman"/>
                <w:sz w:val="16"/>
                <w:szCs w:val="16"/>
              </w:rPr>
            </w:pPr>
          </w:p>
        </w:tc>
        <w:tc>
          <w:tcPr>
            <w:tcW w:w="899" w:type="dxa"/>
            <w:tcBorders>
              <w:top w:val="nil"/>
              <w:left w:val="nil"/>
              <w:bottom w:val="single" w:sz="4" w:space="0" w:color="auto"/>
              <w:right w:val="nil"/>
            </w:tcBorders>
            <w:hideMark/>
          </w:tcPr>
          <w:p w:rsidR="00392F1A" w:rsidRPr="005778C1" w:rsidRDefault="00392F1A" w:rsidP="00932004">
            <w:pPr>
              <w:tabs>
                <w:tab w:val="clear" w:pos="227"/>
                <w:tab w:val="clear" w:pos="454"/>
                <w:tab w:val="clear" w:pos="680"/>
                <w:tab w:val="left" w:pos="875"/>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Total</w:t>
            </w:r>
          </w:p>
        </w:tc>
      </w:tr>
      <w:tr w:rsidR="00392F1A" w:rsidRPr="005778C1" w:rsidTr="00932004">
        <w:tc>
          <w:tcPr>
            <w:tcW w:w="2419" w:type="dxa"/>
            <w:hideMark/>
          </w:tcPr>
          <w:p w:rsidR="00392F1A" w:rsidRPr="005778C1" w:rsidRDefault="00392F1A" w:rsidP="00932004">
            <w:pPr>
              <w:tabs>
                <w:tab w:val="clear" w:pos="227"/>
                <w:tab w:val="left" w:pos="270"/>
              </w:tabs>
              <w:ind w:right="29"/>
              <w:jc w:val="both"/>
              <w:rPr>
                <w:rFonts w:ascii="Times New Roman" w:hAnsi="Times New Roman" w:cs="Times New Roman"/>
                <w:b/>
                <w:bCs/>
                <w:sz w:val="16"/>
                <w:szCs w:val="16"/>
              </w:rPr>
            </w:pPr>
            <w:r w:rsidRPr="005778C1">
              <w:rPr>
                <w:rFonts w:ascii="Times New Roman" w:hAnsi="Times New Roman" w:cs="Times New Roman"/>
                <w:b/>
                <w:bCs/>
                <w:sz w:val="16"/>
                <w:szCs w:val="16"/>
              </w:rPr>
              <w:t>Cost</w:t>
            </w:r>
          </w:p>
        </w:tc>
        <w:tc>
          <w:tcPr>
            <w:tcW w:w="940" w:type="dxa"/>
          </w:tcPr>
          <w:p w:rsidR="00392F1A" w:rsidRPr="005778C1" w:rsidRDefault="00392F1A" w:rsidP="00932004">
            <w:pPr>
              <w:tabs>
                <w:tab w:val="clear" w:pos="227"/>
                <w:tab w:val="clear" w:pos="454"/>
                <w:tab w:val="clear" w:pos="680"/>
                <w:tab w:val="left" w:pos="720"/>
              </w:tabs>
              <w:ind w:left="-108" w:right="-28"/>
              <w:jc w:val="right"/>
              <w:rPr>
                <w:rFonts w:ascii="Times New Roman" w:hAnsi="Times New Roman" w:cs="Times New Roman"/>
                <w:sz w:val="16"/>
                <w:szCs w:val="16"/>
              </w:rPr>
            </w:pPr>
          </w:p>
        </w:tc>
        <w:tc>
          <w:tcPr>
            <w:tcW w:w="271" w:type="dxa"/>
          </w:tcPr>
          <w:p w:rsidR="00392F1A" w:rsidRPr="005778C1" w:rsidRDefault="00392F1A" w:rsidP="00932004">
            <w:pPr>
              <w:tabs>
                <w:tab w:val="clear" w:pos="227"/>
                <w:tab w:val="clear" w:pos="454"/>
                <w:tab w:val="clear" w:pos="680"/>
                <w:tab w:val="left" w:pos="720"/>
              </w:tabs>
              <w:ind w:left="-108" w:right="-28"/>
              <w:jc w:val="right"/>
              <w:rPr>
                <w:rFonts w:ascii="Times New Roman" w:hAnsi="Times New Roman" w:cs="Times New Roman"/>
                <w:sz w:val="16"/>
                <w:szCs w:val="16"/>
              </w:rPr>
            </w:pPr>
          </w:p>
        </w:tc>
        <w:tc>
          <w:tcPr>
            <w:tcW w:w="989" w:type="dxa"/>
          </w:tcPr>
          <w:p w:rsidR="00392F1A" w:rsidRPr="005778C1" w:rsidRDefault="00392F1A" w:rsidP="00932004">
            <w:pPr>
              <w:tabs>
                <w:tab w:val="clear" w:pos="227"/>
                <w:tab w:val="clear" w:pos="454"/>
                <w:tab w:val="clear" w:pos="680"/>
                <w:tab w:val="left" w:pos="720"/>
              </w:tabs>
              <w:ind w:left="-108" w:right="-28"/>
              <w:jc w:val="right"/>
              <w:rPr>
                <w:rFonts w:ascii="Times New Roman" w:hAnsi="Times New Roman" w:cs="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right="-28"/>
              <w:jc w:val="right"/>
              <w:rPr>
                <w:rFonts w:ascii="Times New Roman" w:hAnsi="Times New Roman" w:cs="Times New Roman"/>
                <w:sz w:val="16"/>
                <w:szCs w:val="16"/>
              </w:rPr>
            </w:pPr>
          </w:p>
        </w:tc>
        <w:tc>
          <w:tcPr>
            <w:tcW w:w="918" w:type="dxa"/>
          </w:tcPr>
          <w:p w:rsidR="00392F1A" w:rsidRPr="005778C1" w:rsidRDefault="00392F1A" w:rsidP="00932004">
            <w:pPr>
              <w:tabs>
                <w:tab w:val="clear" w:pos="227"/>
                <w:tab w:val="clear" w:pos="454"/>
                <w:tab w:val="clear" w:pos="680"/>
                <w:tab w:val="left" w:pos="720"/>
              </w:tabs>
              <w:ind w:left="-108" w:right="-28"/>
              <w:jc w:val="right"/>
              <w:rPr>
                <w:rFonts w:ascii="Times New Roman" w:hAnsi="Times New Roman" w:cs="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right="-108"/>
              <w:jc w:val="right"/>
              <w:rPr>
                <w:rFonts w:ascii="Times New Roman" w:hAnsi="Times New Roman" w:cs="Times New Roman"/>
                <w:sz w:val="16"/>
                <w:szCs w:val="16"/>
              </w:rPr>
            </w:pPr>
          </w:p>
        </w:tc>
        <w:tc>
          <w:tcPr>
            <w:tcW w:w="871" w:type="dxa"/>
          </w:tcPr>
          <w:p w:rsidR="00392F1A" w:rsidRPr="005778C1" w:rsidRDefault="00392F1A" w:rsidP="00932004">
            <w:pPr>
              <w:tabs>
                <w:tab w:val="clear" w:pos="227"/>
                <w:tab w:val="clear" w:pos="454"/>
                <w:tab w:val="clear" w:pos="680"/>
                <w:tab w:val="left" w:pos="720"/>
              </w:tabs>
              <w:ind w:left="-108" w:right="-28"/>
              <w:jc w:val="right"/>
              <w:rPr>
                <w:rFonts w:ascii="Times New Roman" w:hAnsi="Times New Roman" w:cs="Times New Roman"/>
                <w:sz w:val="16"/>
                <w:szCs w:val="16"/>
              </w:rPr>
            </w:pPr>
          </w:p>
        </w:tc>
        <w:tc>
          <w:tcPr>
            <w:tcW w:w="262"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45" w:type="dxa"/>
          </w:tcPr>
          <w:p w:rsidR="00392F1A" w:rsidRPr="005778C1" w:rsidRDefault="00392F1A" w:rsidP="00932004">
            <w:pPr>
              <w:tabs>
                <w:tab w:val="clear" w:pos="227"/>
                <w:tab w:val="clear" w:pos="454"/>
                <w:tab w:val="clear" w:pos="680"/>
                <w:tab w:val="left" w:pos="720"/>
              </w:tabs>
              <w:ind w:left="-108" w:right="-18"/>
              <w:jc w:val="right"/>
              <w:rPr>
                <w:rFonts w:ascii="Times New Roman" w:hAnsi="Times New Roman" w:cs="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99" w:type="dxa"/>
          </w:tcPr>
          <w:p w:rsidR="00392F1A" w:rsidRPr="005778C1" w:rsidRDefault="00392F1A" w:rsidP="00932004">
            <w:pPr>
              <w:tabs>
                <w:tab w:val="clear" w:pos="227"/>
                <w:tab w:val="clear" w:pos="454"/>
                <w:tab w:val="clear" w:pos="680"/>
                <w:tab w:val="left" w:pos="720"/>
              </w:tabs>
              <w:ind w:left="-108" w:right="-18"/>
              <w:jc w:val="right"/>
              <w:rPr>
                <w:rFonts w:ascii="Times New Roman" w:hAnsi="Times New Roman" w:cs="Times New Roman"/>
                <w:sz w:val="16"/>
                <w:szCs w:val="16"/>
              </w:rPr>
            </w:pPr>
          </w:p>
        </w:tc>
        <w:tc>
          <w:tcPr>
            <w:tcW w:w="242" w:type="dxa"/>
          </w:tcPr>
          <w:p w:rsidR="00392F1A" w:rsidRPr="005778C1" w:rsidRDefault="00392F1A" w:rsidP="00932004">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899" w:type="dxa"/>
          </w:tcPr>
          <w:p w:rsidR="00392F1A" w:rsidRPr="005778C1" w:rsidRDefault="00392F1A" w:rsidP="00932004">
            <w:pPr>
              <w:tabs>
                <w:tab w:val="clear" w:pos="227"/>
                <w:tab w:val="clear" w:pos="454"/>
                <w:tab w:val="clear" w:pos="680"/>
                <w:tab w:val="left" w:pos="720"/>
              </w:tabs>
              <w:ind w:left="-108" w:right="-18"/>
              <w:jc w:val="right"/>
              <w:rPr>
                <w:rFonts w:ascii="Times New Roman" w:hAnsi="Times New Roman" w:cs="Times New Roman"/>
                <w:sz w:val="16"/>
                <w:szCs w:val="16"/>
              </w:rPr>
            </w:pPr>
          </w:p>
        </w:tc>
      </w:tr>
      <w:tr w:rsidR="00392F1A" w:rsidRPr="005778C1" w:rsidTr="00932004">
        <w:tc>
          <w:tcPr>
            <w:tcW w:w="2419" w:type="dxa"/>
            <w:hideMark/>
          </w:tcPr>
          <w:p w:rsidR="00392F1A" w:rsidRPr="005778C1" w:rsidRDefault="00392F1A" w:rsidP="00932004">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Balance as at January 1, 2015</w:t>
            </w:r>
          </w:p>
        </w:tc>
        <w:tc>
          <w:tcPr>
            <w:tcW w:w="940" w:type="dxa"/>
            <w:tcBorders>
              <w:left w:val="nil"/>
              <w:bottom w:val="nil"/>
              <w:right w:val="nil"/>
            </w:tcBorders>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1,740,098</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Borders>
              <w:left w:val="nil"/>
              <w:bottom w:val="nil"/>
              <w:right w:val="nil"/>
            </w:tcBorders>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3,520</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left w:val="nil"/>
              <w:bottom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608,916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left w:val="nil"/>
              <w:bottom w:val="nil"/>
              <w:right w:val="nil"/>
            </w:tcBorders>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95,647</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left w:val="nil"/>
              <w:bottom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11,913</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left w:val="nil"/>
              <w:bottom w:val="nil"/>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left w:val="nil"/>
              <w:bottom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2,460,094</w:t>
            </w:r>
          </w:p>
        </w:tc>
      </w:tr>
      <w:tr w:rsidR="00392F1A" w:rsidRPr="005778C1" w:rsidTr="00932004">
        <w:tc>
          <w:tcPr>
            <w:tcW w:w="2419" w:type="dxa"/>
            <w:hideMark/>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right" w:pos="2880"/>
              </w:tabs>
              <w:ind w:right="-108"/>
              <w:rPr>
                <w:rFonts w:ascii="Times New Roman" w:hAnsi="Times New Roman" w:cs="Times New Roman"/>
                <w:sz w:val="16"/>
                <w:szCs w:val="16"/>
              </w:rPr>
            </w:pPr>
            <w:r w:rsidRPr="005778C1">
              <w:rPr>
                <w:rFonts w:ascii="Times New Roman" w:hAnsi="Times New Roman" w:cs="Times New Roman"/>
                <w:sz w:val="16"/>
                <w:szCs w:val="16"/>
              </w:rPr>
              <w:t>Additions</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42,446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1,892</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44,338</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sz w:val="16"/>
                <w:szCs w:val="16"/>
              </w:rPr>
            </w:pPr>
            <w:r w:rsidRPr="005778C1">
              <w:rPr>
                <w:rFonts w:ascii="Times New Roman" w:hAnsi="Times New Roman" w:cs="Times New Roman"/>
                <w:sz w:val="16"/>
                <w:szCs w:val="16"/>
              </w:rPr>
              <w:t>Write-off</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hideMark/>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(1,602)</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(1,602)</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sz w:val="16"/>
                <w:szCs w:val="16"/>
              </w:rPr>
            </w:pPr>
            <w:r w:rsidRPr="005778C1">
              <w:rPr>
                <w:rFonts w:ascii="Times New Roman" w:hAnsi="Times New Roman" w:cs="Times New Roman"/>
                <w:sz w:val="16"/>
                <w:szCs w:val="16"/>
              </w:rPr>
              <w:t>Currency translation differences</w:t>
            </w:r>
          </w:p>
        </w:tc>
        <w:tc>
          <w:tcPr>
            <w:tcW w:w="940" w:type="dxa"/>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169,169</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342</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57,953</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9,299</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nil"/>
              <w:left w:val="nil"/>
              <w:bottom w:val="single" w:sz="4" w:space="0" w:color="auto"/>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2,276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239,039</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Balance as at December 31, 2015</w:t>
            </w:r>
          </w:p>
        </w:tc>
        <w:tc>
          <w:tcPr>
            <w:tcW w:w="940" w:type="dxa"/>
            <w:tcBorders>
              <w:top w:val="single" w:sz="4" w:space="0" w:color="auto"/>
              <w:left w:val="nil"/>
              <w:right w:val="nil"/>
            </w:tcBorders>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1,909,267</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Borders>
              <w:top w:val="single" w:sz="4" w:space="0" w:color="auto"/>
              <w:left w:val="nil"/>
              <w:right w:val="nil"/>
            </w:tcBorders>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3,862</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666,869</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top w:val="single" w:sz="4" w:space="0" w:color="auto"/>
              <w:left w:val="nil"/>
              <w:right w:val="nil"/>
            </w:tcBorders>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104,946</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55,033</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1,892</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2,741,869</w:t>
            </w:r>
          </w:p>
        </w:tc>
      </w:tr>
      <w:tr w:rsidR="00392F1A" w:rsidRPr="005778C1" w:rsidTr="00932004">
        <w:tc>
          <w:tcPr>
            <w:tcW w:w="2419" w:type="dxa"/>
            <w:hideMark/>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right" w:pos="2880"/>
              </w:tabs>
              <w:ind w:right="-108"/>
              <w:rPr>
                <w:rFonts w:ascii="Times New Roman" w:hAnsi="Times New Roman" w:cs="Times New Roman"/>
                <w:sz w:val="16"/>
                <w:szCs w:val="16"/>
              </w:rPr>
            </w:pPr>
            <w:r w:rsidRPr="005778C1">
              <w:rPr>
                <w:rFonts w:ascii="Times New Roman" w:hAnsi="Times New Roman" w:cs="Times New Roman"/>
                <w:sz w:val="16"/>
                <w:szCs w:val="16"/>
              </w:rPr>
              <w:t>Additions</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cs/>
                <w:lang w:val="en-GB"/>
              </w:rPr>
            </w:pPr>
            <w:r w:rsidRPr="005778C1">
              <w:rPr>
                <w:rFonts w:ascii="Times New Roman" w:hAnsi="Times New Roman"/>
                <w:sz w:val="16"/>
                <w:szCs w:val="16"/>
                <w:cs/>
              </w:rPr>
              <w:t xml:space="preserve">   </w:t>
            </w:r>
            <w:r w:rsidRPr="005778C1">
              <w:rPr>
                <w:rFonts w:ascii="Times New Roman" w:hAnsi="Times New Roman"/>
                <w:sz w:val="16"/>
                <w:szCs w:val="16"/>
              </w:rPr>
              <w:t>4,000</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21,587</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25,587</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sz w:val="16"/>
                <w:szCs w:val="16"/>
              </w:rPr>
            </w:pPr>
            <w:r w:rsidRPr="005778C1">
              <w:rPr>
                <w:rFonts w:ascii="Times New Roman" w:hAnsi="Times New Roman" w:cs="Times New Roman"/>
                <w:sz w:val="16"/>
                <w:szCs w:val="16"/>
              </w:rPr>
              <w:t>Write-off</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(3,716)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(3,716)</w:t>
            </w:r>
          </w:p>
        </w:tc>
      </w:tr>
      <w:tr w:rsidR="00392F1A" w:rsidRPr="005778C1" w:rsidTr="00932004">
        <w:tc>
          <w:tcPr>
            <w:tcW w:w="2419" w:type="dxa"/>
          </w:tcPr>
          <w:p w:rsidR="00392F1A" w:rsidRPr="005778C1" w:rsidRDefault="00392F1A" w:rsidP="00932004">
            <w:pPr>
              <w:tabs>
                <w:tab w:val="clear" w:pos="227"/>
                <w:tab w:val="left" w:pos="270"/>
              </w:tabs>
              <w:ind w:right="-108"/>
              <w:rPr>
                <w:rFonts w:ascii="Times New Roman" w:hAnsi="Times New Roman" w:cs="Times New Roman"/>
                <w:sz w:val="16"/>
                <w:szCs w:val="16"/>
              </w:rPr>
            </w:pPr>
            <w:r w:rsidRPr="005778C1">
              <w:rPr>
                <w:rFonts w:ascii="Times New Roman" w:hAnsi="Times New Roman" w:cs="Times New Roman"/>
                <w:sz w:val="16"/>
                <w:szCs w:val="16"/>
              </w:rPr>
              <w:t>Transfer</w:t>
            </w:r>
          </w:p>
        </w:tc>
        <w:tc>
          <w:tcPr>
            <w:tcW w:w="940"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1,892</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cs/>
              </w:rPr>
            </w:pPr>
            <w:r w:rsidRPr="005778C1">
              <w:rPr>
                <w:rFonts w:ascii="Times New Roman" w:hAnsi="Times New Roman"/>
                <w:sz w:val="16"/>
                <w:szCs w:val="16"/>
              </w:rPr>
              <w:t>(1,892)</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sz w:val="16"/>
                <w:szCs w:val="16"/>
              </w:rPr>
            </w:pPr>
            <w:r w:rsidRPr="005778C1">
              <w:rPr>
                <w:rFonts w:ascii="Times New Roman" w:hAnsi="Times New Roman" w:cs="Times New Roman"/>
                <w:sz w:val="16"/>
                <w:szCs w:val="16"/>
              </w:rPr>
              <w:t>Currency translation differences</w:t>
            </w:r>
          </w:p>
        </w:tc>
        <w:tc>
          <w:tcPr>
            <w:tcW w:w="940" w:type="dxa"/>
          </w:tcPr>
          <w:p w:rsidR="00392F1A" w:rsidRPr="005778C1" w:rsidRDefault="00392F1A" w:rsidP="00932004">
            <w:pPr>
              <w:pStyle w:val="BodyText3"/>
              <w:tabs>
                <w:tab w:val="clear" w:pos="540"/>
                <w:tab w:val="left" w:pos="724"/>
              </w:tabs>
              <w:ind w:left="-72" w:right="-43"/>
              <w:jc w:val="right"/>
              <w:rPr>
                <w:rFonts w:ascii="Times New Roman" w:hAnsi="Times New Roman"/>
                <w:sz w:val="16"/>
                <w:szCs w:val="16"/>
              </w:rPr>
            </w:pPr>
            <w:r w:rsidRPr="005778C1">
              <w:rPr>
                <w:rFonts w:ascii="Times New Roman" w:hAnsi="Times New Roman"/>
                <w:sz w:val="16"/>
                <w:szCs w:val="16"/>
              </w:rPr>
              <w:t>(13,644)</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(28)</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(4,674)</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(750)</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nil"/>
              <w:left w:val="nil"/>
              <w:bottom w:val="single" w:sz="4" w:space="0" w:color="auto"/>
              <w:right w:val="nil"/>
            </w:tcBorders>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(67)</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(19,163)</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Balance as at December 31, 2016</w:t>
            </w:r>
          </w:p>
        </w:tc>
        <w:tc>
          <w:tcPr>
            <w:tcW w:w="940"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1,895,623</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3,834</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666,195</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104,196</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74,729</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2,744,577</w:t>
            </w:r>
          </w:p>
        </w:tc>
      </w:tr>
      <w:tr w:rsidR="00392F1A" w:rsidRPr="005778C1" w:rsidTr="00932004">
        <w:tc>
          <w:tcPr>
            <w:tcW w:w="2419" w:type="dxa"/>
            <w:hideMark/>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940" w:type="dxa"/>
            <w:tcBorders>
              <w:top w:val="single" w:sz="4" w:space="0" w:color="auto"/>
              <w:left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71"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989"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70"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918"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70"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871"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62"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845" w:type="dxa"/>
            <w:tcBorders>
              <w:top w:val="single" w:sz="4" w:space="0" w:color="auto"/>
              <w:left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70"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899"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42"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899"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Accumulated Amortization</w:t>
            </w:r>
          </w:p>
        </w:tc>
        <w:tc>
          <w:tcPr>
            <w:tcW w:w="940"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18"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71"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62"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45"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42" w:type="dxa"/>
          </w:tcPr>
          <w:p w:rsidR="00392F1A" w:rsidRPr="005778C1" w:rsidRDefault="00392F1A" w:rsidP="00932004">
            <w:pPr>
              <w:tabs>
                <w:tab w:val="clear" w:pos="227"/>
                <w:tab w:val="clear" w:pos="454"/>
                <w:tab w:val="clear" w:pos="680"/>
                <w:tab w:val="left" w:pos="720"/>
              </w:tabs>
              <w:ind w:left="-108"/>
              <w:jc w:val="center"/>
              <w:rPr>
                <w:rFonts w:ascii="Times New Roman" w:hAnsi="Times New Roman" w:cs="Times New Roman"/>
                <w:sz w:val="16"/>
                <w:szCs w:val="16"/>
              </w:rPr>
            </w:pPr>
          </w:p>
        </w:tc>
        <w:tc>
          <w:tcPr>
            <w:tcW w:w="89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r>
      <w:tr w:rsidR="00392F1A" w:rsidRPr="005778C1" w:rsidTr="00932004">
        <w:tc>
          <w:tcPr>
            <w:tcW w:w="2419" w:type="dxa"/>
            <w:hideMark/>
          </w:tcPr>
          <w:p w:rsidR="00392F1A" w:rsidRPr="005778C1" w:rsidRDefault="00392F1A" w:rsidP="00932004">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Balance as at January 1, 2015</w:t>
            </w:r>
          </w:p>
        </w:tc>
        <w:tc>
          <w:tcPr>
            <w:tcW w:w="940" w:type="dxa"/>
            <w:tcBorders>
              <w:left w:val="nil"/>
              <w:bottom w:val="nil"/>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tcBorders>
              <w:left w:val="nil"/>
              <w:bottom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73</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left w:val="nil"/>
              <w:bottom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8,155</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left w:val="nil"/>
              <w:bottom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1,992</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left w:val="nil"/>
              <w:bottom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2,441</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left w:val="nil"/>
              <w:bottom w:val="nil"/>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left w:val="nil"/>
              <w:bottom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12,661</w:t>
            </w:r>
          </w:p>
        </w:tc>
      </w:tr>
      <w:tr w:rsidR="00392F1A" w:rsidRPr="005778C1" w:rsidTr="00932004">
        <w:tc>
          <w:tcPr>
            <w:tcW w:w="2419" w:type="dxa"/>
            <w:hideMark/>
          </w:tcPr>
          <w:p w:rsidR="00392F1A" w:rsidRPr="005778C1" w:rsidRDefault="00392F1A" w:rsidP="00932004">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Amortization charge for the year</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917</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98,642</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24,918</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6,076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vAlign w:val="bottom"/>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130,553</w:t>
            </w:r>
          </w:p>
        </w:tc>
      </w:tr>
      <w:tr w:rsidR="00392F1A" w:rsidRPr="005778C1" w:rsidTr="00932004">
        <w:tc>
          <w:tcPr>
            <w:tcW w:w="2419" w:type="dxa"/>
            <w:hideMark/>
          </w:tcPr>
          <w:p w:rsidR="00392F1A" w:rsidRPr="005778C1" w:rsidRDefault="00392F1A" w:rsidP="00932004">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Write-off</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hideMark/>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(1,134)</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vAlign w:val="bottom"/>
            <w:hideMark/>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(1,134)</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sz w:val="16"/>
                <w:szCs w:val="16"/>
              </w:rPr>
            </w:pPr>
            <w:r w:rsidRPr="005778C1">
              <w:rPr>
                <w:rFonts w:ascii="Times New Roman" w:hAnsi="Times New Roman" w:cs="Times New Roman"/>
                <w:sz w:val="16"/>
                <w:szCs w:val="16"/>
              </w:rPr>
              <w:t>Currency translation differences</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56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5,800</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1,512</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nil"/>
              <w:left w:val="nil"/>
              <w:bottom w:val="single" w:sz="4" w:space="0" w:color="auto"/>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169</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vAlign w:val="bottom"/>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7,537</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Balance as at December 31, 2015</w:t>
            </w:r>
          </w:p>
        </w:tc>
        <w:tc>
          <w:tcPr>
            <w:tcW w:w="940" w:type="dxa"/>
            <w:tcBorders>
              <w:top w:val="single" w:sz="4" w:space="0" w:color="auto"/>
              <w:left w:val="nil"/>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1,046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112,597</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28,422</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7,552</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149,617</w:t>
            </w:r>
          </w:p>
        </w:tc>
      </w:tr>
      <w:tr w:rsidR="00392F1A" w:rsidRPr="005778C1" w:rsidTr="00932004">
        <w:tc>
          <w:tcPr>
            <w:tcW w:w="2419" w:type="dxa"/>
            <w:hideMark/>
          </w:tcPr>
          <w:p w:rsidR="00392F1A" w:rsidRPr="005778C1" w:rsidRDefault="00392F1A" w:rsidP="00932004">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Amortization charge for the year</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944</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101,059</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cs/>
              </w:rPr>
            </w:pPr>
            <w:r w:rsidRPr="005778C1">
              <w:rPr>
                <w:rFonts w:ascii="Times New Roman" w:hAnsi="Times New Roman"/>
                <w:sz w:val="16"/>
                <w:szCs w:val="16"/>
              </w:rPr>
              <w:t>25,659</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20,063</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vAlign w:val="bottom"/>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147,725</w:t>
            </w:r>
          </w:p>
        </w:tc>
      </w:tr>
      <w:tr w:rsidR="00392F1A" w:rsidRPr="005778C1" w:rsidTr="00932004">
        <w:tc>
          <w:tcPr>
            <w:tcW w:w="2419" w:type="dxa"/>
            <w:hideMark/>
          </w:tcPr>
          <w:p w:rsidR="00392F1A" w:rsidRPr="005778C1" w:rsidRDefault="00392F1A" w:rsidP="00932004">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Write-off</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hideMark/>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(700)</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vAlign w:val="bottom"/>
          </w:tcPr>
          <w:p w:rsidR="00392F1A" w:rsidRPr="005778C1" w:rsidRDefault="00392F1A" w:rsidP="00932004">
            <w:pPr>
              <w:pStyle w:val="BodyText3"/>
              <w:tabs>
                <w:tab w:val="clear" w:pos="540"/>
                <w:tab w:val="left" w:pos="720"/>
              </w:tabs>
              <w:ind w:left="-72" w:right="-43"/>
              <w:jc w:val="right"/>
              <w:rPr>
                <w:rFonts w:ascii="Times New Roman" w:hAnsi="Times New Roman"/>
                <w:sz w:val="16"/>
                <w:szCs w:val="16"/>
              </w:rPr>
            </w:pPr>
            <w:r w:rsidRPr="005778C1">
              <w:rPr>
                <w:rFonts w:ascii="Times New Roman" w:hAnsi="Times New Roman"/>
                <w:sz w:val="16"/>
                <w:szCs w:val="16"/>
              </w:rPr>
              <w:t>(700)</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sz w:val="16"/>
                <w:szCs w:val="16"/>
              </w:rPr>
            </w:pPr>
            <w:r w:rsidRPr="005778C1">
              <w:rPr>
                <w:rFonts w:ascii="Times New Roman" w:hAnsi="Times New Roman" w:cs="Times New Roman"/>
                <w:sz w:val="16"/>
                <w:szCs w:val="16"/>
              </w:rPr>
              <w:t>Currency translation differences</w:t>
            </w:r>
          </w:p>
        </w:tc>
        <w:tc>
          <w:tcPr>
            <w:tcW w:w="940"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7</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720</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cs/>
              </w:rPr>
            </w:pPr>
            <w:r w:rsidRPr="005778C1">
              <w:rPr>
                <w:rFonts w:ascii="Times New Roman" w:hAnsi="Times New Roman"/>
                <w:sz w:val="16"/>
                <w:szCs w:val="16"/>
              </w:rPr>
              <w:t>188</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nil"/>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233</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vAlign w:val="bottom"/>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1,148</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Balance as at December 31, 2016</w:t>
            </w:r>
          </w:p>
        </w:tc>
        <w:tc>
          <w:tcPr>
            <w:tcW w:w="940" w:type="dxa"/>
            <w:tcBorders>
              <w:top w:val="single" w:sz="4" w:space="0" w:color="auto"/>
              <w:left w:val="nil"/>
              <w:bottom w:val="single" w:sz="4" w:space="0" w:color="auto"/>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rPr>
                <w:rFonts w:ascii="Times New Roman" w:hAnsi="Times New Roman" w:cs="Times New Roman"/>
                <w:sz w:val="16"/>
                <w:szCs w:val="16"/>
              </w:rPr>
            </w:pPr>
          </w:p>
        </w:tc>
        <w:tc>
          <w:tcPr>
            <w:tcW w:w="989"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1,997</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214,376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54,269</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27,148</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bottom w:val="single" w:sz="4" w:space="0" w:color="auto"/>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297,790</w:t>
            </w:r>
          </w:p>
        </w:tc>
      </w:tr>
      <w:tr w:rsidR="00392F1A" w:rsidRPr="005778C1" w:rsidTr="00932004">
        <w:tc>
          <w:tcPr>
            <w:tcW w:w="2419" w:type="dxa"/>
          </w:tcPr>
          <w:p w:rsidR="00392F1A" w:rsidRPr="005778C1" w:rsidRDefault="00392F1A" w:rsidP="00932004">
            <w:pPr>
              <w:tabs>
                <w:tab w:val="clear" w:pos="227"/>
                <w:tab w:val="left" w:pos="270"/>
              </w:tabs>
              <w:ind w:right="-108"/>
              <w:rPr>
                <w:rFonts w:ascii="Times New Roman" w:hAnsi="Times New Roman" w:cs="Times New Roman"/>
                <w:b/>
                <w:bCs/>
                <w:sz w:val="16"/>
                <w:szCs w:val="16"/>
              </w:rPr>
            </w:pPr>
          </w:p>
        </w:tc>
        <w:tc>
          <w:tcPr>
            <w:tcW w:w="940" w:type="dxa"/>
            <w:tcBorders>
              <w:top w:val="single" w:sz="4" w:space="0" w:color="auto"/>
              <w:left w:val="nil"/>
              <w:bottom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71"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989" w:type="dxa"/>
            <w:tcBorders>
              <w:top w:val="single" w:sz="4" w:space="0" w:color="auto"/>
              <w:left w:val="nil"/>
              <w:bottom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70"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918" w:type="dxa"/>
            <w:tcBorders>
              <w:top w:val="single" w:sz="4" w:space="0" w:color="auto"/>
              <w:left w:val="nil"/>
              <w:bottom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70"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871" w:type="dxa"/>
            <w:tcBorders>
              <w:top w:val="single" w:sz="4" w:space="0" w:color="auto"/>
              <w:left w:val="nil"/>
              <w:bottom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62"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845" w:type="dxa"/>
            <w:tcBorders>
              <w:top w:val="single" w:sz="4" w:space="0" w:color="auto"/>
              <w:left w:val="nil"/>
              <w:bottom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70"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899" w:type="dxa"/>
            <w:tcBorders>
              <w:top w:val="single" w:sz="4" w:space="0" w:color="auto"/>
              <w:left w:val="nil"/>
              <w:bottom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242" w:type="dxa"/>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c>
          <w:tcPr>
            <w:tcW w:w="899" w:type="dxa"/>
            <w:tcBorders>
              <w:top w:val="single" w:sz="4" w:space="0" w:color="auto"/>
              <w:left w:val="nil"/>
              <w:bottom w:val="nil"/>
              <w:right w:val="nil"/>
            </w:tcBorders>
          </w:tcPr>
          <w:p w:rsidR="00392F1A" w:rsidRPr="005778C1" w:rsidRDefault="00392F1A" w:rsidP="00392F1A">
            <w:pPr>
              <w:tabs>
                <w:tab w:val="clear" w:pos="227"/>
                <w:tab w:val="left" w:pos="270"/>
              </w:tabs>
              <w:ind w:right="-108"/>
              <w:rPr>
                <w:rFonts w:ascii="Times New Roman" w:hAnsi="Times New Roman" w:cs="Times New Roman"/>
                <w:b/>
                <w:bCs/>
                <w:sz w:val="16"/>
                <w:szCs w:val="16"/>
              </w:rPr>
            </w:pP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Allowance for impairment loss</w:t>
            </w:r>
          </w:p>
        </w:tc>
        <w:tc>
          <w:tcPr>
            <w:tcW w:w="940"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18"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71"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62"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45"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42" w:type="dxa"/>
          </w:tcPr>
          <w:p w:rsidR="00392F1A" w:rsidRPr="005778C1" w:rsidRDefault="00392F1A" w:rsidP="00932004">
            <w:pPr>
              <w:tabs>
                <w:tab w:val="clear" w:pos="227"/>
                <w:tab w:val="clear" w:pos="454"/>
                <w:tab w:val="clear" w:pos="680"/>
                <w:tab w:val="left" w:pos="720"/>
              </w:tabs>
              <w:ind w:left="-108"/>
              <w:jc w:val="center"/>
              <w:rPr>
                <w:rFonts w:ascii="Times New Roman" w:hAnsi="Times New Roman" w:cs="Times New Roman"/>
                <w:sz w:val="16"/>
                <w:szCs w:val="16"/>
              </w:rPr>
            </w:pPr>
          </w:p>
        </w:tc>
        <w:tc>
          <w:tcPr>
            <w:tcW w:w="89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r>
      <w:tr w:rsidR="00392F1A" w:rsidRPr="005778C1" w:rsidTr="00932004">
        <w:tc>
          <w:tcPr>
            <w:tcW w:w="2419" w:type="dxa"/>
          </w:tcPr>
          <w:p w:rsidR="00392F1A" w:rsidRPr="005778C1" w:rsidRDefault="00392F1A" w:rsidP="00932004">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Balance as at January 1, 2015</w:t>
            </w:r>
          </w:p>
        </w:tc>
        <w:tc>
          <w:tcPr>
            <w:tcW w:w="940"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18"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71"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62"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45"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6"/>
              <w:jc w:val="right"/>
              <w:rPr>
                <w:rFonts w:ascii="Times New Roman" w:hAnsi="Times New Roman" w:cs="Times New Roman"/>
                <w:sz w:val="16"/>
                <w:szCs w:val="16"/>
                <w:u w:val="single"/>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p>
        </w:tc>
        <w:tc>
          <w:tcPr>
            <w:tcW w:w="242" w:type="dxa"/>
          </w:tcPr>
          <w:p w:rsidR="00392F1A" w:rsidRPr="005778C1" w:rsidRDefault="00392F1A" w:rsidP="00932004">
            <w:pPr>
              <w:tabs>
                <w:tab w:val="clear" w:pos="227"/>
                <w:tab w:val="clear" w:pos="454"/>
                <w:tab w:val="clear" w:pos="680"/>
                <w:tab w:val="left" w:pos="720"/>
              </w:tabs>
              <w:ind w:left="-108"/>
              <w:jc w:val="center"/>
              <w:rPr>
                <w:rFonts w:ascii="Times New Roman" w:hAnsi="Times New Roman" w:cs="Times New Roman"/>
                <w:sz w:val="16"/>
                <w:szCs w:val="16"/>
              </w:rPr>
            </w:pPr>
          </w:p>
        </w:tc>
        <w:tc>
          <w:tcPr>
            <w:tcW w:w="89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r>
      <w:tr w:rsidR="00392F1A" w:rsidRPr="005778C1" w:rsidTr="00932004">
        <w:tc>
          <w:tcPr>
            <w:tcW w:w="2419" w:type="dxa"/>
          </w:tcPr>
          <w:p w:rsidR="00392F1A" w:rsidRPr="005778C1" w:rsidRDefault="00392F1A" w:rsidP="00932004">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and December 31, 2015</w:t>
            </w:r>
          </w:p>
        </w:tc>
        <w:tc>
          <w:tcPr>
            <w:tcW w:w="940"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tabs>
                <w:tab w:val="clear" w:pos="227"/>
                <w:tab w:val="clear" w:pos="454"/>
                <w:tab w:val="clear" w:pos="680"/>
                <w:tab w:val="left" w:pos="720"/>
              </w:tabs>
              <w:ind w:left="-108"/>
              <w:jc w:val="center"/>
              <w:rPr>
                <w:rFonts w:ascii="Times New Roman" w:hAnsi="Times New Roman" w:cs="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r>
      <w:tr w:rsidR="00392F1A" w:rsidRPr="005778C1" w:rsidTr="00932004">
        <w:tc>
          <w:tcPr>
            <w:tcW w:w="2419" w:type="dxa"/>
          </w:tcPr>
          <w:p w:rsidR="00392F1A" w:rsidRPr="005778C1" w:rsidRDefault="00392F1A" w:rsidP="00932004">
            <w:pPr>
              <w:tabs>
                <w:tab w:val="clear" w:pos="227"/>
                <w:tab w:val="left" w:pos="270"/>
              </w:tabs>
              <w:ind w:right="-108"/>
              <w:rPr>
                <w:rFonts w:ascii="Times New Roman" w:hAnsi="Times New Roman" w:cs="Times New Roman"/>
                <w:sz w:val="16"/>
                <w:szCs w:val="16"/>
              </w:rPr>
            </w:pPr>
            <w:r w:rsidRPr="005778C1">
              <w:rPr>
                <w:rFonts w:ascii="Times New Roman" w:hAnsi="Times New Roman" w:cs="Times New Roman"/>
                <w:sz w:val="16"/>
                <w:szCs w:val="16"/>
              </w:rPr>
              <w:t>Impairment loss during the year</w:t>
            </w:r>
          </w:p>
        </w:tc>
        <w:tc>
          <w:tcPr>
            <w:tcW w:w="940"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154,609</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tabs>
                <w:tab w:val="clear" w:pos="227"/>
                <w:tab w:val="clear" w:pos="454"/>
                <w:tab w:val="clear" w:pos="680"/>
                <w:tab w:val="left" w:pos="720"/>
              </w:tabs>
              <w:ind w:left="-108"/>
              <w:jc w:val="center"/>
              <w:rPr>
                <w:rFonts w:ascii="Times New Roman" w:hAnsi="Times New Roman" w:cs="Times New Roman"/>
                <w:sz w:val="16"/>
                <w:szCs w:val="16"/>
              </w:rPr>
            </w:pPr>
          </w:p>
        </w:tc>
        <w:tc>
          <w:tcPr>
            <w:tcW w:w="89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154,609</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Balance as at December 31, 2016</w:t>
            </w:r>
          </w:p>
        </w:tc>
        <w:tc>
          <w:tcPr>
            <w:tcW w:w="940" w:type="dxa"/>
            <w:tcBorders>
              <w:top w:val="single" w:sz="4" w:space="0" w:color="auto"/>
              <w:left w:val="nil"/>
              <w:bottom w:val="single" w:sz="4" w:space="0" w:color="auto"/>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154,609</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bottom w:val="single" w:sz="4" w:space="0" w:color="auto"/>
              <w:right w:val="nil"/>
            </w:tcBorders>
            <w:hideMark/>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tabs>
                <w:tab w:val="clear" w:pos="227"/>
                <w:tab w:val="clear" w:pos="454"/>
                <w:tab w:val="clear" w:pos="680"/>
                <w:tab w:val="left" w:pos="720"/>
              </w:tabs>
              <w:ind w:left="-108"/>
              <w:jc w:val="center"/>
              <w:rPr>
                <w:rFonts w:ascii="Times New Roman" w:hAnsi="Times New Roman" w:cs="Times New Roman"/>
                <w:sz w:val="16"/>
                <w:szCs w:val="16"/>
              </w:rPr>
            </w:pPr>
          </w:p>
        </w:tc>
        <w:tc>
          <w:tcPr>
            <w:tcW w:w="899" w:type="dxa"/>
            <w:tcBorders>
              <w:top w:val="single" w:sz="4" w:space="0" w:color="auto"/>
              <w:left w:val="nil"/>
              <w:bottom w:val="sing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154,609</w:t>
            </w:r>
          </w:p>
        </w:tc>
      </w:tr>
      <w:tr w:rsidR="00392F1A" w:rsidRPr="005778C1" w:rsidTr="00932004">
        <w:tc>
          <w:tcPr>
            <w:tcW w:w="2419" w:type="dxa"/>
          </w:tcPr>
          <w:p w:rsidR="00392F1A" w:rsidRPr="005778C1" w:rsidRDefault="00392F1A" w:rsidP="00932004">
            <w:pPr>
              <w:tabs>
                <w:tab w:val="clear" w:pos="227"/>
                <w:tab w:val="left" w:pos="270"/>
              </w:tabs>
              <w:ind w:right="-108"/>
              <w:rPr>
                <w:rFonts w:ascii="Times New Roman" w:hAnsi="Times New Roman" w:cs="Times New Roman"/>
                <w:b/>
                <w:bCs/>
                <w:sz w:val="16"/>
                <w:szCs w:val="16"/>
              </w:rPr>
            </w:pPr>
          </w:p>
        </w:tc>
        <w:tc>
          <w:tcPr>
            <w:tcW w:w="940" w:type="dxa"/>
            <w:tcBorders>
              <w:top w:val="single" w:sz="4" w:space="0" w:color="auto"/>
              <w:left w:val="nil"/>
              <w:bottom w:val="nil"/>
              <w:right w:val="nil"/>
            </w:tcBorders>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Borders>
              <w:top w:val="single" w:sz="4" w:space="0" w:color="auto"/>
              <w:left w:val="nil"/>
              <w:bottom w:val="nil"/>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18" w:type="dxa"/>
            <w:tcBorders>
              <w:top w:val="single" w:sz="4" w:space="0" w:color="auto"/>
              <w:left w:val="nil"/>
              <w:bottom w:val="nil"/>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jc w:val="right"/>
              <w:rPr>
                <w:rFonts w:ascii="Times New Roman" w:hAnsi="Times New Roman" w:cs="Times New Roman"/>
                <w:sz w:val="16"/>
                <w:szCs w:val="16"/>
              </w:rPr>
            </w:pPr>
          </w:p>
        </w:tc>
        <w:tc>
          <w:tcPr>
            <w:tcW w:w="871" w:type="dxa"/>
            <w:tcBorders>
              <w:top w:val="single" w:sz="4" w:space="0" w:color="auto"/>
              <w:left w:val="nil"/>
              <w:bottom w:val="nil"/>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62" w:type="dxa"/>
          </w:tcPr>
          <w:p w:rsidR="00392F1A" w:rsidRPr="005778C1" w:rsidRDefault="00392F1A" w:rsidP="00932004">
            <w:pPr>
              <w:tabs>
                <w:tab w:val="clear" w:pos="227"/>
                <w:tab w:val="clear" w:pos="454"/>
                <w:tab w:val="clear" w:pos="680"/>
                <w:tab w:val="left" w:pos="720"/>
              </w:tabs>
              <w:jc w:val="right"/>
              <w:rPr>
                <w:rFonts w:ascii="Times New Roman" w:hAnsi="Times New Roman" w:cs="Times New Roman"/>
                <w:sz w:val="16"/>
                <w:szCs w:val="16"/>
              </w:rPr>
            </w:pPr>
          </w:p>
        </w:tc>
        <w:tc>
          <w:tcPr>
            <w:tcW w:w="845" w:type="dxa"/>
            <w:tcBorders>
              <w:top w:val="single" w:sz="4" w:space="0" w:color="auto"/>
              <w:left w:val="nil"/>
              <w:bottom w:val="nil"/>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jc w:val="right"/>
              <w:rPr>
                <w:rFonts w:ascii="Times New Roman" w:hAnsi="Times New Roman" w:cs="Times New Roman"/>
                <w:sz w:val="16"/>
                <w:szCs w:val="16"/>
              </w:rPr>
            </w:pPr>
          </w:p>
        </w:tc>
        <w:tc>
          <w:tcPr>
            <w:tcW w:w="899" w:type="dxa"/>
            <w:tcBorders>
              <w:top w:val="single" w:sz="4" w:space="0" w:color="auto"/>
              <w:left w:val="nil"/>
              <w:bottom w:val="nil"/>
              <w:right w:val="nil"/>
            </w:tcBorders>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242"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899" w:type="dxa"/>
            <w:tcBorders>
              <w:top w:val="single" w:sz="4" w:space="0" w:color="auto"/>
              <w:left w:val="nil"/>
              <w:bottom w:val="nil"/>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Net Book Value</w:t>
            </w:r>
          </w:p>
        </w:tc>
        <w:tc>
          <w:tcPr>
            <w:tcW w:w="94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271"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8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918"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jc w:val="right"/>
              <w:rPr>
                <w:rFonts w:ascii="Times New Roman" w:hAnsi="Times New Roman" w:cs="Times New Roman"/>
                <w:sz w:val="16"/>
                <w:szCs w:val="16"/>
              </w:rPr>
            </w:pPr>
          </w:p>
        </w:tc>
        <w:tc>
          <w:tcPr>
            <w:tcW w:w="871"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62" w:type="dxa"/>
          </w:tcPr>
          <w:p w:rsidR="00392F1A" w:rsidRPr="005778C1" w:rsidRDefault="00392F1A" w:rsidP="00932004">
            <w:pPr>
              <w:tabs>
                <w:tab w:val="clear" w:pos="227"/>
                <w:tab w:val="clear" w:pos="454"/>
                <w:tab w:val="clear" w:pos="680"/>
                <w:tab w:val="left" w:pos="720"/>
              </w:tabs>
              <w:jc w:val="right"/>
              <w:rPr>
                <w:rFonts w:ascii="Times New Roman" w:hAnsi="Times New Roman" w:cs="Times New Roman"/>
                <w:sz w:val="16"/>
                <w:szCs w:val="16"/>
              </w:rPr>
            </w:pPr>
          </w:p>
        </w:tc>
        <w:tc>
          <w:tcPr>
            <w:tcW w:w="845"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c>
          <w:tcPr>
            <w:tcW w:w="270" w:type="dxa"/>
          </w:tcPr>
          <w:p w:rsidR="00392F1A" w:rsidRPr="005778C1" w:rsidRDefault="00392F1A" w:rsidP="00932004">
            <w:pPr>
              <w:tabs>
                <w:tab w:val="clear" w:pos="227"/>
                <w:tab w:val="clear" w:pos="454"/>
                <w:tab w:val="clear" w:pos="680"/>
                <w:tab w:val="left" w:pos="720"/>
              </w:tabs>
              <w:jc w:val="right"/>
              <w:rPr>
                <w:rFonts w:ascii="Times New Roman" w:hAnsi="Times New Roman" w:cs="Times New Roman"/>
                <w:sz w:val="16"/>
                <w:szCs w:val="16"/>
              </w:rPr>
            </w:pPr>
          </w:p>
        </w:tc>
        <w:tc>
          <w:tcPr>
            <w:tcW w:w="899"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242" w:type="dxa"/>
          </w:tcPr>
          <w:p w:rsidR="00392F1A" w:rsidRPr="005778C1" w:rsidRDefault="00392F1A" w:rsidP="00932004">
            <w:pPr>
              <w:tabs>
                <w:tab w:val="clear" w:pos="227"/>
                <w:tab w:val="clear" w:pos="454"/>
                <w:tab w:val="clear" w:pos="680"/>
                <w:tab w:val="left" w:pos="720"/>
              </w:tabs>
              <w:ind w:left="-108"/>
              <w:jc w:val="right"/>
              <w:rPr>
                <w:rFonts w:ascii="Times New Roman" w:hAnsi="Times New Roman" w:cs="Times New Roman"/>
                <w:sz w:val="16"/>
                <w:szCs w:val="16"/>
              </w:rPr>
            </w:pPr>
          </w:p>
        </w:tc>
        <w:tc>
          <w:tcPr>
            <w:tcW w:w="899" w:type="dxa"/>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As at December 31, 2015</w:t>
            </w:r>
          </w:p>
        </w:tc>
        <w:tc>
          <w:tcPr>
            <w:tcW w:w="940" w:type="dxa"/>
            <w:tcBorders>
              <w:top w:val="nil"/>
              <w:left w:val="nil"/>
              <w:bottom w:val="double" w:sz="4" w:space="0" w:color="auto"/>
              <w:right w:val="nil"/>
            </w:tcBorders>
            <w:hideMark/>
          </w:tcPr>
          <w:p w:rsidR="00392F1A" w:rsidRPr="005778C1" w:rsidRDefault="00392F1A" w:rsidP="00932004">
            <w:pPr>
              <w:pStyle w:val="BodyText3"/>
              <w:tabs>
                <w:tab w:val="clear" w:pos="540"/>
                <w:tab w:val="left" w:pos="720"/>
              </w:tabs>
              <w:jc w:val="right"/>
              <w:rPr>
                <w:rFonts w:ascii="Times New Roman" w:hAnsi="Times New Roman"/>
                <w:sz w:val="16"/>
                <w:szCs w:val="16"/>
              </w:rPr>
            </w:pPr>
            <w:r w:rsidRPr="005778C1">
              <w:rPr>
                <w:rFonts w:ascii="Times New Roman" w:hAnsi="Times New Roman"/>
                <w:sz w:val="16"/>
                <w:szCs w:val="16"/>
              </w:rPr>
              <w:t>1,909,267</w:t>
            </w:r>
          </w:p>
        </w:tc>
        <w:tc>
          <w:tcPr>
            <w:tcW w:w="271"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89" w:type="dxa"/>
            <w:tcBorders>
              <w:top w:val="nil"/>
              <w:left w:val="nil"/>
              <w:bottom w:val="double" w:sz="4" w:space="0" w:color="auto"/>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2,816</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top w:val="nil"/>
              <w:left w:val="nil"/>
              <w:bottom w:val="double" w:sz="4" w:space="0" w:color="auto"/>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554,272</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top w:val="nil"/>
              <w:left w:val="nil"/>
              <w:bottom w:val="double" w:sz="4" w:space="0" w:color="auto"/>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76,524</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nil"/>
              <w:left w:val="nil"/>
              <w:bottom w:val="double" w:sz="4" w:space="0" w:color="auto"/>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47,481</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nil"/>
              <w:left w:val="nil"/>
              <w:bottom w:val="double" w:sz="4" w:space="0" w:color="auto"/>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1,892</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nil"/>
              <w:left w:val="nil"/>
              <w:bottom w:val="double" w:sz="4" w:space="0" w:color="auto"/>
              <w:right w:val="nil"/>
            </w:tcBorders>
            <w:hideMark/>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2,592,252</w:t>
            </w:r>
          </w:p>
        </w:tc>
      </w:tr>
      <w:tr w:rsidR="00392F1A" w:rsidRPr="005778C1" w:rsidTr="00932004">
        <w:tc>
          <w:tcPr>
            <w:tcW w:w="2419" w:type="dxa"/>
            <w:hideMark/>
          </w:tcPr>
          <w:p w:rsidR="00392F1A" w:rsidRPr="005778C1" w:rsidRDefault="00392F1A" w:rsidP="00932004">
            <w:pPr>
              <w:tabs>
                <w:tab w:val="clear" w:pos="227"/>
                <w:tab w:val="left" w:pos="270"/>
              </w:tabs>
              <w:ind w:right="-108"/>
              <w:rPr>
                <w:rFonts w:ascii="Times New Roman" w:hAnsi="Times New Roman" w:cs="Times New Roman"/>
                <w:b/>
                <w:bCs/>
                <w:sz w:val="16"/>
                <w:szCs w:val="16"/>
              </w:rPr>
            </w:pPr>
            <w:r w:rsidRPr="005778C1">
              <w:rPr>
                <w:rFonts w:ascii="Times New Roman" w:hAnsi="Times New Roman" w:cs="Times New Roman"/>
                <w:b/>
                <w:bCs/>
                <w:sz w:val="16"/>
                <w:szCs w:val="16"/>
              </w:rPr>
              <w:t>As at December 31, 2016</w:t>
            </w:r>
          </w:p>
        </w:tc>
        <w:tc>
          <w:tcPr>
            <w:tcW w:w="940" w:type="dxa"/>
            <w:tcBorders>
              <w:top w:val="single" w:sz="4" w:space="0" w:color="auto"/>
              <w:left w:val="nil"/>
              <w:bottom w:val="double" w:sz="4" w:space="0" w:color="auto"/>
              <w:right w:val="nil"/>
            </w:tcBorders>
          </w:tcPr>
          <w:p w:rsidR="00392F1A" w:rsidRPr="005778C1" w:rsidRDefault="00392F1A" w:rsidP="00932004">
            <w:pPr>
              <w:pStyle w:val="BodyText3"/>
              <w:tabs>
                <w:tab w:val="clear" w:pos="540"/>
                <w:tab w:val="left" w:pos="720"/>
              </w:tabs>
              <w:jc w:val="right"/>
              <w:rPr>
                <w:rFonts w:ascii="Times New Roman" w:hAnsi="Times New Roman"/>
                <w:sz w:val="16"/>
                <w:szCs w:val="16"/>
                <w:cs/>
              </w:rPr>
            </w:pPr>
            <w:r w:rsidRPr="005778C1">
              <w:rPr>
                <w:rFonts w:ascii="Times New Roman" w:hAnsi="Times New Roman"/>
                <w:sz w:val="16"/>
                <w:szCs w:val="16"/>
              </w:rPr>
              <w:t>1,895,623</w:t>
            </w:r>
          </w:p>
        </w:tc>
        <w:tc>
          <w:tcPr>
            <w:tcW w:w="271"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89" w:type="dxa"/>
            <w:tcBorders>
              <w:top w:val="single" w:sz="4" w:space="0" w:color="auto"/>
              <w:left w:val="nil"/>
              <w:bottom w:val="doub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1,837</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918" w:type="dxa"/>
            <w:tcBorders>
              <w:top w:val="single" w:sz="4" w:space="0" w:color="auto"/>
              <w:left w:val="nil"/>
              <w:bottom w:val="doub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cs/>
              </w:rPr>
            </w:pPr>
            <w:r w:rsidRPr="005778C1">
              <w:rPr>
                <w:rFonts w:ascii="Times New Roman" w:hAnsi="Times New Roman"/>
                <w:sz w:val="16"/>
                <w:szCs w:val="16"/>
              </w:rPr>
              <w:t>297,210</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71" w:type="dxa"/>
            <w:tcBorders>
              <w:top w:val="single" w:sz="4" w:space="0" w:color="auto"/>
              <w:left w:val="nil"/>
              <w:bottom w:val="doub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49,927</w:t>
            </w:r>
          </w:p>
        </w:tc>
        <w:tc>
          <w:tcPr>
            <w:tcW w:w="26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45" w:type="dxa"/>
            <w:tcBorders>
              <w:top w:val="double" w:sz="4" w:space="0" w:color="auto"/>
              <w:left w:val="nil"/>
              <w:bottom w:val="doub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47,581</w:t>
            </w:r>
          </w:p>
        </w:tc>
        <w:tc>
          <w:tcPr>
            <w:tcW w:w="270"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bottom w:val="double" w:sz="4" w:space="0" w:color="auto"/>
              <w:right w:val="nil"/>
            </w:tcBorders>
          </w:tcPr>
          <w:p w:rsidR="00392F1A" w:rsidRPr="005778C1" w:rsidRDefault="00392F1A" w:rsidP="00932004">
            <w:pPr>
              <w:pStyle w:val="BodyText3"/>
              <w:tabs>
                <w:tab w:val="clear" w:pos="540"/>
                <w:tab w:val="left" w:pos="720"/>
              </w:tabs>
              <w:jc w:val="center"/>
              <w:rPr>
                <w:rFonts w:ascii="Times New Roman" w:hAnsi="Times New Roman"/>
                <w:sz w:val="16"/>
                <w:szCs w:val="16"/>
              </w:rPr>
            </w:pPr>
            <w:r w:rsidRPr="005778C1">
              <w:rPr>
                <w:rFonts w:ascii="Times New Roman" w:hAnsi="Times New Roman"/>
                <w:sz w:val="16"/>
                <w:szCs w:val="16"/>
                <w:cs/>
              </w:rPr>
              <w:t xml:space="preserve">   </w:t>
            </w:r>
            <w:r w:rsidRPr="005778C1">
              <w:rPr>
                <w:rFonts w:ascii="Times New Roman" w:hAnsi="Times New Roman"/>
                <w:sz w:val="16"/>
                <w:szCs w:val="16"/>
              </w:rPr>
              <w:t>-</w:t>
            </w:r>
          </w:p>
        </w:tc>
        <w:tc>
          <w:tcPr>
            <w:tcW w:w="242" w:type="dxa"/>
          </w:tcPr>
          <w:p w:rsidR="00392F1A" w:rsidRPr="005778C1" w:rsidRDefault="00392F1A" w:rsidP="00932004">
            <w:pPr>
              <w:pStyle w:val="BodyText3"/>
              <w:tabs>
                <w:tab w:val="clear" w:pos="540"/>
                <w:tab w:val="left" w:pos="720"/>
              </w:tabs>
              <w:jc w:val="right"/>
              <w:rPr>
                <w:rFonts w:ascii="Times New Roman" w:hAnsi="Times New Roman"/>
                <w:sz w:val="16"/>
                <w:szCs w:val="16"/>
              </w:rPr>
            </w:pPr>
          </w:p>
        </w:tc>
        <w:tc>
          <w:tcPr>
            <w:tcW w:w="899" w:type="dxa"/>
            <w:tcBorders>
              <w:top w:val="single" w:sz="4" w:space="0" w:color="auto"/>
              <w:left w:val="nil"/>
              <w:bottom w:val="double" w:sz="4" w:space="0" w:color="auto"/>
              <w:right w:val="nil"/>
            </w:tcBorders>
          </w:tcPr>
          <w:p w:rsidR="00392F1A" w:rsidRPr="005778C1" w:rsidRDefault="00392F1A" w:rsidP="00932004">
            <w:pPr>
              <w:pStyle w:val="BodyText3"/>
              <w:tabs>
                <w:tab w:val="clear" w:pos="540"/>
                <w:tab w:val="left" w:pos="720"/>
              </w:tabs>
              <w:ind w:left="-68"/>
              <w:jc w:val="right"/>
              <w:rPr>
                <w:rFonts w:ascii="Times New Roman" w:hAnsi="Times New Roman"/>
                <w:sz w:val="16"/>
                <w:szCs w:val="16"/>
              </w:rPr>
            </w:pPr>
            <w:r w:rsidRPr="005778C1">
              <w:rPr>
                <w:rFonts w:ascii="Times New Roman" w:hAnsi="Times New Roman"/>
                <w:sz w:val="16"/>
                <w:szCs w:val="16"/>
              </w:rPr>
              <w:t>2,292,178</w:t>
            </w:r>
          </w:p>
        </w:tc>
      </w:tr>
    </w:tbl>
    <w:p w:rsidR="00392F1A" w:rsidRPr="005778C1" w:rsidRDefault="00392F1A" w:rsidP="00392F1A">
      <w:pPr>
        <w:pStyle w:val="TOC2"/>
        <w:tabs>
          <w:tab w:val="clear" w:pos="227"/>
          <w:tab w:val="clear" w:pos="454"/>
          <w:tab w:val="clear" w:pos="680"/>
          <w:tab w:val="clear" w:pos="907"/>
          <w:tab w:val="left" w:pos="540"/>
        </w:tabs>
        <w:spacing w:before="0"/>
        <w:ind w:right="-43"/>
        <w:jc w:val="both"/>
        <w:rPr>
          <w:rFonts w:ascii="Times New Roman" w:hAnsi="Times New Roman"/>
          <w:sz w:val="16"/>
          <w:szCs w:val="16"/>
        </w:rPr>
      </w:pPr>
    </w:p>
    <w:p w:rsidR="00CB6C5B" w:rsidRPr="005778C1" w:rsidRDefault="00CB6C5B" w:rsidP="00CB6C5B">
      <w:pPr>
        <w:pStyle w:val="TOC2"/>
        <w:tabs>
          <w:tab w:val="clear" w:pos="227"/>
          <w:tab w:val="clear" w:pos="454"/>
          <w:tab w:val="clear" w:pos="680"/>
          <w:tab w:val="clear" w:pos="907"/>
          <w:tab w:val="left" w:pos="540"/>
        </w:tabs>
        <w:spacing w:before="0"/>
        <w:ind w:right="-43"/>
        <w:jc w:val="both"/>
        <w:rPr>
          <w:rFonts w:ascii="Times New Roman" w:hAnsi="Times New Roman"/>
        </w:rPr>
      </w:pPr>
    </w:p>
    <w:p w:rsidR="00392F1A" w:rsidRPr="005778C1" w:rsidRDefault="00392F1A">
      <w:r w:rsidRPr="005778C1">
        <w:br w:type="page"/>
      </w:r>
    </w:p>
    <w:tbl>
      <w:tblPr>
        <w:tblW w:w="9740" w:type="dxa"/>
        <w:tblLayout w:type="fixed"/>
        <w:tblLook w:val="04A0" w:firstRow="1" w:lastRow="0" w:firstColumn="1" w:lastColumn="0" w:noHBand="0" w:noVBand="1"/>
      </w:tblPr>
      <w:tblGrid>
        <w:gridCol w:w="5150"/>
        <w:gridCol w:w="1440"/>
        <w:gridCol w:w="270"/>
        <w:gridCol w:w="1350"/>
        <w:gridCol w:w="270"/>
        <w:gridCol w:w="1260"/>
      </w:tblGrid>
      <w:tr w:rsidR="00CB6C5B" w:rsidRPr="005778C1" w:rsidTr="002E4F51">
        <w:tc>
          <w:tcPr>
            <w:tcW w:w="5150" w:type="dxa"/>
          </w:tcPr>
          <w:p w:rsidR="00CB6C5B" w:rsidRPr="005778C1" w:rsidRDefault="00CB6C5B" w:rsidP="002E4F51">
            <w:pPr>
              <w:tabs>
                <w:tab w:val="clear" w:pos="227"/>
                <w:tab w:val="clear" w:pos="454"/>
                <w:tab w:val="clear" w:pos="680"/>
                <w:tab w:val="left" w:pos="720"/>
              </w:tabs>
              <w:ind w:left="-108" w:right="-108"/>
              <w:jc w:val="center"/>
              <w:rPr>
                <w:rFonts w:ascii="Times New Roman" w:hAnsi="Times New Roman" w:cs="Times New Roman"/>
              </w:rPr>
            </w:pPr>
          </w:p>
        </w:tc>
        <w:tc>
          <w:tcPr>
            <w:tcW w:w="4590" w:type="dxa"/>
            <w:gridSpan w:val="5"/>
            <w:tcBorders>
              <w:top w:val="nil"/>
              <w:left w:val="nil"/>
              <w:bottom w:val="single" w:sz="4" w:space="0" w:color="auto"/>
              <w:right w:val="nil"/>
            </w:tcBorders>
            <w:hideMark/>
          </w:tcPr>
          <w:p w:rsidR="00CB6C5B" w:rsidRPr="005778C1" w:rsidRDefault="00CB6C5B" w:rsidP="002E4F51">
            <w:pPr>
              <w:tabs>
                <w:tab w:val="clear" w:pos="227"/>
                <w:tab w:val="clear" w:pos="454"/>
                <w:tab w:val="clear" w:pos="680"/>
                <w:tab w:val="left" w:pos="861"/>
              </w:tabs>
              <w:ind w:left="-108" w:right="-108"/>
              <w:jc w:val="center"/>
              <w:rPr>
                <w:rFonts w:ascii="Times New Roman" w:hAnsi="Times New Roman" w:cs="Times New Roman"/>
              </w:rPr>
            </w:pPr>
            <w:r w:rsidRPr="005778C1">
              <w:rPr>
                <w:rFonts w:ascii="Times New Roman" w:hAnsi="Times New Roman" w:cs="Times New Roman"/>
              </w:rPr>
              <w:t>Separate Financial Statements (In Thousand Baht)</w:t>
            </w:r>
          </w:p>
        </w:tc>
      </w:tr>
      <w:tr w:rsidR="00CB6C5B" w:rsidRPr="005778C1" w:rsidTr="002E4F51">
        <w:tc>
          <w:tcPr>
            <w:tcW w:w="5150" w:type="dxa"/>
          </w:tcPr>
          <w:p w:rsidR="00CB6C5B" w:rsidRPr="005778C1" w:rsidRDefault="00CB6C5B" w:rsidP="002E4F51">
            <w:pPr>
              <w:tabs>
                <w:tab w:val="clear" w:pos="227"/>
                <w:tab w:val="left" w:pos="270"/>
              </w:tabs>
              <w:ind w:right="29"/>
              <w:jc w:val="center"/>
              <w:rPr>
                <w:rFonts w:ascii="Times New Roman" w:hAnsi="Times New Roman" w:cs="Times New Roman"/>
              </w:rPr>
            </w:pPr>
          </w:p>
        </w:tc>
        <w:tc>
          <w:tcPr>
            <w:tcW w:w="1440" w:type="dxa"/>
            <w:vAlign w:val="bottom"/>
          </w:tcPr>
          <w:p w:rsidR="00CB6C5B" w:rsidRPr="005778C1" w:rsidRDefault="00CB6C5B" w:rsidP="002E4F51">
            <w:pPr>
              <w:tabs>
                <w:tab w:val="clear" w:pos="227"/>
                <w:tab w:val="clear" w:pos="454"/>
                <w:tab w:val="clear" w:pos="680"/>
                <w:tab w:val="clear" w:pos="907"/>
                <w:tab w:val="left" w:pos="720"/>
                <w:tab w:val="left" w:pos="1512"/>
              </w:tabs>
              <w:ind w:hanging="18"/>
              <w:jc w:val="center"/>
              <w:rPr>
                <w:rFonts w:ascii="Times New Roman" w:hAnsi="Times New Roman" w:cs="Times New Roman"/>
              </w:rPr>
            </w:pPr>
          </w:p>
        </w:tc>
        <w:tc>
          <w:tcPr>
            <w:tcW w:w="270" w:type="dxa"/>
          </w:tcPr>
          <w:p w:rsidR="00CB6C5B" w:rsidRPr="005778C1" w:rsidRDefault="00CB6C5B" w:rsidP="002E4F51">
            <w:pPr>
              <w:tabs>
                <w:tab w:val="clear" w:pos="227"/>
                <w:tab w:val="clear" w:pos="454"/>
                <w:tab w:val="clear" w:pos="680"/>
                <w:tab w:val="clear" w:pos="907"/>
                <w:tab w:val="left" w:pos="869"/>
                <w:tab w:val="left" w:pos="1512"/>
              </w:tabs>
              <w:ind w:hanging="18"/>
              <w:jc w:val="center"/>
              <w:rPr>
                <w:rFonts w:ascii="Times New Roman" w:hAnsi="Times New Roman" w:cs="Times New Roman"/>
              </w:rPr>
            </w:pPr>
          </w:p>
        </w:tc>
        <w:tc>
          <w:tcPr>
            <w:tcW w:w="1350" w:type="dxa"/>
            <w:hideMark/>
          </w:tcPr>
          <w:p w:rsidR="00CB6C5B" w:rsidRPr="005778C1" w:rsidRDefault="00CB6C5B" w:rsidP="002E4F51">
            <w:pPr>
              <w:jc w:val="center"/>
              <w:rPr>
                <w:rFonts w:ascii="Times New Roman" w:hAnsi="Times New Roman" w:cs="Times New Roman"/>
              </w:rPr>
            </w:pPr>
            <w:r w:rsidRPr="005778C1">
              <w:rPr>
                <w:rFonts w:ascii="Times New Roman" w:hAnsi="Times New Roman" w:cs="Times New Roman"/>
              </w:rPr>
              <w:t>Computer</w:t>
            </w:r>
          </w:p>
        </w:tc>
        <w:tc>
          <w:tcPr>
            <w:tcW w:w="270" w:type="dxa"/>
          </w:tcPr>
          <w:p w:rsidR="00CB6C5B" w:rsidRPr="005778C1" w:rsidRDefault="00CB6C5B" w:rsidP="002E4F51">
            <w:pPr>
              <w:tabs>
                <w:tab w:val="clear" w:pos="227"/>
                <w:tab w:val="clear" w:pos="454"/>
                <w:tab w:val="clear" w:pos="680"/>
                <w:tab w:val="clear" w:pos="907"/>
                <w:tab w:val="left" w:pos="875"/>
                <w:tab w:val="left" w:pos="1512"/>
              </w:tabs>
              <w:ind w:hanging="18"/>
              <w:jc w:val="center"/>
              <w:rPr>
                <w:rFonts w:ascii="Times New Roman" w:hAnsi="Times New Roman" w:cs="Times New Roman"/>
              </w:rPr>
            </w:pPr>
          </w:p>
        </w:tc>
        <w:tc>
          <w:tcPr>
            <w:tcW w:w="1260" w:type="dxa"/>
          </w:tcPr>
          <w:p w:rsidR="00CB6C5B" w:rsidRPr="005778C1" w:rsidRDefault="00CB6C5B" w:rsidP="002E4F51">
            <w:pPr>
              <w:tabs>
                <w:tab w:val="clear" w:pos="227"/>
                <w:tab w:val="clear" w:pos="454"/>
                <w:tab w:val="clear" w:pos="680"/>
                <w:tab w:val="clear" w:pos="907"/>
                <w:tab w:val="left" w:pos="875"/>
                <w:tab w:val="left" w:pos="1512"/>
              </w:tabs>
              <w:ind w:hanging="18"/>
              <w:jc w:val="center"/>
              <w:rPr>
                <w:rFonts w:ascii="Times New Roman" w:hAnsi="Times New Roman" w:cs="Times New Roman"/>
              </w:rPr>
            </w:pPr>
          </w:p>
        </w:tc>
      </w:tr>
      <w:tr w:rsidR="00CB6C5B" w:rsidRPr="005778C1" w:rsidTr="002E4F51">
        <w:tc>
          <w:tcPr>
            <w:tcW w:w="5150" w:type="dxa"/>
          </w:tcPr>
          <w:p w:rsidR="00CB6C5B" w:rsidRPr="005778C1" w:rsidRDefault="00CB6C5B" w:rsidP="002E4F51">
            <w:pPr>
              <w:tabs>
                <w:tab w:val="clear" w:pos="227"/>
                <w:tab w:val="left" w:pos="270"/>
              </w:tabs>
              <w:ind w:right="29"/>
              <w:jc w:val="center"/>
              <w:rPr>
                <w:rFonts w:ascii="Times New Roman" w:hAnsi="Times New Roman" w:cs="Times New Roman"/>
              </w:rPr>
            </w:pPr>
          </w:p>
        </w:tc>
        <w:tc>
          <w:tcPr>
            <w:tcW w:w="1440" w:type="dxa"/>
            <w:vAlign w:val="bottom"/>
            <w:hideMark/>
          </w:tcPr>
          <w:p w:rsidR="00CB6C5B" w:rsidRPr="005778C1" w:rsidRDefault="00CB6C5B" w:rsidP="002E4F51">
            <w:pPr>
              <w:tabs>
                <w:tab w:val="clear" w:pos="227"/>
                <w:tab w:val="clear" w:pos="454"/>
                <w:tab w:val="clear" w:pos="680"/>
                <w:tab w:val="clear" w:pos="907"/>
                <w:tab w:val="left" w:pos="720"/>
                <w:tab w:val="left" w:pos="1512"/>
              </w:tabs>
              <w:ind w:hanging="18"/>
              <w:jc w:val="center"/>
              <w:rPr>
                <w:rFonts w:ascii="Times New Roman" w:hAnsi="Times New Roman" w:cs="Times New Roman"/>
              </w:rPr>
            </w:pPr>
            <w:r w:rsidRPr="005778C1">
              <w:rPr>
                <w:rFonts w:ascii="Times New Roman" w:hAnsi="Times New Roman" w:cs="Times New Roman"/>
              </w:rPr>
              <w:t>Computer</w:t>
            </w:r>
          </w:p>
        </w:tc>
        <w:tc>
          <w:tcPr>
            <w:tcW w:w="270" w:type="dxa"/>
          </w:tcPr>
          <w:p w:rsidR="00CB6C5B" w:rsidRPr="005778C1" w:rsidRDefault="00CB6C5B" w:rsidP="002E4F51">
            <w:pPr>
              <w:tabs>
                <w:tab w:val="clear" w:pos="227"/>
                <w:tab w:val="clear" w:pos="454"/>
                <w:tab w:val="clear" w:pos="680"/>
                <w:tab w:val="clear" w:pos="907"/>
                <w:tab w:val="left" w:pos="869"/>
                <w:tab w:val="left" w:pos="1512"/>
              </w:tabs>
              <w:ind w:hanging="18"/>
              <w:jc w:val="center"/>
              <w:rPr>
                <w:rFonts w:ascii="Times New Roman" w:hAnsi="Times New Roman" w:cs="Times New Roman"/>
              </w:rPr>
            </w:pPr>
          </w:p>
        </w:tc>
        <w:tc>
          <w:tcPr>
            <w:tcW w:w="1350" w:type="dxa"/>
            <w:hideMark/>
          </w:tcPr>
          <w:p w:rsidR="00CB6C5B" w:rsidRPr="005778C1" w:rsidRDefault="00CB6C5B" w:rsidP="002E4F51">
            <w:pPr>
              <w:jc w:val="center"/>
              <w:rPr>
                <w:rFonts w:ascii="Times New Roman" w:hAnsi="Times New Roman" w:cs="Times New Roman"/>
              </w:rPr>
            </w:pPr>
            <w:r w:rsidRPr="005778C1">
              <w:rPr>
                <w:rFonts w:ascii="Times New Roman" w:hAnsi="Times New Roman" w:cs="Times New Roman"/>
              </w:rPr>
              <w:t>software under</w:t>
            </w:r>
          </w:p>
        </w:tc>
        <w:tc>
          <w:tcPr>
            <w:tcW w:w="270" w:type="dxa"/>
          </w:tcPr>
          <w:p w:rsidR="00CB6C5B" w:rsidRPr="005778C1" w:rsidRDefault="00CB6C5B" w:rsidP="002E4F51">
            <w:pPr>
              <w:tabs>
                <w:tab w:val="clear" w:pos="227"/>
                <w:tab w:val="clear" w:pos="454"/>
                <w:tab w:val="clear" w:pos="680"/>
                <w:tab w:val="clear" w:pos="907"/>
                <w:tab w:val="left" w:pos="875"/>
                <w:tab w:val="left" w:pos="1512"/>
              </w:tabs>
              <w:ind w:hanging="18"/>
              <w:jc w:val="center"/>
              <w:rPr>
                <w:rFonts w:ascii="Times New Roman" w:hAnsi="Times New Roman" w:cs="Times New Roman"/>
              </w:rPr>
            </w:pPr>
          </w:p>
        </w:tc>
        <w:tc>
          <w:tcPr>
            <w:tcW w:w="1260" w:type="dxa"/>
          </w:tcPr>
          <w:p w:rsidR="00CB6C5B" w:rsidRPr="005778C1" w:rsidRDefault="00CB6C5B" w:rsidP="002E4F51">
            <w:pPr>
              <w:tabs>
                <w:tab w:val="clear" w:pos="227"/>
                <w:tab w:val="clear" w:pos="454"/>
                <w:tab w:val="clear" w:pos="680"/>
                <w:tab w:val="clear" w:pos="907"/>
                <w:tab w:val="left" w:pos="875"/>
                <w:tab w:val="left" w:pos="1512"/>
              </w:tabs>
              <w:ind w:hanging="18"/>
              <w:jc w:val="center"/>
              <w:rPr>
                <w:rFonts w:ascii="Times New Roman" w:hAnsi="Times New Roman" w:cs="Times New Roman"/>
              </w:rPr>
            </w:pPr>
          </w:p>
        </w:tc>
      </w:tr>
      <w:tr w:rsidR="00CB6C5B" w:rsidRPr="005778C1" w:rsidTr="002E4F51">
        <w:tc>
          <w:tcPr>
            <w:tcW w:w="5150" w:type="dxa"/>
          </w:tcPr>
          <w:p w:rsidR="00CB6C5B" w:rsidRPr="005778C1" w:rsidRDefault="00CB6C5B" w:rsidP="002E4F51">
            <w:pPr>
              <w:tabs>
                <w:tab w:val="clear" w:pos="227"/>
                <w:tab w:val="left" w:pos="270"/>
              </w:tabs>
              <w:ind w:right="29"/>
              <w:jc w:val="center"/>
              <w:rPr>
                <w:rFonts w:ascii="Times New Roman" w:hAnsi="Times New Roman" w:cs="Times New Roman"/>
              </w:rPr>
            </w:pPr>
          </w:p>
        </w:tc>
        <w:tc>
          <w:tcPr>
            <w:tcW w:w="1440" w:type="dxa"/>
            <w:tcBorders>
              <w:top w:val="nil"/>
              <w:left w:val="nil"/>
              <w:bottom w:val="single" w:sz="4" w:space="0" w:color="auto"/>
              <w:right w:val="nil"/>
            </w:tcBorders>
            <w:vAlign w:val="bottom"/>
            <w:hideMark/>
          </w:tcPr>
          <w:p w:rsidR="00CB6C5B" w:rsidRPr="005778C1" w:rsidRDefault="00CB6C5B" w:rsidP="002E4F51">
            <w:pPr>
              <w:tabs>
                <w:tab w:val="clear" w:pos="227"/>
                <w:tab w:val="clear" w:pos="454"/>
                <w:tab w:val="clear" w:pos="680"/>
                <w:tab w:val="clear" w:pos="907"/>
                <w:tab w:val="left" w:pos="720"/>
                <w:tab w:val="left" w:pos="1512"/>
              </w:tabs>
              <w:ind w:hanging="18"/>
              <w:jc w:val="center"/>
              <w:rPr>
                <w:rFonts w:ascii="Times New Roman" w:hAnsi="Times New Roman" w:cs="Times New Roman"/>
              </w:rPr>
            </w:pPr>
            <w:r w:rsidRPr="005778C1">
              <w:rPr>
                <w:rFonts w:ascii="Times New Roman" w:hAnsi="Times New Roman" w:cs="Times New Roman"/>
              </w:rPr>
              <w:t>software</w:t>
            </w:r>
          </w:p>
        </w:tc>
        <w:tc>
          <w:tcPr>
            <w:tcW w:w="270" w:type="dxa"/>
          </w:tcPr>
          <w:p w:rsidR="00CB6C5B" w:rsidRPr="005778C1" w:rsidRDefault="00CB6C5B" w:rsidP="002E4F51">
            <w:pPr>
              <w:tabs>
                <w:tab w:val="clear" w:pos="227"/>
                <w:tab w:val="clear" w:pos="454"/>
                <w:tab w:val="clear" w:pos="680"/>
                <w:tab w:val="clear" w:pos="907"/>
                <w:tab w:val="left" w:pos="869"/>
                <w:tab w:val="left" w:pos="1512"/>
              </w:tabs>
              <w:ind w:hanging="18"/>
              <w:jc w:val="center"/>
              <w:rPr>
                <w:rFonts w:ascii="Times New Roman" w:hAnsi="Times New Roman" w:cs="Times New Roman"/>
              </w:rPr>
            </w:pPr>
          </w:p>
        </w:tc>
        <w:tc>
          <w:tcPr>
            <w:tcW w:w="1350" w:type="dxa"/>
            <w:tcBorders>
              <w:top w:val="nil"/>
              <w:left w:val="nil"/>
              <w:bottom w:val="single" w:sz="4" w:space="0" w:color="auto"/>
              <w:right w:val="nil"/>
            </w:tcBorders>
            <w:hideMark/>
          </w:tcPr>
          <w:p w:rsidR="00CB6C5B" w:rsidRPr="005778C1" w:rsidRDefault="00CB6C5B" w:rsidP="002E4F51">
            <w:pPr>
              <w:jc w:val="center"/>
              <w:rPr>
                <w:rFonts w:ascii="Times New Roman" w:hAnsi="Times New Roman" w:cs="Times New Roman"/>
              </w:rPr>
            </w:pPr>
            <w:r w:rsidRPr="005778C1">
              <w:rPr>
                <w:rFonts w:ascii="Times New Roman" w:hAnsi="Times New Roman" w:cs="Times New Roman"/>
              </w:rPr>
              <w:t>installation</w:t>
            </w:r>
          </w:p>
        </w:tc>
        <w:tc>
          <w:tcPr>
            <w:tcW w:w="270" w:type="dxa"/>
          </w:tcPr>
          <w:p w:rsidR="00CB6C5B" w:rsidRPr="005778C1" w:rsidRDefault="00CB6C5B" w:rsidP="002E4F51">
            <w:pPr>
              <w:tabs>
                <w:tab w:val="clear" w:pos="227"/>
                <w:tab w:val="clear" w:pos="454"/>
                <w:tab w:val="clear" w:pos="680"/>
                <w:tab w:val="clear" w:pos="907"/>
                <w:tab w:val="left" w:pos="875"/>
                <w:tab w:val="left" w:pos="1512"/>
              </w:tabs>
              <w:ind w:hanging="18"/>
              <w:jc w:val="center"/>
              <w:rPr>
                <w:rFonts w:ascii="Times New Roman" w:hAnsi="Times New Roman" w:cs="Times New Roman"/>
              </w:rPr>
            </w:pPr>
          </w:p>
        </w:tc>
        <w:tc>
          <w:tcPr>
            <w:tcW w:w="1260" w:type="dxa"/>
            <w:tcBorders>
              <w:top w:val="nil"/>
              <w:left w:val="nil"/>
              <w:bottom w:val="single" w:sz="4" w:space="0" w:color="auto"/>
              <w:right w:val="nil"/>
            </w:tcBorders>
            <w:hideMark/>
          </w:tcPr>
          <w:p w:rsidR="00CB6C5B" w:rsidRPr="005778C1" w:rsidRDefault="00CB6C5B" w:rsidP="002E4F51">
            <w:pPr>
              <w:tabs>
                <w:tab w:val="clear" w:pos="227"/>
                <w:tab w:val="clear" w:pos="454"/>
                <w:tab w:val="clear" w:pos="680"/>
                <w:tab w:val="clear" w:pos="907"/>
                <w:tab w:val="left" w:pos="875"/>
                <w:tab w:val="left" w:pos="1512"/>
              </w:tabs>
              <w:ind w:hanging="18"/>
              <w:jc w:val="center"/>
              <w:rPr>
                <w:rFonts w:ascii="Times New Roman" w:hAnsi="Times New Roman" w:cs="Times New Roman"/>
              </w:rPr>
            </w:pPr>
            <w:r w:rsidRPr="005778C1">
              <w:rPr>
                <w:rFonts w:ascii="Times New Roman" w:hAnsi="Times New Roman" w:cs="Times New Roman"/>
              </w:rPr>
              <w:t>Total</w:t>
            </w:r>
          </w:p>
        </w:tc>
      </w:tr>
      <w:tr w:rsidR="00CB6C5B" w:rsidRPr="005778C1" w:rsidTr="002E4F51">
        <w:tc>
          <w:tcPr>
            <w:tcW w:w="5150" w:type="dxa"/>
            <w:hideMark/>
          </w:tcPr>
          <w:p w:rsidR="00CB6C5B" w:rsidRPr="005778C1" w:rsidRDefault="00CB6C5B" w:rsidP="002E4F51">
            <w:pPr>
              <w:tabs>
                <w:tab w:val="left" w:pos="270"/>
              </w:tabs>
              <w:jc w:val="both"/>
              <w:rPr>
                <w:rFonts w:ascii="Times New Roman" w:hAnsi="Times New Roman" w:cs="Times New Roman"/>
                <w:b/>
                <w:bCs/>
              </w:rPr>
            </w:pPr>
            <w:r w:rsidRPr="005778C1">
              <w:rPr>
                <w:rFonts w:ascii="Times New Roman" w:hAnsi="Times New Roman" w:cs="Times New Roman"/>
                <w:b/>
                <w:bCs/>
              </w:rPr>
              <w:t>Cost</w:t>
            </w:r>
          </w:p>
        </w:tc>
        <w:tc>
          <w:tcPr>
            <w:tcW w:w="1440" w:type="dxa"/>
          </w:tcPr>
          <w:p w:rsidR="00CB6C5B" w:rsidRPr="005778C1" w:rsidRDefault="00CB6C5B" w:rsidP="002E4F51">
            <w:pPr>
              <w:tabs>
                <w:tab w:val="clear" w:pos="227"/>
                <w:tab w:val="clear" w:pos="454"/>
                <w:tab w:val="clear" w:pos="680"/>
                <w:tab w:val="left" w:pos="720"/>
              </w:tabs>
              <w:ind w:left="-108" w:right="-28"/>
              <w:jc w:val="right"/>
              <w:rPr>
                <w:rFonts w:ascii="Times New Roman" w:hAnsi="Times New Roman" w:cs="Times New Roman"/>
              </w:rPr>
            </w:pPr>
          </w:p>
        </w:tc>
        <w:tc>
          <w:tcPr>
            <w:tcW w:w="270" w:type="dxa"/>
          </w:tcPr>
          <w:p w:rsidR="00CB6C5B" w:rsidRPr="005778C1" w:rsidRDefault="00CB6C5B" w:rsidP="002E4F51">
            <w:pPr>
              <w:tabs>
                <w:tab w:val="clear" w:pos="227"/>
                <w:tab w:val="clear" w:pos="454"/>
                <w:tab w:val="clear" w:pos="680"/>
                <w:tab w:val="left" w:pos="720"/>
              </w:tabs>
              <w:ind w:left="-108" w:right="-28"/>
              <w:jc w:val="right"/>
              <w:rPr>
                <w:rFonts w:ascii="Times New Roman" w:hAnsi="Times New Roman" w:cs="Times New Roman"/>
              </w:rPr>
            </w:pPr>
          </w:p>
        </w:tc>
        <w:tc>
          <w:tcPr>
            <w:tcW w:w="1350" w:type="dxa"/>
            <w:tcBorders>
              <w:top w:val="single" w:sz="4" w:space="0" w:color="auto"/>
              <w:left w:val="nil"/>
              <w:bottom w:val="nil"/>
              <w:right w:val="nil"/>
            </w:tcBorders>
          </w:tcPr>
          <w:p w:rsidR="00CB6C5B" w:rsidRPr="005778C1" w:rsidRDefault="00CB6C5B" w:rsidP="002E4F51">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rsidR="00CB6C5B" w:rsidRPr="005778C1" w:rsidRDefault="00CB6C5B" w:rsidP="002E4F51">
            <w:pPr>
              <w:tabs>
                <w:tab w:val="clear" w:pos="227"/>
                <w:tab w:val="clear" w:pos="454"/>
                <w:tab w:val="clear" w:pos="680"/>
                <w:tab w:val="left" w:pos="720"/>
              </w:tabs>
              <w:ind w:left="-108" w:right="-108"/>
              <w:jc w:val="center"/>
              <w:rPr>
                <w:rFonts w:ascii="Times New Roman" w:hAnsi="Times New Roman" w:cs="Times New Roman"/>
              </w:rPr>
            </w:pPr>
          </w:p>
        </w:tc>
        <w:tc>
          <w:tcPr>
            <w:tcW w:w="1260" w:type="dxa"/>
          </w:tcPr>
          <w:p w:rsidR="00CB6C5B" w:rsidRPr="005778C1" w:rsidRDefault="00CB6C5B" w:rsidP="002E4F51">
            <w:pPr>
              <w:tabs>
                <w:tab w:val="clear" w:pos="227"/>
                <w:tab w:val="clear" w:pos="454"/>
                <w:tab w:val="clear" w:pos="680"/>
                <w:tab w:val="left" w:pos="720"/>
              </w:tabs>
              <w:ind w:left="-108" w:right="-18"/>
              <w:jc w:val="right"/>
              <w:rPr>
                <w:rFonts w:ascii="Times New Roman" w:hAnsi="Times New Roman" w:cs="Times New Roman"/>
              </w:rPr>
            </w:pPr>
          </w:p>
        </w:tc>
      </w:tr>
      <w:tr w:rsidR="00CB6C5B" w:rsidRPr="005778C1" w:rsidTr="002E4F51">
        <w:tc>
          <w:tcPr>
            <w:tcW w:w="5150" w:type="dxa"/>
            <w:hideMark/>
          </w:tcPr>
          <w:p w:rsidR="00CB6C5B" w:rsidRPr="005778C1" w:rsidRDefault="00CB6C5B" w:rsidP="002E4F51">
            <w:pPr>
              <w:rPr>
                <w:rFonts w:ascii="Times New Roman" w:hAnsi="Times New Roman" w:cs="Times New Roman"/>
              </w:rPr>
            </w:pPr>
            <w:r w:rsidRPr="005778C1">
              <w:rPr>
                <w:rFonts w:ascii="Times New Roman" w:hAnsi="Times New Roman" w:cs="Times New Roman"/>
              </w:rPr>
              <w:t>Balance as at January 1, 2015</w:t>
            </w:r>
          </w:p>
        </w:tc>
        <w:tc>
          <w:tcPr>
            <w:tcW w:w="1440" w:type="dxa"/>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2,481</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hideMark/>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2,481</w:t>
            </w: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rPr>
            </w:pPr>
            <w:r w:rsidRPr="005778C1">
              <w:rPr>
                <w:rFonts w:ascii="Times New Roman" w:hAnsi="Times New Roman" w:cs="Times New Roman"/>
              </w:rPr>
              <w:t>Additions</w:t>
            </w:r>
          </w:p>
        </w:tc>
        <w:tc>
          <w:tcPr>
            <w:tcW w:w="1440" w:type="dxa"/>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1,070</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1,492</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vAlign w:val="bottom"/>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2,562</w:t>
            </w: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b/>
                <w:bCs/>
              </w:rPr>
            </w:pPr>
            <w:r w:rsidRPr="005778C1">
              <w:rPr>
                <w:rFonts w:ascii="Times New Roman" w:hAnsi="Times New Roman" w:cs="Times New Roman"/>
                <w:b/>
                <w:bCs/>
              </w:rPr>
              <w:t>Balance as at December 31, 2015</w:t>
            </w:r>
          </w:p>
        </w:tc>
        <w:tc>
          <w:tcPr>
            <w:tcW w:w="1440" w:type="dxa"/>
            <w:tcBorders>
              <w:top w:val="single" w:sz="4" w:space="0" w:color="auto"/>
              <w:left w:val="nil"/>
              <w:bottom w:val="nil"/>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3,551</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Borders>
              <w:top w:val="single" w:sz="4" w:space="0" w:color="auto"/>
              <w:left w:val="nil"/>
              <w:bottom w:val="nil"/>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1,492</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nil"/>
              <w:right w:val="nil"/>
            </w:tcBorders>
            <w:vAlign w:val="bottom"/>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5,043</w:t>
            </w:r>
          </w:p>
        </w:tc>
      </w:tr>
      <w:tr w:rsidR="00CB6C5B" w:rsidRPr="005778C1" w:rsidTr="002E4F51">
        <w:tc>
          <w:tcPr>
            <w:tcW w:w="5150" w:type="dxa"/>
            <w:hideMark/>
          </w:tcPr>
          <w:p w:rsidR="00CB6C5B" w:rsidRPr="005778C1" w:rsidRDefault="00CB6C5B" w:rsidP="002E4F51">
            <w:pPr>
              <w:tabs>
                <w:tab w:val="right" w:pos="2880"/>
              </w:tabs>
              <w:rPr>
                <w:rFonts w:ascii="Times New Roman" w:hAnsi="Times New Roman" w:cs="Times New Roman"/>
              </w:rPr>
            </w:pPr>
            <w:r w:rsidRPr="005778C1">
              <w:rPr>
                <w:rFonts w:ascii="Times New Roman" w:hAnsi="Times New Roman" w:cs="Times New Roman"/>
              </w:rPr>
              <w:t>Additions</w:t>
            </w:r>
          </w:p>
        </w:tc>
        <w:tc>
          <w:tcPr>
            <w:tcW w:w="144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3,570</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vAlign w:val="bottom"/>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3,570</w:t>
            </w:r>
          </w:p>
        </w:tc>
      </w:tr>
      <w:tr w:rsidR="00CB6C5B" w:rsidRPr="005778C1" w:rsidTr="002E4F51">
        <w:tc>
          <w:tcPr>
            <w:tcW w:w="5150" w:type="dxa"/>
          </w:tcPr>
          <w:p w:rsidR="00CB6C5B" w:rsidRPr="005778C1" w:rsidRDefault="00CB6C5B" w:rsidP="002E4F51">
            <w:pPr>
              <w:tabs>
                <w:tab w:val="right" w:pos="2880"/>
              </w:tabs>
              <w:rPr>
                <w:rFonts w:ascii="Times New Roman" w:hAnsi="Times New Roman" w:cs="Times New Roman"/>
              </w:rPr>
            </w:pPr>
            <w:r w:rsidRPr="005778C1">
              <w:rPr>
                <w:rFonts w:ascii="Times New Roman" w:hAnsi="Times New Roman" w:cs="Times New Roman"/>
              </w:rPr>
              <w:t>Transfers</w:t>
            </w:r>
          </w:p>
        </w:tc>
        <w:tc>
          <w:tcPr>
            <w:tcW w:w="144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1,492</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Pr>
          <w:p w:rsidR="00CB6C5B" w:rsidRPr="005778C1" w:rsidRDefault="00CB6C5B" w:rsidP="002E4F51">
            <w:pPr>
              <w:tabs>
                <w:tab w:val="clear" w:pos="227"/>
                <w:tab w:val="clear" w:pos="454"/>
                <w:tab w:val="clear" w:pos="680"/>
                <w:tab w:val="clear" w:pos="907"/>
                <w:tab w:val="left" w:pos="70"/>
                <w:tab w:val="left" w:pos="250"/>
              </w:tabs>
              <w:ind w:left="-108"/>
              <w:jc w:val="right"/>
              <w:rPr>
                <w:rFonts w:ascii="Times New Roman" w:hAnsi="Times New Roman" w:cs="Times New Roman"/>
              </w:rPr>
            </w:pPr>
            <w:r w:rsidRPr="005778C1">
              <w:rPr>
                <w:rFonts w:ascii="Times New Roman" w:hAnsi="Times New Roman" w:cs="Times New Roman"/>
              </w:rPr>
              <w:t>(1,492)</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b/>
                <w:bCs/>
              </w:rPr>
            </w:pPr>
            <w:r w:rsidRPr="005778C1">
              <w:rPr>
                <w:rFonts w:ascii="Times New Roman" w:hAnsi="Times New Roman" w:cs="Times New Roman"/>
                <w:b/>
                <w:bCs/>
              </w:rPr>
              <w:t>Balance as at December 31, 2016</w:t>
            </w:r>
          </w:p>
        </w:tc>
        <w:tc>
          <w:tcPr>
            <w:tcW w:w="1440" w:type="dxa"/>
            <w:tcBorders>
              <w:top w:val="single" w:sz="4" w:space="0" w:color="auto"/>
              <w:left w:val="nil"/>
              <w:bottom w:val="single" w:sz="4" w:space="0" w:color="auto"/>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8,613</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Borders>
              <w:top w:val="single" w:sz="4" w:space="0" w:color="auto"/>
              <w:left w:val="nil"/>
              <w:bottom w:val="single" w:sz="4" w:space="0" w:color="auto"/>
              <w:right w:val="nil"/>
            </w:tcBorders>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8,613</w:t>
            </w:r>
          </w:p>
        </w:tc>
      </w:tr>
      <w:tr w:rsidR="00CB6C5B" w:rsidRPr="005778C1" w:rsidTr="002E4F51">
        <w:tc>
          <w:tcPr>
            <w:tcW w:w="5150" w:type="dxa"/>
          </w:tcPr>
          <w:p w:rsidR="00CB6C5B" w:rsidRPr="005778C1" w:rsidRDefault="00CB6C5B" w:rsidP="00392F1A">
            <w:pPr>
              <w:tabs>
                <w:tab w:val="left" w:pos="270"/>
              </w:tabs>
              <w:jc w:val="both"/>
              <w:rPr>
                <w:rFonts w:ascii="Times New Roman" w:hAnsi="Times New Roman" w:cs="Times New Roman"/>
                <w:b/>
                <w:bCs/>
              </w:rPr>
            </w:pPr>
          </w:p>
        </w:tc>
        <w:tc>
          <w:tcPr>
            <w:tcW w:w="1440" w:type="dxa"/>
            <w:tcBorders>
              <w:top w:val="single" w:sz="4" w:space="0" w:color="auto"/>
              <w:left w:val="nil"/>
              <w:bottom w:val="nil"/>
              <w:right w:val="nil"/>
            </w:tcBorders>
          </w:tcPr>
          <w:p w:rsidR="00CB6C5B" w:rsidRPr="005778C1" w:rsidRDefault="00CB6C5B" w:rsidP="00392F1A">
            <w:pPr>
              <w:tabs>
                <w:tab w:val="left" w:pos="270"/>
              </w:tabs>
              <w:jc w:val="both"/>
              <w:rPr>
                <w:rFonts w:ascii="Times New Roman" w:hAnsi="Times New Roman" w:cs="Times New Roman"/>
                <w:b/>
                <w:bCs/>
              </w:rPr>
            </w:pPr>
          </w:p>
        </w:tc>
        <w:tc>
          <w:tcPr>
            <w:tcW w:w="270" w:type="dxa"/>
          </w:tcPr>
          <w:p w:rsidR="00CB6C5B" w:rsidRPr="005778C1" w:rsidRDefault="00CB6C5B" w:rsidP="00392F1A">
            <w:pPr>
              <w:tabs>
                <w:tab w:val="left" w:pos="270"/>
              </w:tabs>
              <w:jc w:val="both"/>
              <w:rPr>
                <w:rFonts w:ascii="Times New Roman" w:hAnsi="Times New Roman" w:cs="Times New Roman"/>
                <w:b/>
                <w:bCs/>
              </w:rPr>
            </w:pPr>
          </w:p>
        </w:tc>
        <w:tc>
          <w:tcPr>
            <w:tcW w:w="1350" w:type="dxa"/>
            <w:tcBorders>
              <w:top w:val="single" w:sz="4" w:space="0" w:color="auto"/>
              <w:left w:val="nil"/>
              <w:bottom w:val="nil"/>
              <w:right w:val="nil"/>
            </w:tcBorders>
          </w:tcPr>
          <w:p w:rsidR="00CB6C5B" w:rsidRPr="005778C1" w:rsidRDefault="00CB6C5B" w:rsidP="00392F1A">
            <w:pPr>
              <w:tabs>
                <w:tab w:val="left" w:pos="270"/>
              </w:tabs>
              <w:jc w:val="both"/>
              <w:rPr>
                <w:rFonts w:ascii="Times New Roman" w:hAnsi="Times New Roman" w:cs="Times New Roman"/>
                <w:b/>
                <w:bCs/>
              </w:rPr>
            </w:pPr>
          </w:p>
        </w:tc>
        <w:tc>
          <w:tcPr>
            <w:tcW w:w="270" w:type="dxa"/>
          </w:tcPr>
          <w:p w:rsidR="00CB6C5B" w:rsidRPr="005778C1" w:rsidRDefault="00CB6C5B" w:rsidP="00392F1A">
            <w:pPr>
              <w:tabs>
                <w:tab w:val="left" w:pos="270"/>
              </w:tabs>
              <w:jc w:val="both"/>
              <w:rPr>
                <w:rFonts w:ascii="Times New Roman" w:hAnsi="Times New Roman" w:cs="Times New Roman"/>
                <w:b/>
                <w:bCs/>
              </w:rPr>
            </w:pPr>
          </w:p>
        </w:tc>
        <w:tc>
          <w:tcPr>
            <w:tcW w:w="1260" w:type="dxa"/>
            <w:tcBorders>
              <w:top w:val="single" w:sz="4" w:space="0" w:color="auto"/>
              <w:left w:val="nil"/>
              <w:bottom w:val="nil"/>
              <w:right w:val="nil"/>
            </w:tcBorders>
          </w:tcPr>
          <w:p w:rsidR="00CB6C5B" w:rsidRPr="005778C1" w:rsidRDefault="00CB6C5B" w:rsidP="00392F1A">
            <w:pPr>
              <w:tabs>
                <w:tab w:val="left" w:pos="270"/>
              </w:tabs>
              <w:jc w:val="both"/>
              <w:rPr>
                <w:rFonts w:ascii="Times New Roman" w:hAnsi="Times New Roman" w:cs="Times New Roman"/>
                <w:b/>
                <w:bCs/>
              </w:rPr>
            </w:pP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b/>
                <w:bCs/>
              </w:rPr>
            </w:pPr>
            <w:r w:rsidRPr="005778C1">
              <w:rPr>
                <w:rFonts w:ascii="Times New Roman" w:hAnsi="Times New Roman" w:cs="Times New Roman"/>
                <w:b/>
                <w:bCs/>
              </w:rPr>
              <w:t>Accumulated Amortization</w:t>
            </w:r>
          </w:p>
        </w:tc>
        <w:tc>
          <w:tcPr>
            <w:tcW w:w="144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Pr>
          <w:p w:rsidR="00CB6C5B" w:rsidRPr="005778C1" w:rsidRDefault="00CB6C5B" w:rsidP="002E4F51">
            <w:pPr>
              <w:tabs>
                <w:tab w:val="clear" w:pos="227"/>
                <w:tab w:val="clear" w:pos="454"/>
                <w:tab w:val="clear" w:pos="680"/>
                <w:tab w:val="left" w:pos="972"/>
              </w:tabs>
              <w:ind w:right="72"/>
              <w:jc w:val="right"/>
              <w:rPr>
                <w:rFonts w:ascii="Times New Roman" w:hAnsi="Times New Roman" w:cs="Times New Roman"/>
              </w:rPr>
            </w:pPr>
          </w:p>
        </w:tc>
        <w:tc>
          <w:tcPr>
            <w:tcW w:w="270" w:type="dxa"/>
          </w:tcPr>
          <w:p w:rsidR="00CB6C5B" w:rsidRPr="005778C1" w:rsidRDefault="00CB6C5B" w:rsidP="002E4F51">
            <w:pPr>
              <w:tabs>
                <w:tab w:val="clear" w:pos="227"/>
                <w:tab w:val="clear" w:pos="454"/>
                <w:tab w:val="clear" w:pos="680"/>
                <w:tab w:val="left" w:pos="972"/>
              </w:tabs>
              <w:ind w:right="72"/>
              <w:jc w:val="right"/>
              <w:rPr>
                <w:rFonts w:ascii="Times New Roman" w:hAnsi="Times New Roman" w:cs="Times New Roman"/>
              </w:rPr>
            </w:pPr>
          </w:p>
        </w:tc>
        <w:tc>
          <w:tcPr>
            <w:tcW w:w="126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r>
      <w:tr w:rsidR="00CB6C5B" w:rsidRPr="005778C1" w:rsidTr="002E4F51">
        <w:tc>
          <w:tcPr>
            <w:tcW w:w="5150" w:type="dxa"/>
            <w:hideMark/>
          </w:tcPr>
          <w:p w:rsidR="00CB6C5B" w:rsidRPr="005778C1" w:rsidRDefault="00CB6C5B" w:rsidP="002E4F51">
            <w:pPr>
              <w:tabs>
                <w:tab w:val="left" w:pos="270"/>
              </w:tabs>
              <w:jc w:val="both"/>
              <w:rPr>
                <w:rFonts w:ascii="Times New Roman" w:hAnsi="Times New Roman" w:cs="Times New Roman"/>
              </w:rPr>
            </w:pPr>
            <w:r w:rsidRPr="005778C1">
              <w:rPr>
                <w:rFonts w:ascii="Times New Roman" w:hAnsi="Times New Roman" w:cs="Times New Roman"/>
              </w:rPr>
              <w:t>Balance as at January 1, 2015</w:t>
            </w:r>
          </w:p>
        </w:tc>
        <w:tc>
          <w:tcPr>
            <w:tcW w:w="1440" w:type="dxa"/>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695</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hideMark/>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695</w:t>
            </w:r>
          </w:p>
        </w:tc>
      </w:tr>
      <w:tr w:rsidR="00CB6C5B" w:rsidRPr="005778C1" w:rsidTr="002E4F51">
        <w:tc>
          <w:tcPr>
            <w:tcW w:w="5150" w:type="dxa"/>
            <w:hideMark/>
          </w:tcPr>
          <w:p w:rsidR="00CB6C5B" w:rsidRPr="005778C1" w:rsidRDefault="00CB6C5B" w:rsidP="002E4F51">
            <w:pPr>
              <w:rPr>
                <w:rFonts w:ascii="Times New Roman" w:hAnsi="Times New Roman" w:cs="Times New Roman"/>
              </w:rPr>
            </w:pPr>
            <w:r w:rsidRPr="005778C1">
              <w:rPr>
                <w:rFonts w:ascii="Times New Roman" w:hAnsi="Times New Roman" w:cs="Times New Roman"/>
              </w:rPr>
              <w:t>Amortization charge for the year</w:t>
            </w:r>
          </w:p>
        </w:tc>
        <w:tc>
          <w:tcPr>
            <w:tcW w:w="1440" w:type="dxa"/>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699</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hideMark/>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699</w:t>
            </w: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b/>
                <w:bCs/>
              </w:rPr>
            </w:pPr>
            <w:r w:rsidRPr="005778C1">
              <w:rPr>
                <w:rFonts w:ascii="Times New Roman" w:hAnsi="Times New Roman" w:cs="Times New Roman"/>
                <w:b/>
                <w:bCs/>
              </w:rPr>
              <w:t>Balance as at December 31, 2015</w:t>
            </w:r>
          </w:p>
        </w:tc>
        <w:tc>
          <w:tcPr>
            <w:tcW w:w="1440" w:type="dxa"/>
            <w:tcBorders>
              <w:top w:val="single" w:sz="4" w:space="0" w:color="auto"/>
              <w:left w:val="nil"/>
              <w:bottom w:val="nil"/>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1,394</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Borders>
              <w:top w:val="single" w:sz="4" w:space="0" w:color="auto"/>
              <w:left w:val="nil"/>
              <w:bottom w:val="nil"/>
              <w:right w:val="nil"/>
            </w:tcBorders>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nil"/>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1,394</w:t>
            </w:r>
          </w:p>
        </w:tc>
      </w:tr>
      <w:tr w:rsidR="00CB6C5B" w:rsidRPr="005778C1" w:rsidTr="002E4F51">
        <w:tc>
          <w:tcPr>
            <w:tcW w:w="5150" w:type="dxa"/>
            <w:hideMark/>
          </w:tcPr>
          <w:p w:rsidR="00CB6C5B" w:rsidRPr="005778C1" w:rsidRDefault="00CB6C5B" w:rsidP="002E4F51">
            <w:pPr>
              <w:rPr>
                <w:rFonts w:ascii="Times New Roman" w:hAnsi="Times New Roman" w:cs="Times New Roman"/>
              </w:rPr>
            </w:pPr>
            <w:r w:rsidRPr="005778C1">
              <w:rPr>
                <w:rFonts w:ascii="Times New Roman" w:hAnsi="Times New Roman" w:cs="Times New Roman"/>
              </w:rPr>
              <w:t>Amortization charge for the year</w:t>
            </w:r>
          </w:p>
        </w:tc>
        <w:tc>
          <w:tcPr>
            <w:tcW w:w="144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1,651</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1,651</w:t>
            </w: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b/>
                <w:bCs/>
              </w:rPr>
            </w:pPr>
            <w:r w:rsidRPr="005778C1">
              <w:rPr>
                <w:rFonts w:ascii="Times New Roman" w:hAnsi="Times New Roman" w:cs="Times New Roman"/>
                <w:b/>
                <w:bCs/>
              </w:rPr>
              <w:t>Balance as at December 31, 2016</w:t>
            </w:r>
          </w:p>
        </w:tc>
        <w:tc>
          <w:tcPr>
            <w:tcW w:w="1440" w:type="dxa"/>
            <w:tcBorders>
              <w:top w:val="single" w:sz="4" w:space="0" w:color="auto"/>
              <w:left w:val="nil"/>
              <w:bottom w:val="single" w:sz="4" w:space="0" w:color="auto"/>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3,045</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Borders>
              <w:top w:val="single" w:sz="4" w:space="0" w:color="auto"/>
              <w:left w:val="nil"/>
              <w:bottom w:val="single" w:sz="4" w:space="0" w:color="auto"/>
              <w:right w:val="nil"/>
            </w:tcBorders>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single" w:sz="4" w:space="0" w:color="auto"/>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3,045</w:t>
            </w:r>
          </w:p>
        </w:tc>
      </w:tr>
      <w:tr w:rsidR="00CB6C5B" w:rsidRPr="005778C1" w:rsidTr="002E4F51">
        <w:tc>
          <w:tcPr>
            <w:tcW w:w="5150" w:type="dxa"/>
          </w:tcPr>
          <w:p w:rsidR="00CB6C5B" w:rsidRPr="005778C1" w:rsidRDefault="00CB6C5B" w:rsidP="00392F1A">
            <w:pPr>
              <w:tabs>
                <w:tab w:val="left" w:pos="270"/>
              </w:tabs>
              <w:jc w:val="both"/>
              <w:rPr>
                <w:rFonts w:ascii="Times New Roman" w:hAnsi="Times New Roman" w:cs="Times New Roman"/>
                <w:b/>
                <w:bCs/>
              </w:rPr>
            </w:pPr>
          </w:p>
        </w:tc>
        <w:tc>
          <w:tcPr>
            <w:tcW w:w="1440" w:type="dxa"/>
            <w:tcBorders>
              <w:top w:val="single" w:sz="4" w:space="0" w:color="auto"/>
              <w:left w:val="nil"/>
              <w:bottom w:val="nil"/>
              <w:right w:val="nil"/>
            </w:tcBorders>
          </w:tcPr>
          <w:p w:rsidR="00CB6C5B" w:rsidRPr="005778C1" w:rsidRDefault="00CB6C5B" w:rsidP="00392F1A">
            <w:pPr>
              <w:tabs>
                <w:tab w:val="left" w:pos="270"/>
              </w:tabs>
              <w:jc w:val="both"/>
              <w:rPr>
                <w:rFonts w:ascii="Times New Roman" w:hAnsi="Times New Roman" w:cs="Times New Roman"/>
                <w:b/>
                <w:bCs/>
              </w:rPr>
            </w:pPr>
          </w:p>
        </w:tc>
        <w:tc>
          <w:tcPr>
            <w:tcW w:w="270" w:type="dxa"/>
          </w:tcPr>
          <w:p w:rsidR="00CB6C5B" w:rsidRPr="005778C1" w:rsidRDefault="00CB6C5B" w:rsidP="00392F1A">
            <w:pPr>
              <w:tabs>
                <w:tab w:val="left" w:pos="270"/>
              </w:tabs>
              <w:jc w:val="both"/>
              <w:rPr>
                <w:rFonts w:ascii="Times New Roman" w:hAnsi="Times New Roman" w:cs="Times New Roman"/>
                <w:b/>
                <w:bCs/>
              </w:rPr>
            </w:pPr>
          </w:p>
        </w:tc>
        <w:tc>
          <w:tcPr>
            <w:tcW w:w="1350" w:type="dxa"/>
            <w:tcBorders>
              <w:top w:val="single" w:sz="4" w:space="0" w:color="auto"/>
              <w:left w:val="nil"/>
              <w:bottom w:val="nil"/>
              <w:right w:val="nil"/>
            </w:tcBorders>
          </w:tcPr>
          <w:p w:rsidR="00CB6C5B" w:rsidRPr="005778C1" w:rsidRDefault="00CB6C5B" w:rsidP="00392F1A">
            <w:pPr>
              <w:tabs>
                <w:tab w:val="left" w:pos="270"/>
              </w:tabs>
              <w:jc w:val="both"/>
              <w:rPr>
                <w:rFonts w:ascii="Times New Roman" w:hAnsi="Times New Roman" w:cs="Times New Roman"/>
                <w:b/>
                <w:bCs/>
              </w:rPr>
            </w:pPr>
          </w:p>
        </w:tc>
        <w:tc>
          <w:tcPr>
            <w:tcW w:w="270" w:type="dxa"/>
          </w:tcPr>
          <w:p w:rsidR="00CB6C5B" w:rsidRPr="005778C1" w:rsidRDefault="00CB6C5B" w:rsidP="00392F1A">
            <w:pPr>
              <w:tabs>
                <w:tab w:val="left" w:pos="270"/>
              </w:tabs>
              <w:jc w:val="both"/>
              <w:rPr>
                <w:rFonts w:ascii="Times New Roman" w:hAnsi="Times New Roman" w:cs="Times New Roman"/>
                <w:b/>
                <w:bCs/>
              </w:rPr>
            </w:pPr>
          </w:p>
        </w:tc>
        <w:tc>
          <w:tcPr>
            <w:tcW w:w="1260" w:type="dxa"/>
            <w:tcBorders>
              <w:top w:val="single" w:sz="4" w:space="0" w:color="auto"/>
              <w:left w:val="nil"/>
              <w:bottom w:val="nil"/>
              <w:right w:val="nil"/>
            </w:tcBorders>
          </w:tcPr>
          <w:p w:rsidR="00CB6C5B" w:rsidRPr="005778C1" w:rsidRDefault="00CB6C5B" w:rsidP="00392F1A">
            <w:pPr>
              <w:tabs>
                <w:tab w:val="left" w:pos="270"/>
              </w:tabs>
              <w:jc w:val="both"/>
              <w:rPr>
                <w:rFonts w:ascii="Times New Roman" w:hAnsi="Times New Roman" w:cs="Times New Roman"/>
                <w:b/>
                <w:bCs/>
              </w:rPr>
            </w:pP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b/>
                <w:bCs/>
              </w:rPr>
            </w:pPr>
            <w:r w:rsidRPr="005778C1">
              <w:rPr>
                <w:rFonts w:ascii="Times New Roman" w:hAnsi="Times New Roman" w:cs="Times New Roman"/>
                <w:b/>
                <w:bCs/>
              </w:rPr>
              <w:t>Net Book Value</w:t>
            </w:r>
          </w:p>
        </w:tc>
        <w:tc>
          <w:tcPr>
            <w:tcW w:w="144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Pr>
          <w:p w:rsidR="00CB6C5B" w:rsidRPr="005778C1" w:rsidRDefault="00CB6C5B" w:rsidP="002E4F51">
            <w:pPr>
              <w:tabs>
                <w:tab w:val="clear" w:pos="227"/>
                <w:tab w:val="clear" w:pos="454"/>
                <w:tab w:val="clear" w:pos="680"/>
                <w:tab w:val="left" w:pos="972"/>
              </w:tabs>
              <w:ind w:right="72"/>
              <w:jc w:val="right"/>
              <w:rPr>
                <w:rFonts w:ascii="Times New Roman" w:hAnsi="Times New Roman" w:cs="Times New Roman"/>
              </w:rPr>
            </w:pPr>
          </w:p>
        </w:tc>
        <w:tc>
          <w:tcPr>
            <w:tcW w:w="270" w:type="dxa"/>
          </w:tcPr>
          <w:p w:rsidR="00CB6C5B" w:rsidRPr="005778C1" w:rsidRDefault="00CB6C5B" w:rsidP="002E4F51">
            <w:pPr>
              <w:tabs>
                <w:tab w:val="clear" w:pos="227"/>
                <w:tab w:val="clear" w:pos="454"/>
                <w:tab w:val="clear" w:pos="680"/>
                <w:tab w:val="left" w:pos="972"/>
              </w:tabs>
              <w:ind w:right="72"/>
              <w:jc w:val="right"/>
              <w:rPr>
                <w:rFonts w:ascii="Times New Roman" w:hAnsi="Times New Roman" w:cs="Times New Roman"/>
              </w:rPr>
            </w:pPr>
          </w:p>
        </w:tc>
        <w:tc>
          <w:tcPr>
            <w:tcW w:w="126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b/>
                <w:bCs/>
              </w:rPr>
            </w:pPr>
            <w:r w:rsidRPr="005778C1">
              <w:rPr>
                <w:rFonts w:ascii="Times New Roman" w:hAnsi="Times New Roman" w:cs="Times New Roman"/>
                <w:b/>
                <w:bCs/>
              </w:rPr>
              <w:t>As at December 31, 2015</w:t>
            </w:r>
          </w:p>
        </w:tc>
        <w:tc>
          <w:tcPr>
            <w:tcW w:w="1440" w:type="dxa"/>
            <w:tcBorders>
              <w:top w:val="nil"/>
              <w:left w:val="nil"/>
              <w:bottom w:val="double" w:sz="4" w:space="0" w:color="auto"/>
              <w:right w:val="nil"/>
            </w:tcBorders>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2,157</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Borders>
              <w:top w:val="nil"/>
              <w:left w:val="nil"/>
              <w:bottom w:val="double" w:sz="4" w:space="0" w:color="auto"/>
              <w:right w:val="nil"/>
            </w:tcBorders>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1,492</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nil"/>
              <w:left w:val="nil"/>
              <w:bottom w:val="double" w:sz="4" w:space="0" w:color="auto"/>
              <w:right w:val="nil"/>
            </w:tcBorders>
            <w:hideMark/>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3,649</w:t>
            </w:r>
          </w:p>
        </w:tc>
      </w:tr>
      <w:tr w:rsidR="00CB6C5B" w:rsidRPr="005778C1" w:rsidTr="002E4F51">
        <w:tc>
          <w:tcPr>
            <w:tcW w:w="5150" w:type="dxa"/>
            <w:hideMark/>
          </w:tcPr>
          <w:p w:rsidR="00CB6C5B" w:rsidRPr="005778C1" w:rsidRDefault="00CB6C5B" w:rsidP="002E4F51">
            <w:pPr>
              <w:tabs>
                <w:tab w:val="left" w:pos="270"/>
              </w:tabs>
              <w:rPr>
                <w:rFonts w:ascii="Times New Roman" w:hAnsi="Times New Roman" w:cs="Times New Roman"/>
                <w:b/>
                <w:bCs/>
              </w:rPr>
            </w:pPr>
            <w:r w:rsidRPr="005778C1">
              <w:rPr>
                <w:rFonts w:ascii="Times New Roman" w:hAnsi="Times New Roman" w:cs="Times New Roman"/>
                <w:b/>
                <w:bCs/>
              </w:rPr>
              <w:t>As at December 31, 2016</w:t>
            </w:r>
          </w:p>
        </w:tc>
        <w:tc>
          <w:tcPr>
            <w:tcW w:w="1440" w:type="dxa"/>
            <w:tcBorders>
              <w:top w:val="single" w:sz="4" w:space="0" w:color="auto"/>
              <w:left w:val="nil"/>
              <w:bottom w:val="double" w:sz="4" w:space="0" w:color="auto"/>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r w:rsidRPr="005778C1">
              <w:rPr>
                <w:rFonts w:ascii="Times New Roman" w:hAnsi="Times New Roman" w:cs="Times New Roman"/>
              </w:rPr>
              <w:t>5,568</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rsidR="00CB6C5B" w:rsidRPr="005778C1" w:rsidRDefault="00CB6C5B" w:rsidP="002E4F51">
            <w:pPr>
              <w:tabs>
                <w:tab w:val="clear" w:pos="227"/>
                <w:tab w:val="clear" w:pos="454"/>
                <w:tab w:val="clear" w:pos="907"/>
                <w:tab w:val="left" w:pos="972"/>
              </w:tabs>
              <w:ind w:left="-108" w:right="7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rsidR="00CB6C5B" w:rsidRPr="005778C1" w:rsidRDefault="00CB6C5B" w:rsidP="002E4F51">
            <w:pPr>
              <w:tabs>
                <w:tab w:val="clear" w:pos="227"/>
                <w:tab w:val="clear" w:pos="454"/>
                <w:tab w:val="clear" w:pos="680"/>
                <w:tab w:val="left" w:pos="972"/>
              </w:tabs>
              <w:ind w:left="-108" w:right="72"/>
              <w:jc w:val="right"/>
              <w:rPr>
                <w:rFonts w:ascii="Times New Roman" w:hAnsi="Times New Roman" w:cstheme="minorBidi"/>
                <w:cs/>
              </w:rPr>
            </w:pPr>
            <w:r w:rsidRPr="005778C1">
              <w:rPr>
                <w:rFonts w:ascii="Times New Roman" w:hAnsi="Times New Roman" w:cs="Times New Roman"/>
              </w:rPr>
              <w:t>5,568</w:t>
            </w:r>
          </w:p>
        </w:tc>
      </w:tr>
    </w:tbl>
    <w:p w:rsidR="002D1329" w:rsidRPr="005778C1" w:rsidRDefault="002D132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rsidR="002D1329" w:rsidRPr="005778C1" w:rsidRDefault="002D132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778C1">
        <w:rPr>
          <w:rFonts w:ascii="Times New Roman" w:hAnsi="Times New Roman"/>
        </w:rPr>
        <w:t xml:space="preserve">The gross carrying amounts of the </w:t>
      </w:r>
      <w:r w:rsidRPr="005778C1">
        <w:rPr>
          <w:rFonts w:ascii="Times New Roman" w:hAnsi="Times New Roman" w:cs="Times New Roman"/>
        </w:rPr>
        <w:t>Pace Development Corporation Group</w:t>
      </w:r>
      <w:r w:rsidRPr="005778C1">
        <w:rPr>
          <w:rFonts w:ascii="Times New Roman" w:hAnsi="Times New Roman"/>
        </w:rPr>
        <w:t xml:space="preserve">’s certain intangible assets </w:t>
      </w:r>
      <w:proofErr w:type="spellStart"/>
      <w:r w:rsidRPr="005778C1">
        <w:rPr>
          <w:rFonts w:ascii="Times New Roman" w:hAnsi="Times New Roman"/>
        </w:rPr>
        <w:t>totalling</w:t>
      </w:r>
      <w:proofErr w:type="spellEnd"/>
      <w:r w:rsidRPr="005778C1">
        <w:rPr>
          <w:rFonts w:ascii="Times New Roman" w:hAnsi="Times New Roman"/>
        </w:rPr>
        <w:t xml:space="preserve"> approximately Baht 7.3 million were fully amortized as at December 31, 2016, but these items are still in active use (2015: Nil).</w:t>
      </w:r>
    </w:p>
    <w:p w:rsidR="00392F1A" w:rsidRPr="005778C1" w:rsidRDefault="00392F1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8316EA" w:rsidRPr="005778C1" w:rsidRDefault="002A030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t>18</w:t>
      </w:r>
      <w:r w:rsidR="008316EA" w:rsidRPr="005778C1">
        <w:rPr>
          <w:rFonts w:ascii="Times New Roman" w:hAnsi="Times New Roman" w:cs="Times New Roman"/>
          <w:b/>
          <w:bCs/>
        </w:rPr>
        <w:t>.</w:t>
      </w:r>
      <w:r w:rsidR="008316EA" w:rsidRPr="005778C1">
        <w:rPr>
          <w:rFonts w:ascii="Times New Roman" w:hAnsi="Times New Roman" w:cs="Times New Roman"/>
          <w:b/>
          <w:bCs/>
        </w:rPr>
        <w:tab/>
        <w:t xml:space="preserve">GOODWILL - Net </w:t>
      </w:r>
    </w:p>
    <w:p w:rsidR="008316EA" w:rsidRPr="005778C1" w:rsidRDefault="008316EA" w:rsidP="000D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rPr>
      </w:pPr>
    </w:p>
    <w:tbl>
      <w:tblPr>
        <w:tblW w:w="9810" w:type="dxa"/>
        <w:tblInd w:w="18" w:type="dxa"/>
        <w:tblLayout w:type="fixed"/>
        <w:tblLook w:val="0000" w:firstRow="0" w:lastRow="0" w:firstColumn="0" w:lastColumn="0" w:noHBand="0" w:noVBand="0"/>
      </w:tblPr>
      <w:tblGrid>
        <w:gridCol w:w="6570"/>
        <w:gridCol w:w="270"/>
        <w:gridCol w:w="1350"/>
        <w:gridCol w:w="270"/>
        <w:gridCol w:w="1350"/>
      </w:tblGrid>
      <w:tr w:rsidR="008316EA" w:rsidRPr="005778C1" w:rsidTr="00C96E02">
        <w:tc>
          <w:tcPr>
            <w:tcW w:w="6570" w:type="dxa"/>
          </w:tcPr>
          <w:p w:rsidR="008316EA" w:rsidRPr="005778C1" w:rsidRDefault="008316E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70" w:type="dxa"/>
          </w:tcPr>
          <w:p w:rsidR="008316EA" w:rsidRPr="005778C1" w:rsidRDefault="008316E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Pr>
          <w:p w:rsidR="008316EA" w:rsidRPr="005778C1" w:rsidRDefault="00B75DE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Consolidated </w:t>
            </w:r>
            <w:r w:rsidR="008316EA" w:rsidRPr="005778C1">
              <w:rPr>
                <w:rFonts w:ascii="Times New Roman" w:hAnsi="Times New Roman" w:cs="Times New Roman"/>
              </w:rPr>
              <w:t>Financial Statements</w:t>
            </w:r>
          </w:p>
        </w:tc>
      </w:tr>
      <w:tr w:rsidR="008316EA" w:rsidRPr="005778C1" w:rsidTr="00C96E02">
        <w:tc>
          <w:tcPr>
            <w:tcW w:w="6570" w:type="dxa"/>
          </w:tcPr>
          <w:p w:rsidR="008316EA" w:rsidRPr="005778C1" w:rsidRDefault="008316E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70" w:type="dxa"/>
          </w:tcPr>
          <w:p w:rsidR="008316EA" w:rsidRPr="005778C1" w:rsidRDefault="008316E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Borders>
              <w:bottom w:val="single" w:sz="4" w:space="0" w:color="auto"/>
            </w:tcBorders>
          </w:tcPr>
          <w:p w:rsidR="008316EA" w:rsidRPr="005778C1" w:rsidRDefault="008316E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78C1">
              <w:rPr>
                <w:rFonts w:ascii="Times New Roman" w:hAnsi="Times New Roman" w:cs="Times New Roman"/>
              </w:rPr>
              <w:t>(In Thousand Baht)</w:t>
            </w:r>
          </w:p>
        </w:tc>
      </w:tr>
      <w:tr w:rsidR="002B449A" w:rsidRPr="005778C1" w:rsidTr="00C96E02">
        <w:tc>
          <w:tcPr>
            <w:tcW w:w="6570" w:type="dxa"/>
          </w:tcPr>
          <w:p w:rsidR="002B449A" w:rsidRPr="005778C1" w:rsidRDefault="002B449A" w:rsidP="002B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70" w:type="dxa"/>
          </w:tcPr>
          <w:p w:rsidR="002B449A" w:rsidRPr="005778C1" w:rsidRDefault="002B449A" w:rsidP="002B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6" w:space="0" w:color="auto"/>
            </w:tcBorders>
          </w:tcPr>
          <w:p w:rsidR="002B449A" w:rsidRPr="005778C1" w:rsidRDefault="002B449A" w:rsidP="002B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B449A" w:rsidRPr="005778C1" w:rsidRDefault="002B449A" w:rsidP="002B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6" w:space="0" w:color="auto"/>
            </w:tcBorders>
          </w:tcPr>
          <w:p w:rsidR="002B449A" w:rsidRPr="005778C1" w:rsidRDefault="002B449A" w:rsidP="002B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4A5099" w:rsidRPr="005778C1" w:rsidTr="00FE5D35">
        <w:tc>
          <w:tcPr>
            <w:tcW w:w="657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 xml:space="preserve">Beginning net book value as at January 1 </w:t>
            </w:r>
          </w:p>
        </w:tc>
        <w:tc>
          <w:tcPr>
            <w:tcW w:w="270" w:type="dxa"/>
          </w:tcPr>
          <w:p w:rsidR="004A5099" w:rsidRPr="005778C1" w:rsidRDefault="004A5099" w:rsidP="004A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3,717,293</w:t>
            </w:r>
          </w:p>
        </w:tc>
        <w:tc>
          <w:tcPr>
            <w:tcW w:w="27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35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3,435,182</w:t>
            </w:r>
          </w:p>
        </w:tc>
      </w:tr>
      <w:tr w:rsidR="004A5099" w:rsidRPr="005778C1" w:rsidTr="00FE5D35">
        <w:tc>
          <w:tcPr>
            <w:tcW w:w="657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Currency translation differences</w:t>
            </w:r>
          </w:p>
        </w:tc>
        <w:tc>
          <w:tcPr>
            <w:tcW w:w="270" w:type="dxa"/>
          </w:tcPr>
          <w:p w:rsidR="004A5099" w:rsidRPr="005778C1" w:rsidRDefault="004A5099" w:rsidP="004A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4A5099" w:rsidRPr="005778C1" w:rsidRDefault="00D12215" w:rsidP="00F93A8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jc w:val="right"/>
              <w:rPr>
                <w:rFonts w:ascii="Times New Roman" w:hAnsi="Times New Roman"/>
                <w:sz w:val="18"/>
                <w:szCs w:val="18"/>
              </w:rPr>
            </w:pPr>
            <w:r w:rsidRPr="005778C1">
              <w:rPr>
                <w:rFonts w:ascii="Times New Roman" w:hAnsi="Times New Roman"/>
                <w:sz w:val="18"/>
                <w:szCs w:val="18"/>
              </w:rPr>
              <w:t>(23,0</w:t>
            </w:r>
            <w:r w:rsidR="00F93A89" w:rsidRPr="005778C1">
              <w:rPr>
                <w:rFonts w:ascii="Times New Roman" w:hAnsi="Times New Roman"/>
                <w:sz w:val="18"/>
                <w:szCs w:val="18"/>
              </w:rPr>
              <w:t>20</w:t>
            </w:r>
            <w:r w:rsidR="004A5099" w:rsidRPr="005778C1">
              <w:rPr>
                <w:rFonts w:ascii="Times New Roman" w:hAnsi="Times New Roman"/>
                <w:sz w:val="18"/>
                <w:szCs w:val="18"/>
              </w:rPr>
              <w:t>)</w:t>
            </w:r>
          </w:p>
        </w:tc>
        <w:tc>
          <w:tcPr>
            <w:tcW w:w="27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35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285,406</w:t>
            </w:r>
          </w:p>
        </w:tc>
      </w:tr>
      <w:tr w:rsidR="004A5099" w:rsidRPr="005778C1" w:rsidTr="00FE5D35">
        <w:tc>
          <w:tcPr>
            <w:tcW w:w="657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Additionally provided allowance for impairment loss during the year</w:t>
            </w:r>
          </w:p>
        </w:tc>
        <w:tc>
          <w:tcPr>
            <w:tcW w:w="270" w:type="dxa"/>
          </w:tcPr>
          <w:p w:rsidR="004A5099" w:rsidRPr="005778C1" w:rsidRDefault="004A5099" w:rsidP="004A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jc w:val="right"/>
              <w:rPr>
                <w:rFonts w:ascii="Times New Roman" w:hAnsi="Times New Roman"/>
                <w:sz w:val="18"/>
                <w:szCs w:val="18"/>
              </w:rPr>
            </w:pPr>
            <w:r w:rsidRPr="005778C1">
              <w:rPr>
                <w:rFonts w:ascii="Times New Roman" w:hAnsi="Times New Roman"/>
                <w:sz w:val="18"/>
                <w:szCs w:val="18"/>
              </w:rPr>
              <w:t>(28,852)</w:t>
            </w:r>
          </w:p>
        </w:tc>
        <w:tc>
          <w:tcPr>
            <w:tcW w:w="27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jc w:val="right"/>
              <w:rPr>
                <w:rFonts w:ascii="Times New Roman" w:hAnsi="Times New Roman"/>
                <w:sz w:val="18"/>
                <w:szCs w:val="18"/>
              </w:rPr>
            </w:pPr>
          </w:p>
        </w:tc>
        <w:tc>
          <w:tcPr>
            <w:tcW w:w="135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jc w:val="right"/>
              <w:rPr>
                <w:rFonts w:ascii="Times New Roman" w:hAnsi="Times New Roman"/>
                <w:sz w:val="18"/>
                <w:szCs w:val="18"/>
              </w:rPr>
            </w:pPr>
            <w:r w:rsidRPr="005778C1">
              <w:rPr>
                <w:rFonts w:ascii="Times New Roman" w:hAnsi="Times New Roman"/>
                <w:sz w:val="18"/>
                <w:szCs w:val="18"/>
              </w:rPr>
              <w:t>(3,295)</w:t>
            </w:r>
          </w:p>
        </w:tc>
      </w:tr>
      <w:tr w:rsidR="004A5099" w:rsidRPr="005778C1" w:rsidTr="00FE5D35">
        <w:tc>
          <w:tcPr>
            <w:tcW w:w="6570" w:type="dxa"/>
          </w:tcPr>
          <w:p w:rsidR="004A5099" w:rsidRPr="005778C1" w:rsidRDefault="004A5099" w:rsidP="004A5099">
            <w:pPr>
              <w:tabs>
                <w:tab w:val="clear" w:pos="227"/>
                <w:tab w:val="left" w:pos="270"/>
              </w:tabs>
              <w:ind w:right="29"/>
              <w:rPr>
                <w:rFonts w:ascii="Times New Roman" w:hAnsi="Times New Roman" w:cs="Times New Roman"/>
              </w:rPr>
            </w:pPr>
            <w:r w:rsidRPr="005778C1">
              <w:rPr>
                <w:rFonts w:ascii="Times New Roman" w:hAnsi="Times New Roman" w:cs="Times New Roman"/>
              </w:rPr>
              <w:t>Beginning net book value as at December 31</w:t>
            </w:r>
          </w:p>
        </w:tc>
        <w:tc>
          <w:tcPr>
            <w:tcW w:w="270" w:type="dxa"/>
          </w:tcPr>
          <w:p w:rsidR="004A5099" w:rsidRPr="005778C1" w:rsidRDefault="004A5099" w:rsidP="004A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bottom w:val="double" w:sz="4" w:space="0" w:color="auto"/>
            </w:tcBorders>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3,665,42</w:t>
            </w:r>
            <w:r w:rsidR="00D12215" w:rsidRPr="005778C1">
              <w:rPr>
                <w:rFonts w:ascii="Times New Roman" w:hAnsi="Times New Roman"/>
                <w:sz w:val="18"/>
                <w:szCs w:val="18"/>
              </w:rPr>
              <w:t>1</w:t>
            </w:r>
          </w:p>
        </w:tc>
        <w:tc>
          <w:tcPr>
            <w:tcW w:w="270" w:type="dxa"/>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p>
        </w:tc>
        <w:tc>
          <w:tcPr>
            <w:tcW w:w="1350" w:type="dxa"/>
            <w:tcBorders>
              <w:top w:val="single" w:sz="4" w:space="0" w:color="auto"/>
              <w:bottom w:val="double" w:sz="4" w:space="0" w:color="auto"/>
            </w:tcBorders>
          </w:tcPr>
          <w:p w:rsidR="004A5099" w:rsidRPr="005778C1" w:rsidRDefault="004A5099" w:rsidP="004A509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ascii="Times New Roman" w:hAnsi="Times New Roman"/>
                <w:sz w:val="18"/>
                <w:szCs w:val="18"/>
              </w:rPr>
            </w:pPr>
            <w:r w:rsidRPr="005778C1">
              <w:rPr>
                <w:rFonts w:ascii="Times New Roman" w:hAnsi="Times New Roman"/>
                <w:sz w:val="18"/>
                <w:szCs w:val="18"/>
              </w:rPr>
              <w:t>3,717,293</w:t>
            </w:r>
          </w:p>
        </w:tc>
      </w:tr>
    </w:tbl>
    <w:p w:rsidR="00F848BF" w:rsidRPr="005778C1" w:rsidRDefault="00F848BF" w:rsidP="000D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0D7D0D" w:rsidRPr="005778C1" w:rsidRDefault="000D7D0D" w:rsidP="000D7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Goodwill derived from arose from</w:t>
      </w:r>
      <w:r w:rsidRPr="005778C1">
        <w:t xml:space="preserve"> </w:t>
      </w:r>
      <w:r w:rsidRPr="005778C1">
        <w:rPr>
          <w:rFonts w:ascii="Times New Roman" w:hAnsi="Times New Roman" w:cs="Times New Roman"/>
        </w:rPr>
        <w:t xml:space="preserve">business combination by acquisition method of food and beverage business and </w:t>
      </w:r>
      <w:proofErr w:type="spellStart"/>
      <w:r w:rsidRPr="005778C1">
        <w:rPr>
          <w:rFonts w:ascii="Times New Roman" w:hAnsi="Times New Roman" w:cs="Times New Roman"/>
        </w:rPr>
        <w:t>MahaNakhon</w:t>
      </w:r>
      <w:proofErr w:type="spellEnd"/>
      <w:r w:rsidRPr="005778C1">
        <w:rPr>
          <w:rFonts w:ascii="Times New Roman" w:hAnsi="Times New Roman" w:cs="Times New Roman"/>
        </w:rPr>
        <w:t xml:space="preserve"> Project.</w:t>
      </w:r>
    </w:p>
    <w:p w:rsidR="000D7D0D" w:rsidRPr="005778C1" w:rsidRDefault="000D7D0D" w:rsidP="000D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392F1A" w:rsidRPr="005778C1" w:rsidRDefault="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06724B" w:rsidRPr="005778C1" w:rsidRDefault="002A0300" w:rsidP="00F8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19</w:t>
      </w:r>
      <w:r w:rsidR="008316EA" w:rsidRPr="005778C1">
        <w:rPr>
          <w:rFonts w:ascii="Times New Roman" w:hAnsi="Times New Roman" w:cs="Times New Roman"/>
          <w:b/>
          <w:bCs/>
        </w:rPr>
        <w:t xml:space="preserve">. </w:t>
      </w:r>
      <w:r w:rsidR="008316EA" w:rsidRPr="005778C1">
        <w:rPr>
          <w:rFonts w:ascii="Times New Roman" w:hAnsi="Times New Roman" w:cs="Times New Roman"/>
          <w:b/>
          <w:bCs/>
        </w:rPr>
        <w:tab/>
        <w:t>DEFERRED INCOME TAX ASSETS (LIABILITY) - Net</w:t>
      </w:r>
    </w:p>
    <w:p w:rsidR="000A604C" w:rsidRPr="005778C1" w:rsidRDefault="000A604C" w:rsidP="000D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rPr>
      </w:pPr>
    </w:p>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Income tax income (expense) for each of the years ended December 31, 2016 and 2015 consisted of:</w:t>
      </w:r>
    </w:p>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392F1A" w:rsidRPr="005778C1" w:rsidTr="00932004">
        <w:tc>
          <w:tcPr>
            <w:tcW w:w="360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210" w:type="dxa"/>
            <w:gridSpan w:val="7"/>
            <w:tcBorders>
              <w:bottom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392F1A" w:rsidRPr="005778C1" w:rsidTr="00932004">
        <w:tc>
          <w:tcPr>
            <w:tcW w:w="360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w:t>
            </w:r>
          </w:p>
        </w:tc>
        <w:tc>
          <w:tcPr>
            <w:tcW w:w="270" w:type="dxa"/>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w:t>
            </w:r>
          </w:p>
        </w:tc>
      </w:tr>
      <w:tr w:rsidR="00392F1A" w:rsidRPr="005778C1" w:rsidTr="00932004">
        <w:tc>
          <w:tcPr>
            <w:tcW w:w="360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r>
      <w:tr w:rsidR="00392F1A" w:rsidRPr="005778C1" w:rsidTr="00932004">
        <w:tc>
          <w:tcPr>
            <w:tcW w:w="360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392F1A" w:rsidRPr="005778C1" w:rsidTr="00932004">
        <w:tc>
          <w:tcPr>
            <w:tcW w:w="360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r>
      <w:tr w:rsidR="00392F1A" w:rsidRPr="005778C1" w:rsidTr="00932004">
        <w:tc>
          <w:tcPr>
            <w:tcW w:w="360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Income tax expense - current tax</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(12,278)</w:t>
            </w:r>
          </w:p>
        </w:tc>
        <w:tc>
          <w:tcPr>
            <w:tcW w:w="270" w:type="dxa"/>
          </w:tcPr>
          <w:p w:rsidR="00392F1A" w:rsidRPr="005778C1" w:rsidRDefault="00392F1A" w:rsidP="00932004">
            <w:pPr>
              <w:tabs>
                <w:tab w:val="clear" w:pos="680"/>
              </w:tabs>
              <w:ind w:left="-108" w:right="162" w:hanging="18"/>
              <w:jc w:val="center"/>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(7,880)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 xml:space="preserve">Tax effects from deferred income tax </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right"/>
              <w:rPr>
                <w:rFonts w:ascii="Times New Roman" w:hAnsi="Times New Roman" w:cs="Times New Roman"/>
              </w:rPr>
            </w:pP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of temporary differences</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right"/>
              <w:rPr>
                <w:rFonts w:ascii="Times New Roman" w:hAnsi="Times New Roman" w:cs="Times New Roman"/>
              </w:rPr>
            </w:pP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r w:rsidRPr="005778C1">
              <w:rPr>
                <w:rFonts w:ascii="Times New Roman" w:hAnsi="Times New Roman" w:cs="Times New Roman"/>
                <w:szCs w:val="18"/>
              </w:rPr>
              <w:t>-  Recognize revenue from sale of</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r w:rsidRPr="005778C1">
              <w:rPr>
                <w:rFonts w:ascii="Times New Roman" w:hAnsi="Times New Roman" w:cs="Times New Roman"/>
                <w:szCs w:val="18"/>
              </w:rPr>
              <w:t xml:space="preserve">   residential condominium units  </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(11,473)</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117,780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(2,005)</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rPr>
          <w:trHeight w:val="81"/>
        </w:trPr>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r w:rsidRPr="005778C1">
              <w:rPr>
                <w:rFonts w:ascii="Times New Roman" w:hAnsi="Times New Roman" w:cs="Times New Roman"/>
                <w:szCs w:val="18"/>
              </w:rPr>
              <w:t xml:space="preserve">-  Loss carry forward  </w:t>
            </w: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118,239</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21,431</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66,917</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83,947</w:t>
            </w: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r w:rsidRPr="005778C1">
              <w:rPr>
                <w:rFonts w:ascii="Times New Roman" w:hAnsi="Times New Roman" w:cs="Times New Roman"/>
                <w:szCs w:val="18"/>
              </w:rPr>
              <w:t>-  Depreciation</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(9,553)</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16,166</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598</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488</w:t>
            </w: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r w:rsidRPr="005778C1">
              <w:rPr>
                <w:rFonts w:ascii="Times New Roman" w:hAnsi="Times New Roman" w:cs="Times New Roman"/>
                <w:szCs w:val="18"/>
              </w:rPr>
              <w:t>-  Capitalize interest expense as part of land</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(56,399)</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5,539</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1,364</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1,381</w:t>
            </w: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r w:rsidRPr="005778C1">
              <w:rPr>
                <w:rFonts w:ascii="Times New Roman" w:hAnsi="Times New Roman" w:cs="Times New Roman"/>
                <w:szCs w:val="18"/>
              </w:rPr>
              <w:t>-  Deferred debenture underwriting fee</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(290)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76</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(290)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76</w:t>
            </w: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r w:rsidRPr="005778C1">
              <w:rPr>
                <w:rFonts w:ascii="Times New Roman" w:hAnsi="Times New Roman" w:cs="Times New Roman"/>
                <w:szCs w:val="18"/>
              </w:rPr>
              <w:t xml:space="preserve">-  Intangible assets - net </w:t>
            </w: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37,784</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33,310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c>
          <w:tcPr>
            <w:tcW w:w="360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r w:rsidRPr="005778C1">
              <w:rPr>
                <w:rFonts w:ascii="Times New Roman" w:hAnsi="Times New Roman" w:cs="Times New Roman"/>
                <w:szCs w:val="18"/>
              </w:rPr>
              <w:t>-  Others</w:t>
            </w: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14,910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2,448</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1,431</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2,357</w:t>
            </w:r>
          </w:p>
        </w:tc>
      </w:tr>
      <w:tr w:rsidR="00392F1A" w:rsidRPr="005778C1" w:rsidTr="00932004">
        <w:tc>
          <w:tcPr>
            <w:tcW w:w="360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 xml:space="preserve">Income tax income </w:t>
            </w:r>
          </w:p>
        </w:tc>
        <w:tc>
          <w:tcPr>
            <w:tcW w:w="135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80,940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188,870</w:t>
            </w:r>
          </w:p>
        </w:tc>
        <w:tc>
          <w:tcPr>
            <w:tcW w:w="270" w:type="dxa"/>
          </w:tcPr>
          <w:p w:rsidR="00392F1A" w:rsidRPr="005778C1" w:rsidRDefault="00392F1A" w:rsidP="00932004">
            <w:pPr>
              <w:tabs>
                <w:tab w:val="clear" w:pos="680"/>
                <w:tab w:val="clear" w:pos="907"/>
                <w:tab w:val="left" w:pos="1062"/>
              </w:tabs>
              <w:ind w:left="-108" w:right="43" w:hanging="18"/>
              <w:jc w:val="right"/>
              <w:rPr>
                <w:rFonts w:ascii="Times New Roman" w:hAnsi="Times New Roman" w:cs="Times New Roman"/>
              </w:rPr>
            </w:pPr>
          </w:p>
        </w:tc>
        <w:tc>
          <w:tcPr>
            <w:tcW w:w="135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68,015</w:t>
            </w:r>
          </w:p>
        </w:tc>
        <w:tc>
          <w:tcPr>
            <w:tcW w:w="270" w:type="dxa"/>
          </w:tcPr>
          <w:p w:rsidR="00392F1A" w:rsidRPr="005778C1" w:rsidRDefault="00392F1A" w:rsidP="00932004">
            <w:pPr>
              <w:tabs>
                <w:tab w:val="clear" w:pos="680"/>
                <w:tab w:val="clear" w:pos="907"/>
                <w:tab w:val="left" w:pos="1062"/>
              </w:tabs>
              <w:ind w:left="-108" w:right="43" w:hanging="18"/>
              <w:jc w:val="right"/>
              <w:rPr>
                <w:rFonts w:ascii="Times New Roman" w:hAnsi="Times New Roman" w:cs="Times New Roman"/>
              </w:rPr>
            </w:pPr>
          </w:p>
        </w:tc>
        <w:tc>
          <w:tcPr>
            <w:tcW w:w="135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88,249</w:t>
            </w:r>
          </w:p>
        </w:tc>
      </w:tr>
    </w:tbl>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Reconciliations between income tax income and accounting loss multiplied by the applicable tax rate for each of the years ended December 31, 2016 and 2015 are as follows:</w:t>
      </w:r>
    </w:p>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3690"/>
        <w:gridCol w:w="1260"/>
        <w:gridCol w:w="270"/>
        <w:gridCol w:w="1350"/>
        <w:gridCol w:w="270"/>
        <w:gridCol w:w="1350"/>
        <w:gridCol w:w="270"/>
        <w:gridCol w:w="1350"/>
      </w:tblGrid>
      <w:tr w:rsidR="00392F1A" w:rsidRPr="005778C1" w:rsidTr="00932004">
        <w:tc>
          <w:tcPr>
            <w:tcW w:w="369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120" w:type="dxa"/>
            <w:gridSpan w:val="7"/>
            <w:tcBorders>
              <w:bottom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392F1A" w:rsidRPr="005778C1" w:rsidTr="00932004">
        <w:tc>
          <w:tcPr>
            <w:tcW w:w="369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880" w:type="dxa"/>
            <w:gridSpan w:val="3"/>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w:t>
            </w:r>
          </w:p>
        </w:tc>
        <w:tc>
          <w:tcPr>
            <w:tcW w:w="270" w:type="dxa"/>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w:t>
            </w:r>
          </w:p>
        </w:tc>
      </w:tr>
      <w:tr w:rsidR="00392F1A" w:rsidRPr="005778C1" w:rsidTr="00932004">
        <w:tc>
          <w:tcPr>
            <w:tcW w:w="369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880" w:type="dxa"/>
            <w:gridSpan w:val="3"/>
            <w:tcBorders>
              <w:bottom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r>
      <w:tr w:rsidR="00392F1A" w:rsidRPr="005778C1" w:rsidTr="00932004">
        <w:tc>
          <w:tcPr>
            <w:tcW w:w="369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392F1A" w:rsidRPr="005778C1" w:rsidTr="00932004">
        <w:tc>
          <w:tcPr>
            <w:tcW w:w="369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26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r>
      <w:tr w:rsidR="00392F1A" w:rsidRPr="005778C1" w:rsidTr="00932004">
        <w:tc>
          <w:tcPr>
            <w:tcW w:w="369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Accounting loss before tax</w:t>
            </w:r>
          </w:p>
        </w:tc>
        <w:tc>
          <w:tcPr>
            <w:tcW w:w="1260" w:type="dxa"/>
            <w:tcBorders>
              <w:bottom w:val="double" w:sz="4" w:space="0" w:color="auto"/>
            </w:tcBorders>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(2,407,337)</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(2,057,462)</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(310,984)</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Borders>
              <w:bottom w:val="double" w:sz="4" w:space="0" w:color="auto"/>
            </w:tcBorders>
          </w:tcPr>
          <w:p w:rsidR="00392F1A" w:rsidRPr="005778C1" w:rsidRDefault="00392F1A" w:rsidP="00932004">
            <w:pPr>
              <w:tabs>
                <w:tab w:val="clear" w:pos="680"/>
              </w:tabs>
              <w:ind w:left="-116" w:right="101" w:hanging="14"/>
              <w:jc w:val="right"/>
              <w:rPr>
                <w:rFonts w:ascii="Times New Roman" w:hAnsi="Times New Roman" w:cs="Times New Roman"/>
              </w:rPr>
            </w:pPr>
            <w:r w:rsidRPr="005778C1">
              <w:rPr>
                <w:rFonts w:ascii="Times New Roman" w:hAnsi="Times New Roman" w:cs="Times New Roman"/>
              </w:rPr>
              <w:t>(452,736)</w:t>
            </w:r>
          </w:p>
        </w:tc>
      </w:tr>
      <w:tr w:rsidR="00392F1A" w:rsidRPr="005778C1" w:rsidTr="00932004">
        <w:tc>
          <w:tcPr>
            <w:tcW w:w="369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260" w:type="dxa"/>
            <w:shd w:val="clear" w:color="auto" w:fill="auto"/>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27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c>
          <w:tcPr>
            <w:tcW w:w="1350" w:type="dxa"/>
          </w:tcPr>
          <w:p w:rsidR="00392F1A" w:rsidRPr="005778C1" w:rsidRDefault="00392F1A" w:rsidP="00392F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0" w:right="-108"/>
              <w:jc w:val="both"/>
              <w:rPr>
                <w:rFonts w:ascii="Times New Roman" w:hAnsi="Times New Roman" w:cs="Times New Roman"/>
                <w:szCs w:val="18"/>
              </w:rPr>
            </w:pP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Income tax rates at 20% for Thai companies and</w:t>
            </w:r>
          </w:p>
        </w:tc>
        <w:tc>
          <w:tcPr>
            <w:tcW w:w="1260" w:type="dxa"/>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16" w:right="101" w:hanging="14"/>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16" w:right="101" w:hanging="14"/>
              <w:jc w:val="right"/>
              <w:rPr>
                <w:rFonts w:ascii="Times New Roman" w:hAnsi="Times New Roman" w:cs="Times New Roman"/>
              </w:rPr>
            </w:pPr>
          </w:p>
        </w:tc>
        <w:tc>
          <w:tcPr>
            <w:tcW w:w="1350" w:type="dxa"/>
          </w:tcPr>
          <w:p w:rsidR="00392F1A" w:rsidRPr="005778C1" w:rsidRDefault="00392F1A" w:rsidP="00932004">
            <w:pPr>
              <w:tabs>
                <w:tab w:val="clear" w:pos="680"/>
              </w:tabs>
              <w:ind w:left="-116" w:right="101" w:hanging="14"/>
              <w:jc w:val="right"/>
              <w:rPr>
                <w:rFonts w:ascii="Times New Roman" w:hAnsi="Times New Roman" w:cs="Times New Roman"/>
              </w:rPr>
            </w:pP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ind w:left="0" w:right="-108" w:hanging="18"/>
              <w:jc w:val="both"/>
              <w:rPr>
                <w:rFonts w:ascii="Times New Roman" w:hAnsi="Times New Roman" w:cs="Times New Roman"/>
                <w:szCs w:val="18"/>
              </w:rPr>
            </w:pPr>
            <w:r w:rsidRPr="005778C1">
              <w:rPr>
                <w:rFonts w:ascii="Times New Roman" w:hAnsi="Times New Roman" w:cs="Times New Roman"/>
                <w:szCs w:val="18"/>
              </w:rPr>
              <w:t>and 41.</w:t>
            </w:r>
            <w:r w:rsidRPr="005778C1">
              <w:rPr>
                <w:rFonts w:ascii="Times New Roman" w:hAnsi="Times New Roman"/>
                <w:lang w:val="en-GB"/>
              </w:rPr>
              <w:t>1</w:t>
            </w:r>
            <w:r w:rsidRPr="005778C1">
              <w:rPr>
                <w:rFonts w:ascii="Times New Roman" w:hAnsi="Times New Roman" w:cs="Times New Roman"/>
                <w:szCs w:val="18"/>
              </w:rPr>
              <w:t xml:space="preserve">% in 2016 (2015: 41.0%) for </w:t>
            </w:r>
          </w:p>
        </w:tc>
        <w:tc>
          <w:tcPr>
            <w:tcW w:w="1260" w:type="dxa"/>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16" w:right="101" w:hanging="14"/>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16" w:right="101" w:hanging="14"/>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ind w:left="0" w:right="-108" w:hanging="18"/>
              <w:jc w:val="both"/>
              <w:rPr>
                <w:rFonts w:ascii="Times New Roman" w:hAnsi="Times New Roman" w:cs="Times New Roman"/>
                <w:szCs w:val="18"/>
              </w:rPr>
            </w:pPr>
            <w:r w:rsidRPr="005778C1">
              <w:rPr>
                <w:rFonts w:ascii="Times New Roman" w:hAnsi="Times New Roman" w:cs="Times New Roman"/>
                <w:szCs w:val="18"/>
              </w:rPr>
              <w:t>USA companies</w:t>
            </w:r>
          </w:p>
        </w:tc>
        <w:tc>
          <w:tcPr>
            <w:tcW w:w="1260" w:type="dxa"/>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720,603</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535,637</w:t>
            </w:r>
          </w:p>
        </w:tc>
        <w:tc>
          <w:tcPr>
            <w:tcW w:w="270" w:type="dxa"/>
          </w:tcPr>
          <w:p w:rsidR="00392F1A" w:rsidRPr="005778C1" w:rsidRDefault="00392F1A" w:rsidP="00932004">
            <w:pPr>
              <w:tabs>
                <w:tab w:val="clear" w:pos="680"/>
              </w:tabs>
              <w:ind w:left="-116" w:right="101" w:hanging="14"/>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62,197</w:t>
            </w:r>
          </w:p>
        </w:tc>
        <w:tc>
          <w:tcPr>
            <w:tcW w:w="270" w:type="dxa"/>
          </w:tcPr>
          <w:p w:rsidR="00392F1A" w:rsidRPr="005778C1" w:rsidRDefault="00392F1A" w:rsidP="00932004">
            <w:pPr>
              <w:tabs>
                <w:tab w:val="clear" w:pos="680"/>
              </w:tabs>
              <w:ind w:left="-116" w:right="101" w:hanging="14"/>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90,547</w:t>
            </w: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ind w:left="0" w:right="-108" w:hanging="18"/>
              <w:jc w:val="both"/>
              <w:rPr>
                <w:rFonts w:ascii="Times New Roman" w:hAnsi="Times New Roman" w:cs="Times New Roman"/>
                <w:szCs w:val="18"/>
              </w:rPr>
            </w:pPr>
            <w:r w:rsidRPr="005778C1">
              <w:rPr>
                <w:rFonts w:ascii="Times New Roman" w:hAnsi="Times New Roman" w:cs="Times New Roman"/>
                <w:szCs w:val="18"/>
              </w:rPr>
              <w:t>Tax effects from permanent differences</w:t>
            </w:r>
          </w:p>
        </w:tc>
        <w:tc>
          <w:tcPr>
            <w:tcW w:w="1260" w:type="dxa"/>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  Non-deductible expenses  </w:t>
            </w:r>
          </w:p>
        </w:tc>
        <w:tc>
          <w:tcPr>
            <w:tcW w:w="1260" w:type="dxa"/>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(51,190)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(39,658)</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(2,823)</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(3,531)</w:t>
            </w: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Write-off deferred income tax assets on</w:t>
            </w:r>
          </w:p>
        </w:tc>
        <w:tc>
          <w:tcPr>
            <w:tcW w:w="1260" w:type="dxa"/>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   expiration of tax loss carry forward</w:t>
            </w:r>
          </w:p>
        </w:tc>
        <w:tc>
          <w:tcPr>
            <w:tcW w:w="1260" w:type="dxa"/>
            <w:shd w:val="clear" w:color="auto" w:fill="auto"/>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 xml:space="preserve">          (5,065)</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  Expenses relating to increase in share capital </w:t>
            </w:r>
          </w:p>
        </w:tc>
        <w:tc>
          <w:tcPr>
            <w:tcW w:w="1260" w:type="dxa"/>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8,641</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 xml:space="preserve">            1,233</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8,641</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1,233</w:t>
            </w: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  Recognition of previously unrecognized </w:t>
            </w:r>
          </w:p>
        </w:tc>
        <w:tc>
          <w:tcPr>
            <w:tcW w:w="1260" w:type="dxa"/>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thaiDistribute"/>
              <w:rPr>
                <w:rFonts w:ascii="Times New Roman" w:hAnsi="Times New Roman" w:cs="Times New Roman"/>
                <w:szCs w:val="18"/>
              </w:rPr>
            </w:pPr>
            <w:r w:rsidRPr="005778C1">
              <w:rPr>
                <w:rFonts w:ascii="Times New Roman" w:hAnsi="Times New Roman" w:cs="Times New Roman"/>
                <w:szCs w:val="18"/>
              </w:rPr>
              <w:t xml:space="preserve">   tax loss carry forward</w:t>
            </w:r>
          </w:p>
        </w:tc>
        <w:tc>
          <w:tcPr>
            <w:tcW w:w="1260" w:type="dxa"/>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19,520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1,380</w:t>
            </w:r>
          </w:p>
        </w:tc>
        <w:tc>
          <w:tcPr>
            <w:tcW w:w="270" w:type="dxa"/>
          </w:tcPr>
          <w:p w:rsidR="00392F1A" w:rsidRPr="005778C1" w:rsidRDefault="00392F1A" w:rsidP="00932004">
            <w:pPr>
              <w:tabs>
                <w:tab w:val="clear" w:pos="680"/>
              </w:tabs>
              <w:ind w:left="-108" w:right="162" w:hanging="18"/>
              <w:jc w:val="center"/>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center"/>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Unrecognition of tax loss carry forward</w:t>
            </w:r>
          </w:p>
        </w:tc>
        <w:tc>
          <w:tcPr>
            <w:tcW w:w="1260" w:type="dxa"/>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(505,210)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(259,735)</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Reversal accrued interest to other reserve</w:t>
            </w:r>
          </w:p>
        </w:tc>
        <w:tc>
          <w:tcPr>
            <w:tcW w:w="1260" w:type="dxa"/>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   (Note 4)</w:t>
            </w:r>
          </w:p>
        </w:tc>
        <w:tc>
          <w:tcPr>
            <w:tcW w:w="1260" w:type="dxa"/>
            <w:shd w:val="clear" w:color="auto" w:fill="auto"/>
            <w:vAlign w:val="bottom"/>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(92,501)</w:t>
            </w:r>
          </w:p>
        </w:tc>
        <w:tc>
          <w:tcPr>
            <w:tcW w:w="270" w:type="dxa"/>
            <w:vAlign w:val="bottom"/>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vAlign w:val="bottom"/>
          </w:tcPr>
          <w:p w:rsidR="00392F1A" w:rsidRPr="005778C1" w:rsidRDefault="00392F1A" w:rsidP="00932004">
            <w:pPr>
              <w:tabs>
                <w:tab w:val="clear" w:pos="680"/>
              </w:tabs>
              <w:ind w:left="-108" w:right="162" w:hanging="18"/>
              <w:jc w:val="right"/>
              <w:rPr>
                <w:rFonts w:ascii="Times New Roman" w:hAnsi="Times New Roman" w:cs="Times New Roman"/>
              </w:rPr>
            </w:pPr>
            <w:r w:rsidRPr="005778C1">
              <w:rPr>
                <w:rFonts w:ascii="Times New Roman" w:hAnsi="Times New Roman" w:cs="Times New Roman"/>
              </w:rPr>
              <w:t xml:space="preserve">       -</w:t>
            </w:r>
          </w:p>
        </w:tc>
        <w:tc>
          <w:tcPr>
            <w:tcW w:w="270" w:type="dxa"/>
            <w:vAlign w:val="bottom"/>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vAlign w:val="bottom"/>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c>
          <w:tcPr>
            <w:tcW w:w="3690"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Others  </w:t>
            </w:r>
          </w:p>
        </w:tc>
        <w:tc>
          <w:tcPr>
            <w:tcW w:w="1260" w:type="dxa"/>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(18,923)</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(44,922)</w:t>
            </w:r>
          </w:p>
        </w:tc>
        <w:tc>
          <w:tcPr>
            <w:tcW w:w="270" w:type="dxa"/>
          </w:tcPr>
          <w:p w:rsidR="00392F1A" w:rsidRPr="005778C1" w:rsidRDefault="00392F1A" w:rsidP="00932004">
            <w:pPr>
              <w:tabs>
                <w:tab w:val="clear" w:pos="680"/>
              </w:tabs>
              <w:ind w:left="-108" w:right="162" w:hanging="18"/>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vAlign w:val="bottom"/>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c>
          <w:tcPr>
            <w:tcW w:w="369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 xml:space="preserve">Income tax income  </w:t>
            </w:r>
          </w:p>
        </w:tc>
        <w:tc>
          <w:tcPr>
            <w:tcW w:w="1260" w:type="dxa"/>
            <w:tcBorders>
              <w:top w:val="single" w:sz="4" w:space="0" w:color="auto"/>
              <w:bottom w:val="double" w:sz="4" w:space="0" w:color="auto"/>
            </w:tcBorders>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cs/>
              </w:rPr>
            </w:pPr>
            <w:r w:rsidRPr="005778C1">
              <w:rPr>
                <w:rFonts w:ascii="Times New Roman" w:hAnsi="Times New Roman" w:cs="Times New Roman"/>
              </w:rPr>
              <w:t>80,940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cs/>
              </w:rPr>
            </w:pPr>
            <w:r w:rsidRPr="005778C1">
              <w:rPr>
                <w:rFonts w:ascii="Times New Roman" w:hAnsi="Times New Roman" w:cs="Times New Roman"/>
              </w:rPr>
              <w:t>188,870</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68,015</w:t>
            </w:r>
          </w:p>
        </w:tc>
        <w:tc>
          <w:tcPr>
            <w:tcW w:w="270" w:type="dxa"/>
          </w:tcPr>
          <w:p w:rsidR="00392F1A" w:rsidRPr="005778C1" w:rsidRDefault="00392F1A" w:rsidP="00932004">
            <w:pPr>
              <w:tabs>
                <w:tab w:val="clear" w:pos="680"/>
                <w:tab w:val="clear" w:pos="907"/>
                <w:tab w:val="left" w:pos="1062"/>
              </w:tabs>
              <w:ind w:left="-108" w:right="43" w:hanging="18"/>
              <w:jc w:val="right"/>
              <w:rPr>
                <w:rFonts w:ascii="Times New Roman" w:hAnsi="Times New Roman" w:cs="Times New Roman"/>
              </w:rPr>
            </w:pPr>
          </w:p>
        </w:tc>
        <w:tc>
          <w:tcPr>
            <w:tcW w:w="135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88,249</w:t>
            </w:r>
          </w:p>
        </w:tc>
      </w:tr>
    </w:tbl>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rPr>
      </w:pPr>
      <w:r w:rsidRPr="005778C1">
        <w:rPr>
          <w:rFonts w:ascii="Times New Roman" w:hAnsi="Times New Roman" w:cs="Times New Roman"/>
        </w:rPr>
        <w:br w:type="page"/>
      </w:r>
    </w:p>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778C1">
        <w:rPr>
          <w:rFonts w:ascii="Times New Roman" w:hAnsi="Times New Roman" w:cs="Times New Roman"/>
        </w:rPr>
        <w:lastRenderedPageBreak/>
        <w:t>The details of deferred income tax assets (liability) - net as at December 31, 2016 and 2015 are as follows:</w:t>
      </w:r>
    </w:p>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10" w:type="dxa"/>
        <w:tblInd w:w="18" w:type="dxa"/>
        <w:tblBorders>
          <w:bottom w:val="single" w:sz="4" w:space="0" w:color="auto"/>
        </w:tblBorders>
        <w:tblLayout w:type="fixed"/>
        <w:tblLook w:val="01E0" w:firstRow="1" w:lastRow="1" w:firstColumn="1" w:lastColumn="1" w:noHBand="0" w:noVBand="0"/>
      </w:tblPr>
      <w:tblGrid>
        <w:gridCol w:w="3072"/>
        <w:gridCol w:w="1158"/>
        <w:gridCol w:w="270"/>
        <w:gridCol w:w="1080"/>
        <w:gridCol w:w="270"/>
        <w:gridCol w:w="1170"/>
        <w:gridCol w:w="270"/>
        <w:gridCol w:w="1080"/>
        <w:gridCol w:w="270"/>
        <w:gridCol w:w="1170"/>
      </w:tblGrid>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6738" w:type="dxa"/>
            <w:gridSpan w:val="9"/>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778C1">
              <w:rPr>
                <w:rFonts w:ascii="Times New Roman" w:hAnsi="Times New Roman" w:cs="Times New Roman"/>
              </w:rPr>
              <w:t>Consolidated Financial Statements (In Thousand Baht)</w:t>
            </w: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520" w:type="dxa"/>
            <w:gridSpan w:val="3"/>
            <w:tcBorders>
              <w:top w:val="single" w:sz="4" w:space="0" w:color="auto"/>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r w:rsidRPr="005778C1">
              <w:rPr>
                <w:rFonts w:ascii="Times New Roman" w:hAnsi="Times New Roman" w:cs="Times New Roman"/>
              </w:rPr>
              <w:t>Credited / (Charged) to</w:t>
            </w:r>
          </w:p>
        </w:tc>
        <w:tc>
          <w:tcPr>
            <w:tcW w:w="27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rPr>
            </w:pPr>
            <w:r w:rsidRPr="005778C1">
              <w:rPr>
                <w:rFonts w:ascii="Times New Roman" w:hAnsi="Times New Roman" w:cs="Times New Roman"/>
              </w:rPr>
              <w:t>Other</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8"/>
              <w:jc w:val="center"/>
              <w:rPr>
                <w:rFonts w:ascii="Times New Roman" w:hAnsi="Times New Roman" w:cs="Times New Roman"/>
              </w:rPr>
            </w:pPr>
            <w:r w:rsidRPr="005778C1">
              <w:rPr>
                <w:rFonts w:ascii="Times New Roman" w:hAnsi="Times New Roman" w:cs="Times New Roman"/>
              </w:rPr>
              <w:t>comprehensive</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Currency</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778C1">
              <w:rPr>
                <w:rFonts w:ascii="Times New Roman" w:hAnsi="Times New Roman" w:cs="Times New Roman"/>
              </w:rPr>
              <w:t>December 31,</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r w:rsidRPr="005778C1">
              <w:rPr>
                <w:rFonts w:ascii="Times New Roman" w:hAnsi="Times New Roman" w:cs="Times New Roman"/>
              </w:rPr>
              <w:t>Loss</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8"/>
              <w:jc w:val="center"/>
              <w:rPr>
                <w:rFonts w:ascii="Times New Roman" w:hAnsi="Times New Roman" w:cs="Times New Roman"/>
              </w:rPr>
            </w:pPr>
            <w:r w:rsidRPr="005778C1">
              <w:rPr>
                <w:rFonts w:ascii="Times New Roman" w:hAnsi="Times New Roman" w:cs="Times New Roman"/>
              </w:rPr>
              <w:t>income</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translation</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December 31,</w:t>
            </w: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5778C1">
              <w:rPr>
                <w:rFonts w:ascii="Times New Roman" w:hAnsi="Times New Roman" w:cs="Times New Roman"/>
              </w:rPr>
              <w:t>2015</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8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108"/>
              <w:jc w:val="center"/>
              <w:rPr>
                <w:rFonts w:ascii="Times New Roman" w:hAnsi="Times New Roman" w:cs="Times New Roman"/>
              </w:rPr>
            </w:pPr>
            <w:r w:rsidRPr="005778C1">
              <w:rPr>
                <w:rFonts w:ascii="Times New Roman" w:hAnsi="Times New Roman" w:cs="Times New Roman"/>
              </w:rPr>
              <w:t>for the year</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17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98"/>
              <w:jc w:val="center"/>
              <w:rPr>
                <w:rFonts w:ascii="Times New Roman" w:hAnsi="Times New Roman" w:cs="Times New Roman"/>
              </w:rPr>
            </w:pPr>
            <w:r w:rsidRPr="005778C1">
              <w:rPr>
                <w:rFonts w:ascii="Times New Roman" w:hAnsi="Times New Roman" w:cs="Times New Roman"/>
              </w:rPr>
              <w:t>for the year</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c>
          <w:tcPr>
            <w:tcW w:w="108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differences</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c>
          <w:tcPr>
            <w:tcW w:w="117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115"/>
              <w:jc w:val="center"/>
              <w:rPr>
                <w:rFonts w:ascii="Times New Roman" w:hAnsi="Times New Roman" w:cs="Times New Roman"/>
              </w:rPr>
            </w:pPr>
            <w:r w:rsidRPr="005778C1">
              <w:rPr>
                <w:rFonts w:ascii="Times New Roman" w:hAnsi="Times New Roman" w:cs="Times New Roman"/>
              </w:rPr>
              <w:t>2016</w:t>
            </w: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b/>
                <w:bCs/>
                <w:szCs w:val="18"/>
              </w:rPr>
            </w:pPr>
          </w:p>
        </w:tc>
        <w:tc>
          <w:tcPr>
            <w:tcW w:w="1158" w:type="dxa"/>
            <w:tcBorders>
              <w:top w:val="sing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sing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single" w:sz="4" w:space="0" w:color="auto"/>
            </w:tcBorders>
          </w:tcPr>
          <w:p w:rsidR="00392F1A" w:rsidRPr="005778C1" w:rsidRDefault="00392F1A" w:rsidP="00932004">
            <w:pPr>
              <w:tabs>
                <w:tab w:val="clear" w:pos="680"/>
              </w:tabs>
              <w:ind w:left="-108" w:right="162" w:hanging="18"/>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sing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sing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b/>
                <w:bCs/>
                <w:szCs w:val="18"/>
              </w:rPr>
            </w:pPr>
            <w:r w:rsidRPr="005778C1">
              <w:rPr>
                <w:rFonts w:ascii="Times New Roman" w:hAnsi="Times New Roman" w:cs="Times New Roman"/>
                <w:b/>
                <w:bCs/>
                <w:szCs w:val="18"/>
              </w:rPr>
              <w:t>Deferred income tax assets - net</w:t>
            </w:r>
          </w:p>
        </w:tc>
        <w:tc>
          <w:tcPr>
            <w:tcW w:w="1158"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s>
              <w:ind w:left="-108" w:right="162" w:hanging="18"/>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s>
              <w:ind w:left="-108" w:right="162" w:hanging="18"/>
              <w:jc w:val="right"/>
              <w:rPr>
                <w:rFonts w:ascii="Times New Roman" w:hAnsi="Times New Roman" w:cs="Times New Roman"/>
              </w:rPr>
            </w:pP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Recognize revenue from sale of </w:t>
            </w:r>
          </w:p>
        </w:tc>
        <w:tc>
          <w:tcPr>
            <w:tcW w:w="1158"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s>
              <w:ind w:left="-108" w:right="162" w:hanging="18"/>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s>
              <w:ind w:left="-108" w:right="162" w:hanging="18"/>
              <w:jc w:val="right"/>
              <w:rPr>
                <w:rFonts w:ascii="Times New Roman" w:hAnsi="Times New Roman" w:cs="Times New Roman"/>
              </w:rPr>
            </w:pP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   residential condominium units  </w:t>
            </w:r>
          </w:p>
        </w:tc>
        <w:tc>
          <w:tcPr>
            <w:tcW w:w="1158"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121,215</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(11,473)</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109,742</w:t>
            </w: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Loss carry forward  </w:t>
            </w:r>
          </w:p>
        </w:tc>
        <w:tc>
          <w:tcPr>
            <w:tcW w:w="1158"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192,256</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118,239</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310,495</w:t>
            </w: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Depreciation</w:t>
            </w:r>
          </w:p>
        </w:tc>
        <w:tc>
          <w:tcPr>
            <w:tcW w:w="1158"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44,064</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(9,553)</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34,511</w:t>
            </w: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Capitalize expenses and interest </w:t>
            </w:r>
          </w:p>
        </w:tc>
        <w:tc>
          <w:tcPr>
            <w:tcW w:w="1158"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r>
      <w:tr w:rsidR="00392F1A" w:rsidRPr="005778C1" w:rsidTr="00932004">
        <w:tblPrEx>
          <w:tblLook w:val="0000" w:firstRow="0" w:lastRow="0" w:firstColumn="0" w:lastColumn="0" w:noHBand="0" w:noVBand="0"/>
        </w:tblPrEx>
        <w:tc>
          <w:tcPr>
            <w:tcW w:w="3072" w:type="dxa"/>
            <w:tcBorders>
              <w:bottom w:val="nil"/>
            </w:tcBorders>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   as part of land </w:t>
            </w:r>
          </w:p>
        </w:tc>
        <w:tc>
          <w:tcPr>
            <w:tcW w:w="1158" w:type="dxa"/>
            <w:tcBorders>
              <w:bottom w:val="nil"/>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152,298</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bottom w:val="nil"/>
            </w:tcBorders>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(56,399)</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bottom w:val="nil"/>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bottom w:val="nil"/>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bottom w:val="nil"/>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95,899</w:t>
            </w:r>
          </w:p>
        </w:tc>
      </w:tr>
      <w:tr w:rsidR="00392F1A" w:rsidRPr="005778C1" w:rsidTr="00932004">
        <w:tblPrEx>
          <w:tblLook w:val="0000" w:firstRow="0" w:lastRow="0" w:firstColumn="0" w:lastColumn="0" w:noHBand="0" w:noVBand="0"/>
        </w:tblPrEx>
        <w:tc>
          <w:tcPr>
            <w:tcW w:w="3072" w:type="dxa"/>
            <w:tcBorders>
              <w:bottom w:val="nil"/>
            </w:tcBorders>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Deferred debenture underwriting fee</w:t>
            </w:r>
          </w:p>
        </w:tc>
        <w:tc>
          <w:tcPr>
            <w:tcW w:w="1158" w:type="dxa"/>
            <w:tcBorders>
              <w:bottom w:val="nil"/>
            </w:tcBorders>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(5,456)</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bottom w:val="nil"/>
            </w:tcBorders>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(290)</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bottom w:val="nil"/>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bottom w:val="nil"/>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bottom w:val="nil"/>
            </w:tcBorders>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(5,746)</w:t>
            </w:r>
          </w:p>
        </w:tc>
      </w:tr>
      <w:tr w:rsidR="00392F1A" w:rsidRPr="005778C1" w:rsidTr="00932004">
        <w:tblPrEx>
          <w:tblLook w:val="0000" w:firstRow="0" w:lastRow="0" w:firstColumn="0" w:lastColumn="0" w:noHBand="0" w:noVBand="0"/>
        </w:tblPrEx>
        <w:tc>
          <w:tcPr>
            <w:tcW w:w="3072" w:type="dxa"/>
            <w:tcBorders>
              <w:top w:val="nil"/>
            </w:tcBorders>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Others  </w:t>
            </w:r>
          </w:p>
        </w:tc>
        <w:tc>
          <w:tcPr>
            <w:tcW w:w="1158" w:type="dxa"/>
            <w:tcBorders>
              <w:top w:val="nil"/>
              <w:bottom w:val="sing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4,232</w:t>
            </w:r>
          </w:p>
        </w:tc>
        <w:tc>
          <w:tcPr>
            <w:tcW w:w="270" w:type="dxa"/>
            <w:tcBorders>
              <w:top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nil"/>
              <w:bottom w:val="sing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14,910</w:t>
            </w:r>
          </w:p>
        </w:tc>
        <w:tc>
          <w:tcPr>
            <w:tcW w:w="270" w:type="dxa"/>
            <w:tcBorders>
              <w:top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nil"/>
              <w:bottom w:val="single" w:sz="4" w:space="0" w:color="auto"/>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Borders>
              <w:top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nil"/>
              <w:bottom w:val="single" w:sz="4" w:space="0" w:color="auto"/>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Borders>
              <w:top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nil"/>
              <w:bottom w:val="sing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19,142</w:t>
            </w: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288"/>
              <w:rPr>
                <w:rFonts w:ascii="Times New Roman" w:hAnsi="Times New Roman" w:cs="Times New Roman"/>
              </w:rPr>
            </w:pPr>
            <w:r w:rsidRPr="005778C1">
              <w:rPr>
                <w:rFonts w:ascii="Times New Roman" w:hAnsi="Times New Roman" w:cs="Times New Roman"/>
              </w:rPr>
              <w:t>Net</w:t>
            </w:r>
          </w:p>
        </w:tc>
        <w:tc>
          <w:tcPr>
            <w:tcW w:w="1158"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508,609</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55,434</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single" w:sz="4" w:space="0" w:color="auto"/>
              <w:bottom w:val="double" w:sz="4" w:space="0" w:color="auto"/>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single" w:sz="4" w:space="0" w:color="auto"/>
              <w:bottom w:val="double" w:sz="4" w:space="0" w:color="auto"/>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564,043</w:t>
            </w: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p>
        </w:tc>
        <w:tc>
          <w:tcPr>
            <w:tcW w:w="1158" w:type="dxa"/>
            <w:tcBorders>
              <w:top w:val="doub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double" w:sz="4" w:space="0" w:color="auto"/>
            </w:tcBorders>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shd w:val="clear" w:color="auto" w:fill="auto"/>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doub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62"/>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doub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double" w:sz="4" w:space="0" w:color="auto"/>
            </w:tcBorders>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6738" w:type="dxa"/>
            <w:gridSpan w:val="9"/>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778C1">
              <w:rPr>
                <w:rFonts w:ascii="Times New Roman" w:hAnsi="Times New Roman" w:cs="Times New Roman"/>
              </w:rPr>
              <w:t>Consolidated Financial Statements (In Thousand Baht)</w:t>
            </w: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520" w:type="dxa"/>
            <w:gridSpan w:val="3"/>
            <w:tcBorders>
              <w:top w:val="single" w:sz="4" w:space="0" w:color="auto"/>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r w:rsidRPr="005778C1">
              <w:rPr>
                <w:rFonts w:ascii="Times New Roman" w:hAnsi="Times New Roman" w:cs="Times New Roman"/>
              </w:rPr>
              <w:t>Charged / (Credited) to</w:t>
            </w:r>
          </w:p>
        </w:tc>
        <w:tc>
          <w:tcPr>
            <w:tcW w:w="27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rPr>
            </w:pPr>
            <w:r w:rsidRPr="005778C1">
              <w:rPr>
                <w:rFonts w:ascii="Times New Roman" w:hAnsi="Times New Roman" w:cs="Times New Roman"/>
              </w:rPr>
              <w:t>Other</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8"/>
              <w:jc w:val="center"/>
              <w:rPr>
                <w:rFonts w:ascii="Times New Roman" w:hAnsi="Times New Roman" w:cs="Times New Roman"/>
              </w:rPr>
            </w:pPr>
            <w:r w:rsidRPr="005778C1">
              <w:rPr>
                <w:rFonts w:ascii="Times New Roman" w:hAnsi="Times New Roman" w:cs="Times New Roman"/>
              </w:rPr>
              <w:t>comprehensive</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Currency</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778C1">
              <w:rPr>
                <w:rFonts w:ascii="Times New Roman" w:hAnsi="Times New Roman" w:cs="Times New Roman"/>
              </w:rPr>
              <w:t>December 31,</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r w:rsidRPr="005778C1">
              <w:rPr>
                <w:rFonts w:ascii="Times New Roman" w:hAnsi="Times New Roman" w:cs="Times New Roman"/>
              </w:rPr>
              <w:t>Loss</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8"/>
              <w:jc w:val="center"/>
              <w:rPr>
                <w:rFonts w:ascii="Times New Roman" w:hAnsi="Times New Roman" w:cs="Times New Roman"/>
              </w:rPr>
            </w:pPr>
            <w:r w:rsidRPr="005778C1">
              <w:rPr>
                <w:rFonts w:ascii="Times New Roman" w:hAnsi="Times New Roman" w:cs="Times New Roman"/>
              </w:rPr>
              <w:t>income</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8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translation</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December 31,</w:t>
            </w:r>
          </w:p>
        </w:tc>
      </w:tr>
      <w:tr w:rsidR="00392F1A" w:rsidRPr="005778C1" w:rsidTr="00932004">
        <w:trPr>
          <w:trHeight w:val="227"/>
        </w:trPr>
        <w:tc>
          <w:tcPr>
            <w:tcW w:w="3072"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58"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5778C1">
              <w:rPr>
                <w:rFonts w:ascii="Times New Roman" w:hAnsi="Times New Roman" w:cs="Times New Roman"/>
              </w:rPr>
              <w:t>2015</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8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108"/>
              <w:jc w:val="center"/>
              <w:rPr>
                <w:rFonts w:ascii="Times New Roman" w:hAnsi="Times New Roman" w:cs="Times New Roman"/>
              </w:rPr>
            </w:pPr>
            <w:r w:rsidRPr="005778C1">
              <w:rPr>
                <w:rFonts w:ascii="Times New Roman" w:hAnsi="Times New Roman" w:cs="Times New Roman"/>
              </w:rPr>
              <w:t>for the year</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17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98"/>
              <w:jc w:val="center"/>
              <w:rPr>
                <w:rFonts w:ascii="Times New Roman" w:hAnsi="Times New Roman" w:cs="Times New Roman"/>
              </w:rPr>
            </w:pPr>
            <w:r w:rsidRPr="005778C1">
              <w:rPr>
                <w:rFonts w:ascii="Times New Roman" w:hAnsi="Times New Roman" w:cs="Times New Roman"/>
              </w:rPr>
              <w:t>for the year</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c>
          <w:tcPr>
            <w:tcW w:w="108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differences</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c>
          <w:tcPr>
            <w:tcW w:w="1170"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115"/>
              <w:jc w:val="center"/>
              <w:rPr>
                <w:rFonts w:ascii="Times New Roman" w:hAnsi="Times New Roman" w:cs="Times New Roman"/>
              </w:rPr>
            </w:pPr>
            <w:r w:rsidRPr="005778C1">
              <w:rPr>
                <w:rFonts w:ascii="Times New Roman" w:hAnsi="Times New Roman" w:cs="Times New Roman"/>
              </w:rPr>
              <w:t>2016</w:t>
            </w:r>
          </w:p>
        </w:tc>
      </w:tr>
      <w:tr w:rsidR="00392F1A" w:rsidRPr="005778C1" w:rsidTr="00932004">
        <w:tblPrEx>
          <w:tblLook w:val="0000" w:firstRow="0" w:lastRow="0" w:firstColumn="0" w:lastColumn="0" w:noHBand="0" w:noVBand="0"/>
        </w:tblPrEx>
        <w:tc>
          <w:tcPr>
            <w:tcW w:w="3072"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b/>
                <w:bCs/>
                <w:szCs w:val="18"/>
              </w:rPr>
            </w:pPr>
          </w:p>
        </w:tc>
        <w:tc>
          <w:tcPr>
            <w:tcW w:w="1158" w:type="dxa"/>
            <w:tcBorders>
              <w:top w:val="sing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sing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single" w:sz="4" w:space="0" w:color="auto"/>
            </w:tcBorders>
          </w:tcPr>
          <w:p w:rsidR="00392F1A" w:rsidRPr="005778C1" w:rsidRDefault="00392F1A" w:rsidP="00932004">
            <w:pPr>
              <w:tabs>
                <w:tab w:val="clear" w:pos="680"/>
              </w:tabs>
              <w:ind w:left="-108" w:right="162" w:hanging="18"/>
              <w:jc w:val="center"/>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top w:val="sing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top w:val="single" w:sz="4" w:space="0" w:color="auto"/>
            </w:tcBorders>
          </w:tcPr>
          <w:p w:rsidR="00392F1A" w:rsidRPr="005778C1" w:rsidRDefault="00392F1A" w:rsidP="00932004">
            <w:pPr>
              <w:tabs>
                <w:tab w:val="clear" w:pos="680"/>
              </w:tabs>
              <w:ind w:left="-108" w:right="162" w:hanging="18"/>
              <w:jc w:val="right"/>
              <w:rPr>
                <w:rFonts w:ascii="Times New Roman" w:hAnsi="Times New Roman" w:cs="Times New Roman"/>
              </w:rPr>
            </w:pPr>
          </w:p>
        </w:tc>
      </w:tr>
      <w:tr w:rsidR="00392F1A" w:rsidRPr="005778C1" w:rsidTr="00932004">
        <w:tblPrEx>
          <w:tblLook w:val="0000" w:firstRow="0" w:lastRow="0" w:firstColumn="0" w:lastColumn="0" w:noHBand="0" w:noVBand="0"/>
        </w:tblPrEx>
        <w:tc>
          <w:tcPr>
            <w:tcW w:w="3072" w:type="dxa"/>
            <w:tcBorders>
              <w:bottom w:val="nil"/>
            </w:tcBorders>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b/>
                <w:bCs/>
                <w:szCs w:val="18"/>
              </w:rPr>
            </w:pPr>
            <w:r w:rsidRPr="005778C1">
              <w:rPr>
                <w:rFonts w:ascii="Times New Roman" w:hAnsi="Times New Roman" w:cs="Times New Roman"/>
                <w:b/>
                <w:bCs/>
                <w:szCs w:val="18"/>
              </w:rPr>
              <w:t>Deferred income tax liability</w:t>
            </w:r>
          </w:p>
        </w:tc>
        <w:tc>
          <w:tcPr>
            <w:tcW w:w="1158"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bottom w:val="nil"/>
            </w:tcBorders>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c>
          <w:tcPr>
            <w:tcW w:w="270" w:type="dxa"/>
            <w:tcBorders>
              <w:bottom w:val="nil"/>
            </w:tcBorders>
            <w:shd w:val="clear" w:color="auto" w:fill="auto"/>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bottom w:val="nil"/>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62"/>
              <w:jc w:val="right"/>
              <w:rPr>
                <w:rFonts w:ascii="Times New Roman" w:hAnsi="Times New Roman" w:cs="Times New Roman"/>
              </w:rPr>
            </w:pP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bottom w:val="nil"/>
            </w:tcBorders>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p>
        </w:tc>
      </w:tr>
      <w:tr w:rsidR="00392F1A" w:rsidRPr="005778C1" w:rsidTr="00932004">
        <w:tblPrEx>
          <w:tblLook w:val="0000" w:firstRow="0" w:lastRow="0" w:firstColumn="0" w:lastColumn="0" w:noHBand="0" w:noVBand="0"/>
        </w:tblPrEx>
        <w:trPr>
          <w:trHeight w:val="69"/>
        </w:trPr>
        <w:tc>
          <w:tcPr>
            <w:tcW w:w="3072" w:type="dxa"/>
            <w:tcBorders>
              <w:bottom w:val="nil"/>
            </w:tcBorders>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Intangible assets - net</w:t>
            </w:r>
          </w:p>
        </w:tc>
        <w:tc>
          <w:tcPr>
            <w:tcW w:w="1158" w:type="dxa"/>
            <w:tcBorders>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734,812</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bottom w:val="double" w:sz="4" w:space="0" w:color="auto"/>
            </w:tcBorders>
            <w:shd w:val="clear" w:color="auto" w:fill="auto"/>
          </w:tcPr>
          <w:p w:rsidR="00392F1A" w:rsidRPr="005778C1" w:rsidRDefault="00392F1A" w:rsidP="00932004">
            <w:pPr>
              <w:tabs>
                <w:tab w:val="clear" w:pos="680"/>
                <w:tab w:val="clear" w:pos="907"/>
                <w:tab w:val="left" w:pos="1062"/>
              </w:tabs>
              <w:ind w:left="-116" w:right="43" w:hanging="14"/>
              <w:jc w:val="right"/>
              <w:rPr>
                <w:rFonts w:ascii="Times New Roman" w:hAnsi="Times New Roman" w:cs="Times New Roman"/>
              </w:rPr>
            </w:pPr>
            <w:r w:rsidRPr="005778C1">
              <w:rPr>
                <w:rFonts w:ascii="Times New Roman" w:hAnsi="Times New Roman" w:cs="Times New Roman"/>
              </w:rPr>
              <w:t>(37,784)</w:t>
            </w:r>
          </w:p>
        </w:tc>
        <w:tc>
          <w:tcPr>
            <w:tcW w:w="270" w:type="dxa"/>
            <w:tcBorders>
              <w:bottom w:val="nil"/>
            </w:tcBorders>
            <w:shd w:val="clear" w:color="auto" w:fill="auto"/>
          </w:tcPr>
          <w:p w:rsidR="00392F1A" w:rsidRPr="005778C1" w:rsidRDefault="00392F1A" w:rsidP="00932004">
            <w:pPr>
              <w:tabs>
                <w:tab w:val="clear" w:pos="680"/>
              </w:tabs>
              <w:ind w:left="-108" w:right="162" w:hanging="18"/>
              <w:jc w:val="right"/>
              <w:rPr>
                <w:rFonts w:ascii="Times New Roman" w:hAnsi="Times New Roman" w:cs="Times New Roman"/>
              </w:rPr>
            </w:pPr>
          </w:p>
        </w:tc>
        <w:tc>
          <w:tcPr>
            <w:tcW w:w="1170" w:type="dxa"/>
            <w:tcBorders>
              <w:bottom w:val="double" w:sz="4" w:space="0" w:color="auto"/>
            </w:tcBorders>
          </w:tcPr>
          <w:p w:rsidR="00392F1A" w:rsidRPr="005778C1" w:rsidRDefault="00392F1A" w:rsidP="00932004">
            <w:pPr>
              <w:tabs>
                <w:tab w:val="clear" w:pos="680"/>
              </w:tabs>
              <w:ind w:left="-108" w:right="162" w:hanging="18"/>
              <w:jc w:val="center"/>
              <w:rPr>
                <w:rFonts w:ascii="Times New Roman" w:hAnsi="Times New Roman" w:cs="Times New Roman"/>
              </w:rPr>
            </w:pPr>
            <w:r w:rsidRPr="005778C1">
              <w:rPr>
                <w:rFonts w:ascii="Times New Roman" w:hAnsi="Times New Roman" w:cs="Times New Roman"/>
              </w:rPr>
              <w:t xml:space="preserve">       -</w:t>
            </w:r>
          </w:p>
        </w:tc>
        <w:tc>
          <w:tcPr>
            <w:tcW w:w="270" w:type="dxa"/>
            <w:tcBorders>
              <w:bottom w:val="nil"/>
            </w:tcBorders>
          </w:tcPr>
          <w:p w:rsidR="00392F1A" w:rsidRPr="005778C1" w:rsidRDefault="00392F1A" w:rsidP="00932004">
            <w:pPr>
              <w:tabs>
                <w:tab w:val="clear" w:pos="680"/>
              </w:tabs>
              <w:ind w:left="-108" w:right="162" w:hanging="18"/>
              <w:jc w:val="right"/>
              <w:rPr>
                <w:rFonts w:ascii="Times New Roman" w:hAnsi="Times New Roman" w:cs="Times New Roman"/>
              </w:rPr>
            </w:pPr>
          </w:p>
        </w:tc>
        <w:tc>
          <w:tcPr>
            <w:tcW w:w="1080" w:type="dxa"/>
            <w:tcBorders>
              <w:bottom w:val="double" w:sz="4" w:space="0" w:color="auto"/>
            </w:tcBorders>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(5,827)</w:t>
            </w:r>
          </w:p>
        </w:tc>
        <w:tc>
          <w:tcPr>
            <w:tcW w:w="270" w:type="dxa"/>
            <w:tcBorders>
              <w:bottom w:val="nil"/>
            </w:tcBorders>
          </w:tcPr>
          <w:p w:rsidR="00392F1A" w:rsidRPr="005778C1" w:rsidRDefault="00392F1A" w:rsidP="00932004">
            <w:pPr>
              <w:tabs>
                <w:tab w:val="clear" w:pos="680"/>
                <w:tab w:val="clear" w:pos="907"/>
                <w:tab w:val="left" w:pos="1062"/>
              </w:tabs>
              <w:ind w:left="-108" w:right="86" w:hanging="18"/>
              <w:jc w:val="right"/>
              <w:rPr>
                <w:rFonts w:ascii="Times New Roman" w:hAnsi="Times New Roman" w:cs="Times New Roman"/>
              </w:rPr>
            </w:pPr>
          </w:p>
        </w:tc>
        <w:tc>
          <w:tcPr>
            <w:tcW w:w="1170" w:type="dxa"/>
            <w:tcBorders>
              <w:bottom w:val="double" w:sz="4" w:space="0" w:color="auto"/>
            </w:tcBorders>
            <w:shd w:val="clear" w:color="auto" w:fill="auto"/>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691,201</w:t>
            </w:r>
          </w:p>
        </w:tc>
      </w:tr>
    </w:tbl>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392F1A" w:rsidRPr="005778C1" w:rsidRDefault="00392F1A" w:rsidP="00392F1A">
      <w:pPr>
        <w:rPr>
          <w:rFonts w:ascii="Times New Roman" w:hAnsi="Times New Roman" w:cs="Times New Roman"/>
        </w:rPr>
      </w:pPr>
    </w:p>
    <w:tbl>
      <w:tblPr>
        <w:tblW w:w="9821" w:type="dxa"/>
        <w:tblLayout w:type="fixed"/>
        <w:tblLook w:val="01E0" w:firstRow="1" w:lastRow="1" w:firstColumn="1" w:lastColumn="1" w:noHBand="0" w:noVBand="0"/>
      </w:tblPr>
      <w:tblGrid>
        <w:gridCol w:w="4195"/>
        <w:gridCol w:w="1209"/>
        <w:gridCol w:w="270"/>
        <w:gridCol w:w="1155"/>
        <w:gridCol w:w="277"/>
        <w:gridCol w:w="1231"/>
        <w:gridCol w:w="246"/>
        <w:gridCol w:w="1238"/>
      </w:tblGrid>
      <w:tr w:rsidR="00392F1A" w:rsidRPr="005778C1" w:rsidTr="00932004">
        <w:trPr>
          <w:trHeight w:val="227"/>
        </w:trPr>
        <w:tc>
          <w:tcPr>
            <w:tcW w:w="419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5626" w:type="dxa"/>
            <w:gridSpan w:val="7"/>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Separate Financial Statements (In Thousand Baht)</w:t>
            </w:r>
          </w:p>
        </w:tc>
      </w:tr>
      <w:tr w:rsidR="00392F1A" w:rsidRPr="005778C1" w:rsidTr="00932004">
        <w:trPr>
          <w:trHeight w:val="227"/>
        </w:trPr>
        <w:tc>
          <w:tcPr>
            <w:tcW w:w="419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09" w:type="dxa"/>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0" w:type="dxa"/>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663" w:type="dxa"/>
            <w:gridSpan w:val="3"/>
            <w:tcBorders>
              <w:top w:val="single" w:sz="6" w:space="0" w:color="auto"/>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rPr>
            </w:pPr>
            <w:r w:rsidRPr="005778C1">
              <w:rPr>
                <w:rFonts w:ascii="Times New Roman" w:hAnsi="Times New Roman" w:cs="Times New Roman"/>
              </w:rPr>
              <w:t>Credited / (Charged) to</w:t>
            </w:r>
          </w:p>
        </w:tc>
        <w:tc>
          <w:tcPr>
            <w:tcW w:w="246" w:type="dxa"/>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38" w:type="dxa"/>
            <w:tcBorders>
              <w:top w:val="single" w:sz="6"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392F1A" w:rsidRPr="005778C1" w:rsidTr="00932004">
        <w:trPr>
          <w:trHeight w:val="227"/>
        </w:trPr>
        <w:tc>
          <w:tcPr>
            <w:tcW w:w="419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09"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15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Other</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238"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r>
      <w:tr w:rsidR="00392F1A" w:rsidRPr="005778C1" w:rsidTr="00932004">
        <w:trPr>
          <w:trHeight w:val="227"/>
        </w:trPr>
        <w:tc>
          <w:tcPr>
            <w:tcW w:w="419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09"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15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comprehensive</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238"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r>
      <w:tr w:rsidR="00392F1A" w:rsidRPr="005778C1" w:rsidTr="00932004">
        <w:trPr>
          <w:trHeight w:val="227"/>
        </w:trPr>
        <w:tc>
          <w:tcPr>
            <w:tcW w:w="419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09"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December 31,</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15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Loss</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income</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238"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5778C1">
              <w:rPr>
                <w:rFonts w:ascii="Times New Roman" w:hAnsi="Times New Roman" w:cs="Times New Roman"/>
              </w:rPr>
              <w:t>December 31,</w:t>
            </w:r>
          </w:p>
        </w:tc>
      </w:tr>
      <w:tr w:rsidR="00392F1A" w:rsidRPr="005778C1" w:rsidTr="00932004">
        <w:trPr>
          <w:trHeight w:val="227"/>
        </w:trPr>
        <w:tc>
          <w:tcPr>
            <w:tcW w:w="419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09"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115"/>
              <w:jc w:val="center"/>
              <w:rPr>
                <w:rFonts w:ascii="Times New Roman" w:hAnsi="Times New Roman" w:cs="Times New Roman"/>
              </w:rPr>
            </w:pPr>
            <w:r w:rsidRPr="005778C1">
              <w:rPr>
                <w:rFonts w:ascii="Times New Roman" w:hAnsi="Times New Roman" w:cs="Times New Roman"/>
              </w:rPr>
              <w:t>2015</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115"/>
              <w:jc w:val="center"/>
              <w:rPr>
                <w:rFonts w:ascii="Times New Roman" w:hAnsi="Times New Roman" w:cs="Times New Roman"/>
                <w:u w:val="single"/>
              </w:rPr>
            </w:pPr>
          </w:p>
        </w:tc>
        <w:tc>
          <w:tcPr>
            <w:tcW w:w="1155"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115"/>
              <w:jc w:val="center"/>
              <w:rPr>
                <w:rFonts w:ascii="Times New Roman" w:hAnsi="Times New Roman" w:cs="Times New Roman"/>
              </w:rPr>
            </w:pPr>
            <w:r w:rsidRPr="005778C1">
              <w:rPr>
                <w:rFonts w:ascii="Times New Roman" w:hAnsi="Times New Roman" w:cs="Times New Roman"/>
              </w:rPr>
              <w:t>for the year</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115"/>
              <w:jc w:val="center"/>
              <w:rPr>
                <w:rFonts w:ascii="Times New Roman" w:hAnsi="Times New Roman" w:cs="Times New Roman"/>
                <w:u w:val="single"/>
              </w:rPr>
            </w:pPr>
          </w:p>
        </w:tc>
        <w:tc>
          <w:tcPr>
            <w:tcW w:w="1231"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115"/>
              <w:jc w:val="center"/>
              <w:rPr>
                <w:rFonts w:ascii="Times New Roman" w:hAnsi="Times New Roman" w:cs="Times New Roman"/>
              </w:rPr>
            </w:pPr>
            <w:r w:rsidRPr="005778C1">
              <w:rPr>
                <w:rFonts w:ascii="Times New Roman" w:hAnsi="Times New Roman" w:cs="Times New Roman"/>
              </w:rPr>
              <w:t>for the year</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115"/>
              <w:jc w:val="center"/>
              <w:rPr>
                <w:rFonts w:ascii="Times New Roman" w:hAnsi="Times New Roman" w:cs="Times New Roman"/>
                <w:u w:val="single"/>
              </w:rPr>
            </w:pPr>
          </w:p>
        </w:tc>
        <w:tc>
          <w:tcPr>
            <w:tcW w:w="1238"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115"/>
              <w:jc w:val="center"/>
              <w:rPr>
                <w:rFonts w:ascii="Times New Roman" w:hAnsi="Times New Roman" w:cs="Times New Roman"/>
              </w:rPr>
            </w:pPr>
            <w:r w:rsidRPr="005778C1">
              <w:rPr>
                <w:rFonts w:ascii="Times New Roman" w:hAnsi="Times New Roman" w:cs="Times New Roman"/>
              </w:rPr>
              <w:t>2016</w:t>
            </w:r>
          </w:p>
        </w:tc>
      </w:tr>
      <w:tr w:rsidR="00392F1A" w:rsidRPr="005778C1" w:rsidTr="00932004">
        <w:trPr>
          <w:trHeight w:val="227"/>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b/>
                <w:bCs/>
                <w:szCs w:val="18"/>
              </w:rPr>
            </w:pPr>
          </w:p>
        </w:tc>
        <w:tc>
          <w:tcPr>
            <w:tcW w:w="1209"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2"/>
              <w:jc w:val="right"/>
              <w:rPr>
                <w:rFonts w:ascii="Times New Roman" w:hAnsi="Times New Roman" w:cs="Times New Roman"/>
              </w:rPr>
            </w:pPr>
          </w:p>
        </w:tc>
        <w:tc>
          <w:tcPr>
            <w:tcW w:w="115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32"/>
              <w:jc w:val="center"/>
              <w:rPr>
                <w:rFonts w:ascii="Times New Roman" w:hAnsi="Times New Roman" w:cs="Times New Roman"/>
              </w:rPr>
            </w:pP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Borders>
              <w:top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32"/>
              <w:jc w:val="center"/>
              <w:rPr>
                <w:rFonts w:ascii="Times New Roman" w:hAnsi="Times New Roman" w:cs="Times New Roman"/>
              </w:rPr>
            </w:pP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r>
      <w:tr w:rsidR="00392F1A" w:rsidRPr="005778C1" w:rsidTr="00932004">
        <w:trPr>
          <w:trHeight w:val="227"/>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b/>
                <w:bCs/>
                <w:szCs w:val="18"/>
              </w:rPr>
            </w:pPr>
            <w:r w:rsidRPr="005778C1">
              <w:rPr>
                <w:rFonts w:ascii="Times New Roman" w:hAnsi="Times New Roman" w:cs="Times New Roman"/>
                <w:b/>
                <w:bCs/>
                <w:szCs w:val="18"/>
              </w:rPr>
              <w:t>Deferred income tax assets - net</w:t>
            </w:r>
          </w:p>
        </w:tc>
        <w:tc>
          <w:tcPr>
            <w:tcW w:w="1209"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2"/>
              <w:jc w:val="right"/>
              <w:rPr>
                <w:rFonts w:ascii="Times New Roman" w:hAnsi="Times New Roman" w:cs="Times New Roman"/>
              </w:rPr>
            </w:pPr>
          </w:p>
        </w:tc>
        <w:tc>
          <w:tcPr>
            <w:tcW w:w="115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32"/>
              <w:jc w:val="center"/>
              <w:rPr>
                <w:rFonts w:ascii="Times New Roman" w:hAnsi="Times New Roman" w:cs="Times New Roman"/>
              </w:rPr>
            </w:pP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32"/>
              <w:jc w:val="center"/>
              <w:rPr>
                <w:rFonts w:ascii="Times New Roman" w:hAnsi="Times New Roman" w:cs="Times New Roman"/>
              </w:rPr>
            </w:pP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r>
      <w:tr w:rsidR="00392F1A" w:rsidRPr="005778C1" w:rsidTr="00932004">
        <w:trPr>
          <w:trHeight w:val="227"/>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Recognize revenue from sale of residential </w:t>
            </w:r>
          </w:p>
        </w:tc>
        <w:tc>
          <w:tcPr>
            <w:tcW w:w="1209"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2"/>
              <w:jc w:val="right"/>
              <w:rPr>
                <w:rFonts w:ascii="Times New Roman" w:hAnsi="Times New Roman" w:cs="Times New Roman"/>
              </w:rPr>
            </w:pPr>
          </w:p>
        </w:tc>
        <w:tc>
          <w:tcPr>
            <w:tcW w:w="1155"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p>
        </w:tc>
      </w:tr>
      <w:tr w:rsidR="00392F1A" w:rsidRPr="005778C1" w:rsidTr="00932004">
        <w:trPr>
          <w:trHeight w:val="227"/>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   condominium units  </w:t>
            </w:r>
          </w:p>
        </w:tc>
        <w:tc>
          <w:tcPr>
            <w:tcW w:w="1209"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2,005</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2"/>
              <w:jc w:val="right"/>
              <w:rPr>
                <w:rFonts w:ascii="Times New Roman" w:hAnsi="Times New Roman" w:cs="Times New Roman"/>
              </w:rPr>
            </w:pPr>
          </w:p>
        </w:tc>
        <w:tc>
          <w:tcPr>
            <w:tcW w:w="1155"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(2,005)</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r w:rsidRPr="005778C1">
              <w:rPr>
                <w:rFonts w:ascii="Times New Roman" w:hAnsi="Times New Roman" w:cs="Times New Roman"/>
              </w:rPr>
              <w:t xml:space="preserve">         -</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r w:rsidRPr="005778C1">
              <w:rPr>
                <w:rFonts w:ascii="Times New Roman" w:hAnsi="Times New Roman" w:cs="Times New Roman"/>
              </w:rPr>
              <w:t xml:space="preserve">         -</w:t>
            </w:r>
          </w:p>
        </w:tc>
      </w:tr>
      <w:tr w:rsidR="00392F1A" w:rsidRPr="005778C1" w:rsidTr="00932004">
        <w:trPr>
          <w:trHeight w:val="227"/>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Loss carry forward</w:t>
            </w:r>
          </w:p>
        </w:tc>
        <w:tc>
          <w:tcPr>
            <w:tcW w:w="1209"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100,183</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2"/>
              <w:jc w:val="right"/>
              <w:rPr>
                <w:rFonts w:ascii="Times New Roman" w:hAnsi="Times New Roman" w:cs="Times New Roman"/>
              </w:rPr>
            </w:pPr>
          </w:p>
        </w:tc>
        <w:tc>
          <w:tcPr>
            <w:tcW w:w="1155"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66,917</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r w:rsidRPr="005778C1">
              <w:rPr>
                <w:rFonts w:ascii="Times New Roman" w:hAnsi="Times New Roman" w:cs="Times New Roman"/>
              </w:rPr>
              <w:t xml:space="preserve">         -</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167,100</w:t>
            </w:r>
          </w:p>
        </w:tc>
      </w:tr>
      <w:tr w:rsidR="00392F1A" w:rsidRPr="005778C1" w:rsidTr="00932004">
        <w:trPr>
          <w:trHeight w:val="227"/>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Depreciation</w:t>
            </w:r>
          </w:p>
        </w:tc>
        <w:tc>
          <w:tcPr>
            <w:tcW w:w="1209"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1,095</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2"/>
              <w:jc w:val="right"/>
              <w:rPr>
                <w:rFonts w:ascii="Times New Roman" w:hAnsi="Times New Roman" w:cs="Times New Roman"/>
              </w:rPr>
            </w:pPr>
          </w:p>
        </w:tc>
        <w:tc>
          <w:tcPr>
            <w:tcW w:w="1155"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598</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r w:rsidRPr="005778C1">
              <w:rPr>
                <w:rFonts w:ascii="Times New Roman" w:hAnsi="Times New Roman" w:cs="Times New Roman"/>
              </w:rPr>
              <w:t xml:space="preserve">         -</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1,693</w:t>
            </w:r>
          </w:p>
        </w:tc>
      </w:tr>
      <w:tr w:rsidR="00392F1A" w:rsidRPr="005778C1" w:rsidTr="00932004">
        <w:trPr>
          <w:trHeight w:val="227"/>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 xml:space="preserve">Capitalize interest expense as part of land </w:t>
            </w:r>
          </w:p>
        </w:tc>
        <w:tc>
          <w:tcPr>
            <w:tcW w:w="1209"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5,927</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2"/>
              <w:jc w:val="right"/>
              <w:rPr>
                <w:rFonts w:ascii="Times New Roman" w:hAnsi="Times New Roman" w:cs="Times New Roman"/>
              </w:rPr>
            </w:pPr>
          </w:p>
        </w:tc>
        <w:tc>
          <w:tcPr>
            <w:tcW w:w="1155"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1,364</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r w:rsidRPr="005778C1">
              <w:rPr>
                <w:rFonts w:ascii="Times New Roman" w:hAnsi="Times New Roman" w:cs="Times New Roman"/>
              </w:rPr>
              <w:t xml:space="preserve">         -</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7,291</w:t>
            </w:r>
          </w:p>
        </w:tc>
      </w:tr>
      <w:tr w:rsidR="00392F1A" w:rsidRPr="005778C1" w:rsidTr="00932004">
        <w:trPr>
          <w:trHeight w:val="234"/>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Deferred debenture underwriting fee</w:t>
            </w:r>
          </w:p>
        </w:tc>
        <w:tc>
          <w:tcPr>
            <w:tcW w:w="1209"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(5,456)</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right"/>
              <w:rPr>
                <w:rFonts w:ascii="Times New Roman" w:hAnsi="Times New Roman" w:cs="Times New Roman"/>
              </w:rPr>
            </w:pPr>
          </w:p>
        </w:tc>
        <w:tc>
          <w:tcPr>
            <w:tcW w:w="1155"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(290)</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r w:rsidRPr="005778C1">
              <w:rPr>
                <w:rFonts w:ascii="Times New Roman" w:hAnsi="Times New Roman" w:cs="Times New Roman"/>
              </w:rPr>
              <w:t xml:space="preserve">         -</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Pr>
          <w:p w:rsidR="00392F1A" w:rsidRPr="005778C1" w:rsidRDefault="00392F1A" w:rsidP="00932004">
            <w:pPr>
              <w:tabs>
                <w:tab w:val="clear" w:pos="680"/>
                <w:tab w:val="clear" w:pos="907"/>
                <w:tab w:val="left" w:pos="1062"/>
              </w:tabs>
              <w:ind w:left="-116" w:right="86" w:hanging="14"/>
              <w:jc w:val="right"/>
              <w:rPr>
                <w:rFonts w:ascii="Times New Roman" w:hAnsi="Times New Roman" w:cs="Times New Roman"/>
              </w:rPr>
            </w:pPr>
            <w:r w:rsidRPr="005778C1">
              <w:rPr>
                <w:rFonts w:ascii="Times New Roman" w:hAnsi="Times New Roman" w:cs="Times New Roman"/>
              </w:rPr>
              <w:t>(5,746)</w:t>
            </w:r>
          </w:p>
        </w:tc>
      </w:tr>
      <w:tr w:rsidR="00392F1A" w:rsidRPr="005778C1" w:rsidTr="00932004">
        <w:trPr>
          <w:trHeight w:val="227"/>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 xml:space="preserve">Others  </w:t>
            </w:r>
          </w:p>
        </w:tc>
        <w:tc>
          <w:tcPr>
            <w:tcW w:w="1209" w:type="dxa"/>
            <w:tcBorders>
              <w:bottom w:val="single" w:sz="4" w:space="0" w:color="auto"/>
            </w:tcBorders>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 xml:space="preserve">            3,958</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right"/>
              <w:rPr>
                <w:rFonts w:ascii="Times New Roman" w:hAnsi="Times New Roman" w:cs="Times New Roman"/>
              </w:rPr>
            </w:pPr>
          </w:p>
        </w:tc>
        <w:tc>
          <w:tcPr>
            <w:tcW w:w="1155" w:type="dxa"/>
            <w:tcBorders>
              <w:bottom w:val="single" w:sz="4" w:space="0" w:color="auto"/>
            </w:tcBorders>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1,431</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Borders>
              <w:bottom w:val="sing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r w:rsidRPr="005778C1">
              <w:rPr>
                <w:rFonts w:ascii="Times New Roman" w:hAnsi="Times New Roman" w:cs="Times New Roman"/>
              </w:rPr>
              <w:t xml:space="preserve">         -</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Borders>
              <w:bottom w:val="single" w:sz="4" w:space="0" w:color="auto"/>
            </w:tcBorders>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5,389</w:t>
            </w:r>
          </w:p>
        </w:tc>
      </w:tr>
      <w:tr w:rsidR="00392F1A" w:rsidRPr="005778C1" w:rsidTr="00932004">
        <w:trPr>
          <w:trHeight w:val="234"/>
        </w:trPr>
        <w:tc>
          <w:tcPr>
            <w:tcW w:w="4195" w:type="dxa"/>
          </w:tcPr>
          <w:p w:rsidR="00392F1A" w:rsidRPr="005778C1" w:rsidRDefault="00392F1A" w:rsidP="009320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rPr>
                <w:rFonts w:ascii="Times New Roman" w:hAnsi="Times New Roman" w:cs="Times New Roman"/>
                <w:szCs w:val="18"/>
              </w:rPr>
            </w:pPr>
            <w:r w:rsidRPr="005778C1">
              <w:rPr>
                <w:rFonts w:ascii="Times New Roman" w:hAnsi="Times New Roman" w:cs="Times New Roman"/>
                <w:szCs w:val="18"/>
              </w:rPr>
              <w:t>Net</w:t>
            </w:r>
          </w:p>
        </w:tc>
        <w:tc>
          <w:tcPr>
            <w:tcW w:w="1209"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107,712</w:t>
            </w:r>
          </w:p>
        </w:tc>
        <w:tc>
          <w:tcPr>
            <w:tcW w:w="270"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right"/>
              <w:rPr>
                <w:rFonts w:ascii="Times New Roman" w:hAnsi="Times New Roman" w:cs="Times New Roman"/>
              </w:rPr>
            </w:pPr>
          </w:p>
        </w:tc>
        <w:tc>
          <w:tcPr>
            <w:tcW w:w="1155"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68,015</w:t>
            </w:r>
          </w:p>
        </w:tc>
        <w:tc>
          <w:tcPr>
            <w:tcW w:w="277"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1" w:type="dxa"/>
            <w:tcBorders>
              <w:top w:val="single" w:sz="4" w:space="0" w:color="auto"/>
              <w:bottom w:val="double" w:sz="4" w:space="0" w:color="auto"/>
            </w:tcBorders>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center"/>
              <w:rPr>
                <w:rFonts w:ascii="Times New Roman" w:hAnsi="Times New Roman" w:cs="Times New Roman"/>
              </w:rPr>
            </w:pPr>
            <w:r w:rsidRPr="005778C1">
              <w:rPr>
                <w:rFonts w:ascii="Times New Roman" w:hAnsi="Times New Roman" w:cs="Times New Roman"/>
              </w:rPr>
              <w:t xml:space="preserve">         -</w:t>
            </w:r>
          </w:p>
        </w:tc>
        <w:tc>
          <w:tcPr>
            <w:tcW w:w="246" w:type="dxa"/>
          </w:tcPr>
          <w:p w:rsidR="00392F1A" w:rsidRPr="005778C1" w:rsidRDefault="00392F1A"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81"/>
              <w:jc w:val="right"/>
              <w:rPr>
                <w:rFonts w:ascii="Times New Roman" w:hAnsi="Times New Roman" w:cs="Times New Roman"/>
              </w:rPr>
            </w:pPr>
          </w:p>
        </w:tc>
        <w:tc>
          <w:tcPr>
            <w:tcW w:w="1238" w:type="dxa"/>
            <w:tcBorders>
              <w:top w:val="single" w:sz="4" w:space="0" w:color="auto"/>
              <w:bottom w:val="double" w:sz="4" w:space="0" w:color="auto"/>
            </w:tcBorders>
          </w:tcPr>
          <w:p w:rsidR="00392F1A" w:rsidRPr="005778C1" w:rsidRDefault="00392F1A" w:rsidP="00932004">
            <w:pPr>
              <w:tabs>
                <w:tab w:val="clear" w:pos="680"/>
                <w:tab w:val="clear" w:pos="907"/>
                <w:tab w:val="left" w:pos="1062"/>
              </w:tabs>
              <w:ind w:left="-116" w:right="144" w:hanging="14"/>
              <w:jc w:val="right"/>
              <w:rPr>
                <w:rFonts w:ascii="Times New Roman" w:hAnsi="Times New Roman" w:cs="Times New Roman"/>
              </w:rPr>
            </w:pPr>
            <w:r w:rsidRPr="005778C1">
              <w:rPr>
                <w:rFonts w:ascii="Times New Roman" w:hAnsi="Times New Roman" w:cs="Times New Roman"/>
              </w:rPr>
              <w:t>175,727</w:t>
            </w:r>
          </w:p>
        </w:tc>
      </w:tr>
    </w:tbl>
    <w:p w:rsidR="00392F1A" w:rsidRPr="005778C1" w:rsidRDefault="00392F1A" w:rsidP="0039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rPr>
      </w:pPr>
    </w:p>
    <w:p w:rsidR="000A604C" w:rsidRPr="005778C1" w:rsidRDefault="000A604C" w:rsidP="000A604C">
      <w:pPr>
        <w:jc w:val="both"/>
        <w:rPr>
          <w:rFonts w:ascii="Times New Roman" w:hAnsi="Times New Roman" w:cs="Times New Roman"/>
          <w:b/>
          <w:bCs/>
        </w:rPr>
      </w:pPr>
      <w:r w:rsidRPr="005778C1">
        <w:rPr>
          <w:rFonts w:ascii="Times New Roman" w:hAnsi="Times New Roman" w:cs="Times New Roman"/>
          <w:b/>
          <w:bCs/>
        </w:rPr>
        <w:t>Unrecognized Deferred Income Tax Assets</w:t>
      </w:r>
    </w:p>
    <w:p w:rsidR="000A604C" w:rsidRPr="005778C1" w:rsidRDefault="000A604C" w:rsidP="000A604C">
      <w:pPr>
        <w:jc w:val="both"/>
        <w:rPr>
          <w:rFonts w:ascii="Times New Roman" w:hAnsi="Times New Roman" w:cs="Times New Roman"/>
        </w:rPr>
      </w:pPr>
    </w:p>
    <w:p w:rsidR="000A604C" w:rsidRPr="005778C1" w:rsidRDefault="000A604C" w:rsidP="000A604C">
      <w:pPr>
        <w:jc w:val="both"/>
        <w:rPr>
          <w:rFonts w:ascii="Times New Roman" w:hAnsi="Times New Roman" w:cstheme="minorBidi"/>
        </w:rPr>
      </w:pPr>
      <w:r w:rsidRPr="005778C1">
        <w:rPr>
          <w:rFonts w:ascii="Times New Roman" w:hAnsi="Times New Roman" w:cs="Times New Roman"/>
        </w:rPr>
        <w:t xml:space="preserve">As at December 31, 2016 and 2015, the Pace Development Corporation Group did not recognize deferred income tax assets from loss carry forward and certain temporary differences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w:t>
      </w:r>
      <w:r w:rsidR="00062A78" w:rsidRPr="005778C1">
        <w:rPr>
          <w:rFonts w:ascii="Times New Roman" w:hAnsi="Times New Roman" w:cs="Times New Roman"/>
        </w:rPr>
        <w:t>1,021</w:t>
      </w:r>
      <w:r w:rsidRPr="005778C1">
        <w:rPr>
          <w:rFonts w:ascii="Times New Roman" w:hAnsi="Times New Roman" w:cs="Times New Roman"/>
        </w:rPr>
        <w:t>.</w:t>
      </w:r>
      <w:r w:rsidR="00062A78" w:rsidRPr="005778C1">
        <w:rPr>
          <w:rFonts w:ascii="Times New Roman" w:hAnsi="Times New Roman" w:cs="Times New Roman"/>
        </w:rPr>
        <w:t>5</w:t>
      </w:r>
      <w:r w:rsidRPr="005778C1">
        <w:rPr>
          <w:rFonts w:ascii="Times New Roman" w:hAnsi="Times New Roman" w:cs="Times New Roman"/>
        </w:rPr>
        <w:t xml:space="preserve"> million and Baht 688.1 million, respectively, since it is not probable that future taxable profit will be available against which such subsidiaries can utilize the benefit therefore.</w:t>
      </w:r>
    </w:p>
    <w:p w:rsidR="000A604C" w:rsidRPr="005778C1" w:rsidRDefault="000A604C" w:rsidP="000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2F0EDE" w:rsidRPr="005778C1" w:rsidRDefault="002F0EDE" w:rsidP="00A14E8E">
      <w:pPr>
        <w:jc w:val="both"/>
        <w:rPr>
          <w:rFonts w:ascii="Times New Roman" w:hAnsi="Times New Roman" w:cstheme="minorBidi"/>
        </w:rPr>
      </w:pPr>
    </w:p>
    <w:p w:rsidR="002F0EDE" w:rsidRPr="005778C1" w:rsidRDefault="002F0EDE" w:rsidP="00A14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9C2679" w:rsidRPr="005778C1" w:rsidRDefault="009C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06724B" w:rsidRPr="005778C1" w:rsidRDefault="002A0300" w:rsidP="00A14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5778C1">
        <w:rPr>
          <w:rFonts w:ascii="Times New Roman" w:hAnsi="Times New Roman" w:cs="Times New Roman"/>
          <w:b/>
          <w:bCs/>
        </w:rPr>
        <w:lastRenderedPageBreak/>
        <w:t>20</w:t>
      </w:r>
      <w:r w:rsidR="00634A3F" w:rsidRPr="005778C1">
        <w:rPr>
          <w:rFonts w:ascii="Times New Roman" w:hAnsi="Times New Roman" w:cs="Times New Roman"/>
          <w:b/>
          <w:bCs/>
        </w:rPr>
        <w:t>.</w:t>
      </w:r>
      <w:r w:rsidR="0006724B" w:rsidRPr="005778C1">
        <w:rPr>
          <w:rFonts w:ascii="Times New Roman" w:hAnsi="Times New Roman" w:cs="Times New Roman"/>
          <w:b/>
          <w:bCs/>
        </w:rPr>
        <w:tab/>
        <w:t>BANK OVERDRAFT</w:t>
      </w:r>
      <w:r w:rsidR="009D31C1" w:rsidRPr="005778C1">
        <w:rPr>
          <w:rFonts w:ascii="Times New Roman" w:hAnsi="Times New Roman" w:cs="Times New Roman"/>
          <w:b/>
          <w:bCs/>
        </w:rPr>
        <w:t>S</w:t>
      </w:r>
      <w:r w:rsidR="0006724B" w:rsidRPr="005778C1">
        <w:rPr>
          <w:rFonts w:ascii="Times New Roman" w:hAnsi="Times New Roman" w:cs="Times New Roman"/>
          <w:b/>
          <w:bCs/>
        </w:rPr>
        <w:t xml:space="preserve"> AND SHORT-TERM LOANS FROM FINANCIAL INSTITUTION</w:t>
      </w:r>
      <w:r w:rsidR="009D31C1" w:rsidRPr="005778C1">
        <w:rPr>
          <w:rFonts w:ascii="Times New Roman" w:hAnsi="Times New Roman" w:cs="Times New Roman"/>
          <w:b/>
          <w:bCs/>
        </w:rPr>
        <w:t>S</w:t>
      </w:r>
    </w:p>
    <w:p w:rsidR="003C119B" w:rsidRPr="005778C1" w:rsidRDefault="003C119B" w:rsidP="00A14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875" w:type="dxa"/>
        <w:tblInd w:w="18" w:type="dxa"/>
        <w:tblLayout w:type="fixed"/>
        <w:tblLook w:val="0000" w:firstRow="0" w:lastRow="0" w:firstColumn="0" w:lastColumn="0" w:noHBand="0" w:noVBand="0"/>
      </w:tblPr>
      <w:tblGrid>
        <w:gridCol w:w="1980"/>
        <w:gridCol w:w="1149"/>
        <w:gridCol w:w="270"/>
        <w:gridCol w:w="1076"/>
        <w:gridCol w:w="270"/>
        <w:gridCol w:w="1044"/>
        <w:gridCol w:w="236"/>
        <w:gridCol w:w="1060"/>
        <w:gridCol w:w="270"/>
        <w:gridCol w:w="1170"/>
        <w:gridCol w:w="270"/>
        <w:gridCol w:w="1080"/>
      </w:tblGrid>
      <w:tr w:rsidR="00EF4E50" w:rsidRPr="005778C1" w:rsidTr="00B30432">
        <w:tc>
          <w:tcPr>
            <w:tcW w:w="1980" w:type="dxa"/>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65" w:type="dxa"/>
            <w:gridSpan w:val="4"/>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5130" w:type="dxa"/>
            <w:gridSpan w:val="7"/>
            <w:tcBorders>
              <w:bottom w:val="single" w:sz="6" w:space="0" w:color="auto"/>
            </w:tcBorders>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EF4E50" w:rsidRPr="005778C1" w:rsidTr="00B30432">
        <w:tc>
          <w:tcPr>
            <w:tcW w:w="1980" w:type="dxa"/>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95" w:type="dxa"/>
            <w:gridSpan w:val="3"/>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70" w:type="dxa"/>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340" w:type="dxa"/>
            <w:gridSpan w:val="3"/>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 xml:space="preserve">Consolidated </w:t>
            </w:r>
          </w:p>
        </w:tc>
        <w:tc>
          <w:tcPr>
            <w:tcW w:w="270" w:type="dxa"/>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520" w:type="dxa"/>
            <w:gridSpan w:val="3"/>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Separate</w:t>
            </w:r>
          </w:p>
        </w:tc>
      </w:tr>
      <w:tr w:rsidR="00EF4E50" w:rsidRPr="005778C1" w:rsidTr="00B30432">
        <w:tc>
          <w:tcPr>
            <w:tcW w:w="1980" w:type="dxa"/>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95" w:type="dxa"/>
            <w:gridSpan w:val="3"/>
            <w:tcBorders>
              <w:bottom w:val="single" w:sz="6" w:space="0" w:color="auto"/>
            </w:tcBorders>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Interest rate (% p.a.)</w:t>
            </w:r>
          </w:p>
        </w:tc>
        <w:tc>
          <w:tcPr>
            <w:tcW w:w="270" w:type="dxa"/>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340" w:type="dxa"/>
            <w:gridSpan w:val="3"/>
            <w:tcBorders>
              <w:bottom w:val="single" w:sz="6" w:space="0" w:color="auto"/>
            </w:tcBorders>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Financial Statements</w:t>
            </w:r>
          </w:p>
        </w:tc>
        <w:tc>
          <w:tcPr>
            <w:tcW w:w="270" w:type="dxa"/>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520" w:type="dxa"/>
            <w:gridSpan w:val="3"/>
            <w:tcBorders>
              <w:bottom w:val="single" w:sz="6" w:space="0" w:color="auto"/>
            </w:tcBorders>
          </w:tcPr>
          <w:p w:rsidR="00EF4E50" w:rsidRPr="005778C1" w:rsidRDefault="00EF4E50" w:rsidP="00B30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Financial Statements</w:t>
            </w:r>
          </w:p>
        </w:tc>
      </w:tr>
      <w:tr w:rsidR="00EF4E50" w:rsidRPr="005778C1" w:rsidTr="00B30432">
        <w:tc>
          <w:tcPr>
            <w:tcW w:w="198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49" w:type="dxa"/>
            <w:tcBorders>
              <w:bottom w:val="single" w:sz="4" w:space="0" w:color="auto"/>
            </w:tcBorders>
          </w:tcPr>
          <w:p w:rsidR="00EF4E50" w:rsidRPr="005778C1" w:rsidRDefault="002655C3"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76" w:type="dxa"/>
            <w:tcBorders>
              <w:bottom w:val="single" w:sz="4" w:space="0" w:color="auto"/>
            </w:tcBorders>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4" w:type="dxa"/>
            <w:tcBorders>
              <w:bottom w:val="single" w:sz="4" w:space="0" w:color="auto"/>
            </w:tcBorders>
          </w:tcPr>
          <w:p w:rsidR="00EF4E50" w:rsidRPr="005778C1" w:rsidRDefault="002655C3"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36"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60" w:type="dxa"/>
            <w:tcBorders>
              <w:bottom w:val="single" w:sz="4" w:space="0" w:color="auto"/>
            </w:tcBorders>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70" w:type="dxa"/>
            <w:tcBorders>
              <w:bottom w:val="single" w:sz="4" w:space="0" w:color="auto"/>
            </w:tcBorders>
          </w:tcPr>
          <w:p w:rsidR="00EF4E50" w:rsidRPr="005778C1" w:rsidRDefault="002655C3"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EF4E50" w:rsidRPr="005778C1" w:rsidTr="00B30432">
        <w:tc>
          <w:tcPr>
            <w:tcW w:w="198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49"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76"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44" w:type="dxa"/>
            <w:tcBorders>
              <w:top w:val="single" w:sz="4" w:space="0" w:color="auto"/>
            </w:tcBorders>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36"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60" w:type="dxa"/>
            <w:tcBorders>
              <w:top w:val="single" w:sz="4" w:space="0" w:color="auto"/>
            </w:tcBorders>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70" w:type="dxa"/>
            <w:tcBorders>
              <w:top w:val="single" w:sz="4" w:space="0" w:color="auto"/>
            </w:tcBorders>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80" w:type="dxa"/>
            <w:tcBorders>
              <w:top w:val="single" w:sz="4" w:space="0" w:color="auto"/>
            </w:tcBorders>
          </w:tcPr>
          <w:p w:rsidR="00EF4E50" w:rsidRPr="005778C1" w:rsidRDefault="00EF4E50" w:rsidP="00EF4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r>
      <w:tr w:rsidR="000613BA" w:rsidRPr="005778C1" w:rsidTr="00B30432">
        <w:tc>
          <w:tcPr>
            <w:tcW w:w="1980"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49" w:type="dxa"/>
            <w:shd w:val="clear" w:color="auto" w:fill="auto"/>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p>
        </w:tc>
        <w:tc>
          <w:tcPr>
            <w:tcW w:w="270"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both"/>
              <w:rPr>
                <w:rFonts w:ascii="Times New Roman" w:hAnsi="Times New Roman" w:cs="Times New Roman"/>
                <w:cs/>
              </w:rPr>
            </w:pPr>
          </w:p>
        </w:tc>
        <w:tc>
          <w:tcPr>
            <w:tcW w:w="1076"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6.25 - 7.5</w:t>
            </w:r>
          </w:p>
        </w:tc>
        <w:tc>
          <w:tcPr>
            <w:tcW w:w="270"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rPr>
            </w:pPr>
          </w:p>
        </w:tc>
        <w:tc>
          <w:tcPr>
            <w:tcW w:w="236"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rPr>
            </w:pPr>
          </w:p>
        </w:tc>
        <w:tc>
          <w:tcPr>
            <w:tcW w:w="270"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center"/>
              <w:rPr>
                <w:rFonts w:ascii="Times New Roman" w:hAnsi="Times New Roman" w:cs="Times New Roman"/>
              </w:rPr>
            </w:pPr>
          </w:p>
        </w:tc>
        <w:tc>
          <w:tcPr>
            <w:tcW w:w="270"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Pr>
          <w:p w:rsidR="000613BA" w:rsidRPr="005778C1" w:rsidRDefault="000613BA" w:rsidP="00061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center"/>
              <w:rPr>
                <w:rFonts w:ascii="Times New Roman" w:hAnsi="Times New Roman" w:cs="Times New Roman"/>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49" w:type="dxa"/>
            <w:shd w:val="clear" w:color="auto" w:fill="auto"/>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7.12 - 7.375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cs/>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(Prime+3,</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3" w:right="43"/>
              <w:jc w:val="both"/>
              <w:rPr>
                <w:rFonts w:ascii="Times New Roman" w:hAnsi="Times New Roman" w:cs="Times New Roman"/>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3" w:right="43"/>
              <w:jc w:val="right"/>
              <w:rPr>
                <w:rFonts w:ascii="Times New Roman" w:hAnsi="Times New Roman" w:cs="Times New Roman"/>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Bank overdrafts</w:t>
            </w:r>
          </w:p>
        </w:tc>
        <w:tc>
          <w:tcPr>
            <w:tcW w:w="1149" w:type="dxa"/>
            <w:shd w:val="clear" w:color="auto" w:fill="auto"/>
          </w:tcPr>
          <w:p w:rsidR="004105BE" w:rsidRPr="005778C1" w:rsidRDefault="00341674"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r w:rsidR="004105BE" w:rsidRPr="005778C1">
              <w:rPr>
                <w:rFonts w:ascii="Times New Roman" w:hAnsi="Times New Roman" w:cs="Times New Roman"/>
              </w:rPr>
              <w:t>MOR)</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cs/>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MOR)</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21,869</w:t>
            </w: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106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49,138</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3" w:right="43"/>
              <w:jc w:val="both"/>
              <w:rPr>
                <w:rFonts w:ascii="Times New Roman" w:hAnsi="Times New Roman" w:cs="Times New Roman"/>
              </w:rPr>
            </w:pPr>
          </w:p>
        </w:tc>
        <w:tc>
          <w:tcPr>
            <w:tcW w:w="117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3" w:right="43"/>
              <w:jc w:val="right"/>
              <w:rPr>
                <w:rFonts w:ascii="Times New Roman" w:hAnsi="Times New Roman" w:cs="Times New Roman"/>
              </w:rPr>
            </w:pPr>
          </w:p>
        </w:tc>
        <w:tc>
          <w:tcPr>
            <w:tcW w:w="108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44"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6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7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8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Short-term loans</w:t>
            </w: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center"/>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3" w:right="43"/>
              <w:jc w:val="both"/>
              <w:rPr>
                <w:rFonts w:ascii="Times New Roman" w:hAnsi="Times New Roman" w:cs="Times New Roman"/>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3" w:right="43"/>
              <w:jc w:val="right"/>
              <w:rPr>
                <w:rFonts w:ascii="Times New Roman" w:hAnsi="Times New Roman" w:cs="Times New Roman"/>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8"/>
                <w:szCs w:val="8"/>
              </w:rPr>
            </w:pP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8"/>
                <w:szCs w:val="8"/>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8"/>
                <w:szCs w:val="8"/>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ascii="Times New Roman" w:hAnsi="Times New Roman" w:cs="Times New Roman"/>
                <w:sz w:val="8"/>
                <w:szCs w:val="8"/>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ight="162"/>
              <w:jc w:val="right"/>
              <w:rPr>
                <w:rFonts w:ascii="Times New Roman" w:hAnsi="Times New Roman" w:cs="Times New Roman"/>
                <w:sz w:val="8"/>
                <w:szCs w:val="8"/>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240" w:lineRule="auto"/>
              <w:ind w:right="46"/>
              <w:jc w:val="both"/>
              <w:rPr>
                <w:rFonts w:ascii="Times New Roman" w:hAnsi="Times New Roman" w:cs="Times New Roman"/>
                <w:sz w:val="8"/>
                <w:szCs w:val="8"/>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240" w:lineRule="auto"/>
              <w:ind w:left="-40" w:right="46"/>
              <w:jc w:val="right"/>
              <w:rPr>
                <w:rFonts w:ascii="Times New Roman" w:hAnsi="Times New Roman" w:cs="Times New Roman"/>
                <w:sz w:val="8"/>
                <w:szCs w:val="8"/>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8"/>
              <w:jc w:val="center"/>
              <w:rPr>
                <w:rFonts w:ascii="Times New Roman" w:hAnsi="Times New Roman" w:cs="Times New Roman"/>
                <w:sz w:val="8"/>
                <w:szCs w:val="8"/>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  In Thai Baht</w:t>
            </w: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5.5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center"/>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5.75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(MLR-0.75)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center"/>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(MLR-0.75)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szCs w:val="22"/>
              </w:rPr>
              <w:t>769</w:t>
            </w:r>
            <w:r w:rsidRPr="005778C1">
              <w:rPr>
                <w:rFonts w:ascii="Times New Roman" w:hAnsi="Times New Roman" w:cs="Times New Roman"/>
              </w:rPr>
              <w:t>,500</w:t>
            </w: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269,560</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szCs w:val="22"/>
              </w:rPr>
              <w:t>500</w:t>
            </w:r>
            <w:r w:rsidRPr="005778C1">
              <w:rPr>
                <w:rFonts w:ascii="Times New Roman" w:hAnsi="Times New Roman" w:cs="Times New Roman"/>
              </w:rPr>
              <w:t>,000</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8"/>
                <w:szCs w:val="8"/>
              </w:rPr>
            </w:pP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8"/>
                <w:szCs w:val="8"/>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8"/>
                <w:szCs w:val="8"/>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ascii="Times New Roman" w:hAnsi="Times New Roman" w:cs="Times New Roman"/>
                <w:sz w:val="8"/>
                <w:szCs w:val="8"/>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ight="162"/>
              <w:jc w:val="right"/>
              <w:rPr>
                <w:rFonts w:ascii="Times New Roman" w:hAnsi="Times New Roman" w:cs="Times New Roman"/>
                <w:sz w:val="8"/>
                <w:szCs w:val="8"/>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240" w:lineRule="auto"/>
              <w:ind w:right="46"/>
              <w:jc w:val="both"/>
              <w:rPr>
                <w:rFonts w:ascii="Times New Roman" w:hAnsi="Times New Roman" w:cs="Times New Roman"/>
                <w:sz w:val="8"/>
                <w:szCs w:val="8"/>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240" w:lineRule="auto"/>
              <w:ind w:left="-40" w:right="46"/>
              <w:jc w:val="right"/>
              <w:rPr>
                <w:rFonts w:ascii="Times New Roman" w:hAnsi="Times New Roman" w:cs="Times New Roman"/>
                <w:sz w:val="8"/>
                <w:szCs w:val="8"/>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8"/>
              <w:jc w:val="center"/>
              <w:rPr>
                <w:rFonts w:ascii="Times New Roman" w:hAnsi="Times New Roman" w:cs="Times New Roman"/>
                <w:sz w:val="8"/>
                <w:szCs w:val="8"/>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  In U.S. Dollars</w:t>
            </w: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78C1">
              <w:rPr>
                <w:rFonts w:ascii="Times New Roman" w:hAnsi="Times New Roman" w:cs="Times New Roman"/>
              </w:rPr>
              <w:t>0.8556</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5778C1">
              <w:rPr>
                <w:rFonts w:ascii="Times New Roman" w:hAnsi="Times New Roman" w:cs="Times New Roman"/>
              </w:rPr>
              <w:t>2.17</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hAnsi="Times New Roman" w:cs="Times New Roman"/>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(LIBOR+0.25)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(LIBOR+1.5)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heme="minorBidi"/>
                <w:cs/>
              </w:rPr>
            </w:pPr>
            <w:r w:rsidRPr="005778C1">
              <w:rPr>
                <w:rFonts w:ascii="Times New Roman" w:hAnsi="Times New Roman" w:cs="Times New Roman"/>
              </w:rPr>
              <w:t>358,307</w:t>
            </w: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186,195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8"/>
                <w:szCs w:val="8"/>
              </w:rPr>
            </w:pP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8"/>
                <w:szCs w:val="8"/>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8"/>
                <w:szCs w:val="8"/>
              </w:rPr>
            </w:pPr>
          </w:p>
        </w:tc>
        <w:tc>
          <w:tcPr>
            <w:tcW w:w="1044"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ascii="Times New Roman" w:hAnsi="Times New Roman" w:cs="Times New Roman"/>
                <w:sz w:val="8"/>
                <w:szCs w:val="8"/>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ight="162"/>
              <w:jc w:val="right"/>
              <w:rPr>
                <w:rFonts w:ascii="Times New Roman" w:hAnsi="Times New Roman" w:cs="Times New Roman"/>
                <w:sz w:val="8"/>
                <w:szCs w:val="8"/>
              </w:rPr>
            </w:pPr>
          </w:p>
        </w:tc>
        <w:tc>
          <w:tcPr>
            <w:tcW w:w="106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240" w:lineRule="auto"/>
              <w:ind w:right="46"/>
              <w:jc w:val="both"/>
              <w:rPr>
                <w:rFonts w:ascii="Times New Roman" w:hAnsi="Times New Roman" w:cs="Times New Roman"/>
                <w:sz w:val="8"/>
                <w:szCs w:val="8"/>
              </w:rPr>
            </w:pPr>
          </w:p>
        </w:tc>
        <w:tc>
          <w:tcPr>
            <w:tcW w:w="117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8"/>
              <w:jc w:val="center"/>
              <w:rPr>
                <w:rFonts w:ascii="Times New Roman" w:hAnsi="Times New Roman" w:cs="Times New Roman"/>
                <w:sz w:val="8"/>
                <w:szCs w:val="8"/>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240" w:lineRule="auto"/>
              <w:ind w:left="-40" w:right="46"/>
              <w:jc w:val="right"/>
              <w:rPr>
                <w:rFonts w:ascii="Times New Roman" w:hAnsi="Times New Roman" w:cs="Times New Roman"/>
                <w:sz w:val="8"/>
                <w:szCs w:val="8"/>
              </w:rPr>
            </w:pPr>
          </w:p>
        </w:tc>
        <w:tc>
          <w:tcPr>
            <w:tcW w:w="108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8"/>
              <w:jc w:val="center"/>
              <w:rPr>
                <w:rFonts w:ascii="Times New Roman" w:hAnsi="Times New Roman" w:cs="Times New Roman"/>
                <w:sz w:val="8"/>
                <w:szCs w:val="8"/>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Total</w:t>
            </w: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1,127,807</w:t>
            </w: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455,755</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szCs w:val="22"/>
              </w:rPr>
              <w:t>500</w:t>
            </w:r>
            <w:r w:rsidRPr="005778C1">
              <w:rPr>
                <w:rFonts w:ascii="Times New Roman" w:hAnsi="Times New Roman" w:cs="Times New Roman"/>
              </w:rPr>
              <w:t>,000</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 xml:space="preserve">Less: Deferred loan </w:t>
            </w: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hAnsi="Times New Roman" w:cs="Times New Roman"/>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hAnsi="Times New Roman" w:cs="Times New Roman"/>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right="-108"/>
              <w:rPr>
                <w:rFonts w:ascii="Times New Roman" w:hAnsi="Times New Roman" w:cs="Times New Roman"/>
              </w:rPr>
            </w:pPr>
            <w:r w:rsidRPr="005778C1">
              <w:rPr>
                <w:rFonts w:ascii="Times New Roman" w:hAnsi="Times New Roman" w:cs="Times New Roman"/>
              </w:rPr>
              <w:tab/>
              <w:t>arrangement fee</w:t>
            </w: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hAnsi="Times New Roman" w:cs="Times New Roman"/>
              </w:rPr>
            </w:pPr>
            <w:r w:rsidRPr="005778C1">
              <w:rPr>
                <w:rFonts w:ascii="Times New Roman" w:hAnsi="Times New Roman" w:cs="Times New Roman"/>
              </w:rPr>
              <w:t>(8,652)</w:t>
            </w: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hAnsi="Times New Roman" w:cs="Times New Roman"/>
              </w:rPr>
            </w:pPr>
            <w:r w:rsidRPr="005778C1">
              <w:rPr>
                <w:rFonts w:ascii="Times New Roman" w:hAnsi="Times New Roman" w:cs="Times New Roman"/>
              </w:rPr>
              <w:t>(1,179)</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Borders>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Net</w:t>
            </w: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Borders>
              <w:top w:val="single" w:sz="4" w:space="0" w:color="auto"/>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1,119,155</w:t>
            </w: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Borders>
              <w:top w:val="single" w:sz="4" w:space="0" w:color="auto"/>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454,576</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Borders>
              <w:top w:val="single" w:sz="4" w:space="0" w:color="auto"/>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szCs w:val="22"/>
              </w:rPr>
              <w:t>500</w:t>
            </w:r>
            <w:r w:rsidRPr="005778C1">
              <w:rPr>
                <w:rFonts w:ascii="Times New Roman" w:hAnsi="Times New Roman" w:cs="Times New Roman"/>
              </w:rPr>
              <w:t>,000</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Borders>
              <w:top w:val="single" w:sz="4" w:space="0" w:color="auto"/>
              <w:bottom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44"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6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17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80" w:type="dxa"/>
            <w:tcBorders>
              <w:top w:val="sing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r>
      <w:tr w:rsidR="004105BE" w:rsidRPr="005778C1" w:rsidTr="00B30432">
        <w:tc>
          <w:tcPr>
            <w:tcW w:w="198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Grand Total</w:t>
            </w:r>
          </w:p>
        </w:tc>
        <w:tc>
          <w:tcPr>
            <w:tcW w:w="1149"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44" w:type="dxa"/>
            <w:tcBorders>
              <w:bottom w:val="doub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1,141,024</w:t>
            </w:r>
          </w:p>
        </w:tc>
        <w:tc>
          <w:tcPr>
            <w:tcW w:w="236"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1060" w:type="dxa"/>
            <w:tcBorders>
              <w:bottom w:val="doub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cs="Times New Roman"/>
              </w:rPr>
              <w:t>503,714</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46"/>
              <w:jc w:val="both"/>
              <w:rPr>
                <w:rFonts w:ascii="Times New Roman" w:hAnsi="Times New Roman" w:cs="Times New Roman"/>
              </w:rPr>
            </w:pPr>
          </w:p>
        </w:tc>
        <w:tc>
          <w:tcPr>
            <w:tcW w:w="1170" w:type="dxa"/>
            <w:tcBorders>
              <w:bottom w:val="doub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43"/>
              <w:jc w:val="right"/>
              <w:rPr>
                <w:rFonts w:ascii="Times New Roman" w:hAnsi="Times New Roman" w:cs="Times New Roman"/>
              </w:rPr>
            </w:pPr>
            <w:r w:rsidRPr="005778C1">
              <w:rPr>
                <w:rFonts w:ascii="Times New Roman" w:hAnsi="Times New Roman"/>
                <w:szCs w:val="22"/>
              </w:rPr>
              <w:t>500</w:t>
            </w:r>
            <w:r w:rsidRPr="005778C1">
              <w:rPr>
                <w:rFonts w:ascii="Times New Roman" w:hAnsi="Times New Roman" w:cs="Times New Roman"/>
              </w:rPr>
              <w:t>,000</w:t>
            </w:r>
          </w:p>
        </w:tc>
        <w:tc>
          <w:tcPr>
            <w:tcW w:w="270" w:type="dxa"/>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left="-40" w:right="46"/>
              <w:jc w:val="right"/>
              <w:rPr>
                <w:rFonts w:ascii="Times New Roman" w:hAnsi="Times New Roman" w:cs="Times New Roman"/>
              </w:rPr>
            </w:pPr>
          </w:p>
        </w:tc>
        <w:tc>
          <w:tcPr>
            <w:tcW w:w="1080" w:type="dxa"/>
            <w:tcBorders>
              <w:bottom w:val="double" w:sz="4" w:space="0" w:color="auto"/>
            </w:tcBorders>
          </w:tcPr>
          <w:p w:rsidR="004105BE" w:rsidRPr="005778C1" w:rsidRDefault="004105BE" w:rsidP="0041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8"/>
              <w:jc w:val="center"/>
              <w:rPr>
                <w:rFonts w:ascii="Times New Roman" w:hAnsi="Times New Roman" w:cs="Times New Roman"/>
              </w:rPr>
            </w:pPr>
            <w:r w:rsidRPr="005778C1">
              <w:rPr>
                <w:rFonts w:ascii="Times New Roman" w:hAnsi="Times New Roman" w:cs="Times New Roman"/>
              </w:rPr>
              <w:t>-</w:t>
            </w:r>
          </w:p>
        </w:tc>
      </w:tr>
    </w:tbl>
    <w:p w:rsidR="00EF4E50" w:rsidRPr="005778C1" w:rsidRDefault="00EF4E50" w:rsidP="003C119B">
      <w:pPr>
        <w:tabs>
          <w:tab w:val="clear" w:pos="227"/>
          <w:tab w:val="clear" w:pos="454"/>
          <w:tab w:val="left" w:pos="540"/>
        </w:tabs>
        <w:ind w:right="29"/>
        <w:jc w:val="both"/>
        <w:rPr>
          <w:rFonts w:ascii="Times New Roman" w:hAnsi="Times New Roman" w:cstheme="minorBidi"/>
        </w:rPr>
      </w:pPr>
    </w:p>
    <w:p w:rsidR="000A29AC" w:rsidRPr="005778C1" w:rsidRDefault="000A29AC" w:rsidP="007C50F0">
      <w:pPr>
        <w:pStyle w:val="BodyText3"/>
        <w:rPr>
          <w:rFonts w:ascii="Times New Roman" w:hAnsi="Times New Roman"/>
          <w:b/>
          <w:bCs/>
          <w:sz w:val="18"/>
          <w:szCs w:val="18"/>
        </w:rPr>
      </w:pPr>
      <w:r w:rsidRPr="005778C1">
        <w:rPr>
          <w:rFonts w:ascii="Times New Roman" w:hAnsi="Times New Roman"/>
          <w:b/>
          <w:bCs/>
          <w:sz w:val="18"/>
          <w:szCs w:val="18"/>
        </w:rPr>
        <w:t>The Company</w:t>
      </w:r>
    </w:p>
    <w:p w:rsidR="000A29AC" w:rsidRPr="005778C1" w:rsidRDefault="000A29AC" w:rsidP="007C50F0">
      <w:pPr>
        <w:pStyle w:val="BodyText3"/>
        <w:rPr>
          <w:rFonts w:ascii="Times New Roman" w:hAnsi="Times New Roman"/>
          <w:sz w:val="18"/>
          <w:szCs w:val="18"/>
        </w:rPr>
      </w:pPr>
    </w:p>
    <w:p w:rsidR="009D31C1" w:rsidRPr="005778C1" w:rsidRDefault="003C119B" w:rsidP="007C50F0">
      <w:pPr>
        <w:pStyle w:val="BodyText3"/>
        <w:rPr>
          <w:rFonts w:ascii="Times New Roman" w:hAnsi="Times New Roman" w:cstheme="minorBidi"/>
          <w:sz w:val="18"/>
          <w:szCs w:val="18"/>
          <w:cs/>
        </w:rPr>
      </w:pPr>
      <w:r w:rsidRPr="005778C1">
        <w:rPr>
          <w:rFonts w:ascii="Times New Roman" w:hAnsi="Times New Roman"/>
          <w:sz w:val="18"/>
          <w:szCs w:val="18"/>
        </w:rPr>
        <w:t>As at December 31, 2016 and 2015</w:t>
      </w:r>
      <w:r w:rsidR="009D31C1" w:rsidRPr="005778C1">
        <w:rPr>
          <w:rFonts w:ascii="Times New Roman" w:hAnsi="Times New Roman"/>
          <w:sz w:val="18"/>
          <w:szCs w:val="18"/>
        </w:rPr>
        <w:t xml:space="preserve">, the Company had an overdraft line amounting to </w:t>
      </w:r>
      <w:r w:rsidR="00FC5A3A" w:rsidRPr="005778C1">
        <w:rPr>
          <w:rFonts w:ascii="Times New Roman" w:hAnsi="Times New Roman"/>
          <w:sz w:val="18"/>
          <w:szCs w:val="18"/>
        </w:rPr>
        <w:t xml:space="preserve">Baht 30 </w:t>
      </w:r>
      <w:r w:rsidR="009D31C1" w:rsidRPr="005778C1">
        <w:rPr>
          <w:rFonts w:ascii="Times New Roman" w:hAnsi="Times New Roman"/>
          <w:sz w:val="18"/>
          <w:szCs w:val="18"/>
        </w:rPr>
        <w:t>million</w:t>
      </w:r>
      <w:r w:rsidRPr="005778C1">
        <w:rPr>
          <w:rFonts w:ascii="Times New Roman" w:hAnsi="Times New Roman"/>
          <w:sz w:val="18"/>
          <w:szCs w:val="18"/>
        </w:rPr>
        <w:t>. Such credit facility is guaranteed as discussed in Note 2</w:t>
      </w:r>
      <w:r w:rsidR="00162A1D" w:rsidRPr="005778C1">
        <w:rPr>
          <w:rFonts w:ascii="Times New Roman" w:hAnsi="Times New Roman"/>
          <w:sz w:val="18"/>
          <w:szCs w:val="18"/>
        </w:rPr>
        <w:t>3</w:t>
      </w:r>
      <w:r w:rsidRPr="005778C1">
        <w:rPr>
          <w:rFonts w:ascii="Times New Roman" w:hAnsi="Times New Roman"/>
          <w:sz w:val="18"/>
          <w:szCs w:val="18"/>
        </w:rPr>
        <w:t>.</w:t>
      </w:r>
    </w:p>
    <w:p w:rsidR="009D31C1" w:rsidRPr="005778C1" w:rsidRDefault="009D31C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3C119B" w:rsidRPr="005778C1" w:rsidRDefault="003C119B" w:rsidP="007C50F0">
      <w:pPr>
        <w:pStyle w:val="BodyText3"/>
        <w:rPr>
          <w:rFonts w:ascii="Times New Roman" w:hAnsi="Times New Roman"/>
          <w:sz w:val="18"/>
          <w:szCs w:val="18"/>
        </w:rPr>
      </w:pPr>
      <w:r w:rsidRPr="005778C1">
        <w:rPr>
          <w:rFonts w:ascii="Times New Roman" w:hAnsi="Times New Roman"/>
          <w:sz w:val="18"/>
          <w:szCs w:val="18"/>
        </w:rPr>
        <w:t>On November 25, 2015, the financial institution has extend the repayment period of short-term loans amounting to Baht 235 million and Baht 911.6 million to be repayable on the final maturity date which is the earlier of the date falling 6 months after the project completion date and December 30, 2019.  Hence, the Company presented such loans as a part of long-term loans from financial institutions in Note 2</w:t>
      </w:r>
      <w:r w:rsidR="00162A1D" w:rsidRPr="005778C1">
        <w:rPr>
          <w:rFonts w:ascii="Times New Roman" w:hAnsi="Times New Roman"/>
          <w:sz w:val="18"/>
          <w:szCs w:val="18"/>
        </w:rPr>
        <w:t>3</w:t>
      </w:r>
      <w:r w:rsidRPr="005778C1">
        <w:rPr>
          <w:rFonts w:ascii="Times New Roman" w:hAnsi="Times New Roman"/>
          <w:sz w:val="18"/>
          <w:szCs w:val="18"/>
        </w:rPr>
        <w:t>.</w:t>
      </w:r>
    </w:p>
    <w:p w:rsidR="009C2679" w:rsidRPr="005778C1" w:rsidRDefault="009C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EF4E50" w:rsidRPr="005778C1" w:rsidRDefault="0039537C" w:rsidP="007A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778C1">
        <w:rPr>
          <w:rFonts w:ascii="Times New Roman" w:hAnsi="Times New Roman" w:cs="Times New Roman"/>
        </w:rPr>
        <w:t xml:space="preserve">As at December 31, 2016, short-term loan </w:t>
      </w:r>
      <w:r w:rsidR="007A4FEC" w:rsidRPr="005778C1">
        <w:rPr>
          <w:rFonts w:ascii="Times New Roman" w:hAnsi="Times New Roman"/>
          <w:szCs w:val="22"/>
        </w:rPr>
        <w:t xml:space="preserve">from a local financial institution </w:t>
      </w:r>
      <w:r w:rsidRPr="005778C1">
        <w:rPr>
          <w:rFonts w:ascii="Times New Roman" w:hAnsi="Times New Roman" w:cs="Times New Roman"/>
        </w:rPr>
        <w:t>of Baht 500 million is unsecured loan and repayable on January 6, 2017</w:t>
      </w:r>
      <w:r w:rsidR="003F61F6" w:rsidRPr="005778C1">
        <w:rPr>
          <w:rFonts w:ascii="Times New Roman" w:hAnsi="Times New Roman" w:cs="Times New Roman"/>
        </w:rPr>
        <w:t xml:space="preserve"> (2015: Nil)</w:t>
      </w:r>
      <w:r w:rsidRPr="005778C1">
        <w:rPr>
          <w:rFonts w:ascii="Times New Roman" w:hAnsi="Times New Roman" w:cs="Times New Roman"/>
        </w:rPr>
        <w:t>.</w:t>
      </w:r>
    </w:p>
    <w:p w:rsidR="00EF4E50" w:rsidRPr="005778C1" w:rsidRDefault="00EF4E50" w:rsidP="007A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p>
    <w:p w:rsidR="000A29AC" w:rsidRPr="005778C1" w:rsidRDefault="000A29A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r w:rsidRPr="005778C1">
        <w:rPr>
          <w:rFonts w:ascii="Times New Roman" w:hAnsi="Times New Roman" w:cs="Times New Roman"/>
          <w:b/>
          <w:bCs/>
        </w:rPr>
        <w:t>Subsidiaries</w:t>
      </w:r>
    </w:p>
    <w:p w:rsidR="003C119B" w:rsidRPr="005778C1" w:rsidRDefault="003C119B" w:rsidP="003C119B">
      <w:pPr>
        <w:pStyle w:val="BodyText3"/>
        <w:rPr>
          <w:rFonts w:ascii="Times New Roman" w:hAnsi="Times New Roman"/>
          <w:sz w:val="18"/>
          <w:szCs w:val="18"/>
        </w:rPr>
      </w:pPr>
    </w:p>
    <w:p w:rsidR="003C119B" w:rsidRPr="005778C1" w:rsidRDefault="003C119B" w:rsidP="003C119B">
      <w:pPr>
        <w:pStyle w:val="BodyText3"/>
        <w:rPr>
          <w:rFonts w:ascii="Times New Roman" w:hAnsi="Times New Roman"/>
          <w:sz w:val="18"/>
          <w:szCs w:val="18"/>
        </w:rPr>
      </w:pPr>
      <w:r w:rsidRPr="005778C1">
        <w:rPr>
          <w:rFonts w:ascii="Times New Roman" w:hAnsi="Times New Roman"/>
          <w:sz w:val="18"/>
          <w:szCs w:val="18"/>
        </w:rPr>
        <w:t xml:space="preserve">On March 17, 2015, Dean &amp; DeLuca, Inc. entered into the credit facilities agreement to obtain short-term credit facilities </w:t>
      </w:r>
      <w:proofErr w:type="spellStart"/>
      <w:r w:rsidRPr="005778C1">
        <w:rPr>
          <w:rFonts w:ascii="Times New Roman" w:hAnsi="Times New Roman"/>
          <w:sz w:val="18"/>
          <w:szCs w:val="18"/>
        </w:rPr>
        <w:t>totalling</w:t>
      </w:r>
      <w:proofErr w:type="spellEnd"/>
      <w:r w:rsidRPr="005778C1">
        <w:rPr>
          <w:rFonts w:ascii="Times New Roman" w:hAnsi="Times New Roman"/>
          <w:sz w:val="18"/>
          <w:szCs w:val="18"/>
        </w:rPr>
        <w:t xml:space="preserve"> U.S. Dollars 10 million from a financial institution in the United States of America using for working capital. Such credit facilities have interest rate as indicated in the agreement and are guaranteed by a standby letter issued by a financial institution in Thailand of credit of U.S. Dollars 10 million with the due date of credit line on January 31, 2016.  As at December 31, 2015, this subsidiary withdrew short-term loans dominated in U.S. Dollars amount</w:t>
      </w:r>
      <w:r w:rsidRPr="005778C1">
        <w:rPr>
          <w:rFonts w:ascii="Times New Roman" w:hAnsi="Times New Roman" w:cs="Angsana New"/>
          <w:sz w:val="18"/>
          <w:szCs w:val="22"/>
        </w:rPr>
        <w:t>ing</w:t>
      </w:r>
      <w:r w:rsidRPr="005778C1">
        <w:rPr>
          <w:rFonts w:ascii="Times New Roman" w:hAnsi="Times New Roman"/>
          <w:sz w:val="18"/>
          <w:szCs w:val="18"/>
        </w:rPr>
        <w:t xml:space="preserve"> to U.S. Dollars 5.16 million. Subsequently on January 25, 2016, such subsidiary entered into the first amended and restated credit facilities agreement to extend the due date to be June 2, 2016. </w:t>
      </w:r>
    </w:p>
    <w:p w:rsidR="003C119B" w:rsidRPr="005778C1" w:rsidRDefault="003C119B" w:rsidP="003C119B">
      <w:pPr>
        <w:rPr>
          <w:rFonts w:ascii="Calibri" w:hAnsi="Calibri"/>
          <w:sz w:val="22"/>
          <w:szCs w:val="22"/>
        </w:rPr>
      </w:pPr>
    </w:p>
    <w:p w:rsidR="003C119B" w:rsidRPr="005778C1" w:rsidRDefault="003C119B" w:rsidP="003C119B">
      <w:pPr>
        <w:pStyle w:val="BodyText3"/>
        <w:rPr>
          <w:rFonts w:ascii="Times New Roman" w:hAnsi="Times New Roman"/>
          <w:sz w:val="18"/>
          <w:szCs w:val="18"/>
        </w:rPr>
      </w:pPr>
      <w:r w:rsidRPr="005778C1">
        <w:rPr>
          <w:rFonts w:ascii="Times New Roman" w:hAnsi="Times New Roman"/>
          <w:sz w:val="18"/>
          <w:szCs w:val="18"/>
        </w:rPr>
        <w:t xml:space="preserve">On May 31, 2016, Dean &amp; DeLuca, Inc. entered into the credit facilities agreement to obtain short-term credit facilities </w:t>
      </w:r>
      <w:proofErr w:type="spellStart"/>
      <w:r w:rsidRPr="005778C1">
        <w:rPr>
          <w:rFonts w:ascii="Times New Roman" w:hAnsi="Times New Roman"/>
          <w:sz w:val="18"/>
          <w:szCs w:val="18"/>
        </w:rPr>
        <w:t>totalling</w:t>
      </w:r>
      <w:proofErr w:type="spellEnd"/>
      <w:r w:rsidRPr="005778C1">
        <w:rPr>
          <w:rFonts w:ascii="Times New Roman" w:hAnsi="Times New Roman"/>
          <w:sz w:val="18"/>
          <w:szCs w:val="18"/>
        </w:rPr>
        <w:t xml:space="preserve"> U.S. Dollars 10 million from another financial institution in the United States of America using for working capital as a replacement of above credit facilities. Such credit facilities bear interest at the rate as indicated in the agreement with the due date on June 2, 2017 and are guaranteed by a standby letter issued by a financial institution in Thailand of credit of U.S. Dollars 10 million as discussed in Note 2</w:t>
      </w:r>
      <w:r w:rsidR="00162A1D" w:rsidRPr="005778C1">
        <w:rPr>
          <w:rFonts w:ascii="Times New Roman" w:hAnsi="Times New Roman"/>
          <w:sz w:val="18"/>
          <w:szCs w:val="18"/>
        </w:rPr>
        <w:t>3</w:t>
      </w:r>
      <w:r w:rsidRPr="005778C1">
        <w:rPr>
          <w:rFonts w:ascii="Times New Roman" w:hAnsi="Times New Roman"/>
          <w:sz w:val="18"/>
          <w:szCs w:val="18"/>
        </w:rPr>
        <w:t>.</w:t>
      </w:r>
    </w:p>
    <w:p w:rsidR="006E2829" w:rsidRPr="005778C1" w:rsidRDefault="006E2829" w:rsidP="003C119B">
      <w:pPr>
        <w:pStyle w:val="BodyText3"/>
        <w:rPr>
          <w:rFonts w:ascii="Times New Roman" w:hAnsi="Times New Roman"/>
          <w:sz w:val="18"/>
          <w:szCs w:val="18"/>
        </w:rPr>
      </w:pPr>
    </w:p>
    <w:p w:rsidR="003C119B" w:rsidRPr="005778C1" w:rsidRDefault="003C119B" w:rsidP="003C119B">
      <w:pPr>
        <w:pStyle w:val="BodyText3"/>
        <w:rPr>
          <w:rFonts w:ascii="Times New Roman" w:hAnsi="Times New Roman"/>
          <w:sz w:val="18"/>
          <w:szCs w:val="18"/>
        </w:rPr>
      </w:pPr>
      <w:r w:rsidRPr="005778C1">
        <w:rPr>
          <w:rFonts w:ascii="Times New Roman" w:hAnsi="Times New Roman"/>
          <w:sz w:val="18"/>
          <w:szCs w:val="18"/>
        </w:rPr>
        <w:t xml:space="preserve">As at December 31, 2016 and 2015, short-term loans of YLP Company Limited amounting to Baht </w:t>
      </w:r>
      <w:r w:rsidR="0039537C" w:rsidRPr="005778C1">
        <w:rPr>
          <w:rFonts w:ascii="Times New Roman" w:hAnsi="Times New Roman"/>
          <w:sz w:val="18"/>
          <w:szCs w:val="18"/>
        </w:rPr>
        <w:t>269.5</w:t>
      </w:r>
      <w:r w:rsidRPr="005778C1">
        <w:rPr>
          <w:rFonts w:ascii="Times New Roman" w:hAnsi="Times New Roman"/>
          <w:sz w:val="18"/>
          <w:szCs w:val="18"/>
        </w:rPr>
        <w:t xml:space="preserve"> million and Baht 269.6 million, respectively, are guaranteed by collaterals as discussed in Note 2</w:t>
      </w:r>
      <w:r w:rsidR="00162A1D" w:rsidRPr="005778C1">
        <w:rPr>
          <w:rFonts w:ascii="Times New Roman" w:hAnsi="Times New Roman"/>
          <w:sz w:val="18"/>
          <w:szCs w:val="18"/>
        </w:rPr>
        <w:t>3</w:t>
      </w:r>
      <w:r w:rsidRPr="005778C1">
        <w:rPr>
          <w:rFonts w:ascii="Times New Roman" w:hAnsi="Times New Roman"/>
          <w:sz w:val="18"/>
          <w:szCs w:val="18"/>
        </w:rPr>
        <w:t xml:space="preserve">.  </w:t>
      </w:r>
    </w:p>
    <w:p w:rsidR="003C119B" w:rsidRPr="005778C1" w:rsidRDefault="003C119B" w:rsidP="003C119B">
      <w:pPr>
        <w:pStyle w:val="BodyText3"/>
        <w:rPr>
          <w:rFonts w:ascii="Times New Roman" w:hAnsi="Times New Roman"/>
          <w:sz w:val="18"/>
          <w:szCs w:val="18"/>
        </w:rPr>
      </w:pPr>
    </w:p>
    <w:p w:rsidR="003C119B" w:rsidRPr="005778C1" w:rsidRDefault="003C119B" w:rsidP="003C119B">
      <w:pPr>
        <w:pStyle w:val="BodyText3"/>
        <w:rPr>
          <w:rFonts w:ascii="Times New Roman" w:hAnsi="Times New Roman"/>
          <w:sz w:val="18"/>
          <w:szCs w:val="18"/>
        </w:rPr>
      </w:pPr>
      <w:r w:rsidRPr="005778C1">
        <w:rPr>
          <w:rFonts w:ascii="Times New Roman" w:hAnsi="Times New Roman"/>
          <w:sz w:val="18"/>
          <w:szCs w:val="18"/>
        </w:rPr>
        <w:t xml:space="preserve">As at December 31, 2016 and 2015, the subsidiaries have overdraft lines amounting to Baht </w:t>
      </w:r>
      <w:r w:rsidR="004105BE" w:rsidRPr="005778C1">
        <w:rPr>
          <w:rFonts w:ascii="Times New Roman" w:hAnsi="Times New Roman"/>
          <w:sz w:val="18"/>
          <w:szCs w:val="18"/>
        </w:rPr>
        <w:t>90 millio</w:t>
      </w:r>
      <w:r w:rsidR="00341674" w:rsidRPr="005778C1">
        <w:rPr>
          <w:rFonts w:ascii="Times New Roman" w:hAnsi="Times New Roman"/>
          <w:sz w:val="18"/>
          <w:szCs w:val="18"/>
        </w:rPr>
        <w:t>n.</w:t>
      </w:r>
      <w:r w:rsidRPr="005778C1">
        <w:rPr>
          <w:rFonts w:ascii="Times New Roman" w:hAnsi="Times New Roman" w:cstheme="minorBidi"/>
          <w:sz w:val="18"/>
          <w:szCs w:val="18"/>
          <w:cs/>
        </w:rPr>
        <w:t xml:space="preserve">  </w:t>
      </w:r>
      <w:r w:rsidRPr="005778C1">
        <w:rPr>
          <w:rFonts w:ascii="Times New Roman" w:hAnsi="Times New Roman"/>
          <w:sz w:val="18"/>
          <w:szCs w:val="18"/>
        </w:rPr>
        <w:t>Such credit facilities of subsidiaries are guaranteed by collaterals as discussed in Note 2</w:t>
      </w:r>
      <w:r w:rsidR="00162A1D" w:rsidRPr="005778C1">
        <w:rPr>
          <w:rFonts w:ascii="Times New Roman" w:hAnsi="Times New Roman"/>
          <w:sz w:val="18"/>
          <w:szCs w:val="18"/>
        </w:rPr>
        <w:t>3</w:t>
      </w:r>
      <w:r w:rsidRPr="005778C1">
        <w:rPr>
          <w:rFonts w:ascii="Times New Roman" w:hAnsi="Times New Roman"/>
          <w:sz w:val="18"/>
          <w:szCs w:val="18"/>
        </w:rPr>
        <w:t xml:space="preserve">. </w:t>
      </w:r>
    </w:p>
    <w:p w:rsidR="00757BBD" w:rsidRPr="005778C1" w:rsidRDefault="00757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06724B" w:rsidRPr="005778C1" w:rsidRDefault="003C119B"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5778C1">
        <w:rPr>
          <w:rFonts w:ascii="Times New Roman" w:hAnsi="Times New Roman" w:cs="Times New Roman"/>
          <w:b/>
          <w:bCs/>
        </w:rPr>
        <w:lastRenderedPageBreak/>
        <w:t>21</w:t>
      </w:r>
      <w:r w:rsidR="0006724B" w:rsidRPr="005778C1">
        <w:rPr>
          <w:rFonts w:ascii="Times New Roman" w:hAnsi="Times New Roman" w:cs="Times New Roman"/>
          <w:b/>
          <w:bCs/>
        </w:rPr>
        <w:t>.</w:t>
      </w:r>
      <w:r w:rsidR="0006724B" w:rsidRPr="005778C1">
        <w:rPr>
          <w:rFonts w:ascii="Times New Roman" w:hAnsi="Times New Roman" w:cs="Times New Roman"/>
          <w:b/>
          <w:bCs/>
        </w:rPr>
        <w:tab/>
        <w:t xml:space="preserve">SHORT-TERM LOANS </w:t>
      </w:r>
    </w:p>
    <w:p w:rsidR="00293AFF" w:rsidRPr="005778C1" w:rsidRDefault="00293AFF"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5000" w:type="pct"/>
        <w:tblInd w:w="18" w:type="dxa"/>
        <w:tblLook w:val="04A0" w:firstRow="1" w:lastRow="0" w:firstColumn="1" w:lastColumn="0" w:noHBand="0" w:noVBand="1"/>
      </w:tblPr>
      <w:tblGrid>
        <w:gridCol w:w="2791"/>
        <w:gridCol w:w="986"/>
        <w:gridCol w:w="238"/>
        <w:gridCol w:w="966"/>
        <w:gridCol w:w="228"/>
        <w:gridCol w:w="992"/>
        <w:gridCol w:w="224"/>
        <w:gridCol w:w="994"/>
        <w:gridCol w:w="236"/>
        <w:gridCol w:w="978"/>
        <w:gridCol w:w="224"/>
        <w:gridCol w:w="964"/>
      </w:tblGrid>
      <w:tr w:rsidR="002655C3" w:rsidRPr="005778C1" w:rsidTr="00825E9F">
        <w:tc>
          <w:tcPr>
            <w:tcW w:w="1421" w:type="pct"/>
          </w:tcPr>
          <w:p w:rsidR="002655C3" w:rsidRPr="005778C1" w:rsidRDefault="002655C3" w:rsidP="002655C3">
            <w:pPr>
              <w:tabs>
                <w:tab w:val="clear" w:pos="227"/>
                <w:tab w:val="clear" w:pos="454"/>
                <w:tab w:val="clear" w:pos="680"/>
                <w:tab w:val="left" w:pos="720"/>
              </w:tabs>
              <w:ind w:right="-108"/>
              <w:jc w:val="both"/>
              <w:rPr>
                <w:rFonts w:ascii="Times New Roman" w:hAnsi="Times New Roman" w:cs="Times New Roman"/>
                <w:sz w:val="16"/>
                <w:szCs w:val="16"/>
              </w:rPr>
            </w:pPr>
          </w:p>
        </w:tc>
        <w:tc>
          <w:tcPr>
            <w:tcW w:w="1115" w:type="pct"/>
            <w:gridSpan w:val="3"/>
            <w:tcBorders>
              <w:top w:val="nil"/>
              <w:left w:val="nil"/>
              <w:right w:val="nil"/>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116" w:type="pct"/>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2347" w:type="pct"/>
            <w:gridSpan w:val="7"/>
            <w:tcBorders>
              <w:bottom w:val="single" w:sz="4" w:space="0" w:color="auto"/>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In Thousand Baht</w:t>
            </w:r>
          </w:p>
        </w:tc>
      </w:tr>
      <w:tr w:rsidR="002655C3" w:rsidRPr="005778C1" w:rsidTr="00825E9F">
        <w:tc>
          <w:tcPr>
            <w:tcW w:w="1421" w:type="pct"/>
          </w:tcPr>
          <w:p w:rsidR="002655C3" w:rsidRPr="005778C1" w:rsidRDefault="002655C3" w:rsidP="002655C3">
            <w:pPr>
              <w:tabs>
                <w:tab w:val="clear" w:pos="227"/>
                <w:tab w:val="clear" w:pos="454"/>
                <w:tab w:val="clear" w:pos="680"/>
                <w:tab w:val="left" w:pos="720"/>
              </w:tabs>
              <w:ind w:right="-108"/>
              <w:jc w:val="both"/>
              <w:rPr>
                <w:rFonts w:ascii="Times New Roman" w:hAnsi="Times New Roman" w:cs="Times New Roman"/>
                <w:sz w:val="16"/>
                <w:szCs w:val="16"/>
              </w:rPr>
            </w:pPr>
          </w:p>
        </w:tc>
        <w:tc>
          <w:tcPr>
            <w:tcW w:w="1115" w:type="pct"/>
            <w:gridSpan w:val="3"/>
            <w:tcBorders>
              <w:top w:val="nil"/>
              <w:left w:val="nil"/>
              <w:right w:val="nil"/>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116" w:type="pct"/>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1124" w:type="pct"/>
            <w:gridSpan w:val="3"/>
            <w:tcBorders>
              <w:top w:val="single" w:sz="4" w:space="0" w:color="auto"/>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lang w:val="en-GB"/>
              </w:rPr>
            </w:pPr>
            <w:r w:rsidRPr="005778C1">
              <w:rPr>
                <w:rFonts w:ascii="Times New Roman" w:hAnsi="Times New Roman" w:cs="Times New Roman"/>
                <w:sz w:val="16"/>
                <w:szCs w:val="16"/>
              </w:rPr>
              <w:t>Consolidate</w:t>
            </w:r>
            <w:r w:rsidRPr="005778C1">
              <w:rPr>
                <w:rFonts w:ascii="Times New Roman" w:hAnsi="Times New Roman" w:cs="Times New Roman"/>
                <w:sz w:val="16"/>
                <w:szCs w:val="16"/>
                <w:lang w:val="en-GB"/>
              </w:rPr>
              <w:t>d</w:t>
            </w:r>
          </w:p>
        </w:tc>
        <w:tc>
          <w:tcPr>
            <w:tcW w:w="120" w:type="pct"/>
            <w:tcBorders>
              <w:top w:val="single" w:sz="4" w:space="0" w:color="auto"/>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1103" w:type="pct"/>
            <w:gridSpan w:val="3"/>
            <w:tcBorders>
              <w:top w:val="single" w:sz="4" w:space="0" w:color="auto"/>
              <w:left w:val="nil"/>
              <w:right w:val="nil"/>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Separate</w:t>
            </w:r>
          </w:p>
        </w:tc>
      </w:tr>
      <w:tr w:rsidR="002655C3" w:rsidRPr="005778C1" w:rsidTr="00825E9F">
        <w:tc>
          <w:tcPr>
            <w:tcW w:w="1421" w:type="pct"/>
          </w:tcPr>
          <w:p w:rsidR="002655C3" w:rsidRPr="005778C1" w:rsidRDefault="002655C3" w:rsidP="002655C3">
            <w:pPr>
              <w:tabs>
                <w:tab w:val="clear" w:pos="227"/>
                <w:tab w:val="clear" w:pos="454"/>
                <w:tab w:val="clear" w:pos="680"/>
                <w:tab w:val="left" w:pos="720"/>
              </w:tabs>
              <w:ind w:right="-108"/>
              <w:jc w:val="both"/>
              <w:rPr>
                <w:rFonts w:ascii="Times New Roman" w:hAnsi="Times New Roman" w:cs="Times New Roman"/>
                <w:sz w:val="16"/>
                <w:szCs w:val="16"/>
              </w:rPr>
            </w:pPr>
          </w:p>
        </w:tc>
        <w:tc>
          <w:tcPr>
            <w:tcW w:w="1115" w:type="pct"/>
            <w:gridSpan w:val="3"/>
            <w:tcBorders>
              <w:left w:val="nil"/>
              <w:bottom w:val="single" w:sz="4" w:space="0" w:color="auto"/>
              <w:right w:val="nil"/>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Interest rate (% p.a.)</w:t>
            </w:r>
          </w:p>
        </w:tc>
        <w:tc>
          <w:tcPr>
            <w:tcW w:w="116" w:type="pct"/>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1124" w:type="pct"/>
            <w:gridSpan w:val="3"/>
            <w:tcBorders>
              <w:bottom w:val="single" w:sz="4" w:space="0" w:color="auto"/>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Financial Statements</w:t>
            </w:r>
          </w:p>
        </w:tc>
        <w:tc>
          <w:tcPr>
            <w:tcW w:w="120" w:type="pct"/>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1103" w:type="pct"/>
            <w:gridSpan w:val="3"/>
            <w:tcBorders>
              <w:left w:val="nil"/>
              <w:bottom w:val="single" w:sz="4" w:space="0" w:color="auto"/>
              <w:right w:val="nil"/>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Financial Statements</w:t>
            </w:r>
          </w:p>
        </w:tc>
      </w:tr>
      <w:tr w:rsidR="002655C3" w:rsidRPr="005778C1" w:rsidTr="00825E9F">
        <w:tc>
          <w:tcPr>
            <w:tcW w:w="1421" w:type="pct"/>
          </w:tcPr>
          <w:p w:rsidR="002655C3" w:rsidRPr="005778C1" w:rsidRDefault="002655C3" w:rsidP="002655C3">
            <w:pPr>
              <w:tabs>
                <w:tab w:val="clear" w:pos="227"/>
                <w:tab w:val="clear" w:pos="454"/>
                <w:tab w:val="clear" w:pos="680"/>
                <w:tab w:val="left" w:pos="720"/>
              </w:tabs>
              <w:ind w:right="-108"/>
              <w:jc w:val="both"/>
              <w:rPr>
                <w:rFonts w:ascii="Times New Roman" w:hAnsi="Times New Roman" w:cs="Times New Roman"/>
                <w:sz w:val="16"/>
                <w:szCs w:val="16"/>
              </w:rPr>
            </w:pPr>
          </w:p>
        </w:tc>
        <w:tc>
          <w:tcPr>
            <w:tcW w:w="502" w:type="pct"/>
            <w:tcBorders>
              <w:left w:val="nil"/>
              <w:bottom w:val="single" w:sz="4" w:space="0" w:color="auto"/>
              <w:right w:val="nil"/>
            </w:tcBorders>
            <w:hideMark/>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lang w:val="en-GB"/>
              </w:rPr>
            </w:pPr>
            <w:r w:rsidRPr="005778C1">
              <w:rPr>
                <w:rFonts w:ascii="Times New Roman" w:hAnsi="Times New Roman" w:cs="Times New Roman"/>
                <w:sz w:val="16"/>
                <w:szCs w:val="16"/>
              </w:rPr>
              <w:t>2</w:t>
            </w:r>
            <w:r w:rsidRPr="005778C1">
              <w:rPr>
                <w:rFonts w:ascii="Times New Roman" w:hAnsi="Times New Roman" w:cs="Times New Roman"/>
                <w:sz w:val="16"/>
                <w:szCs w:val="16"/>
                <w:lang w:val="en-GB"/>
              </w:rPr>
              <w:t>016</w:t>
            </w:r>
          </w:p>
        </w:tc>
        <w:tc>
          <w:tcPr>
            <w:tcW w:w="121" w:type="pct"/>
          </w:tcPr>
          <w:p w:rsidR="002655C3" w:rsidRPr="005778C1" w:rsidRDefault="002655C3" w:rsidP="002655C3">
            <w:pPr>
              <w:tabs>
                <w:tab w:val="clear" w:pos="227"/>
                <w:tab w:val="clear" w:pos="454"/>
                <w:tab w:val="clear" w:pos="680"/>
                <w:tab w:val="left" w:pos="720"/>
              </w:tabs>
              <w:ind w:right="90"/>
              <w:jc w:val="center"/>
              <w:rPr>
                <w:rFonts w:ascii="Times New Roman" w:hAnsi="Times New Roman" w:cs="Times New Roman"/>
                <w:sz w:val="16"/>
                <w:szCs w:val="16"/>
              </w:rPr>
            </w:pPr>
          </w:p>
        </w:tc>
        <w:tc>
          <w:tcPr>
            <w:tcW w:w="492" w:type="pct"/>
            <w:tcBorders>
              <w:left w:val="nil"/>
              <w:bottom w:val="single" w:sz="4" w:space="0" w:color="auto"/>
              <w:right w:val="nil"/>
            </w:tcBorders>
            <w:hideMark/>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116" w:type="pct"/>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505" w:type="pct"/>
            <w:tcBorders>
              <w:bottom w:val="single" w:sz="4" w:space="0" w:color="auto"/>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lang w:val="en-GB"/>
              </w:rPr>
            </w:pPr>
            <w:r w:rsidRPr="005778C1">
              <w:rPr>
                <w:rFonts w:ascii="Times New Roman" w:hAnsi="Times New Roman" w:cs="Times New Roman"/>
                <w:sz w:val="16"/>
                <w:szCs w:val="16"/>
              </w:rPr>
              <w:t>2</w:t>
            </w:r>
            <w:r w:rsidRPr="005778C1">
              <w:rPr>
                <w:rFonts w:ascii="Times New Roman" w:hAnsi="Times New Roman" w:cs="Times New Roman"/>
                <w:sz w:val="16"/>
                <w:szCs w:val="16"/>
                <w:lang w:val="en-GB"/>
              </w:rPr>
              <w:t>016</w:t>
            </w:r>
          </w:p>
        </w:tc>
        <w:tc>
          <w:tcPr>
            <w:tcW w:w="114" w:type="pct"/>
          </w:tcPr>
          <w:p w:rsidR="002655C3" w:rsidRPr="005778C1" w:rsidRDefault="002655C3" w:rsidP="002655C3">
            <w:pPr>
              <w:tabs>
                <w:tab w:val="clear" w:pos="227"/>
                <w:tab w:val="clear" w:pos="454"/>
                <w:tab w:val="clear" w:pos="680"/>
                <w:tab w:val="left" w:pos="720"/>
              </w:tabs>
              <w:ind w:right="90"/>
              <w:jc w:val="center"/>
              <w:rPr>
                <w:rFonts w:ascii="Times New Roman" w:hAnsi="Times New Roman" w:cs="Times New Roman"/>
                <w:sz w:val="16"/>
                <w:szCs w:val="16"/>
              </w:rPr>
            </w:pPr>
          </w:p>
        </w:tc>
        <w:tc>
          <w:tcPr>
            <w:tcW w:w="506" w:type="pct"/>
            <w:tcBorders>
              <w:bottom w:val="single" w:sz="4" w:space="0" w:color="auto"/>
            </w:tcBorders>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120" w:type="pct"/>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p>
        </w:tc>
        <w:tc>
          <w:tcPr>
            <w:tcW w:w="498" w:type="pct"/>
            <w:tcBorders>
              <w:left w:val="nil"/>
              <w:bottom w:val="single" w:sz="4" w:space="0" w:color="auto"/>
              <w:right w:val="nil"/>
            </w:tcBorders>
            <w:hideMark/>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lang w:val="en-GB"/>
              </w:rPr>
            </w:pPr>
            <w:r w:rsidRPr="005778C1">
              <w:rPr>
                <w:rFonts w:ascii="Times New Roman" w:hAnsi="Times New Roman" w:cs="Times New Roman"/>
                <w:sz w:val="16"/>
                <w:szCs w:val="16"/>
              </w:rPr>
              <w:t>2</w:t>
            </w:r>
            <w:r w:rsidRPr="005778C1">
              <w:rPr>
                <w:rFonts w:ascii="Times New Roman" w:hAnsi="Times New Roman" w:cs="Times New Roman"/>
                <w:sz w:val="16"/>
                <w:szCs w:val="16"/>
                <w:lang w:val="en-GB"/>
              </w:rPr>
              <w:t>016</w:t>
            </w:r>
          </w:p>
        </w:tc>
        <w:tc>
          <w:tcPr>
            <w:tcW w:w="114" w:type="pct"/>
          </w:tcPr>
          <w:p w:rsidR="002655C3" w:rsidRPr="005778C1" w:rsidRDefault="002655C3" w:rsidP="002655C3">
            <w:pPr>
              <w:tabs>
                <w:tab w:val="clear" w:pos="227"/>
                <w:tab w:val="clear" w:pos="454"/>
                <w:tab w:val="clear" w:pos="680"/>
                <w:tab w:val="left" w:pos="720"/>
              </w:tabs>
              <w:ind w:right="90"/>
              <w:jc w:val="center"/>
              <w:rPr>
                <w:rFonts w:ascii="Times New Roman" w:hAnsi="Times New Roman" w:cs="Times New Roman"/>
                <w:sz w:val="16"/>
                <w:szCs w:val="16"/>
              </w:rPr>
            </w:pPr>
          </w:p>
        </w:tc>
        <w:tc>
          <w:tcPr>
            <w:tcW w:w="491" w:type="pct"/>
            <w:tcBorders>
              <w:left w:val="nil"/>
              <w:bottom w:val="single" w:sz="4" w:space="0" w:color="auto"/>
              <w:right w:val="nil"/>
            </w:tcBorders>
            <w:hideMark/>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2015</w:t>
            </w:r>
          </w:p>
        </w:tc>
      </w:tr>
      <w:tr w:rsidR="002655C3" w:rsidRPr="005778C1" w:rsidTr="00825E9F">
        <w:tc>
          <w:tcPr>
            <w:tcW w:w="1421" w:type="pct"/>
          </w:tcPr>
          <w:p w:rsidR="002655C3" w:rsidRPr="005778C1" w:rsidRDefault="002655C3" w:rsidP="002655C3">
            <w:pPr>
              <w:tabs>
                <w:tab w:val="clear" w:pos="227"/>
                <w:tab w:val="clear" w:pos="454"/>
                <w:tab w:val="clear" w:pos="680"/>
                <w:tab w:val="left" w:pos="720"/>
              </w:tabs>
              <w:ind w:right="-108"/>
              <w:jc w:val="both"/>
              <w:rPr>
                <w:rFonts w:ascii="Times New Roman" w:hAnsi="Times New Roman" w:cs="Times New Roman"/>
                <w:sz w:val="16"/>
                <w:szCs w:val="16"/>
              </w:rPr>
            </w:pPr>
          </w:p>
        </w:tc>
        <w:tc>
          <w:tcPr>
            <w:tcW w:w="502"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121" w:type="pct"/>
          </w:tcPr>
          <w:p w:rsidR="002655C3" w:rsidRPr="005778C1" w:rsidRDefault="002655C3" w:rsidP="002655C3">
            <w:pPr>
              <w:tabs>
                <w:tab w:val="clear" w:pos="227"/>
                <w:tab w:val="clear" w:pos="454"/>
                <w:tab w:val="clear" w:pos="680"/>
                <w:tab w:val="left" w:pos="720"/>
              </w:tabs>
              <w:ind w:right="90"/>
              <w:jc w:val="right"/>
              <w:rPr>
                <w:rFonts w:ascii="Times New Roman" w:hAnsi="Times New Roman" w:cs="Times New Roman"/>
                <w:sz w:val="16"/>
                <w:szCs w:val="16"/>
              </w:rPr>
            </w:pPr>
          </w:p>
        </w:tc>
        <w:tc>
          <w:tcPr>
            <w:tcW w:w="492"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116"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505" w:type="pct"/>
            <w:tcBorders>
              <w:top w:val="single" w:sz="4" w:space="0" w:color="auto"/>
            </w:tcBorders>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p>
        </w:tc>
        <w:tc>
          <w:tcPr>
            <w:tcW w:w="114" w:type="pct"/>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p>
        </w:tc>
        <w:tc>
          <w:tcPr>
            <w:tcW w:w="506" w:type="pct"/>
            <w:tcBorders>
              <w:top w:val="single" w:sz="4" w:space="0" w:color="auto"/>
            </w:tcBorders>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p>
        </w:tc>
        <w:tc>
          <w:tcPr>
            <w:tcW w:w="120"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498" w:type="pct"/>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p>
        </w:tc>
        <w:tc>
          <w:tcPr>
            <w:tcW w:w="114" w:type="pct"/>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p>
        </w:tc>
        <w:tc>
          <w:tcPr>
            <w:tcW w:w="491" w:type="pct"/>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p>
        </w:tc>
      </w:tr>
      <w:tr w:rsidR="002655C3" w:rsidRPr="005778C1" w:rsidTr="00825E9F">
        <w:tc>
          <w:tcPr>
            <w:tcW w:w="1421" w:type="pct"/>
          </w:tcPr>
          <w:p w:rsidR="002655C3" w:rsidRPr="005778C1" w:rsidRDefault="00825E9F" w:rsidP="002655C3">
            <w:pPr>
              <w:tabs>
                <w:tab w:val="clear" w:pos="227"/>
                <w:tab w:val="clear" w:pos="454"/>
                <w:tab w:val="clear" w:pos="680"/>
                <w:tab w:val="left" w:pos="720"/>
              </w:tabs>
              <w:ind w:right="-108"/>
              <w:jc w:val="both"/>
              <w:rPr>
                <w:rFonts w:ascii="Times New Roman" w:hAnsi="Times New Roman" w:cs="Times New Roman"/>
                <w:sz w:val="16"/>
                <w:szCs w:val="16"/>
              </w:rPr>
            </w:pPr>
            <w:r w:rsidRPr="005778C1">
              <w:rPr>
                <w:rFonts w:ascii="Times New Roman" w:hAnsi="Times New Roman" w:cs="Times New Roman"/>
                <w:sz w:val="16"/>
                <w:szCs w:val="16"/>
              </w:rPr>
              <w:t>Short-term loans</w:t>
            </w:r>
            <w:r w:rsidR="002655C3" w:rsidRPr="005778C1">
              <w:rPr>
                <w:rFonts w:ascii="Times New Roman" w:hAnsi="Times New Roman" w:cs="Times New Roman"/>
                <w:sz w:val="16"/>
                <w:szCs w:val="16"/>
              </w:rPr>
              <w:t xml:space="preserve"> </w:t>
            </w:r>
          </w:p>
        </w:tc>
        <w:tc>
          <w:tcPr>
            <w:tcW w:w="502" w:type="pct"/>
          </w:tcPr>
          <w:p w:rsidR="002655C3" w:rsidRPr="005778C1" w:rsidRDefault="00825E9F" w:rsidP="002655C3">
            <w:pPr>
              <w:tabs>
                <w:tab w:val="clear" w:pos="227"/>
                <w:tab w:val="clear" w:pos="454"/>
                <w:tab w:val="clear" w:pos="680"/>
                <w:tab w:val="left" w:pos="720"/>
              </w:tabs>
              <w:ind w:left="-18" w:right="-18"/>
              <w:jc w:val="center"/>
              <w:rPr>
                <w:rFonts w:ascii="Times New Roman" w:hAnsi="Times New Roman" w:cs="Times New Roman"/>
                <w:sz w:val="16"/>
                <w:szCs w:val="16"/>
              </w:rPr>
            </w:pPr>
            <w:r w:rsidRPr="005778C1">
              <w:rPr>
                <w:rFonts w:ascii="Times New Roman" w:hAnsi="Times New Roman" w:cs="Times New Roman"/>
                <w:sz w:val="16"/>
                <w:szCs w:val="16"/>
              </w:rPr>
              <w:t>5.5  - 7.75</w:t>
            </w:r>
          </w:p>
        </w:tc>
        <w:tc>
          <w:tcPr>
            <w:tcW w:w="121" w:type="pct"/>
          </w:tcPr>
          <w:p w:rsidR="002655C3" w:rsidRPr="005778C1" w:rsidRDefault="002655C3" w:rsidP="002655C3">
            <w:pPr>
              <w:tabs>
                <w:tab w:val="clear" w:pos="227"/>
                <w:tab w:val="clear" w:pos="454"/>
                <w:tab w:val="clear" w:pos="680"/>
                <w:tab w:val="left" w:pos="720"/>
              </w:tabs>
              <w:ind w:right="90"/>
              <w:jc w:val="right"/>
              <w:rPr>
                <w:rFonts w:ascii="Times New Roman" w:hAnsi="Times New Roman" w:cs="Times New Roman"/>
                <w:sz w:val="16"/>
                <w:szCs w:val="16"/>
              </w:rPr>
            </w:pPr>
          </w:p>
        </w:tc>
        <w:tc>
          <w:tcPr>
            <w:tcW w:w="492" w:type="pct"/>
          </w:tcPr>
          <w:p w:rsidR="002655C3" w:rsidRPr="005778C1" w:rsidRDefault="00825E9F" w:rsidP="002655C3">
            <w:pPr>
              <w:tabs>
                <w:tab w:val="clear" w:pos="227"/>
                <w:tab w:val="clear" w:pos="454"/>
                <w:tab w:val="clear" w:pos="680"/>
                <w:tab w:val="left" w:pos="720"/>
              </w:tabs>
              <w:ind w:left="-18" w:right="-18"/>
              <w:jc w:val="center"/>
              <w:rPr>
                <w:rFonts w:ascii="Times New Roman" w:hAnsi="Times New Roman" w:cs="Times New Roman"/>
                <w:sz w:val="16"/>
                <w:szCs w:val="16"/>
              </w:rPr>
            </w:pPr>
            <w:r w:rsidRPr="005778C1">
              <w:rPr>
                <w:rFonts w:ascii="Times New Roman" w:hAnsi="Times New Roman" w:cs="Times New Roman"/>
                <w:sz w:val="16"/>
                <w:szCs w:val="16"/>
              </w:rPr>
              <w:t>5.0 - 7.75</w:t>
            </w:r>
          </w:p>
        </w:tc>
        <w:tc>
          <w:tcPr>
            <w:tcW w:w="116"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505" w:type="pct"/>
            <w:vAlign w:val="bottom"/>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r w:rsidRPr="005778C1">
              <w:rPr>
                <w:rFonts w:ascii="Times New Roman" w:hAnsi="Times New Roman" w:cs="Times New Roman"/>
                <w:sz w:val="16"/>
                <w:szCs w:val="16"/>
              </w:rPr>
              <w:t xml:space="preserve">4,507,000 </w:t>
            </w:r>
          </w:p>
        </w:tc>
        <w:tc>
          <w:tcPr>
            <w:tcW w:w="114"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506" w:type="pct"/>
            <w:vAlign w:val="bottom"/>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r w:rsidRPr="005778C1">
              <w:rPr>
                <w:rFonts w:ascii="Times New Roman" w:hAnsi="Times New Roman" w:cs="Times New Roman"/>
                <w:sz w:val="16"/>
                <w:szCs w:val="16"/>
              </w:rPr>
              <w:t xml:space="preserve">2,787,000 </w:t>
            </w:r>
          </w:p>
        </w:tc>
        <w:tc>
          <w:tcPr>
            <w:tcW w:w="120"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498" w:type="pct"/>
            <w:tcBorders>
              <w:left w:val="nil"/>
              <w:bottom w:val="nil"/>
              <w:right w:val="nil"/>
            </w:tcBorders>
            <w:vAlign w:val="bottom"/>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r w:rsidRPr="005778C1">
              <w:rPr>
                <w:rFonts w:ascii="Times New Roman" w:hAnsi="Times New Roman" w:cs="Times New Roman"/>
                <w:sz w:val="16"/>
                <w:szCs w:val="16"/>
              </w:rPr>
              <w:t xml:space="preserve">4,407,000 </w:t>
            </w:r>
          </w:p>
        </w:tc>
        <w:tc>
          <w:tcPr>
            <w:tcW w:w="114"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491" w:type="pct"/>
            <w:tcBorders>
              <w:left w:val="nil"/>
              <w:bottom w:val="nil"/>
              <w:right w:val="nil"/>
            </w:tcBorders>
            <w:vAlign w:val="bottom"/>
            <w:hideMark/>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r w:rsidRPr="005778C1">
              <w:rPr>
                <w:rFonts w:ascii="Times New Roman" w:hAnsi="Times New Roman" w:cs="Times New Roman"/>
                <w:sz w:val="16"/>
                <w:szCs w:val="16"/>
              </w:rPr>
              <w:t>2,787,000</w:t>
            </w:r>
          </w:p>
        </w:tc>
      </w:tr>
      <w:tr w:rsidR="002655C3" w:rsidRPr="005778C1" w:rsidTr="00825E9F">
        <w:tc>
          <w:tcPr>
            <w:tcW w:w="1421" w:type="pct"/>
          </w:tcPr>
          <w:p w:rsidR="002655C3" w:rsidRPr="005778C1" w:rsidRDefault="002655C3" w:rsidP="002655C3">
            <w:pPr>
              <w:pStyle w:val="ListParagraph"/>
              <w:tabs>
                <w:tab w:val="clear" w:pos="227"/>
                <w:tab w:val="clear" w:pos="454"/>
                <w:tab w:val="clear" w:pos="680"/>
                <w:tab w:val="left" w:pos="720"/>
              </w:tabs>
              <w:ind w:left="0" w:right="-108"/>
              <w:jc w:val="both"/>
              <w:rPr>
                <w:rFonts w:ascii="Times New Roman" w:hAnsi="Times New Roman" w:cs="Times New Roman"/>
                <w:sz w:val="16"/>
                <w:szCs w:val="16"/>
              </w:rPr>
            </w:pPr>
            <w:r w:rsidRPr="005778C1">
              <w:rPr>
                <w:rFonts w:ascii="Times New Roman" w:hAnsi="Times New Roman" w:cs="Times New Roman"/>
                <w:sz w:val="16"/>
                <w:szCs w:val="16"/>
              </w:rPr>
              <w:t>Less : Prepaid interest expense</w:t>
            </w:r>
          </w:p>
        </w:tc>
        <w:tc>
          <w:tcPr>
            <w:tcW w:w="502"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121"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492"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116"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505" w:type="pct"/>
            <w:vAlign w:val="bottom"/>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r w:rsidRPr="005778C1">
              <w:rPr>
                <w:rFonts w:ascii="Times New Roman" w:hAnsi="Times New Roman" w:cs="Times New Roman"/>
                <w:sz w:val="16"/>
                <w:szCs w:val="16"/>
              </w:rPr>
              <w:t xml:space="preserve"> (61,914)</w:t>
            </w:r>
          </w:p>
        </w:tc>
        <w:tc>
          <w:tcPr>
            <w:tcW w:w="114" w:type="pct"/>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p>
        </w:tc>
        <w:tc>
          <w:tcPr>
            <w:tcW w:w="506" w:type="pct"/>
            <w:vAlign w:val="bottom"/>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r w:rsidRPr="005778C1">
              <w:rPr>
                <w:rFonts w:ascii="Times New Roman" w:hAnsi="Times New Roman" w:cs="Times New Roman"/>
                <w:sz w:val="16"/>
                <w:szCs w:val="16"/>
              </w:rPr>
              <w:t xml:space="preserve"> (59,660)</w:t>
            </w:r>
          </w:p>
        </w:tc>
        <w:tc>
          <w:tcPr>
            <w:tcW w:w="120"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498" w:type="pct"/>
            <w:vAlign w:val="bottom"/>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r w:rsidRPr="005778C1">
              <w:rPr>
                <w:rFonts w:ascii="Times New Roman" w:hAnsi="Times New Roman" w:cs="Times New Roman"/>
                <w:sz w:val="16"/>
                <w:szCs w:val="16"/>
              </w:rPr>
              <w:t xml:space="preserve"> (60,674)</w:t>
            </w:r>
          </w:p>
        </w:tc>
        <w:tc>
          <w:tcPr>
            <w:tcW w:w="114" w:type="pct"/>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p>
        </w:tc>
        <w:tc>
          <w:tcPr>
            <w:tcW w:w="491" w:type="pct"/>
            <w:vAlign w:val="bottom"/>
            <w:hideMark/>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r w:rsidRPr="005778C1">
              <w:rPr>
                <w:rFonts w:ascii="Times New Roman" w:hAnsi="Times New Roman" w:cs="Times New Roman"/>
                <w:sz w:val="16"/>
                <w:szCs w:val="16"/>
              </w:rPr>
              <w:t xml:space="preserve"> (59,660)</w:t>
            </w:r>
          </w:p>
        </w:tc>
      </w:tr>
      <w:tr w:rsidR="002655C3" w:rsidRPr="005778C1" w:rsidTr="00825E9F">
        <w:tc>
          <w:tcPr>
            <w:tcW w:w="1421" w:type="pct"/>
          </w:tcPr>
          <w:p w:rsidR="002655C3" w:rsidRPr="005778C1" w:rsidRDefault="002655C3" w:rsidP="00825E9F">
            <w:pPr>
              <w:pStyle w:val="ListParagraph"/>
              <w:tabs>
                <w:tab w:val="clear" w:pos="227"/>
                <w:tab w:val="clear" w:pos="454"/>
                <w:tab w:val="clear" w:pos="680"/>
                <w:tab w:val="left" w:pos="720"/>
              </w:tabs>
              <w:ind w:left="0" w:right="-108"/>
              <w:jc w:val="both"/>
              <w:rPr>
                <w:rFonts w:ascii="Times New Roman" w:hAnsi="Times New Roman" w:cs="Times New Roman"/>
                <w:sz w:val="16"/>
                <w:szCs w:val="16"/>
              </w:rPr>
            </w:pPr>
            <w:r w:rsidRPr="005778C1">
              <w:rPr>
                <w:rFonts w:ascii="Times New Roman" w:hAnsi="Times New Roman" w:cs="Times New Roman"/>
                <w:sz w:val="16"/>
                <w:szCs w:val="16"/>
              </w:rPr>
              <w:t xml:space="preserve">Less : Deferred loan arrangement fee </w:t>
            </w:r>
          </w:p>
        </w:tc>
        <w:tc>
          <w:tcPr>
            <w:tcW w:w="502"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121"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492"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116"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505" w:type="pct"/>
            <w:tcBorders>
              <w:bottom w:val="single" w:sz="4" w:space="0" w:color="auto"/>
            </w:tcBorders>
            <w:vAlign w:val="bottom"/>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r w:rsidRPr="005778C1">
              <w:rPr>
                <w:rFonts w:ascii="Times New Roman" w:hAnsi="Times New Roman" w:cs="Times New Roman"/>
                <w:sz w:val="16"/>
                <w:szCs w:val="16"/>
              </w:rPr>
              <w:t xml:space="preserve">    (105)</w:t>
            </w:r>
          </w:p>
        </w:tc>
        <w:tc>
          <w:tcPr>
            <w:tcW w:w="114" w:type="pct"/>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p>
        </w:tc>
        <w:tc>
          <w:tcPr>
            <w:tcW w:w="506" w:type="pct"/>
            <w:tcBorders>
              <w:bottom w:val="single" w:sz="4" w:space="0" w:color="auto"/>
            </w:tcBorders>
            <w:vAlign w:val="bottom"/>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r w:rsidRPr="005778C1">
              <w:rPr>
                <w:rFonts w:ascii="Times New Roman" w:hAnsi="Times New Roman" w:cs="Times New Roman"/>
                <w:sz w:val="16"/>
                <w:szCs w:val="16"/>
              </w:rPr>
              <w:t xml:space="preserve">    (317)</w:t>
            </w:r>
          </w:p>
        </w:tc>
        <w:tc>
          <w:tcPr>
            <w:tcW w:w="120"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498" w:type="pct"/>
            <w:tcBorders>
              <w:top w:val="nil"/>
              <w:left w:val="nil"/>
              <w:bottom w:val="single" w:sz="4" w:space="0" w:color="auto"/>
              <w:right w:val="nil"/>
            </w:tcBorders>
            <w:vAlign w:val="bottom"/>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r w:rsidRPr="005778C1">
              <w:rPr>
                <w:rFonts w:ascii="Times New Roman" w:hAnsi="Times New Roman" w:cs="Times New Roman"/>
                <w:sz w:val="16"/>
                <w:szCs w:val="16"/>
              </w:rPr>
              <w:t xml:space="preserve">    (105)</w:t>
            </w:r>
          </w:p>
        </w:tc>
        <w:tc>
          <w:tcPr>
            <w:tcW w:w="114" w:type="pct"/>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p>
        </w:tc>
        <w:tc>
          <w:tcPr>
            <w:tcW w:w="491" w:type="pct"/>
            <w:tcBorders>
              <w:top w:val="nil"/>
              <w:left w:val="nil"/>
              <w:bottom w:val="single" w:sz="4" w:space="0" w:color="auto"/>
              <w:right w:val="nil"/>
            </w:tcBorders>
            <w:vAlign w:val="bottom"/>
            <w:hideMark/>
          </w:tcPr>
          <w:p w:rsidR="002655C3" w:rsidRPr="005778C1" w:rsidRDefault="002655C3" w:rsidP="002655C3">
            <w:pPr>
              <w:tabs>
                <w:tab w:val="clear" w:pos="227"/>
                <w:tab w:val="clear" w:pos="454"/>
                <w:tab w:val="clear" w:pos="680"/>
                <w:tab w:val="left" w:pos="720"/>
              </w:tabs>
              <w:ind w:right="14"/>
              <w:jc w:val="right"/>
              <w:rPr>
                <w:rFonts w:ascii="Times New Roman" w:hAnsi="Times New Roman" w:cs="Times New Roman"/>
                <w:sz w:val="16"/>
                <w:szCs w:val="16"/>
              </w:rPr>
            </w:pPr>
            <w:r w:rsidRPr="005778C1">
              <w:rPr>
                <w:rFonts w:ascii="Times New Roman" w:hAnsi="Times New Roman" w:cs="Times New Roman"/>
                <w:sz w:val="16"/>
                <w:szCs w:val="16"/>
              </w:rPr>
              <w:t xml:space="preserve">    (317)</w:t>
            </w:r>
          </w:p>
        </w:tc>
      </w:tr>
      <w:tr w:rsidR="002655C3" w:rsidRPr="005778C1" w:rsidTr="00825E9F">
        <w:tc>
          <w:tcPr>
            <w:tcW w:w="1421" w:type="pct"/>
          </w:tcPr>
          <w:p w:rsidR="002655C3" w:rsidRPr="005778C1" w:rsidRDefault="002655C3" w:rsidP="002655C3">
            <w:pPr>
              <w:pStyle w:val="ListParagraph"/>
              <w:tabs>
                <w:tab w:val="clear" w:pos="227"/>
                <w:tab w:val="clear" w:pos="454"/>
                <w:tab w:val="clear" w:pos="680"/>
                <w:tab w:val="left" w:pos="720"/>
              </w:tabs>
              <w:ind w:left="0" w:right="-108"/>
              <w:jc w:val="both"/>
              <w:rPr>
                <w:rFonts w:ascii="Times New Roman" w:hAnsi="Times New Roman" w:cs="Times New Roman"/>
                <w:sz w:val="16"/>
                <w:szCs w:val="16"/>
              </w:rPr>
            </w:pPr>
            <w:r w:rsidRPr="005778C1">
              <w:rPr>
                <w:rFonts w:ascii="Times New Roman" w:hAnsi="Times New Roman" w:cs="Times New Roman"/>
                <w:sz w:val="16"/>
                <w:szCs w:val="16"/>
              </w:rPr>
              <w:t>Net</w:t>
            </w:r>
          </w:p>
        </w:tc>
        <w:tc>
          <w:tcPr>
            <w:tcW w:w="502"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121"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492" w:type="pct"/>
          </w:tcPr>
          <w:p w:rsidR="002655C3" w:rsidRPr="005778C1" w:rsidRDefault="002655C3" w:rsidP="002655C3">
            <w:pPr>
              <w:tabs>
                <w:tab w:val="clear" w:pos="227"/>
                <w:tab w:val="clear" w:pos="454"/>
                <w:tab w:val="clear" w:pos="680"/>
                <w:tab w:val="left" w:pos="720"/>
              </w:tabs>
              <w:ind w:left="-18" w:right="-18"/>
              <w:jc w:val="center"/>
              <w:rPr>
                <w:rFonts w:ascii="Times New Roman" w:hAnsi="Times New Roman" w:cs="Times New Roman"/>
                <w:sz w:val="16"/>
                <w:szCs w:val="16"/>
              </w:rPr>
            </w:pPr>
          </w:p>
        </w:tc>
        <w:tc>
          <w:tcPr>
            <w:tcW w:w="116"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505" w:type="pct"/>
            <w:tcBorders>
              <w:top w:val="single" w:sz="4" w:space="0" w:color="auto"/>
              <w:bottom w:val="double" w:sz="4" w:space="0" w:color="auto"/>
            </w:tcBorders>
            <w:vAlign w:val="bottom"/>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r w:rsidRPr="005778C1">
              <w:rPr>
                <w:rFonts w:ascii="Times New Roman" w:hAnsi="Times New Roman" w:cs="Times New Roman"/>
                <w:sz w:val="16"/>
                <w:szCs w:val="16"/>
              </w:rPr>
              <w:t>4,444,981</w:t>
            </w:r>
          </w:p>
        </w:tc>
        <w:tc>
          <w:tcPr>
            <w:tcW w:w="114" w:type="pct"/>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p>
        </w:tc>
        <w:tc>
          <w:tcPr>
            <w:tcW w:w="506" w:type="pct"/>
            <w:tcBorders>
              <w:top w:val="single" w:sz="4" w:space="0" w:color="auto"/>
              <w:bottom w:val="double" w:sz="4" w:space="0" w:color="auto"/>
            </w:tcBorders>
            <w:vAlign w:val="bottom"/>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r w:rsidRPr="005778C1">
              <w:rPr>
                <w:rFonts w:ascii="Times New Roman" w:hAnsi="Times New Roman" w:cs="Times New Roman"/>
                <w:sz w:val="16"/>
                <w:szCs w:val="16"/>
              </w:rPr>
              <w:t xml:space="preserve">2,727,023 </w:t>
            </w:r>
          </w:p>
        </w:tc>
        <w:tc>
          <w:tcPr>
            <w:tcW w:w="120" w:type="pct"/>
          </w:tcPr>
          <w:p w:rsidR="002655C3" w:rsidRPr="005778C1" w:rsidRDefault="002655C3" w:rsidP="002655C3">
            <w:pPr>
              <w:tabs>
                <w:tab w:val="clear" w:pos="227"/>
                <w:tab w:val="clear" w:pos="454"/>
                <w:tab w:val="clear" w:pos="680"/>
                <w:tab w:val="left" w:pos="720"/>
              </w:tabs>
              <w:ind w:right="162"/>
              <w:jc w:val="right"/>
              <w:rPr>
                <w:rFonts w:ascii="Times New Roman" w:hAnsi="Times New Roman" w:cs="Times New Roman"/>
                <w:sz w:val="16"/>
                <w:szCs w:val="16"/>
              </w:rPr>
            </w:pPr>
          </w:p>
        </w:tc>
        <w:tc>
          <w:tcPr>
            <w:tcW w:w="498" w:type="pct"/>
            <w:tcBorders>
              <w:top w:val="single" w:sz="4" w:space="0" w:color="auto"/>
              <w:left w:val="nil"/>
              <w:bottom w:val="double" w:sz="4" w:space="0" w:color="auto"/>
              <w:right w:val="nil"/>
            </w:tcBorders>
            <w:vAlign w:val="bottom"/>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r w:rsidRPr="005778C1">
              <w:rPr>
                <w:rFonts w:ascii="Times New Roman" w:hAnsi="Times New Roman" w:cs="Times New Roman"/>
                <w:sz w:val="16"/>
                <w:szCs w:val="16"/>
              </w:rPr>
              <w:t>4,346,221</w:t>
            </w:r>
          </w:p>
        </w:tc>
        <w:tc>
          <w:tcPr>
            <w:tcW w:w="114" w:type="pct"/>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p>
        </w:tc>
        <w:tc>
          <w:tcPr>
            <w:tcW w:w="491" w:type="pct"/>
            <w:tcBorders>
              <w:top w:val="single" w:sz="4" w:space="0" w:color="auto"/>
              <w:left w:val="nil"/>
              <w:bottom w:val="double" w:sz="4" w:space="0" w:color="auto"/>
              <w:right w:val="nil"/>
            </w:tcBorders>
            <w:vAlign w:val="bottom"/>
            <w:hideMark/>
          </w:tcPr>
          <w:p w:rsidR="002655C3" w:rsidRPr="005778C1" w:rsidRDefault="002655C3" w:rsidP="002655C3">
            <w:pPr>
              <w:tabs>
                <w:tab w:val="clear" w:pos="227"/>
                <w:tab w:val="clear" w:pos="454"/>
                <w:tab w:val="clear" w:pos="680"/>
                <w:tab w:val="left" w:pos="720"/>
              </w:tabs>
              <w:ind w:right="72"/>
              <w:jc w:val="right"/>
              <w:rPr>
                <w:rFonts w:ascii="Times New Roman" w:hAnsi="Times New Roman" w:cs="Times New Roman"/>
                <w:sz w:val="16"/>
                <w:szCs w:val="16"/>
              </w:rPr>
            </w:pPr>
            <w:r w:rsidRPr="005778C1">
              <w:rPr>
                <w:rFonts w:ascii="Times New Roman" w:hAnsi="Times New Roman" w:cs="Times New Roman"/>
                <w:sz w:val="16"/>
                <w:szCs w:val="16"/>
              </w:rPr>
              <w:t>2,727,023</w:t>
            </w:r>
          </w:p>
        </w:tc>
      </w:tr>
    </w:tbl>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rsidR="002655C3" w:rsidRPr="005778C1" w:rsidRDefault="002655C3" w:rsidP="002655C3">
      <w:pPr>
        <w:tabs>
          <w:tab w:val="clear" w:pos="227"/>
          <w:tab w:val="clear" w:pos="454"/>
          <w:tab w:val="left" w:pos="540"/>
        </w:tabs>
        <w:jc w:val="both"/>
        <w:rPr>
          <w:rFonts w:ascii="Times New Roman" w:hAnsi="Times New Roman" w:cs="Times New Roman"/>
          <w:b/>
          <w:bCs/>
        </w:rPr>
      </w:pPr>
      <w:r w:rsidRPr="005778C1">
        <w:rPr>
          <w:rFonts w:ascii="Times New Roman" w:hAnsi="Times New Roman" w:cs="Times New Roman"/>
          <w:b/>
          <w:bCs/>
        </w:rPr>
        <w:t>The Company</w:t>
      </w:r>
    </w:p>
    <w:p w:rsidR="002655C3" w:rsidRPr="005778C1" w:rsidRDefault="002655C3" w:rsidP="002655C3">
      <w:pPr>
        <w:tabs>
          <w:tab w:val="clear" w:pos="227"/>
          <w:tab w:val="clear" w:pos="454"/>
          <w:tab w:val="left" w:pos="540"/>
        </w:tabs>
        <w:spacing w:line="240" w:lineRule="auto"/>
        <w:rPr>
          <w:rFonts w:ascii="Times New Roman" w:hAnsi="Times New Roman" w:cstheme="minorBidi"/>
          <w:sz w:val="16"/>
          <w:szCs w:val="16"/>
        </w:rPr>
      </w:pPr>
    </w:p>
    <w:p w:rsidR="002655C3" w:rsidRPr="005778C1" w:rsidRDefault="002655C3" w:rsidP="002655C3">
      <w:pPr>
        <w:tabs>
          <w:tab w:val="clear" w:pos="227"/>
          <w:tab w:val="clear" w:pos="454"/>
          <w:tab w:val="left" w:pos="540"/>
        </w:tabs>
        <w:jc w:val="thaiDistribute"/>
        <w:rPr>
          <w:rFonts w:ascii="Times New Roman" w:hAnsi="Times New Roman" w:cs="Times New Roman"/>
        </w:rPr>
      </w:pPr>
      <w:r w:rsidRPr="005778C1">
        <w:rPr>
          <w:rFonts w:ascii="Times New Roman" w:hAnsi="Times New Roman" w:cs="Times New Roman"/>
        </w:rPr>
        <w:t>As at December 31, 2016, the above loans are unsecured bills of exchange</w:t>
      </w:r>
      <w:r w:rsidRPr="005778C1">
        <w:rPr>
          <w:rFonts w:ascii="Times New Roman" w:hAnsi="Times New Roman" w:cstheme="minorBidi"/>
          <w:cs/>
        </w:rPr>
        <w:t xml:space="preserve"> </w:t>
      </w:r>
      <w:r w:rsidRPr="005778C1">
        <w:rPr>
          <w:rFonts w:ascii="Times New Roman" w:hAnsi="Times New Roman" w:cstheme="minorBidi"/>
        </w:rPr>
        <w:t>and</w:t>
      </w:r>
      <w:r w:rsidRPr="005778C1">
        <w:rPr>
          <w:rFonts w:ascii="Times New Roman" w:hAnsi="Times New Roman" w:cs="Times New Roman"/>
        </w:rPr>
        <w:t xml:space="preserve"> repayable during </w:t>
      </w:r>
      <w:r w:rsidRPr="005778C1">
        <w:rPr>
          <w:rFonts w:ascii="Times New Roman" w:hAnsi="Times New Roman"/>
          <w:szCs w:val="22"/>
        </w:rPr>
        <w:t>January</w:t>
      </w:r>
      <w:r w:rsidRPr="005778C1">
        <w:rPr>
          <w:rFonts w:ascii="Times New Roman" w:hAnsi="Times New Roman" w:cs="Times New Roman"/>
        </w:rPr>
        <w:t xml:space="preserve"> to August 2017 (2015: January to September 2016).</w:t>
      </w:r>
    </w:p>
    <w:p w:rsidR="002655C3" w:rsidRPr="005778C1" w:rsidRDefault="002655C3" w:rsidP="002655C3">
      <w:pPr>
        <w:tabs>
          <w:tab w:val="clear" w:pos="227"/>
          <w:tab w:val="clear" w:pos="454"/>
          <w:tab w:val="left" w:pos="540"/>
        </w:tabs>
        <w:spacing w:line="240" w:lineRule="auto"/>
        <w:rPr>
          <w:rFonts w:ascii="Times New Roman" w:hAnsi="Times New Roman" w:cstheme="minorBidi"/>
          <w:sz w:val="16"/>
          <w:szCs w:val="16"/>
        </w:rPr>
      </w:pPr>
    </w:p>
    <w:p w:rsidR="002655C3" w:rsidRPr="005778C1" w:rsidRDefault="002655C3" w:rsidP="002655C3">
      <w:pPr>
        <w:tabs>
          <w:tab w:val="clear" w:pos="227"/>
          <w:tab w:val="clear" w:pos="454"/>
          <w:tab w:val="left" w:pos="540"/>
        </w:tabs>
        <w:jc w:val="both"/>
        <w:rPr>
          <w:rFonts w:ascii="Times New Roman" w:hAnsi="Times New Roman" w:cs="Times New Roman"/>
          <w:b/>
          <w:bCs/>
        </w:rPr>
      </w:pPr>
      <w:r w:rsidRPr="005778C1">
        <w:rPr>
          <w:rFonts w:ascii="Times New Roman" w:hAnsi="Times New Roman" w:cs="Times New Roman"/>
          <w:b/>
          <w:bCs/>
        </w:rPr>
        <w:t>Subsidiary</w:t>
      </w:r>
    </w:p>
    <w:p w:rsidR="002655C3" w:rsidRPr="005778C1" w:rsidRDefault="002655C3" w:rsidP="002655C3">
      <w:pPr>
        <w:tabs>
          <w:tab w:val="clear" w:pos="227"/>
          <w:tab w:val="clear" w:pos="454"/>
          <w:tab w:val="left" w:pos="540"/>
        </w:tabs>
        <w:spacing w:line="240" w:lineRule="auto"/>
        <w:rPr>
          <w:rFonts w:ascii="Times New Roman" w:hAnsi="Times New Roman" w:cstheme="minorBidi"/>
          <w:sz w:val="16"/>
          <w:szCs w:val="16"/>
        </w:rPr>
      </w:pPr>
    </w:p>
    <w:p w:rsidR="002655C3" w:rsidRPr="005778C1" w:rsidRDefault="002655C3" w:rsidP="002655C3">
      <w:pPr>
        <w:tabs>
          <w:tab w:val="clear" w:pos="227"/>
          <w:tab w:val="clear" w:pos="454"/>
          <w:tab w:val="left" w:pos="540"/>
        </w:tabs>
        <w:jc w:val="thaiDistribute"/>
        <w:rPr>
          <w:rFonts w:ascii="Times New Roman" w:hAnsi="Times New Roman" w:cs="Times New Roman"/>
        </w:rPr>
      </w:pPr>
      <w:r w:rsidRPr="005778C1">
        <w:rPr>
          <w:rFonts w:ascii="Times New Roman" w:hAnsi="Times New Roman" w:cs="Times New Roman"/>
        </w:rPr>
        <w:t xml:space="preserve">As at December 31, 2016, the above loan is secured bill of exchange and repayable in March 2017 (2015: Nil).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5778C1">
        <w:rPr>
          <w:rFonts w:ascii="Times New Roman" w:hAnsi="Times New Roman" w:cs="Times New Roman"/>
          <w:b/>
          <w:bCs/>
        </w:rPr>
        <w:t>22.</w:t>
      </w:r>
      <w:r w:rsidRPr="005778C1">
        <w:rPr>
          <w:rFonts w:ascii="Times New Roman" w:hAnsi="Times New Roman" w:cs="Times New Roman"/>
          <w:b/>
          <w:bCs/>
        </w:rPr>
        <w:tab/>
        <w:t>ADVANCES AND DEPOSITS RECEIVED FROM CUSTOMERS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 xml:space="preserve">Advances received from customers of the Company represent sport club member fees and fees for reservation of the condominium unit of </w:t>
      </w:r>
      <w:proofErr w:type="spellStart"/>
      <w:r w:rsidRPr="005778C1">
        <w:rPr>
          <w:rFonts w:ascii="Times New Roman" w:hAnsi="Times New Roman"/>
          <w:sz w:val="18"/>
          <w:szCs w:val="18"/>
        </w:rPr>
        <w:t>Nimit</w:t>
      </w:r>
      <w:proofErr w:type="spellEnd"/>
      <w:r w:rsidRPr="005778C1">
        <w:rPr>
          <w:rFonts w:ascii="Times New Roman" w:hAnsi="Times New Roman"/>
          <w:sz w:val="18"/>
          <w:szCs w:val="18"/>
        </w:rPr>
        <w:t xml:space="preserve"> </w:t>
      </w:r>
      <w:proofErr w:type="spellStart"/>
      <w:r w:rsidRPr="005778C1">
        <w:rPr>
          <w:rFonts w:ascii="Times New Roman" w:hAnsi="Times New Roman"/>
          <w:sz w:val="18"/>
          <w:szCs w:val="18"/>
        </w:rPr>
        <w:t>Luangsuan</w:t>
      </w:r>
      <w:proofErr w:type="spellEnd"/>
      <w:r w:rsidRPr="005778C1">
        <w:rPr>
          <w:rFonts w:ascii="Times New Roman" w:hAnsi="Times New Roman"/>
          <w:sz w:val="18"/>
          <w:szCs w:val="18"/>
        </w:rPr>
        <w:t xml:space="preserve"> Project and villa of </w:t>
      </w:r>
      <w:proofErr w:type="spellStart"/>
      <w:r w:rsidRPr="005778C1">
        <w:rPr>
          <w:rFonts w:ascii="Times New Roman" w:hAnsi="Times New Roman"/>
          <w:sz w:val="18"/>
          <w:szCs w:val="18"/>
        </w:rPr>
        <w:t>MahaSamutr</w:t>
      </w:r>
      <w:proofErr w:type="spellEnd"/>
      <w:r w:rsidRPr="005778C1">
        <w:rPr>
          <w:rFonts w:ascii="Times New Roman" w:hAnsi="Times New Roman"/>
          <w:sz w:val="18"/>
          <w:szCs w:val="18"/>
        </w:rPr>
        <w:t xml:space="preserve"> Project.  </w:t>
      </w:r>
    </w:p>
    <w:p w:rsidR="002655C3" w:rsidRPr="005778C1" w:rsidRDefault="002655C3" w:rsidP="002655C3">
      <w:pPr>
        <w:tabs>
          <w:tab w:val="clear" w:pos="227"/>
          <w:tab w:val="clear" w:pos="454"/>
          <w:tab w:val="left" w:pos="540"/>
        </w:tabs>
        <w:spacing w:line="240" w:lineRule="auto"/>
        <w:rPr>
          <w:rFonts w:ascii="Times New Roman" w:hAnsi="Times New Roman" w:cstheme="minorBidi"/>
          <w:sz w:val="16"/>
          <w:szCs w:val="16"/>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 xml:space="preserve">Advances received from customers of Pace Country Club Co., Ltd. represent advance received from customers for sport club member fees of </w:t>
      </w:r>
      <w:proofErr w:type="spellStart"/>
      <w:r w:rsidRPr="005778C1">
        <w:rPr>
          <w:rFonts w:ascii="Times New Roman" w:hAnsi="Times New Roman"/>
          <w:sz w:val="18"/>
          <w:szCs w:val="18"/>
        </w:rPr>
        <w:t>MahaSamutr</w:t>
      </w:r>
      <w:proofErr w:type="spellEnd"/>
      <w:r w:rsidRPr="005778C1">
        <w:rPr>
          <w:rFonts w:ascii="Times New Roman" w:hAnsi="Times New Roman"/>
          <w:sz w:val="18"/>
          <w:szCs w:val="18"/>
        </w:rPr>
        <w:t xml:space="preserve"> Project. </w:t>
      </w:r>
    </w:p>
    <w:p w:rsidR="002655C3" w:rsidRPr="005778C1" w:rsidRDefault="002655C3" w:rsidP="002655C3">
      <w:pPr>
        <w:tabs>
          <w:tab w:val="clear" w:pos="227"/>
          <w:tab w:val="clear" w:pos="454"/>
          <w:tab w:val="left" w:pos="540"/>
        </w:tabs>
        <w:spacing w:line="240" w:lineRule="auto"/>
        <w:rPr>
          <w:rFonts w:ascii="Times New Roman" w:hAnsi="Times New Roman" w:cstheme="minorBidi"/>
          <w:sz w:val="16"/>
          <w:szCs w:val="16"/>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Advances and deposits received from customers of Pace Project Two Co., Ltd. represent fees for reservation of the units in the project of such subsidiary whereby the customers may have rights to cancel or terminate such reservations. Such subsidiary will return advances in full amount to customers who cancel or terminate the reservation in according to the specified conditions or will transfer the advances to deposits from the customers when they sign the Unit Lease Purchase Agreement and/or Agreement to Sell and Purchase of Condominium Unit.</w:t>
      </w:r>
    </w:p>
    <w:p w:rsidR="002655C3" w:rsidRPr="005778C1" w:rsidRDefault="002655C3" w:rsidP="002655C3">
      <w:pPr>
        <w:tabs>
          <w:tab w:val="clear" w:pos="227"/>
          <w:tab w:val="clear" w:pos="454"/>
          <w:tab w:val="left" w:pos="540"/>
        </w:tabs>
        <w:spacing w:line="240" w:lineRule="auto"/>
        <w:rPr>
          <w:rFonts w:ascii="Times New Roman" w:hAnsi="Times New Roman" w:cstheme="minorBidi"/>
          <w:sz w:val="16"/>
          <w:szCs w:val="16"/>
        </w:rPr>
      </w:pPr>
    </w:p>
    <w:p w:rsidR="002655C3" w:rsidRPr="005778C1" w:rsidRDefault="002655C3" w:rsidP="002655C3">
      <w:pPr>
        <w:pStyle w:val="BodyText3"/>
        <w:tabs>
          <w:tab w:val="left" w:pos="450"/>
        </w:tabs>
        <w:ind w:left="360" w:hanging="360"/>
        <w:rPr>
          <w:rFonts w:ascii="Times New Roman" w:hAnsi="Times New Roman"/>
          <w:b/>
          <w:bCs/>
          <w:sz w:val="18"/>
          <w:szCs w:val="18"/>
        </w:rPr>
      </w:pPr>
      <w:r w:rsidRPr="005778C1">
        <w:rPr>
          <w:rFonts w:ascii="Times New Roman" w:hAnsi="Times New Roman"/>
          <w:sz w:val="18"/>
          <w:szCs w:val="18"/>
        </w:rPr>
        <w:t>Deposits received from customers of Pace Project Three Co., Ltd. represent deposits for rental and services.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825E9F" w:rsidRPr="005778C1" w:rsidRDefault="008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778C1">
        <w:rPr>
          <w:rFonts w:ascii="Times New Roman" w:hAnsi="Times New Roman" w:cs="Times New Roman"/>
          <w:b/>
          <w:bCs/>
        </w:rPr>
        <w:lastRenderedPageBreak/>
        <w:t>23.</w:t>
      </w:r>
      <w:r w:rsidRPr="005778C1">
        <w:rPr>
          <w:rFonts w:ascii="Times New Roman" w:hAnsi="Times New Roman" w:cs="Times New Roman"/>
          <w:b/>
          <w:bCs/>
        </w:rPr>
        <w:tab/>
        <w:t xml:space="preserve">LONG-TERM LOANS FROM FINANCIAL INSTITUTIONS - Net </w:t>
      </w:r>
    </w:p>
    <w:p w:rsidR="002655C3" w:rsidRPr="005778C1" w:rsidRDefault="002655C3" w:rsidP="002655C3">
      <w:pPr>
        <w:pStyle w:val="BodyText3"/>
        <w:rPr>
          <w:rFonts w:ascii="Times New Roman" w:hAnsi="Times New Roman"/>
          <w:b/>
          <w:bCs/>
          <w:sz w:val="18"/>
          <w:szCs w:val="18"/>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1C7C14" w:rsidRPr="005778C1" w:rsidTr="00477885">
        <w:tc>
          <w:tcPr>
            <w:tcW w:w="3600" w:type="dxa"/>
          </w:tcPr>
          <w:p w:rsidR="001C7C14" w:rsidRPr="005778C1" w:rsidRDefault="001C7C14"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210" w:type="dxa"/>
            <w:gridSpan w:val="7"/>
          </w:tcPr>
          <w:p w:rsidR="001C7C14" w:rsidRPr="005778C1" w:rsidRDefault="001C7C14"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 Financial Statements</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 Financial Statements</w:t>
            </w: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top w:val="single" w:sz="4" w:space="0" w:color="auto"/>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Loans from financial institutions</w:t>
            </w: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  In Thai Baht</w:t>
            </w: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8,972,981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6,482,183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3,288,704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1,146,600 </w:t>
            </w: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  In U.S. Dollars</w:t>
            </w: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2,866,456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2,887,088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5778C1">
              <w:rPr>
                <w:rFonts w:ascii="Times New Roman" w:hAnsi="Times New Roman" w:cs="Times New Roman"/>
              </w:rPr>
              <w:t xml:space="preserve">   -</w:t>
            </w: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Total</w:t>
            </w: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11,839,437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9,369,271</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3,288,704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1,146,600 </w:t>
            </w: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Less : Deferred loan arrangement fee</w:t>
            </w: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rPr>
            </w:pPr>
            <w:r w:rsidRPr="005778C1">
              <w:rPr>
                <w:rFonts w:ascii="Times New Roman" w:hAnsi="Times New Roman" w:cs="Times New Roman"/>
              </w:rPr>
              <w:t xml:space="preserve">  (</w:t>
            </w:r>
            <w:r w:rsidRPr="005778C1">
              <w:rPr>
                <w:rFonts w:ascii="Times New Roman" w:hAnsi="Times New Roman"/>
                <w:szCs w:val="22"/>
              </w:rPr>
              <w:t>90,567</w:t>
            </w:r>
            <w:r w:rsidRPr="005778C1">
              <w:rPr>
                <w:rFonts w:ascii="Times New Roman" w:hAnsi="Times New Roman" w:cs="Times New Roman"/>
              </w:rPr>
              <w:t>)</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rPr>
            </w:pPr>
            <w:r w:rsidRPr="005778C1">
              <w:rPr>
                <w:rFonts w:ascii="Times New Roman" w:hAnsi="Times New Roman" w:cs="Times New Roman"/>
              </w:rPr>
              <w:t xml:space="preserve">  (53,693)</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rPr>
            </w:pPr>
            <w:r w:rsidRPr="005778C1">
              <w:rPr>
                <w:rFonts w:ascii="Times New Roman" w:hAnsi="Times New Roman" w:cs="Times New Roman"/>
              </w:rPr>
              <w:t xml:space="preserve"> (40,167)</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rPr>
            </w:pPr>
            <w:r w:rsidRPr="005778C1">
              <w:rPr>
                <w:rFonts w:ascii="Times New Roman" w:hAnsi="Times New Roman" w:cs="Times New Roman"/>
              </w:rPr>
              <w:t xml:space="preserve"> (2,676)</w:t>
            </w: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11,748,870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9,315,578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3,248,537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1,143,924 </w:t>
            </w:r>
          </w:p>
        </w:tc>
      </w:tr>
      <w:tr w:rsidR="001C7C14" w:rsidRPr="005778C1" w:rsidTr="002655C3">
        <w:tc>
          <w:tcPr>
            <w:tcW w:w="3600" w:type="dxa"/>
          </w:tcPr>
          <w:p w:rsidR="001C7C14" w:rsidRPr="005778C1" w:rsidRDefault="001C7C14" w:rsidP="001C7C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Less : Portion due within one year</w:t>
            </w: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rPr>
            </w:pPr>
            <w:r w:rsidRPr="005778C1">
              <w:rPr>
                <w:rFonts w:ascii="Times New Roman" w:hAnsi="Times New Roman" w:cs="Times New Roman"/>
              </w:rPr>
              <w:t xml:space="preserve"> (9,235,365)</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Borders>
              <w:bottom w:val="sing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rPr>
            </w:pPr>
            <w:r w:rsidRPr="005778C1">
              <w:rPr>
                <w:rFonts w:ascii="Times New Roman" w:hAnsi="Times New Roman" w:cs="Times New Roman"/>
              </w:rPr>
              <w:t xml:space="preserve"> (8,171,654)</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rPr>
            </w:pPr>
            <w:r w:rsidRPr="005778C1">
              <w:rPr>
                <w:rFonts w:ascii="Times New Roman" w:hAnsi="Times New Roman" w:cs="Times New Roman"/>
              </w:rPr>
              <w:t xml:space="preserve"> (1,120,277)</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5778C1">
              <w:rPr>
                <w:rFonts w:ascii="Times New Roman" w:hAnsi="Times New Roman" w:cs="Times New Roman"/>
              </w:rPr>
              <w:t xml:space="preserve">   -</w:t>
            </w:r>
          </w:p>
        </w:tc>
      </w:tr>
      <w:tr w:rsidR="001C7C14" w:rsidRPr="005778C1" w:rsidTr="002655C3">
        <w:tc>
          <w:tcPr>
            <w:tcW w:w="360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Net</w:t>
            </w:r>
          </w:p>
        </w:tc>
        <w:tc>
          <w:tcPr>
            <w:tcW w:w="1350" w:type="dxa"/>
            <w:tcBorders>
              <w:top w:val="single" w:sz="4" w:space="0" w:color="auto"/>
              <w:bottom w:val="doub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2,513,505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Borders>
              <w:top w:val="single" w:sz="4" w:space="0" w:color="auto"/>
              <w:bottom w:val="doub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1,143,924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bottom w:val="doub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2,128,260 </w:t>
            </w:r>
          </w:p>
        </w:tc>
        <w:tc>
          <w:tcPr>
            <w:tcW w:w="270" w:type="dxa"/>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bottom w:val="double" w:sz="4" w:space="0" w:color="auto"/>
            </w:tcBorders>
          </w:tcPr>
          <w:p w:rsidR="001C7C14" w:rsidRPr="005778C1" w:rsidRDefault="001C7C14" w:rsidP="001C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1,143,924 </w:t>
            </w:r>
          </w:p>
        </w:tc>
      </w:tr>
    </w:tbl>
    <w:p w:rsidR="00825E9F" w:rsidRPr="005778C1" w:rsidRDefault="008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r w:rsidRPr="005778C1">
        <w:rPr>
          <w:rFonts w:ascii="Times New Roman" w:hAnsi="Times New Roman" w:cs="Times New Roman"/>
          <w:b/>
          <w:bCs/>
        </w:rPr>
        <w:t xml:space="preserve">The Company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5778C1">
        <w:rPr>
          <w:rFonts w:ascii="Times New Roman" w:hAnsi="Times New Roman" w:cs="Times New Roman"/>
        </w:rPr>
        <w:t xml:space="preserve">On November 25, 2015, the Company entered into the credit facilities agreements to obtain credit facilities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4,738.3 million (including refinancing of loans for purchase of land amounting to Baht 1,146.6 million as discussed in Note 20) from a local financial institution for new development projects.  </w:t>
      </w:r>
      <w:r w:rsidR="00757BBD" w:rsidRPr="005778C1">
        <w:rPr>
          <w:rFonts w:ascii="Times New Roman" w:hAnsi="Times New Roman" w:cs="Times New Roman"/>
        </w:rPr>
        <w:t>On November 14, 2016, such credit facilities were</w:t>
      </w:r>
      <w:r w:rsidR="00192F2C" w:rsidRPr="005778C1">
        <w:rPr>
          <w:rFonts w:ascii="Times New Roman" w:hAnsi="Times New Roman" w:cs="Times New Roman"/>
        </w:rPr>
        <w:t xml:space="preserve"> increased</w:t>
      </w:r>
      <w:r w:rsidR="00757BBD" w:rsidRPr="005778C1">
        <w:rPr>
          <w:rFonts w:ascii="Times New Roman" w:hAnsi="Times New Roman" w:cs="Times New Roman"/>
        </w:rPr>
        <w:t xml:space="preserve"> to be </w:t>
      </w:r>
      <w:proofErr w:type="spellStart"/>
      <w:r w:rsidR="00757BBD" w:rsidRPr="005778C1">
        <w:rPr>
          <w:rFonts w:ascii="Times New Roman" w:hAnsi="Times New Roman" w:cs="Times New Roman"/>
        </w:rPr>
        <w:t>totallling</w:t>
      </w:r>
      <w:proofErr w:type="spellEnd"/>
      <w:r w:rsidR="00757BBD" w:rsidRPr="005778C1">
        <w:rPr>
          <w:rFonts w:ascii="Times New Roman" w:hAnsi="Times New Roman" w:cs="Times New Roman"/>
        </w:rPr>
        <w:t xml:space="preserve"> Baht 4,748.3 million. </w:t>
      </w:r>
      <w:r w:rsidRPr="005778C1">
        <w:rPr>
          <w:rFonts w:ascii="Times New Roman" w:hAnsi="Times New Roman" w:cs="Times New Roman"/>
        </w:rPr>
        <w:t>The credit facilities are as follows</w:t>
      </w:r>
      <w:r w:rsidR="00757BBD" w:rsidRPr="005778C1">
        <w:rPr>
          <w:rFonts w:ascii="Times New Roman" w:hAnsi="Times New Roman" w:cs="Times New Roman"/>
        </w:rPr>
        <w:t>:</w:t>
      </w:r>
      <w:r w:rsidR="00955E0A" w:rsidRPr="005778C1">
        <w:rPr>
          <w:rFonts w:ascii="Times New Roman" w:hAnsi="Times New Roman" w:cs="Times New Roman"/>
        </w:rPr>
        <w:t xml:space="preserve">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67" w:type="dxa"/>
        <w:tblInd w:w="18" w:type="dxa"/>
        <w:tblLook w:val="04A0" w:firstRow="1" w:lastRow="0" w:firstColumn="1" w:lastColumn="0" w:noHBand="0" w:noVBand="1"/>
      </w:tblPr>
      <w:tblGrid>
        <w:gridCol w:w="828"/>
        <w:gridCol w:w="270"/>
        <w:gridCol w:w="4492"/>
        <w:gridCol w:w="270"/>
        <w:gridCol w:w="1350"/>
        <w:gridCol w:w="270"/>
        <w:gridCol w:w="2287"/>
      </w:tblGrid>
      <w:tr w:rsidR="002655C3" w:rsidRPr="005778C1" w:rsidTr="002655C3">
        <w:tc>
          <w:tcPr>
            <w:tcW w:w="828"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Credit</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492"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5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46"/>
              <w:jc w:val="center"/>
              <w:rPr>
                <w:rFonts w:ascii="Times New Roman" w:hAnsi="Times New Roman" w:cs="Times New Roman"/>
              </w:rPr>
            </w:pPr>
            <w:r w:rsidRPr="005778C1">
              <w:rPr>
                <w:rFonts w:ascii="Times New Roman" w:hAnsi="Times New Roman" w:cs="Times New Roman"/>
              </w:rPr>
              <w:t>(In Million Baht)</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87"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2655C3" w:rsidRPr="005778C1" w:rsidTr="002655C3">
        <w:tc>
          <w:tcPr>
            <w:tcW w:w="828"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facility</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492"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Purpose</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50"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Amount</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87"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Interest rate</w:t>
            </w:r>
          </w:p>
        </w:tc>
      </w:tr>
      <w:tr w:rsidR="002655C3" w:rsidRPr="005778C1" w:rsidTr="002655C3">
        <w:tc>
          <w:tcPr>
            <w:tcW w:w="828" w:type="dxa"/>
            <w:tcBorders>
              <w:top w:val="single" w:sz="4" w:space="0" w:color="auto"/>
            </w:tcBorders>
            <w:shd w:val="clear" w:color="auto" w:fill="auto"/>
          </w:tcPr>
          <w:p w:rsidR="002655C3" w:rsidRPr="005778C1" w:rsidRDefault="002655C3" w:rsidP="002655C3">
            <w:pPr>
              <w:pStyle w:val="a2"/>
              <w:tabs>
                <w:tab w:val="clear" w:pos="1080"/>
              </w:tabs>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8"/>
                <w:szCs w:val="18"/>
                <w:lang w:val="en-US"/>
              </w:rPr>
            </w:pPr>
          </w:p>
        </w:tc>
        <w:tc>
          <w:tcPr>
            <w:tcW w:w="4492" w:type="dxa"/>
            <w:tcBorders>
              <w:top w:val="single" w:sz="4" w:space="0" w:color="auto"/>
            </w:tcBorders>
            <w:shd w:val="clear" w:color="auto" w:fill="auto"/>
          </w:tcPr>
          <w:p w:rsidR="002655C3" w:rsidRPr="005778C1" w:rsidRDefault="002655C3" w:rsidP="002655C3">
            <w:pPr>
              <w:pStyle w:val="a2"/>
              <w:tabs>
                <w:tab w:val="clear" w:pos="1080"/>
              </w:tabs>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8"/>
                <w:szCs w:val="18"/>
                <w:lang w:val="en-US"/>
              </w:rPr>
            </w:pPr>
          </w:p>
        </w:tc>
        <w:tc>
          <w:tcPr>
            <w:tcW w:w="1350" w:type="dxa"/>
            <w:tcBorders>
              <w:top w:val="single" w:sz="4" w:space="0" w:color="auto"/>
            </w:tcBorders>
            <w:shd w:val="clear" w:color="auto" w:fill="auto"/>
          </w:tcPr>
          <w:p w:rsidR="002655C3" w:rsidRPr="005778C1" w:rsidRDefault="002655C3" w:rsidP="002655C3">
            <w:pPr>
              <w:pStyle w:val="a2"/>
              <w:tabs>
                <w:tab w:val="clear" w:pos="1080"/>
              </w:tabs>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ind w:right="-43"/>
              <w:jc w:val="center"/>
              <w:rPr>
                <w:rFonts w:cs="Times New Roman"/>
                <w:sz w:val="18"/>
                <w:szCs w:val="18"/>
                <w:lang w:val="en-US"/>
              </w:rPr>
            </w:pPr>
          </w:p>
        </w:tc>
        <w:tc>
          <w:tcPr>
            <w:tcW w:w="2287" w:type="dxa"/>
            <w:tcBorders>
              <w:top w:val="single" w:sz="4" w:space="0" w:color="auto"/>
            </w:tcBorders>
            <w:shd w:val="clear" w:color="auto" w:fill="auto"/>
          </w:tcPr>
          <w:p w:rsidR="002655C3" w:rsidRPr="005778C1" w:rsidRDefault="002655C3" w:rsidP="002655C3">
            <w:pPr>
              <w:pStyle w:val="a2"/>
              <w:tabs>
                <w:tab w:val="clear" w:pos="1080"/>
              </w:tabs>
              <w:ind w:right="-43"/>
              <w:jc w:val="center"/>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A</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449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Term loan facilities for land cost</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1,146.6</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287"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MLR minus 0.5% p.a.</w:t>
            </w:r>
          </w:p>
        </w:tc>
      </w:tr>
      <w:tr w:rsidR="002655C3" w:rsidRPr="005778C1" w:rsidTr="002655C3">
        <w:tc>
          <w:tcPr>
            <w:tcW w:w="828"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cs/>
              </w:rPr>
            </w:pPr>
          </w:p>
        </w:tc>
        <w:tc>
          <w:tcPr>
            <w:tcW w:w="4492" w:type="dxa"/>
            <w:shd w:val="clear" w:color="auto" w:fill="auto"/>
          </w:tcPr>
          <w:p w:rsidR="002655C3" w:rsidRPr="005778C1" w:rsidRDefault="002655C3" w:rsidP="002655C3">
            <w:pPr>
              <w:pStyle w:val="a2"/>
              <w:tabs>
                <w:tab w:val="clear" w:pos="1080"/>
              </w:tabs>
              <w:ind w:right="-108"/>
              <w:rPr>
                <w:rFonts w:cs="Times New Roman"/>
                <w:sz w:val="18"/>
                <w:szCs w:val="18"/>
                <w:lang w:val="en-US"/>
              </w:rPr>
            </w:pP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c>
        <w:tc>
          <w:tcPr>
            <w:tcW w:w="135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c>
        <w:tc>
          <w:tcPr>
            <w:tcW w:w="2287"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B1</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Term loan facilities for construction costs</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3,526.7</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287"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MLR minus 0.5% p.a.</w:t>
            </w:r>
          </w:p>
        </w:tc>
      </w:tr>
      <w:tr w:rsidR="002655C3" w:rsidRPr="005778C1" w:rsidTr="002655C3">
        <w:tc>
          <w:tcPr>
            <w:tcW w:w="828" w:type="dxa"/>
            <w:shd w:val="clear" w:color="auto" w:fill="auto"/>
          </w:tcPr>
          <w:p w:rsidR="002655C3" w:rsidRPr="005778C1" w:rsidRDefault="002655C3" w:rsidP="002655C3">
            <w:pPr>
              <w:pStyle w:val="a2"/>
              <w:tabs>
                <w:tab w:val="clear" w:pos="1080"/>
              </w:tabs>
              <w:ind w:right="-40"/>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ind w:right="-108"/>
              <w:rPr>
                <w:rFonts w:cs="Times New Roman"/>
                <w:sz w:val="18"/>
                <w:szCs w:val="18"/>
                <w:cs/>
                <w:lang w:val="en-US"/>
              </w:rPr>
            </w:pPr>
          </w:p>
        </w:tc>
        <w:tc>
          <w:tcPr>
            <w:tcW w:w="270" w:type="dxa"/>
            <w:shd w:val="clear" w:color="auto" w:fill="auto"/>
          </w:tcPr>
          <w:p w:rsidR="002655C3" w:rsidRPr="005778C1" w:rsidRDefault="002655C3" w:rsidP="002655C3">
            <w:pPr>
              <w:pStyle w:val="a2"/>
              <w:tabs>
                <w:tab w:val="clear" w:pos="1080"/>
              </w:tabs>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ind w:right="-43"/>
              <w:rPr>
                <w:rFonts w:cs="Times New Roman"/>
                <w:sz w:val="18"/>
                <w:szCs w:val="18"/>
                <w:lang w:val="en-US"/>
              </w:rPr>
            </w:pPr>
          </w:p>
        </w:tc>
        <w:tc>
          <w:tcPr>
            <w:tcW w:w="2287" w:type="dxa"/>
            <w:shd w:val="clear" w:color="auto" w:fill="auto"/>
          </w:tcPr>
          <w:p w:rsidR="002655C3" w:rsidRPr="005778C1" w:rsidRDefault="002655C3" w:rsidP="002655C3">
            <w:pPr>
              <w:pStyle w:val="a2"/>
              <w:tabs>
                <w:tab w:val="clear" w:pos="1080"/>
              </w:tabs>
              <w:ind w:right="-43"/>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B2</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cs/>
                <w:lang w:val="en-US"/>
              </w:rPr>
            </w:pPr>
            <w:r w:rsidRPr="005778C1">
              <w:rPr>
                <w:rFonts w:cs="Times New Roman"/>
                <w:sz w:val="18"/>
                <w:szCs w:val="18"/>
                <w:lang w:val="en-US"/>
              </w:rPr>
              <w:t xml:space="preserve">Letter of guarantee, letter of credit, trust receipt and </w:t>
            </w:r>
            <w:proofErr w:type="spellStart"/>
            <w:r w:rsidRPr="005778C1">
              <w:rPr>
                <w:rFonts w:cs="Times New Roman"/>
                <w:sz w:val="18"/>
                <w:szCs w:val="18"/>
                <w:lang w:val="en-US"/>
              </w:rPr>
              <w:t>aval</w:t>
            </w:r>
            <w:proofErr w:type="spellEnd"/>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600</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287" w:type="dxa"/>
            <w:shd w:val="clear" w:color="auto" w:fill="auto"/>
          </w:tcPr>
          <w:p w:rsidR="002655C3" w:rsidRPr="005778C1" w:rsidRDefault="002655C3" w:rsidP="002655C3">
            <w:pPr>
              <w:pStyle w:val="a2"/>
              <w:ind w:right="-43"/>
              <w:rPr>
                <w:rFonts w:cs="Times New Roman"/>
                <w:sz w:val="18"/>
                <w:szCs w:val="18"/>
                <w:lang w:val="en-US"/>
              </w:rPr>
            </w:pPr>
            <w:r w:rsidRPr="005778C1">
              <w:rPr>
                <w:rFonts w:cs="Times New Roman"/>
                <w:sz w:val="18"/>
                <w:szCs w:val="18"/>
                <w:lang w:val="en-US"/>
              </w:rPr>
              <w:t>Indicated in each agreement</w:t>
            </w: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 xml:space="preserve">(the aggregate of credit facility B1 and B2 shall not exceed </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287" w:type="dxa"/>
            <w:shd w:val="clear" w:color="auto" w:fill="auto"/>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Baht  3,526.7 million)</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287" w:type="dxa"/>
            <w:shd w:val="clear" w:color="auto" w:fill="auto"/>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ind w:right="-108"/>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ind w:right="-43"/>
              <w:rPr>
                <w:rFonts w:cs="Times New Roman"/>
                <w:sz w:val="18"/>
                <w:szCs w:val="18"/>
                <w:lang w:val="en-US"/>
              </w:rPr>
            </w:pPr>
          </w:p>
        </w:tc>
        <w:tc>
          <w:tcPr>
            <w:tcW w:w="2287" w:type="dxa"/>
            <w:shd w:val="clear" w:color="auto" w:fill="auto"/>
          </w:tcPr>
          <w:p w:rsidR="002655C3" w:rsidRPr="005778C1" w:rsidRDefault="002655C3" w:rsidP="002655C3">
            <w:pPr>
              <w:pStyle w:val="a2"/>
              <w:tabs>
                <w:tab w:val="clear" w:pos="1080"/>
              </w:tabs>
              <w:ind w:right="-43"/>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C</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Bank overdrafts</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30</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287"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cs/>
                <w:lang w:val="en-US"/>
              </w:rPr>
            </w:pPr>
            <w:r w:rsidRPr="005778C1">
              <w:rPr>
                <w:rFonts w:cs="Times New Roman"/>
                <w:sz w:val="18"/>
                <w:szCs w:val="18"/>
                <w:lang w:val="en-US"/>
              </w:rPr>
              <w:t>MOR p.a.</w:t>
            </w:r>
          </w:p>
        </w:tc>
      </w:tr>
      <w:tr w:rsidR="002655C3" w:rsidRPr="005778C1" w:rsidTr="002655C3">
        <w:tc>
          <w:tcPr>
            <w:tcW w:w="828" w:type="dxa"/>
            <w:shd w:val="clear" w:color="auto" w:fill="auto"/>
          </w:tcPr>
          <w:p w:rsidR="002655C3" w:rsidRPr="005778C1" w:rsidRDefault="002655C3" w:rsidP="002655C3">
            <w:pPr>
              <w:pStyle w:val="a2"/>
              <w:tabs>
                <w:tab w:val="clear" w:pos="1080"/>
              </w:tabs>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ind w:right="-108"/>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ind w:right="-43"/>
              <w:rPr>
                <w:rFonts w:cs="Times New Roman"/>
                <w:sz w:val="18"/>
                <w:szCs w:val="18"/>
                <w:lang w:val="en-US"/>
              </w:rPr>
            </w:pPr>
          </w:p>
        </w:tc>
        <w:tc>
          <w:tcPr>
            <w:tcW w:w="2287" w:type="dxa"/>
            <w:shd w:val="clear" w:color="auto" w:fill="auto"/>
          </w:tcPr>
          <w:p w:rsidR="002655C3" w:rsidRPr="005778C1" w:rsidRDefault="002655C3" w:rsidP="002655C3">
            <w:pPr>
              <w:pStyle w:val="a2"/>
              <w:tabs>
                <w:tab w:val="clear" w:pos="1080"/>
              </w:tabs>
              <w:ind w:right="-43"/>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D</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449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Letter of guarantee</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50"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45</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287" w:type="dxa"/>
            <w:shd w:val="clear" w:color="auto" w:fill="auto"/>
          </w:tcPr>
          <w:p w:rsidR="002655C3" w:rsidRPr="005778C1" w:rsidRDefault="002655C3" w:rsidP="002655C3">
            <w:pPr>
              <w:pStyle w:val="a2"/>
              <w:ind w:right="-43"/>
              <w:rPr>
                <w:rFonts w:cs="Times New Roman"/>
                <w:sz w:val="18"/>
                <w:szCs w:val="18"/>
                <w:lang w:val="en-US"/>
              </w:rPr>
            </w:pPr>
            <w:r w:rsidRPr="005778C1">
              <w:rPr>
                <w:rFonts w:cs="Times New Roman"/>
                <w:sz w:val="18"/>
                <w:szCs w:val="18"/>
                <w:lang w:val="en-US"/>
              </w:rPr>
              <w:t>Indicated in each agreement</w:t>
            </w:r>
          </w:p>
        </w:tc>
      </w:tr>
    </w:tbl>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5778C1">
        <w:rPr>
          <w:rFonts w:ascii="Times New Roman" w:hAnsi="Times New Roman" w:cs="Times New Roman"/>
        </w:rPr>
        <w:t xml:space="preserve">Such long-term loans will be repayable on the final maturity date which is the earlier of the date falling 12 months after the project completion date and December 30, 2019.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Credit facilities are </w:t>
      </w:r>
      <w:proofErr w:type="spellStart"/>
      <w:r w:rsidRPr="005778C1">
        <w:rPr>
          <w:rFonts w:ascii="Times New Roman" w:hAnsi="Times New Roman" w:cs="Times New Roman"/>
        </w:rPr>
        <w:t>collaterized</w:t>
      </w:r>
      <w:proofErr w:type="spellEnd"/>
      <w:r w:rsidRPr="005778C1">
        <w:rPr>
          <w:rFonts w:ascii="Times New Roman" w:hAnsi="Times New Roman" w:cs="Times New Roman"/>
        </w:rPr>
        <w:t xml:space="preserve"> by the following:</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mortgage of land and building located or will be constructed on land, and real estate project for sales under development of the Company as discussed in Notes 11, 12 and 13,</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mortgage of land and building located or will be constructed on land of Pace Country Club Co., Ltd. as discussed in Notes 12 and 13,</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conditional</w:t>
      </w:r>
      <w:proofErr w:type="gramEnd"/>
      <w:r w:rsidRPr="005778C1">
        <w:rPr>
          <w:rFonts w:ascii="Times New Roman" w:hAnsi="Times New Roman"/>
          <w:sz w:val="18"/>
          <w:szCs w:val="18"/>
        </w:rPr>
        <w:t xml:space="preserve"> assignment on main construction contracts and project accounts,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interests under the guarantee bond of contractors,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obligations under the insurances of the project,</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pledge</w:t>
      </w:r>
      <w:proofErr w:type="gramEnd"/>
      <w:r w:rsidRPr="005778C1">
        <w:rPr>
          <w:rFonts w:ascii="Times New Roman" w:hAnsi="Times New Roman"/>
          <w:sz w:val="18"/>
          <w:szCs w:val="18"/>
        </w:rPr>
        <w:t xml:space="preserve"> of Interest Reserve Account of the Company,</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 xml:space="preserve">a director of the Company is the sponsor to provide the necessary financial supports in any events of cost overrun and cash deficiency of the Company.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 xml:space="preserve">The credit facilities for Dean Group are as follows: </w:t>
      </w:r>
    </w:p>
    <w:p w:rsidR="002655C3" w:rsidRPr="005778C1" w:rsidRDefault="002655C3" w:rsidP="002655C3">
      <w:pPr>
        <w:tabs>
          <w:tab w:val="clear" w:pos="227"/>
          <w:tab w:val="clear" w:pos="454"/>
          <w:tab w:val="clear" w:pos="680"/>
          <w:tab w:val="left" w:pos="720"/>
        </w:tabs>
        <w:spacing w:line="240" w:lineRule="auto"/>
        <w:rPr>
          <w:rFonts w:ascii="Times New Roman" w:hAnsi="Times New Roman"/>
          <w:b/>
          <w:bCs/>
          <w:szCs w:val="22"/>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 xml:space="preserve">On June 16, 2016, the Company has entered into another credit facility agreement with a local financial institution to obtain credit facility for funding, investing and operating expenditure of </w:t>
      </w:r>
      <w:r w:rsidRPr="005778C1">
        <w:rPr>
          <w:rFonts w:ascii="Times New Roman" w:hAnsi="Times New Roman"/>
          <w:szCs w:val="22"/>
        </w:rPr>
        <w:t xml:space="preserve">Dean </w:t>
      </w:r>
      <w:r w:rsidRPr="005778C1">
        <w:rPr>
          <w:rFonts w:ascii="Times New Roman" w:hAnsi="Times New Roman" w:cs="Times New Roman"/>
        </w:rPr>
        <w:t>Group of Baht 1,100 million.</w:t>
      </w:r>
      <w:r w:rsidRPr="005778C1">
        <w:rPr>
          <w:rFonts w:ascii="Times New Roman" w:hAnsi="Times New Roman"/>
        </w:rPr>
        <w:t xml:space="preserve"> Such long-term loans will be repayable on December 31, 2017 and bear </w:t>
      </w:r>
      <w:r w:rsidRPr="005778C1">
        <w:rPr>
          <w:rFonts w:ascii="Times New Roman" w:hAnsi="Times New Roman" w:cs="Times New Roman"/>
        </w:rPr>
        <w:t>interest at MLR</w:t>
      </w:r>
      <w:r w:rsidRPr="005778C1">
        <w:rPr>
          <w:rFonts w:ascii="Times New Roman" w:hAnsi="Times New Roman" w:cstheme="minorBidi"/>
          <w:cs/>
        </w:rPr>
        <w:t xml:space="preserve"> </w:t>
      </w:r>
      <w:r w:rsidRPr="005778C1">
        <w:rPr>
          <w:rFonts w:ascii="Times New Roman" w:hAnsi="Times New Roman" w:cstheme="minorBidi"/>
        </w:rPr>
        <w:t>per annum</w:t>
      </w:r>
      <w:r w:rsidRPr="005778C1">
        <w:rPr>
          <w:rFonts w:ascii="Times New Roman" w:hAnsi="Times New Roman" w:cs="Times New Roman"/>
        </w:rPr>
        <w:t>.</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825E9F" w:rsidRPr="005778C1" w:rsidRDefault="008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ascii="Times New Roman" w:hAnsi="Times New Roman" w:cs="Times New Roman"/>
        </w:rPr>
        <w:br w:type="page"/>
      </w:r>
    </w:p>
    <w:p w:rsidR="002655C3" w:rsidRPr="005778C1" w:rsidRDefault="002655C3" w:rsidP="002655C3">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lastRenderedPageBreak/>
        <w:t xml:space="preserve">Credit facilities are </w:t>
      </w:r>
      <w:proofErr w:type="spellStart"/>
      <w:r w:rsidRPr="005778C1">
        <w:rPr>
          <w:rFonts w:ascii="Times New Roman" w:hAnsi="Times New Roman" w:cs="Times New Roman"/>
        </w:rPr>
        <w:t>collaterized</w:t>
      </w:r>
      <w:proofErr w:type="spellEnd"/>
      <w:r w:rsidRPr="005778C1">
        <w:rPr>
          <w:rFonts w:ascii="Times New Roman" w:hAnsi="Times New Roman" w:cs="Times New Roman"/>
        </w:rPr>
        <w:t xml:space="preserve"> by the following:</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mortgage of land for real estate project for sales under development, land and offsite parking land of Pace Project One Co., Ltd., Pace Project Two Co., Ltd. and Pace Project Three Co., Ltd. as discussed in Notes 11, 12 and 16,</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the building located or will be constructed on land of Pace Project One Co., Ltd., Pace Project Two Co., Ltd. and Pace Project Three Co., Ltd. as discussed in Notes 11, 13 and 16,</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conditional assignment on Managed Services Agreement, construction contracts, management agreement and other agreements with Marriott International Group, Unit Lease Purchase Agreement, Agreement to Sell and Purchase of Condominium Unit, and Retail Shop Lease Agreement with the customers of Pace Project One Co., Ltd., Pace Project Two Co., Ltd. and Pace Project Three Co., Ltd.,</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all of the Pace Project One Co., Ltd., Pace Project Two Co., Ltd. and Pace Project Three Co., Ltd.’s shares held by the shareholders as discussed in Note 9,</w:t>
      </w:r>
    </w:p>
    <w:p w:rsidR="002655C3" w:rsidRPr="005778C1" w:rsidRDefault="002655C3" w:rsidP="002655C3">
      <w:pPr>
        <w:pStyle w:val="BodyText3"/>
        <w:tabs>
          <w:tab w:val="left" w:pos="360"/>
        </w:tabs>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obligations under the insurances of the project,</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jointly guarantee by Dean &amp; DeLuca, Inc., Dean &amp; DeLuca New York, Inc., Dean &amp; DeLuca Atlanta, LLC, Dean &amp; DeLuca Markets, LLC, Dean &amp; DeLuca Brands, Inc., Dean &amp; DeLuca International, LLC and Dean &amp; DeLuca Small Format, LLC,</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guarantee</w:t>
      </w:r>
      <w:proofErr w:type="gramEnd"/>
      <w:r w:rsidRPr="005778C1">
        <w:rPr>
          <w:rFonts w:ascii="Times New Roman" w:hAnsi="Times New Roman"/>
          <w:sz w:val="18"/>
          <w:szCs w:val="18"/>
        </w:rPr>
        <w:t xml:space="preserve"> by a director</w:t>
      </w:r>
      <w:r w:rsidRPr="005778C1">
        <w:rPr>
          <w:rFonts w:ascii="Times New Roman" w:hAnsi="Times New Roman" w:cstheme="minorBidi"/>
          <w:sz w:val="18"/>
          <w:szCs w:val="18"/>
          <w:cs/>
        </w:rPr>
        <w:t xml:space="preserve"> </w:t>
      </w:r>
      <w:r w:rsidRPr="005778C1">
        <w:rPr>
          <w:rFonts w:ascii="Times New Roman" w:hAnsi="Times New Roman" w:cstheme="minorBidi"/>
          <w:sz w:val="18"/>
          <w:szCs w:val="18"/>
        </w:rPr>
        <w:t>of the Company</w:t>
      </w:r>
      <w:r w:rsidRPr="005778C1">
        <w:rPr>
          <w:rFonts w:ascii="Times New Roman" w:hAnsi="Times New Roman"/>
          <w:sz w:val="18"/>
          <w:szCs w:val="18"/>
        </w:rPr>
        <w:t>.</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 xml:space="preserve">The Company </w:t>
      </w:r>
      <w:r w:rsidRPr="005778C1">
        <w:rPr>
          <w:rFonts w:ascii="Times New Roman" w:hAnsi="Times New Roman" w:cs="Angsana New"/>
          <w:sz w:val="18"/>
          <w:szCs w:val="22"/>
        </w:rPr>
        <w:t xml:space="preserve">and subsidiaries </w:t>
      </w:r>
      <w:r w:rsidRPr="005778C1">
        <w:rPr>
          <w:rFonts w:ascii="Times New Roman" w:hAnsi="Times New Roman"/>
          <w:sz w:val="18"/>
          <w:szCs w:val="18"/>
        </w:rPr>
        <w:t>are committed to comply with certain conditions as indicated in the credit facilities agreements.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r w:rsidRPr="005778C1">
        <w:rPr>
          <w:rFonts w:ascii="Times New Roman" w:hAnsi="Times New Roman" w:cs="Times New Roman"/>
          <w:b/>
          <w:bCs/>
        </w:rPr>
        <w:t xml:space="preserve">YLP Company Limited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On October 29, 2015, YLP Company Limited (subsidiary) has entered into credit facility agreements with a local financial institution for the credit facilities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1,100 million for the new development project. The credit facilities are as follows: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10080" w:type="dxa"/>
        <w:tblInd w:w="18" w:type="dxa"/>
        <w:tblLook w:val="04A0" w:firstRow="1" w:lastRow="0" w:firstColumn="1" w:lastColumn="0" w:noHBand="0" w:noVBand="1"/>
      </w:tblPr>
      <w:tblGrid>
        <w:gridCol w:w="828"/>
        <w:gridCol w:w="270"/>
        <w:gridCol w:w="3132"/>
        <w:gridCol w:w="270"/>
        <w:gridCol w:w="1292"/>
        <w:gridCol w:w="269"/>
        <w:gridCol w:w="1839"/>
        <w:gridCol w:w="270"/>
        <w:gridCol w:w="1910"/>
      </w:tblGrid>
      <w:tr w:rsidR="002655C3" w:rsidRPr="005778C1" w:rsidTr="002655C3">
        <w:tc>
          <w:tcPr>
            <w:tcW w:w="828" w:type="dxa"/>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Credit</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3132"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292" w:type="dxa"/>
            <w:hideMark/>
          </w:tcPr>
          <w:p w:rsidR="002655C3" w:rsidRPr="005778C1" w:rsidRDefault="002655C3" w:rsidP="002655C3">
            <w:pPr>
              <w:tabs>
                <w:tab w:val="clear" w:pos="227"/>
                <w:tab w:val="clear" w:pos="454"/>
                <w:tab w:val="left" w:pos="540"/>
              </w:tabs>
              <w:ind w:left="-108" w:right="-146"/>
              <w:jc w:val="center"/>
              <w:rPr>
                <w:rFonts w:ascii="Times New Roman" w:hAnsi="Times New Roman" w:cs="Times New Roman"/>
              </w:rPr>
            </w:pPr>
            <w:r w:rsidRPr="005778C1">
              <w:rPr>
                <w:rFonts w:ascii="Times New Roman" w:hAnsi="Times New Roman" w:cs="Times New Roman"/>
              </w:rPr>
              <w:t>(In Million Baht)</w:t>
            </w:r>
          </w:p>
        </w:tc>
        <w:tc>
          <w:tcPr>
            <w:tcW w:w="269"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91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r>
      <w:tr w:rsidR="002655C3" w:rsidRPr="005778C1" w:rsidTr="002655C3">
        <w:tc>
          <w:tcPr>
            <w:tcW w:w="828"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facility</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3132"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Purpose</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292"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Amount</w:t>
            </w:r>
          </w:p>
        </w:tc>
        <w:tc>
          <w:tcPr>
            <w:tcW w:w="269"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39"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Interest rate</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910"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Final maturity date</w:t>
            </w:r>
          </w:p>
        </w:tc>
      </w:tr>
      <w:tr w:rsidR="002655C3" w:rsidRPr="005778C1" w:rsidTr="002655C3">
        <w:tc>
          <w:tcPr>
            <w:tcW w:w="828"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c>
          <w:tcPr>
            <w:tcW w:w="270" w:type="dxa"/>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c>
          <w:tcPr>
            <w:tcW w:w="3132"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c>
          <w:tcPr>
            <w:tcW w:w="270" w:type="dxa"/>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c>
          <w:tcPr>
            <w:tcW w:w="1292"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c>
          <w:tcPr>
            <w:tcW w:w="269" w:type="dxa"/>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c>
          <w:tcPr>
            <w:tcW w:w="1839"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c>
          <w:tcPr>
            <w:tcW w:w="270" w:type="dxa"/>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c>
          <w:tcPr>
            <w:tcW w:w="1910"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spacing w:line="240" w:lineRule="auto"/>
              <w:jc w:val="both"/>
              <w:rPr>
                <w:rFonts w:ascii="Times New Roman" w:hAnsi="Times New Roman" w:cs="Times New Roman"/>
                <w:sz w:val="12"/>
                <w:szCs w:val="12"/>
              </w:rPr>
            </w:pPr>
          </w:p>
        </w:tc>
      </w:tr>
      <w:tr w:rsidR="002655C3" w:rsidRPr="005778C1" w:rsidTr="002655C3">
        <w:tc>
          <w:tcPr>
            <w:tcW w:w="828"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A</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rPr>
                <w:rFonts w:cs="Times New Roman"/>
                <w:sz w:val="18"/>
                <w:szCs w:val="18"/>
                <w:lang w:val="en-US"/>
              </w:rPr>
            </w:pPr>
            <w:r w:rsidRPr="005778C1">
              <w:rPr>
                <w:rFonts w:cs="Times New Roman"/>
                <w:sz w:val="18"/>
                <w:szCs w:val="18"/>
                <w:lang w:val="en-US"/>
              </w:rPr>
              <w:t>Term loan facilities for land cost</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92"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270</w:t>
            </w: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MLR minus 0.5% p.a.</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October 29, 2019</w:t>
            </w:r>
          </w:p>
        </w:tc>
      </w:tr>
      <w:tr w:rsidR="002655C3" w:rsidRPr="005778C1" w:rsidTr="002655C3">
        <w:tc>
          <w:tcPr>
            <w:tcW w:w="828"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313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29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6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91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r>
      <w:tr w:rsidR="002655C3" w:rsidRPr="005778C1" w:rsidTr="002655C3">
        <w:tc>
          <w:tcPr>
            <w:tcW w:w="828"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B</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jc w:val="thaiDistribute"/>
              <w:rPr>
                <w:rFonts w:cs="Times New Roman"/>
                <w:sz w:val="18"/>
                <w:szCs w:val="18"/>
                <w:lang w:val="en-US"/>
              </w:rPr>
            </w:pPr>
            <w:r w:rsidRPr="005778C1">
              <w:rPr>
                <w:rFonts w:cs="Times New Roman"/>
                <w:sz w:val="18"/>
                <w:szCs w:val="18"/>
                <w:lang w:val="en-US"/>
              </w:rPr>
              <w:t xml:space="preserve">Short-term loan facilities - Promissory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92"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270</w:t>
            </w: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MLR minus 0.75% p.a.</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October 29, 2019</w:t>
            </w:r>
          </w:p>
        </w:tc>
      </w:tr>
      <w:tr w:rsidR="002655C3" w:rsidRPr="005778C1" w:rsidTr="002655C3">
        <w:tc>
          <w:tcPr>
            <w:tcW w:w="828" w:type="dxa"/>
          </w:tcPr>
          <w:p w:rsidR="002655C3" w:rsidRPr="005778C1" w:rsidRDefault="002655C3" w:rsidP="002655C3">
            <w:pPr>
              <w:pStyle w:val="a2"/>
              <w:tabs>
                <w:tab w:val="left" w:pos="720"/>
              </w:tabs>
              <w:spacing w:line="240" w:lineRule="atLeast"/>
              <w:ind w:right="-40"/>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jc w:val="thaiDistribute"/>
              <w:rPr>
                <w:rFonts w:cs="Times New Roman"/>
                <w:sz w:val="18"/>
                <w:szCs w:val="18"/>
                <w:lang w:val="en-US"/>
              </w:rPr>
            </w:pPr>
            <w:r w:rsidRPr="005778C1">
              <w:rPr>
                <w:rFonts w:cs="Times New Roman"/>
                <w:sz w:val="18"/>
                <w:szCs w:val="18"/>
                <w:lang w:val="en-US"/>
              </w:rPr>
              <w:t>for land cost</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92"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828" w:type="dxa"/>
          </w:tcPr>
          <w:p w:rsidR="002655C3" w:rsidRPr="005778C1" w:rsidRDefault="002655C3" w:rsidP="002655C3">
            <w:pPr>
              <w:pStyle w:val="a2"/>
              <w:tabs>
                <w:tab w:val="left" w:pos="720"/>
              </w:tabs>
              <w:spacing w:line="240" w:lineRule="atLeast"/>
              <w:ind w:right="-40"/>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jc w:val="thaiDistribute"/>
              <w:rPr>
                <w:rFonts w:cs="Times New Roman"/>
                <w:sz w:val="18"/>
                <w:szCs w:val="18"/>
                <w:lang w:val="en-US"/>
              </w:rPr>
            </w:pPr>
            <w:r w:rsidRPr="005778C1">
              <w:rPr>
                <w:rFonts w:cs="Times New Roman"/>
                <w:sz w:val="18"/>
                <w:szCs w:val="18"/>
                <w:lang w:val="en-US"/>
              </w:rPr>
              <w:t xml:space="preserve">(the aggregate of credit facility A and B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92"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828"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3132" w:type="dxa"/>
            <w:hideMark/>
          </w:tcPr>
          <w:p w:rsidR="002655C3" w:rsidRPr="005778C1" w:rsidRDefault="002655C3" w:rsidP="002655C3">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shall not exceed Baht 270 million)</w:t>
            </w: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29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6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828"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313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29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6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91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r>
      <w:tr w:rsidR="002655C3" w:rsidRPr="005778C1" w:rsidTr="002655C3">
        <w:tc>
          <w:tcPr>
            <w:tcW w:w="828"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C</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rPr>
                <w:rFonts w:cs="Times New Roman"/>
                <w:sz w:val="18"/>
                <w:szCs w:val="18"/>
                <w:lang w:val="en-US"/>
              </w:rPr>
            </w:pPr>
            <w:r w:rsidRPr="005778C1">
              <w:rPr>
                <w:rFonts w:cs="Times New Roman"/>
                <w:sz w:val="18"/>
                <w:szCs w:val="18"/>
                <w:lang w:val="en-US"/>
              </w:rPr>
              <w:t xml:space="preserve">Term loan facilities for construction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92"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820</w:t>
            </w: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MLR minus 0.5% p.a.</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October 29, 2019</w:t>
            </w:r>
          </w:p>
        </w:tc>
      </w:tr>
      <w:tr w:rsidR="002655C3" w:rsidRPr="005778C1" w:rsidTr="002655C3">
        <w:tc>
          <w:tcPr>
            <w:tcW w:w="828"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3132" w:type="dxa"/>
            <w:hideMark/>
          </w:tcPr>
          <w:p w:rsidR="002655C3" w:rsidRPr="005778C1" w:rsidRDefault="002655C3" w:rsidP="002655C3">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costs and additional construction costs</w:t>
            </w: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29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6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828"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313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29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6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91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r>
      <w:tr w:rsidR="002655C3" w:rsidRPr="005778C1" w:rsidTr="002655C3">
        <w:tc>
          <w:tcPr>
            <w:tcW w:w="828"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D</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rPr>
                <w:rFonts w:cs="Times New Roman"/>
                <w:sz w:val="18"/>
                <w:szCs w:val="18"/>
                <w:lang w:val="en-US"/>
              </w:rPr>
            </w:pPr>
            <w:r w:rsidRPr="005778C1">
              <w:rPr>
                <w:rFonts w:cs="Times New Roman"/>
                <w:sz w:val="18"/>
                <w:szCs w:val="18"/>
                <w:lang w:val="en-US"/>
              </w:rPr>
              <w:t xml:space="preserve">Letter of guarantee and </w:t>
            </w:r>
            <w:proofErr w:type="spellStart"/>
            <w:r w:rsidRPr="005778C1">
              <w:rPr>
                <w:rFonts w:cs="Times New Roman"/>
                <w:sz w:val="18"/>
                <w:szCs w:val="18"/>
                <w:lang w:val="en-US"/>
              </w:rPr>
              <w:t>aval</w:t>
            </w:r>
            <w:proofErr w:type="spellEnd"/>
            <w:r w:rsidRPr="005778C1">
              <w:rPr>
                <w:rFonts w:cs="Times New Roman"/>
                <w:sz w:val="18"/>
                <w:szCs w:val="18"/>
                <w:lang w:val="en-US"/>
              </w:rPr>
              <w:t xml:space="preserve">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92"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30</w:t>
            </w: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43"/>
              <w:jc w:val="thaiDistribute"/>
              <w:rPr>
                <w:rFonts w:cs="Times New Roman"/>
                <w:sz w:val="18"/>
                <w:szCs w:val="18"/>
                <w:lang w:val="en-US"/>
              </w:rPr>
            </w:pPr>
            <w:r w:rsidRPr="005778C1">
              <w:rPr>
                <w:rFonts w:cs="Times New Roman"/>
                <w:sz w:val="18"/>
                <w:szCs w:val="18"/>
                <w:lang w:val="en-US"/>
              </w:rPr>
              <w:t xml:space="preserve">Indicated in </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Renewal every 1 year</w:t>
            </w:r>
          </w:p>
        </w:tc>
      </w:tr>
      <w:tr w:rsidR="002655C3" w:rsidRPr="005778C1" w:rsidTr="002655C3">
        <w:tc>
          <w:tcPr>
            <w:tcW w:w="828"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rPr>
                <w:rFonts w:cs="Times New Roman"/>
                <w:sz w:val="18"/>
                <w:szCs w:val="18"/>
                <w:lang w:val="en-US"/>
              </w:rPr>
            </w:pPr>
            <w:r w:rsidRPr="005778C1">
              <w:rPr>
                <w:rFonts w:cs="Times New Roman"/>
                <w:sz w:val="18"/>
                <w:szCs w:val="18"/>
                <w:lang w:val="en-US"/>
              </w:rPr>
              <w:t xml:space="preserve">(the aggregate of credit facility C and D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92"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43"/>
              <w:jc w:val="thaiDistribute"/>
              <w:rPr>
                <w:rFonts w:cs="Times New Roman"/>
                <w:sz w:val="18"/>
                <w:szCs w:val="18"/>
                <w:lang w:val="en-US"/>
              </w:rPr>
            </w:pPr>
            <w:r w:rsidRPr="005778C1">
              <w:rPr>
                <w:rFonts w:cs="Times New Roman"/>
                <w:sz w:val="18"/>
                <w:szCs w:val="18"/>
                <w:lang w:val="en-US"/>
              </w:rPr>
              <w:t>each agreement</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tcPr>
          <w:p w:rsidR="002655C3" w:rsidRPr="005778C1" w:rsidRDefault="002655C3" w:rsidP="002655C3">
            <w:pPr>
              <w:pStyle w:val="a2"/>
              <w:tabs>
                <w:tab w:val="left" w:pos="720"/>
              </w:tabs>
              <w:spacing w:line="240" w:lineRule="atLeast"/>
              <w:ind w:left="-88" w:right="-128"/>
              <w:jc w:val="center"/>
              <w:rPr>
                <w:rFonts w:cs="Times New Roman"/>
                <w:sz w:val="18"/>
                <w:szCs w:val="18"/>
                <w:lang w:val="en-US"/>
              </w:rPr>
            </w:pPr>
            <w:r w:rsidRPr="005778C1">
              <w:rPr>
                <w:rFonts w:cs="Times New Roman"/>
                <w:sz w:val="18"/>
                <w:szCs w:val="18"/>
                <w:lang w:val="en-US"/>
              </w:rPr>
              <w:t>ending October 29, 2019</w:t>
            </w:r>
          </w:p>
        </w:tc>
      </w:tr>
      <w:tr w:rsidR="002655C3" w:rsidRPr="005778C1" w:rsidTr="002655C3">
        <w:tc>
          <w:tcPr>
            <w:tcW w:w="828"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3132" w:type="dxa"/>
            <w:hideMark/>
          </w:tcPr>
          <w:p w:rsidR="002655C3" w:rsidRPr="005778C1" w:rsidRDefault="002655C3" w:rsidP="002655C3">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shall not exceed Baht 820 million)</w:t>
            </w: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29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6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tcPr>
          <w:p w:rsidR="002655C3" w:rsidRPr="005778C1" w:rsidRDefault="002655C3" w:rsidP="002655C3">
            <w:pPr>
              <w:pStyle w:val="a2"/>
              <w:tabs>
                <w:tab w:val="left" w:pos="720"/>
              </w:tabs>
              <w:spacing w:line="240" w:lineRule="atLeast"/>
              <w:ind w:left="-88" w:right="-128"/>
              <w:jc w:val="center"/>
              <w:rPr>
                <w:rFonts w:cs="Times New Roman"/>
                <w:sz w:val="18"/>
                <w:szCs w:val="18"/>
                <w:lang w:val="en-US"/>
              </w:rPr>
            </w:pPr>
          </w:p>
        </w:tc>
      </w:tr>
      <w:tr w:rsidR="002655C3" w:rsidRPr="005778C1" w:rsidTr="002655C3">
        <w:tc>
          <w:tcPr>
            <w:tcW w:w="828"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313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292"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6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c>
          <w:tcPr>
            <w:tcW w:w="1910" w:type="dxa"/>
          </w:tcPr>
          <w:p w:rsidR="002655C3" w:rsidRPr="005778C1" w:rsidRDefault="002655C3" w:rsidP="002655C3">
            <w:pPr>
              <w:tabs>
                <w:tab w:val="clear" w:pos="227"/>
                <w:tab w:val="clear" w:pos="454"/>
                <w:tab w:val="left" w:pos="540"/>
              </w:tabs>
              <w:jc w:val="both"/>
              <w:rPr>
                <w:rFonts w:ascii="Times New Roman" w:hAnsi="Times New Roman" w:cs="Times New Roman"/>
              </w:rPr>
            </w:pPr>
          </w:p>
        </w:tc>
      </w:tr>
      <w:tr w:rsidR="002655C3" w:rsidRPr="005778C1" w:rsidTr="002655C3">
        <w:tc>
          <w:tcPr>
            <w:tcW w:w="828"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E</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rPr>
                <w:rFonts w:cs="Times New Roman"/>
                <w:sz w:val="18"/>
                <w:szCs w:val="18"/>
                <w:lang w:val="en-US"/>
              </w:rPr>
            </w:pPr>
            <w:r w:rsidRPr="005778C1">
              <w:rPr>
                <w:rFonts w:cs="Times New Roman"/>
                <w:sz w:val="18"/>
                <w:szCs w:val="18"/>
                <w:lang w:val="en-US"/>
              </w:rPr>
              <w:t>Bank overdrafts</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92"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10</w:t>
            </w: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43"/>
              <w:rPr>
                <w:rFonts w:cstheme="minorBidi"/>
                <w:sz w:val="18"/>
                <w:szCs w:val="18"/>
                <w:cs/>
                <w:lang w:val="en-US"/>
              </w:rPr>
            </w:pPr>
            <w:r w:rsidRPr="005778C1">
              <w:rPr>
                <w:rFonts w:cs="Times New Roman"/>
                <w:sz w:val="18"/>
                <w:szCs w:val="18"/>
                <w:lang w:val="en-US"/>
              </w:rPr>
              <w:t>MOR p.a.</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91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August 29, 2019</w:t>
            </w:r>
          </w:p>
        </w:tc>
      </w:tr>
    </w:tbl>
    <w:p w:rsidR="002655C3" w:rsidRPr="005778C1" w:rsidRDefault="002655C3" w:rsidP="002655C3">
      <w:pPr>
        <w:tabs>
          <w:tab w:val="clear" w:pos="227"/>
          <w:tab w:val="clear" w:pos="454"/>
          <w:tab w:val="left" w:pos="540"/>
        </w:tabs>
        <w:jc w:val="both"/>
        <w:rPr>
          <w:rFonts w:ascii="Times New Roman" w:hAnsi="Times New Roman" w:cs="Times New Roman"/>
        </w:rPr>
      </w:pPr>
    </w:p>
    <w:p w:rsidR="002655C3" w:rsidRPr="005778C1" w:rsidRDefault="002655C3" w:rsidP="002655C3">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 xml:space="preserve">Credit facilities are </w:t>
      </w:r>
      <w:proofErr w:type="spellStart"/>
      <w:r w:rsidRPr="005778C1">
        <w:rPr>
          <w:rFonts w:ascii="Times New Roman" w:hAnsi="Times New Roman" w:cs="Times New Roman"/>
        </w:rPr>
        <w:t>collaterized</w:t>
      </w:r>
      <w:proofErr w:type="spellEnd"/>
      <w:r w:rsidRPr="005778C1">
        <w:rPr>
          <w:rFonts w:ascii="Times New Roman" w:hAnsi="Times New Roman" w:cs="Times New Roman"/>
        </w:rPr>
        <w:t xml:space="preserve"> by the following:</w:t>
      </w:r>
    </w:p>
    <w:p w:rsidR="002655C3" w:rsidRPr="005778C1" w:rsidRDefault="002655C3" w:rsidP="002655C3">
      <w:pPr>
        <w:tabs>
          <w:tab w:val="clear" w:pos="227"/>
          <w:tab w:val="clear" w:pos="454"/>
          <w:tab w:val="left" w:pos="540"/>
        </w:tabs>
        <w:jc w:val="both"/>
        <w:rPr>
          <w:rFonts w:ascii="Times New Roman" w:hAnsi="Times New Roman" w:cs="Times New Roman"/>
        </w:rPr>
      </w:pP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mortgage</w:t>
      </w:r>
      <w:proofErr w:type="gramEnd"/>
      <w:r w:rsidRPr="005778C1">
        <w:rPr>
          <w:rFonts w:ascii="Times New Roman" w:hAnsi="Times New Roman"/>
          <w:sz w:val="18"/>
          <w:szCs w:val="18"/>
        </w:rPr>
        <w:t xml:space="preserve"> of land and building located or will be constructed on land of the developing the real estate project of subsidiary as discussed in Note 11,</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interests under the guarantee bond of contractors,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obligations under the insurances of the project,</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guarantee</w:t>
      </w:r>
      <w:proofErr w:type="gramEnd"/>
      <w:r w:rsidRPr="005778C1">
        <w:rPr>
          <w:rFonts w:ascii="Times New Roman" w:hAnsi="Times New Roman"/>
          <w:sz w:val="18"/>
          <w:szCs w:val="18"/>
        </w:rPr>
        <w:t xml:space="preserve"> by a director of the Company and a related person,</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the</w:t>
      </w:r>
      <w:proofErr w:type="gramEnd"/>
      <w:r w:rsidRPr="005778C1">
        <w:rPr>
          <w:rFonts w:ascii="Times New Roman" w:hAnsi="Times New Roman"/>
          <w:sz w:val="18"/>
          <w:szCs w:val="18"/>
        </w:rPr>
        <w:t xml:space="preserve"> Company is the sponsor to provide the necessary financial supports in any events of cash deficiency of subsidiary.</w:t>
      </w:r>
    </w:p>
    <w:p w:rsidR="002655C3" w:rsidRPr="005778C1" w:rsidRDefault="002655C3" w:rsidP="002655C3">
      <w:pPr>
        <w:tabs>
          <w:tab w:val="clear" w:pos="227"/>
          <w:tab w:val="clear" w:pos="454"/>
          <w:tab w:val="clear" w:pos="680"/>
          <w:tab w:val="left" w:pos="720"/>
        </w:tabs>
        <w:rPr>
          <w:rFonts w:ascii="Times New Roman" w:hAnsi="Times New Roman" w:cs="Times New Roman"/>
          <w:b/>
          <w:bCs/>
        </w:rPr>
      </w:pPr>
    </w:p>
    <w:p w:rsidR="002655C3" w:rsidRPr="005778C1" w:rsidRDefault="002655C3" w:rsidP="002655C3">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 xml:space="preserve">The subsidiary is committed to comply with certain conditions as indicated in the credit facilities agreement such as maintaining of financial ratio, </w:t>
      </w:r>
      <w:r w:rsidRPr="005778C1">
        <w:rPr>
          <w:rFonts w:ascii="Times New Roman" w:hAnsi="Times New Roman"/>
          <w:szCs w:val="22"/>
          <w:lang w:val="en-GB"/>
        </w:rPr>
        <w:t xml:space="preserve">maintaining all of cash at banks - savings accounts at every time not lower than Baht 30 million until the project completion </w:t>
      </w:r>
      <w:r w:rsidRPr="005778C1">
        <w:rPr>
          <w:rFonts w:ascii="Times New Roman" w:hAnsi="Times New Roman" w:cs="Times New Roman"/>
        </w:rPr>
        <w:t>and others.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r w:rsidRPr="005778C1">
        <w:rPr>
          <w:rFonts w:ascii="Times New Roman" w:hAnsi="Times New Roman" w:cs="Times New Roman"/>
          <w:b/>
          <w:bCs/>
        </w:rPr>
        <w:lastRenderedPageBreak/>
        <w:t>Pace Country Club Co., Ltd.</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5778C1">
        <w:rPr>
          <w:rFonts w:ascii="Times New Roman" w:hAnsi="Times New Roman" w:cs="Times New Roman"/>
        </w:rPr>
        <w:t xml:space="preserve">On November 25, 2015, Pace Country Club Co., Ltd. (subsidiary) entered into the credit facilities agreement to obtain credit facilities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1,248.9 million from a local financial institution for development of sport club project.  The credit facilities are as follows: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10112" w:type="dxa"/>
        <w:tblInd w:w="18" w:type="dxa"/>
        <w:tblLook w:val="04A0" w:firstRow="1" w:lastRow="0" w:firstColumn="1" w:lastColumn="0" w:noHBand="0" w:noVBand="1"/>
      </w:tblPr>
      <w:tblGrid>
        <w:gridCol w:w="828"/>
        <w:gridCol w:w="270"/>
        <w:gridCol w:w="3222"/>
        <w:gridCol w:w="270"/>
        <w:gridCol w:w="1292"/>
        <w:gridCol w:w="270"/>
        <w:gridCol w:w="1890"/>
        <w:gridCol w:w="270"/>
        <w:gridCol w:w="1800"/>
      </w:tblGrid>
      <w:tr w:rsidR="002655C3" w:rsidRPr="005778C1" w:rsidTr="002655C3">
        <w:tc>
          <w:tcPr>
            <w:tcW w:w="828"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Credit</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222"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92"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46"/>
              <w:jc w:val="center"/>
              <w:rPr>
                <w:rFonts w:ascii="Times New Roman" w:hAnsi="Times New Roman" w:cs="Times New Roman"/>
              </w:rPr>
            </w:pPr>
            <w:r w:rsidRPr="005778C1">
              <w:rPr>
                <w:rFonts w:ascii="Times New Roman" w:hAnsi="Times New Roman" w:cs="Times New Roman"/>
              </w:rPr>
              <w:t>(In Million Baht)</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9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2655C3" w:rsidRPr="005778C1" w:rsidTr="002655C3">
        <w:tc>
          <w:tcPr>
            <w:tcW w:w="828"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facility</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222"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Purpose</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292"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Amount</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90"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Interest rate</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0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Repayment term</w:t>
            </w:r>
          </w:p>
        </w:tc>
      </w:tr>
      <w:tr w:rsidR="002655C3" w:rsidRPr="005778C1" w:rsidTr="002655C3">
        <w:tc>
          <w:tcPr>
            <w:tcW w:w="828" w:type="dxa"/>
            <w:tcBorders>
              <w:top w:val="single" w:sz="4" w:space="0" w:color="auto"/>
            </w:tcBorders>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3222" w:type="dxa"/>
            <w:tcBorders>
              <w:top w:val="single" w:sz="4" w:space="0" w:color="auto"/>
            </w:tcBorders>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292" w:type="dxa"/>
            <w:tcBorders>
              <w:top w:val="single" w:sz="4" w:space="0" w:color="auto"/>
            </w:tcBorders>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90" w:type="dxa"/>
            <w:tcBorders>
              <w:top w:val="single" w:sz="4" w:space="0" w:color="auto"/>
            </w:tcBorders>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00" w:type="dxa"/>
            <w:tcBorders>
              <w:top w:val="single" w:sz="4" w:space="0" w:color="auto"/>
            </w:tcBorders>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r>
      <w:tr w:rsidR="002655C3" w:rsidRPr="005778C1" w:rsidTr="00192F2C">
        <w:trPr>
          <w:trHeight w:val="1845"/>
        </w:trPr>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A1</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Term loan facilities for hard construction costs</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1,208.9</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MLR minus 0.5% p.a.</w:t>
            </w:r>
          </w:p>
        </w:tc>
        <w:tc>
          <w:tcPr>
            <w:tcW w:w="270" w:type="dxa"/>
          </w:tcPr>
          <w:p w:rsidR="002655C3" w:rsidRPr="005778C1" w:rsidRDefault="002655C3" w:rsidP="002655C3">
            <w:pPr>
              <w:pStyle w:val="a2"/>
              <w:tabs>
                <w:tab w:val="clear" w:pos="1080"/>
              </w:tabs>
              <w:spacing w:line="240" w:lineRule="atLeast"/>
              <w:ind w:right="-108"/>
              <w:rPr>
                <w:rFonts w:cs="Times New Roman"/>
                <w:sz w:val="18"/>
                <w:szCs w:val="18"/>
                <w:lang w:val="en-US"/>
              </w:rPr>
            </w:pPr>
          </w:p>
        </w:tc>
        <w:tc>
          <w:tcPr>
            <w:tcW w:w="1800" w:type="dxa"/>
          </w:tcPr>
          <w:p w:rsidR="002655C3" w:rsidRPr="005778C1" w:rsidRDefault="002655C3" w:rsidP="00757BBD">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Quarterly installment at the vary rate as specified in the agreement starting from the date of project completion ending September  30, 2022</w:t>
            </w:r>
            <w:r w:rsidR="00757BBD" w:rsidRPr="005778C1">
              <w:rPr>
                <w:rFonts w:cs="Times New Roman"/>
                <w:sz w:val="18"/>
                <w:szCs w:val="18"/>
                <w:lang w:val="en-US"/>
              </w:rPr>
              <w:t xml:space="preserve"> </w:t>
            </w:r>
            <w:r w:rsidR="002F49CB" w:rsidRPr="005778C1">
              <w:rPr>
                <w:rFonts w:cs="Times New Roman"/>
                <w:sz w:val="18"/>
                <w:szCs w:val="18"/>
                <w:lang w:val="en-US"/>
              </w:rPr>
              <w:t>(as amendment</w:t>
            </w:r>
            <w:r w:rsidR="00192F2C" w:rsidRPr="005778C1">
              <w:rPr>
                <w:rFonts w:cs="Times New Roman"/>
                <w:sz w:val="18"/>
                <w:szCs w:val="18"/>
                <w:lang w:val="en-US"/>
              </w:rPr>
              <w:t xml:space="preserve"> agreement</w:t>
            </w:r>
            <w:r w:rsidR="002F49CB" w:rsidRPr="005778C1">
              <w:rPr>
                <w:rFonts w:cs="Times New Roman"/>
                <w:sz w:val="18"/>
                <w:szCs w:val="18"/>
                <w:lang w:val="en-US"/>
              </w:rPr>
              <w:t xml:space="preserve"> dated June 13</w:t>
            </w:r>
            <w:r w:rsidR="00757BBD" w:rsidRPr="005778C1">
              <w:rPr>
                <w:rFonts w:cs="Times New Roman"/>
                <w:sz w:val="18"/>
                <w:szCs w:val="18"/>
                <w:lang w:val="en-US"/>
              </w:rPr>
              <w:t>, 2016)</w:t>
            </w: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A2</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cs/>
                <w:lang w:val="en-US"/>
              </w:rPr>
            </w:pPr>
            <w:r w:rsidRPr="005778C1">
              <w:rPr>
                <w:rFonts w:cs="Times New Roman"/>
                <w:sz w:val="18"/>
                <w:szCs w:val="18"/>
                <w:lang w:val="en-US"/>
              </w:rPr>
              <w:t xml:space="preserve">Letter of guarantee, letter of credit, </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200</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MLR minus 0.5% p.a.</w:t>
            </w:r>
          </w:p>
        </w:tc>
        <w:tc>
          <w:tcPr>
            <w:tcW w:w="270" w:type="dxa"/>
          </w:tcPr>
          <w:p w:rsidR="002655C3" w:rsidRPr="005778C1" w:rsidRDefault="002655C3" w:rsidP="002655C3">
            <w:pPr>
              <w:pStyle w:val="a2"/>
              <w:spacing w:line="240" w:lineRule="atLeast"/>
              <w:ind w:right="-43"/>
              <w:rPr>
                <w:rFonts w:cs="Times New Roman"/>
                <w:sz w:val="18"/>
                <w:szCs w:val="18"/>
                <w:lang w:val="en-US"/>
              </w:rPr>
            </w:pPr>
          </w:p>
        </w:tc>
        <w:tc>
          <w:tcPr>
            <w:tcW w:w="1800" w:type="dxa"/>
          </w:tcPr>
          <w:p w:rsidR="002655C3" w:rsidRPr="005778C1" w:rsidRDefault="002655C3" w:rsidP="002655C3">
            <w:pPr>
              <w:pStyle w:val="a2"/>
              <w:spacing w:line="240" w:lineRule="atLeast"/>
              <w:ind w:right="-43"/>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 xml:space="preserve">trust receipt and </w:t>
            </w:r>
            <w:proofErr w:type="spellStart"/>
            <w:r w:rsidRPr="005778C1">
              <w:rPr>
                <w:rFonts w:cs="Times New Roman"/>
                <w:sz w:val="18"/>
                <w:szCs w:val="18"/>
                <w:lang w:val="en-US"/>
              </w:rPr>
              <w:t>aval</w:t>
            </w:r>
            <w:proofErr w:type="spellEnd"/>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c>
          <w:tcPr>
            <w:tcW w:w="270" w:type="dxa"/>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c>
          <w:tcPr>
            <w:tcW w:w="1800" w:type="dxa"/>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(the aggregate of credit facility A1 and A2</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c>
          <w:tcPr>
            <w:tcW w:w="270" w:type="dxa"/>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c>
          <w:tcPr>
            <w:tcW w:w="1800" w:type="dxa"/>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shall not exceed Baht  1,208.9 million)</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c>
          <w:tcPr>
            <w:tcW w:w="270" w:type="dxa"/>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c>
          <w:tcPr>
            <w:tcW w:w="1800" w:type="dxa"/>
          </w:tcPr>
          <w:p w:rsidR="002655C3" w:rsidRPr="005778C1" w:rsidRDefault="002655C3" w:rsidP="002655C3">
            <w:pPr>
              <w:pStyle w:val="a2"/>
              <w:tabs>
                <w:tab w:val="clear" w:pos="1080"/>
              </w:tabs>
              <w:spacing w:line="240" w:lineRule="atLeast"/>
              <w:ind w:right="-43"/>
              <w:jc w:val="thaiDistribute"/>
              <w:rPr>
                <w:rFonts w:cs="Times New Roman"/>
                <w:sz w:val="18"/>
                <w:szCs w:val="18"/>
                <w:cs/>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B</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Bank overdrafts</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20</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cs/>
                <w:lang w:val="en-US"/>
              </w:rPr>
            </w:pPr>
            <w:r w:rsidRPr="005778C1">
              <w:rPr>
                <w:rFonts w:cs="Times New Roman"/>
                <w:sz w:val="18"/>
                <w:szCs w:val="18"/>
                <w:lang w:val="en-US"/>
              </w:rPr>
              <w:t>MOR p.a.</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cs/>
                <w:lang w:val="en-US"/>
              </w:rPr>
            </w:pPr>
          </w:p>
        </w:tc>
        <w:tc>
          <w:tcPr>
            <w:tcW w:w="1800" w:type="dxa"/>
          </w:tcPr>
          <w:p w:rsidR="002655C3" w:rsidRPr="005778C1" w:rsidRDefault="002655C3" w:rsidP="002655C3">
            <w:pPr>
              <w:pStyle w:val="a2"/>
              <w:tabs>
                <w:tab w:val="clear" w:pos="1080"/>
              </w:tabs>
              <w:spacing w:line="240" w:lineRule="atLeast"/>
              <w:ind w:right="-43"/>
              <w:rPr>
                <w:rFonts w:cs="Times New Roman"/>
                <w:sz w:val="18"/>
                <w:szCs w:val="18"/>
                <w:cs/>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C</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Letter of guarantee</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20</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spacing w:line="240" w:lineRule="atLeast"/>
              <w:ind w:right="-43"/>
              <w:rPr>
                <w:rFonts w:cs="Times New Roman"/>
                <w:sz w:val="18"/>
                <w:szCs w:val="18"/>
                <w:lang w:val="en-US"/>
              </w:rPr>
            </w:pPr>
            <w:r w:rsidRPr="005778C1">
              <w:rPr>
                <w:rFonts w:cs="Times New Roman"/>
                <w:sz w:val="18"/>
                <w:szCs w:val="18"/>
                <w:lang w:val="en-US"/>
              </w:rPr>
              <w:t xml:space="preserve">Indicated in each </w:t>
            </w:r>
          </w:p>
        </w:tc>
        <w:tc>
          <w:tcPr>
            <w:tcW w:w="270" w:type="dxa"/>
          </w:tcPr>
          <w:p w:rsidR="002655C3" w:rsidRPr="005778C1" w:rsidRDefault="002655C3" w:rsidP="002655C3">
            <w:pPr>
              <w:pStyle w:val="a2"/>
              <w:spacing w:line="240" w:lineRule="atLeast"/>
              <w:ind w:right="-43"/>
              <w:rPr>
                <w:rFonts w:cs="Times New Roman"/>
                <w:sz w:val="18"/>
                <w:szCs w:val="18"/>
                <w:lang w:val="en-US"/>
              </w:rPr>
            </w:pPr>
          </w:p>
        </w:tc>
        <w:tc>
          <w:tcPr>
            <w:tcW w:w="1800" w:type="dxa"/>
          </w:tcPr>
          <w:p w:rsidR="002655C3" w:rsidRPr="005778C1" w:rsidRDefault="002655C3" w:rsidP="002655C3">
            <w:pPr>
              <w:pStyle w:val="a2"/>
              <w:spacing w:line="240" w:lineRule="atLeast"/>
              <w:ind w:right="-43"/>
              <w:rPr>
                <w:rFonts w:cs="Times New Roman"/>
                <w:sz w:val="18"/>
                <w:szCs w:val="18"/>
                <w:lang w:val="en-US"/>
              </w:rPr>
            </w:pPr>
          </w:p>
        </w:tc>
      </w:tr>
      <w:tr w:rsidR="002655C3" w:rsidRPr="005778C1" w:rsidTr="002655C3">
        <w:tc>
          <w:tcPr>
            <w:tcW w:w="828"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222"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292"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spacing w:line="240" w:lineRule="atLeast"/>
              <w:ind w:right="-43"/>
              <w:rPr>
                <w:rFonts w:cs="Times New Roman"/>
                <w:sz w:val="18"/>
                <w:szCs w:val="18"/>
                <w:lang w:val="en-US"/>
              </w:rPr>
            </w:pPr>
            <w:r w:rsidRPr="005778C1">
              <w:rPr>
                <w:rFonts w:cs="Times New Roman"/>
                <w:sz w:val="18"/>
                <w:szCs w:val="18"/>
                <w:lang w:val="en-US"/>
              </w:rPr>
              <w:t>agreement</w:t>
            </w:r>
          </w:p>
        </w:tc>
        <w:tc>
          <w:tcPr>
            <w:tcW w:w="270" w:type="dxa"/>
          </w:tcPr>
          <w:p w:rsidR="002655C3" w:rsidRPr="005778C1" w:rsidRDefault="002655C3" w:rsidP="002655C3">
            <w:pPr>
              <w:pStyle w:val="a2"/>
              <w:spacing w:line="240" w:lineRule="atLeast"/>
              <w:ind w:right="-43"/>
              <w:rPr>
                <w:rFonts w:cs="Times New Roman"/>
                <w:sz w:val="18"/>
                <w:szCs w:val="18"/>
                <w:lang w:val="en-US"/>
              </w:rPr>
            </w:pPr>
          </w:p>
        </w:tc>
        <w:tc>
          <w:tcPr>
            <w:tcW w:w="1800" w:type="dxa"/>
          </w:tcPr>
          <w:p w:rsidR="002655C3" w:rsidRPr="005778C1" w:rsidRDefault="002655C3" w:rsidP="002655C3">
            <w:pPr>
              <w:pStyle w:val="a2"/>
              <w:spacing w:line="240" w:lineRule="atLeast"/>
              <w:ind w:right="-43"/>
              <w:rPr>
                <w:rFonts w:cs="Times New Roman"/>
                <w:sz w:val="18"/>
                <w:szCs w:val="18"/>
                <w:lang w:val="en-US"/>
              </w:rPr>
            </w:pPr>
          </w:p>
        </w:tc>
      </w:tr>
    </w:tbl>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Credit facilities are </w:t>
      </w:r>
      <w:proofErr w:type="spellStart"/>
      <w:r w:rsidRPr="005778C1">
        <w:rPr>
          <w:rFonts w:ascii="Times New Roman" w:hAnsi="Times New Roman" w:cs="Times New Roman"/>
        </w:rPr>
        <w:t>collaterized</w:t>
      </w:r>
      <w:proofErr w:type="spellEnd"/>
      <w:r w:rsidRPr="005778C1">
        <w:rPr>
          <w:rFonts w:ascii="Times New Roman" w:hAnsi="Times New Roman" w:cs="Times New Roman"/>
        </w:rPr>
        <w:t xml:space="preserve"> by the following:</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mortgage of land and building located or will be constructed on land, and real estate project for sales under development of the Company as discussed in Notes 11, 12 and 13,</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mortgage of land and building located or will be constructed on land of such subsidiary as discussed in Notes 12 and 13,</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conditional</w:t>
      </w:r>
      <w:proofErr w:type="gramEnd"/>
      <w:r w:rsidRPr="005778C1">
        <w:rPr>
          <w:rFonts w:ascii="Times New Roman" w:hAnsi="Times New Roman"/>
          <w:sz w:val="18"/>
          <w:szCs w:val="18"/>
        </w:rPr>
        <w:t xml:space="preserve"> assignment on main construction contracts and project accounts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all</w:t>
      </w:r>
      <w:proofErr w:type="gramEnd"/>
      <w:r w:rsidRPr="005778C1">
        <w:rPr>
          <w:rFonts w:ascii="Times New Roman" w:hAnsi="Times New Roman"/>
          <w:sz w:val="18"/>
          <w:szCs w:val="18"/>
        </w:rPr>
        <w:t xml:space="preserve"> of the Pace Country Club Co., Ltd.’s shares held by the shareholders as discussed in Note 9,</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interests under the guarantee bond of contractors,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obligations under the insurances of the project,</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pledge</w:t>
      </w:r>
      <w:proofErr w:type="gramEnd"/>
      <w:r w:rsidRPr="005778C1">
        <w:rPr>
          <w:rFonts w:ascii="Times New Roman" w:hAnsi="Times New Roman"/>
          <w:sz w:val="18"/>
          <w:szCs w:val="18"/>
        </w:rPr>
        <w:t xml:space="preserve"> of Interest Reserve Account of the subsidiary,</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guarantee</w:t>
      </w:r>
      <w:proofErr w:type="gramEnd"/>
      <w:r w:rsidRPr="005778C1">
        <w:rPr>
          <w:rFonts w:ascii="Times New Roman" w:hAnsi="Times New Roman"/>
          <w:sz w:val="18"/>
          <w:szCs w:val="18"/>
        </w:rPr>
        <w:t xml:space="preserve"> by the Company,</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the Company is the sponsor to provide the necessary financial supports in any events of cost overrun and cash deficiency of subsidiary.</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The subsidiary is committed to comply with certain conditions as indicated in the facilities agreement.</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2655C3" w:rsidRPr="005778C1" w:rsidRDefault="002655C3" w:rsidP="002655C3">
      <w:pPr>
        <w:tabs>
          <w:tab w:val="clear" w:pos="227"/>
          <w:tab w:val="clear" w:pos="454"/>
          <w:tab w:val="clear" w:pos="680"/>
          <w:tab w:val="left" w:pos="720"/>
        </w:tabs>
        <w:jc w:val="both"/>
        <w:rPr>
          <w:rFonts w:ascii="Times New Roman" w:hAnsi="Times New Roman" w:cs="Times New Roman"/>
          <w:b/>
          <w:bCs/>
        </w:rPr>
      </w:pPr>
      <w:r w:rsidRPr="005778C1">
        <w:rPr>
          <w:rFonts w:ascii="Times New Roman" w:hAnsi="Times New Roman" w:cs="Times New Roman"/>
          <w:b/>
          <w:bCs/>
        </w:rPr>
        <w:lastRenderedPageBreak/>
        <w:t>Pace Project One Co., Ltd., Pace Project Two Co., Ltd. and Pace Project Three Co., Ltd.</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5778C1">
        <w:rPr>
          <w:rFonts w:ascii="Times New Roman" w:hAnsi="Times New Roman" w:cs="Times New Roman"/>
        </w:rPr>
        <w:t xml:space="preserve">On March 9, 2012, Pace Project One Co., Ltd., Pace Project Two Co., Ltd. and Pace Project Three Co., Ltd. (“the subsidiaries”) have entered into credit facilities agreement with a local financial institution for the credit facilities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5,400 million for the </w:t>
      </w:r>
      <w:proofErr w:type="spellStart"/>
      <w:r w:rsidRPr="005778C1">
        <w:rPr>
          <w:rFonts w:ascii="Times New Roman" w:hAnsi="Times New Roman" w:cs="Times New Roman"/>
        </w:rPr>
        <w:t>MahaNakhon</w:t>
      </w:r>
      <w:proofErr w:type="spellEnd"/>
      <w:r w:rsidRPr="005778C1">
        <w:rPr>
          <w:rFonts w:ascii="Times New Roman" w:hAnsi="Times New Roman" w:cs="Times New Roman"/>
        </w:rPr>
        <w:t xml:space="preserve"> Project. Subsequently on October 29, 2012, </w:t>
      </w:r>
      <w:proofErr w:type="gramStart"/>
      <w:r w:rsidRPr="005778C1">
        <w:rPr>
          <w:rFonts w:ascii="Times New Roman" w:hAnsi="Times New Roman" w:cs="Times New Roman"/>
        </w:rPr>
        <w:t>the another</w:t>
      </w:r>
      <w:proofErr w:type="gramEnd"/>
      <w:r w:rsidRPr="005778C1">
        <w:rPr>
          <w:rFonts w:ascii="Times New Roman" w:hAnsi="Times New Roman" w:cs="Times New Roman"/>
        </w:rPr>
        <w:t xml:space="preserve"> local financial institution joined to be a co-lender for these credit facilities of Baht 2,000 million. On May 10, 2013, such subsidiaries entered into an agreement to amended and restated credit facilities agreement with 2 financial institutions with the significant matter of increase in credit facilities from Baht 5,400 million to Baht 5,750 million. On February 6, 2014, such subsidiaries entered into the second amended and restated credit facilities agreement with the significant matter of increase in credit facilities from Baht 5,750 million to Baht 6,550 million.</w:t>
      </w:r>
      <w:r w:rsidR="00757BBD" w:rsidRPr="005778C1">
        <w:rPr>
          <w:rFonts w:ascii="Times New Roman" w:hAnsi="Times New Roman" w:cs="Times New Roman"/>
        </w:rPr>
        <w:t xml:space="preserve"> On December 24, 2015,</w:t>
      </w:r>
      <w:r w:rsidRPr="005778C1">
        <w:rPr>
          <w:rFonts w:ascii="Times New Roman" w:hAnsi="Times New Roman" w:cs="Times New Roman"/>
        </w:rPr>
        <w:t xml:space="preserve"> </w:t>
      </w:r>
      <w:r w:rsidR="00757BBD" w:rsidRPr="005778C1">
        <w:rPr>
          <w:rFonts w:ascii="Times New Roman" w:hAnsi="Times New Roman" w:cs="Times New Roman"/>
        </w:rPr>
        <w:t>such subsidiaries</w:t>
      </w:r>
      <w:r w:rsidR="00192F2C" w:rsidRPr="005778C1">
        <w:rPr>
          <w:rFonts w:ascii="Times New Roman" w:hAnsi="Times New Roman" w:cs="Times New Roman"/>
        </w:rPr>
        <w:t xml:space="preserve"> entered into the third amendment of </w:t>
      </w:r>
      <w:r w:rsidR="00757BBD" w:rsidRPr="005778C1">
        <w:rPr>
          <w:rFonts w:ascii="Times New Roman" w:hAnsi="Times New Roman" w:cs="Times New Roman"/>
        </w:rPr>
        <w:t xml:space="preserve">credit facilities agreement to </w:t>
      </w:r>
      <w:r w:rsidR="00192F2C" w:rsidRPr="005778C1">
        <w:rPr>
          <w:rFonts w:ascii="Times New Roman" w:hAnsi="Times New Roman" w:cs="Times New Roman"/>
        </w:rPr>
        <w:t>reduce</w:t>
      </w:r>
      <w:r w:rsidR="00757BBD" w:rsidRPr="005778C1">
        <w:rPr>
          <w:rFonts w:ascii="Times New Roman" w:hAnsi="Times New Roman" w:cs="Times New Roman"/>
        </w:rPr>
        <w:t xml:space="preserve"> the credit facilities from Baht 6,550 million to Baht 6,5</w:t>
      </w:r>
      <w:r w:rsidR="00082A24" w:rsidRPr="005778C1">
        <w:rPr>
          <w:rFonts w:ascii="Times New Roman" w:hAnsi="Times New Roman" w:cs="Times New Roman"/>
        </w:rPr>
        <w:t>4</w:t>
      </w:r>
      <w:r w:rsidR="00757BBD" w:rsidRPr="005778C1">
        <w:rPr>
          <w:rFonts w:ascii="Times New Roman" w:hAnsi="Times New Roman" w:cs="Times New Roman"/>
        </w:rPr>
        <w:t>0 million.</w:t>
      </w:r>
      <w:r w:rsidRPr="005778C1">
        <w:rPr>
          <w:rFonts w:ascii="Times New Roman" w:hAnsi="Times New Roman" w:cs="Times New Roman"/>
        </w:rPr>
        <w:t xml:space="preserve"> </w:t>
      </w:r>
      <w:r w:rsidR="00955E0A" w:rsidRPr="005778C1">
        <w:rPr>
          <w:rFonts w:ascii="Times New Roman" w:hAnsi="Times New Roman" w:cs="Times New Roman"/>
        </w:rPr>
        <w:t xml:space="preserve">  </w:t>
      </w:r>
    </w:p>
    <w:p w:rsidR="00757BBD" w:rsidRPr="005778C1" w:rsidRDefault="00757BBD"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5778C1">
        <w:rPr>
          <w:rFonts w:ascii="Times New Roman" w:hAnsi="Times New Roman" w:cs="Times New Roman"/>
        </w:rPr>
        <w:t>On May 15, 2013, the Company’s audit committee and Board of Directors agreed and approved the Company to enter into an agreement to provide financial support to such subsidiaries for any purposes. This includes in case of that the subsidiaries need additional financial support for their real estate development projects. The Company will irrevocably agree to allow Siam Commercial Bank Public Company Limited to deduct the Company’s deposit at Siam Commercial Bank Public Company Limited and transfer to the subsidiaries’ deposit accounts.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5778C1">
        <w:rPr>
          <w:rFonts w:ascii="Times New Roman" w:hAnsi="Times New Roman" w:cs="Times New Roman"/>
        </w:rPr>
        <w:t xml:space="preserve">On February 6, 2014, Pace Project One Co., Ltd., Pace Project Two Co., Ltd. and Pace Project Three Co., Ltd. have entered into an another credit facilities agreement with a local financial institution to obtain </w:t>
      </w:r>
      <w:proofErr w:type="spellStart"/>
      <w:r w:rsidRPr="005778C1">
        <w:rPr>
          <w:rFonts w:ascii="Times New Roman" w:hAnsi="Times New Roman" w:cs="Times New Roman"/>
        </w:rPr>
        <w:t>aval</w:t>
      </w:r>
      <w:proofErr w:type="spellEnd"/>
      <w:r w:rsidRPr="005778C1">
        <w:rPr>
          <w:rFonts w:ascii="Times New Roman" w:hAnsi="Times New Roman" w:cs="Times New Roman"/>
        </w:rPr>
        <w:t xml:space="preserve"> and term loan facilities</w:t>
      </w:r>
      <w:r w:rsidRPr="005778C1">
        <w:rPr>
          <w:rFonts w:ascii="Times New Roman" w:hAnsi="Times New Roman" w:cs="Times New Roman"/>
          <w:cs/>
        </w:rPr>
        <w:t xml:space="preserve"> </w:t>
      </w:r>
      <w:r w:rsidRPr="005778C1">
        <w:rPr>
          <w:rFonts w:ascii="Times New Roman" w:hAnsi="Times New Roman" w:cs="Times New Roman"/>
        </w:rPr>
        <w:t>for purchase of land amounting to Baht 532 million.</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rsidR="002655C3" w:rsidRPr="005778C1" w:rsidRDefault="002655C3" w:rsidP="002655C3">
      <w:pPr>
        <w:tabs>
          <w:tab w:val="clear" w:pos="227"/>
          <w:tab w:val="clear" w:pos="454"/>
          <w:tab w:val="left" w:pos="540"/>
        </w:tabs>
        <w:ind w:right="-12"/>
        <w:jc w:val="both"/>
        <w:rPr>
          <w:rFonts w:ascii="Times New Roman" w:hAnsi="Times New Roman" w:cs="Times New Roman"/>
        </w:rPr>
      </w:pPr>
      <w:r w:rsidRPr="005778C1">
        <w:rPr>
          <w:rFonts w:ascii="Times New Roman" w:hAnsi="Times New Roman" w:cs="Times New Roman"/>
        </w:rPr>
        <w:t xml:space="preserve">The credit facilities of Pace Project One Co., Ltd., Pace Project Two Co., Ltd. and Pace Project Three Co., Ltd. for </w:t>
      </w:r>
      <w:proofErr w:type="spellStart"/>
      <w:r w:rsidRPr="005778C1">
        <w:rPr>
          <w:rFonts w:ascii="Times New Roman" w:hAnsi="Times New Roman" w:cs="Times New Roman"/>
        </w:rPr>
        <w:t>MahaNakhon</w:t>
      </w:r>
      <w:proofErr w:type="spellEnd"/>
      <w:r w:rsidRPr="005778C1">
        <w:rPr>
          <w:rFonts w:ascii="Times New Roman" w:hAnsi="Times New Roman" w:cs="Times New Roman"/>
        </w:rPr>
        <w:t xml:space="preserve"> Project are as follows: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900" w:type="dxa"/>
        <w:tblInd w:w="18" w:type="dxa"/>
        <w:tblLook w:val="04A0" w:firstRow="1" w:lastRow="0" w:firstColumn="1" w:lastColumn="0" w:noHBand="0" w:noVBand="1"/>
      </w:tblPr>
      <w:tblGrid>
        <w:gridCol w:w="900"/>
        <w:gridCol w:w="270"/>
        <w:gridCol w:w="4950"/>
        <w:gridCol w:w="270"/>
        <w:gridCol w:w="1350"/>
        <w:gridCol w:w="291"/>
        <w:gridCol w:w="1869"/>
      </w:tblGrid>
      <w:tr w:rsidR="002655C3" w:rsidRPr="005778C1" w:rsidTr="002655C3">
        <w:tc>
          <w:tcPr>
            <w:tcW w:w="900" w:type="dxa"/>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Credit</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4950" w:type="dxa"/>
          </w:tcPr>
          <w:p w:rsidR="002655C3" w:rsidRPr="005778C1" w:rsidRDefault="002655C3" w:rsidP="002655C3">
            <w:pPr>
              <w:tabs>
                <w:tab w:val="clear" w:pos="227"/>
                <w:tab w:val="clear" w:pos="454"/>
                <w:tab w:val="left" w:pos="540"/>
              </w:tabs>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350" w:type="dxa"/>
            <w:hideMark/>
          </w:tcPr>
          <w:p w:rsidR="002655C3" w:rsidRPr="005778C1" w:rsidRDefault="002655C3" w:rsidP="002655C3">
            <w:pPr>
              <w:tabs>
                <w:tab w:val="clear" w:pos="227"/>
                <w:tab w:val="clear" w:pos="454"/>
                <w:tab w:val="left" w:pos="540"/>
              </w:tabs>
              <w:ind w:left="-67" w:right="-108"/>
              <w:jc w:val="center"/>
              <w:rPr>
                <w:rFonts w:ascii="Times New Roman" w:hAnsi="Times New Roman" w:cs="Times New Roman"/>
              </w:rPr>
            </w:pPr>
            <w:r w:rsidRPr="005778C1">
              <w:rPr>
                <w:rFonts w:ascii="Times New Roman" w:hAnsi="Times New Roman" w:cs="Times New Roman"/>
              </w:rPr>
              <w:t>(In Million Baht)</w:t>
            </w:r>
          </w:p>
        </w:tc>
        <w:tc>
          <w:tcPr>
            <w:tcW w:w="291"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69" w:type="dxa"/>
          </w:tcPr>
          <w:p w:rsidR="002655C3" w:rsidRPr="005778C1" w:rsidRDefault="002655C3" w:rsidP="002655C3">
            <w:pPr>
              <w:tabs>
                <w:tab w:val="clear" w:pos="227"/>
                <w:tab w:val="clear" w:pos="454"/>
                <w:tab w:val="left" w:pos="540"/>
              </w:tabs>
              <w:rPr>
                <w:rFonts w:ascii="Times New Roman" w:hAnsi="Times New Roman" w:cs="Times New Roman"/>
              </w:rPr>
            </w:pPr>
          </w:p>
        </w:tc>
      </w:tr>
      <w:tr w:rsidR="002655C3" w:rsidRPr="005778C1" w:rsidTr="002655C3">
        <w:tc>
          <w:tcPr>
            <w:tcW w:w="900"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facility</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4950"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Purpose</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350"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Amount</w:t>
            </w:r>
          </w:p>
        </w:tc>
        <w:tc>
          <w:tcPr>
            <w:tcW w:w="291"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69"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Interest rate</w:t>
            </w:r>
          </w:p>
        </w:tc>
      </w:tr>
      <w:tr w:rsidR="002655C3" w:rsidRPr="005778C1" w:rsidTr="002655C3">
        <w:tc>
          <w:tcPr>
            <w:tcW w:w="900"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350"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69"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E051B0">
        <w:tc>
          <w:tcPr>
            <w:tcW w:w="900" w:type="dxa"/>
            <w:shd w:val="clear" w:color="auto" w:fill="auto"/>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A</w:t>
            </w:r>
          </w:p>
        </w:tc>
        <w:tc>
          <w:tcPr>
            <w:tcW w:w="270" w:type="dxa"/>
            <w:shd w:val="clear" w:color="auto" w:fill="auto"/>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shd w:val="clear" w:color="auto" w:fill="auto"/>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Hard construction and development costs</w:t>
            </w:r>
          </w:p>
        </w:tc>
        <w:tc>
          <w:tcPr>
            <w:tcW w:w="270" w:type="dxa"/>
            <w:shd w:val="clear" w:color="auto" w:fill="auto"/>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shd w:val="clear" w:color="auto" w:fill="auto"/>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5,3</w:t>
            </w:r>
            <w:r w:rsidRPr="005778C1">
              <w:rPr>
                <w:rFonts w:cs="Angsana New"/>
                <w:sz w:val="18"/>
                <w:szCs w:val="22"/>
                <w:lang w:val="en-US"/>
              </w:rPr>
              <w:t>6</w:t>
            </w:r>
            <w:r w:rsidRPr="005778C1">
              <w:rPr>
                <w:rFonts w:cs="Times New Roman"/>
                <w:sz w:val="18"/>
                <w:szCs w:val="18"/>
                <w:lang w:val="en-US"/>
              </w:rPr>
              <w:t>0</w:t>
            </w:r>
          </w:p>
        </w:tc>
        <w:tc>
          <w:tcPr>
            <w:tcW w:w="291" w:type="dxa"/>
            <w:shd w:val="clear" w:color="auto" w:fill="auto"/>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shd w:val="clear" w:color="auto" w:fill="auto"/>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MLR minus 0.25% p.a.</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43"/>
              <w:jc w:val="center"/>
              <w:rPr>
                <w:rFonts w:cstheme="minorBidi"/>
                <w:sz w:val="18"/>
                <w:szCs w:val="18"/>
                <w:cs/>
                <w:lang w:val="en-US"/>
              </w:rPr>
            </w:pPr>
          </w:p>
        </w:tc>
        <w:tc>
          <w:tcPr>
            <w:tcW w:w="291"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69"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90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B</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 xml:space="preserve">Letter of guarantee, letter of credit, trust receipt, </w:t>
            </w:r>
            <w:proofErr w:type="spellStart"/>
            <w:r w:rsidRPr="005778C1">
              <w:rPr>
                <w:rFonts w:cs="Times New Roman"/>
                <w:sz w:val="18"/>
                <w:szCs w:val="18"/>
                <w:lang w:val="en-US"/>
              </w:rPr>
              <w:t>aval</w:t>
            </w:r>
            <w:proofErr w:type="spellEnd"/>
            <w:r w:rsidRPr="005778C1">
              <w:rPr>
                <w:rFonts w:cs="Times New Roman"/>
                <w:sz w:val="18"/>
                <w:szCs w:val="18"/>
                <w:lang w:val="en-US"/>
              </w:rPr>
              <w:t xml:space="preserve"> and hedging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1,000</w:t>
            </w: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Indicated in each </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(if credit facility A is fully utilized, credit facility B will be zero)</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agreement</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69"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90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C</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Bank overdrafts</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30</w:t>
            </w: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MOR p.a.</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69"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90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D</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Letter of guarantee</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350"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350</w:t>
            </w:r>
          </w:p>
        </w:tc>
        <w:tc>
          <w:tcPr>
            <w:tcW w:w="291"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Indicated in each </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agreement</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69"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90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E</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Aval facilities for land cost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468</w:t>
            </w: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Indicated in each </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agreement</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69"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90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F</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Term loan facilities for land cost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800</w:t>
            </w: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MLR minus 0.25% p.a.</w:t>
            </w: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(the aggregate of credit facility E and F shall not exceed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Baht 800 million)</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r>
      <w:tr w:rsidR="002655C3" w:rsidRPr="005778C1" w:rsidTr="002655C3">
        <w:tc>
          <w:tcPr>
            <w:tcW w:w="90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r>
      <w:tr w:rsidR="002655C3" w:rsidRPr="005778C1" w:rsidTr="002655C3">
        <w:tc>
          <w:tcPr>
            <w:tcW w:w="900"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G</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495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Aval and term loan facilities for land cost</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350"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532</w:t>
            </w:r>
          </w:p>
        </w:tc>
        <w:tc>
          <w:tcPr>
            <w:tcW w:w="291"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6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MLR minus 0.25% p.a.</w:t>
            </w:r>
          </w:p>
        </w:tc>
      </w:tr>
    </w:tbl>
    <w:p w:rsidR="002655C3" w:rsidRPr="005778C1" w:rsidRDefault="002655C3" w:rsidP="002655C3">
      <w:pPr>
        <w:tabs>
          <w:tab w:val="clear" w:pos="227"/>
          <w:tab w:val="clear" w:pos="454"/>
          <w:tab w:val="left" w:pos="540"/>
        </w:tabs>
        <w:ind w:right="-12"/>
        <w:jc w:val="both"/>
        <w:rPr>
          <w:rFonts w:ascii="Times New Roman" w:hAnsi="Times New Roman" w:cs="Times New Roman"/>
        </w:rPr>
      </w:pPr>
    </w:p>
    <w:p w:rsidR="002655C3" w:rsidRPr="005778C1" w:rsidRDefault="002655C3" w:rsidP="002655C3">
      <w:pPr>
        <w:tabs>
          <w:tab w:val="clear" w:pos="227"/>
          <w:tab w:val="clear" w:pos="454"/>
          <w:tab w:val="left" w:pos="540"/>
        </w:tabs>
        <w:ind w:right="-12"/>
        <w:jc w:val="both"/>
        <w:rPr>
          <w:rFonts w:ascii="Times New Roman" w:hAnsi="Times New Roman" w:cs="Times New Roman"/>
        </w:rPr>
      </w:pPr>
      <w:r w:rsidRPr="005778C1">
        <w:rPr>
          <w:rFonts w:ascii="Times New Roman" w:hAnsi="Times New Roman" w:cs="Times New Roman"/>
        </w:rPr>
        <w:t>Such long-term loans will be repayable on the final maturity date which is the earlier of the date falling 6 months after the project completion date and December 30, 2016</w:t>
      </w:r>
      <w:r w:rsidRPr="005778C1">
        <w:rPr>
          <w:rFonts w:ascii="Times New Roman" w:hAnsi="Times New Roman" w:cs="Times New Roman"/>
          <w:cs/>
        </w:rPr>
        <w:t xml:space="preserve"> </w:t>
      </w:r>
      <w:r w:rsidRPr="005778C1">
        <w:rPr>
          <w:rFonts w:ascii="Times New Roman" w:hAnsi="Times New Roman" w:cs="Times New Roman"/>
        </w:rPr>
        <w:t>or such subsidiaries have the proceeds from the issuance and/or offering of a Real Estate Investment Trust. Subsequently on June 23, 2016, such financial institution has extended the final maturity date to be September 30, 2017.</w:t>
      </w:r>
    </w:p>
    <w:p w:rsidR="002655C3" w:rsidRPr="005778C1" w:rsidRDefault="002655C3" w:rsidP="002655C3">
      <w:pPr>
        <w:pStyle w:val="BodyText3"/>
        <w:rPr>
          <w:rFonts w:ascii="Times New Roman" w:hAnsi="Times New Roman"/>
          <w:sz w:val="18"/>
          <w:szCs w:val="18"/>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br w:type="page"/>
      </w: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lastRenderedPageBreak/>
        <w:t>On November 25, 2015, Pace Project One Co., Ltd., Pace Project Two Co., Ltd. and Pace Project Three Co., Ltd., have entered into another cr</w:t>
      </w:r>
      <w:r w:rsidR="009260FF" w:rsidRPr="005778C1">
        <w:rPr>
          <w:rFonts w:ascii="Times New Roman" w:hAnsi="Times New Roman"/>
          <w:sz w:val="18"/>
          <w:szCs w:val="18"/>
        </w:rPr>
        <w:t>edit facilities agreement</w:t>
      </w:r>
      <w:r w:rsidR="00D12215" w:rsidRPr="005778C1">
        <w:rPr>
          <w:rFonts w:ascii="Times New Roman" w:hAnsi="Times New Roman" w:cstheme="minorBidi" w:hint="cs"/>
          <w:sz w:val="18"/>
          <w:szCs w:val="18"/>
          <w:cs/>
        </w:rPr>
        <w:t xml:space="preserve"> </w:t>
      </w:r>
      <w:r w:rsidR="00D12215" w:rsidRPr="005778C1">
        <w:rPr>
          <w:rFonts w:ascii="Times New Roman" w:hAnsi="Times New Roman" w:cstheme="minorBidi"/>
          <w:sz w:val="18"/>
          <w:szCs w:val="18"/>
          <w:lang w:val="en-GB"/>
        </w:rPr>
        <w:t>and amendment agreement</w:t>
      </w:r>
      <w:r w:rsidR="009260FF" w:rsidRPr="005778C1">
        <w:rPr>
          <w:rFonts w:ascii="Times New Roman" w:hAnsi="Times New Roman"/>
          <w:sz w:val="18"/>
          <w:szCs w:val="18"/>
        </w:rPr>
        <w:t xml:space="preserve"> with a</w:t>
      </w:r>
      <w:r w:rsidRPr="005778C1">
        <w:rPr>
          <w:rFonts w:ascii="Times New Roman" w:hAnsi="Times New Roman"/>
          <w:sz w:val="18"/>
          <w:szCs w:val="18"/>
        </w:rPr>
        <w:t xml:space="preserve"> local financial institutions to obtain credit facilities of </w:t>
      </w:r>
      <w:r w:rsidR="009260FF" w:rsidRPr="005778C1">
        <w:rPr>
          <w:rFonts w:ascii="Times New Roman" w:hAnsi="Times New Roman"/>
          <w:sz w:val="18"/>
          <w:szCs w:val="18"/>
        </w:rPr>
        <w:t>Baht 1,40</w:t>
      </w:r>
      <w:r w:rsidRPr="005778C1">
        <w:rPr>
          <w:rFonts w:ascii="Times New Roman" w:hAnsi="Times New Roman"/>
          <w:sz w:val="18"/>
          <w:szCs w:val="18"/>
        </w:rPr>
        <w:t>9 million for development of The Edition Hotel project. The credit facilities are as follows:</w:t>
      </w:r>
      <w:r w:rsidR="00955E0A" w:rsidRPr="005778C1">
        <w:rPr>
          <w:rFonts w:ascii="Times New Roman" w:hAnsi="Times New Roman"/>
          <w:sz w:val="18"/>
          <w:szCs w:val="18"/>
        </w:rPr>
        <w:t xml:space="preserve">      </w:t>
      </w:r>
    </w:p>
    <w:p w:rsidR="002655C3" w:rsidRPr="005778C1" w:rsidRDefault="002655C3" w:rsidP="002655C3">
      <w:pPr>
        <w:pStyle w:val="BodyText3"/>
        <w:rPr>
          <w:rFonts w:ascii="Times New Roman" w:hAnsi="Times New Roman"/>
          <w:sz w:val="18"/>
          <w:szCs w:val="18"/>
        </w:rPr>
      </w:pPr>
    </w:p>
    <w:tbl>
      <w:tblPr>
        <w:tblW w:w="10101" w:type="dxa"/>
        <w:tblInd w:w="18" w:type="dxa"/>
        <w:tblLook w:val="04A0" w:firstRow="1" w:lastRow="0" w:firstColumn="1" w:lastColumn="0" w:noHBand="0" w:noVBand="1"/>
      </w:tblPr>
      <w:tblGrid>
        <w:gridCol w:w="900"/>
        <w:gridCol w:w="270"/>
        <w:gridCol w:w="3060"/>
        <w:gridCol w:w="270"/>
        <w:gridCol w:w="1371"/>
        <w:gridCol w:w="270"/>
        <w:gridCol w:w="1890"/>
        <w:gridCol w:w="270"/>
        <w:gridCol w:w="1800"/>
      </w:tblGrid>
      <w:tr w:rsidR="002655C3" w:rsidRPr="005778C1" w:rsidTr="002655C3">
        <w:tc>
          <w:tcPr>
            <w:tcW w:w="90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Credit</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06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71"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5778C1">
              <w:rPr>
                <w:rFonts w:ascii="Times New Roman" w:hAnsi="Times New Roman" w:cs="Times New Roman"/>
              </w:rPr>
              <w:t>(In Million Baht)</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9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2655C3" w:rsidRPr="005778C1" w:rsidTr="002655C3">
        <w:tc>
          <w:tcPr>
            <w:tcW w:w="900"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facility</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060"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Purpose</w:t>
            </w:r>
          </w:p>
        </w:tc>
        <w:tc>
          <w:tcPr>
            <w:tcW w:w="270" w:type="dxa"/>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71"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Amount</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90" w:type="dxa"/>
            <w:tcBorders>
              <w:bottom w:val="single" w:sz="4" w:space="0" w:color="auto"/>
            </w:tcBorders>
            <w:shd w:val="clear" w:color="auto" w:fill="auto"/>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Interest rate</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0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778C1">
              <w:rPr>
                <w:rFonts w:ascii="Times New Roman" w:hAnsi="Times New Roman" w:cs="Times New Roman"/>
              </w:rPr>
              <w:t>Repayment term</w:t>
            </w:r>
          </w:p>
        </w:tc>
      </w:tr>
      <w:tr w:rsidR="002655C3" w:rsidRPr="005778C1" w:rsidTr="002655C3">
        <w:tc>
          <w:tcPr>
            <w:tcW w:w="900" w:type="dxa"/>
            <w:tcBorders>
              <w:top w:val="single" w:sz="4" w:space="0" w:color="auto"/>
            </w:tcBorders>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3060" w:type="dxa"/>
            <w:tcBorders>
              <w:top w:val="single" w:sz="4" w:space="0" w:color="auto"/>
            </w:tcBorders>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1371" w:type="dxa"/>
            <w:tcBorders>
              <w:top w:val="single" w:sz="4" w:space="0" w:color="auto"/>
            </w:tcBorders>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90" w:type="dxa"/>
            <w:tcBorders>
              <w:top w:val="single" w:sz="4" w:space="0" w:color="auto"/>
            </w:tcBorders>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00" w:type="dxa"/>
            <w:tcBorders>
              <w:top w:val="single" w:sz="4" w:space="0" w:color="auto"/>
            </w:tcBorders>
          </w:tcPr>
          <w:p w:rsidR="002655C3" w:rsidRPr="005778C1" w:rsidRDefault="002655C3" w:rsidP="002655C3">
            <w:pPr>
              <w:pStyle w:val="a2"/>
              <w:tabs>
                <w:tab w:val="clear" w:pos="1080"/>
              </w:tabs>
              <w:ind w:right="-43"/>
              <w:jc w:val="center"/>
              <w:rPr>
                <w:rFonts w:cs="Times New Roman"/>
                <w:sz w:val="16"/>
                <w:szCs w:val="16"/>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A</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r w:rsidRPr="005778C1">
              <w:rPr>
                <w:rFonts w:cs="Times New Roman"/>
                <w:sz w:val="18"/>
                <w:szCs w:val="18"/>
                <w:lang w:val="en-US"/>
              </w:rPr>
              <w:t>Hard and equipment costs to complete hotel project</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950</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MLR minus 0.25% p.a.</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18"/>
              <w:rPr>
                <w:rFonts w:cs="Times New Roman"/>
                <w:sz w:val="18"/>
                <w:szCs w:val="18"/>
                <w:lang w:val="en-US"/>
              </w:rPr>
            </w:pPr>
            <w:r w:rsidRPr="005778C1">
              <w:rPr>
                <w:rFonts w:cs="Times New Roman"/>
                <w:sz w:val="18"/>
                <w:szCs w:val="18"/>
                <w:lang w:val="en-US"/>
              </w:rPr>
              <w:t>Quarterly installment equally of 12.5% of loan starting from March 30, 2022 ending December 30, 2023</w:t>
            </w:r>
          </w:p>
        </w:tc>
      </w:tr>
      <w:tr w:rsidR="002655C3" w:rsidRPr="005778C1" w:rsidTr="002655C3">
        <w:tc>
          <w:tcPr>
            <w:tcW w:w="90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cs/>
                <w:lang w:val="en-US"/>
              </w:rPr>
            </w:pPr>
          </w:p>
        </w:tc>
        <w:tc>
          <w:tcPr>
            <w:tcW w:w="3060" w:type="dxa"/>
            <w:shd w:val="clear" w:color="auto" w:fill="auto"/>
          </w:tcPr>
          <w:p w:rsidR="002655C3" w:rsidRPr="005778C1" w:rsidRDefault="002655C3" w:rsidP="002655C3">
            <w:pPr>
              <w:pStyle w:val="a2"/>
              <w:tabs>
                <w:tab w:val="clear" w:pos="1080"/>
              </w:tabs>
              <w:ind w:right="-43"/>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1371"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9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00" w:type="dxa"/>
          </w:tcPr>
          <w:p w:rsidR="002655C3" w:rsidRPr="005778C1" w:rsidRDefault="002655C3" w:rsidP="002655C3">
            <w:pPr>
              <w:pStyle w:val="a2"/>
              <w:tabs>
                <w:tab w:val="clear" w:pos="1080"/>
              </w:tabs>
              <w:ind w:right="-43"/>
              <w:jc w:val="center"/>
              <w:rPr>
                <w:rFonts w:cs="Times New Roman"/>
                <w:sz w:val="16"/>
                <w:szCs w:val="16"/>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B</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r w:rsidRPr="005778C1">
              <w:rPr>
                <w:rFonts w:cs="Times New Roman"/>
                <w:sz w:val="18"/>
                <w:szCs w:val="18"/>
                <w:lang w:val="en-US"/>
              </w:rPr>
              <w:t xml:space="preserve">Hard and equipment costs to complete hotel project </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424</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MLR minus 0.25% p.a.</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Quarterly installment at the vary rate as specified in the agreement starting from March 30, 2017 ending December 30, 2023</w:t>
            </w:r>
          </w:p>
        </w:tc>
      </w:tr>
      <w:tr w:rsidR="002655C3" w:rsidRPr="005778C1" w:rsidTr="002655C3">
        <w:tc>
          <w:tcPr>
            <w:tcW w:w="90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cs/>
                <w:lang w:val="en-US"/>
              </w:rPr>
            </w:pPr>
          </w:p>
        </w:tc>
        <w:tc>
          <w:tcPr>
            <w:tcW w:w="3060" w:type="dxa"/>
            <w:shd w:val="clear" w:color="auto" w:fill="auto"/>
          </w:tcPr>
          <w:p w:rsidR="002655C3" w:rsidRPr="005778C1" w:rsidRDefault="002655C3" w:rsidP="002655C3">
            <w:pPr>
              <w:pStyle w:val="a2"/>
              <w:tabs>
                <w:tab w:val="clear" w:pos="1080"/>
              </w:tabs>
              <w:ind w:right="-43"/>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1371"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9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00" w:type="dxa"/>
          </w:tcPr>
          <w:p w:rsidR="002655C3" w:rsidRPr="005778C1" w:rsidRDefault="002655C3" w:rsidP="002655C3">
            <w:pPr>
              <w:pStyle w:val="a2"/>
              <w:tabs>
                <w:tab w:val="clear" w:pos="1080"/>
              </w:tabs>
              <w:ind w:right="-43"/>
              <w:jc w:val="center"/>
              <w:rPr>
                <w:rFonts w:cs="Times New Roman"/>
                <w:sz w:val="16"/>
                <w:szCs w:val="16"/>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C</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cs/>
                <w:lang w:val="en-US"/>
              </w:rPr>
            </w:pPr>
            <w:r w:rsidRPr="005778C1">
              <w:rPr>
                <w:rFonts w:cs="Times New Roman"/>
                <w:sz w:val="18"/>
                <w:szCs w:val="18"/>
                <w:lang w:val="en-US"/>
              </w:rPr>
              <w:t xml:space="preserve">Letter of guarantee, letter of credit, </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200</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cs/>
                <w:lang w:val="en-US"/>
              </w:rPr>
            </w:pPr>
            <w:r w:rsidRPr="005778C1">
              <w:rPr>
                <w:rFonts w:cs="Times New Roman"/>
                <w:sz w:val="18"/>
                <w:szCs w:val="18"/>
                <w:lang w:val="en-US"/>
              </w:rPr>
              <w:t xml:space="preserve">Indicated in each </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rPr>
                <w:rFonts w:cs="Times New Roman"/>
                <w:sz w:val="18"/>
                <w:szCs w:val="18"/>
                <w:cs/>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 xml:space="preserve">trust receipt and </w:t>
            </w:r>
            <w:proofErr w:type="spellStart"/>
            <w:r w:rsidRPr="005778C1">
              <w:rPr>
                <w:rFonts w:cs="Times New Roman"/>
                <w:sz w:val="18"/>
                <w:szCs w:val="18"/>
                <w:lang w:val="en-US"/>
              </w:rPr>
              <w:t>aval</w:t>
            </w:r>
            <w:proofErr w:type="spellEnd"/>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r w:rsidRPr="005778C1">
              <w:rPr>
                <w:rFonts w:cs="Times New Roman"/>
                <w:sz w:val="18"/>
                <w:szCs w:val="18"/>
                <w:lang w:val="en-US"/>
              </w:rPr>
              <w:t>agreement</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(if credit facility A is fully utilized,</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108"/>
              <w:rPr>
                <w:rFonts w:cs="Times New Roman"/>
                <w:sz w:val="18"/>
                <w:szCs w:val="18"/>
                <w:lang w:val="en-US"/>
              </w:rPr>
            </w:pPr>
            <w:r w:rsidRPr="005778C1">
              <w:rPr>
                <w:rFonts w:cs="Times New Roman"/>
                <w:sz w:val="18"/>
                <w:szCs w:val="18"/>
                <w:lang w:val="en-US"/>
              </w:rPr>
              <w:t>credit facility C will be zero)</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cs/>
                <w:lang w:val="en-US"/>
              </w:rPr>
            </w:pPr>
          </w:p>
        </w:tc>
        <w:tc>
          <w:tcPr>
            <w:tcW w:w="306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1371"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9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00" w:type="dxa"/>
          </w:tcPr>
          <w:p w:rsidR="002655C3" w:rsidRPr="005778C1" w:rsidRDefault="002655C3" w:rsidP="002655C3">
            <w:pPr>
              <w:pStyle w:val="a2"/>
              <w:tabs>
                <w:tab w:val="clear" w:pos="1080"/>
              </w:tabs>
              <w:ind w:right="-43"/>
              <w:jc w:val="center"/>
              <w:rPr>
                <w:rFonts w:cs="Times New Roman"/>
                <w:sz w:val="16"/>
                <w:szCs w:val="16"/>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D</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cs/>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r w:rsidRPr="005778C1">
              <w:rPr>
                <w:rFonts w:cs="Times New Roman"/>
                <w:sz w:val="18"/>
                <w:szCs w:val="18"/>
                <w:lang w:val="en-US"/>
              </w:rPr>
              <w:t>Bank overdrafts</w:t>
            </w:r>
          </w:p>
        </w:tc>
        <w:tc>
          <w:tcPr>
            <w:tcW w:w="27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252"/>
              <w:jc w:val="right"/>
              <w:rPr>
                <w:rFonts w:cstheme="minorBidi"/>
                <w:sz w:val="18"/>
                <w:szCs w:val="18"/>
                <w:cs/>
                <w:lang w:val="en-US"/>
              </w:rPr>
            </w:pPr>
            <w:r w:rsidRPr="005778C1">
              <w:rPr>
                <w:rFonts w:cs="Times New Roman"/>
                <w:sz w:val="18"/>
                <w:szCs w:val="18"/>
                <w:lang w:val="en-US"/>
              </w:rPr>
              <w:t>20</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r w:rsidRPr="005778C1">
              <w:rPr>
                <w:rFonts w:cs="Times New Roman"/>
                <w:sz w:val="18"/>
                <w:szCs w:val="18"/>
                <w:lang w:val="en-US"/>
              </w:rPr>
              <w:t>MOR p.a.</w:t>
            </w:r>
          </w:p>
        </w:tc>
        <w:tc>
          <w:tcPr>
            <w:tcW w:w="27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cs/>
                <w:lang w:val="en-US"/>
              </w:rPr>
            </w:pPr>
          </w:p>
        </w:tc>
        <w:tc>
          <w:tcPr>
            <w:tcW w:w="306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1371"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90" w:type="dxa"/>
            <w:shd w:val="clear" w:color="auto" w:fill="auto"/>
          </w:tcPr>
          <w:p w:rsidR="002655C3" w:rsidRPr="005778C1" w:rsidRDefault="002655C3" w:rsidP="002655C3">
            <w:pPr>
              <w:pStyle w:val="a2"/>
              <w:tabs>
                <w:tab w:val="clear" w:pos="1080"/>
              </w:tabs>
              <w:ind w:right="-43"/>
              <w:jc w:val="center"/>
              <w:rPr>
                <w:rFonts w:cs="Times New Roman"/>
                <w:sz w:val="16"/>
                <w:szCs w:val="16"/>
                <w:lang w:val="en-US"/>
              </w:rPr>
            </w:pPr>
          </w:p>
        </w:tc>
        <w:tc>
          <w:tcPr>
            <w:tcW w:w="270" w:type="dxa"/>
          </w:tcPr>
          <w:p w:rsidR="002655C3" w:rsidRPr="005778C1" w:rsidRDefault="002655C3" w:rsidP="002655C3">
            <w:pPr>
              <w:pStyle w:val="a2"/>
              <w:tabs>
                <w:tab w:val="clear" w:pos="1080"/>
              </w:tabs>
              <w:ind w:right="-43"/>
              <w:jc w:val="center"/>
              <w:rPr>
                <w:rFonts w:cs="Times New Roman"/>
                <w:sz w:val="16"/>
                <w:szCs w:val="16"/>
                <w:lang w:val="en-US"/>
              </w:rPr>
            </w:pPr>
          </w:p>
        </w:tc>
        <w:tc>
          <w:tcPr>
            <w:tcW w:w="1800" w:type="dxa"/>
          </w:tcPr>
          <w:p w:rsidR="002655C3" w:rsidRPr="005778C1" w:rsidRDefault="002655C3" w:rsidP="002655C3">
            <w:pPr>
              <w:pStyle w:val="a2"/>
              <w:tabs>
                <w:tab w:val="clear" w:pos="1080"/>
              </w:tabs>
              <w:ind w:right="-43"/>
              <w:jc w:val="center"/>
              <w:rPr>
                <w:rFonts w:cs="Times New Roman"/>
                <w:sz w:val="16"/>
                <w:szCs w:val="16"/>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r w:rsidRPr="005778C1">
              <w:rPr>
                <w:rFonts w:cs="Times New Roman"/>
                <w:sz w:val="18"/>
                <w:szCs w:val="18"/>
                <w:lang w:val="en-US"/>
              </w:rPr>
              <w:t>E</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r w:rsidRPr="005778C1">
              <w:rPr>
                <w:rFonts w:cs="Times New Roman"/>
                <w:sz w:val="18"/>
                <w:szCs w:val="18"/>
                <w:lang w:val="en-US"/>
              </w:rPr>
              <w:t>Letter of guarantee</w:t>
            </w: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252"/>
              <w:jc w:val="right"/>
              <w:rPr>
                <w:rFonts w:cs="Times New Roman"/>
                <w:sz w:val="18"/>
                <w:szCs w:val="18"/>
                <w:lang w:val="en-US"/>
              </w:rPr>
            </w:pPr>
            <w:r w:rsidRPr="005778C1">
              <w:rPr>
                <w:rFonts w:cs="Times New Roman"/>
                <w:sz w:val="18"/>
                <w:szCs w:val="18"/>
                <w:lang w:val="en-US"/>
              </w:rPr>
              <w:t>15</w:t>
            </w: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cs/>
                <w:lang w:val="en-US"/>
              </w:rPr>
            </w:pPr>
            <w:r w:rsidRPr="005778C1">
              <w:rPr>
                <w:rFonts w:cs="Times New Roman"/>
                <w:sz w:val="18"/>
                <w:szCs w:val="18"/>
                <w:lang w:val="en-US"/>
              </w:rPr>
              <w:t xml:space="preserve">Indicated in each </w:t>
            </w: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rPr>
                <w:rFonts w:cs="Times New Roman"/>
                <w:sz w:val="18"/>
                <w:szCs w:val="18"/>
                <w:cs/>
                <w:lang w:val="en-US"/>
              </w:rPr>
            </w:pPr>
          </w:p>
        </w:tc>
      </w:tr>
      <w:tr w:rsidR="002655C3" w:rsidRPr="005778C1" w:rsidTr="002655C3">
        <w:tc>
          <w:tcPr>
            <w:tcW w:w="90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306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371" w:type="dxa"/>
            <w:shd w:val="clear" w:color="auto" w:fill="auto"/>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90" w:type="dxa"/>
            <w:shd w:val="clear" w:color="auto" w:fill="auto"/>
          </w:tcPr>
          <w:p w:rsidR="002655C3" w:rsidRPr="005778C1" w:rsidRDefault="002655C3" w:rsidP="002655C3">
            <w:pPr>
              <w:pStyle w:val="a2"/>
              <w:tabs>
                <w:tab w:val="clear" w:pos="1080"/>
              </w:tabs>
              <w:spacing w:line="240" w:lineRule="atLeast"/>
              <w:ind w:right="-43"/>
              <w:rPr>
                <w:rFonts w:cs="Times New Roman"/>
                <w:sz w:val="18"/>
                <w:szCs w:val="18"/>
                <w:lang w:val="en-US"/>
              </w:rPr>
            </w:pPr>
            <w:r w:rsidRPr="005778C1">
              <w:rPr>
                <w:rFonts w:cs="Times New Roman"/>
                <w:sz w:val="18"/>
                <w:szCs w:val="18"/>
                <w:lang w:val="en-US"/>
              </w:rPr>
              <w:t>agreement</w:t>
            </w:r>
          </w:p>
        </w:tc>
        <w:tc>
          <w:tcPr>
            <w:tcW w:w="270" w:type="dxa"/>
          </w:tcPr>
          <w:p w:rsidR="002655C3" w:rsidRPr="005778C1" w:rsidRDefault="002655C3" w:rsidP="002655C3">
            <w:pPr>
              <w:pStyle w:val="a2"/>
              <w:tabs>
                <w:tab w:val="clear" w:pos="1080"/>
              </w:tabs>
              <w:spacing w:line="240" w:lineRule="atLeast"/>
              <w:ind w:right="-43"/>
              <w:jc w:val="center"/>
              <w:rPr>
                <w:rFonts w:cs="Times New Roman"/>
                <w:sz w:val="18"/>
                <w:szCs w:val="18"/>
                <w:lang w:val="en-US"/>
              </w:rPr>
            </w:pPr>
          </w:p>
        </w:tc>
        <w:tc>
          <w:tcPr>
            <w:tcW w:w="1800" w:type="dxa"/>
          </w:tcPr>
          <w:p w:rsidR="002655C3" w:rsidRPr="005778C1" w:rsidRDefault="002655C3" w:rsidP="002655C3">
            <w:pPr>
              <w:pStyle w:val="a2"/>
              <w:tabs>
                <w:tab w:val="clear" w:pos="1080"/>
              </w:tabs>
              <w:spacing w:line="240" w:lineRule="atLeast"/>
              <w:ind w:right="-43"/>
              <w:rPr>
                <w:rFonts w:cs="Times New Roman"/>
                <w:sz w:val="18"/>
                <w:szCs w:val="18"/>
                <w:lang w:val="en-US"/>
              </w:rPr>
            </w:pPr>
          </w:p>
        </w:tc>
      </w:tr>
    </w:tbl>
    <w:p w:rsidR="002655C3" w:rsidRPr="005778C1" w:rsidRDefault="002655C3" w:rsidP="002655C3">
      <w:pPr>
        <w:pStyle w:val="BodyText3"/>
        <w:rPr>
          <w:rFonts w:ascii="Times New Roman" w:hAnsi="Times New Roman"/>
          <w:sz w:val="18"/>
          <w:szCs w:val="18"/>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Subsidiaries are committed to comply with certain conditions as indicated in the facility agreement such as maintaining of financial ratio and others.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Credit facilities are </w:t>
      </w:r>
      <w:proofErr w:type="spellStart"/>
      <w:r w:rsidRPr="005778C1">
        <w:rPr>
          <w:rFonts w:ascii="Times New Roman" w:hAnsi="Times New Roman" w:cs="Times New Roman"/>
        </w:rPr>
        <w:t>collaterized</w:t>
      </w:r>
      <w:proofErr w:type="spellEnd"/>
      <w:r w:rsidRPr="005778C1">
        <w:rPr>
          <w:rFonts w:ascii="Times New Roman" w:hAnsi="Times New Roman" w:cs="Times New Roman"/>
        </w:rPr>
        <w:t xml:space="preserve"> by the following:</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mortgage of land for real estate project for sales under development, land and offsite parking land of such subsidiaries as discussed in Notes 11, 12 and 16,</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the building located or will be constructed on land of such subsidiaries as discussed in Notes 11, 13 and 16,</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conditional assignment on Managed Services Agreement, construction contracts, management agreement and other agreements with Marriott International Group, Unit Lease Purchase Agreement, Agreement to Sell and Purchase of Condominium Unit, and Retail Shop Lease Agreement with the customers of subsidiaries,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all of the Pace Project One Co., Ltd., Pace Project Two Co., Ltd., Pace Project Three Co., Ltd. and Pace Real Estate Co., Ltd.’s shares held by the shareholders as discussed in Note 9,</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pledge</w:t>
      </w:r>
      <w:proofErr w:type="gramEnd"/>
      <w:r w:rsidRPr="005778C1">
        <w:rPr>
          <w:rFonts w:ascii="Times New Roman" w:hAnsi="Times New Roman"/>
          <w:sz w:val="18"/>
          <w:szCs w:val="18"/>
        </w:rPr>
        <w:t xml:space="preserve"> of Interest Reserve Account of such subsidiaries, </w:t>
      </w:r>
    </w:p>
    <w:p w:rsidR="002655C3" w:rsidRPr="005778C1" w:rsidRDefault="002655C3" w:rsidP="002655C3">
      <w:pPr>
        <w:pStyle w:val="BodyText3"/>
        <w:tabs>
          <w:tab w:val="left" w:pos="360"/>
        </w:tabs>
        <w:ind w:left="360" w:hanging="360"/>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deposits</w:t>
      </w:r>
      <w:proofErr w:type="gramEnd"/>
      <w:r w:rsidRPr="005778C1">
        <w:rPr>
          <w:rFonts w:ascii="Times New Roman" w:hAnsi="Times New Roman"/>
          <w:sz w:val="18"/>
          <w:szCs w:val="18"/>
        </w:rPr>
        <w:t xml:space="preserve"> at bank of such subsidiaries without any restriction use,</w:t>
      </w:r>
    </w:p>
    <w:p w:rsidR="002655C3" w:rsidRPr="005778C1" w:rsidRDefault="002655C3" w:rsidP="002655C3">
      <w:pPr>
        <w:pStyle w:val="BodyText3"/>
        <w:tabs>
          <w:tab w:val="left" w:pos="360"/>
        </w:tabs>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interests under the guarantee bond of contractors,</w:t>
      </w:r>
    </w:p>
    <w:p w:rsidR="002655C3" w:rsidRPr="005778C1" w:rsidRDefault="002655C3" w:rsidP="002655C3">
      <w:pPr>
        <w:pStyle w:val="BodyText3"/>
        <w:tabs>
          <w:tab w:val="left" w:pos="360"/>
        </w:tabs>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assignment</w:t>
      </w:r>
      <w:proofErr w:type="gramEnd"/>
      <w:r w:rsidRPr="005778C1">
        <w:rPr>
          <w:rFonts w:ascii="Times New Roman" w:hAnsi="Times New Roman"/>
          <w:sz w:val="18"/>
          <w:szCs w:val="18"/>
        </w:rPr>
        <w:t xml:space="preserve"> of rights and obligations under the insurances of the project,</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guarantee by a related party for credit facility lines of Baht 532 million,</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the Company and a subsidiary are the sponsors to provide the necessary financial supports in any events of cost overrun and cash deficiency of subsidiaries.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9B37F1" w:rsidRPr="005778C1" w:rsidRDefault="009B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778C1">
        <w:rPr>
          <w:rFonts w:ascii="Times New Roman" w:hAnsi="Times New Roman" w:cs="Times New Roman"/>
          <w:b/>
          <w:bCs/>
        </w:rPr>
        <w:lastRenderedPageBreak/>
        <w:t xml:space="preserve">Dean Group </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The outstanding credit facilities of Dean Group from a local financial institution in Thailand for acquiring a multi-channel retailer of premium gourmet and delicatessen business under “</w:t>
      </w:r>
      <w:proofErr w:type="gramStart"/>
      <w:r w:rsidRPr="005778C1">
        <w:rPr>
          <w:rFonts w:ascii="Times New Roman" w:hAnsi="Times New Roman" w:cs="Times New Roman"/>
        </w:rPr>
        <w:t>Dean &amp;</w:t>
      </w:r>
      <w:proofErr w:type="gramEnd"/>
      <w:r w:rsidRPr="005778C1">
        <w:rPr>
          <w:rFonts w:ascii="Times New Roman" w:hAnsi="Times New Roman" w:cs="Times New Roman"/>
        </w:rPr>
        <w:t xml:space="preserve"> DeLuca” brand under the credit facilities agreement dated December 2, 2014 are as follows: </w:t>
      </w:r>
    </w:p>
    <w:p w:rsidR="002655C3" w:rsidRPr="005778C1" w:rsidRDefault="002655C3" w:rsidP="002655C3">
      <w:pPr>
        <w:tabs>
          <w:tab w:val="clear" w:pos="227"/>
          <w:tab w:val="clear" w:pos="454"/>
          <w:tab w:val="left" w:pos="540"/>
        </w:tabs>
        <w:jc w:val="both"/>
        <w:rPr>
          <w:rFonts w:ascii="Times New Roman" w:hAnsi="Times New Roman" w:cs="Times New Roman"/>
        </w:rPr>
      </w:pPr>
    </w:p>
    <w:tbl>
      <w:tblPr>
        <w:tblW w:w="9900" w:type="dxa"/>
        <w:tblInd w:w="18" w:type="dxa"/>
        <w:tblLook w:val="04A0" w:firstRow="1" w:lastRow="0" w:firstColumn="1" w:lastColumn="0" w:noHBand="0" w:noVBand="1"/>
      </w:tblPr>
      <w:tblGrid>
        <w:gridCol w:w="828"/>
        <w:gridCol w:w="270"/>
        <w:gridCol w:w="3132"/>
        <w:gridCol w:w="270"/>
        <w:gridCol w:w="1222"/>
        <w:gridCol w:w="269"/>
        <w:gridCol w:w="1839"/>
        <w:gridCol w:w="270"/>
        <w:gridCol w:w="1800"/>
      </w:tblGrid>
      <w:tr w:rsidR="002655C3" w:rsidRPr="005778C1" w:rsidTr="002655C3">
        <w:tc>
          <w:tcPr>
            <w:tcW w:w="828"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3132" w:type="dxa"/>
          </w:tcPr>
          <w:p w:rsidR="002655C3" w:rsidRPr="005778C1" w:rsidRDefault="002655C3" w:rsidP="002655C3">
            <w:pPr>
              <w:tabs>
                <w:tab w:val="clear" w:pos="227"/>
                <w:tab w:val="clear" w:pos="454"/>
                <w:tab w:val="left" w:pos="540"/>
              </w:tabs>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222" w:type="dxa"/>
            <w:hideMark/>
          </w:tcPr>
          <w:p w:rsidR="002655C3" w:rsidRPr="005778C1" w:rsidRDefault="002655C3" w:rsidP="002655C3">
            <w:pPr>
              <w:tabs>
                <w:tab w:val="clear" w:pos="227"/>
                <w:tab w:val="clear" w:pos="454"/>
                <w:tab w:val="left" w:pos="540"/>
              </w:tabs>
              <w:ind w:left="-67" w:right="-108"/>
              <w:jc w:val="center"/>
              <w:rPr>
                <w:rFonts w:ascii="Times New Roman" w:hAnsi="Times New Roman" w:cs="Times New Roman"/>
              </w:rPr>
            </w:pPr>
            <w:r w:rsidRPr="005778C1">
              <w:rPr>
                <w:rFonts w:ascii="Times New Roman" w:hAnsi="Times New Roman" w:cs="Times New Roman"/>
              </w:rPr>
              <w:t>(In Million</w:t>
            </w:r>
          </w:p>
        </w:tc>
        <w:tc>
          <w:tcPr>
            <w:tcW w:w="269"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00" w:type="dxa"/>
          </w:tcPr>
          <w:p w:rsidR="002655C3" w:rsidRPr="005778C1" w:rsidRDefault="002655C3" w:rsidP="002655C3">
            <w:pPr>
              <w:tabs>
                <w:tab w:val="clear" w:pos="227"/>
                <w:tab w:val="clear" w:pos="454"/>
                <w:tab w:val="left" w:pos="540"/>
              </w:tabs>
              <w:rPr>
                <w:rFonts w:ascii="Times New Roman" w:hAnsi="Times New Roman" w:cs="Times New Roman"/>
              </w:rPr>
            </w:pPr>
          </w:p>
        </w:tc>
      </w:tr>
      <w:tr w:rsidR="002655C3" w:rsidRPr="005778C1" w:rsidTr="002655C3">
        <w:tc>
          <w:tcPr>
            <w:tcW w:w="828" w:type="dxa"/>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Credit</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3132"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222" w:type="dxa"/>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U.S. Dollars)</w:t>
            </w:r>
          </w:p>
        </w:tc>
        <w:tc>
          <w:tcPr>
            <w:tcW w:w="269"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39"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0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r>
      <w:tr w:rsidR="002655C3" w:rsidRPr="005778C1" w:rsidTr="002655C3">
        <w:tc>
          <w:tcPr>
            <w:tcW w:w="828"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facility</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3132"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Purpose</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222"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Amount</w:t>
            </w:r>
          </w:p>
        </w:tc>
        <w:tc>
          <w:tcPr>
            <w:tcW w:w="269"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39"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Interest rate</w:t>
            </w:r>
          </w:p>
        </w:tc>
        <w:tc>
          <w:tcPr>
            <w:tcW w:w="270" w:type="dxa"/>
          </w:tcPr>
          <w:p w:rsidR="002655C3" w:rsidRPr="005778C1" w:rsidRDefault="002655C3" w:rsidP="002655C3">
            <w:pPr>
              <w:tabs>
                <w:tab w:val="clear" w:pos="227"/>
                <w:tab w:val="clear" w:pos="454"/>
                <w:tab w:val="left" w:pos="540"/>
              </w:tabs>
              <w:jc w:val="center"/>
              <w:rPr>
                <w:rFonts w:ascii="Times New Roman" w:hAnsi="Times New Roman" w:cs="Times New Roman"/>
              </w:rPr>
            </w:pPr>
          </w:p>
        </w:tc>
        <w:tc>
          <w:tcPr>
            <w:tcW w:w="1800"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jc w:val="center"/>
              <w:rPr>
                <w:rFonts w:ascii="Times New Roman" w:hAnsi="Times New Roman" w:cs="Times New Roman"/>
              </w:rPr>
            </w:pPr>
            <w:r w:rsidRPr="005778C1">
              <w:rPr>
                <w:rFonts w:ascii="Times New Roman" w:hAnsi="Times New Roman" w:cs="Times New Roman"/>
              </w:rPr>
              <w:t>Final maturity date</w:t>
            </w:r>
          </w:p>
        </w:tc>
      </w:tr>
      <w:tr w:rsidR="002655C3" w:rsidRPr="005778C1" w:rsidTr="002655C3">
        <w:tc>
          <w:tcPr>
            <w:tcW w:w="828"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222"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69"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39"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1800" w:type="dxa"/>
            <w:tcBorders>
              <w:top w:val="single" w:sz="4" w:space="0" w:color="auto"/>
              <w:left w:val="nil"/>
              <w:bottom w:val="nil"/>
              <w:right w:val="nil"/>
            </w:tcBorders>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r>
      <w:tr w:rsidR="002655C3" w:rsidRPr="005778C1" w:rsidTr="002655C3">
        <w:tc>
          <w:tcPr>
            <w:tcW w:w="828"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A</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Term loan facility for share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22"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80</w:t>
            </w: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3 month LIBOR</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00"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June 2, 2017</w:t>
            </w:r>
          </w:p>
        </w:tc>
      </w:tr>
      <w:tr w:rsidR="002655C3" w:rsidRPr="005778C1" w:rsidTr="002655C3">
        <w:tc>
          <w:tcPr>
            <w:tcW w:w="828"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acquisition (U.S Dollars)</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22"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plus 4.5% p.a.</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0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p>
        </w:tc>
      </w:tr>
      <w:tr w:rsidR="002655C3" w:rsidRPr="005778C1" w:rsidTr="002655C3">
        <w:tc>
          <w:tcPr>
            <w:tcW w:w="828"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22"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tcPr>
          <w:p w:rsidR="002655C3" w:rsidRPr="005778C1" w:rsidRDefault="002655C3" w:rsidP="002655C3">
            <w:pPr>
              <w:pStyle w:val="a2"/>
              <w:tabs>
                <w:tab w:val="left" w:pos="720"/>
              </w:tabs>
              <w:spacing w:line="240" w:lineRule="atLeast"/>
              <w:ind w:right="-108"/>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left" w:pos="720"/>
              </w:tabs>
              <w:spacing w:line="240" w:lineRule="atLeast"/>
              <w:ind w:right="-108"/>
              <w:rPr>
                <w:rFonts w:cs="Times New Roman"/>
                <w:sz w:val="18"/>
                <w:szCs w:val="18"/>
                <w:lang w:val="en-US"/>
              </w:rPr>
            </w:pPr>
          </w:p>
        </w:tc>
      </w:tr>
      <w:tr w:rsidR="002655C3" w:rsidRPr="005778C1" w:rsidTr="002655C3">
        <w:tc>
          <w:tcPr>
            <w:tcW w:w="828" w:type="dxa"/>
            <w:hideMark/>
          </w:tcPr>
          <w:p w:rsidR="002655C3" w:rsidRPr="005778C1" w:rsidRDefault="002655C3" w:rsidP="002655C3">
            <w:pPr>
              <w:pStyle w:val="a2"/>
              <w:tabs>
                <w:tab w:val="left" w:pos="720"/>
              </w:tabs>
              <w:spacing w:line="240" w:lineRule="atLeast"/>
              <w:ind w:right="-43"/>
              <w:jc w:val="center"/>
              <w:rPr>
                <w:rFonts w:cs="Times New Roman"/>
                <w:sz w:val="18"/>
                <w:szCs w:val="18"/>
                <w:lang w:val="en-US"/>
              </w:rPr>
            </w:pPr>
            <w:r w:rsidRPr="005778C1">
              <w:rPr>
                <w:rFonts w:cs="Times New Roman"/>
                <w:sz w:val="18"/>
                <w:szCs w:val="18"/>
                <w:lang w:val="en-US"/>
              </w:rPr>
              <w:t>B</w:t>
            </w: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Standby letter of credit facility for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22" w:type="dxa"/>
            <w:hideMark/>
          </w:tcPr>
          <w:p w:rsidR="002655C3" w:rsidRPr="005778C1" w:rsidRDefault="002655C3" w:rsidP="002655C3">
            <w:pPr>
              <w:pStyle w:val="a2"/>
              <w:tabs>
                <w:tab w:val="left" w:pos="720"/>
              </w:tabs>
              <w:spacing w:line="240" w:lineRule="atLeast"/>
              <w:ind w:right="252"/>
              <w:jc w:val="right"/>
              <w:rPr>
                <w:rFonts w:cs="Times New Roman"/>
                <w:sz w:val="18"/>
                <w:szCs w:val="18"/>
                <w:lang w:val="en-US"/>
              </w:rPr>
            </w:pPr>
            <w:r w:rsidRPr="005778C1">
              <w:rPr>
                <w:rFonts w:cs="Times New Roman"/>
                <w:sz w:val="18"/>
                <w:szCs w:val="18"/>
                <w:lang w:val="en-US"/>
              </w:rPr>
              <w:t>10</w:t>
            </w: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Indicated in each </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0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Indicated in each </w:t>
            </w:r>
          </w:p>
        </w:tc>
      </w:tr>
      <w:tr w:rsidR="002655C3" w:rsidRPr="005778C1" w:rsidTr="002655C3">
        <w:tc>
          <w:tcPr>
            <w:tcW w:w="828"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hideMark/>
          </w:tcPr>
          <w:p w:rsidR="002655C3" w:rsidRPr="005778C1" w:rsidRDefault="002655C3" w:rsidP="002655C3">
            <w:pPr>
              <w:pStyle w:val="a2"/>
              <w:tabs>
                <w:tab w:val="left" w:pos="720"/>
              </w:tabs>
              <w:spacing w:line="240" w:lineRule="atLeast"/>
              <w:ind w:right="-108"/>
              <w:rPr>
                <w:rFonts w:cs="Times New Roman"/>
                <w:sz w:val="18"/>
                <w:szCs w:val="18"/>
                <w:lang w:val="en-US"/>
              </w:rPr>
            </w:pPr>
            <w:r w:rsidRPr="005778C1">
              <w:rPr>
                <w:rFonts w:cs="Times New Roman"/>
                <w:sz w:val="18"/>
                <w:szCs w:val="18"/>
                <w:lang w:val="en-US"/>
              </w:rPr>
              <w:t>Dean &amp; DeLuca, Inc. and its subsidiaries</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22"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agreement</w:t>
            </w: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00" w:type="dxa"/>
            <w:hideMark/>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 xml:space="preserve">agreement ending </w:t>
            </w:r>
          </w:p>
        </w:tc>
      </w:tr>
      <w:tr w:rsidR="002655C3" w:rsidRPr="005778C1" w:rsidTr="002655C3">
        <w:tc>
          <w:tcPr>
            <w:tcW w:w="828"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jc w:val="center"/>
              <w:rPr>
                <w:rFonts w:cs="Times New Roman"/>
                <w:sz w:val="18"/>
                <w:szCs w:val="18"/>
                <w:lang w:val="en-US"/>
              </w:rPr>
            </w:pPr>
          </w:p>
        </w:tc>
        <w:tc>
          <w:tcPr>
            <w:tcW w:w="3132" w:type="dxa"/>
          </w:tcPr>
          <w:p w:rsidR="002655C3" w:rsidRPr="005778C1" w:rsidRDefault="002655C3" w:rsidP="002655C3">
            <w:pPr>
              <w:pStyle w:val="a2"/>
              <w:tabs>
                <w:tab w:val="left" w:pos="720"/>
              </w:tabs>
              <w:spacing w:line="240" w:lineRule="atLeast"/>
              <w:ind w:right="-108"/>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222" w:type="dxa"/>
          </w:tcPr>
          <w:p w:rsidR="002655C3" w:rsidRPr="005778C1" w:rsidRDefault="002655C3" w:rsidP="002655C3">
            <w:pPr>
              <w:pStyle w:val="a2"/>
              <w:tabs>
                <w:tab w:val="left" w:pos="720"/>
              </w:tabs>
              <w:spacing w:line="240" w:lineRule="atLeast"/>
              <w:ind w:right="252"/>
              <w:jc w:val="right"/>
              <w:rPr>
                <w:rFonts w:cs="Times New Roman"/>
                <w:sz w:val="18"/>
                <w:szCs w:val="18"/>
                <w:lang w:val="en-US"/>
              </w:rPr>
            </w:pPr>
          </w:p>
        </w:tc>
        <w:tc>
          <w:tcPr>
            <w:tcW w:w="26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39"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270" w:type="dxa"/>
          </w:tcPr>
          <w:p w:rsidR="002655C3" w:rsidRPr="005778C1" w:rsidRDefault="002655C3" w:rsidP="002655C3">
            <w:pPr>
              <w:pStyle w:val="a2"/>
              <w:tabs>
                <w:tab w:val="left" w:pos="720"/>
              </w:tabs>
              <w:spacing w:line="240" w:lineRule="atLeast"/>
              <w:ind w:right="-43"/>
              <w:rPr>
                <w:rFonts w:cs="Times New Roman"/>
                <w:sz w:val="18"/>
                <w:szCs w:val="18"/>
                <w:lang w:val="en-US"/>
              </w:rPr>
            </w:pPr>
          </w:p>
        </w:tc>
        <w:tc>
          <w:tcPr>
            <w:tcW w:w="1800" w:type="dxa"/>
          </w:tcPr>
          <w:p w:rsidR="002655C3" w:rsidRPr="005778C1" w:rsidRDefault="002655C3" w:rsidP="002655C3">
            <w:pPr>
              <w:pStyle w:val="a2"/>
              <w:tabs>
                <w:tab w:val="left" w:pos="720"/>
              </w:tabs>
              <w:spacing w:line="240" w:lineRule="atLeast"/>
              <w:ind w:right="-43"/>
              <w:rPr>
                <w:rFonts w:cs="Times New Roman"/>
                <w:sz w:val="18"/>
                <w:szCs w:val="18"/>
                <w:lang w:val="en-US"/>
              </w:rPr>
            </w:pPr>
            <w:r w:rsidRPr="005778C1">
              <w:rPr>
                <w:rFonts w:cs="Times New Roman"/>
                <w:sz w:val="18"/>
                <w:szCs w:val="18"/>
                <w:lang w:val="en-US"/>
              </w:rPr>
              <w:t>July 3, 2017</w:t>
            </w:r>
          </w:p>
        </w:tc>
      </w:tr>
    </w:tbl>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The Company and subsidiaries are committed to comply with certain conditions as indicated in the credit facilities agreements.</w:t>
      </w:r>
    </w:p>
    <w:p w:rsidR="002655C3" w:rsidRPr="005778C1" w:rsidRDefault="002655C3" w:rsidP="002655C3">
      <w:pPr>
        <w:tabs>
          <w:tab w:val="clear" w:pos="227"/>
          <w:tab w:val="clear" w:pos="454"/>
          <w:tab w:val="left" w:pos="540"/>
        </w:tabs>
        <w:jc w:val="both"/>
        <w:rPr>
          <w:rFonts w:ascii="Times New Roman" w:hAnsi="Times New Roman" w:cs="Times New Roman"/>
        </w:rPr>
      </w:pPr>
    </w:p>
    <w:p w:rsidR="002655C3" w:rsidRPr="005778C1" w:rsidRDefault="002655C3" w:rsidP="002655C3">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 xml:space="preserve">Credit facilities are </w:t>
      </w:r>
      <w:proofErr w:type="spellStart"/>
      <w:r w:rsidRPr="005778C1">
        <w:rPr>
          <w:rFonts w:ascii="Times New Roman" w:hAnsi="Times New Roman" w:cs="Times New Roman"/>
        </w:rPr>
        <w:t>collaterized</w:t>
      </w:r>
      <w:proofErr w:type="spellEnd"/>
      <w:r w:rsidRPr="005778C1">
        <w:rPr>
          <w:rFonts w:ascii="Times New Roman" w:hAnsi="Times New Roman" w:cs="Times New Roman"/>
        </w:rPr>
        <w:t xml:space="preserve"> by the following:</w:t>
      </w:r>
    </w:p>
    <w:p w:rsidR="002655C3" w:rsidRPr="005778C1" w:rsidRDefault="002655C3" w:rsidP="002655C3">
      <w:pPr>
        <w:tabs>
          <w:tab w:val="clear" w:pos="227"/>
          <w:tab w:val="clear" w:pos="454"/>
          <w:tab w:val="left" w:pos="540"/>
        </w:tabs>
        <w:jc w:val="both"/>
        <w:rPr>
          <w:rFonts w:ascii="Times New Roman" w:hAnsi="Times New Roman" w:cs="Times New Roman"/>
        </w:rPr>
      </w:pP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all</w:t>
      </w:r>
      <w:proofErr w:type="gramEnd"/>
      <w:r w:rsidRPr="005778C1">
        <w:rPr>
          <w:rFonts w:ascii="Times New Roman" w:hAnsi="Times New Roman"/>
          <w:sz w:val="18"/>
          <w:szCs w:val="18"/>
        </w:rPr>
        <w:t xml:space="preserve"> of the Dean &amp; DeLuca, Inc.’s shares held by the shareholders,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all of the Pace Food Retail Co., Ltd.’s shares held by the shareholders as discussed in Note 9,</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pledge</w:t>
      </w:r>
      <w:proofErr w:type="gramEnd"/>
      <w:r w:rsidRPr="005778C1">
        <w:rPr>
          <w:rFonts w:ascii="Times New Roman" w:hAnsi="Times New Roman"/>
          <w:sz w:val="18"/>
          <w:szCs w:val="18"/>
        </w:rPr>
        <w:t xml:space="preserve"> of Interest Reserve Account of Dean &amp; DeLuca, Inc.,</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t>guarantee by the Company, Pace Food Retail Co., Ltd., Dean &amp; DeLuca New York, Inc., Dean &amp; DeLuca Atlanta, LLC,           Dean &amp; DeLuca Markets, LLC, Dean &amp; DeLuca Brands, Inc., Dean &amp; DeLuca International, LLC and Dean&amp; DeLuca Small Format, LLC.</w:t>
      </w:r>
    </w:p>
    <w:p w:rsidR="002655C3" w:rsidRPr="005778C1" w:rsidRDefault="002655C3" w:rsidP="002655C3">
      <w:pPr>
        <w:tabs>
          <w:tab w:val="clear" w:pos="227"/>
          <w:tab w:val="clear" w:pos="454"/>
          <w:tab w:val="clear" w:pos="680"/>
          <w:tab w:val="left" w:pos="720"/>
        </w:tabs>
        <w:rPr>
          <w:rFonts w:ascii="Times New Roman" w:hAnsi="Times New Roman" w:cs="Times New Roman"/>
          <w:b/>
          <w:bCs/>
        </w:rPr>
      </w:pPr>
    </w:p>
    <w:p w:rsidR="002655C3" w:rsidRPr="005778C1" w:rsidRDefault="002655C3" w:rsidP="002655C3">
      <w:pPr>
        <w:tabs>
          <w:tab w:val="clear" w:pos="227"/>
          <w:tab w:val="clear" w:pos="454"/>
          <w:tab w:val="clear" w:pos="680"/>
          <w:tab w:val="left" w:pos="720"/>
        </w:tabs>
        <w:rPr>
          <w:rFonts w:ascii="Times New Roman" w:hAnsi="Times New Roman" w:cs="Times New Roman"/>
          <w:b/>
          <w:bCs/>
        </w:rPr>
      </w:pPr>
      <w:r w:rsidRPr="005778C1">
        <w:rPr>
          <w:rFonts w:ascii="Times New Roman" w:hAnsi="Times New Roman" w:cs="Times New Roman"/>
          <w:b/>
          <w:bCs/>
        </w:rPr>
        <w:t xml:space="preserve">Dean and Deluca (Thailand) Co., Ltd. </w:t>
      </w: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On May 10, 2012, Dean and Deluca (Thailand) Co., Ltd., a subsidiary, had obtained long-term loan credit facility from a local financial institution of Baht 10 million. Such loan is repayable in 48 monthly installments at varying amounts commencing from June 2012, ending in May 2016, and bears interest at the rate of MLR per annum.</w:t>
      </w:r>
    </w:p>
    <w:p w:rsidR="002655C3" w:rsidRPr="005778C1" w:rsidRDefault="002655C3" w:rsidP="002655C3">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 xml:space="preserve"> </w:t>
      </w: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On September 22, 2014, such subsidiary had obtained long-term loan credit facility from another local financial institution of Baht 80 million. Such loan is repayable in 60 monthly installments at varying amounts commencing from October 2014 ending in September 2019 and bears interest at the rate of MLR-1% per annum.</w:t>
      </w:r>
    </w:p>
    <w:p w:rsidR="002655C3" w:rsidRPr="005778C1" w:rsidRDefault="002655C3" w:rsidP="002655C3">
      <w:pPr>
        <w:tabs>
          <w:tab w:val="clear" w:pos="227"/>
          <w:tab w:val="clear" w:pos="454"/>
          <w:tab w:val="left" w:pos="540"/>
        </w:tabs>
        <w:jc w:val="both"/>
        <w:rPr>
          <w:rFonts w:ascii="Times New Roman" w:hAnsi="Times New Roman" w:cs="Times New Roman"/>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The subsidiary is committed to comply with certain conditions as indicated in the credit facilities agreements such as maintaining of financial ratio and others.</w:t>
      </w:r>
    </w:p>
    <w:p w:rsidR="002655C3" w:rsidRPr="005778C1" w:rsidRDefault="002655C3" w:rsidP="002655C3">
      <w:pPr>
        <w:pStyle w:val="BodyText3"/>
        <w:rPr>
          <w:rFonts w:ascii="Times New Roman" w:hAnsi="Times New Roman"/>
          <w:sz w:val="18"/>
          <w:szCs w:val="18"/>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As at December 31, 2016 and 2015, such subsidiary could not maintain debt to equity ratio not exceeding 2.5 to 1</w:t>
      </w:r>
      <w:r w:rsidRPr="005778C1">
        <w:rPr>
          <w:rFonts w:ascii="Times New Roman" w:hAnsi="Times New Roman" w:cs="Angsana New" w:hint="cs"/>
          <w:sz w:val="18"/>
          <w:szCs w:val="18"/>
          <w:cs/>
        </w:rPr>
        <w:t xml:space="preserve"> </w:t>
      </w:r>
      <w:r w:rsidRPr="005778C1">
        <w:rPr>
          <w:rFonts w:ascii="Times New Roman" w:hAnsi="Times New Roman"/>
          <w:sz w:val="18"/>
          <w:szCs w:val="18"/>
        </w:rPr>
        <w:t>indicated in the credit facility</w:t>
      </w:r>
      <w:r w:rsidRPr="005778C1">
        <w:rPr>
          <w:rFonts w:ascii="Times New Roman" w:hAnsi="Times New Roman" w:cs="Angsana New" w:hint="cs"/>
          <w:sz w:val="18"/>
          <w:szCs w:val="18"/>
          <w:cs/>
        </w:rPr>
        <w:t xml:space="preserve"> </w:t>
      </w:r>
      <w:r w:rsidRPr="005778C1">
        <w:rPr>
          <w:rFonts w:ascii="Times New Roman" w:hAnsi="Times New Roman"/>
          <w:sz w:val="18"/>
          <w:szCs w:val="18"/>
        </w:rPr>
        <w:t>agreement</w:t>
      </w:r>
      <w:r w:rsidRPr="005778C1">
        <w:rPr>
          <w:rFonts w:ascii="Times New Roman" w:hAnsi="Times New Roman" w:cs="Angsana New" w:hint="cs"/>
          <w:sz w:val="18"/>
          <w:szCs w:val="18"/>
          <w:cs/>
        </w:rPr>
        <w:t xml:space="preserve"> </w:t>
      </w:r>
      <w:r w:rsidRPr="005778C1">
        <w:rPr>
          <w:rFonts w:ascii="Times New Roman" w:hAnsi="Times New Roman"/>
          <w:sz w:val="18"/>
          <w:szCs w:val="18"/>
        </w:rPr>
        <w:t>with a financial institution.</w:t>
      </w:r>
      <w:r w:rsidRPr="005778C1">
        <w:rPr>
          <w:rFonts w:ascii="Times New Roman" w:hAnsi="Times New Roman" w:cs="Angsana New" w:hint="cs"/>
          <w:sz w:val="18"/>
          <w:szCs w:val="18"/>
          <w:cs/>
        </w:rPr>
        <w:t xml:space="preserve"> </w:t>
      </w:r>
      <w:r w:rsidRPr="005778C1">
        <w:rPr>
          <w:rFonts w:ascii="Times New Roman" w:hAnsi="Times New Roman" w:cs="Angsana New"/>
          <w:sz w:val="18"/>
          <w:szCs w:val="18"/>
        </w:rPr>
        <w:t xml:space="preserve"> O</w:t>
      </w:r>
      <w:r w:rsidRPr="005778C1">
        <w:rPr>
          <w:rFonts w:ascii="Times New Roman" w:hAnsi="Times New Roman"/>
          <w:sz w:val="18"/>
          <w:szCs w:val="18"/>
        </w:rPr>
        <w:t xml:space="preserve">n October 28, 2015, the financial institution has made amendment to the loan agreement that consent such subsidiary to maintain such debt to equity ratio from the financial statement year 2015 onwards. Subsequently on February 9, 2017, such financial institution has made amendment to the loan agreement that consent such subsidiary for maintaining such debt to equity ratio from the financial statement year 2015 only. Up to present, such financial institution is still giving the credit line to the subsidiary with the normal interest rate.  Hence, the subsidiary presented such loan </w:t>
      </w:r>
      <w:proofErr w:type="spellStart"/>
      <w:r w:rsidRPr="005778C1">
        <w:rPr>
          <w:rFonts w:ascii="Times New Roman" w:hAnsi="Times New Roman"/>
          <w:sz w:val="18"/>
          <w:szCs w:val="18"/>
        </w:rPr>
        <w:t>totalling</w:t>
      </w:r>
      <w:proofErr w:type="spellEnd"/>
      <w:r w:rsidRPr="005778C1">
        <w:rPr>
          <w:rFonts w:ascii="Times New Roman" w:hAnsi="Times New Roman"/>
          <w:sz w:val="18"/>
          <w:szCs w:val="18"/>
        </w:rPr>
        <w:t xml:space="preserve"> amounted to Baht </w:t>
      </w:r>
      <w:r w:rsidRPr="005778C1">
        <w:rPr>
          <w:rFonts w:ascii="Times New Roman" w:hAnsi="Times New Roman" w:cs="Angsana New"/>
          <w:sz w:val="18"/>
          <w:szCs w:val="22"/>
        </w:rPr>
        <w:t>43.6</w:t>
      </w:r>
      <w:r w:rsidRPr="005778C1">
        <w:rPr>
          <w:rFonts w:ascii="Times New Roman" w:hAnsi="Times New Roman"/>
          <w:sz w:val="18"/>
          <w:szCs w:val="18"/>
        </w:rPr>
        <w:t xml:space="preserve"> million and Baht 59.8 million as a part of “Current portion of long-term loans from financial institutions” under the current liabilities in the consolidated statements of financial position as at December 31, 2016 and 2015, respectively.</w:t>
      </w:r>
    </w:p>
    <w:p w:rsidR="002655C3" w:rsidRPr="005778C1" w:rsidRDefault="002655C3" w:rsidP="002655C3">
      <w:pPr>
        <w:pStyle w:val="BodyText3"/>
        <w:rPr>
          <w:rFonts w:ascii="Times New Roman" w:hAnsi="Times New Roman"/>
          <w:sz w:val="18"/>
          <w:szCs w:val="18"/>
        </w:rPr>
      </w:pPr>
    </w:p>
    <w:p w:rsidR="002655C3" w:rsidRPr="005778C1" w:rsidRDefault="002655C3" w:rsidP="002655C3">
      <w:pPr>
        <w:pStyle w:val="BodyText3"/>
        <w:rPr>
          <w:rFonts w:ascii="Times New Roman" w:hAnsi="Times New Roman"/>
          <w:sz w:val="18"/>
          <w:szCs w:val="18"/>
        </w:rPr>
      </w:pPr>
      <w:r w:rsidRPr="005778C1">
        <w:rPr>
          <w:rFonts w:ascii="Times New Roman" w:hAnsi="Times New Roman"/>
          <w:sz w:val="18"/>
          <w:szCs w:val="18"/>
        </w:rPr>
        <w:t xml:space="preserve">Credit facilities are </w:t>
      </w:r>
      <w:proofErr w:type="spellStart"/>
      <w:r w:rsidRPr="005778C1">
        <w:rPr>
          <w:rFonts w:ascii="Times New Roman" w:hAnsi="Times New Roman"/>
          <w:sz w:val="18"/>
          <w:szCs w:val="18"/>
        </w:rPr>
        <w:t>collaterized</w:t>
      </w:r>
      <w:proofErr w:type="spellEnd"/>
      <w:r w:rsidRPr="005778C1">
        <w:rPr>
          <w:rFonts w:ascii="Times New Roman" w:hAnsi="Times New Roman"/>
          <w:sz w:val="18"/>
          <w:szCs w:val="18"/>
        </w:rPr>
        <w:t xml:space="preserve"> by the following:</w:t>
      </w:r>
    </w:p>
    <w:p w:rsidR="002655C3" w:rsidRPr="005778C1" w:rsidRDefault="002655C3" w:rsidP="002655C3">
      <w:pPr>
        <w:tabs>
          <w:tab w:val="clear" w:pos="227"/>
          <w:tab w:val="clear" w:pos="454"/>
          <w:tab w:val="left" w:pos="540"/>
        </w:tabs>
        <w:jc w:val="both"/>
        <w:rPr>
          <w:rFonts w:ascii="Times New Roman" w:hAnsi="Times New Roman" w:cs="Times New Roman"/>
        </w:rPr>
      </w:pP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mortgage</w:t>
      </w:r>
      <w:proofErr w:type="gramEnd"/>
      <w:r w:rsidRPr="005778C1">
        <w:rPr>
          <w:rFonts w:ascii="Times New Roman" w:hAnsi="Times New Roman"/>
          <w:sz w:val="18"/>
          <w:szCs w:val="18"/>
        </w:rPr>
        <w:t xml:space="preserve"> of certain residential condominium units of 2 directors,</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the</w:t>
      </w:r>
      <w:proofErr w:type="gramEnd"/>
      <w:r w:rsidRPr="005778C1">
        <w:rPr>
          <w:rFonts w:ascii="Times New Roman" w:hAnsi="Times New Roman"/>
          <w:sz w:val="18"/>
          <w:szCs w:val="18"/>
        </w:rPr>
        <w:t xml:space="preserve"> Company’s shares held by a director of 30 million shares, </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shares</w:t>
      </w:r>
      <w:proofErr w:type="gramEnd"/>
      <w:r w:rsidRPr="005778C1">
        <w:rPr>
          <w:rFonts w:ascii="Times New Roman" w:hAnsi="Times New Roman"/>
          <w:sz w:val="18"/>
          <w:szCs w:val="18"/>
        </w:rPr>
        <w:t xml:space="preserve"> of the related company held by a related person of 10 million shares,  </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r w:rsidRPr="005778C1">
        <w:rPr>
          <w:rFonts w:ascii="Times New Roman" w:hAnsi="Times New Roman"/>
          <w:sz w:val="18"/>
          <w:szCs w:val="18"/>
        </w:rPr>
        <w:t>-</w:t>
      </w:r>
      <w:r w:rsidRPr="005778C1">
        <w:rPr>
          <w:rFonts w:ascii="Times New Roman" w:hAnsi="Times New Roman"/>
          <w:sz w:val="18"/>
          <w:szCs w:val="18"/>
        </w:rPr>
        <w:tab/>
      </w:r>
      <w:proofErr w:type="gramStart"/>
      <w:r w:rsidRPr="005778C1">
        <w:rPr>
          <w:rFonts w:ascii="Times New Roman" w:hAnsi="Times New Roman"/>
          <w:sz w:val="18"/>
          <w:szCs w:val="18"/>
        </w:rPr>
        <w:t>guarantee</w:t>
      </w:r>
      <w:proofErr w:type="gramEnd"/>
      <w:r w:rsidRPr="005778C1">
        <w:rPr>
          <w:rFonts w:ascii="Times New Roman" w:hAnsi="Times New Roman"/>
          <w:sz w:val="18"/>
          <w:szCs w:val="18"/>
        </w:rPr>
        <w:t xml:space="preserve"> by a director of the Company and a related person. </w:t>
      </w:r>
    </w:p>
    <w:p w:rsidR="002655C3" w:rsidRPr="005778C1" w:rsidRDefault="002655C3" w:rsidP="002655C3">
      <w:pPr>
        <w:pStyle w:val="BodyText3"/>
        <w:tabs>
          <w:tab w:val="left" w:pos="360"/>
        </w:tabs>
        <w:ind w:left="360" w:hanging="360"/>
        <w:jc w:val="thaiDistribute"/>
        <w:rPr>
          <w:rFonts w:ascii="Times New Roman" w:hAnsi="Times New Roman"/>
          <w:sz w:val="18"/>
          <w:szCs w:val="18"/>
        </w:rPr>
      </w:pPr>
    </w:p>
    <w:p w:rsidR="002655C3" w:rsidRPr="005778C1" w:rsidRDefault="002655C3" w:rsidP="002655C3">
      <w:pPr>
        <w:tabs>
          <w:tab w:val="clear" w:pos="227"/>
          <w:tab w:val="clear" w:pos="454"/>
          <w:tab w:val="left" w:pos="540"/>
        </w:tabs>
        <w:ind w:right="29"/>
        <w:jc w:val="both"/>
        <w:rPr>
          <w:rFonts w:ascii="Times New Roman" w:hAnsi="Times New Roman" w:cs="Times New Roman"/>
          <w:b/>
          <w:bCs/>
        </w:rPr>
      </w:pPr>
      <w:r w:rsidRPr="005778C1">
        <w:rPr>
          <w:rFonts w:ascii="Times New Roman" w:hAnsi="Times New Roman" w:cs="Times New Roman"/>
          <w:b/>
          <w:bCs/>
        </w:rPr>
        <w:lastRenderedPageBreak/>
        <w:t>24.</w:t>
      </w:r>
      <w:r w:rsidRPr="005778C1">
        <w:rPr>
          <w:rFonts w:ascii="Times New Roman" w:hAnsi="Times New Roman" w:cs="Times New Roman"/>
          <w:b/>
          <w:bCs/>
        </w:rPr>
        <w:tab/>
      </w:r>
      <w:bookmarkStart w:id="3" w:name="OLE_LINK5"/>
      <w:r w:rsidRPr="005778C1">
        <w:rPr>
          <w:rFonts w:ascii="Times New Roman" w:hAnsi="Times New Roman" w:cs="Times New Roman"/>
          <w:b/>
          <w:bCs/>
        </w:rPr>
        <w:t>LONG-TERM LOANS FROM OTHER PERSONS</w:t>
      </w:r>
      <w:bookmarkEnd w:id="3"/>
    </w:p>
    <w:p w:rsidR="002655C3" w:rsidRPr="005778C1" w:rsidRDefault="002655C3" w:rsidP="002655C3">
      <w:pPr>
        <w:tabs>
          <w:tab w:val="clear" w:pos="227"/>
          <w:tab w:val="clear" w:pos="454"/>
          <w:tab w:val="left" w:pos="540"/>
        </w:tabs>
        <w:ind w:right="403"/>
        <w:jc w:val="thaiDistribute"/>
        <w:rPr>
          <w:rFonts w:ascii="Times New Roman" w:hAnsi="Times New Roman" w:cs="Times New Roman"/>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As at December 31, 2016, long-term loans from other persons represented unsecured loans.  These loans will be repayable in December 201</w:t>
      </w:r>
      <w:r w:rsidRPr="005778C1">
        <w:rPr>
          <w:rFonts w:ascii="Times New Roman" w:hAnsi="Times New Roman"/>
        </w:rPr>
        <w:t>8 with the surcharge of Baht 5.4 million</w:t>
      </w:r>
      <w:r w:rsidRPr="005778C1">
        <w:rPr>
          <w:rFonts w:ascii="Times New Roman" w:hAnsi="Times New Roman" w:cs="Times New Roman"/>
        </w:rPr>
        <w:t>.</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t>25.</w:t>
      </w:r>
      <w:r w:rsidRPr="005778C1">
        <w:rPr>
          <w:rFonts w:ascii="Times New Roman" w:hAnsi="Times New Roman" w:cs="Times New Roman"/>
          <w:b/>
          <w:bCs/>
        </w:rPr>
        <w:tab/>
        <w:t>DEBENTURES - Net</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Consolidated/Separate</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Debentures</w:t>
            </w: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4,723,000 </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 xml:space="preserve"> 4,599,500 </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Less : Deferred debenture underwriting fee</w:t>
            </w: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s/>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s/>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rPr>
            </w:pPr>
            <w:r w:rsidRPr="005778C1">
              <w:rPr>
                <w:rFonts w:ascii="Times New Roman" w:hAnsi="Times New Roman" w:cs="Times New Roman"/>
              </w:rPr>
              <w:t>(28,622)</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rPr>
            </w:pPr>
            <w:r w:rsidRPr="005778C1">
              <w:rPr>
                <w:rFonts w:ascii="Times New Roman" w:hAnsi="Times New Roman" w:cs="Times New Roman"/>
              </w:rPr>
              <w:t>(26,963)</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4,694,378</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4,572,537</w:t>
            </w:r>
          </w:p>
        </w:tc>
      </w:tr>
      <w:tr w:rsidR="002655C3" w:rsidRPr="005778C1" w:rsidTr="002655C3">
        <w:tc>
          <w:tcPr>
            <w:tcW w:w="3600" w:type="dxa"/>
          </w:tcPr>
          <w:p w:rsidR="002655C3" w:rsidRPr="005778C1" w:rsidRDefault="002655C3" w:rsidP="0026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5778C1">
              <w:rPr>
                <w:rFonts w:ascii="Times New Roman" w:hAnsi="Times New Roman" w:cs="Times New Roman"/>
                <w:szCs w:val="18"/>
              </w:rPr>
              <w:t>Less : Portion due within one year</w:t>
            </w: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rPr>
            </w:pPr>
            <w:r w:rsidRPr="005778C1">
              <w:rPr>
                <w:rFonts w:ascii="Times New Roman" w:hAnsi="Times New Roman" w:cs="Times New Roman"/>
              </w:rPr>
              <w:t>(1,393,515)</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rPr>
            </w:pPr>
            <w:r w:rsidRPr="005778C1">
              <w:rPr>
                <w:rFonts w:ascii="Times New Roman" w:hAnsi="Times New Roman" w:cs="Times New Roman"/>
              </w:rPr>
              <w:t>(2,992,574)</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Net</w:t>
            </w: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bottom w:val="doub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3,300,863</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bottom w:val="doub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r w:rsidRPr="005778C1">
              <w:rPr>
                <w:rFonts w:ascii="Times New Roman" w:hAnsi="Times New Roman" w:cs="Times New Roman"/>
              </w:rPr>
              <w:t>1,579,963</w:t>
            </w:r>
          </w:p>
        </w:tc>
      </w:tr>
    </w:tbl>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2655C3" w:rsidRPr="005778C1" w:rsidRDefault="002655C3" w:rsidP="002655C3">
      <w:pPr>
        <w:tabs>
          <w:tab w:val="clear" w:pos="227"/>
          <w:tab w:val="clear" w:pos="454"/>
          <w:tab w:val="clear" w:pos="680"/>
          <w:tab w:val="left" w:pos="720"/>
        </w:tabs>
        <w:ind w:right="47"/>
        <w:jc w:val="both"/>
        <w:rPr>
          <w:rFonts w:ascii="Times New Roman" w:hAnsi="Times New Roman" w:cs="Times New Roman"/>
        </w:rPr>
      </w:pPr>
      <w:r w:rsidRPr="005778C1">
        <w:rPr>
          <w:rFonts w:ascii="Times New Roman" w:hAnsi="Times New Roman" w:cs="Times New Roman"/>
        </w:rPr>
        <w:t xml:space="preserve">During the year ended December 31, 2016 and 2015, the Company issued unsubordinated and unsecured debentures in registered name from Private Placement to institutional investors and/or high net worth investors and to not more than 10 investors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w:t>
      </w:r>
      <w:r w:rsidRPr="005778C1">
        <w:rPr>
          <w:rFonts w:ascii="Times New Roman" w:hAnsi="Times New Roman" w:cstheme="minorBidi"/>
        </w:rPr>
        <w:t xml:space="preserve"> 3,123 </w:t>
      </w:r>
      <w:r w:rsidRPr="005778C1">
        <w:rPr>
          <w:rFonts w:ascii="Times New Roman" w:hAnsi="Times New Roman" w:cs="Times New Roman"/>
        </w:rPr>
        <w:t>million and Baht 1,600 million, respectively. The details are as follows:</w:t>
      </w:r>
    </w:p>
    <w:p w:rsidR="002655C3" w:rsidRPr="005778C1" w:rsidRDefault="002655C3" w:rsidP="002655C3">
      <w:pPr>
        <w:tabs>
          <w:tab w:val="clear" w:pos="227"/>
          <w:tab w:val="clear" w:pos="454"/>
          <w:tab w:val="clear" w:pos="680"/>
          <w:tab w:val="left" w:pos="720"/>
        </w:tabs>
        <w:ind w:right="47"/>
        <w:jc w:val="both"/>
        <w:rPr>
          <w:rFonts w:ascii="Times New Roman" w:hAnsi="Times New Roman" w:cs="Times New Roman"/>
        </w:rPr>
      </w:pPr>
    </w:p>
    <w:tbl>
      <w:tblPr>
        <w:tblStyle w:val="TableGrid"/>
        <w:tblW w:w="10172" w:type="dxa"/>
        <w:tblLook w:val="04A0" w:firstRow="1" w:lastRow="0" w:firstColumn="1" w:lastColumn="0" w:noHBand="0" w:noVBand="1"/>
      </w:tblPr>
      <w:tblGrid>
        <w:gridCol w:w="1619"/>
        <w:gridCol w:w="259"/>
        <w:gridCol w:w="1241"/>
        <w:gridCol w:w="259"/>
        <w:gridCol w:w="1230"/>
        <w:gridCol w:w="270"/>
        <w:gridCol w:w="1603"/>
        <w:gridCol w:w="259"/>
        <w:gridCol w:w="1683"/>
        <w:gridCol w:w="236"/>
        <w:gridCol w:w="1513"/>
      </w:tblGrid>
      <w:tr w:rsidR="002655C3" w:rsidRPr="005778C1" w:rsidTr="002655C3">
        <w:trPr>
          <w:trHeight w:val="216"/>
        </w:trPr>
        <w:tc>
          <w:tcPr>
            <w:tcW w:w="1619"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Issuance and</w:t>
            </w:r>
          </w:p>
        </w:tc>
        <w:tc>
          <w:tcPr>
            <w:tcW w:w="259"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2730" w:type="dxa"/>
            <w:gridSpan w:val="3"/>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Amount (In Thousand Baht)</w:t>
            </w:r>
          </w:p>
        </w:tc>
        <w:tc>
          <w:tcPr>
            <w:tcW w:w="270"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1603"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259"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1683" w:type="dxa"/>
            <w:tcBorders>
              <w:top w:val="nil"/>
              <w:left w:val="nil"/>
              <w:bottom w:val="nil"/>
              <w:right w:val="nil"/>
            </w:tcBorders>
          </w:tcPr>
          <w:p w:rsidR="002655C3" w:rsidRPr="005778C1" w:rsidRDefault="002655C3" w:rsidP="002655C3">
            <w:pPr>
              <w:tabs>
                <w:tab w:val="clear" w:pos="227"/>
                <w:tab w:val="clear" w:pos="454"/>
                <w:tab w:val="left" w:pos="540"/>
              </w:tabs>
              <w:ind w:right="-43"/>
              <w:rPr>
                <w:rFonts w:ascii="Times New Roman" w:hAnsi="Times New Roman" w:cs="Times New Roman"/>
              </w:rPr>
            </w:pPr>
          </w:p>
        </w:tc>
        <w:tc>
          <w:tcPr>
            <w:tcW w:w="236"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1513" w:type="dxa"/>
            <w:tcBorders>
              <w:top w:val="nil"/>
              <w:left w:val="nil"/>
              <w:bottom w:val="nil"/>
              <w:right w:val="nil"/>
            </w:tcBorders>
          </w:tcPr>
          <w:p w:rsidR="002655C3" w:rsidRPr="005778C1" w:rsidRDefault="002655C3" w:rsidP="002655C3">
            <w:pPr>
              <w:tabs>
                <w:tab w:val="clear" w:pos="227"/>
                <w:tab w:val="clear" w:pos="454"/>
                <w:tab w:val="left" w:pos="540"/>
              </w:tabs>
              <w:ind w:left="-34" w:right="-59"/>
              <w:jc w:val="center"/>
              <w:rPr>
                <w:rFonts w:ascii="Times New Roman" w:hAnsi="Times New Roman" w:cs="Times New Roman"/>
              </w:rPr>
            </w:pPr>
            <w:r w:rsidRPr="005778C1">
              <w:rPr>
                <w:rFonts w:ascii="Times New Roman" w:hAnsi="Times New Roman" w:cs="Times New Roman"/>
              </w:rPr>
              <w:t>Fixed interest rate</w:t>
            </w:r>
          </w:p>
        </w:tc>
      </w:tr>
      <w:tr w:rsidR="002655C3" w:rsidRPr="005778C1" w:rsidTr="002655C3">
        <w:tc>
          <w:tcPr>
            <w:tcW w:w="1619"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offering date</w:t>
            </w:r>
          </w:p>
        </w:tc>
        <w:tc>
          <w:tcPr>
            <w:tcW w:w="259"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1241" w:type="dxa"/>
            <w:tcBorders>
              <w:top w:val="nil"/>
              <w:left w:val="nil"/>
              <w:bottom w:val="single" w:sz="4" w:space="0" w:color="auto"/>
              <w:right w:val="nil"/>
            </w:tcBorders>
            <w:hideMark/>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rPr>
            </w:pPr>
            <w:r w:rsidRPr="005778C1">
              <w:rPr>
                <w:rFonts w:ascii="Times New Roman" w:hAnsi="Times New Roman" w:cs="Times New Roman"/>
              </w:rPr>
              <w:t>2016</w:t>
            </w:r>
          </w:p>
        </w:tc>
        <w:tc>
          <w:tcPr>
            <w:tcW w:w="259" w:type="dxa"/>
            <w:tcBorders>
              <w:top w:val="nil"/>
              <w:left w:val="nil"/>
              <w:bottom w:val="nil"/>
              <w:right w:val="nil"/>
            </w:tcBorders>
          </w:tcPr>
          <w:p w:rsidR="002655C3" w:rsidRPr="005778C1" w:rsidRDefault="002655C3" w:rsidP="002655C3">
            <w:pPr>
              <w:tabs>
                <w:tab w:val="clear" w:pos="227"/>
                <w:tab w:val="clear" w:pos="454"/>
                <w:tab w:val="clear" w:pos="680"/>
                <w:tab w:val="left" w:pos="720"/>
              </w:tabs>
              <w:ind w:right="90"/>
              <w:jc w:val="center"/>
              <w:rPr>
                <w:rFonts w:ascii="Times New Roman" w:hAnsi="Times New Roman" w:cs="Times New Roman"/>
              </w:rPr>
            </w:pPr>
          </w:p>
        </w:tc>
        <w:tc>
          <w:tcPr>
            <w:tcW w:w="1230" w:type="dxa"/>
            <w:tcBorders>
              <w:top w:val="nil"/>
              <w:left w:val="nil"/>
              <w:bottom w:val="single" w:sz="4" w:space="0" w:color="auto"/>
              <w:right w:val="nil"/>
            </w:tcBorders>
            <w:hideMark/>
          </w:tcPr>
          <w:p w:rsidR="002655C3" w:rsidRPr="005778C1" w:rsidRDefault="002655C3" w:rsidP="002655C3">
            <w:pPr>
              <w:tabs>
                <w:tab w:val="clear" w:pos="227"/>
                <w:tab w:val="clear" w:pos="454"/>
                <w:tab w:val="clear" w:pos="680"/>
                <w:tab w:val="left" w:pos="720"/>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1603"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Term of debenture</w:t>
            </w:r>
          </w:p>
        </w:tc>
        <w:tc>
          <w:tcPr>
            <w:tcW w:w="259"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1683"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Maturity date</w:t>
            </w:r>
          </w:p>
        </w:tc>
        <w:tc>
          <w:tcPr>
            <w:tcW w:w="236" w:type="dxa"/>
            <w:tcBorders>
              <w:top w:val="nil"/>
              <w:left w:val="nil"/>
              <w:bottom w:val="nil"/>
              <w:right w:val="nil"/>
            </w:tcBorders>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p>
        </w:tc>
        <w:tc>
          <w:tcPr>
            <w:tcW w:w="1513" w:type="dxa"/>
            <w:tcBorders>
              <w:top w:val="nil"/>
              <w:left w:val="nil"/>
              <w:bottom w:val="single" w:sz="4" w:space="0" w:color="auto"/>
              <w:right w:val="nil"/>
            </w:tcBorders>
            <w:hideMark/>
          </w:tcPr>
          <w:p w:rsidR="002655C3" w:rsidRPr="005778C1" w:rsidRDefault="002655C3" w:rsidP="002655C3">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 per annum)</w:t>
            </w:r>
          </w:p>
        </w:tc>
      </w:tr>
      <w:tr w:rsidR="002655C3" w:rsidRPr="005778C1" w:rsidTr="002655C3">
        <w:tc>
          <w:tcPr>
            <w:tcW w:w="1619" w:type="dxa"/>
            <w:tcBorders>
              <w:top w:val="single" w:sz="4" w:space="0" w:color="auto"/>
              <w:left w:val="nil"/>
              <w:bottom w:val="nil"/>
              <w:right w:val="nil"/>
            </w:tcBorders>
            <w:hideMark/>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
              </w:rPr>
              <w:t xml:space="preserve"> </w:t>
            </w:r>
          </w:p>
        </w:tc>
        <w:tc>
          <w:tcPr>
            <w:tcW w:w="259" w:type="dxa"/>
            <w:tcBorders>
              <w:top w:val="nil"/>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1241"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259" w:type="dxa"/>
            <w:tcBorders>
              <w:top w:val="nil"/>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1230"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270" w:type="dxa"/>
            <w:tcBorders>
              <w:top w:val="nil"/>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1603"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259" w:type="dxa"/>
            <w:tcBorders>
              <w:top w:val="nil"/>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1683"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236" w:type="dxa"/>
            <w:tcBorders>
              <w:top w:val="nil"/>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c>
          <w:tcPr>
            <w:tcW w:w="1513" w:type="dxa"/>
            <w:tcBorders>
              <w:top w:val="single" w:sz="4" w:space="0" w:color="auto"/>
              <w:left w:val="nil"/>
              <w:bottom w:val="nil"/>
              <w:right w:val="nil"/>
            </w:tcBorders>
          </w:tcPr>
          <w:p w:rsidR="002655C3" w:rsidRPr="005778C1" w:rsidRDefault="002655C3" w:rsidP="002655C3">
            <w:pPr>
              <w:tabs>
                <w:tab w:val="clear" w:pos="227"/>
                <w:tab w:val="clear" w:pos="454"/>
                <w:tab w:val="left" w:pos="540"/>
              </w:tabs>
              <w:ind w:right="-43"/>
              <w:jc w:val="thaiDistribute"/>
              <w:rPr>
                <w:rFonts w:ascii="Times New Roman" w:hAnsi="Times New Roman" w:cs="Times New Roman"/>
              </w:rPr>
            </w:pPr>
          </w:p>
        </w:tc>
      </w:tr>
      <w:tr w:rsidR="008D667B" w:rsidRPr="005778C1" w:rsidTr="002655C3">
        <w:tc>
          <w:tcPr>
            <w:tcW w:w="161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May 16, 2014</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793,500</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1 year</w:t>
            </w:r>
            <w:r w:rsidRPr="005778C1">
              <w:rPr>
                <w:rFonts w:ascii="Times New Roman" w:hAnsi="Times New Roman" w:hint="cs"/>
                <w:cs/>
              </w:rPr>
              <w:t xml:space="preserve"> </w:t>
            </w:r>
            <w:r w:rsidRPr="005778C1">
              <w:rPr>
                <w:rFonts w:ascii="Times New Roman" w:hAnsi="Times New Roman" w:cs="Times New Roman"/>
              </w:rPr>
              <w:t>9 months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February 16, 2016</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6.5</w:t>
            </w:r>
          </w:p>
        </w:tc>
      </w:tr>
      <w:tr w:rsidR="008D667B" w:rsidRPr="005778C1" w:rsidTr="002655C3">
        <w:tc>
          <w:tcPr>
            <w:tcW w:w="161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June 4, 2014</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470,000</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1 year</w:t>
            </w:r>
            <w:r w:rsidRPr="005778C1">
              <w:rPr>
                <w:rFonts w:ascii="Times New Roman" w:hAnsi="Times New Roman" w:hint="cs"/>
                <w:cs/>
              </w:rPr>
              <w:t xml:space="preserve"> </w:t>
            </w:r>
            <w:r w:rsidRPr="005778C1">
              <w:rPr>
                <w:rFonts w:ascii="Times New Roman" w:hAnsi="Times New Roman" w:cs="Times New Roman"/>
              </w:rPr>
              <w:t>9 months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March 4, 2016</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7.0</w:t>
            </w:r>
          </w:p>
        </w:tc>
      </w:tr>
      <w:tr w:rsidR="008D667B" w:rsidRPr="005778C1" w:rsidTr="002655C3">
        <w:tc>
          <w:tcPr>
            <w:tcW w:w="161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June 20, 2014</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236,000</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1 year</w:t>
            </w:r>
            <w:r w:rsidRPr="005778C1">
              <w:rPr>
                <w:rFonts w:ascii="Times New Roman" w:hAnsi="Times New Roman" w:hint="cs"/>
                <w:cs/>
              </w:rPr>
              <w:t xml:space="preserve"> </w:t>
            </w:r>
            <w:r w:rsidRPr="005778C1">
              <w:rPr>
                <w:rFonts w:ascii="Times New Roman" w:hAnsi="Times New Roman" w:cs="Times New Roman"/>
              </w:rPr>
              <w:t>9 months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March 20, 2016</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6.5</w:t>
            </w:r>
          </w:p>
        </w:tc>
      </w:tr>
      <w:tr w:rsidR="008D667B" w:rsidRPr="005778C1" w:rsidTr="002655C3">
        <w:tc>
          <w:tcPr>
            <w:tcW w:w="161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September 25, 2014</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1,500,000</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1 year</w:t>
            </w:r>
            <w:r w:rsidRPr="005778C1">
              <w:rPr>
                <w:rFonts w:ascii="Times New Roman" w:hAnsi="Times New Roman" w:hint="cs"/>
                <w:cs/>
              </w:rPr>
              <w:t xml:space="preserve"> </w:t>
            </w:r>
            <w:r w:rsidRPr="005778C1">
              <w:rPr>
                <w:rFonts w:ascii="Times New Roman" w:hAnsi="Times New Roman" w:cs="Times New Roman"/>
              </w:rPr>
              <w:t>9 months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June 25, 2016</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6.5</w:t>
            </w:r>
          </w:p>
        </w:tc>
      </w:tr>
      <w:tr w:rsidR="008D667B" w:rsidRPr="005778C1" w:rsidTr="002655C3">
        <w:tc>
          <w:tcPr>
            <w:tcW w:w="1619"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April 29, 2015</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200,000</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200,000</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hideMark/>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3 years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April 29, 2018</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6.25</w:t>
            </w:r>
          </w:p>
        </w:tc>
      </w:tr>
      <w:tr w:rsidR="008D667B" w:rsidRPr="005778C1" w:rsidTr="002655C3">
        <w:tc>
          <w:tcPr>
            <w:tcW w:w="1619"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July 23, 2015</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500,000</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500,000</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hideMark/>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3 years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July 23, 2018</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5.8</w:t>
            </w:r>
          </w:p>
        </w:tc>
      </w:tr>
      <w:tr w:rsidR="008D667B" w:rsidRPr="005778C1" w:rsidTr="002655C3">
        <w:tc>
          <w:tcPr>
            <w:tcW w:w="1619"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July 23, 2015</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300,000</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300,000</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hideMark/>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2 years 1 day</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July 24, 2017</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5.8</w:t>
            </w:r>
          </w:p>
        </w:tc>
      </w:tr>
      <w:tr w:rsidR="008D667B" w:rsidRPr="005778C1" w:rsidTr="002655C3">
        <w:tc>
          <w:tcPr>
            <w:tcW w:w="1619"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August 20, 2015</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600,000</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600,000</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hideMark/>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3 years 3 months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hideMark/>
          </w:tcPr>
          <w:p w:rsidR="008D667B" w:rsidRPr="005778C1" w:rsidRDefault="008D667B" w:rsidP="008D667B">
            <w:pPr>
              <w:tabs>
                <w:tab w:val="clear" w:pos="227"/>
                <w:tab w:val="clear" w:pos="454"/>
                <w:tab w:val="left" w:pos="540"/>
              </w:tabs>
              <w:ind w:right="-58"/>
              <w:jc w:val="thaiDistribute"/>
              <w:rPr>
                <w:rFonts w:ascii="Times New Roman" w:hAnsi="Times New Roman" w:cs="Times New Roman"/>
              </w:rPr>
            </w:pPr>
            <w:r w:rsidRPr="005778C1">
              <w:rPr>
                <w:rFonts w:ascii="Times New Roman" w:hAnsi="Times New Roman" w:cs="Times New Roman"/>
              </w:rPr>
              <w:t>November 20, 2018</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6.0</w:t>
            </w:r>
          </w:p>
        </w:tc>
      </w:tr>
      <w:tr w:rsidR="008D667B" w:rsidRPr="005778C1" w:rsidTr="002655C3">
        <w:tc>
          <w:tcPr>
            <w:tcW w:w="1619"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March 3, 2016</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1,100,000</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hideMark/>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1 year 7 months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October 3, 2017</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5.5</w:t>
            </w:r>
          </w:p>
        </w:tc>
      </w:tr>
      <w:tr w:rsidR="008D667B" w:rsidRPr="005778C1" w:rsidTr="002655C3">
        <w:tc>
          <w:tcPr>
            <w:tcW w:w="1619"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March 4, 2016</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523,000</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hideMark/>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2 years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March 4, 2018</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7.0</w:t>
            </w:r>
          </w:p>
        </w:tc>
      </w:tr>
      <w:tr w:rsidR="008D667B" w:rsidRPr="005778C1" w:rsidTr="002655C3">
        <w:tc>
          <w:tcPr>
            <w:tcW w:w="1619"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June 30, 2016</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1,500,000</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nil"/>
              <w:left w:val="nil"/>
              <w:bottom w:val="nil"/>
              <w:right w:val="nil"/>
            </w:tcBorders>
            <w:hideMark/>
          </w:tcPr>
          <w:p w:rsidR="008D667B" w:rsidRPr="005778C1" w:rsidRDefault="008D667B" w:rsidP="008D667B">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hideMark/>
          </w:tcPr>
          <w:p w:rsidR="008D667B" w:rsidRPr="005778C1" w:rsidRDefault="008D667B" w:rsidP="008D667B">
            <w:pPr>
              <w:tabs>
                <w:tab w:val="clear" w:pos="227"/>
                <w:tab w:val="clear" w:pos="454"/>
                <w:tab w:val="left" w:pos="540"/>
              </w:tabs>
              <w:ind w:left="72" w:right="-43"/>
              <w:rPr>
                <w:rFonts w:ascii="Times New Roman" w:hAnsi="Times New Roman" w:cs="Times New Roman"/>
              </w:rPr>
            </w:pPr>
            <w:r w:rsidRPr="005778C1">
              <w:rPr>
                <w:rFonts w:ascii="Times New Roman" w:hAnsi="Times New Roman" w:cs="Times New Roman"/>
              </w:rPr>
              <w:t>1 year 7 months</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January 30, 2018</w:t>
            </w: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r w:rsidRPr="005778C1">
              <w:rPr>
                <w:rFonts w:ascii="Times New Roman" w:hAnsi="Times New Roman" w:cs="Times New Roman"/>
              </w:rPr>
              <w:t>5.4</w:t>
            </w:r>
          </w:p>
        </w:tc>
      </w:tr>
      <w:tr w:rsidR="008D667B" w:rsidRPr="005778C1" w:rsidTr="002655C3">
        <w:tc>
          <w:tcPr>
            <w:tcW w:w="1619" w:type="dxa"/>
            <w:tcBorders>
              <w:top w:val="nil"/>
              <w:left w:val="nil"/>
              <w:bottom w:val="nil"/>
              <w:right w:val="nil"/>
            </w:tcBorders>
            <w:hideMark/>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r w:rsidRPr="005778C1">
              <w:rPr>
                <w:rFonts w:ascii="Times New Roman" w:hAnsi="Times New Roman" w:cs="Times New Roman"/>
              </w:rPr>
              <w:t>Total</w:t>
            </w: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241" w:type="dxa"/>
            <w:tcBorders>
              <w:top w:val="single" w:sz="4" w:space="0" w:color="auto"/>
              <w:left w:val="nil"/>
              <w:bottom w:val="double" w:sz="4" w:space="0" w:color="auto"/>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4,723,000</w:t>
            </w:r>
          </w:p>
        </w:tc>
        <w:tc>
          <w:tcPr>
            <w:tcW w:w="259" w:type="dxa"/>
            <w:tcBorders>
              <w:top w:val="nil"/>
              <w:left w:val="nil"/>
              <w:bottom w:val="nil"/>
              <w:right w:val="nil"/>
            </w:tcBorders>
          </w:tcPr>
          <w:p w:rsidR="008D667B" w:rsidRPr="005778C1" w:rsidRDefault="008D667B" w:rsidP="008D667B">
            <w:pPr>
              <w:tabs>
                <w:tab w:val="clear" w:pos="227"/>
                <w:tab w:val="clear" w:pos="454"/>
                <w:tab w:val="clear" w:pos="680"/>
                <w:tab w:val="left" w:pos="720"/>
              </w:tabs>
              <w:ind w:right="162"/>
              <w:jc w:val="thaiDistribute"/>
              <w:rPr>
                <w:rFonts w:ascii="Times New Roman" w:hAnsi="Times New Roman" w:cs="Times New Roman"/>
              </w:rPr>
            </w:pPr>
          </w:p>
        </w:tc>
        <w:tc>
          <w:tcPr>
            <w:tcW w:w="1230" w:type="dxa"/>
            <w:tcBorders>
              <w:top w:val="single" w:sz="4" w:space="0" w:color="auto"/>
              <w:left w:val="nil"/>
              <w:bottom w:val="double" w:sz="4" w:space="0" w:color="auto"/>
              <w:right w:val="nil"/>
            </w:tcBorders>
            <w:hideMark/>
          </w:tcPr>
          <w:p w:rsidR="008D667B" w:rsidRPr="005778C1" w:rsidRDefault="008D667B" w:rsidP="008D667B">
            <w:pPr>
              <w:tabs>
                <w:tab w:val="clear" w:pos="227"/>
                <w:tab w:val="clear" w:pos="454"/>
                <w:tab w:val="clear" w:pos="680"/>
                <w:tab w:val="left" w:pos="720"/>
              </w:tabs>
              <w:ind w:right="162"/>
              <w:jc w:val="right"/>
              <w:rPr>
                <w:rFonts w:ascii="Times New Roman" w:hAnsi="Times New Roman" w:cs="Times New Roman"/>
              </w:rPr>
            </w:pPr>
            <w:r w:rsidRPr="005778C1">
              <w:rPr>
                <w:rFonts w:ascii="Times New Roman" w:hAnsi="Times New Roman" w:cs="Times New Roman"/>
              </w:rPr>
              <w:t xml:space="preserve"> 4,599,500 </w:t>
            </w:r>
          </w:p>
        </w:tc>
        <w:tc>
          <w:tcPr>
            <w:tcW w:w="270"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03" w:type="dxa"/>
            <w:tcBorders>
              <w:top w:val="nil"/>
              <w:left w:val="nil"/>
              <w:bottom w:val="nil"/>
              <w:right w:val="nil"/>
            </w:tcBorders>
          </w:tcPr>
          <w:p w:rsidR="008D667B" w:rsidRPr="005778C1" w:rsidRDefault="008D667B" w:rsidP="008D667B">
            <w:pPr>
              <w:tabs>
                <w:tab w:val="clear" w:pos="227"/>
                <w:tab w:val="clear" w:pos="454"/>
                <w:tab w:val="left" w:pos="540"/>
              </w:tabs>
              <w:ind w:left="72" w:right="-43"/>
              <w:jc w:val="center"/>
              <w:rPr>
                <w:rFonts w:ascii="Times New Roman" w:hAnsi="Times New Roman" w:cs="Times New Roman"/>
              </w:rPr>
            </w:pPr>
          </w:p>
        </w:tc>
        <w:tc>
          <w:tcPr>
            <w:tcW w:w="259"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683"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236" w:type="dxa"/>
            <w:tcBorders>
              <w:top w:val="nil"/>
              <w:left w:val="nil"/>
              <w:bottom w:val="nil"/>
              <w:right w:val="nil"/>
            </w:tcBorders>
          </w:tcPr>
          <w:p w:rsidR="008D667B" w:rsidRPr="005778C1" w:rsidRDefault="008D667B" w:rsidP="008D667B">
            <w:pPr>
              <w:tabs>
                <w:tab w:val="clear" w:pos="227"/>
                <w:tab w:val="clear" w:pos="454"/>
                <w:tab w:val="left" w:pos="540"/>
              </w:tabs>
              <w:ind w:right="-43"/>
              <w:jc w:val="thaiDistribute"/>
              <w:rPr>
                <w:rFonts w:ascii="Times New Roman" w:hAnsi="Times New Roman" w:cs="Times New Roman"/>
              </w:rPr>
            </w:pPr>
          </w:p>
        </w:tc>
        <w:tc>
          <w:tcPr>
            <w:tcW w:w="1513" w:type="dxa"/>
            <w:tcBorders>
              <w:top w:val="nil"/>
              <w:left w:val="nil"/>
              <w:bottom w:val="nil"/>
              <w:right w:val="nil"/>
            </w:tcBorders>
          </w:tcPr>
          <w:p w:rsidR="008D667B" w:rsidRPr="005778C1" w:rsidRDefault="008D667B" w:rsidP="008D667B">
            <w:pPr>
              <w:tabs>
                <w:tab w:val="clear" w:pos="227"/>
                <w:tab w:val="clear" w:pos="454"/>
                <w:tab w:val="left" w:pos="540"/>
              </w:tabs>
              <w:ind w:right="-43"/>
              <w:jc w:val="center"/>
              <w:rPr>
                <w:rFonts w:ascii="Times New Roman" w:hAnsi="Times New Roman" w:cs="Times New Roman"/>
              </w:rPr>
            </w:pPr>
          </w:p>
        </w:tc>
      </w:tr>
    </w:tbl>
    <w:p w:rsidR="002655C3" w:rsidRPr="005778C1" w:rsidRDefault="002655C3" w:rsidP="002655C3">
      <w:pPr>
        <w:tabs>
          <w:tab w:val="clear" w:pos="227"/>
          <w:tab w:val="clear" w:pos="454"/>
          <w:tab w:val="left" w:pos="540"/>
        </w:tabs>
        <w:rPr>
          <w:rFonts w:ascii="Times New Roman" w:hAnsi="Times New Roman" w:cs="Times New Roman"/>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The Company is committed to comply with certain conditions as indicated in the prospectus such as maintaining of financial ratio and others.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lastRenderedPageBreak/>
        <w:t xml:space="preserve">26. </w:t>
      </w:r>
      <w:r w:rsidRPr="005778C1">
        <w:rPr>
          <w:rFonts w:ascii="Times New Roman" w:hAnsi="Times New Roman" w:cs="Times New Roman"/>
          <w:b/>
          <w:bCs/>
        </w:rPr>
        <w:tab/>
        <w:t>PROVISION FOR EMPLOYEE RETIREMENT BENEFITS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210" w:type="dxa"/>
            <w:gridSpan w:val="7"/>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top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w:t>
            </w:r>
          </w:p>
        </w:tc>
        <w:tc>
          <w:tcPr>
            <w:tcW w:w="270" w:type="dxa"/>
            <w:tcBorders>
              <w:top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top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jc w:val="center"/>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jc w:val="center"/>
              <w:rPr>
                <w:rFonts w:ascii="Times New Roman" w:hAnsi="Times New Roman" w:cs="Times New Roman"/>
              </w:rPr>
            </w:pPr>
          </w:p>
        </w:tc>
      </w:tr>
      <w:tr w:rsidR="002655C3" w:rsidRPr="005778C1" w:rsidTr="002655C3">
        <w:tc>
          <w:tcPr>
            <w:tcW w:w="360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Employee retirement benefit as at January 1</w:t>
            </w: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9,241</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6,126</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7,869</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5,065</w:t>
            </w:r>
          </w:p>
        </w:tc>
      </w:tr>
      <w:tr w:rsidR="002655C3" w:rsidRPr="005778C1" w:rsidTr="002655C3">
        <w:tc>
          <w:tcPr>
            <w:tcW w:w="360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Current service costs</w:t>
            </w: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heme="minorBidi"/>
              </w:rPr>
            </w:pPr>
            <w:r w:rsidRPr="005778C1">
              <w:rPr>
                <w:rFonts w:ascii="Times New Roman" w:hAnsi="Times New Roman" w:cs="Times New Roman"/>
              </w:rPr>
              <w:t>9,</w:t>
            </w:r>
            <w:r w:rsidRPr="005778C1">
              <w:rPr>
                <w:rFonts w:ascii="Times New Roman" w:hAnsi="Times New Roman" w:cstheme="minorBidi"/>
              </w:rPr>
              <w:t>280</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2,944</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8,290</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2,546</w:t>
            </w:r>
          </w:p>
        </w:tc>
      </w:tr>
      <w:tr w:rsidR="002655C3" w:rsidRPr="005778C1" w:rsidTr="002655C3">
        <w:tc>
          <w:tcPr>
            <w:tcW w:w="360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Interest expense</w:t>
            </w: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599</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365</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504</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307</w:t>
            </w:r>
          </w:p>
        </w:tc>
      </w:tr>
      <w:tr w:rsidR="00120C26" w:rsidRPr="005778C1" w:rsidTr="002655C3">
        <w:tc>
          <w:tcPr>
            <w:tcW w:w="3600" w:type="dxa"/>
          </w:tcPr>
          <w:p w:rsidR="00120C26" w:rsidRPr="005778C1" w:rsidRDefault="00120C26" w:rsidP="00120C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Payment during the year</w:t>
            </w:r>
          </w:p>
        </w:tc>
        <w:tc>
          <w:tcPr>
            <w:tcW w:w="1350" w:type="dxa"/>
          </w:tcPr>
          <w:p w:rsidR="00120C26" w:rsidRPr="005778C1" w:rsidRDefault="00120C26" w:rsidP="00120C26">
            <w:pPr>
              <w:tabs>
                <w:tab w:val="clear" w:pos="227"/>
                <w:tab w:val="clear" w:pos="454"/>
                <w:tab w:val="left" w:pos="540"/>
              </w:tabs>
              <w:ind w:right="101"/>
              <w:jc w:val="right"/>
              <w:rPr>
                <w:rFonts w:ascii="Times New Roman" w:hAnsi="Times New Roman" w:cs="Times New Roman"/>
              </w:rPr>
            </w:pPr>
            <w:r w:rsidRPr="005778C1">
              <w:rPr>
                <w:rFonts w:ascii="Times New Roman" w:hAnsi="Times New Roman" w:cs="Times New Roman"/>
              </w:rPr>
              <w:t>(1,638)</w:t>
            </w:r>
          </w:p>
        </w:tc>
        <w:tc>
          <w:tcPr>
            <w:tcW w:w="270" w:type="dxa"/>
          </w:tcPr>
          <w:p w:rsidR="00120C26" w:rsidRPr="005778C1" w:rsidRDefault="00120C26" w:rsidP="00120C26">
            <w:pPr>
              <w:tabs>
                <w:tab w:val="clear" w:pos="680"/>
              </w:tabs>
              <w:ind w:left="-108" w:right="86" w:hanging="18"/>
              <w:jc w:val="right"/>
              <w:rPr>
                <w:rFonts w:ascii="Times New Roman" w:hAnsi="Times New Roman" w:cs="Times New Roman"/>
              </w:rPr>
            </w:pPr>
          </w:p>
        </w:tc>
        <w:tc>
          <w:tcPr>
            <w:tcW w:w="1350" w:type="dxa"/>
          </w:tcPr>
          <w:p w:rsidR="00120C26" w:rsidRPr="005778C1" w:rsidRDefault="00120C26" w:rsidP="00120C26">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120C26" w:rsidRPr="005778C1" w:rsidRDefault="00120C26" w:rsidP="00120C26">
            <w:pPr>
              <w:tabs>
                <w:tab w:val="clear" w:pos="680"/>
              </w:tabs>
              <w:ind w:left="-108" w:right="86" w:hanging="18"/>
              <w:jc w:val="right"/>
              <w:rPr>
                <w:rFonts w:ascii="Times New Roman" w:hAnsi="Times New Roman" w:cs="Times New Roman"/>
              </w:rPr>
            </w:pPr>
          </w:p>
        </w:tc>
        <w:tc>
          <w:tcPr>
            <w:tcW w:w="1350" w:type="dxa"/>
          </w:tcPr>
          <w:p w:rsidR="00120C26" w:rsidRPr="005778C1" w:rsidRDefault="00120C26" w:rsidP="00120C26">
            <w:pPr>
              <w:tabs>
                <w:tab w:val="clear" w:pos="227"/>
                <w:tab w:val="clear" w:pos="454"/>
                <w:tab w:val="left" w:pos="540"/>
              </w:tabs>
              <w:ind w:right="101"/>
              <w:jc w:val="right"/>
              <w:rPr>
                <w:rFonts w:ascii="Times New Roman" w:hAnsi="Times New Roman" w:cs="Times New Roman"/>
              </w:rPr>
            </w:pPr>
            <w:r w:rsidRPr="005778C1">
              <w:rPr>
                <w:rFonts w:ascii="Times New Roman" w:hAnsi="Times New Roman" w:cs="Times New Roman"/>
              </w:rPr>
              <w:t xml:space="preserve"> (1,638)</w:t>
            </w:r>
          </w:p>
        </w:tc>
        <w:tc>
          <w:tcPr>
            <w:tcW w:w="270" w:type="dxa"/>
          </w:tcPr>
          <w:p w:rsidR="00120C26" w:rsidRPr="005778C1" w:rsidRDefault="00120C26" w:rsidP="00120C26">
            <w:pPr>
              <w:tabs>
                <w:tab w:val="clear" w:pos="680"/>
              </w:tabs>
              <w:ind w:left="-108" w:right="86" w:hanging="18"/>
              <w:jc w:val="right"/>
              <w:rPr>
                <w:rFonts w:ascii="Times New Roman" w:hAnsi="Times New Roman" w:cs="Times New Roman"/>
              </w:rPr>
            </w:pPr>
          </w:p>
        </w:tc>
        <w:tc>
          <w:tcPr>
            <w:tcW w:w="1350" w:type="dxa"/>
          </w:tcPr>
          <w:p w:rsidR="00120C26" w:rsidRPr="005778C1" w:rsidRDefault="00120C26" w:rsidP="00120C26">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r>
      <w:tr w:rsidR="00120C26" w:rsidRPr="005778C1" w:rsidTr="002655C3">
        <w:tc>
          <w:tcPr>
            <w:tcW w:w="3600" w:type="dxa"/>
          </w:tcPr>
          <w:p w:rsidR="00120C26" w:rsidRPr="005778C1" w:rsidRDefault="00120C26" w:rsidP="00120C2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Actuarial gains</w:t>
            </w:r>
          </w:p>
        </w:tc>
        <w:tc>
          <w:tcPr>
            <w:tcW w:w="1350" w:type="dxa"/>
          </w:tcPr>
          <w:p w:rsidR="00120C26" w:rsidRPr="005778C1" w:rsidRDefault="00120C26" w:rsidP="00120C26">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120C26" w:rsidRPr="005778C1" w:rsidRDefault="00120C26" w:rsidP="00120C26">
            <w:pPr>
              <w:tabs>
                <w:tab w:val="clear" w:pos="680"/>
              </w:tabs>
              <w:ind w:left="-108" w:right="86" w:hanging="18"/>
              <w:jc w:val="right"/>
              <w:rPr>
                <w:rFonts w:ascii="Times New Roman" w:hAnsi="Times New Roman" w:cs="Times New Roman"/>
              </w:rPr>
            </w:pPr>
          </w:p>
        </w:tc>
        <w:tc>
          <w:tcPr>
            <w:tcW w:w="1350" w:type="dxa"/>
          </w:tcPr>
          <w:p w:rsidR="00120C26" w:rsidRPr="005778C1" w:rsidRDefault="00120C26" w:rsidP="00120C26">
            <w:pPr>
              <w:tabs>
                <w:tab w:val="clear" w:pos="227"/>
                <w:tab w:val="clear" w:pos="454"/>
                <w:tab w:val="left" w:pos="540"/>
              </w:tabs>
              <w:ind w:right="101"/>
              <w:jc w:val="right"/>
              <w:rPr>
                <w:rFonts w:ascii="Times New Roman" w:hAnsi="Times New Roman" w:cs="Times New Roman"/>
              </w:rPr>
            </w:pPr>
            <w:r w:rsidRPr="005778C1">
              <w:rPr>
                <w:rFonts w:ascii="Times New Roman" w:hAnsi="Times New Roman" w:cs="Times New Roman"/>
              </w:rPr>
              <w:t>(194)</w:t>
            </w:r>
          </w:p>
        </w:tc>
        <w:tc>
          <w:tcPr>
            <w:tcW w:w="270" w:type="dxa"/>
          </w:tcPr>
          <w:p w:rsidR="00120C26" w:rsidRPr="005778C1" w:rsidRDefault="00120C26" w:rsidP="00120C26">
            <w:pPr>
              <w:tabs>
                <w:tab w:val="clear" w:pos="680"/>
              </w:tabs>
              <w:ind w:left="-108" w:right="86" w:hanging="18"/>
              <w:jc w:val="right"/>
              <w:rPr>
                <w:rFonts w:ascii="Times New Roman" w:hAnsi="Times New Roman" w:cs="Times New Roman"/>
              </w:rPr>
            </w:pPr>
          </w:p>
        </w:tc>
        <w:tc>
          <w:tcPr>
            <w:tcW w:w="1350" w:type="dxa"/>
          </w:tcPr>
          <w:p w:rsidR="00120C26" w:rsidRPr="005778C1" w:rsidRDefault="00120C26" w:rsidP="00120C26">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120C26" w:rsidRPr="005778C1" w:rsidRDefault="00120C26" w:rsidP="00120C26">
            <w:pPr>
              <w:tabs>
                <w:tab w:val="clear" w:pos="680"/>
              </w:tabs>
              <w:ind w:left="-108" w:right="86" w:hanging="18"/>
              <w:jc w:val="right"/>
              <w:rPr>
                <w:rFonts w:ascii="Times New Roman" w:hAnsi="Times New Roman" w:cs="Times New Roman"/>
              </w:rPr>
            </w:pPr>
          </w:p>
        </w:tc>
        <w:tc>
          <w:tcPr>
            <w:tcW w:w="1350" w:type="dxa"/>
          </w:tcPr>
          <w:p w:rsidR="00120C26" w:rsidRPr="005778C1" w:rsidRDefault="00120C26" w:rsidP="00120C26">
            <w:pPr>
              <w:tabs>
                <w:tab w:val="clear" w:pos="227"/>
                <w:tab w:val="clear" w:pos="454"/>
                <w:tab w:val="left" w:pos="540"/>
              </w:tabs>
              <w:ind w:right="101"/>
              <w:jc w:val="right"/>
              <w:rPr>
                <w:rFonts w:ascii="Times New Roman" w:hAnsi="Times New Roman" w:cs="Times New Roman"/>
              </w:rPr>
            </w:pPr>
            <w:r w:rsidRPr="005778C1">
              <w:rPr>
                <w:rFonts w:ascii="Times New Roman" w:hAnsi="Times New Roman" w:cs="Times New Roman"/>
              </w:rPr>
              <w:t xml:space="preserve"> (49)</w:t>
            </w:r>
          </w:p>
        </w:tc>
      </w:tr>
      <w:tr w:rsidR="00120C26" w:rsidRPr="005778C1" w:rsidTr="002655C3">
        <w:tc>
          <w:tcPr>
            <w:tcW w:w="3600" w:type="dxa"/>
          </w:tcPr>
          <w:p w:rsidR="00120C26" w:rsidRPr="005778C1" w:rsidRDefault="00120C26" w:rsidP="0012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Employee retirement benefit as at December 31</w:t>
            </w:r>
          </w:p>
        </w:tc>
        <w:tc>
          <w:tcPr>
            <w:tcW w:w="1350" w:type="dxa"/>
            <w:tcBorders>
              <w:top w:val="single" w:sz="4" w:space="0" w:color="auto"/>
              <w:bottom w:val="double" w:sz="4" w:space="0" w:color="auto"/>
            </w:tcBorders>
          </w:tcPr>
          <w:p w:rsidR="00120C26" w:rsidRPr="005778C1" w:rsidRDefault="00120C26" w:rsidP="00120C26">
            <w:pPr>
              <w:tabs>
                <w:tab w:val="clear" w:pos="227"/>
                <w:tab w:val="clear" w:pos="454"/>
                <w:tab w:val="left" w:pos="540"/>
              </w:tabs>
              <w:ind w:right="101"/>
              <w:jc w:val="right"/>
              <w:rPr>
                <w:rFonts w:ascii="Times New Roman" w:hAnsi="Times New Roman" w:cs="Times New Roman"/>
              </w:rPr>
            </w:pPr>
            <w:r w:rsidRPr="005778C1">
              <w:rPr>
                <w:rFonts w:ascii="Times New Roman" w:hAnsi="Times New Roman" w:cs="Times New Roman"/>
              </w:rPr>
              <w:t>17,482</w:t>
            </w:r>
          </w:p>
        </w:tc>
        <w:tc>
          <w:tcPr>
            <w:tcW w:w="270" w:type="dxa"/>
          </w:tcPr>
          <w:p w:rsidR="00120C26" w:rsidRPr="005778C1" w:rsidRDefault="00120C26" w:rsidP="00120C26">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120C26" w:rsidRPr="005778C1" w:rsidRDefault="00120C26" w:rsidP="00120C26">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9,241</w:t>
            </w:r>
          </w:p>
        </w:tc>
        <w:tc>
          <w:tcPr>
            <w:tcW w:w="270" w:type="dxa"/>
          </w:tcPr>
          <w:p w:rsidR="00120C26" w:rsidRPr="005778C1" w:rsidRDefault="00120C26" w:rsidP="00120C26">
            <w:pPr>
              <w:tabs>
                <w:tab w:val="clear" w:pos="680"/>
                <w:tab w:val="clear" w:pos="907"/>
                <w:tab w:val="left" w:pos="1062"/>
              </w:tabs>
              <w:ind w:left="-108" w:right="43" w:hanging="18"/>
              <w:jc w:val="right"/>
              <w:rPr>
                <w:rFonts w:ascii="Times New Roman" w:hAnsi="Times New Roman" w:cs="Times New Roman"/>
              </w:rPr>
            </w:pPr>
          </w:p>
        </w:tc>
        <w:tc>
          <w:tcPr>
            <w:tcW w:w="1350" w:type="dxa"/>
            <w:tcBorders>
              <w:top w:val="single" w:sz="4" w:space="0" w:color="auto"/>
              <w:bottom w:val="double" w:sz="4" w:space="0" w:color="auto"/>
            </w:tcBorders>
          </w:tcPr>
          <w:p w:rsidR="00120C26" w:rsidRPr="005778C1" w:rsidRDefault="00120C26" w:rsidP="00120C26">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15,025</w:t>
            </w:r>
          </w:p>
        </w:tc>
        <w:tc>
          <w:tcPr>
            <w:tcW w:w="270" w:type="dxa"/>
          </w:tcPr>
          <w:p w:rsidR="00120C26" w:rsidRPr="005778C1" w:rsidRDefault="00120C26" w:rsidP="00120C26">
            <w:pPr>
              <w:tabs>
                <w:tab w:val="clear" w:pos="680"/>
                <w:tab w:val="clear" w:pos="907"/>
                <w:tab w:val="left" w:pos="1062"/>
              </w:tabs>
              <w:ind w:left="-108" w:right="43" w:hanging="18"/>
              <w:jc w:val="right"/>
              <w:rPr>
                <w:rFonts w:ascii="Times New Roman" w:hAnsi="Times New Roman" w:cs="Times New Roman"/>
              </w:rPr>
            </w:pPr>
          </w:p>
        </w:tc>
        <w:tc>
          <w:tcPr>
            <w:tcW w:w="1350" w:type="dxa"/>
            <w:tcBorders>
              <w:top w:val="single" w:sz="4" w:space="0" w:color="auto"/>
              <w:bottom w:val="double" w:sz="4" w:space="0" w:color="auto"/>
            </w:tcBorders>
          </w:tcPr>
          <w:p w:rsidR="00120C26" w:rsidRPr="005778C1" w:rsidRDefault="00120C26" w:rsidP="00120C26">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7,869</w:t>
            </w:r>
          </w:p>
        </w:tc>
      </w:tr>
    </w:tbl>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rsidR="002655C3" w:rsidRPr="005778C1" w:rsidRDefault="002655C3" w:rsidP="002655C3">
      <w:pPr>
        <w:jc w:val="both"/>
        <w:rPr>
          <w:rFonts w:ascii="Times New Roman" w:hAnsi="Times New Roman" w:cs="Times New Roman"/>
        </w:rPr>
      </w:pPr>
      <w:r w:rsidRPr="005778C1">
        <w:rPr>
          <w:rFonts w:ascii="Times New Roman" w:hAnsi="Times New Roman" w:cs="Times New Roman"/>
        </w:rPr>
        <w:t>Expenses recognized in the statement of comprehensive income for each of the years ended December 31, 2016 and 2015 are as follows:</w:t>
      </w:r>
    </w:p>
    <w:p w:rsidR="002655C3" w:rsidRPr="005778C1" w:rsidRDefault="002655C3" w:rsidP="002655C3">
      <w:pPr>
        <w:jc w:val="both"/>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210" w:type="dxa"/>
            <w:gridSpan w:val="7"/>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top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w:t>
            </w:r>
          </w:p>
        </w:tc>
        <w:tc>
          <w:tcPr>
            <w:tcW w:w="270" w:type="dxa"/>
            <w:tcBorders>
              <w:top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top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5778C1">
              <w:rPr>
                <w:rFonts w:ascii="Times New Roman" w:hAnsi="Times New Roman" w:cs="Times New Roman"/>
              </w:rPr>
              <w:t>In loss for the year :</w:t>
            </w: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2655C3" w:rsidRPr="005778C1" w:rsidTr="002655C3">
        <w:tc>
          <w:tcPr>
            <w:tcW w:w="360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Current service costs</w:t>
            </w: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heme="minorBidi"/>
              </w:rPr>
            </w:pPr>
            <w:r w:rsidRPr="005778C1">
              <w:rPr>
                <w:rFonts w:ascii="Times New Roman" w:hAnsi="Times New Roman" w:cs="Times New Roman"/>
              </w:rPr>
              <w:t>9,</w:t>
            </w:r>
            <w:r w:rsidRPr="005778C1">
              <w:rPr>
                <w:rFonts w:ascii="Times New Roman" w:hAnsi="Times New Roman" w:cstheme="minorBidi"/>
              </w:rPr>
              <w:t>280</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2,944</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8,290</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2,546</w:t>
            </w:r>
          </w:p>
        </w:tc>
      </w:tr>
      <w:tr w:rsidR="002655C3" w:rsidRPr="005778C1" w:rsidTr="002655C3">
        <w:tc>
          <w:tcPr>
            <w:tcW w:w="360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Interest expense</w:t>
            </w: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599</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365</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504</w:t>
            </w: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307</w:t>
            </w:r>
          </w:p>
        </w:tc>
      </w:tr>
      <w:tr w:rsidR="002655C3" w:rsidRPr="005778C1" w:rsidTr="002655C3">
        <w:tc>
          <w:tcPr>
            <w:tcW w:w="360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In other comprehensive income for the year :</w:t>
            </w: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p>
        </w:tc>
        <w:tc>
          <w:tcPr>
            <w:tcW w:w="270" w:type="dxa"/>
          </w:tcPr>
          <w:p w:rsidR="002655C3" w:rsidRPr="005778C1" w:rsidRDefault="002655C3" w:rsidP="002655C3">
            <w:pPr>
              <w:tabs>
                <w:tab w:val="clear" w:pos="680"/>
              </w:tabs>
              <w:ind w:left="-108" w:right="86" w:hanging="18"/>
              <w:jc w:val="right"/>
              <w:rPr>
                <w:rFonts w:ascii="Times New Roman" w:hAnsi="Times New Roman" w:cs="Times New Roman"/>
              </w:rPr>
            </w:pPr>
          </w:p>
        </w:tc>
        <w:tc>
          <w:tcPr>
            <w:tcW w:w="1350" w:type="dxa"/>
          </w:tcPr>
          <w:p w:rsidR="002655C3" w:rsidRPr="005778C1" w:rsidRDefault="002655C3" w:rsidP="002655C3">
            <w:pPr>
              <w:tabs>
                <w:tab w:val="clear" w:pos="227"/>
                <w:tab w:val="clear" w:pos="454"/>
                <w:tab w:val="left" w:pos="540"/>
              </w:tabs>
              <w:ind w:right="162"/>
              <w:jc w:val="right"/>
              <w:rPr>
                <w:rFonts w:ascii="Times New Roman" w:hAnsi="Times New Roman" w:cs="Times New Roman"/>
              </w:rPr>
            </w:pPr>
          </w:p>
        </w:tc>
      </w:tr>
      <w:tr w:rsidR="009B37F1" w:rsidRPr="005778C1" w:rsidTr="002655C3">
        <w:tc>
          <w:tcPr>
            <w:tcW w:w="3600" w:type="dxa"/>
          </w:tcPr>
          <w:p w:rsidR="009B37F1" w:rsidRPr="005778C1" w:rsidRDefault="009B37F1" w:rsidP="009B37F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Actuarial gains</w:t>
            </w:r>
          </w:p>
        </w:tc>
        <w:tc>
          <w:tcPr>
            <w:tcW w:w="1350" w:type="dxa"/>
          </w:tcPr>
          <w:p w:rsidR="009B37F1" w:rsidRPr="005778C1" w:rsidRDefault="009B37F1" w:rsidP="009B37F1">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B37F1" w:rsidRPr="005778C1" w:rsidRDefault="009B37F1" w:rsidP="009B37F1">
            <w:pPr>
              <w:tabs>
                <w:tab w:val="clear" w:pos="680"/>
              </w:tabs>
              <w:ind w:left="-108" w:right="86" w:hanging="18"/>
              <w:jc w:val="right"/>
              <w:rPr>
                <w:rFonts w:ascii="Times New Roman" w:hAnsi="Times New Roman" w:cs="Times New Roman"/>
              </w:rPr>
            </w:pPr>
          </w:p>
        </w:tc>
        <w:tc>
          <w:tcPr>
            <w:tcW w:w="1350" w:type="dxa"/>
          </w:tcPr>
          <w:p w:rsidR="009B37F1" w:rsidRPr="005778C1" w:rsidRDefault="009B37F1" w:rsidP="009B37F1">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(194)</w:t>
            </w:r>
          </w:p>
        </w:tc>
        <w:tc>
          <w:tcPr>
            <w:tcW w:w="270" w:type="dxa"/>
          </w:tcPr>
          <w:p w:rsidR="009B37F1" w:rsidRPr="005778C1" w:rsidRDefault="009B37F1" w:rsidP="009B37F1">
            <w:pPr>
              <w:tabs>
                <w:tab w:val="clear" w:pos="680"/>
              </w:tabs>
              <w:ind w:left="-108" w:right="86" w:hanging="18"/>
              <w:jc w:val="right"/>
              <w:rPr>
                <w:rFonts w:ascii="Times New Roman" w:hAnsi="Times New Roman" w:cs="Times New Roman"/>
              </w:rPr>
            </w:pPr>
          </w:p>
        </w:tc>
        <w:tc>
          <w:tcPr>
            <w:tcW w:w="1350" w:type="dxa"/>
          </w:tcPr>
          <w:p w:rsidR="009B37F1" w:rsidRPr="005778C1" w:rsidRDefault="009B37F1" w:rsidP="009B37F1">
            <w:pPr>
              <w:tabs>
                <w:tab w:val="clear" w:pos="227"/>
                <w:tab w:val="clear" w:pos="454"/>
                <w:tab w:val="clear" w:pos="680"/>
                <w:tab w:val="left" w:pos="720"/>
              </w:tabs>
              <w:ind w:right="162"/>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9B37F1" w:rsidRPr="005778C1" w:rsidRDefault="009B37F1" w:rsidP="009B37F1">
            <w:pPr>
              <w:tabs>
                <w:tab w:val="clear" w:pos="680"/>
              </w:tabs>
              <w:ind w:left="-108" w:right="86" w:hanging="18"/>
              <w:jc w:val="right"/>
              <w:rPr>
                <w:rFonts w:ascii="Times New Roman" w:hAnsi="Times New Roman" w:cs="Times New Roman"/>
              </w:rPr>
            </w:pPr>
          </w:p>
        </w:tc>
        <w:tc>
          <w:tcPr>
            <w:tcW w:w="1350" w:type="dxa"/>
          </w:tcPr>
          <w:p w:rsidR="009B37F1" w:rsidRPr="005778C1" w:rsidRDefault="009B37F1" w:rsidP="009B37F1">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(49)</w:t>
            </w:r>
          </w:p>
        </w:tc>
      </w:tr>
      <w:tr w:rsidR="009B37F1" w:rsidRPr="005778C1" w:rsidTr="002655C3">
        <w:tc>
          <w:tcPr>
            <w:tcW w:w="3600" w:type="dxa"/>
          </w:tcPr>
          <w:p w:rsidR="009B37F1" w:rsidRPr="005778C1" w:rsidRDefault="009B37F1" w:rsidP="009B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Total</w:t>
            </w:r>
          </w:p>
        </w:tc>
        <w:tc>
          <w:tcPr>
            <w:tcW w:w="1350" w:type="dxa"/>
            <w:tcBorders>
              <w:top w:val="single" w:sz="4" w:space="0" w:color="auto"/>
              <w:bottom w:val="double" w:sz="4" w:space="0" w:color="auto"/>
            </w:tcBorders>
          </w:tcPr>
          <w:p w:rsidR="009B37F1" w:rsidRPr="005778C1" w:rsidRDefault="009B37F1" w:rsidP="009B37F1">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9,879</w:t>
            </w:r>
          </w:p>
        </w:tc>
        <w:tc>
          <w:tcPr>
            <w:tcW w:w="270" w:type="dxa"/>
          </w:tcPr>
          <w:p w:rsidR="009B37F1" w:rsidRPr="005778C1" w:rsidRDefault="009B37F1" w:rsidP="009B37F1">
            <w:pPr>
              <w:tabs>
                <w:tab w:val="clear" w:pos="680"/>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9B37F1" w:rsidRPr="005778C1" w:rsidRDefault="009B37F1" w:rsidP="009B37F1">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3,115</w:t>
            </w:r>
          </w:p>
        </w:tc>
        <w:tc>
          <w:tcPr>
            <w:tcW w:w="270" w:type="dxa"/>
          </w:tcPr>
          <w:p w:rsidR="009B37F1" w:rsidRPr="005778C1" w:rsidRDefault="009B37F1" w:rsidP="009B37F1">
            <w:pPr>
              <w:tabs>
                <w:tab w:val="clear" w:pos="680"/>
                <w:tab w:val="clear" w:pos="907"/>
                <w:tab w:val="left" w:pos="1062"/>
              </w:tabs>
              <w:ind w:left="-108" w:right="43" w:hanging="18"/>
              <w:jc w:val="right"/>
              <w:rPr>
                <w:rFonts w:ascii="Times New Roman" w:hAnsi="Times New Roman" w:cs="Times New Roman"/>
              </w:rPr>
            </w:pPr>
          </w:p>
        </w:tc>
        <w:tc>
          <w:tcPr>
            <w:tcW w:w="1350" w:type="dxa"/>
            <w:tcBorders>
              <w:top w:val="single" w:sz="4" w:space="0" w:color="auto"/>
              <w:bottom w:val="double" w:sz="4" w:space="0" w:color="auto"/>
            </w:tcBorders>
          </w:tcPr>
          <w:p w:rsidR="009B37F1" w:rsidRPr="005778C1" w:rsidRDefault="009B37F1" w:rsidP="009B37F1">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8,794</w:t>
            </w:r>
          </w:p>
        </w:tc>
        <w:tc>
          <w:tcPr>
            <w:tcW w:w="270" w:type="dxa"/>
          </w:tcPr>
          <w:p w:rsidR="009B37F1" w:rsidRPr="005778C1" w:rsidRDefault="009B37F1" w:rsidP="009B37F1">
            <w:pPr>
              <w:tabs>
                <w:tab w:val="clear" w:pos="680"/>
                <w:tab w:val="clear" w:pos="907"/>
                <w:tab w:val="left" w:pos="1062"/>
              </w:tabs>
              <w:ind w:left="-108" w:right="43" w:hanging="18"/>
              <w:jc w:val="right"/>
              <w:rPr>
                <w:rFonts w:ascii="Times New Roman" w:hAnsi="Times New Roman" w:cs="Times New Roman"/>
              </w:rPr>
            </w:pPr>
          </w:p>
        </w:tc>
        <w:tc>
          <w:tcPr>
            <w:tcW w:w="1350" w:type="dxa"/>
            <w:tcBorders>
              <w:top w:val="single" w:sz="4" w:space="0" w:color="auto"/>
              <w:bottom w:val="double" w:sz="4" w:space="0" w:color="auto"/>
            </w:tcBorders>
          </w:tcPr>
          <w:p w:rsidR="009B37F1" w:rsidRPr="005778C1" w:rsidRDefault="009B37F1" w:rsidP="009B37F1">
            <w:pPr>
              <w:tabs>
                <w:tab w:val="clear" w:pos="227"/>
                <w:tab w:val="clear" w:pos="454"/>
                <w:tab w:val="left" w:pos="540"/>
              </w:tabs>
              <w:ind w:right="162"/>
              <w:jc w:val="right"/>
              <w:rPr>
                <w:rFonts w:ascii="Times New Roman" w:hAnsi="Times New Roman" w:cs="Times New Roman"/>
              </w:rPr>
            </w:pPr>
            <w:r w:rsidRPr="005778C1">
              <w:rPr>
                <w:rFonts w:ascii="Times New Roman" w:hAnsi="Times New Roman" w:cs="Times New Roman"/>
              </w:rPr>
              <w:t>2,804</w:t>
            </w:r>
          </w:p>
        </w:tc>
      </w:tr>
    </w:tbl>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5778C1">
        <w:rPr>
          <w:rFonts w:ascii="Times New Roman" w:hAnsi="Times New Roman" w:cs="Times New Roman"/>
        </w:rPr>
        <w:t>Actuarial assumptions: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28" w:type="dxa"/>
        <w:tblInd w:w="18" w:type="dxa"/>
        <w:tblLayout w:type="fixed"/>
        <w:tblLook w:val="0000" w:firstRow="0" w:lastRow="0" w:firstColumn="0" w:lastColumn="0" w:noHBand="0" w:noVBand="0"/>
      </w:tblPr>
      <w:tblGrid>
        <w:gridCol w:w="3150"/>
        <w:gridCol w:w="3267"/>
        <w:gridCol w:w="243"/>
        <w:gridCol w:w="3168"/>
      </w:tblGrid>
      <w:tr w:rsidR="002655C3" w:rsidRPr="005778C1" w:rsidTr="002655C3">
        <w:tc>
          <w:tcPr>
            <w:tcW w:w="315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Times New Roman" w:hAnsi="Times New Roman" w:cs="Times New Roman"/>
              </w:rPr>
            </w:pPr>
          </w:p>
        </w:tc>
        <w:tc>
          <w:tcPr>
            <w:tcW w:w="3267"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318"/>
              <w:jc w:val="center"/>
              <w:rPr>
                <w:rFonts w:ascii="Times New Roman" w:hAnsi="Times New Roman" w:cs="Times New Roman"/>
              </w:rPr>
            </w:pPr>
            <w:r w:rsidRPr="005778C1">
              <w:rPr>
                <w:rFonts w:ascii="Times New Roman" w:hAnsi="Times New Roman" w:cs="Times New Roman"/>
              </w:rPr>
              <w:t>The Company</w:t>
            </w:r>
          </w:p>
        </w:tc>
        <w:tc>
          <w:tcPr>
            <w:tcW w:w="243"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318"/>
              <w:jc w:val="center"/>
              <w:rPr>
                <w:rFonts w:ascii="Times New Roman" w:hAnsi="Times New Roman" w:cs="Times New Roman"/>
              </w:rPr>
            </w:pPr>
          </w:p>
        </w:tc>
        <w:tc>
          <w:tcPr>
            <w:tcW w:w="3168" w:type="dxa"/>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318"/>
              <w:jc w:val="center"/>
              <w:rPr>
                <w:rFonts w:ascii="Times New Roman" w:hAnsi="Times New Roman" w:cs="Times New Roman"/>
              </w:rPr>
            </w:pPr>
            <w:r w:rsidRPr="005778C1">
              <w:rPr>
                <w:rFonts w:ascii="Times New Roman" w:hAnsi="Times New Roman" w:cs="Times New Roman"/>
              </w:rPr>
              <w:t>Subsidiaries</w:t>
            </w:r>
          </w:p>
        </w:tc>
      </w:tr>
      <w:tr w:rsidR="002655C3" w:rsidRPr="005778C1" w:rsidTr="002655C3">
        <w:tc>
          <w:tcPr>
            <w:tcW w:w="31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267" w:type="dxa"/>
            <w:tcBorders>
              <w:top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168" w:type="dxa"/>
            <w:tcBorders>
              <w:top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2655C3" w:rsidRPr="005778C1" w:rsidTr="002655C3">
        <w:tc>
          <w:tcPr>
            <w:tcW w:w="315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Discount rate</w:t>
            </w:r>
          </w:p>
        </w:tc>
        <w:tc>
          <w:tcPr>
            <w:tcW w:w="3267"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5778C1">
              <w:rPr>
                <w:rFonts w:ascii="Times New Roman" w:hAnsi="Times New Roman" w:cs="Times New Roman"/>
              </w:rPr>
              <w:t>3.12% per annum</w:t>
            </w:r>
          </w:p>
        </w:tc>
        <w:tc>
          <w:tcPr>
            <w:tcW w:w="243"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p>
        </w:tc>
        <w:tc>
          <w:tcPr>
            <w:tcW w:w="3168"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5778C1">
              <w:rPr>
                <w:rFonts w:ascii="Times New Roman" w:hAnsi="Times New Roman" w:cs="Times New Roman"/>
              </w:rPr>
              <w:t>3.12% - 4.41% per annum</w:t>
            </w:r>
          </w:p>
        </w:tc>
      </w:tr>
      <w:tr w:rsidR="002655C3" w:rsidRPr="005778C1" w:rsidTr="002655C3">
        <w:tc>
          <w:tcPr>
            <w:tcW w:w="315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Future salary increase rate</w:t>
            </w:r>
          </w:p>
        </w:tc>
        <w:tc>
          <w:tcPr>
            <w:tcW w:w="3267"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5778C1">
              <w:rPr>
                <w:rFonts w:ascii="Times New Roman" w:hAnsi="Times New Roman" w:cs="Times New Roman"/>
              </w:rPr>
              <w:t>6.00% per annum</w:t>
            </w:r>
          </w:p>
        </w:tc>
        <w:tc>
          <w:tcPr>
            <w:tcW w:w="243"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p>
        </w:tc>
        <w:tc>
          <w:tcPr>
            <w:tcW w:w="3168"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5778C1">
              <w:rPr>
                <w:rFonts w:ascii="Times New Roman" w:hAnsi="Times New Roman" w:cs="Times New Roman"/>
              </w:rPr>
              <w:t>4.32% - 7.00% per annum</w:t>
            </w:r>
          </w:p>
        </w:tc>
      </w:tr>
      <w:tr w:rsidR="002655C3" w:rsidRPr="005778C1" w:rsidTr="002655C3">
        <w:tc>
          <w:tcPr>
            <w:tcW w:w="315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Employee turnover rate</w:t>
            </w:r>
          </w:p>
        </w:tc>
        <w:tc>
          <w:tcPr>
            <w:tcW w:w="3267"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5778C1">
              <w:rPr>
                <w:rFonts w:ascii="Times New Roman" w:hAnsi="Times New Roman" w:cs="Times New Roman"/>
              </w:rPr>
              <w:t>0% - 28% per annum</w:t>
            </w:r>
          </w:p>
        </w:tc>
        <w:tc>
          <w:tcPr>
            <w:tcW w:w="243"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p>
        </w:tc>
        <w:tc>
          <w:tcPr>
            <w:tcW w:w="3168"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5778C1">
              <w:rPr>
                <w:rFonts w:ascii="Times New Roman" w:hAnsi="Times New Roman" w:cs="Times New Roman"/>
              </w:rPr>
              <w:t>0% - 28% per annum</w:t>
            </w:r>
          </w:p>
        </w:tc>
      </w:tr>
      <w:tr w:rsidR="002655C3" w:rsidRPr="005778C1" w:rsidTr="002655C3">
        <w:tc>
          <w:tcPr>
            <w:tcW w:w="315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 xml:space="preserve">Mortality rate </w:t>
            </w:r>
          </w:p>
        </w:tc>
        <w:tc>
          <w:tcPr>
            <w:tcW w:w="3267"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100% of Thai Mortality Table Year 2008</w:t>
            </w:r>
          </w:p>
        </w:tc>
        <w:tc>
          <w:tcPr>
            <w:tcW w:w="243"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p>
        </w:tc>
        <w:tc>
          <w:tcPr>
            <w:tcW w:w="3168"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100% of Thai Mortality Table Year 2008</w:t>
            </w:r>
          </w:p>
        </w:tc>
      </w:tr>
      <w:tr w:rsidR="002655C3" w:rsidRPr="005778C1" w:rsidTr="002655C3">
        <w:tc>
          <w:tcPr>
            <w:tcW w:w="3150" w:type="dxa"/>
          </w:tcPr>
          <w:p w:rsidR="002655C3" w:rsidRPr="005778C1" w:rsidRDefault="002655C3" w:rsidP="002655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778C1">
              <w:rPr>
                <w:rFonts w:ascii="Times New Roman" w:hAnsi="Times New Roman" w:cs="Times New Roman"/>
              </w:rPr>
              <w:t>Disability rate</w:t>
            </w:r>
          </w:p>
        </w:tc>
        <w:tc>
          <w:tcPr>
            <w:tcW w:w="3267"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10% of Thai Mortality Table Year 2008</w:t>
            </w:r>
          </w:p>
        </w:tc>
        <w:tc>
          <w:tcPr>
            <w:tcW w:w="243"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p>
        </w:tc>
        <w:tc>
          <w:tcPr>
            <w:tcW w:w="3168"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5778C1">
              <w:rPr>
                <w:rFonts w:ascii="Times New Roman" w:hAnsi="Times New Roman" w:cs="Times New Roman"/>
              </w:rPr>
              <w:t>10% of Thai Mortality Table Year 2008</w:t>
            </w:r>
          </w:p>
        </w:tc>
      </w:tr>
    </w:tbl>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t>27.</w:t>
      </w:r>
      <w:r w:rsidRPr="005778C1">
        <w:rPr>
          <w:rFonts w:ascii="Times New Roman" w:hAnsi="Times New Roman" w:cs="Times New Roman"/>
          <w:b/>
          <w:bCs/>
        </w:rPr>
        <w:tab/>
        <w:t>SHARE CAPITAL</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2655C3" w:rsidRPr="005778C1" w:rsidRDefault="002655C3" w:rsidP="002655C3">
      <w:pPr>
        <w:tabs>
          <w:tab w:val="clear" w:pos="227"/>
          <w:tab w:val="clear" w:pos="454"/>
        </w:tabs>
        <w:ind w:right="28"/>
        <w:jc w:val="both"/>
        <w:rPr>
          <w:rFonts w:ascii="Times New Roman" w:hAnsi="Times New Roman" w:cs="Times New Roman"/>
        </w:rPr>
      </w:pPr>
      <w:r w:rsidRPr="005778C1">
        <w:rPr>
          <w:rFonts w:ascii="Times New Roman" w:hAnsi="Times New Roman" w:cs="Times New Roman"/>
        </w:rPr>
        <w:t>At the extraordinary shareholders’ meeting of the Company held on January 8, 2015, the shareholders of the Company approved the increase in authorized share capital from Baht 2,054,265,670 (divided into 2,054,265,670 common shares at Baht 1 par value) to Baht 3,196,988,170 (divided into 3,196,988,170 common shares at Baht 1 par value).  The Company registered the increase in authorized share capital with the Ministry of Commerce on January 14, 2015.</w:t>
      </w:r>
    </w:p>
    <w:p w:rsidR="002655C3" w:rsidRPr="005778C1" w:rsidRDefault="002655C3" w:rsidP="002655C3">
      <w:pPr>
        <w:tabs>
          <w:tab w:val="clear" w:pos="227"/>
          <w:tab w:val="clear" w:pos="454"/>
        </w:tabs>
        <w:ind w:right="28"/>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t xml:space="preserve">On April 22, 2015, the Company called IBC Thailand Ltd. and IDJ Holding Ltd. to pay up the newly issued common shares under Private Placement Scheme of 542,722,500 shares at the price of Baht 3.39 per share for the purchase of additional investments and transfer of loan and accrued interest assignment in </w:t>
      </w:r>
      <w:r w:rsidRPr="005778C1">
        <w:rPr>
          <w:rFonts w:ascii="Times New Roman" w:hAnsi="Times New Roman"/>
        </w:rPr>
        <w:t xml:space="preserve">Pace Project One Co., Ltd., Pace Project Two Co., Ltd., Pace Project Three Co., Ltd. and Pace Real Estate Co., Ltd. </w:t>
      </w:r>
      <w:r w:rsidRPr="005778C1">
        <w:rPr>
          <w:rFonts w:ascii="Times New Roman" w:hAnsi="Times New Roman" w:cs="Times New Roman"/>
        </w:rPr>
        <w:t xml:space="preserve">as discussed in Notes </w:t>
      </w:r>
      <w:r w:rsidR="00D1580F" w:rsidRPr="005778C1">
        <w:rPr>
          <w:rFonts w:ascii="Times New Roman" w:hAnsi="Times New Roman" w:cs="Times New Roman"/>
        </w:rPr>
        <w:t>2</w:t>
      </w:r>
      <w:r w:rsidRPr="005778C1">
        <w:rPr>
          <w:rFonts w:ascii="Times New Roman" w:hAnsi="Times New Roman" w:cs="Times New Roman"/>
        </w:rPr>
        <w:t>, 4 and 9.</w:t>
      </w:r>
      <w:r w:rsidRPr="005778C1">
        <w:rPr>
          <w:rFonts w:ascii="Times New Roman" w:hAnsi="Times New Roman" w:cs="Times New Roman"/>
          <w:cs/>
        </w:rPr>
        <w:t xml:space="preserve"> </w:t>
      </w:r>
      <w:r w:rsidRPr="005778C1">
        <w:rPr>
          <w:rFonts w:ascii="Times New Roman" w:hAnsi="Times New Roman" w:cs="Times New Roman"/>
        </w:rPr>
        <w:t xml:space="preserve"> The Company registered the increase in share capital with the Ministry of Commerce on April 23, 2015.</w:t>
      </w:r>
    </w:p>
    <w:p w:rsidR="002655C3" w:rsidRPr="005778C1" w:rsidRDefault="002655C3" w:rsidP="002655C3">
      <w:pPr>
        <w:tabs>
          <w:tab w:val="clear" w:pos="227"/>
          <w:tab w:val="clear" w:pos="454"/>
        </w:tabs>
        <w:ind w:right="28"/>
        <w:jc w:val="both"/>
        <w:rPr>
          <w:rFonts w:ascii="Times New Roman" w:hAnsi="Times New Roman" w:cs="Times New Roman"/>
        </w:rPr>
      </w:pPr>
    </w:p>
    <w:p w:rsidR="002655C3" w:rsidRPr="005778C1" w:rsidRDefault="002655C3" w:rsidP="002655C3">
      <w:pPr>
        <w:tabs>
          <w:tab w:val="clear" w:pos="227"/>
          <w:tab w:val="clear" w:pos="454"/>
        </w:tabs>
        <w:ind w:right="28"/>
        <w:jc w:val="both"/>
        <w:rPr>
          <w:rFonts w:ascii="Times New Roman" w:hAnsi="Times New Roman" w:cs="Times New Roman"/>
        </w:rPr>
      </w:pPr>
      <w:r w:rsidRPr="005778C1">
        <w:rPr>
          <w:rFonts w:ascii="Times New Roman" w:hAnsi="Times New Roman" w:cs="Times New Roman"/>
        </w:rPr>
        <w:t>At the annual general shareholders' meeting held on April 27, 2015, the shareholders approved the decrease in authorized share capital from Baht 3,196,988,170 (divided into 3,196,988,170 common shares at Baht 1 par value) to Baht 2,596,988,170 (divided into 2,596,988,170 common shares at Baht 1 par value) and the increase in authorized share capital from Baht 2,596,988,170 (divided into 2,596,988,170 common shares at Baht 1 par value) to Baht 3,261,678,197 (divided into 3,261,678,197 common shares at Baht 1 par value).  The Company registered the decrease and increase in authorized share capital with the Ministry of Commerce on April 28, 2015 and April 29, 2015, respectively.</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778C1">
        <w:rPr>
          <w:rFonts w:ascii="Times New Roman" w:hAnsi="Times New Roman" w:cs="Times New Roman"/>
        </w:rPr>
        <w:lastRenderedPageBreak/>
        <w:t xml:space="preserve">On April 29, 2015, the Company called </w:t>
      </w:r>
      <w:proofErr w:type="spellStart"/>
      <w:r w:rsidRPr="005778C1">
        <w:rPr>
          <w:rFonts w:ascii="Times New Roman" w:hAnsi="Times New Roman" w:cs="Times New Roman"/>
        </w:rPr>
        <w:t>Khun</w:t>
      </w:r>
      <w:proofErr w:type="spellEnd"/>
      <w:r w:rsidRPr="005778C1">
        <w:rPr>
          <w:rFonts w:ascii="Times New Roman" w:hAnsi="Times New Roman" w:cs="Times New Roman"/>
        </w:rPr>
        <w:t xml:space="preserve"> Sorapoj Techakraisri to pay up the newly issued common shares under Private Placement Scheme at the price of 64,690,027 shares at the price of Baht 3.71 per share for purchase of common shares and transfer of loan assignment in Dean and Deluca (Thailand) Co., Ltd. as discussed in Notes </w:t>
      </w:r>
      <w:r w:rsidR="00D1580F" w:rsidRPr="005778C1">
        <w:rPr>
          <w:rFonts w:ascii="Times New Roman" w:hAnsi="Times New Roman" w:cs="Times New Roman"/>
        </w:rPr>
        <w:t>2</w:t>
      </w:r>
      <w:r w:rsidRPr="005778C1">
        <w:rPr>
          <w:rFonts w:ascii="Times New Roman" w:hAnsi="Times New Roman" w:cs="Times New Roman"/>
        </w:rPr>
        <w:t xml:space="preserve"> and 9. The Company registered the increase in share capital with the Ministry of Commerce on May 1, 2015.</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2655C3" w:rsidRPr="005778C1" w:rsidRDefault="002655C3" w:rsidP="002655C3">
      <w:pPr>
        <w:tabs>
          <w:tab w:val="clear" w:pos="227"/>
          <w:tab w:val="clear" w:pos="454"/>
        </w:tabs>
        <w:ind w:right="28"/>
        <w:jc w:val="both"/>
        <w:rPr>
          <w:rFonts w:ascii="Times New Roman" w:hAnsi="Times New Roman" w:cs="Times New Roman"/>
        </w:rPr>
      </w:pPr>
      <w:r w:rsidRPr="005778C1">
        <w:rPr>
          <w:rFonts w:ascii="Times New Roman" w:hAnsi="Times New Roman" w:cs="Times New Roman"/>
        </w:rPr>
        <w:t>At the Board of Directors’ meeting of the Company held on April 27, 2015, it determined that shareholders whose name appears on the share register book as of May 11, 2015 (Record Date) to be entitled to subscribe for the Company's newly issued common shares in the Rights Offering and to close the share register book to gather the names of the shareholders who are entitled to subscribe for the Company's newly issued common shares in the Rights Offering on May 12, 2015 as details below.</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p>
    <w:tbl>
      <w:tblPr>
        <w:tblW w:w="5000" w:type="pct"/>
        <w:tblInd w:w="18" w:type="dxa"/>
        <w:tblLook w:val="0000" w:firstRow="0" w:lastRow="0" w:firstColumn="0" w:lastColumn="0" w:noHBand="0" w:noVBand="0"/>
      </w:tblPr>
      <w:tblGrid>
        <w:gridCol w:w="3170"/>
        <w:gridCol w:w="6651"/>
      </w:tblGrid>
      <w:tr w:rsidR="002655C3" w:rsidRPr="005778C1" w:rsidTr="002655C3">
        <w:trPr>
          <w:cantSplit/>
          <w:trHeight w:val="144"/>
        </w:trPr>
        <w:tc>
          <w:tcPr>
            <w:tcW w:w="1614" w:type="pct"/>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Number of Shares Offered:</w:t>
            </w:r>
          </w:p>
        </w:tc>
        <w:tc>
          <w:tcPr>
            <w:tcW w:w="3386" w:type="pct"/>
            <w:vAlign w:val="bottom"/>
          </w:tcPr>
          <w:p w:rsidR="002655C3" w:rsidRPr="005778C1" w:rsidRDefault="002655C3" w:rsidP="002655C3">
            <w:pPr>
              <w:ind w:right="162"/>
              <w:rPr>
                <w:rFonts w:ascii="Times New Roman" w:eastAsiaTheme="minorHAnsi" w:hAnsi="Times New Roman" w:cs="Times New Roman"/>
              </w:rPr>
            </w:pPr>
            <w:r w:rsidRPr="005778C1">
              <w:rPr>
                <w:rFonts w:ascii="Times New Roman" w:hAnsi="Times New Roman" w:cs="Times New Roman"/>
              </w:rPr>
              <w:t>Not exceeding 600,000,000 shares</w:t>
            </w:r>
          </w:p>
        </w:tc>
      </w:tr>
      <w:tr w:rsidR="002655C3" w:rsidRPr="005778C1" w:rsidTr="002655C3">
        <w:trPr>
          <w:cantSplit/>
        </w:trPr>
        <w:tc>
          <w:tcPr>
            <w:tcW w:w="1614" w:type="pct"/>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5778C1">
              <w:rPr>
                <w:rFonts w:ascii="Times New Roman" w:hAnsi="Times New Roman" w:cs="Times New Roman"/>
              </w:rPr>
              <w:t>Offering Price:</w:t>
            </w:r>
          </w:p>
        </w:tc>
        <w:tc>
          <w:tcPr>
            <w:tcW w:w="3386" w:type="pct"/>
            <w:vAlign w:val="bottom"/>
          </w:tcPr>
          <w:p w:rsidR="002655C3" w:rsidRPr="005778C1" w:rsidRDefault="002655C3" w:rsidP="002655C3">
            <w:pPr>
              <w:ind w:right="162"/>
              <w:rPr>
                <w:rFonts w:ascii="Times New Roman" w:eastAsiaTheme="minorHAnsi" w:hAnsi="Times New Roman" w:cs="Times New Roman"/>
              </w:rPr>
            </w:pPr>
            <w:r w:rsidRPr="005778C1">
              <w:rPr>
                <w:rFonts w:ascii="Times New Roman" w:hAnsi="Times New Roman" w:cs="Times New Roman"/>
              </w:rPr>
              <w:t>Baht 1 per share</w:t>
            </w:r>
          </w:p>
        </w:tc>
      </w:tr>
      <w:tr w:rsidR="002655C3" w:rsidRPr="005778C1" w:rsidTr="002655C3">
        <w:trPr>
          <w:cantSplit/>
          <w:trHeight w:val="80"/>
        </w:trPr>
        <w:tc>
          <w:tcPr>
            <w:tcW w:w="1614" w:type="pct"/>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5778C1">
              <w:rPr>
                <w:rFonts w:ascii="Times New Roman" w:hAnsi="Times New Roman" w:cs="Times New Roman"/>
              </w:rPr>
              <w:t>Allotment ratio:</w:t>
            </w:r>
          </w:p>
        </w:tc>
        <w:tc>
          <w:tcPr>
            <w:tcW w:w="3386" w:type="pct"/>
          </w:tcPr>
          <w:p w:rsidR="002655C3" w:rsidRPr="005778C1" w:rsidRDefault="002655C3" w:rsidP="002655C3">
            <w:pPr>
              <w:ind w:right="162"/>
              <w:rPr>
                <w:rFonts w:ascii="Times New Roman" w:hAnsi="Times New Roman" w:cs="Times New Roman"/>
              </w:rPr>
            </w:pPr>
            <w:r w:rsidRPr="005778C1">
              <w:rPr>
                <w:rFonts w:ascii="Times New Roman" w:hAnsi="Times New Roman" w:cs="Times New Roman"/>
              </w:rPr>
              <w:t xml:space="preserve">1 existing </w:t>
            </w:r>
            <w:r w:rsidRPr="005778C1">
              <w:rPr>
                <w:rFonts w:ascii="Times New Roman" w:hAnsi="Times New Roman" w:cs="Times New Roman"/>
                <w:cs/>
              </w:rPr>
              <w:t xml:space="preserve"> </w:t>
            </w:r>
            <w:r w:rsidRPr="005778C1">
              <w:rPr>
                <w:rFonts w:ascii="Times New Roman" w:hAnsi="Times New Roman" w:cs="Times New Roman"/>
              </w:rPr>
              <w:t xml:space="preserve">common share being entitled to subscribe to 0.22542 new common shares </w:t>
            </w:r>
          </w:p>
        </w:tc>
      </w:tr>
    </w:tbl>
    <w:p w:rsidR="002655C3" w:rsidRPr="005778C1" w:rsidRDefault="002655C3" w:rsidP="002655C3">
      <w:pPr>
        <w:tabs>
          <w:tab w:val="clear" w:pos="227"/>
          <w:tab w:val="clear" w:pos="454"/>
        </w:tabs>
        <w:ind w:right="28"/>
        <w:jc w:val="both"/>
        <w:rPr>
          <w:rFonts w:ascii="Times New Roman" w:hAnsi="Times New Roman" w:cs="Times New Roman"/>
        </w:rPr>
      </w:pPr>
    </w:p>
    <w:p w:rsidR="002655C3" w:rsidRPr="005778C1" w:rsidRDefault="002655C3" w:rsidP="002655C3">
      <w:pPr>
        <w:tabs>
          <w:tab w:val="clear" w:pos="227"/>
          <w:tab w:val="clear" w:pos="454"/>
        </w:tabs>
        <w:ind w:right="28"/>
        <w:jc w:val="both"/>
        <w:rPr>
          <w:rFonts w:ascii="Times New Roman" w:hAnsi="Times New Roman" w:cs="Times New Roman"/>
        </w:rPr>
      </w:pPr>
      <w:r w:rsidRPr="005778C1">
        <w:rPr>
          <w:rFonts w:ascii="Times New Roman" w:hAnsi="Times New Roman" w:cs="Times New Roman"/>
        </w:rPr>
        <w:t>In this regard, the Company already received the proceeds from increase in share capital from its shareholders of 600,000,000 shares at Baht 1 per share.  The Company registered the increase in share capital with the Ministry of Commerce on June 2, 2015.</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p>
    <w:p w:rsidR="002655C3" w:rsidRPr="005778C1" w:rsidRDefault="002655C3" w:rsidP="002655C3">
      <w:pPr>
        <w:tabs>
          <w:tab w:val="clear" w:pos="227"/>
          <w:tab w:val="clear" w:pos="454"/>
        </w:tabs>
        <w:ind w:right="28"/>
        <w:jc w:val="both"/>
        <w:rPr>
          <w:rFonts w:ascii="Times New Roman" w:hAnsi="Times New Roman" w:cs="Times New Roman"/>
        </w:rPr>
      </w:pPr>
      <w:r w:rsidRPr="005778C1">
        <w:rPr>
          <w:rFonts w:ascii="Times New Roman" w:hAnsi="Times New Roman" w:cs="Times New Roman"/>
        </w:rPr>
        <w:t xml:space="preserve">The Company incurred expenses relating to above share allocation and offering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6.2 million which were presented as a deduction from the premium on common shares.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At the extraordinary shareholders’ meeting of the Company held on July 5, 2016, the shareholders approved:</w:t>
      </w: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p>
    <w:p w:rsidR="002655C3" w:rsidRPr="005778C1" w:rsidRDefault="002655C3" w:rsidP="002655C3">
      <w:pPr>
        <w:tabs>
          <w:tab w:val="clear" w:pos="227"/>
          <w:tab w:val="clear" w:pos="454"/>
          <w:tab w:val="clear" w:pos="680"/>
          <w:tab w:val="left" w:pos="720"/>
        </w:tabs>
        <w:ind w:left="540" w:hanging="540"/>
        <w:jc w:val="both"/>
        <w:rPr>
          <w:rFonts w:ascii="Times New Roman" w:hAnsi="Times New Roman" w:cs="Times New Roman"/>
        </w:rPr>
      </w:pPr>
      <w:r w:rsidRPr="005778C1">
        <w:rPr>
          <w:rFonts w:ascii="Times New Roman" w:hAnsi="Times New Roman" w:cs="Times New Roman"/>
        </w:rPr>
        <w:t>a)</w:t>
      </w:r>
      <w:r w:rsidRPr="005778C1">
        <w:rPr>
          <w:rFonts w:ascii="Times New Roman" w:hAnsi="Times New Roman" w:cs="Times New Roman"/>
        </w:rPr>
        <w:tab/>
      </w:r>
      <w:proofErr w:type="gramStart"/>
      <w:r w:rsidRPr="005778C1">
        <w:rPr>
          <w:rFonts w:ascii="Times New Roman" w:hAnsi="Times New Roman" w:cs="Times New Roman"/>
        </w:rPr>
        <w:t>the</w:t>
      </w:r>
      <w:proofErr w:type="gramEnd"/>
      <w:r w:rsidRPr="005778C1">
        <w:rPr>
          <w:rFonts w:ascii="Times New Roman" w:hAnsi="Times New Roman" w:cs="Times New Roman"/>
        </w:rPr>
        <w:t xml:space="preserve"> increase in authorized share capital from Baht 3,261,678,197 (divided into 3,261,678,197 common shares at Baht 1 par value) to Baht 4,078,028,197 (divided into 4,078,028,197 common shares at Baht 1 par value). The Company registered the increase in authorized share capital with the Ministry of Commerce on July 6, 2016,</w:t>
      </w:r>
    </w:p>
    <w:p w:rsidR="002655C3" w:rsidRPr="005778C1" w:rsidRDefault="002655C3" w:rsidP="002655C3">
      <w:pPr>
        <w:tabs>
          <w:tab w:val="clear" w:pos="227"/>
          <w:tab w:val="clear" w:pos="454"/>
          <w:tab w:val="clear" w:pos="680"/>
          <w:tab w:val="left" w:pos="720"/>
        </w:tabs>
        <w:ind w:left="540" w:hanging="540"/>
        <w:jc w:val="both"/>
        <w:rPr>
          <w:rFonts w:ascii="Times New Roman" w:hAnsi="Times New Roman" w:cs="Times New Roman"/>
        </w:rPr>
      </w:pPr>
      <w:r w:rsidRPr="005778C1">
        <w:rPr>
          <w:rFonts w:ascii="Times New Roman" w:hAnsi="Times New Roman" w:cs="Times New Roman"/>
        </w:rPr>
        <w:t>b)</w:t>
      </w:r>
      <w:r w:rsidRPr="005778C1">
        <w:rPr>
          <w:rFonts w:ascii="Times New Roman" w:hAnsi="Times New Roman" w:cs="Times New Roman"/>
        </w:rPr>
        <w:tab/>
        <w:t>the allocation of newly issued 176,350,000 common shares to Bell Investments Limited  and</w:t>
      </w:r>
      <w:r w:rsidRPr="005778C1">
        <w:rPr>
          <w:rFonts w:ascii="Times New Roman" w:hAnsi="Times New Roman" w:hint="cs"/>
          <w:cs/>
        </w:rPr>
        <w:t xml:space="preserve"> </w:t>
      </w:r>
      <w:proofErr w:type="spellStart"/>
      <w:r w:rsidRPr="005778C1">
        <w:rPr>
          <w:rFonts w:ascii="Times New Roman" w:hAnsi="Times New Roman" w:cs="Times New Roman"/>
        </w:rPr>
        <w:t>Asension</w:t>
      </w:r>
      <w:proofErr w:type="spellEnd"/>
      <w:r w:rsidRPr="005778C1">
        <w:rPr>
          <w:rFonts w:ascii="Times New Roman" w:hAnsi="Times New Roman" w:cs="Times New Roman"/>
        </w:rPr>
        <w:t xml:space="preserve"> Trading Limited under Private Placement Scheme for the purchase of land at Niseko, Hokkaido, Japan at the price of Baht 3.00 per share,</w:t>
      </w:r>
    </w:p>
    <w:p w:rsidR="002655C3" w:rsidRPr="005778C1" w:rsidRDefault="002655C3" w:rsidP="002655C3">
      <w:pPr>
        <w:tabs>
          <w:tab w:val="clear" w:pos="227"/>
          <w:tab w:val="clear" w:pos="454"/>
          <w:tab w:val="clear" w:pos="680"/>
          <w:tab w:val="left" w:pos="720"/>
        </w:tabs>
        <w:ind w:left="540" w:hanging="540"/>
        <w:jc w:val="both"/>
        <w:rPr>
          <w:rFonts w:ascii="Times New Roman" w:hAnsi="Times New Roman" w:cs="Times New Roman"/>
        </w:rPr>
      </w:pPr>
      <w:r w:rsidRPr="005778C1">
        <w:rPr>
          <w:rFonts w:ascii="Times New Roman" w:hAnsi="Times New Roman" w:cs="Times New Roman"/>
        </w:rPr>
        <w:t>c)</w:t>
      </w:r>
      <w:r w:rsidRPr="005778C1">
        <w:rPr>
          <w:rFonts w:ascii="Times New Roman" w:hAnsi="Times New Roman" w:cs="Times New Roman"/>
        </w:rPr>
        <w:tab/>
      </w:r>
      <w:proofErr w:type="gramStart"/>
      <w:r w:rsidRPr="005778C1">
        <w:rPr>
          <w:rFonts w:ascii="Times New Roman" w:hAnsi="Times New Roman" w:cs="Times New Roman"/>
        </w:rPr>
        <w:t>the</w:t>
      </w:r>
      <w:proofErr w:type="gramEnd"/>
      <w:r w:rsidRPr="005778C1">
        <w:rPr>
          <w:rFonts w:ascii="Times New Roman" w:hAnsi="Times New Roman" w:cs="Times New Roman"/>
        </w:rPr>
        <w:t xml:space="preserve"> allocation of newly issued not exceeding 320,000,000 common shares under Private Placement Scheme at the price not less than 90% of market price by General Mandate,</w:t>
      </w:r>
    </w:p>
    <w:p w:rsidR="002655C3" w:rsidRPr="005778C1" w:rsidRDefault="002655C3" w:rsidP="002655C3">
      <w:pPr>
        <w:tabs>
          <w:tab w:val="clear" w:pos="227"/>
          <w:tab w:val="clear" w:pos="454"/>
          <w:tab w:val="clear" w:pos="680"/>
          <w:tab w:val="left" w:pos="720"/>
        </w:tabs>
        <w:ind w:left="540" w:hanging="540"/>
        <w:jc w:val="both"/>
        <w:rPr>
          <w:rFonts w:ascii="Times New Roman" w:hAnsi="Times New Roman" w:cs="Times New Roman"/>
        </w:rPr>
      </w:pPr>
      <w:r w:rsidRPr="005778C1">
        <w:rPr>
          <w:rFonts w:ascii="Times New Roman" w:hAnsi="Times New Roman" w:cs="Times New Roman"/>
        </w:rPr>
        <w:t>d)</w:t>
      </w:r>
      <w:r w:rsidRPr="005778C1">
        <w:rPr>
          <w:rFonts w:ascii="Times New Roman" w:hAnsi="Times New Roman" w:cs="Times New Roman"/>
        </w:rPr>
        <w:tab/>
      </w:r>
      <w:proofErr w:type="gramStart"/>
      <w:r w:rsidRPr="005778C1">
        <w:rPr>
          <w:rFonts w:ascii="Times New Roman" w:hAnsi="Times New Roman" w:cs="Times New Roman"/>
        </w:rPr>
        <w:t>the</w:t>
      </w:r>
      <w:proofErr w:type="gramEnd"/>
      <w:r w:rsidRPr="005778C1">
        <w:rPr>
          <w:rFonts w:ascii="Times New Roman" w:hAnsi="Times New Roman" w:cs="Times New Roman"/>
        </w:rPr>
        <w:t xml:space="preserve"> allocation of newly issued not exceed 320,000,000 common shares with the par value of Baht 1 to offer to the existing shareholders in proportion to their shareholding (Rights Offering) by General Mandate.</w:t>
      </w: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 xml:space="preserve">On July 26, 2016, the Company already received the proceeds from increase in share capital of 320,000,000 shares at Baht 1 par value under Private Placement Scheme at the price of Baht 3.00 per share. The Company registered the increase in paid-up capital with the Ministry of Commerce on July 27, 2016. </w:t>
      </w:r>
    </w:p>
    <w:p w:rsidR="002655C3" w:rsidRPr="005778C1" w:rsidRDefault="002655C3" w:rsidP="002655C3">
      <w:pPr>
        <w:tabs>
          <w:tab w:val="clear" w:pos="227"/>
          <w:tab w:val="clear" w:pos="454"/>
        </w:tabs>
        <w:ind w:right="28"/>
        <w:jc w:val="both"/>
        <w:rPr>
          <w:rFonts w:ascii="Times New Roman" w:hAnsi="Times New Roman" w:cs="Times New Roman"/>
        </w:rPr>
      </w:pP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On July 28, 2016, the newly issued 176,350,000 common shares under Private Placement Scheme at the price of Baht 3.00 per share were made for payment of purchase land at Niseko,</w:t>
      </w:r>
      <w:r w:rsidRPr="005778C1">
        <w:rPr>
          <w:rFonts w:ascii="Times New Roman" w:hAnsi="Times New Roman" w:hint="cs"/>
          <w:szCs w:val="22"/>
          <w:cs/>
        </w:rPr>
        <w:t xml:space="preserve"> </w:t>
      </w:r>
      <w:r w:rsidRPr="005778C1">
        <w:rPr>
          <w:rFonts w:ascii="Times New Roman" w:hAnsi="Times New Roman"/>
          <w:szCs w:val="22"/>
        </w:rPr>
        <w:t>Hokkaido, Japan</w:t>
      </w:r>
      <w:r w:rsidRPr="005778C1">
        <w:rPr>
          <w:rFonts w:ascii="Times New Roman" w:hAnsi="Times New Roman" w:cs="Times New Roman"/>
        </w:rPr>
        <w:t xml:space="preserve"> as discussed Note 11. The Company registered the increase in paid-up capital with the Ministry of Commerce on July 29, 2016. </w:t>
      </w:r>
    </w:p>
    <w:p w:rsidR="002655C3" w:rsidRPr="005778C1" w:rsidRDefault="002655C3" w:rsidP="002655C3">
      <w:pPr>
        <w:tabs>
          <w:tab w:val="clear" w:pos="227"/>
          <w:tab w:val="clear" w:pos="454"/>
          <w:tab w:val="clear" w:pos="680"/>
          <w:tab w:val="left" w:pos="720"/>
        </w:tabs>
        <w:spacing w:line="240" w:lineRule="auto"/>
        <w:rPr>
          <w:rFonts w:ascii="Times New Roman" w:hAnsi="Times New Roman" w:cs="Times New Roman"/>
        </w:rPr>
      </w:pPr>
    </w:p>
    <w:p w:rsidR="002655C3" w:rsidRPr="005778C1" w:rsidRDefault="002655C3" w:rsidP="002655C3">
      <w:pPr>
        <w:tabs>
          <w:tab w:val="clear" w:pos="227"/>
          <w:tab w:val="clear" w:pos="454"/>
        </w:tabs>
        <w:ind w:right="28"/>
        <w:jc w:val="both"/>
        <w:rPr>
          <w:rFonts w:ascii="Times New Roman" w:hAnsi="Times New Roman" w:cs="Times New Roman"/>
        </w:rPr>
      </w:pPr>
      <w:r w:rsidRPr="005778C1">
        <w:rPr>
          <w:rFonts w:ascii="Times New Roman" w:hAnsi="Times New Roman" w:cs="Times New Roman"/>
        </w:rPr>
        <w:t xml:space="preserve">The Company incurred expenses relating to above share allocation and offering </w:t>
      </w:r>
      <w:proofErr w:type="spellStart"/>
      <w:r w:rsidRPr="005778C1">
        <w:rPr>
          <w:rFonts w:ascii="Times New Roman" w:hAnsi="Times New Roman" w:cs="Times New Roman"/>
        </w:rPr>
        <w:t>totalling</w:t>
      </w:r>
      <w:proofErr w:type="spellEnd"/>
      <w:r w:rsidRPr="005778C1">
        <w:rPr>
          <w:rFonts w:ascii="Times New Roman" w:hAnsi="Times New Roman" w:cs="Times New Roman"/>
        </w:rPr>
        <w:t xml:space="preserve"> Baht 43.2 million which were presented as a deduction from the premium on common shares.</w:t>
      </w:r>
    </w:p>
    <w:p w:rsidR="002655C3" w:rsidRPr="005778C1" w:rsidRDefault="002655C3" w:rsidP="002655C3">
      <w:pPr>
        <w:tabs>
          <w:tab w:val="clear" w:pos="227"/>
          <w:tab w:val="clear" w:pos="454"/>
          <w:tab w:val="clear" w:pos="680"/>
          <w:tab w:val="left" w:pos="720"/>
        </w:tabs>
        <w:jc w:val="both"/>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778C1">
        <w:rPr>
          <w:rFonts w:ascii="Times New Roman" w:hAnsi="Times New Roman" w:cs="Times New Roman"/>
        </w:rPr>
        <w:t>Basic loss per share attributable to owners of the parent are determined by dividing the loss for the year attributable to owners of the parent by the weighted average number of shares outstanding during the year.</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Weighted average number of shares (basic) for each of years ended December 31, 2016 and 2015 are as follows:</w:t>
      </w:r>
    </w:p>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10" w:type="dxa"/>
            <w:gridSpan w:val="7"/>
            <w:tcBorders>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Million Shares</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970" w:type="dxa"/>
            <w:gridSpan w:val="3"/>
            <w:tcBorders>
              <w:top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Times New Roman" w:hAnsi="Times New Roman" w:cs="Times New Roman"/>
              </w:rPr>
            </w:pPr>
            <w:r w:rsidRPr="005778C1">
              <w:rPr>
                <w:rFonts w:ascii="Times New Roman" w:hAnsi="Times New Roman" w:cs="Times New Roman"/>
              </w:rPr>
              <w:t>Consolidated Financial Statements</w:t>
            </w:r>
          </w:p>
        </w:tc>
        <w:tc>
          <w:tcPr>
            <w:tcW w:w="270" w:type="dxa"/>
            <w:tcBorders>
              <w:top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Borders>
              <w:top w:val="single" w:sz="4" w:space="0" w:color="auto"/>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Times New Roman" w:hAnsi="Times New Roman" w:cs="Times New Roman"/>
              </w:rPr>
            </w:pPr>
            <w:r w:rsidRPr="005778C1">
              <w:rPr>
                <w:rFonts w:ascii="Times New Roman" w:hAnsi="Times New Roman" w:cs="Times New Roman"/>
              </w:rPr>
              <w:t>Separate Financial Statements</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50" w:type="dxa"/>
            <w:tcBorders>
              <w:top w:val="single" w:sz="4" w:space="0" w:color="auto"/>
              <w:bottom w:val="single" w:sz="4" w:space="0" w:color="auto"/>
            </w:tcBorders>
          </w:tcPr>
          <w:p w:rsidR="002655C3" w:rsidRPr="005778C1" w:rsidRDefault="001271FA"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Borders>
              <w:top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6" w:space="0" w:color="auto"/>
            </w:tcBorders>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cs/>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cs/>
              </w:rPr>
            </w:pPr>
          </w:p>
        </w:tc>
        <w:tc>
          <w:tcPr>
            <w:tcW w:w="135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r w:rsidRPr="005778C1">
              <w:rPr>
                <w:rFonts w:ascii="Times New Roman" w:hAnsi="Times New Roman" w:cs="Times New Roman"/>
              </w:rPr>
              <w:t>Number of shares outstanding as at January 1</w:t>
            </w:r>
          </w:p>
        </w:tc>
        <w:tc>
          <w:tcPr>
            <w:tcW w:w="1350" w:type="dxa"/>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3,261.7</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cs/>
              </w:rPr>
            </w:pPr>
          </w:p>
        </w:tc>
        <w:tc>
          <w:tcPr>
            <w:tcW w:w="1350" w:type="dxa"/>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2,054.3</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Times New Roman" w:hAnsi="Times New Roman" w:cs="Times New Roman"/>
              </w:rPr>
            </w:pPr>
          </w:p>
        </w:tc>
        <w:tc>
          <w:tcPr>
            <w:tcW w:w="1350" w:type="dxa"/>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3,261.7</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cs/>
              </w:rPr>
            </w:pPr>
          </w:p>
        </w:tc>
        <w:tc>
          <w:tcPr>
            <w:tcW w:w="1350" w:type="dxa"/>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2,054.3</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5778C1">
              <w:rPr>
                <w:rFonts w:ascii="Times New Roman" w:hAnsi="Times New Roman" w:cs="Times New Roman"/>
              </w:rPr>
              <w:t xml:space="preserve">Effect of shares issued during the year </w:t>
            </w:r>
          </w:p>
        </w:tc>
        <w:tc>
          <w:tcPr>
            <w:tcW w:w="1350" w:type="dxa"/>
            <w:tcBorders>
              <w:bottom w:val="single" w:sz="4" w:space="0" w:color="auto"/>
            </w:tcBorders>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216.1</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Times New Roman" w:hAnsi="Times New Roman" w:cs="Times New Roman"/>
              </w:rPr>
            </w:pPr>
          </w:p>
        </w:tc>
        <w:tc>
          <w:tcPr>
            <w:tcW w:w="1350" w:type="dxa"/>
            <w:tcBorders>
              <w:bottom w:val="single" w:sz="4" w:space="0" w:color="auto"/>
            </w:tcBorders>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772.9</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252"/>
              <w:jc w:val="right"/>
              <w:rPr>
                <w:rFonts w:ascii="Times New Roman" w:hAnsi="Times New Roman" w:cs="Times New Roman"/>
              </w:rPr>
            </w:pPr>
          </w:p>
        </w:tc>
        <w:tc>
          <w:tcPr>
            <w:tcW w:w="1350" w:type="dxa"/>
            <w:tcBorders>
              <w:bottom w:val="single" w:sz="4" w:space="0" w:color="auto"/>
            </w:tcBorders>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216.1</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cs/>
              </w:rPr>
            </w:pPr>
          </w:p>
        </w:tc>
        <w:tc>
          <w:tcPr>
            <w:tcW w:w="1350" w:type="dxa"/>
            <w:tcBorders>
              <w:bottom w:val="single" w:sz="4" w:space="0" w:color="auto"/>
            </w:tcBorders>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772.9</w:t>
            </w:r>
          </w:p>
        </w:tc>
      </w:tr>
      <w:tr w:rsidR="002655C3" w:rsidRPr="005778C1" w:rsidTr="002655C3">
        <w:tc>
          <w:tcPr>
            <w:tcW w:w="360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5778C1">
              <w:rPr>
                <w:rFonts w:ascii="Times New Roman" w:hAnsi="Times New Roman" w:cs="Times New Roman"/>
              </w:rPr>
              <w:t xml:space="preserve">Weighted average number of shares (basic) </w:t>
            </w:r>
          </w:p>
        </w:tc>
        <w:tc>
          <w:tcPr>
            <w:tcW w:w="1350" w:type="dxa"/>
            <w:tcBorders>
              <w:top w:val="single" w:sz="4" w:space="0" w:color="auto"/>
              <w:bottom w:val="double" w:sz="4" w:space="0" w:color="auto"/>
            </w:tcBorders>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3,477.8</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2,827.2</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bottom w:val="double" w:sz="4" w:space="0" w:color="auto"/>
            </w:tcBorders>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3,477.8</w:t>
            </w:r>
          </w:p>
        </w:tc>
        <w:tc>
          <w:tcPr>
            <w:tcW w:w="270" w:type="dxa"/>
          </w:tcPr>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cs/>
              </w:rPr>
            </w:pPr>
          </w:p>
        </w:tc>
        <w:tc>
          <w:tcPr>
            <w:tcW w:w="1350" w:type="dxa"/>
            <w:tcBorders>
              <w:top w:val="single" w:sz="4" w:space="0" w:color="auto"/>
              <w:bottom w:val="double" w:sz="4" w:space="0" w:color="auto"/>
            </w:tcBorders>
          </w:tcPr>
          <w:p w:rsidR="002655C3" w:rsidRPr="005778C1" w:rsidRDefault="002655C3" w:rsidP="002655C3">
            <w:pPr>
              <w:ind w:left="-110" w:right="207"/>
              <w:jc w:val="right"/>
              <w:rPr>
                <w:rFonts w:ascii="Times New Roman" w:hAnsi="Times New Roman" w:cs="Times New Roman"/>
              </w:rPr>
            </w:pPr>
            <w:r w:rsidRPr="005778C1">
              <w:rPr>
                <w:rFonts w:ascii="Times New Roman" w:hAnsi="Times New Roman" w:cs="Times New Roman"/>
              </w:rPr>
              <w:t>2,827.2</w:t>
            </w:r>
          </w:p>
        </w:tc>
      </w:tr>
    </w:tbl>
    <w:p w:rsidR="002655C3" w:rsidRPr="005778C1" w:rsidRDefault="002655C3" w:rsidP="0026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bookmarkEnd w:id="0"/>
    <w:p w:rsidR="001B5885" w:rsidRPr="005778C1" w:rsidRDefault="001B5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1B5885" w:rsidRPr="005778C1" w:rsidRDefault="00EB2585" w:rsidP="00EC0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lastRenderedPageBreak/>
        <w:t>28</w:t>
      </w:r>
      <w:r w:rsidR="003B01D5" w:rsidRPr="005778C1">
        <w:rPr>
          <w:rFonts w:ascii="Times New Roman" w:hAnsi="Times New Roman" w:cs="Times New Roman"/>
          <w:b/>
          <w:bCs/>
        </w:rPr>
        <w:t>.</w:t>
      </w:r>
      <w:r w:rsidR="003B01D5" w:rsidRPr="005778C1">
        <w:rPr>
          <w:rFonts w:ascii="Times New Roman" w:hAnsi="Times New Roman" w:cs="Times New Roman"/>
          <w:b/>
          <w:bCs/>
        </w:rPr>
        <w:tab/>
        <w:t xml:space="preserve">LEGAL RESERVE </w:t>
      </w:r>
    </w:p>
    <w:p w:rsidR="001B5885" w:rsidRPr="005778C1" w:rsidRDefault="001B5885" w:rsidP="001B5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3B01D5" w:rsidRPr="005778C1" w:rsidRDefault="003B01D5" w:rsidP="001B5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rsidR="002E49ED" w:rsidRPr="005778C1" w:rsidRDefault="002E49ED"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6586E" w:rsidRPr="005778C1" w:rsidRDefault="00EB258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t>29</w:t>
      </w:r>
      <w:r w:rsidR="0006586E" w:rsidRPr="005778C1">
        <w:rPr>
          <w:rFonts w:ascii="Times New Roman" w:hAnsi="Times New Roman" w:cs="Times New Roman"/>
          <w:b/>
          <w:bCs/>
        </w:rPr>
        <w:t>.</w:t>
      </w:r>
      <w:r w:rsidR="0006586E" w:rsidRPr="005778C1">
        <w:rPr>
          <w:rFonts w:ascii="Times New Roman" w:hAnsi="Times New Roman" w:cs="Times New Roman"/>
          <w:b/>
          <w:bCs/>
        </w:rPr>
        <w:tab/>
        <w:t>EXPENSES BY NATURE</w:t>
      </w:r>
    </w:p>
    <w:p w:rsidR="00967593" w:rsidRPr="005778C1" w:rsidRDefault="00967593" w:rsidP="0096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06586E" w:rsidRPr="005778C1" w:rsidRDefault="0006586E" w:rsidP="0096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778C1">
        <w:rPr>
          <w:rFonts w:ascii="Times New Roman" w:hAnsi="Times New Roman" w:cs="Times New Roman"/>
        </w:rPr>
        <w:t>Significant expenses by nature for each of t</w:t>
      </w:r>
      <w:r w:rsidR="004C25BA" w:rsidRPr="005778C1">
        <w:rPr>
          <w:rFonts w:ascii="Times New Roman" w:hAnsi="Times New Roman" w:cs="Times New Roman"/>
        </w:rPr>
        <w:t>he years ended December 31, 201</w:t>
      </w:r>
      <w:r w:rsidR="00E26AB5" w:rsidRPr="005778C1">
        <w:rPr>
          <w:rFonts w:ascii="Times New Roman" w:hAnsi="Times New Roman" w:cs="Times New Roman"/>
        </w:rPr>
        <w:t>6</w:t>
      </w:r>
      <w:r w:rsidR="004C25BA" w:rsidRPr="005778C1">
        <w:rPr>
          <w:rFonts w:ascii="Times New Roman" w:hAnsi="Times New Roman" w:cs="Times New Roman"/>
        </w:rPr>
        <w:t xml:space="preserve"> and 201</w:t>
      </w:r>
      <w:r w:rsidR="00E26AB5" w:rsidRPr="005778C1">
        <w:rPr>
          <w:rFonts w:ascii="Times New Roman" w:hAnsi="Times New Roman" w:cs="Times New Roman"/>
        </w:rPr>
        <w:t>5</w:t>
      </w:r>
      <w:r w:rsidR="00212590" w:rsidRPr="005778C1">
        <w:rPr>
          <w:rFonts w:ascii="Times New Roman" w:hAnsi="Times New Roman" w:cs="Times New Roman"/>
        </w:rPr>
        <w:t xml:space="preserve"> </w:t>
      </w:r>
      <w:r w:rsidRPr="005778C1">
        <w:rPr>
          <w:rFonts w:ascii="Times New Roman" w:hAnsi="Times New Roman" w:cs="Times New Roman"/>
        </w:rPr>
        <w:t>are as follows:</w:t>
      </w:r>
    </w:p>
    <w:p w:rsidR="00491BA5" w:rsidRPr="005778C1" w:rsidRDefault="00491BA5" w:rsidP="0049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3600"/>
        <w:gridCol w:w="1350"/>
        <w:gridCol w:w="270"/>
        <w:gridCol w:w="1350"/>
        <w:gridCol w:w="270"/>
        <w:gridCol w:w="1350"/>
        <w:gridCol w:w="270"/>
        <w:gridCol w:w="1350"/>
      </w:tblGrid>
      <w:tr w:rsidR="00491BA5" w:rsidRPr="005778C1" w:rsidTr="00932004">
        <w:tc>
          <w:tcPr>
            <w:tcW w:w="3600" w:type="dxa"/>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10" w:type="dxa"/>
            <w:gridSpan w:val="7"/>
            <w:tcBorders>
              <w:bottom w:val="single" w:sz="4"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491BA5" w:rsidRPr="005778C1" w:rsidTr="00932004">
        <w:tc>
          <w:tcPr>
            <w:tcW w:w="3600" w:type="dxa"/>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970" w:type="dxa"/>
            <w:gridSpan w:val="3"/>
            <w:tcBorders>
              <w:top w:val="single" w:sz="4"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Times New Roman" w:hAnsi="Times New Roman" w:cs="Times New Roman"/>
              </w:rPr>
            </w:pPr>
            <w:r w:rsidRPr="005778C1">
              <w:rPr>
                <w:rFonts w:ascii="Times New Roman" w:hAnsi="Times New Roman" w:cs="Times New Roman"/>
              </w:rPr>
              <w:t>Consolidated Financial Statements</w:t>
            </w:r>
          </w:p>
        </w:tc>
        <w:tc>
          <w:tcPr>
            <w:tcW w:w="270" w:type="dxa"/>
            <w:tcBorders>
              <w:top w:val="single" w:sz="4"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70" w:type="dxa"/>
            <w:gridSpan w:val="3"/>
            <w:tcBorders>
              <w:top w:val="single" w:sz="4" w:space="0" w:color="auto"/>
              <w:bottom w:val="single" w:sz="4"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ind w:left="-40" w:right="5"/>
              <w:jc w:val="center"/>
              <w:rPr>
                <w:rFonts w:ascii="Times New Roman" w:hAnsi="Times New Roman" w:cs="Times New Roman"/>
              </w:rPr>
            </w:pPr>
            <w:r w:rsidRPr="005778C1">
              <w:rPr>
                <w:rFonts w:ascii="Times New Roman" w:hAnsi="Times New Roman" w:cs="Times New Roman"/>
              </w:rPr>
              <w:t>Separate Financial Statements</w:t>
            </w:r>
          </w:p>
        </w:tc>
      </w:tr>
      <w:tr w:rsidR="00491BA5" w:rsidRPr="005778C1" w:rsidTr="00932004">
        <w:tc>
          <w:tcPr>
            <w:tcW w:w="3600" w:type="dxa"/>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50" w:type="dxa"/>
            <w:tcBorders>
              <w:top w:val="single" w:sz="4" w:space="0" w:color="auto"/>
              <w:bottom w:val="single" w:sz="4"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Borders>
              <w:top w:val="single" w:sz="4"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c>
          <w:tcPr>
            <w:tcW w:w="270" w:type="dxa"/>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6"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6" w:space="0" w:color="auto"/>
            </w:tcBorders>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270" w:type="dxa"/>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cs/>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270" w:type="dxa"/>
          </w:tcPr>
          <w:p w:rsidR="00491BA5" w:rsidRPr="005778C1" w:rsidRDefault="00491BA5" w:rsidP="0093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ind w:right="-108"/>
              <w:jc w:val="both"/>
              <w:rPr>
                <w:rFonts w:ascii="Times New Roman" w:hAnsi="Times New Roman" w:cs="Times New Roman"/>
              </w:rPr>
            </w:pPr>
            <w:r w:rsidRPr="005778C1">
              <w:rPr>
                <w:rFonts w:ascii="Times New Roman" w:hAnsi="Times New Roman" w:cs="Times New Roman"/>
              </w:rPr>
              <w:t>Costs of sales of residential condominium units</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rPr>
              <w:t>1,029,454</w:t>
            </w:r>
          </w:p>
        </w:tc>
        <w:tc>
          <w:tcPr>
            <w:tcW w:w="270" w:type="dxa"/>
          </w:tcPr>
          <w:p w:rsidR="00491BA5" w:rsidRPr="005778C1" w:rsidRDefault="00491BA5" w:rsidP="00932004">
            <w:pPr>
              <w:tabs>
                <w:tab w:val="clear" w:pos="227"/>
                <w:tab w:val="clear" w:pos="454"/>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85,185</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21,370</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ind w:left="-110" w:right="207"/>
              <w:jc w:val="center"/>
              <w:rPr>
                <w:rFonts w:ascii="Times New Roman" w:hAnsi="Times New Roman" w:cs="Times New Roman"/>
              </w:rPr>
            </w:pPr>
            <w:r w:rsidRPr="005778C1">
              <w:rPr>
                <w:rFonts w:ascii="Times New Roman" w:hAnsi="Times New Roman" w:cs="Times New Roman"/>
              </w:rPr>
              <w:t xml:space="preserve">       -</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Change in inventories</w:t>
            </w:r>
          </w:p>
        </w:tc>
        <w:tc>
          <w:tcPr>
            <w:tcW w:w="1350" w:type="dxa"/>
          </w:tcPr>
          <w:p w:rsidR="00491BA5" w:rsidRPr="005778C1" w:rsidRDefault="00491BA5" w:rsidP="00932004">
            <w:pPr>
              <w:tabs>
                <w:tab w:val="clear" w:pos="227"/>
                <w:tab w:val="clear" w:pos="454"/>
                <w:tab w:val="clear" w:pos="680"/>
                <w:tab w:val="clear" w:pos="907"/>
                <w:tab w:val="left" w:pos="162"/>
              </w:tabs>
              <w:ind w:right="101"/>
              <w:jc w:val="right"/>
              <w:rPr>
                <w:rFonts w:ascii="Times New Roman" w:hAnsi="Times New Roman" w:cs="Times New Roman"/>
                <w:cs/>
              </w:rPr>
            </w:pPr>
            <w:r w:rsidRPr="005778C1">
              <w:rPr>
                <w:rFonts w:ascii="Times New Roman" w:hAnsi="Times New Roman" w:cs="Times New Roman"/>
              </w:rPr>
              <w:t>(22,371)</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 w:val="clear" w:pos="907"/>
                <w:tab w:val="left" w:pos="162"/>
              </w:tabs>
              <w:ind w:right="101"/>
              <w:jc w:val="right"/>
              <w:rPr>
                <w:rFonts w:ascii="Times New Roman" w:hAnsi="Times New Roman" w:cs="Times New Roman"/>
              </w:rPr>
            </w:pPr>
            <w:r w:rsidRPr="005778C1">
              <w:rPr>
                <w:rFonts w:ascii="Times New Roman" w:hAnsi="Times New Roman" w:cs="Times New Roman"/>
              </w:rPr>
              <w:t>(16,689)</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ind w:left="-110" w:right="207"/>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ind w:left="-110" w:right="207"/>
              <w:jc w:val="center"/>
              <w:rPr>
                <w:rFonts w:ascii="Times New Roman" w:hAnsi="Times New Roman" w:cs="Times New Roman"/>
              </w:rPr>
            </w:pPr>
            <w:r w:rsidRPr="005778C1">
              <w:rPr>
                <w:rFonts w:ascii="Times New Roman" w:hAnsi="Times New Roman" w:cs="Times New Roman"/>
              </w:rPr>
              <w:t xml:space="preserve">       -</w:t>
            </w:r>
          </w:p>
        </w:tc>
      </w:tr>
      <w:tr w:rsidR="00491BA5" w:rsidRPr="005778C1" w:rsidTr="00932004">
        <w:trPr>
          <w:trHeight w:val="74"/>
        </w:trPr>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Purchase of inventories</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cs/>
              </w:rPr>
              <w:t>1</w:t>
            </w:r>
            <w:r w:rsidRPr="005778C1">
              <w:rPr>
                <w:rFonts w:ascii="Times New Roman" w:hAnsi="Times New Roman" w:cs="Times New Roman"/>
              </w:rPr>
              <w:t>,643,793</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1,588,330</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ind w:left="-110" w:right="207"/>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ind w:left="-110" w:right="207"/>
              <w:jc w:val="center"/>
              <w:rPr>
                <w:rFonts w:ascii="Times New Roman" w:hAnsi="Times New Roman" w:cs="Times New Roman"/>
              </w:rPr>
            </w:pPr>
            <w:r w:rsidRPr="005778C1">
              <w:rPr>
                <w:rFonts w:ascii="Times New Roman" w:hAnsi="Times New Roman" w:cs="Times New Roman"/>
              </w:rPr>
              <w:t xml:space="preserve">       -</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Employee benefit expenses</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cs/>
              </w:rPr>
              <w:t>1</w:t>
            </w:r>
            <w:r w:rsidRPr="005778C1">
              <w:rPr>
                <w:rFonts w:ascii="Times New Roman" w:hAnsi="Times New Roman" w:cs="Times New Roman"/>
              </w:rPr>
              <w:t>,570,494</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1,258,172</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333,771</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267,854</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Management benefit expenses</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cs/>
              </w:rPr>
              <w:t>51</w:t>
            </w:r>
            <w:r w:rsidRPr="005778C1">
              <w:rPr>
                <w:rFonts w:ascii="Times New Roman" w:hAnsi="Times New Roman" w:cs="Times New Roman"/>
              </w:rPr>
              <w:t>,</w:t>
            </w:r>
            <w:r w:rsidRPr="005778C1">
              <w:rPr>
                <w:rFonts w:ascii="Times New Roman" w:hAnsi="Times New Roman" w:cs="Times New Roman"/>
                <w:cs/>
              </w:rPr>
              <w:t>378</w:t>
            </w:r>
          </w:p>
        </w:tc>
        <w:tc>
          <w:tcPr>
            <w:tcW w:w="270" w:type="dxa"/>
          </w:tcPr>
          <w:p w:rsidR="00491BA5" w:rsidRPr="005778C1" w:rsidRDefault="00491BA5" w:rsidP="00932004">
            <w:pPr>
              <w:tabs>
                <w:tab w:val="clear" w:pos="227"/>
                <w:tab w:val="clear" w:pos="454"/>
                <w:tab w:val="clear" w:pos="680"/>
                <w:tab w:val="left" w:pos="72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48,788</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47,759</w:t>
            </w:r>
          </w:p>
        </w:tc>
        <w:tc>
          <w:tcPr>
            <w:tcW w:w="270" w:type="dxa"/>
          </w:tcPr>
          <w:p w:rsidR="00491BA5" w:rsidRPr="005778C1" w:rsidRDefault="00491BA5" w:rsidP="00932004">
            <w:pPr>
              <w:tabs>
                <w:tab w:val="clear" w:pos="227"/>
                <w:tab w:val="clear" w:pos="454"/>
                <w:tab w:val="clear" w:pos="680"/>
                <w:tab w:val="left" w:pos="720"/>
              </w:tabs>
              <w:ind w:right="157"/>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45,342</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Selling, marketing and advertising expenses</w:t>
            </w:r>
          </w:p>
        </w:tc>
        <w:tc>
          <w:tcPr>
            <w:tcW w:w="135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cs/>
              </w:rPr>
              <w:t>729</w:t>
            </w:r>
            <w:r w:rsidRPr="005778C1">
              <w:rPr>
                <w:rFonts w:ascii="Times New Roman" w:hAnsi="Times New Roman" w:cs="Times New Roman"/>
              </w:rPr>
              <w:t>,309</w:t>
            </w:r>
          </w:p>
        </w:tc>
        <w:tc>
          <w:tcPr>
            <w:tcW w:w="27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249,070</w:t>
            </w:r>
          </w:p>
        </w:tc>
        <w:tc>
          <w:tcPr>
            <w:tcW w:w="27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85,753</w:t>
            </w:r>
          </w:p>
        </w:tc>
        <w:tc>
          <w:tcPr>
            <w:tcW w:w="27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83,049</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Commission expenses</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cs/>
              </w:rPr>
              <w:t>56</w:t>
            </w:r>
            <w:r w:rsidRPr="005778C1">
              <w:rPr>
                <w:rFonts w:ascii="Times New Roman" w:hAnsi="Times New Roman" w:cs="Times New Roman"/>
              </w:rPr>
              <w:t>,</w:t>
            </w:r>
            <w:r w:rsidRPr="005778C1">
              <w:rPr>
                <w:rFonts w:ascii="Times New Roman" w:hAnsi="Times New Roman" w:cs="Times New Roman"/>
                <w:cs/>
              </w:rPr>
              <w:t>850</w:t>
            </w:r>
          </w:p>
        </w:tc>
        <w:tc>
          <w:tcPr>
            <w:tcW w:w="270" w:type="dxa"/>
          </w:tcPr>
          <w:p w:rsidR="00491BA5" w:rsidRPr="005778C1" w:rsidRDefault="00491BA5" w:rsidP="00932004">
            <w:pPr>
              <w:tabs>
                <w:tab w:val="clear" w:pos="227"/>
                <w:tab w:val="clear" w:pos="454"/>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175,509</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15,479</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vAlign w:val="bottom"/>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88,238</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Depreciation and amortization</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cs/>
              </w:rPr>
              <w:t>332</w:t>
            </w:r>
            <w:r w:rsidRPr="005778C1">
              <w:rPr>
                <w:rFonts w:ascii="Times New Roman" w:hAnsi="Times New Roman" w:cs="Times New Roman"/>
              </w:rPr>
              <w:t>,</w:t>
            </w:r>
            <w:r w:rsidRPr="005778C1">
              <w:rPr>
                <w:rFonts w:ascii="Times New Roman" w:hAnsi="Times New Roman" w:cs="Times New Roman"/>
                <w:cs/>
              </w:rPr>
              <w:t>474</w:t>
            </w:r>
          </w:p>
        </w:tc>
        <w:tc>
          <w:tcPr>
            <w:tcW w:w="270" w:type="dxa"/>
          </w:tcPr>
          <w:p w:rsidR="00491BA5" w:rsidRPr="005778C1" w:rsidRDefault="00491BA5" w:rsidP="00932004">
            <w:pPr>
              <w:tabs>
                <w:tab w:val="clear" w:pos="227"/>
                <w:tab w:val="clear" w:pos="454"/>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357,713</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21,114</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46,052</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Professional and consulting fees</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383,145</w:t>
            </w:r>
          </w:p>
        </w:tc>
        <w:tc>
          <w:tcPr>
            <w:tcW w:w="270" w:type="dxa"/>
          </w:tcPr>
          <w:p w:rsidR="00491BA5" w:rsidRPr="005778C1" w:rsidRDefault="00491BA5" w:rsidP="00932004">
            <w:pPr>
              <w:tabs>
                <w:tab w:val="clear" w:pos="227"/>
                <w:tab w:val="clear" w:pos="454"/>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225,992</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13,042</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24,183</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Rental, service and utilities expenses</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cs/>
              </w:rPr>
              <w:t>68</w:t>
            </w:r>
            <w:r w:rsidRPr="005778C1">
              <w:rPr>
                <w:rFonts w:ascii="Times New Roman" w:hAnsi="Times New Roman" w:cs="Times New Roman"/>
              </w:rPr>
              <w:t>6,919</w:t>
            </w:r>
          </w:p>
        </w:tc>
        <w:tc>
          <w:tcPr>
            <w:tcW w:w="270" w:type="dxa"/>
          </w:tcPr>
          <w:p w:rsidR="00491BA5" w:rsidRPr="005778C1" w:rsidRDefault="00491BA5" w:rsidP="00932004">
            <w:pPr>
              <w:tabs>
                <w:tab w:val="clear" w:pos="227"/>
                <w:tab w:val="clear" w:pos="454"/>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547,341</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22,830</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15,656</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 xml:space="preserve">Impairment loss on intangible assets </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p>
        </w:tc>
        <w:tc>
          <w:tcPr>
            <w:tcW w:w="270" w:type="dxa"/>
          </w:tcPr>
          <w:p w:rsidR="00491BA5" w:rsidRPr="005778C1" w:rsidRDefault="00491BA5" w:rsidP="00932004">
            <w:pPr>
              <w:tabs>
                <w:tab w:val="clear" w:pos="227"/>
                <w:tab w:val="clear" w:pos="454"/>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and goodwill</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rPr>
              <w:t>183,462</w:t>
            </w:r>
          </w:p>
        </w:tc>
        <w:tc>
          <w:tcPr>
            <w:tcW w:w="270" w:type="dxa"/>
          </w:tcPr>
          <w:p w:rsidR="00491BA5" w:rsidRPr="005778C1" w:rsidRDefault="00491BA5" w:rsidP="00932004">
            <w:pPr>
              <w:tabs>
                <w:tab w:val="clear" w:pos="227"/>
                <w:tab w:val="clear" w:pos="454"/>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3,295</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ind w:left="-110" w:right="207"/>
              <w:jc w:val="center"/>
              <w:rPr>
                <w:rFonts w:ascii="Times New Roman" w:hAnsi="Times New Roman" w:cs="Times New Roman"/>
              </w:rPr>
            </w:pPr>
            <w:r w:rsidRPr="005778C1">
              <w:rPr>
                <w:rFonts w:ascii="Times New Roman" w:hAnsi="Times New Roman" w:cs="Times New Roman"/>
              </w:rPr>
              <w:t xml:space="preserve">       -</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ind w:left="-110" w:right="207"/>
              <w:jc w:val="center"/>
              <w:rPr>
                <w:rFonts w:ascii="Times New Roman" w:hAnsi="Times New Roman" w:cs="Times New Roman"/>
              </w:rPr>
            </w:pPr>
            <w:r w:rsidRPr="005778C1">
              <w:rPr>
                <w:rFonts w:ascii="Times New Roman" w:hAnsi="Times New Roman" w:cs="Times New Roman"/>
              </w:rPr>
              <w:t xml:space="preserve">       -</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Bank charges and credit card fee</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cs/>
              </w:rPr>
              <w:t>82</w:t>
            </w:r>
            <w:r w:rsidRPr="005778C1">
              <w:rPr>
                <w:rFonts w:ascii="Times New Roman" w:hAnsi="Times New Roman" w:cs="Times New Roman"/>
              </w:rPr>
              <w:t>,</w:t>
            </w:r>
            <w:r w:rsidRPr="005778C1">
              <w:rPr>
                <w:rFonts w:ascii="Times New Roman" w:hAnsi="Times New Roman" w:cs="Times New Roman"/>
                <w:cs/>
              </w:rPr>
              <w:t>579</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74,572</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775</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1,487</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Other expenses</w:t>
            </w: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rPr>
              <w:t>505,143</w:t>
            </w:r>
          </w:p>
        </w:tc>
        <w:tc>
          <w:tcPr>
            <w:tcW w:w="270" w:type="dxa"/>
          </w:tcPr>
          <w:p w:rsidR="00491BA5" w:rsidRPr="005778C1" w:rsidRDefault="00491BA5" w:rsidP="00932004">
            <w:pPr>
              <w:tabs>
                <w:tab w:val="clear" w:pos="227"/>
                <w:tab w:val="clear" w:pos="454"/>
                <w:tab w:val="left" w:pos="540"/>
              </w:tabs>
              <w:ind w:left="-40" w:right="-108"/>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388,630</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szCs w:val="22"/>
              </w:rPr>
              <w:t>40</w:t>
            </w:r>
            <w:r w:rsidRPr="005778C1">
              <w:rPr>
                <w:rFonts w:ascii="Times New Roman" w:hAnsi="Times New Roman" w:cs="Times New Roman"/>
              </w:rPr>
              <w:t>,698</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72,984</w:t>
            </w:r>
          </w:p>
        </w:tc>
      </w:tr>
      <w:tr w:rsidR="00491BA5" w:rsidRPr="005778C1" w:rsidTr="00932004">
        <w:tc>
          <w:tcPr>
            <w:tcW w:w="3600" w:type="dxa"/>
          </w:tcPr>
          <w:p w:rsidR="00491BA5" w:rsidRPr="005778C1" w:rsidRDefault="00491BA5" w:rsidP="00932004">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Total expenses</w:t>
            </w:r>
          </w:p>
        </w:tc>
        <w:tc>
          <w:tcPr>
            <w:tcW w:w="1350" w:type="dxa"/>
            <w:tcBorders>
              <w:top w:val="single" w:sz="4" w:space="0" w:color="auto"/>
              <w:bottom w:val="double" w:sz="4" w:space="0" w:color="auto"/>
            </w:tcBorders>
          </w:tcPr>
          <w:p w:rsidR="00491BA5" w:rsidRPr="005778C1" w:rsidRDefault="00491BA5" w:rsidP="00932004">
            <w:pPr>
              <w:tabs>
                <w:tab w:val="clear" w:pos="227"/>
                <w:tab w:val="clear" w:pos="454"/>
                <w:tab w:val="clear" w:pos="680"/>
              </w:tabs>
              <w:ind w:right="157"/>
              <w:jc w:val="right"/>
              <w:rPr>
                <w:rFonts w:ascii="Times New Roman" w:hAnsi="Times New Roman" w:cs="Times New Roman"/>
                <w:cs/>
              </w:rPr>
            </w:pPr>
            <w:r w:rsidRPr="005778C1">
              <w:rPr>
                <w:rFonts w:ascii="Times New Roman" w:hAnsi="Times New Roman" w:cs="Times New Roman"/>
              </w:rPr>
              <w:t>7,232,629</w:t>
            </w:r>
          </w:p>
        </w:tc>
        <w:tc>
          <w:tcPr>
            <w:tcW w:w="270" w:type="dxa"/>
          </w:tcPr>
          <w:p w:rsidR="00491BA5" w:rsidRPr="005778C1" w:rsidRDefault="00491BA5" w:rsidP="00932004">
            <w:pPr>
              <w:tabs>
                <w:tab w:val="clear" w:pos="227"/>
                <w:tab w:val="clear" w:pos="454"/>
                <w:tab w:val="clear" w:pos="680"/>
                <w:tab w:val="left" w:pos="720"/>
              </w:tabs>
              <w:ind w:right="72"/>
              <w:jc w:val="right"/>
              <w:rPr>
                <w:rFonts w:ascii="Times New Roman" w:hAnsi="Times New Roman" w:cs="Times New Roman"/>
              </w:rPr>
            </w:pPr>
          </w:p>
        </w:tc>
        <w:tc>
          <w:tcPr>
            <w:tcW w:w="1350" w:type="dxa"/>
            <w:tcBorders>
              <w:top w:val="single" w:sz="4" w:space="0" w:color="auto"/>
              <w:bottom w:val="double" w:sz="4" w:space="0" w:color="auto"/>
            </w:tcBorders>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4,985,908</w:t>
            </w:r>
          </w:p>
        </w:tc>
        <w:tc>
          <w:tcPr>
            <w:tcW w:w="270" w:type="dxa"/>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p>
        </w:tc>
        <w:tc>
          <w:tcPr>
            <w:tcW w:w="1350" w:type="dxa"/>
            <w:tcBorders>
              <w:top w:val="single" w:sz="4" w:space="0" w:color="auto"/>
              <w:bottom w:val="double" w:sz="4" w:space="0" w:color="auto"/>
            </w:tcBorders>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602,591</w:t>
            </w:r>
          </w:p>
        </w:tc>
        <w:tc>
          <w:tcPr>
            <w:tcW w:w="270" w:type="dxa"/>
          </w:tcPr>
          <w:p w:rsidR="00491BA5" w:rsidRPr="005778C1" w:rsidRDefault="00491BA5" w:rsidP="00932004">
            <w:pPr>
              <w:tabs>
                <w:tab w:val="clear" w:pos="227"/>
                <w:tab w:val="clear" w:pos="454"/>
                <w:tab w:val="clear" w:pos="680"/>
                <w:tab w:val="left" w:pos="720"/>
              </w:tabs>
              <w:ind w:right="157"/>
              <w:rPr>
                <w:rFonts w:ascii="Times New Roman" w:hAnsi="Times New Roman" w:cs="Times New Roman"/>
              </w:rPr>
            </w:pPr>
          </w:p>
        </w:tc>
        <w:tc>
          <w:tcPr>
            <w:tcW w:w="1350" w:type="dxa"/>
            <w:tcBorders>
              <w:top w:val="single" w:sz="4" w:space="0" w:color="auto"/>
              <w:bottom w:val="double" w:sz="4" w:space="0" w:color="auto"/>
            </w:tcBorders>
          </w:tcPr>
          <w:p w:rsidR="00491BA5" w:rsidRPr="005778C1" w:rsidRDefault="00491BA5" w:rsidP="00932004">
            <w:pPr>
              <w:tabs>
                <w:tab w:val="clear" w:pos="227"/>
                <w:tab w:val="clear" w:pos="454"/>
                <w:tab w:val="clear" w:pos="680"/>
              </w:tabs>
              <w:ind w:right="157"/>
              <w:jc w:val="right"/>
              <w:rPr>
                <w:rFonts w:ascii="Times New Roman" w:hAnsi="Times New Roman" w:cs="Times New Roman"/>
              </w:rPr>
            </w:pPr>
            <w:r w:rsidRPr="005778C1">
              <w:rPr>
                <w:rFonts w:ascii="Times New Roman" w:hAnsi="Times New Roman" w:cs="Times New Roman"/>
              </w:rPr>
              <w:t>644,845</w:t>
            </w:r>
          </w:p>
        </w:tc>
      </w:tr>
    </w:tbl>
    <w:p w:rsidR="00491BA5" w:rsidRPr="005778C1" w:rsidRDefault="00491BA5" w:rsidP="0049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A34881" w:rsidRPr="005778C1" w:rsidRDefault="00EB258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t>30</w:t>
      </w:r>
      <w:r w:rsidR="00A34881" w:rsidRPr="005778C1">
        <w:rPr>
          <w:rFonts w:ascii="Times New Roman" w:hAnsi="Times New Roman" w:cs="Times New Roman"/>
          <w:b/>
          <w:bCs/>
        </w:rPr>
        <w:t>.</w:t>
      </w:r>
      <w:r w:rsidR="00A34881" w:rsidRPr="005778C1">
        <w:rPr>
          <w:rFonts w:ascii="Times New Roman" w:hAnsi="Times New Roman" w:cs="Times New Roman"/>
          <w:b/>
          <w:bCs/>
        </w:rPr>
        <w:tab/>
        <w:t>REGISTERED PROVIDENT FUND</w:t>
      </w:r>
    </w:p>
    <w:p w:rsidR="00A34881" w:rsidRPr="005778C1" w:rsidRDefault="00A3488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312B23" w:rsidRPr="005778C1" w:rsidRDefault="00312B23" w:rsidP="00312B23">
      <w:pPr>
        <w:pStyle w:val="BodyText3"/>
        <w:rPr>
          <w:rFonts w:ascii="Times New Roman" w:hAnsi="Times New Roman"/>
          <w:sz w:val="18"/>
          <w:szCs w:val="18"/>
        </w:rPr>
      </w:pPr>
      <w:r w:rsidRPr="005778C1">
        <w:rPr>
          <w:rFonts w:ascii="Times New Roman" w:hAnsi="Times New Roman"/>
          <w:sz w:val="18"/>
          <w:szCs w:val="18"/>
        </w:rPr>
        <w:t>The Company and certain subsidiaries have established a contributory registered provident fund in accordance with the Provident Fund Act B.E. 2530 based on the approval from the Ministry of Finance on October 1, 2011 for the Company and various date for certain subsidiaries. Under the plan, members contribute to the fund at 2% and 3% of the employees’ basic salaries. The Company and certain subsidiaries contributes to the fund at 2% to 4% of the employees’ basic salaries, depending on the length of employment. The Company and certain subsidiaries appointed a fund manager to manage the fund in accordance with the terms and conditions prescribed in the Ministerial Regulation No. 2 (B.E. 2532) issued under the Provident Fund Act B.E. 2530.</w:t>
      </w:r>
    </w:p>
    <w:p w:rsidR="00312B23" w:rsidRPr="005778C1" w:rsidRDefault="00312B23" w:rsidP="0031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A34881" w:rsidRPr="005778C1" w:rsidRDefault="00A34881" w:rsidP="007C50F0">
      <w:pPr>
        <w:tabs>
          <w:tab w:val="clear" w:pos="227"/>
          <w:tab w:val="clear" w:pos="454"/>
          <w:tab w:val="left" w:pos="540"/>
        </w:tabs>
        <w:ind w:right="29"/>
        <w:jc w:val="thaiDistribute"/>
        <w:rPr>
          <w:rFonts w:ascii="Times New Roman" w:hAnsi="Times New Roman" w:cs="Times New Roman"/>
        </w:rPr>
      </w:pPr>
      <w:r w:rsidRPr="005778C1">
        <w:rPr>
          <w:rFonts w:ascii="Times New Roman" w:hAnsi="Times New Roman" w:cs="Times New Roman"/>
        </w:rPr>
        <w:t>The Company’s co</w:t>
      </w:r>
      <w:r w:rsidR="00DA3684" w:rsidRPr="005778C1">
        <w:rPr>
          <w:rFonts w:ascii="Times New Roman" w:hAnsi="Times New Roman" w:cs="Times New Roman"/>
        </w:rPr>
        <w:t>ntribution for the years</w:t>
      </w:r>
      <w:r w:rsidRPr="005778C1">
        <w:rPr>
          <w:rFonts w:ascii="Times New Roman" w:hAnsi="Times New Roman" w:cs="Times New Roman"/>
        </w:rPr>
        <w:t xml:space="preserve"> 201</w:t>
      </w:r>
      <w:r w:rsidR="00312B23" w:rsidRPr="005778C1">
        <w:rPr>
          <w:rFonts w:ascii="Times New Roman" w:hAnsi="Times New Roman" w:cs="Times New Roman"/>
        </w:rPr>
        <w:t>6</w:t>
      </w:r>
      <w:r w:rsidRPr="005778C1">
        <w:rPr>
          <w:rFonts w:ascii="Times New Roman" w:hAnsi="Times New Roman" w:cs="Times New Roman"/>
        </w:rPr>
        <w:t xml:space="preserve"> and 201</w:t>
      </w:r>
      <w:r w:rsidR="00312B23" w:rsidRPr="005778C1">
        <w:rPr>
          <w:rFonts w:ascii="Times New Roman" w:hAnsi="Times New Roman" w:cs="Times New Roman"/>
        </w:rPr>
        <w:t>5</w:t>
      </w:r>
      <w:r w:rsidRPr="005778C1">
        <w:rPr>
          <w:rFonts w:ascii="Times New Roman" w:hAnsi="Times New Roman" w:cs="Times New Roman"/>
        </w:rPr>
        <w:t>, which were charged to the statement of comprehensive income, amounted to Baht</w:t>
      </w:r>
      <w:r w:rsidR="00A7785C" w:rsidRPr="005778C1">
        <w:rPr>
          <w:rFonts w:ascii="Times New Roman" w:hAnsi="Times New Roman" w:cs="Times New Roman"/>
        </w:rPr>
        <w:t xml:space="preserve"> </w:t>
      </w:r>
      <w:r w:rsidR="00602F4B" w:rsidRPr="005778C1">
        <w:rPr>
          <w:rFonts w:ascii="Times New Roman" w:hAnsi="Times New Roman" w:cs="Times New Roman"/>
        </w:rPr>
        <w:t xml:space="preserve">4.8 </w:t>
      </w:r>
      <w:r w:rsidRPr="005778C1">
        <w:rPr>
          <w:rFonts w:ascii="Times New Roman" w:hAnsi="Times New Roman"/>
        </w:rPr>
        <w:t xml:space="preserve">million </w:t>
      </w:r>
      <w:r w:rsidRPr="005778C1">
        <w:rPr>
          <w:rFonts w:ascii="Times New Roman" w:hAnsi="Times New Roman" w:cs="Times New Roman"/>
        </w:rPr>
        <w:t xml:space="preserve">and Baht </w:t>
      </w:r>
      <w:r w:rsidR="002150B4" w:rsidRPr="005778C1">
        <w:rPr>
          <w:rFonts w:ascii="Times New Roman" w:hAnsi="Times New Roman" w:cstheme="minorBidi"/>
        </w:rPr>
        <w:t xml:space="preserve">3.8 </w:t>
      </w:r>
      <w:r w:rsidRPr="005778C1">
        <w:rPr>
          <w:rFonts w:ascii="Times New Roman" w:hAnsi="Times New Roman"/>
        </w:rPr>
        <w:t>million</w:t>
      </w:r>
      <w:r w:rsidRPr="005778C1">
        <w:rPr>
          <w:rFonts w:ascii="Times New Roman" w:hAnsi="Times New Roman" w:cs="Times New Roman"/>
        </w:rPr>
        <w:t>, respectively</w:t>
      </w:r>
      <w:r w:rsidR="001E6B07" w:rsidRPr="005778C1">
        <w:rPr>
          <w:rFonts w:ascii="Times New Roman" w:hAnsi="Times New Roman" w:cs="Times New Roman"/>
        </w:rPr>
        <w:t>.</w:t>
      </w:r>
      <w:r w:rsidR="00312B23" w:rsidRPr="005778C1">
        <w:rPr>
          <w:rFonts w:ascii="Times New Roman" w:hAnsi="Times New Roman" w:cs="Times New Roman"/>
        </w:rPr>
        <w:t xml:space="preserve"> </w:t>
      </w:r>
    </w:p>
    <w:p w:rsidR="00312B23" w:rsidRPr="005778C1" w:rsidRDefault="00312B23" w:rsidP="00312B23">
      <w:pPr>
        <w:tabs>
          <w:tab w:val="clear" w:pos="227"/>
          <w:tab w:val="clear" w:pos="454"/>
          <w:tab w:val="left" w:pos="540"/>
        </w:tabs>
        <w:ind w:right="29"/>
        <w:jc w:val="thaiDistribute"/>
        <w:rPr>
          <w:rFonts w:ascii="Times New Roman" w:hAnsi="Times New Roman" w:cs="Times New Roman"/>
        </w:rPr>
      </w:pPr>
    </w:p>
    <w:p w:rsidR="00312B23" w:rsidRPr="005778C1" w:rsidRDefault="00312B23" w:rsidP="00312B23">
      <w:pPr>
        <w:tabs>
          <w:tab w:val="clear" w:pos="227"/>
          <w:tab w:val="clear" w:pos="454"/>
          <w:tab w:val="left" w:pos="540"/>
        </w:tabs>
        <w:ind w:right="29"/>
        <w:jc w:val="thaiDistribute"/>
        <w:rPr>
          <w:rFonts w:ascii="Times New Roman" w:hAnsi="Times New Roman" w:cs="Times New Roman"/>
          <w:b/>
          <w:bCs/>
          <w:sz w:val="32"/>
          <w:szCs w:val="32"/>
        </w:rPr>
      </w:pPr>
      <w:r w:rsidRPr="005778C1">
        <w:rPr>
          <w:rFonts w:ascii="Times New Roman" w:hAnsi="Times New Roman" w:cs="Times New Roman"/>
        </w:rPr>
        <w:t xml:space="preserve">The subsidiaries’ contribution for the years 2016 and 2015, which were charged to the statement of comprehensive income, amounted to </w:t>
      </w:r>
      <w:r w:rsidR="00602F4B" w:rsidRPr="005778C1">
        <w:rPr>
          <w:rFonts w:ascii="Times New Roman" w:hAnsi="Times New Roman" w:cs="Times New Roman"/>
        </w:rPr>
        <w:t>Baht 2.5</w:t>
      </w:r>
      <w:r w:rsidRPr="005778C1">
        <w:rPr>
          <w:rFonts w:ascii="Times New Roman" w:hAnsi="Times New Roman" w:cs="Times New Roman"/>
        </w:rPr>
        <w:t xml:space="preserve"> </w:t>
      </w:r>
      <w:r w:rsidRPr="005778C1">
        <w:rPr>
          <w:rFonts w:ascii="Times New Roman" w:hAnsi="Times New Roman"/>
        </w:rPr>
        <w:t xml:space="preserve">million </w:t>
      </w:r>
      <w:r w:rsidRPr="005778C1">
        <w:rPr>
          <w:rFonts w:ascii="Times New Roman" w:hAnsi="Times New Roman" w:cs="Times New Roman"/>
        </w:rPr>
        <w:t xml:space="preserve">and Baht </w:t>
      </w:r>
      <w:r w:rsidR="002150B4" w:rsidRPr="005778C1">
        <w:rPr>
          <w:rFonts w:ascii="Times New Roman" w:hAnsi="Times New Roman" w:cs="Times New Roman"/>
        </w:rPr>
        <w:t>1.7</w:t>
      </w:r>
      <w:r w:rsidRPr="005778C1">
        <w:rPr>
          <w:rFonts w:ascii="Times New Roman" w:hAnsi="Times New Roman" w:cs="Times New Roman"/>
        </w:rPr>
        <w:t xml:space="preserve"> </w:t>
      </w:r>
      <w:r w:rsidRPr="005778C1">
        <w:rPr>
          <w:rFonts w:ascii="Times New Roman" w:hAnsi="Times New Roman"/>
        </w:rPr>
        <w:t>million</w:t>
      </w:r>
      <w:r w:rsidRPr="005778C1">
        <w:rPr>
          <w:rFonts w:ascii="Times New Roman" w:hAnsi="Times New Roman" w:cs="Times New Roman"/>
        </w:rPr>
        <w:t>, respectively.</w:t>
      </w:r>
    </w:p>
    <w:p w:rsidR="00312B23" w:rsidRPr="005778C1" w:rsidRDefault="00312B23" w:rsidP="007C50F0">
      <w:pPr>
        <w:tabs>
          <w:tab w:val="clear" w:pos="227"/>
          <w:tab w:val="clear" w:pos="454"/>
          <w:tab w:val="left" w:pos="540"/>
        </w:tabs>
        <w:ind w:right="29"/>
        <w:jc w:val="thaiDistribute"/>
        <w:rPr>
          <w:rFonts w:ascii="Times New Roman" w:hAnsi="Times New Roman" w:cs="Times New Roman"/>
        </w:rPr>
      </w:pPr>
    </w:p>
    <w:p w:rsidR="00312B23" w:rsidRPr="005778C1" w:rsidRDefault="00312B23" w:rsidP="007C50F0">
      <w:pPr>
        <w:tabs>
          <w:tab w:val="clear" w:pos="227"/>
          <w:tab w:val="clear" w:pos="454"/>
          <w:tab w:val="left" w:pos="540"/>
        </w:tabs>
        <w:ind w:right="29"/>
        <w:jc w:val="thaiDistribute"/>
        <w:rPr>
          <w:rFonts w:ascii="Times New Roman" w:hAnsi="Times New Roman" w:cs="Times New Roman"/>
          <w:b/>
          <w:bCs/>
          <w:sz w:val="32"/>
          <w:szCs w:val="32"/>
        </w:rPr>
      </w:pPr>
    </w:p>
    <w:p w:rsidR="000121AC" w:rsidRPr="005778C1" w:rsidRDefault="000121A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03765E" w:rsidRPr="005778C1" w:rsidRDefault="0003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9A0282" w:rsidRPr="005778C1" w:rsidRDefault="00EB258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lastRenderedPageBreak/>
        <w:t>31</w:t>
      </w:r>
      <w:r w:rsidR="009A0282" w:rsidRPr="005778C1">
        <w:rPr>
          <w:rFonts w:ascii="Times New Roman" w:hAnsi="Times New Roman" w:cs="Times New Roman"/>
          <w:b/>
          <w:bCs/>
        </w:rPr>
        <w:t>.</w:t>
      </w:r>
      <w:r w:rsidR="009A0282" w:rsidRPr="005778C1">
        <w:rPr>
          <w:rFonts w:ascii="Times New Roman" w:hAnsi="Times New Roman" w:cs="Times New Roman"/>
          <w:b/>
          <w:bCs/>
        </w:rPr>
        <w:tab/>
        <w:t>OPERATING SEGMENTS</w:t>
      </w:r>
    </w:p>
    <w:p w:rsidR="009A0282" w:rsidRPr="005778C1" w:rsidRDefault="009A028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Operating segment information is reported in a manner consistent with the internal reports of the Pace Development Corporation Group that are regularly reviewed by the Board of Directors in order to make decisions about the allocation of resources to the segment and assess its performance.</w:t>
      </w: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 xml:space="preserve">For management purposes, the Pace Development Corporation Group is organized into business units based on their businesses and has </w:t>
      </w:r>
      <w:r w:rsidR="000E3154" w:rsidRPr="005778C1">
        <w:rPr>
          <w:rFonts w:ascii="Times New Roman" w:hAnsi="Times New Roman" w:cs="Times New Roman"/>
        </w:rPr>
        <w:t>6</w:t>
      </w:r>
      <w:r w:rsidRPr="005778C1">
        <w:rPr>
          <w:rFonts w:ascii="Times New Roman" w:hAnsi="Times New Roman" w:cs="Times New Roman"/>
        </w:rPr>
        <w:t xml:space="preserve"> reportable segments as follows:</w:t>
      </w: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p>
    <w:p w:rsidR="006A25B3" w:rsidRPr="005778C1" w:rsidRDefault="006A25B3" w:rsidP="00CF5AD3">
      <w:pPr>
        <w:pStyle w:val="ListParagraph"/>
        <w:numPr>
          <w:ilvl w:val="0"/>
          <w:numId w:val="22"/>
        </w:numPr>
        <w:tabs>
          <w:tab w:val="clear" w:pos="227"/>
          <w:tab w:val="clear" w:pos="454"/>
          <w:tab w:val="clear" w:pos="680"/>
          <w:tab w:val="left" w:pos="720"/>
        </w:tabs>
        <w:ind w:left="540" w:right="47" w:hanging="540"/>
        <w:jc w:val="both"/>
        <w:rPr>
          <w:rFonts w:ascii="Times New Roman" w:hAnsi="Times New Roman" w:cs="Times New Roman"/>
          <w:szCs w:val="18"/>
        </w:rPr>
      </w:pPr>
      <w:r w:rsidRPr="005778C1">
        <w:rPr>
          <w:rFonts w:ascii="Times New Roman" w:hAnsi="Times New Roman" w:cs="Times New Roman"/>
          <w:szCs w:val="18"/>
        </w:rPr>
        <w:t>The property development segment, which develops and sells condominium units.</w:t>
      </w:r>
    </w:p>
    <w:p w:rsidR="006A25B3" w:rsidRPr="005778C1" w:rsidRDefault="006A25B3" w:rsidP="00CF5AD3">
      <w:pPr>
        <w:pStyle w:val="ListParagraph"/>
        <w:numPr>
          <w:ilvl w:val="0"/>
          <w:numId w:val="22"/>
        </w:numPr>
        <w:tabs>
          <w:tab w:val="clear" w:pos="227"/>
          <w:tab w:val="clear" w:pos="454"/>
          <w:tab w:val="clear" w:pos="680"/>
          <w:tab w:val="left" w:pos="720"/>
        </w:tabs>
        <w:ind w:left="540" w:right="47" w:hanging="540"/>
        <w:jc w:val="both"/>
        <w:rPr>
          <w:rFonts w:ascii="Times New Roman" w:hAnsi="Times New Roman" w:cs="Times New Roman"/>
          <w:szCs w:val="18"/>
        </w:rPr>
      </w:pPr>
      <w:r w:rsidRPr="005778C1">
        <w:rPr>
          <w:rFonts w:ascii="Times New Roman" w:hAnsi="Times New Roman" w:cs="Times New Roman"/>
          <w:szCs w:val="18"/>
        </w:rPr>
        <w:t>The investment segment, which invests in shares of Pace Project One Co., Lt</w:t>
      </w:r>
      <w:r w:rsidR="00B753D9" w:rsidRPr="005778C1">
        <w:rPr>
          <w:rFonts w:ascii="Times New Roman" w:hAnsi="Times New Roman" w:cs="Times New Roman"/>
          <w:szCs w:val="18"/>
        </w:rPr>
        <w:t xml:space="preserve">d., Pace Project Two Co., Ltd. and </w:t>
      </w:r>
      <w:r w:rsidRPr="005778C1">
        <w:rPr>
          <w:rFonts w:ascii="Times New Roman" w:hAnsi="Times New Roman" w:cs="Times New Roman"/>
          <w:szCs w:val="18"/>
        </w:rPr>
        <w:t>Pace Project Three Co., Ltd.</w:t>
      </w:r>
    </w:p>
    <w:p w:rsidR="006A25B3" w:rsidRPr="005778C1" w:rsidRDefault="006A25B3" w:rsidP="00CF5AD3">
      <w:pPr>
        <w:pStyle w:val="ListParagraph"/>
        <w:numPr>
          <w:ilvl w:val="0"/>
          <w:numId w:val="22"/>
        </w:numPr>
        <w:tabs>
          <w:tab w:val="clear" w:pos="227"/>
          <w:tab w:val="clear" w:pos="454"/>
          <w:tab w:val="clear" w:pos="680"/>
          <w:tab w:val="left" w:pos="720"/>
        </w:tabs>
        <w:ind w:left="540" w:right="47" w:hanging="540"/>
        <w:jc w:val="both"/>
        <w:rPr>
          <w:rFonts w:ascii="Times New Roman" w:hAnsi="Times New Roman" w:cs="Times New Roman"/>
          <w:szCs w:val="18"/>
        </w:rPr>
      </w:pPr>
      <w:r w:rsidRPr="005778C1">
        <w:rPr>
          <w:rFonts w:ascii="Times New Roman" w:hAnsi="Times New Roman" w:cs="Times New Roman"/>
          <w:szCs w:val="18"/>
        </w:rPr>
        <w:t>The hotel segment, which operates hotel business.</w:t>
      </w:r>
    </w:p>
    <w:p w:rsidR="006A25B3" w:rsidRPr="005778C1" w:rsidRDefault="006A25B3" w:rsidP="00CF5AD3">
      <w:pPr>
        <w:pStyle w:val="ListParagraph"/>
        <w:numPr>
          <w:ilvl w:val="0"/>
          <w:numId w:val="22"/>
        </w:numPr>
        <w:tabs>
          <w:tab w:val="clear" w:pos="227"/>
          <w:tab w:val="clear" w:pos="454"/>
          <w:tab w:val="clear" w:pos="680"/>
          <w:tab w:val="left" w:pos="720"/>
        </w:tabs>
        <w:ind w:left="540" w:right="47" w:hanging="540"/>
        <w:jc w:val="both"/>
        <w:rPr>
          <w:rFonts w:ascii="Times New Roman" w:hAnsi="Times New Roman" w:cs="Times New Roman"/>
          <w:szCs w:val="18"/>
        </w:rPr>
      </w:pPr>
      <w:r w:rsidRPr="005778C1">
        <w:rPr>
          <w:rFonts w:ascii="Times New Roman" w:hAnsi="Times New Roman" w:cs="Times New Roman"/>
          <w:szCs w:val="18"/>
        </w:rPr>
        <w:t xml:space="preserve">The shopping </w:t>
      </w:r>
      <w:proofErr w:type="spellStart"/>
      <w:r w:rsidRPr="005778C1">
        <w:rPr>
          <w:rFonts w:ascii="Times New Roman" w:hAnsi="Times New Roman" w:cs="Times New Roman"/>
          <w:szCs w:val="18"/>
        </w:rPr>
        <w:t>centre</w:t>
      </w:r>
      <w:proofErr w:type="spellEnd"/>
      <w:r w:rsidRPr="005778C1">
        <w:rPr>
          <w:rFonts w:ascii="Times New Roman" w:hAnsi="Times New Roman" w:cs="Times New Roman"/>
          <w:szCs w:val="18"/>
        </w:rPr>
        <w:t xml:space="preserve"> segment, which develops and leases out shopping </w:t>
      </w:r>
      <w:proofErr w:type="spellStart"/>
      <w:r w:rsidRPr="005778C1">
        <w:rPr>
          <w:rFonts w:ascii="Times New Roman" w:hAnsi="Times New Roman" w:cs="Times New Roman"/>
          <w:szCs w:val="18"/>
        </w:rPr>
        <w:t>centre</w:t>
      </w:r>
      <w:proofErr w:type="spellEnd"/>
    </w:p>
    <w:p w:rsidR="006A25B3" w:rsidRPr="005778C1" w:rsidRDefault="006A25B3" w:rsidP="00CF5AD3">
      <w:pPr>
        <w:pStyle w:val="ListParagraph"/>
        <w:numPr>
          <w:ilvl w:val="0"/>
          <w:numId w:val="22"/>
        </w:numPr>
        <w:tabs>
          <w:tab w:val="clear" w:pos="227"/>
          <w:tab w:val="clear" w:pos="454"/>
          <w:tab w:val="clear" w:pos="680"/>
          <w:tab w:val="left" w:pos="720"/>
        </w:tabs>
        <w:ind w:left="540" w:right="47" w:hanging="540"/>
        <w:jc w:val="both"/>
        <w:rPr>
          <w:rFonts w:ascii="Times New Roman" w:hAnsi="Times New Roman" w:cs="Times New Roman"/>
          <w:szCs w:val="18"/>
        </w:rPr>
      </w:pPr>
      <w:r w:rsidRPr="005778C1">
        <w:rPr>
          <w:rFonts w:ascii="Times New Roman" w:hAnsi="Times New Roman" w:cs="Times New Roman"/>
          <w:szCs w:val="18"/>
        </w:rPr>
        <w:t>The services segment</w:t>
      </w:r>
    </w:p>
    <w:p w:rsidR="006A25B3" w:rsidRPr="005778C1" w:rsidRDefault="006A25B3" w:rsidP="00CF5AD3">
      <w:pPr>
        <w:pStyle w:val="ListParagraph"/>
        <w:numPr>
          <w:ilvl w:val="0"/>
          <w:numId w:val="22"/>
        </w:numPr>
        <w:tabs>
          <w:tab w:val="clear" w:pos="227"/>
          <w:tab w:val="clear" w:pos="454"/>
          <w:tab w:val="clear" w:pos="680"/>
          <w:tab w:val="left" w:pos="720"/>
        </w:tabs>
        <w:ind w:left="540" w:right="47" w:hanging="540"/>
        <w:jc w:val="both"/>
        <w:rPr>
          <w:rFonts w:ascii="Times New Roman" w:hAnsi="Times New Roman" w:cs="Times New Roman"/>
          <w:szCs w:val="18"/>
        </w:rPr>
      </w:pPr>
      <w:r w:rsidRPr="005778C1">
        <w:rPr>
          <w:rFonts w:ascii="Times New Roman" w:hAnsi="Times New Roman" w:cs="Times New Roman"/>
          <w:szCs w:val="18"/>
        </w:rPr>
        <w:t>The retailer of premium gourmet and delicatessen business segment</w:t>
      </w: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In presenting information on the basis of geographic segments, segment revenue is based on the geographic location of entity’s country of domicile. The Pace Development Corporation Group comprises the following main geographic segments as follows:</w:t>
      </w:r>
    </w:p>
    <w:p w:rsidR="006A25B3" w:rsidRPr="005778C1" w:rsidRDefault="006A25B3" w:rsidP="006A25B3">
      <w:pPr>
        <w:tabs>
          <w:tab w:val="clear" w:pos="227"/>
          <w:tab w:val="clear" w:pos="454"/>
          <w:tab w:val="left" w:pos="540"/>
        </w:tabs>
        <w:ind w:right="47"/>
        <w:jc w:val="both"/>
        <w:rPr>
          <w:rFonts w:ascii="Times New Roman" w:hAnsi="Times New Roman" w:cs="Times New Roman"/>
        </w:rPr>
      </w:pPr>
    </w:p>
    <w:p w:rsidR="006A25B3" w:rsidRPr="005778C1" w:rsidRDefault="006A25B3" w:rsidP="006A25B3">
      <w:pPr>
        <w:tabs>
          <w:tab w:val="clear" w:pos="227"/>
          <w:tab w:val="clear" w:pos="454"/>
          <w:tab w:val="left" w:pos="540"/>
        </w:tabs>
        <w:ind w:right="47"/>
        <w:jc w:val="both"/>
        <w:rPr>
          <w:rFonts w:ascii="Times New Roman" w:hAnsi="Times New Roman" w:cs="Times New Roman"/>
        </w:rPr>
      </w:pPr>
      <w:r w:rsidRPr="005778C1">
        <w:rPr>
          <w:rFonts w:ascii="Times New Roman" w:hAnsi="Times New Roman" w:cs="Times New Roman"/>
        </w:rPr>
        <w:t>1)</w:t>
      </w:r>
      <w:r w:rsidRPr="005778C1">
        <w:rPr>
          <w:rFonts w:ascii="Times New Roman" w:hAnsi="Times New Roman" w:cs="Times New Roman"/>
        </w:rPr>
        <w:tab/>
        <w:t>Thailand</w:t>
      </w:r>
    </w:p>
    <w:p w:rsidR="006A25B3" w:rsidRPr="005778C1" w:rsidRDefault="006A25B3" w:rsidP="006A25B3">
      <w:pPr>
        <w:tabs>
          <w:tab w:val="clear" w:pos="227"/>
          <w:tab w:val="clear" w:pos="454"/>
          <w:tab w:val="left" w:pos="540"/>
        </w:tabs>
        <w:ind w:right="47"/>
        <w:jc w:val="both"/>
        <w:rPr>
          <w:rFonts w:ascii="Times New Roman" w:hAnsi="Times New Roman" w:cs="Times New Roman"/>
        </w:rPr>
      </w:pPr>
      <w:r w:rsidRPr="005778C1">
        <w:rPr>
          <w:rFonts w:ascii="Times New Roman" w:hAnsi="Times New Roman" w:cs="Times New Roman"/>
        </w:rPr>
        <w:t>2)</w:t>
      </w:r>
      <w:r w:rsidRPr="005778C1">
        <w:rPr>
          <w:rFonts w:ascii="Times New Roman" w:hAnsi="Times New Roman" w:cs="Times New Roman"/>
        </w:rPr>
        <w:tab/>
        <w:t>United States of America</w:t>
      </w:r>
    </w:p>
    <w:p w:rsidR="006A25B3" w:rsidRPr="005778C1" w:rsidRDefault="006A25B3" w:rsidP="006A25B3">
      <w:pPr>
        <w:tabs>
          <w:tab w:val="clear" w:pos="227"/>
          <w:tab w:val="clear" w:pos="454"/>
          <w:tab w:val="left" w:pos="540"/>
        </w:tabs>
        <w:ind w:right="47"/>
        <w:jc w:val="both"/>
        <w:rPr>
          <w:rFonts w:ascii="Times New Roman" w:hAnsi="Times New Roman" w:cs="Times New Roman"/>
        </w:rPr>
      </w:pPr>
      <w:r w:rsidRPr="005778C1">
        <w:rPr>
          <w:rFonts w:ascii="Times New Roman" w:hAnsi="Times New Roman" w:cs="Times New Roman"/>
        </w:rPr>
        <w:t>3)</w:t>
      </w:r>
      <w:r w:rsidRPr="005778C1">
        <w:rPr>
          <w:rFonts w:ascii="Times New Roman" w:hAnsi="Times New Roman" w:cs="Times New Roman"/>
        </w:rPr>
        <w:tab/>
        <w:t>Japan</w:t>
      </w: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r w:rsidRPr="005778C1">
        <w:rPr>
          <w:rFonts w:ascii="Times New Roman" w:hAnsi="Times New Roman" w:cs="Times New Roman"/>
        </w:rPr>
        <w:t xml:space="preserve">The Board of Director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6A25B3" w:rsidRPr="005778C1" w:rsidRDefault="006A25B3" w:rsidP="006A25B3">
      <w:pPr>
        <w:tabs>
          <w:tab w:val="clear" w:pos="227"/>
          <w:tab w:val="clear" w:pos="454"/>
          <w:tab w:val="clear" w:pos="680"/>
          <w:tab w:val="left" w:pos="720"/>
        </w:tabs>
        <w:jc w:val="both"/>
        <w:rPr>
          <w:rFonts w:ascii="Times New Roman" w:hAnsi="Times New Roman" w:cs="Times New Roman"/>
        </w:rPr>
      </w:pPr>
    </w:p>
    <w:p w:rsidR="006A25B3" w:rsidRPr="005778C1" w:rsidRDefault="006A25B3" w:rsidP="006A25B3">
      <w:pPr>
        <w:tabs>
          <w:tab w:val="clear" w:pos="227"/>
          <w:tab w:val="clear" w:pos="454"/>
          <w:tab w:val="clear" w:pos="680"/>
          <w:tab w:val="left" w:pos="720"/>
        </w:tabs>
        <w:jc w:val="both"/>
        <w:rPr>
          <w:rFonts w:ascii="Times New Roman" w:hAnsi="Times New Roman"/>
          <w:szCs w:val="22"/>
        </w:rPr>
      </w:pPr>
      <w:r w:rsidRPr="005778C1">
        <w:rPr>
          <w:rFonts w:ascii="Times New Roman" w:hAnsi="Times New Roman" w:cs="Times New Roman"/>
        </w:rPr>
        <w:t>Inter-segment revenues and expenses are eliminated on consolidation</w:t>
      </w:r>
      <w:r w:rsidRPr="005778C1">
        <w:rPr>
          <w:rFonts w:ascii="Times New Roman" w:hAnsi="Times New Roman"/>
          <w:szCs w:val="22"/>
        </w:rPr>
        <w:t>.</w:t>
      </w:r>
    </w:p>
    <w:p w:rsidR="006A25B3" w:rsidRPr="005778C1" w:rsidRDefault="006A25B3" w:rsidP="006A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B8689C" w:rsidRPr="005778C1" w:rsidRDefault="00B8689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sectPr w:rsidR="00B8689C" w:rsidRPr="005778C1" w:rsidSect="00213A9F">
          <w:headerReference w:type="first" r:id="rId12"/>
          <w:pgSz w:w="11909" w:h="16834" w:code="9"/>
          <w:pgMar w:top="864" w:right="1008" w:bottom="576" w:left="1296" w:header="864" w:footer="475" w:gutter="0"/>
          <w:cols w:space="720"/>
          <w:titlePg/>
          <w:docGrid w:linePitch="360"/>
        </w:sectPr>
      </w:pPr>
    </w:p>
    <w:p w:rsidR="00B8689C" w:rsidRPr="005778C1" w:rsidRDefault="00B8689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5778C1">
        <w:rPr>
          <w:rFonts w:ascii="Times New Roman" w:hAnsi="Times New Roman" w:cs="Times New Roman"/>
        </w:rPr>
        <w:lastRenderedPageBreak/>
        <w:t xml:space="preserve">The following table presents revenue and profit (loss) information regarding the Pace Development Corporation Group’ operating segments for each of the </w:t>
      </w:r>
      <w:r w:rsidR="006F486D" w:rsidRPr="005778C1">
        <w:rPr>
          <w:rFonts w:ascii="Times New Roman" w:hAnsi="Times New Roman" w:cs="Times New Roman"/>
        </w:rPr>
        <w:t>years</w:t>
      </w:r>
      <w:r w:rsidRPr="005778C1">
        <w:rPr>
          <w:rFonts w:ascii="Times New Roman" w:hAnsi="Times New Roman" w:cs="Times New Roman"/>
        </w:rPr>
        <w:t xml:space="preserve"> ended </w:t>
      </w:r>
      <w:r w:rsidR="006F486D" w:rsidRPr="005778C1">
        <w:rPr>
          <w:rFonts w:ascii="Times New Roman" w:hAnsi="Times New Roman" w:cs="Times New Roman"/>
        </w:rPr>
        <w:t>December 31</w:t>
      </w:r>
      <w:r w:rsidR="007E1EE9" w:rsidRPr="005778C1">
        <w:rPr>
          <w:rFonts w:ascii="Times New Roman" w:hAnsi="Times New Roman" w:cs="Times New Roman"/>
        </w:rPr>
        <w:t>, 2016 and 2015</w:t>
      </w:r>
      <w:r w:rsidR="004F623D" w:rsidRPr="005778C1">
        <w:rPr>
          <w:rFonts w:ascii="Times New Roman" w:hAnsi="Times New Roman" w:cs="Times New Roman"/>
        </w:rPr>
        <w:t xml:space="preserve"> and segment assets and liabilities as at December 31, 201</w:t>
      </w:r>
      <w:r w:rsidR="001C1E5A" w:rsidRPr="005778C1">
        <w:rPr>
          <w:rFonts w:ascii="Times New Roman" w:hAnsi="Times New Roman" w:cs="Times New Roman"/>
        </w:rPr>
        <w:t>6</w:t>
      </w:r>
      <w:r w:rsidR="004F623D" w:rsidRPr="005778C1">
        <w:rPr>
          <w:rFonts w:ascii="Times New Roman" w:hAnsi="Times New Roman" w:cs="Times New Roman"/>
        </w:rPr>
        <w:t xml:space="preserve"> and 201</w:t>
      </w:r>
      <w:r w:rsidR="001C1E5A" w:rsidRPr="005778C1">
        <w:rPr>
          <w:rFonts w:ascii="Times New Roman" w:hAnsi="Times New Roman" w:cs="Times New Roman"/>
        </w:rPr>
        <w:t>5</w:t>
      </w:r>
      <w:r w:rsidRPr="005778C1">
        <w:rPr>
          <w:rFonts w:ascii="Times New Roman" w:hAnsi="Times New Roman" w:cs="Times New Roman"/>
        </w:rPr>
        <w:t>:</w:t>
      </w:r>
    </w:p>
    <w:p w:rsidR="00491BA5" w:rsidRPr="005778C1" w:rsidRDefault="00491BA5" w:rsidP="0049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4969" w:type="pct"/>
        <w:tblLayout w:type="fixed"/>
        <w:tblLook w:val="0000" w:firstRow="0" w:lastRow="0" w:firstColumn="0" w:lastColumn="0" w:noHBand="0" w:noVBand="0"/>
      </w:tblPr>
      <w:tblGrid>
        <w:gridCol w:w="3708"/>
        <w:gridCol w:w="718"/>
        <w:gridCol w:w="718"/>
        <w:gridCol w:w="712"/>
        <w:gridCol w:w="722"/>
        <w:gridCol w:w="722"/>
        <w:gridCol w:w="719"/>
        <w:gridCol w:w="719"/>
        <w:gridCol w:w="722"/>
        <w:gridCol w:w="719"/>
        <w:gridCol w:w="725"/>
        <w:gridCol w:w="722"/>
        <w:gridCol w:w="719"/>
        <w:gridCol w:w="719"/>
        <w:gridCol w:w="719"/>
        <w:gridCol w:w="719"/>
        <w:gridCol w:w="725"/>
      </w:tblGrid>
      <w:tr w:rsidR="00491BA5" w:rsidRPr="005778C1" w:rsidTr="00932004">
        <w:trPr>
          <w:trHeight w:val="80"/>
        </w:trPr>
        <w:tc>
          <w:tcPr>
            <w:tcW w:w="1218" w:type="pct"/>
          </w:tcPr>
          <w:p w:rsidR="00491BA5" w:rsidRPr="005778C1" w:rsidRDefault="00491BA5" w:rsidP="00932004">
            <w:pPr>
              <w:ind w:right="-108"/>
              <w:rPr>
                <w:rFonts w:ascii="Times New Roman" w:hAnsi="Times New Roman" w:cs="Times New Roman"/>
                <w:sz w:val="16"/>
                <w:szCs w:val="16"/>
              </w:rPr>
            </w:pPr>
          </w:p>
        </w:tc>
        <w:tc>
          <w:tcPr>
            <w:tcW w:w="3782" w:type="pct"/>
            <w:gridSpan w:val="16"/>
            <w:tcBorders>
              <w:bottom w:val="single" w:sz="4" w:space="0" w:color="auto"/>
            </w:tcBorders>
            <w:vAlign w:val="bottom"/>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In Million Baht</w:t>
            </w:r>
          </w:p>
        </w:tc>
      </w:tr>
      <w:tr w:rsidR="00491BA5" w:rsidRPr="005778C1" w:rsidTr="00932004">
        <w:tc>
          <w:tcPr>
            <w:tcW w:w="1218" w:type="pct"/>
          </w:tcPr>
          <w:p w:rsidR="00491BA5" w:rsidRPr="005778C1" w:rsidRDefault="00491BA5" w:rsidP="00932004">
            <w:pPr>
              <w:ind w:right="-108"/>
              <w:rPr>
                <w:rFonts w:ascii="Times New Roman" w:hAnsi="Times New Roman" w:cs="Times New Roman"/>
                <w:sz w:val="16"/>
                <w:szCs w:val="16"/>
                <w:cs/>
              </w:rPr>
            </w:pPr>
          </w:p>
        </w:tc>
        <w:tc>
          <w:tcPr>
            <w:tcW w:w="472" w:type="pct"/>
            <w:gridSpan w:val="2"/>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Property development</w:t>
            </w:r>
          </w:p>
        </w:tc>
        <w:tc>
          <w:tcPr>
            <w:tcW w:w="471" w:type="pct"/>
            <w:gridSpan w:val="2"/>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Investment in equity shares</w:t>
            </w:r>
          </w:p>
        </w:tc>
        <w:tc>
          <w:tcPr>
            <w:tcW w:w="473" w:type="pct"/>
            <w:gridSpan w:val="2"/>
            <w:vAlign w:val="bottom"/>
          </w:tcPr>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r w:rsidRPr="005778C1">
              <w:rPr>
                <w:rFonts w:ascii="Times New Roman" w:hAnsi="Times New Roman" w:cs="Times New Roman"/>
                <w:sz w:val="16"/>
                <w:szCs w:val="16"/>
              </w:rPr>
              <w:t>Hotel</w:t>
            </w:r>
          </w:p>
        </w:tc>
        <w:tc>
          <w:tcPr>
            <w:tcW w:w="473" w:type="pct"/>
            <w:gridSpan w:val="2"/>
          </w:tcPr>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p>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r w:rsidRPr="005778C1">
              <w:rPr>
                <w:rFonts w:ascii="Times New Roman" w:hAnsi="Times New Roman" w:cs="Times New Roman"/>
                <w:sz w:val="16"/>
                <w:szCs w:val="16"/>
              </w:rPr>
              <w:t xml:space="preserve">Shopping </w:t>
            </w:r>
            <w:proofErr w:type="spellStart"/>
            <w:r w:rsidRPr="005778C1">
              <w:rPr>
                <w:rFonts w:ascii="Times New Roman" w:hAnsi="Times New Roman" w:cs="Times New Roman"/>
                <w:sz w:val="16"/>
                <w:szCs w:val="16"/>
              </w:rPr>
              <w:t>centre</w:t>
            </w:r>
            <w:proofErr w:type="spellEnd"/>
          </w:p>
        </w:tc>
        <w:tc>
          <w:tcPr>
            <w:tcW w:w="474" w:type="pct"/>
            <w:gridSpan w:val="2"/>
          </w:tcPr>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p>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r w:rsidRPr="005778C1">
              <w:rPr>
                <w:rFonts w:ascii="Times New Roman" w:hAnsi="Times New Roman" w:cs="Times New Roman"/>
                <w:sz w:val="16"/>
                <w:szCs w:val="16"/>
              </w:rPr>
              <w:t xml:space="preserve">Services </w:t>
            </w:r>
          </w:p>
        </w:tc>
        <w:tc>
          <w:tcPr>
            <w:tcW w:w="473" w:type="pct"/>
            <w:gridSpan w:val="2"/>
          </w:tcPr>
          <w:p w:rsidR="00491BA5" w:rsidRPr="005778C1" w:rsidRDefault="00491BA5" w:rsidP="00932004">
            <w:pPr>
              <w:pBdr>
                <w:bottom w:val="single" w:sz="6" w:space="1" w:color="auto"/>
              </w:pBdr>
              <w:tabs>
                <w:tab w:val="left" w:pos="1129"/>
              </w:tabs>
              <w:ind w:left="-107" w:right="-105"/>
              <w:jc w:val="center"/>
              <w:rPr>
                <w:rFonts w:ascii="Times New Roman" w:hAnsi="Times New Roman" w:cs="Times New Roman"/>
                <w:sz w:val="16"/>
                <w:szCs w:val="16"/>
              </w:rPr>
            </w:pPr>
            <w:r w:rsidRPr="005778C1">
              <w:rPr>
                <w:rFonts w:ascii="Times New Roman" w:hAnsi="Times New Roman" w:cs="Times New Roman"/>
                <w:sz w:val="16"/>
                <w:szCs w:val="16"/>
              </w:rPr>
              <w:t xml:space="preserve">Premium gourmet </w:t>
            </w:r>
            <w:r w:rsidRPr="005778C1">
              <w:rPr>
                <w:rFonts w:ascii="Times New Roman" w:hAnsi="Times New Roman" w:cs="Times New Roman"/>
                <w:sz w:val="16"/>
                <w:szCs w:val="16"/>
              </w:rPr>
              <w:br/>
              <w:t>and delicatessen</w:t>
            </w:r>
          </w:p>
        </w:tc>
        <w:tc>
          <w:tcPr>
            <w:tcW w:w="472" w:type="pct"/>
            <w:gridSpan w:val="2"/>
          </w:tcPr>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r w:rsidRPr="005778C1">
              <w:rPr>
                <w:rFonts w:ascii="Times New Roman" w:hAnsi="Times New Roman" w:cs="Times New Roman"/>
                <w:sz w:val="16"/>
                <w:szCs w:val="16"/>
              </w:rPr>
              <w:t>Elimination of</w:t>
            </w:r>
          </w:p>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r w:rsidRPr="005778C1">
              <w:rPr>
                <w:rFonts w:ascii="Times New Roman" w:hAnsi="Times New Roman" w:cs="Times New Roman"/>
                <w:sz w:val="16"/>
                <w:szCs w:val="16"/>
              </w:rPr>
              <w:t xml:space="preserve"> inter-segment </w:t>
            </w:r>
          </w:p>
        </w:tc>
        <w:tc>
          <w:tcPr>
            <w:tcW w:w="474" w:type="pct"/>
            <w:gridSpan w:val="2"/>
          </w:tcPr>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p>
          <w:p w:rsidR="00491BA5" w:rsidRPr="005778C1" w:rsidRDefault="00491BA5" w:rsidP="00932004">
            <w:pPr>
              <w:pBdr>
                <w:bottom w:val="single" w:sz="6" w:space="1" w:color="auto"/>
              </w:pBdr>
              <w:tabs>
                <w:tab w:val="left" w:pos="1129"/>
              </w:tabs>
              <w:jc w:val="center"/>
              <w:rPr>
                <w:rFonts w:ascii="Times New Roman" w:hAnsi="Times New Roman" w:cs="Times New Roman"/>
                <w:sz w:val="16"/>
                <w:szCs w:val="16"/>
              </w:rPr>
            </w:pPr>
            <w:r w:rsidRPr="005778C1">
              <w:rPr>
                <w:rFonts w:ascii="Times New Roman" w:hAnsi="Times New Roman" w:cs="Times New Roman"/>
                <w:sz w:val="16"/>
                <w:szCs w:val="16"/>
              </w:rPr>
              <w:t>Total</w:t>
            </w:r>
          </w:p>
        </w:tc>
      </w:tr>
      <w:tr w:rsidR="00491BA5" w:rsidRPr="005778C1" w:rsidTr="00932004">
        <w:tc>
          <w:tcPr>
            <w:tcW w:w="1218" w:type="pct"/>
          </w:tcPr>
          <w:p w:rsidR="00491BA5" w:rsidRPr="005778C1" w:rsidRDefault="00491BA5" w:rsidP="00932004">
            <w:pPr>
              <w:ind w:right="-108"/>
              <w:rPr>
                <w:rFonts w:ascii="Times New Roman" w:hAnsi="Times New Roman" w:cs="Times New Roman"/>
                <w:sz w:val="16"/>
                <w:szCs w:val="16"/>
                <w:cs/>
              </w:rPr>
            </w:pPr>
          </w:p>
        </w:tc>
        <w:tc>
          <w:tcPr>
            <w:tcW w:w="236"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36"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34"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37"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37"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36"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36"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37"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36"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38"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37"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36"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36"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36" w:type="pct"/>
            <w:shd w:val="clear" w:color="auto" w:fill="auto"/>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2015</w:t>
            </w:r>
          </w:p>
        </w:tc>
        <w:tc>
          <w:tcPr>
            <w:tcW w:w="236"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2016</w:t>
            </w:r>
          </w:p>
        </w:tc>
        <w:tc>
          <w:tcPr>
            <w:tcW w:w="238" w:type="pct"/>
            <w:vAlign w:val="bottom"/>
          </w:tcPr>
          <w:p w:rsidR="00491BA5" w:rsidRPr="005778C1" w:rsidRDefault="00491BA5" w:rsidP="00932004">
            <w:pPr>
              <w:pBdr>
                <w:bottom w:val="single" w:sz="6" w:space="1" w:color="auto"/>
              </w:pBdr>
              <w:jc w:val="center"/>
              <w:rPr>
                <w:rFonts w:ascii="Times New Roman" w:hAnsi="Times New Roman" w:cs="Times New Roman"/>
                <w:sz w:val="16"/>
                <w:szCs w:val="16"/>
              </w:rPr>
            </w:pPr>
            <w:r w:rsidRPr="005778C1">
              <w:rPr>
                <w:rFonts w:ascii="Times New Roman" w:hAnsi="Times New Roman" w:cs="Times New Roman"/>
                <w:sz w:val="16"/>
                <w:szCs w:val="16"/>
              </w:rPr>
              <w:t>2015</w:t>
            </w:r>
          </w:p>
        </w:tc>
      </w:tr>
      <w:tr w:rsidR="00491BA5" w:rsidRPr="005778C1" w:rsidTr="00932004">
        <w:trPr>
          <w:trHeight w:val="80"/>
        </w:trPr>
        <w:tc>
          <w:tcPr>
            <w:tcW w:w="1218" w:type="pct"/>
          </w:tcPr>
          <w:p w:rsidR="00491BA5" w:rsidRPr="005778C1" w:rsidRDefault="00491BA5" w:rsidP="00932004">
            <w:pPr>
              <w:ind w:right="-108"/>
              <w:rPr>
                <w:rFonts w:ascii="Times New Roman" w:hAnsi="Times New Roman" w:cs="Times New Roman"/>
                <w:sz w:val="16"/>
                <w:szCs w:val="16"/>
              </w:rPr>
            </w:pPr>
          </w:p>
        </w:tc>
        <w:tc>
          <w:tcPr>
            <w:tcW w:w="236" w:type="pct"/>
            <w:vAlign w:val="bottom"/>
          </w:tcPr>
          <w:p w:rsidR="00491BA5" w:rsidRPr="005778C1" w:rsidRDefault="00491BA5" w:rsidP="00932004">
            <w:pPr>
              <w:jc w:val="right"/>
              <w:rPr>
                <w:rFonts w:ascii="Times New Roman" w:hAnsi="Times New Roman" w:cs="Times New Roman"/>
                <w:sz w:val="16"/>
                <w:szCs w:val="16"/>
              </w:rPr>
            </w:pPr>
          </w:p>
        </w:tc>
        <w:tc>
          <w:tcPr>
            <w:tcW w:w="236" w:type="pct"/>
            <w:vAlign w:val="bottom"/>
          </w:tcPr>
          <w:p w:rsidR="00491BA5" w:rsidRPr="005778C1" w:rsidRDefault="00491BA5" w:rsidP="00932004">
            <w:pPr>
              <w:jc w:val="right"/>
              <w:rPr>
                <w:rFonts w:ascii="Times New Roman" w:hAnsi="Times New Roman" w:cs="Times New Roman"/>
                <w:sz w:val="16"/>
                <w:szCs w:val="16"/>
              </w:rPr>
            </w:pPr>
          </w:p>
        </w:tc>
        <w:tc>
          <w:tcPr>
            <w:tcW w:w="234" w:type="pct"/>
            <w:vAlign w:val="bottom"/>
          </w:tcPr>
          <w:p w:rsidR="00491BA5" w:rsidRPr="005778C1" w:rsidRDefault="00491BA5" w:rsidP="00932004">
            <w:pPr>
              <w:jc w:val="right"/>
              <w:rPr>
                <w:rFonts w:ascii="Times New Roman" w:hAnsi="Times New Roman" w:cs="Times New Roman"/>
                <w:sz w:val="16"/>
                <w:szCs w:val="16"/>
              </w:rPr>
            </w:pPr>
          </w:p>
        </w:tc>
        <w:tc>
          <w:tcPr>
            <w:tcW w:w="237" w:type="pct"/>
            <w:vAlign w:val="bottom"/>
          </w:tcPr>
          <w:p w:rsidR="00491BA5" w:rsidRPr="005778C1" w:rsidRDefault="00491BA5" w:rsidP="00932004">
            <w:pPr>
              <w:jc w:val="right"/>
              <w:rPr>
                <w:rFonts w:ascii="Times New Roman" w:hAnsi="Times New Roman" w:cs="Times New Roman"/>
                <w:sz w:val="16"/>
                <w:szCs w:val="16"/>
              </w:rPr>
            </w:pPr>
          </w:p>
        </w:tc>
        <w:tc>
          <w:tcPr>
            <w:tcW w:w="237" w:type="pct"/>
            <w:vAlign w:val="bottom"/>
          </w:tcPr>
          <w:p w:rsidR="00491BA5" w:rsidRPr="005778C1" w:rsidRDefault="00491BA5" w:rsidP="00932004">
            <w:pPr>
              <w:jc w:val="right"/>
              <w:rPr>
                <w:rFonts w:ascii="Times New Roman" w:hAnsi="Times New Roman" w:cs="Times New Roman"/>
                <w:sz w:val="16"/>
                <w:szCs w:val="16"/>
              </w:rPr>
            </w:pPr>
          </w:p>
        </w:tc>
        <w:tc>
          <w:tcPr>
            <w:tcW w:w="236" w:type="pct"/>
            <w:vAlign w:val="bottom"/>
          </w:tcPr>
          <w:p w:rsidR="00491BA5" w:rsidRPr="005778C1" w:rsidRDefault="00491BA5" w:rsidP="00932004">
            <w:pPr>
              <w:jc w:val="right"/>
              <w:rPr>
                <w:rFonts w:ascii="Times New Roman" w:hAnsi="Times New Roman" w:cs="Times New Roman"/>
                <w:sz w:val="16"/>
                <w:szCs w:val="16"/>
              </w:rPr>
            </w:pPr>
          </w:p>
        </w:tc>
        <w:tc>
          <w:tcPr>
            <w:tcW w:w="236" w:type="pct"/>
          </w:tcPr>
          <w:p w:rsidR="00491BA5" w:rsidRPr="005778C1" w:rsidRDefault="00491BA5" w:rsidP="00932004">
            <w:pPr>
              <w:jc w:val="right"/>
              <w:rPr>
                <w:rFonts w:ascii="Times New Roman" w:hAnsi="Times New Roman" w:cs="Times New Roman"/>
                <w:sz w:val="16"/>
                <w:szCs w:val="16"/>
              </w:rPr>
            </w:pPr>
          </w:p>
        </w:tc>
        <w:tc>
          <w:tcPr>
            <w:tcW w:w="237" w:type="pct"/>
          </w:tcPr>
          <w:p w:rsidR="00491BA5" w:rsidRPr="005778C1" w:rsidRDefault="00491BA5" w:rsidP="00932004">
            <w:pPr>
              <w:jc w:val="right"/>
              <w:rPr>
                <w:rFonts w:ascii="Times New Roman" w:hAnsi="Times New Roman" w:cs="Times New Roman"/>
                <w:sz w:val="16"/>
                <w:szCs w:val="16"/>
              </w:rPr>
            </w:pPr>
          </w:p>
        </w:tc>
        <w:tc>
          <w:tcPr>
            <w:tcW w:w="236" w:type="pct"/>
            <w:vAlign w:val="bottom"/>
          </w:tcPr>
          <w:p w:rsidR="00491BA5" w:rsidRPr="005778C1" w:rsidRDefault="00491BA5" w:rsidP="00932004">
            <w:pPr>
              <w:jc w:val="right"/>
              <w:rPr>
                <w:rFonts w:ascii="Times New Roman" w:hAnsi="Times New Roman" w:cs="Times New Roman"/>
                <w:sz w:val="16"/>
                <w:szCs w:val="16"/>
              </w:rPr>
            </w:pPr>
          </w:p>
        </w:tc>
        <w:tc>
          <w:tcPr>
            <w:tcW w:w="238" w:type="pct"/>
            <w:vAlign w:val="bottom"/>
          </w:tcPr>
          <w:p w:rsidR="00491BA5" w:rsidRPr="005778C1" w:rsidRDefault="00491BA5" w:rsidP="00932004">
            <w:pPr>
              <w:jc w:val="right"/>
              <w:rPr>
                <w:rFonts w:ascii="Times New Roman" w:hAnsi="Times New Roman" w:cs="Times New Roman"/>
                <w:sz w:val="16"/>
                <w:szCs w:val="16"/>
              </w:rPr>
            </w:pPr>
          </w:p>
        </w:tc>
        <w:tc>
          <w:tcPr>
            <w:tcW w:w="237" w:type="pct"/>
            <w:vAlign w:val="bottom"/>
          </w:tcPr>
          <w:p w:rsidR="00491BA5" w:rsidRPr="005778C1" w:rsidRDefault="00491BA5" w:rsidP="00932004">
            <w:pPr>
              <w:jc w:val="right"/>
              <w:rPr>
                <w:rFonts w:ascii="Times New Roman" w:hAnsi="Times New Roman" w:cs="Times New Roman"/>
                <w:sz w:val="16"/>
                <w:szCs w:val="16"/>
              </w:rPr>
            </w:pPr>
          </w:p>
        </w:tc>
        <w:tc>
          <w:tcPr>
            <w:tcW w:w="236" w:type="pct"/>
            <w:vAlign w:val="bottom"/>
          </w:tcPr>
          <w:p w:rsidR="00491BA5" w:rsidRPr="005778C1" w:rsidRDefault="00491BA5" w:rsidP="00932004">
            <w:pPr>
              <w:jc w:val="right"/>
              <w:rPr>
                <w:rFonts w:ascii="Times New Roman" w:hAnsi="Times New Roman" w:cs="Times New Roman"/>
                <w:sz w:val="16"/>
                <w:szCs w:val="16"/>
              </w:rPr>
            </w:pPr>
          </w:p>
        </w:tc>
        <w:tc>
          <w:tcPr>
            <w:tcW w:w="236" w:type="pct"/>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tcPr>
          <w:p w:rsidR="00491BA5" w:rsidRPr="005778C1" w:rsidRDefault="00491BA5" w:rsidP="00932004">
            <w:pPr>
              <w:jc w:val="right"/>
              <w:rPr>
                <w:rFonts w:ascii="Times New Roman" w:hAnsi="Times New Roman" w:cs="Times New Roman"/>
                <w:sz w:val="16"/>
                <w:szCs w:val="16"/>
              </w:rPr>
            </w:pPr>
          </w:p>
        </w:tc>
        <w:tc>
          <w:tcPr>
            <w:tcW w:w="236" w:type="pct"/>
          </w:tcPr>
          <w:p w:rsidR="00491BA5" w:rsidRPr="005778C1" w:rsidRDefault="00491BA5" w:rsidP="00932004">
            <w:pPr>
              <w:jc w:val="right"/>
              <w:rPr>
                <w:rFonts w:ascii="Times New Roman" w:hAnsi="Times New Roman" w:cs="Times New Roman"/>
                <w:sz w:val="16"/>
                <w:szCs w:val="16"/>
              </w:rPr>
            </w:pPr>
          </w:p>
        </w:tc>
        <w:tc>
          <w:tcPr>
            <w:tcW w:w="238" w:type="pct"/>
            <w:vAlign w:val="bottom"/>
          </w:tcPr>
          <w:p w:rsidR="00491BA5" w:rsidRPr="005778C1" w:rsidRDefault="00491BA5" w:rsidP="00932004">
            <w:pPr>
              <w:jc w:val="right"/>
              <w:rPr>
                <w:rFonts w:ascii="Times New Roman" w:hAnsi="Times New Roman" w:cs="Times New Roman"/>
                <w:sz w:val="16"/>
                <w:szCs w:val="16"/>
              </w:rPr>
            </w:pPr>
          </w:p>
        </w:tc>
      </w:tr>
      <w:tr w:rsidR="00491BA5" w:rsidRPr="005778C1" w:rsidTr="00932004">
        <w:trPr>
          <w:trHeight w:val="279"/>
        </w:trPr>
        <w:tc>
          <w:tcPr>
            <w:tcW w:w="1218" w:type="pct"/>
          </w:tcPr>
          <w:p w:rsidR="00491BA5" w:rsidRPr="005778C1" w:rsidRDefault="00491BA5" w:rsidP="00932004">
            <w:pPr>
              <w:ind w:right="-115"/>
              <w:rPr>
                <w:rFonts w:ascii="Times New Roman" w:hAnsi="Times New Roman" w:cs="Times New Roman"/>
                <w:sz w:val="16"/>
                <w:szCs w:val="16"/>
              </w:rPr>
            </w:pPr>
            <w:r w:rsidRPr="005778C1">
              <w:rPr>
                <w:rFonts w:ascii="Times New Roman" w:hAnsi="Times New Roman" w:cs="Times New Roman"/>
                <w:sz w:val="16"/>
                <w:szCs w:val="16"/>
              </w:rPr>
              <w:t xml:space="preserve">Revenues </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1,375</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109</w:t>
            </w:r>
          </w:p>
        </w:tc>
        <w:tc>
          <w:tcPr>
            <w:tcW w:w="234"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81</w:t>
            </w: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72</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236</w:t>
            </w:r>
          </w:p>
        </w:tc>
        <w:tc>
          <w:tcPr>
            <w:tcW w:w="238"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24</w:t>
            </w: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4,027</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3,348</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(282)</w:t>
            </w:r>
          </w:p>
        </w:tc>
        <w:tc>
          <w:tcPr>
            <w:tcW w:w="236" w:type="pct"/>
            <w:shd w:val="clear" w:color="auto" w:fill="auto"/>
            <w:vAlign w:val="bottom"/>
          </w:tcPr>
          <w:p w:rsidR="00491BA5" w:rsidRPr="005778C1" w:rsidRDefault="00491BA5" w:rsidP="00932004">
            <w:pPr>
              <w:tabs>
                <w:tab w:val="clear" w:pos="227"/>
                <w:tab w:val="clear" w:pos="454"/>
              </w:tabs>
              <w:ind w:left="-86" w:right="-58"/>
              <w:jc w:val="right"/>
              <w:rPr>
                <w:rFonts w:ascii="Times New Roman" w:hAnsi="Times New Roman" w:cs="Times New Roman"/>
                <w:sz w:val="16"/>
                <w:szCs w:val="16"/>
              </w:rPr>
            </w:pPr>
            <w:r w:rsidRPr="005778C1">
              <w:rPr>
                <w:rFonts w:ascii="Times New Roman" w:hAnsi="Times New Roman" w:cs="Times New Roman"/>
                <w:sz w:val="16"/>
                <w:szCs w:val="16"/>
              </w:rPr>
              <w:t>(64)</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5,437</w:t>
            </w:r>
          </w:p>
        </w:tc>
        <w:tc>
          <w:tcPr>
            <w:tcW w:w="238"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3,489</w:t>
            </w:r>
          </w:p>
        </w:tc>
      </w:tr>
      <w:tr w:rsidR="00491BA5" w:rsidRPr="005778C1" w:rsidTr="00932004">
        <w:trPr>
          <w:trHeight w:val="80"/>
        </w:trPr>
        <w:tc>
          <w:tcPr>
            <w:tcW w:w="1218" w:type="pct"/>
          </w:tcPr>
          <w:p w:rsidR="00491BA5" w:rsidRPr="005778C1" w:rsidRDefault="00491BA5" w:rsidP="00932004">
            <w:pPr>
              <w:ind w:right="-115"/>
              <w:rPr>
                <w:rFonts w:ascii="Times New Roman" w:hAnsi="Times New Roman" w:cs="Times New Roman"/>
                <w:sz w:val="16"/>
                <w:szCs w:val="16"/>
                <w:cs/>
              </w:rPr>
            </w:pPr>
            <w:r w:rsidRPr="005778C1">
              <w:rPr>
                <w:rFonts w:ascii="Times New Roman" w:hAnsi="Times New Roman" w:cs="Times New Roman"/>
                <w:sz w:val="16"/>
                <w:szCs w:val="16"/>
              </w:rPr>
              <w:t>Cost of sales</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(1,054)</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(85)</w:t>
            </w:r>
          </w:p>
        </w:tc>
        <w:tc>
          <w:tcPr>
            <w:tcW w:w="234"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(104)</w:t>
            </w:r>
          </w:p>
        </w:tc>
        <w:tc>
          <w:tcPr>
            <w:tcW w:w="237"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(95)</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(239)</w:t>
            </w:r>
          </w:p>
        </w:tc>
        <w:tc>
          <w:tcPr>
            <w:tcW w:w="238"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(24)</w:t>
            </w:r>
          </w:p>
        </w:tc>
        <w:tc>
          <w:tcPr>
            <w:tcW w:w="237"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(1,654)</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(1,604)</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268</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32</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(2,783)</w:t>
            </w:r>
          </w:p>
        </w:tc>
        <w:tc>
          <w:tcPr>
            <w:tcW w:w="238"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(1,776)</w:t>
            </w:r>
          </w:p>
        </w:tc>
      </w:tr>
      <w:tr w:rsidR="00491BA5" w:rsidRPr="005778C1" w:rsidTr="00932004">
        <w:tc>
          <w:tcPr>
            <w:tcW w:w="1218" w:type="pct"/>
          </w:tcPr>
          <w:p w:rsidR="00491BA5" w:rsidRPr="005778C1" w:rsidRDefault="00491BA5" w:rsidP="00932004">
            <w:pPr>
              <w:pStyle w:val="Header"/>
              <w:ind w:right="-115"/>
              <w:rPr>
                <w:rFonts w:ascii="Times New Roman" w:hAnsi="Times New Roman" w:cs="Times New Roman"/>
                <w:sz w:val="16"/>
                <w:szCs w:val="16"/>
                <w:cs/>
              </w:rPr>
            </w:pPr>
            <w:r w:rsidRPr="005778C1">
              <w:rPr>
                <w:rFonts w:ascii="Times New Roman" w:hAnsi="Times New Roman" w:cs="Times New Roman"/>
                <w:sz w:val="16"/>
                <w:szCs w:val="16"/>
              </w:rPr>
              <w:t>Gross profit (loss)</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321</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24</w:t>
            </w:r>
          </w:p>
        </w:tc>
        <w:tc>
          <w:tcPr>
            <w:tcW w:w="234"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(23)</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 xml:space="preserve">  (23)</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w:t>
            </w:r>
          </w:p>
        </w:tc>
        <w:tc>
          <w:tcPr>
            <w:tcW w:w="238"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2,373</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1,744</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(14)</w:t>
            </w:r>
          </w:p>
        </w:tc>
        <w:tc>
          <w:tcPr>
            <w:tcW w:w="236" w:type="pct"/>
            <w:shd w:val="clear" w:color="auto" w:fill="auto"/>
            <w:vAlign w:val="bottom"/>
          </w:tcPr>
          <w:p w:rsidR="00491BA5" w:rsidRPr="005778C1" w:rsidRDefault="00491BA5" w:rsidP="00932004">
            <w:pPr>
              <w:tabs>
                <w:tab w:val="clear" w:pos="227"/>
                <w:tab w:val="clear" w:pos="454"/>
              </w:tabs>
              <w:ind w:left="-86" w:right="-58"/>
              <w:jc w:val="right"/>
              <w:rPr>
                <w:rFonts w:ascii="Times New Roman" w:hAnsi="Times New Roman" w:cs="Times New Roman"/>
                <w:sz w:val="16"/>
                <w:szCs w:val="16"/>
              </w:rPr>
            </w:pPr>
            <w:r w:rsidRPr="005778C1">
              <w:rPr>
                <w:rFonts w:ascii="Times New Roman" w:hAnsi="Times New Roman" w:cs="Times New Roman"/>
                <w:sz w:val="16"/>
                <w:szCs w:val="16"/>
              </w:rPr>
              <w:t>(32)</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2,654</w:t>
            </w:r>
          </w:p>
        </w:tc>
        <w:tc>
          <w:tcPr>
            <w:tcW w:w="238"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1,713</w:t>
            </w:r>
          </w:p>
        </w:tc>
      </w:tr>
      <w:tr w:rsidR="00491BA5" w:rsidRPr="005778C1" w:rsidTr="00932004">
        <w:trPr>
          <w:trHeight w:val="162"/>
        </w:trPr>
        <w:tc>
          <w:tcPr>
            <w:tcW w:w="1218" w:type="pct"/>
          </w:tcPr>
          <w:p w:rsidR="00491BA5" w:rsidRPr="005778C1" w:rsidRDefault="00491BA5" w:rsidP="00932004">
            <w:pPr>
              <w:ind w:right="-115"/>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4"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7" w:type="pct"/>
            <w:shd w:val="clear" w:color="auto" w:fill="auto"/>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tcPr>
          <w:p w:rsidR="00491BA5" w:rsidRPr="005778C1" w:rsidRDefault="00491BA5" w:rsidP="00932004">
            <w:pPr>
              <w:jc w:val="right"/>
              <w:rPr>
                <w:rFonts w:ascii="Times New Roman" w:hAnsi="Times New Roman" w:cs="Times New Roman"/>
                <w:sz w:val="16"/>
                <w:szCs w:val="16"/>
              </w:rPr>
            </w:pPr>
          </w:p>
        </w:tc>
        <w:tc>
          <w:tcPr>
            <w:tcW w:w="238"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tcPr>
          <w:p w:rsidR="00491BA5" w:rsidRPr="005778C1" w:rsidRDefault="00491BA5" w:rsidP="00932004">
            <w:pPr>
              <w:jc w:val="right"/>
              <w:rPr>
                <w:rFonts w:ascii="Times New Roman" w:hAnsi="Times New Roman" w:cs="Times New Roman"/>
                <w:sz w:val="16"/>
                <w:szCs w:val="16"/>
              </w:rPr>
            </w:pPr>
          </w:p>
        </w:tc>
        <w:tc>
          <w:tcPr>
            <w:tcW w:w="238" w:type="pct"/>
            <w:shd w:val="clear" w:color="auto" w:fill="auto"/>
          </w:tcPr>
          <w:p w:rsidR="00491BA5" w:rsidRPr="005778C1" w:rsidRDefault="00491BA5" w:rsidP="00932004">
            <w:pPr>
              <w:jc w:val="right"/>
              <w:rPr>
                <w:rFonts w:ascii="Times New Roman" w:hAnsi="Times New Roman" w:cs="Times New Roman"/>
                <w:sz w:val="16"/>
                <w:szCs w:val="16"/>
              </w:rPr>
            </w:pPr>
          </w:p>
        </w:tc>
      </w:tr>
      <w:tr w:rsidR="00491BA5" w:rsidRPr="005778C1" w:rsidTr="00932004">
        <w:tc>
          <w:tcPr>
            <w:tcW w:w="1218" w:type="pct"/>
            <w:shd w:val="clear" w:color="auto" w:fill="auto"/>
          </w:tcPr>
          <w:p w:rsidR="00491BA5" w:rsidRPr="005778C1" w:rsidRDefault="00491BA5" w:rsidP="00932004">
            <w:pPr>
              <w:ind w:right="-115"/>
              <w:rPr>
                <w:rFonts w:ascii="Times New Roman" w:hAnsi="Times New Roman" w:cs="Times New Roman"/>
                <w:sz w:val="16"/>
                <w:szCs w:val="16"/>
              </w:rPr>
            </w:pPr>
            <w:r w:rsidRPr="005778C1">
              <w:rPr>
                <w:rFonts w:ascii="Times New Roman" w:hAnsi="Times New Roman" w:cs="Times New Roman"/>
                <w:sz w:val="16"/>
                <w:szCs w:val="16"/>
              </w:rPr>
              <w:t>Other income</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761</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607</w:t>
            </w:r>
          </w:p>
        </w:tc>
        <w:tc>
          <w:tcPr>
            <w:tcW w:w="234"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w:t>
            </w:r>
          </w:p>
        </w:tc>
        <w:tc>
          <w:tcPr>
            <w:tcW w:w="238"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24</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229</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(757)</w:t>
            </w:r>
          </w:p>
        </w:tc>
        <w:tc>
          <w:tcPr>
            <w:tcW w:w="236" w:type="pct"/>
            <w:shd w:val="clear" w:color="auto" w:fill="auto"/>
            <w:vAlign w:val="bottom"/>
          </w:tcPr>
          <w:p w:rsidR="00491BA5" w:rsidRPr="005778C1" w:rsidRDefault="00491BA5" w:rsidP="00932004">
            <w:pPr>
              <w:tabs>
                <w:tab w:val="clear" w:pos="227"/>
                <w:tab w:val="clear" w:pos="454"/>
              </w:tabs>
              <w:ind w:left="-86" w:right="-58"/>
              <w:jc w:val="right"/>
              <w:rPr>
                <w:rFonts w:ascii="Times New Roman" w:hAnsi="Times New Roman" w:cs="Times New Roman"/>
                <w:sz w:val="16"/>
                <w:szCs w:val="16"/>
              </w:rPr>
            </w:pPr>
            <w:r w:rsidRPr="005778C1">
              <w:rPr>
                <w:rFonts w:ascii="Times New Roman" w:hAnsi="Times New Roman" w:cs="Times New Roman"/>
                <w:sz w:val="16"/>
                <w:szCs w:val="16"/>
              </w:rPr>
              <w:t>(813)</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30</w:t>
            </w:r>
          </w:p>
        </w:tc>
        <w:tc>
          <w:tcPr>
            <w:tcW w:w="238"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23</w:t>
            </w:r>
          </w:p>
        </w:tc>
      </w:tr>
      <w:tr w:rsidR="00491BA5" w:rsidRPr="005778C1" w:rsidTr="00932004">
        <w:tc>
          <w:tcPr>
            <w:tcW w:w="1218" w:type="pct"/>
            <w:shd w:val="clear" w:color="auto" w:fill="auto"/>
          </w:tcPr>
          <w:p w:rsidR="00491BA5" w:rsidRPr="005778C1" w:rsidRDefault="00491BA5" w:rsidP="00932004">
            <w:pPr>
              <w:ind w:right="-115"/>
              <w:rPr>
                <w:rFonts w:ascii="Times New Roman" w:hAnsi="Times New Roman" w:cs="Times New Roman"/>
                <w:sz w:val="16"/>
                <w:szCs w:val="16"/>
              </w:rPr>
            </w:pPr>
            <w:r w:rsidRPr="005778C1">
              <w:rPr>
                <w:rFonts w:ascii="Times New Roman" w:hAnsi="Times New Roman" w:cs="Times New Roman"/>
                <w:sz w:val="16"/>
                <w:szCs w:val="16"/>
              </w:rPr>
              <w:t>Other expenses</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(1,014)</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(983)</w:t>
            </w:r>
          </w:p>
        </w:tc>
        <w:tc>
          <w:tcPr>
            <w:tcW w:w="234"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(45)</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(17)</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(21)</w:t>
            </w:r>
          </w:p>
        </w:tc>
        <w:tc>
          <w:tcPr>
            <w:tcW w:w="237"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(20)</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(37)</w:t>
            </w:r>
          </w:p>
        </w:tc>
        <w:tc>
          <w:tcPr>
            <w:tcW w:w="238" w:type="pct"/>
            <w:shd w:val="clear" w:color="auto" w:fill="auto"/>
            <w:vAlign w:val="bottom"/>
          </w:tcPr>
          <w:p w:rsidR="00491BA5" w:rsidRPr="005778C1" w:rsidRDefault="00491BA5" w:rsidP="00932004">
            <w:pPr>
              <w:pBdr>
                <w:bottom w:val="single" w:sz="4" w:space="1" w:color="auto"/>
              </w:pBdr>
              <w:tabs>
                <w:tab w:val="clear" w:pos="227"/>
                <w:tab w:val="clear" w:pos="454"/>
              </w:tabs>
              <w:ind w:right="-58"/>
              <w:jc w:val="right"/>
              <w:rPr>
                <w:rFonts w:ascii="Times New Roman" w:hAnsi="Times New Roman" w:cs="Times New Roman"/>
                <w:sz w:val="16"/>
                <w:szCs w:val="16"/>
              </w:rPr>
            </w:pPr>
            <w:r w:rsidRPr="005778C1">
              <w:rPr>
                <w:rFonts w:ascii="Times New Roman" w:hAnsi="Times New Roman" w:cs="Times New Roman"/>
                <w:sz w:val="16"/>
                <w:szCs w:val="16"/>
              </w:rPr>
              <w:t>(36)</w:t>
            </w:r>
          </w:p>
        </w:tc>
        <w:tc>
          <w:tcPr>
            <w:tcW w:w="237"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w:t>
            </w:r>
            <w:r w:rsidR="00D6203D" w:rsidRPr="005778C1">
              <w:rPr>
                <w:rFonts w:ascii="Times New Roman" w:hAnsi="Times New Roman" w:cs="Times New Roman"/>
                <w:sz w:val="16"/>
                <w:szCs w:val="16"/>
              </w:rPr>
              <w:t>3,410</w:t>
            </w: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(2,263)</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77</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109</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(4,450)</w:t>
            </w:r>
          </w:p>
        </w:tc>
        <w:tc>
          <w:tcPr>
            <w:tcW w:w="238" w:type="pct"/>
            <w:shd w:val="clear" w:color="auto" w:fill="auto"/>
            <w:vAlign w:val="bottom"/>
          </w:tcPr>
          <w:p w:rsidR="00491BA5" w:rsidRPr="005778C1" w:rsidRDefault="00491BA5" w:rsidP="00932004">
            <w:pPr>
              <w:pBdr>
                <w:bottom w:val="sing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(3,210)</w:t>
            </w:r>
          </w:p>
        </w:tc>
      </w:tr>
      <w:tr w:rsidR="00491BA5" w:rsidRPr="005778C1" w:rsidTr="00932004">
        <w:tc>
          <w:tcPr>
            <w:tcW w:w="1218" w:type="pct"/>
            <w:shd w:val="clear" w:color="auto" w:fill="auto"/>
          </w:tcPr>
          <w:p w:rsidR="00491BA5" w:rsidRPr="005778C1" w:rsidRDefault="00491BA5" w:rsidP="00932004">
            <w:pPr>
              <w:ind w:right="-115"/>
              <w:rPr>
                <w:rFonts w:ascii="Times New Roman" w:hAnsi="Times New Roman" w:cs="Times New Roman"/>
                <w:sz w:val="16"/>
                <w:szCs w:val="16"/>
              </w:rPr>
            </w:pPr>
            <w:r w:rsidRPr="005778C1">
              <w:rPr>
                <w:rFonts w:ascii="Times New Roman" w:hAnsi="Times New Roman" w:cs="Times New Roman"/>
                <w:sz w:val="16"/>
                <w:szCs w:val="16"/>
              </w:rPr>
              <w:t>Segment profit (loss)</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68</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(352)</w:t>
            </w:r>
          </w:p>
        </w:tc>
        <w:tc>
          <w:tcPr>
            <w:tcW w:w="234"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(45)</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(17)</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(44)</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(43)</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(38)</w:t>
            </w:r>
          </w:p>
        </w:tc>
        <w:tc>
          <w:tcPr>
            <w:tcW w:w="238"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(36)</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(1,013)</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(290)</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(694)</w:t>
            </w:r>
          </w:p>
        </w:tc>
        <w:tc>
          <w:tcPr>
            <w:tcW w:w="236" w:type="pct"/>
            <w:shd w:val="clear" w:color="auto" w:fill="auto"/>
            <w:vAlign w:val="bottom"/>
          </w:tcPr>
          <w:p w:rsidR="00491BA5" w:rsidRPr="005778C1" w:rsidRDefault="00491BA5" w:rsidP="00932004">
            <w:pPr>
              <w:tabs>
                <w:tab w:val="clear" w:pos="227"/>
                <w:tab w:val="clear" w:pos="454"/>
              </w:tabs>
              <w:ind w:left="-86" w:right="-58"/>
              <w:jc w:val="right"/>
              <w:rPr>
                <w:rFonts w:ascii="Times New Roman" w:hAnsi="Times New Roman" w:cs="Times New Roman"/>
                <w:sz w:val="16"/>
                <w:szCs w:val="16"/>
              </w:rPr>
            </w:pPr>
            <w:r w:rsidRPr="005778C1">
              <w:rPr>
                <w:rFonts w:ascii="Times New Roman" w:hAnsi="Times New Roman" w:cs="Times New Roman"/>
                <w:sz w:val="16"/>
                <w:szCs w:val="16"/>
              </w:rPr>
              <w:t>(736)</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(1,766)</w:t>
            </w:r>
          </w:p>
        </w:tc>
        <w:tc>
          <w:tcPr>
            <w:tcW w:w="238"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(1,474)</w:t>
            </w:r>
          </w:p>
        </w:tc>
      </w:tr>
      <w:tr w:rsidR="00491BA5" w:rsidRPr="005778C1" w:rsidTr="00932004">
        <w:tc>
          <w:tcPr>
            <w:tcW w:w="1218" w:type="pct"/>
            <w:shd w:val="clear" w:color="auto" w:fill="auto"/>
          </w:tcPr>
          <w:p w:rsidR="00491BA5" w:rsidRPr="005778C1" w:rsidRDefault="00491BA5" w:rsidP="00932004">
            <w:pPr>
              <w:ind w:right="-115"/>
              <w:rPr>
                <w:rFonts w:ascii="Times New Roman" w:hAnsi="Times New Roman" w:cs="Times New Roman"/>
                <w:sz w:val="16"/>
                <w:szCs w:val="16"/>
                <w:cs/>
              </w:rPr>
            </w:pPr>
            <w:r w:rsidRPr="005778C1">
              <w:rPr>
                <w:rFonts w:ascii="Times New Roman" w:hAnsi="Times New Roman" w:cs="Times New Roman"/>
                <w:sz w:val="16"/>
                <w:szCs w:val="16"/>
              </w:rPr>
              <w:t>Finance costs</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(587)</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(461)</w:t>
            </w:r>
          </w:p>
        </w:tc>
        <w:tc>
          <w:tcPr>
            <w:tcW w:w="234"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(26)</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(24)</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(115)</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(112)</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(140)</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(135)</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w:t>
            </w:r>
          </w:p>
        </w:tc>
        <w:tc>
          <w:tcPr>
            <w:tcW w:w="238"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(337)</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(386)</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571</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534</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(638)</w:t>
            </w:r>
          </w:p>
        </w:tc>
        <w:tc>
          <w:tcPr>
            <w:tcW w:w="238"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(584)</w:t>
            </w:r>
          </w:p>
        </w:tc>
      </w:tr>
      <w:tr w:rsidR="00491BA5" w:rsidRPr="005778C1" w:rsidTr="00932004">
        <w:tc>
          <w:tcPr>
            <w:tcW w:w="1218" w:type="pct"/>
            <w:shd w:val="clear" w:color="auto" w:fill="auto"/>
          </w:tcPr>
          <w:p w:rsidR="00491BA5" w:rsidRPr="005778C1" w:rsidRDefault="00491BA5" w:rsidP="00932004">
            <w:pPr>
              <w:ind w:right="-115"/>
              <w:rPr>
                <w:rFonts w:ascii="Times New Roman" w:hAnsi="Times New Roman" w:cs="Times New Roman"/>
                <w:sz w:val="16"/>
                <w:szCs w:val="16"/>
              </w:rPr>
            </w:pPr>
            <w:r w:rsidRPr="005778C1">
              <w:rPr>
                <w:rFonts w:ascii="Times New Roman" w:hAnsi="Times New Roman" w:cs="Times New Roman"/>
                <w:sz w:val="16"/>
                <w:szCs w:val="16"/>
              </w:rPr>
              <w:t>Share of net loss of investment in joint venture</w:t>
            </w:r>
          </w:p>
        </w:tc>
        <w:tc>
          <w:tcPr>
            <w:tcW w:w="236"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4"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8" w:type="pct"/>
            <w:shd w:val="clear" w:color="auto" w:fill="auto"/>
          </w:tcPr>
          <w:p w:rsidR="00491BA5" w:rsidRPr="005778C1" w:rsidRDefault="00491BA5" w:rsidP="00932004">
            <w:pPr>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w:t>
            </w:r>
          </w:p>
        </w:tc>
        <w:tc>
          <w:tcPr>
            <w:tcW w:w="236" w:type="pct"/>
            <w:shd w:val="clear" w:color="auto" w:fill="auto"/>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w:t>
            </w:r>
          </w:p>
        </w:tc>
        <w:tc>
          <w:tcPr>
            <w:tcW w:w="238" w:type="pct"/>
            <w:shd w:val="clear" w:color="auto" w:fill="auto"/>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491BA5" w:rsidRPr="005778C1" w:rsidTr="00932004">
        <w:tc>
          <w:tcPr>
            <w:tcW w:w="1218" w:type="pct"/>
          </w:tcPr>
          <w:p w:rsidR="00491BA5" w:rsidRPr="005778C1" w:rsidRDefault="00491BA5" w:rsidP="00932004">
            <w:pPr>
              <w:ind w:right="-115"/>
              <w:rPr>
                <w:rFonts w:ascii="Times New Roman" w:hAnsi="Times New Roman"/>
                <w:sz w:val="16"/>
                <w:szCs w:val="20"/>
                <w:lang w:val="en-GB"/>
              </w:rPr>
            </w:pPr>
            <w:r w:rsidRPr="005778C1">
              <w:rPr>
                <w:rFonts w:ascii="Times New Roman" w:hAnsi="Times New Roman" w:cs="Times New Roman"/>
                <w:sz w:val="16"/>
                <w:szCs w:val="16"/>
              </w:rPr>
              <w:t>Income tax income</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34</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135</w:t>
            </w:r>
          </w:p>
        </w:tc>
        <w:tc>
          <w:tcPr>
            <w:tcW w:w="234" w:type="pct"/>
            <w:shd w:val="clear" w:color="auto" w:fill="auto"/>
            <w:vAlign w:val="bottom"/>
          </w:tcPr>
          <w:p w:rsidR="00491BA5" w:rsidRPr="005778C1" w:rsidRDefault="00491BA5" w:rsidP="00932004">
            <w:pPr>
              <w:pBdr>
                <w:bottom w:val="single" w:sz="4" w:space="1" w:color="auto"/>
              </w:pBd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21</w:t>
            </w:r>
          </w:p>
        </w:tc>
        <w:tc>
          <w:tcPr>
            <w:tcW w:w="237"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28</w:t>
            </w: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8" w:type="pct"/>
            <w:shd w:val="clear" w:color="auto" w:fill="auto"/>
            <w:vAlign w:val="bottom"/>
          </w:tcPr>
          <w:p w:rsidR="00491BA5" w:rsidRPr="005778C1" w:rsidRDefault="00491BA5" w:rsidP="00932004">
            <w:pPr>
              <w:pBdr>
                <w:bottom w:val="single" w:sz="4" w:space="1" w:color="auto"/>
              </w:pBdr>
              <w:tabs>
                <w:tab w:val="clear" w:pos="227"/>
                <w:tab w:val="clear" w:pos="454"/>
              </w:tabs>
              <w:ind w:left="-18" w:right="-58"/>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26</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26</w:t>
            </w:r>
          </w:p>
        </w:tc>
        <w:tc>
          <w:tcPr>
            <w:tcW w:w="236"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pBdr>
                <w:bottom w:val="single" w:sz="4" w:space="1" w:color="auto"/>
              </w:pBd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81</w:t>
            </w:r>
          </w:p>
        </w:tc>
        <w:tc>
          <w:tcPr>
            <w:tcW w:w="238"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189</w:t>
            </w:r>
          </w:p>
        </w:tc>
      </w:tr>
      <w:tr w:rsidR="00491BA5" w:rsidRPr="005778C1" w:rsidTr="00932004">
        <w:tc>
          <w:tcPr>
            <w:tcW w:w="1218" w:type="pct"/>
          </w:tcPr>
          <w:p w:rsidR="00491BA5" w:rsidRPr="005778C1" w:rsidRDefault="00491BA5" w:rsidP="00932004">
            <w:pPr>
              <w:rPr>
                <w:rFonts w:ascii="Times New Roman" w:hAnsi="Times New Roman" w:cs="Times New Roman"/>
                <w:sz w:val="16"/>
                <w:szCs w:val="16"/>
                <w:cs/>
              </w:rPr>
            </w:pPr>
            <w:r w:rsidRPr="005778C1">
              <w:rPr>
                <w:rFonts w:ascii="Times New Roman" w:hAnsi="Times New Roman" w:cs="Times New Roman"/>
                <w:sz w:val="16"/>
                <w:szCs w:val="16"/>
              </w:rPr>
              <w:t>Loss for the year</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(485)</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(678)</w:t>
            </w:r>
          </w:p>
        </w:tc>
        <w:tc>
          <w:tcPr>
            <w:tcW w:w="234"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(26)</w:t>
            </w:r>
          </w:p>
        </w:tc>
        <w:tc>
          <w:tcPr>
            <w:tcW w:w="237"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(24)</w:t>
            </w:r>
          </w:p>
        </w:tc>
        <w:tc>
          <w:tcPr>
            <w:tcW w:w="237"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(160)</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(129)</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(163)</w:t>
            </w:r>
          </w:p>
        </w:tc>
        <w:tc>
          <w:tcPr>
            <w:tcW w:w="237"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(150)</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(42)</w:t>
            </w:r>
          </w:p>
        </w:tc>
        <w:tc>
          <w:tcPr>
            <w:tcW w:w="238"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(36)</w:t>
            </w:r>
          </w:p>
        </w:tc>
        <w:tc>
          <w:tcPr>
            <w:tcW w:w="237"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(1,327)</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(650)</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(123)</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(202)</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(2,326)</w:t>
            </w:r>
          </w:p>
        </w:tc>
        <w:tc>
          <w:tcPr>
            <w:tcW w:w="238"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(1,869)</w:t>
            </w:r>
          </w:p>
        </w:tc>
      </w:tr>
      <w:tr w:rsidR="00491BA5" w:rsidRPr="005778C1" w:rsidTr="00932004">
        <w:trPr>
          <w:trHeight w:val="243"/>
        </w:trPr>
        <w:tc>
          <w:tcPr>
            <w:tcW w:w="1218" w:type="pct"/>
            <w:vAlign w:val="bottom"/>
          </w:tcPr>
          <w:p w:rsidR="00491BA5" w:rsidRPr="005778C1" w:rsidRDefault="00491BA5" w:rsidP="00932004">
            <w:pPr>
              <w:ind w:right="-108"/>
              <w:rPr>
                <w:rFonts w:ascii="Times New Roman" w:hAnsi="Times New Roman" w:cs="Times New Roman"/>
                <w:sz w:val="16"/>
                <w:szCs w:val="16"/>
              </w:rPr>
            </w:pPr>
            <w:r w:rsidRPr="005778C1">
              <w:rPr>
                <w:rFonts w:ascii="Times New Roman" w:hAnsi="Times New Roman" w:cs="Times New Roman"/>
                <w:sz w:val="16"/>
                <w:szCs w:val="16"/>
              </w:rPr>
              <w:t>Equity holders of the former shareholder of subsidiary</w:t>
            </w: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4"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15"/>
              <w:rPr>
                <w:rFonts w:ascii="Times New Roman" w:hAnsi="Times New Roman" w:cs="Times New Roman"/>
                <w:sz w:val="16"/>
                <w:szCs w:val="16"/>
              </w:rPr>
            </w:pPr>
          </w:p>
        </w:tc>
        <w:tc>
          <w:tcPr>
            <w:tcW w:w="238"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left="-28" w:right="-24" w:hanging="17"/>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8" w:type="pct"/>
            <w:shd w:val="clear" w:color="auto" w:fill="auto"/>
            <w:vAlign w:val="bottom"/>
          </w:tcPr>
          <w:p w:rsidR="00491BA5" w:rsidRPr="005778C1" w:rsidRDefault="00491BA5" w:rsidP="00932004">
            <w:pPr>
              <w:jc w:val="right"/>
              <w:rPr>
                <w:rFonts w:ascii="Times New Roman" w:hAnsi="Times New Roman" w:cs="Times New Roman"/>
                <w:sz w:val="16"/>
                <w:szCs w:val="16"/>
              </w:rPr>
            </w:pPr>
            <w:r w:rsidRPr="005778C1">
              <w:rPr>
                <w:rFonts w:ascii="Times New Roman" w:hAnsi="Times New Roman" w:cs="Times New Roman"/>
                <w:sz w:val="16"/>
                <w:szCs w:val="16"/>
              </w:rPr>
              <w:t>38</w:t>
            </w:r>
          </w:p>
        </w:tc>
      </w:tr>
      <w:tr w:rsidR="00491BA5" w:rsidRPr="005778C1" w:rsidTr="00932004">
        <w:trPr>
          <w:trHeight w:val="243"/>
        </w:trPr>
        <w:tc>
          <w:tcPr>
            <w:tcW w:w="1218" w:type="pct"/>
            <w:vAlign w:val="bottom"/>
          </w:tcPr>
          <w:p w:rsidR="00491BA5" w:rsidRPr="005778C1" w:rsidRDefault="00491BA5" w:rsidP="00932004">
            <w:pPr>
              <w:ind w:right="-108"/>
              <w:rPr>
                <w:rFonts w:ascii="Times New Roman" w:hAnsi="Times New Roman" w:cs="Times New Roman"/>
                <w:sz w:val="16"/>
                <w:szCs w:val="16"/>
              </w:rPr>
            </w:pPr>
            <w:r w:rsidRPr="005778C1">
              <w:rPr>
                <w:rFonts w:ascii="Times New Roman" w:hAnsi="Times New Roman" w:cs="Times New Roman"/>
                <w:sz w:val="16"/>
                <w:szCs w:val="16"/>
              </w:rPr>
              <w:t>Non-controlling interests</w:t>
            </w: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4"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8"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cs/>
              </w:rPr>
            </w:pP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pBdr>
                <w:bottom w:val="single" w:sz="4" w:space="1" w:color="auto"/>
              </w:pBdr>
              <w:tabs>
                <w:tab w:val="clear" w:pos="454"/>
              </w:tabs>
              <w:ind w:left="-29" w:right="-58" w:hanging="14"/>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8" w:type="pct"/>
            <w:shd w:val="clear" w:color="auto" w:fill="auto"/>
            <w:vAlign w:val="bottom"/>
          </w:tcPr>
          <w:p w:rsidR="00491BA5" w:rsidRPr="005778C1" w:rsidRDefault="00491BA5" w:rsidP="00932004">
            <w:pPr>
              <w:pBdr>
                <w:bottom w:val="sing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46</w:t>
            </w:r>
          </w:p>
        </w:tc>
      </w:tr>
      <w:tr w:rsidR="00491BA5" w:rsidRPr="005778C1" w:rsidTr="00932004">
        <w:trPr>
          <w:trHeight w:val="243"/>
        </w:trPr>
        <w:tc>
          <w:tcPr>
            <w:tcW w:w="1218" w:type="pct"/>
            <w:vAlign w:val="bottom"/>
          </w:tcPr>
          <w:p w:rsidR="00491BA5" w:rsidRPr="005778C1" w:rsidRDefault="00491BA5" w:rsidP="00932004">
            <w:pPr>
              <w:ind w:right="-115"/>
              <w:rPr>
                <w:rFonts w:ascii="Times New Roman" w:hAnsi="Times New Roman" w:cs="Times New Roman"/>
                <w:sz w:val="16"/>
                <w:szCs w:val="16"/>
              </w:rPr>
            </w:pPr>
            <w:r w:rsidRPr="005778C1">
              <w:rPr>
                <w:rFonts w:ascii="Times New Roman" w:hAnsi="Times New Roman" w:cs="Times New Roman"/>
                <w:sz w:val="16"/>
                <w:szCs w:val="16"/>
              </w:rPr>
              <w:t>Loss attributable to owners of the parent</w:t>
            </w: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4"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jc w:val="center"/>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center"/>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8"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(2,326)</w:t>
            </w:r>
          </w:p>
        </w:tc>
        <w:tc>
          <w:tcPr>
            <w:tcW w:w="238"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(1,785)</w:t>
            </w:r>
          </w:p>
        </w:tc>
      </w:tr>
      <w:tr w:rsidR="00491BA5" w:rsidRPr="005778C1" w:rsidTr="00932004">
        <w:trPr>
          <w:trHeight w:val="80"/>
        </w:trPr>
        <w:tc>
          <w:tcPr>
            <w:tcW w:w="1218" w:type="pct"/>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4"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7" w:type="pct"/>
            <w:shd w:val="clear" w:color="auto" w:fill="auto"/>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8"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6" w:type="pct"/>
            <w:shd w:val="clear" w:color="auto" w:fill="auto"/>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c>
          <w:tcPr>
            <w:tcW w:w="238" w:type="pct"/>
            <w:shd w:val="clear" w:color="auto" w:fill="auto"/>
          </w:tcPr>
          <w:p w:rsidR="00491BA5" w:rsidRPr="005778C1" w:rsidRDefault="00491BA5" w:rsidP="00932004">
            <w:pPr>
              <w:tabs>
                <w:tab w:val="clear" w:pos="454"/>
              </w:tabs>
              <w:ind w:left="-29" w:right="-58" w:hanging="14"/>
              <w:jc w:val="right"/>
              <w:rPr>
                <w:rFonts w:ascii="Times New Roman" w:hAnsi="Times New Roman" w:cs="Times New Roman"/>
                <w:sz w:val="16"/>
                <w:szCs w:val="16"/>
              </w:rPr>
            </w:pPr>
          </w:p>
        </w:tc>
      </w:tr>
      <w:tr w:rsidR="00491BA5" w:rsidRPr="005778C1" w:rsidTr="00932004">
        <w:trPr>
          <w:trHeight w:val="80"/>
        </w:trPr>
        <w:tc>
          <w:tcPr>
            <w:tcW w:w="1218" w:type="pct"/>
          </w:tcPr>
          <w:p w:rsidR="00491BA5" w:rsidRPr="005778C1" w:rsidRDefault="00491BA5" w:rsidP="00932004">
            <w:pPr>
              <w:ind w:right="-108"/>
              <w:rPr>
                <w:rFonts w:ascii="Times New Roman" w:hAnsi="Times New Roman" w:cs="Times New Roman"/>
                <w:b/>
                <w:bCs/>
                <w:sz w:val="16"/>
                <w:szCs w:val="16"/>
              </w:rPr>
            </w:pPr>
            <w:r w:rsidRPr="005778C1">
              <w:rPr>
                <w:rFonts w:ascii="Times New Roman" w:hAnsi="Times New Roman" w:cs="Times New Roman"/>
                <w:b/>
                <w:bCs/>
                <w:sz w:val="16"/>
                <w:szCs w:val="16"/>
              </w:rPr>
              <w:t>Other information</w:t>
            </w: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4"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tcPr>
          <w:p w:rsidR="00491BA5" w:rsidRPr="005778C1" w:rsidRDefault="00491BA5" w:rsidP="00932004">
            <w:pPr>
              <w:ind w:right="-108"/>
              <w:rPr>
                <w:rFonts w:ascii="Times New Roman" w:hAnsi="Times New Roman" w:cs="Times New Roman"/>
                <w:sz w:val="16"/>
                <w:szCs w:val="16"/>
              </w:rPr>
            </w:pPr>
          </w:p>
        </w:tc>
        <w:tc>
          <w:tcPr>
            <w:tcW w:w="237" w:type="pct"/>
            <w:shd w:val="clear" w:color="auto" w:fill="auto"/>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8"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7"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tcPr>
          <w:p w:rsidR="00491BA5" w:rsidRPr="005778C1" w:rsidRDefault="00491BA5" w:rsidP="00932004">
            <w:pPr>
              <w:ind w:right="-108"/>
              <w:rPr>
                <w:rFonts w:ascii="Times New Roman" w:hAnsi="Times New Roman" w:cs="Times New Roman"/>
                <w:sz w:val="16"/>
                <w:szCs w:val="16"/>
              </w:rPr>
            </w:pPr>
          </w:p>
        </w:tc>
        <w:tc>
          <w:tcPr>
            <w:tcW w:w="236"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c>
          <w:tcPr>
            <w:tcW w:w="238" w:type="pct"/>
            <w:shd w:val="clear" w:color="auto" w:fill="auto"/>
            <w:vAlign w:val="bottom"/>
          </w:tcPr>
          <w:p w:rsidR="00491BA5" w:rsidRPr="005778C1" w:rsidRDefault="00491BA5" w:rsidP="00932004">
            <w:pPr>
              <w:ind w:right="-108"/>
              <w:rPr>
                <w:rFonts w:ascii="Times New Roman" w:hAnsi="Times New Roman" w:cs="Times New Roman"/>
                <w:sz w:val="16"/>
                <w:szCs w:val="16"/>
              </w:rPr>
            </w:pPr>
          </w:p>
        </w:tc>
      </w:tr>
      <w:tr w:rsidR="00491BA5" w:rsidRPr="005778C1" w:rsidTr="00932004">
        <w:trPr>
          <w:trHeight w:val="243"/>
        </w:trPr>
        <w:tc>
          <w:tcPr>
            <w:tcW w:w="1218" w:type="pct"/>
            <w:vAlign w:val="bottom"/>
          </w:tcPr>
          <w:p w:rsidR="00491BA5" w:rsidRPr="005778C1" w:rsidRDefault="00491BA5" w:rsidP="00932004">
            <w:pPr>
              <w:ind w:right="-108"/>
              <w:rPr>
                <w:rFonts w:ascii="Times New Roman" w:hAnsi="Times New Roman" w:cs="Times New Roman"/>
                <w:sz w:val="16"/>
                <w:szCs w:val="16"/>
              </w:rPr>
            </w:pPr>
            <w:r w:rsidRPr="005778C1">
              <w:rPr>
                <w:rFonts w:ascii="Times New Roman" w:hAnsi="Times New Roman" w:cs="Times New Roman"/>
                <w:sz w:val="16"/>
                <w:szCs w:val="16"/>
              </w:rPr>
              <w:t>Segment assets</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33,363</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25,542</w:t>
            </w:r>
          </w:p>
        </w:tc>
        <w:tc>
          <w:tcPr>
            <w:tcW w:w="234"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250</w:t>
            </w:r>
          </w:p>
        </w:tc>
        <w:tc>
          <w:tcPr>
            <w:tcW w:w="237"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250</w:t>
            </w:r>
          </w:p>
        </w:tc>
        <w:tc>
          <w:tcPr>
            <w:tcW w:w="237"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4,388</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3,336</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2,900</w:t>
            </w:r>
          </w:p>
        </w:tc>
        <w:tc>
          <w:tcPr>
            <w:tcW w:w="237"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2,596</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164</w:t>
            </w:r>
          </w:p>
        </w:tc>
        <w:tc>
          <w:tcPr>
            <w:tcW w:w="238"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171</w:t>
            </w:r>
          </w:p>
        </w:tc>
        <w:tc>
          <w:tcPr>
            <w:tcW w:w="237"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9,901</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9,166</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(19,135)</w:t>
            </w:r>
          </w:p>
        </w:tc>
        <w:tc>
          <w:tcPr>
            <w:tcW w:w="236" w:type="pct"/>
            <w:shd w:val="clear" w:color="auto" w:fill="auto"/>
            <w:vAlign w:val="bottom"/>
          </w:tcPr>
          <w:p w:rsidR="00491BA5" w:rsidRPr="005778C1" w:rsidRDefault="00491BA5" w:rsidP="00932004">
            <w:pPr>
              <w:pBdr>
                <w:bottom w:val="double" w:sz="4" w:space="1" w:color="auto"/>
              </w:pBdr>
              <w:tabs>
                <w:tab w:val="clear" w:pos="454"/>
                <w:tab w:val="clear" w:pos="680"/>
                <w:tab w:val="left" w:pos="699"/>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(15,129)</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31,831</w:t>
            </w:r>
          </w:p>
        </w:tc>
        <w:tc>
          <w:tcPr>
            <w:tcW w:w="238"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25,932</w:t>
            </w:r>
          </w:p>
        </w:tc>
      </w:tr>
      <w:tr w:rsidR="00491BA5" w:rsidRPr="005778C1" w:rsidTr="00932004">
        <w:trPr>
          <w:trHeight w:val="243"/>
        </w:trPr>
        <w:tc>
          <w:tcPr>
            <w:tcW w:w="1218" w:type="pct"/>
            <w:vAlign w:val="bottom"/>
          </w:tcPr>
          <w:p w:rsidR="00491BA5" w:rsidRPr="005778C1" w:rsidRDefault="00491BA5" w:rsidP="00932004">
            <w:pPr>
              <w:ind w:right="-108"/>
              <w:rPr>
                <w:rFonts w:ascii="Times New Roman" w:hAnsi="Times New Roman" w:cs="Times New Roman"/>
                <w:sz w:val="16"/>
                <w:szCs w:val="16"/>
              </w:rPr>
            </w:pPr>
            <w:r w:rsidRPr="005778C1">
              <w:rPr>
                <w:rFonts w:ascii="Times New Roman" w:hAnsi="Times New Roman" w:cs="Times New Roman"/>
                <w:sz w:val="16"/>
                <w:szCs w:val="16"/>
              </w:rPr>
              <w:t>Segment liabilities</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27,401</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20,734</w:t>
            </w:r>
          </w:p>
        </w:tc>
        <w:tc>
          <w:tcPr>
            <w:tcW w:w="234"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440</w:t>
            </w:r>
          </w:p>
        </w:tc>
        <w:tc>
          <w:tcPr>
            <w:tcW w:w="237"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470</w:t>
            </w:r>
          </w:p>
        </w:tc>
        <w:tc>
          <w:tcPr>
            <w:tcW w:w="237"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4,901</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3,843</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3,360</w:t>
            </w:r>
          </w:p>
        </w:tc>
        <w:tc>
          <w:tcPr>
            <w:tcW w:w="237"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2,966</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211</w:t>
            </w:r>
          </w:p>
        </w:tc>
        <w:tc>
          <w:tcPr>
            <w:tcW w:w="238"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178</w:t>
            </w:r>
          </w:p>
        </w:tc>
        <w:tc>
          <w:tcPr>
            <w:tcW w:w="237"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7,503</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5,399</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(13,674)</w:t>
            </w:r>
          </w:p>
        </w:tc>
        <w:tc>
          <w:tcPr>
            <w:tcW w:w="236" w:type="pct"/>
            <w:shd w:val="clear" w:color="auto" w:fill="auto"/>
            <w:vAlign w:val="bottom"/>
          </w:tcPr>
          <w:p w:rsidR="00491BA5" w:rsidRPr="005778C1" w:rsidRDefault="00491BA5" w:rsidP="00932004">
            <w:pPr>
              <w:pBdr>
                <w:bottom w:val="double" w:sz="4" w:space="1" w:color="auto"/>
              </w:pBdr>
              <w:tabs>
                <w:tab w:val="clear" w:pos="454"/>
              </w:tabs>
              <w:ind w:left="-29" w:right="-58" w:hanging="14"/>
              <w:jc w:val="right"/>
              <w:rPr>
                <w:rFonts w:ascii="Times New Roman" w:hAnsi="Times New Roman" w:cs="Times New Roman"/>
                <w:sz w:val="16"/>
                <w:szCs w:val="16"/>
              </w:rPr>
            </w:pPr>
            <w:r w:rsidRPr="005778C1">
              <w:rPr>
                <w:rFonts w:ascii="Times New Roman" w:hAnsi="Times New Roman" w:cs="Times New Roman"/>
                <w:sz w:val="16"/>
                <w:szCs w:val="16"/>
              </w:rPr>
              <w:t>(9,785)</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30,142</w:t>
            </w:r>
          </w:p>
        </w:tc>
        <w:tc>
          <w:tcPr>
            <w:tcW w:w="238"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23,805</w:t>
            </w:r>
          </w:p>
        </w:tc>
      </w:tr>
      <w:tr w:rsidR="00491BA5" w:rsidRPr="005778C1" w:rsidTr="00932004">
        <w:trPr>
          <w:trHeight w:val="243"/>
        </w:trPr>
        <w:tc>
          <w:tcPr>
            <w:tcW w:w="1218" w:type="pct"/>
            <w:vAlign w:val="bottom"/>
          </w:tcPr>
          <w:p w:rsidR="00491BA5" w:rsidRPr="005778C1" w:rsidRDefault="00491BA5" w:rsidP="00932004">
            <w:pPr>
              <w:ind w:right="-115"/>
              <w:rPr>
                <w:rFonts w:ascii="Times New Roman" w:hAnsi="Times New Roman" w:cs="Times New Roman"/>
                <w:sz w:val="16"/>
                <w:szCs w:val="16"/>
              </w:rPr>
            </w:pPr>
            <w:r w:rsidRPr="005778C1">
              <w:rPr>
                <w:rFonts w:ascii="Times New Roman" w:hAnsi="Times New Roman" w:cs="Times New Roman"/>
                <w:sz w:val="16"/>
                <w:szCs w:val="16"/>
              </w:rPr>
              <w:t>Depreciation</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33</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126</w:t>
            </w:r>
          </w:p>
        </w:tc>
        <w:tc>
          <w:tcPr>
            <w:tcW w:w="234" w:type="pct"/>
            <w:shd w:val="clear" w:color="auto" w:fill="auto"/>
            <w:vAlign w:val="bottom"/>
          </w:tcPr>
          <w:p w:rsidR="00491BA5" w:rsidRPr="005778C1" w:rsidRDefault="00491BA5" w:rsidP="00932004">
            <w:pPr>
              <w:pBdr>
                <w:bottom w:val="double" w:sz="4" w:space="1" w:color="auto"/>
              </w:pBd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double" w:sz="4" w:space="1" w:color="auto"/>
              </w:pBd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7" w:type="pct"/>
            <w:shd w:val="clear" w:color="auto" w:fill="auto"/>
            <w:vAlign w:val="bottom"/>
          </w:tcPr>
          <w:p w:rsidR="00491BA5" w:rsidRPr="005778C1" w:rsidRDefault="00491BA5" w:rsidP="00932004">
            <w:pPr>
              <w:pBdr>
                <w:bottom w:val="double" w:sz="4" w:space="1" w:color="auto"/>
              </w:pBdr>
              <w:jc w:val="center"/>
              <w:rPr>
                <w:rFonts w:ascii="Times New Roman" w:hAnsi="Times New Roman" w:cs="Times New Roman"/>
                <w:sz w:val="16"/>
                <w:szCs w:val="16"/>
              </w:rPr>
            </w:pPr>
            <w:r w:rsidRPr="005778C1">
              <w:rPr>
                <w:rFonts w:ascii="Times New Roman" w:hAnsi="Times New Roman" w:cs="Times New Roman"/>
                <w:sz w:val="16"/>
                <w:szCs w:val="16"/>
              </w:rPr>
              <w:t>-</w:t>
            </w:r>
          </w:p>
        </w:tc>
        <w:tc>
          <w:tcPr>
            <w:tcW w:w="236" w:type="pct"/>
            <w:shd w:val="clear" w:color="auto" w:fill="auto"/>
            <w:vAlign w:val="bottom"/>
          </w:tcPr>
          <w:p w:rsidR="00491BA5" w:rsidRPr="005778C1" w:rsidRDefault="00491BA5" w:rsidP="00932004">
            <w:pPr>
              <w:pBdr>
                <w:bottom w:val="double" w:sz="4" w:space="1" w:color="auto"/>
              </w:pBdr>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48</w:t>
            </w:r>
          </w:p>
        </w:tc>
        <w:tc>
          <w:tcPr>
            <w:tcW w:w="237"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40</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3</w:t>
            </w:r>
          </w:p>
        </w:tc>
        <w:tc>
          <w:tcPr>
            <w:tcW w:w="238"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w:t>
            </w:r>
          </w:p>
        </w:tc>
        <w:tc>
          <w:tcPr>
            <w:tcW w:w="237"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88</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60</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7</w:t>
            </w:r>
          </w:p>
        </w:tc>
        <w:tc>
          <w:tcPr>
            <w:tcW w:w="236" w:type="pct"/>
            <w:shd w:val="clear" w:color="auto" w:fill="auto"/>
            <w:vAlign w:val="bottom"/>
          </w:tcPr>
          <w:p w:rsidR="00491BA5" w:rsidRPr="005778C1" w:rsidRDefault="00491BA5" w:rsidP="00932004">
            <w:pPr>
              <w:pBdr>
                <w:bottom w:val="double" w:sz="4" w:space="1" w:color="auto"/>
              </w:pBdr>
              <w:tabs>
                <w:tab w:val="clear" w:pos="227"/>
                <w:tab w:val="clear" w:pos="454"/>
              </w:tabs>
              <w:ind w:left="-86" w:right="-58"/>
              <w:jc w:val="right"/>
              <w:rPr>
                <w:rFonts w:ascii="Times New Roman" w:hAnsi="Times New Roman" w:cs="Times New Roman"/>
                <w:sz w:val="16"/>
                <w:szCs w:val="16"/>
              </w:rPr>
            </w:pPr>
            <w:r w:rsidRPr="005778C1">
              <w:rPr>
                <w:rFonts w:ascii="Times New Roman" w:hAnsi="Times New Roman" w:cs="Times New Roman"/>
                <w:sz w:val="16"/>
                <w:szCs w:val="16"/>
              </w:rPr>
              <w:t>(1)</w:t>
            </w:r>
          </w:p>
        </w:tc>
        <w:tc>
          <w:tcPr>
            <w:tcW w:w="236"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rPr>
            </w:pPr>
            <w:r w:rsidRPr="005778C1">
              <w:rPr>
                <w:rFonts w:ascii="Times New Roman" w:hAnsi="Times New Roman" w:cs="Times New Roman"/>
                <w:sz w:val="16"/>
                <w:szCs w:val="16"/>
              </w:rPr>
              <w:t>179</w:t>
            </w:r>
          </w:p>
        </w:tc>
        <w:tc>
          <w:tcPr>
            <w:tcW w:w="238" w:type="pct"/>
            <w:shd w:val="clear" w:color="auto" w:fill="auto"/>
            <w:vAlign w:val="bottom"/>
          </w:tcPr>
          <w:p w:rsidR="00491BA5" w:rsidRPr="005778C1" w:rsidRDefault="00491BA5" w:rsidP="00932004">
            <w:pPr>
              <w:pBdr>
                <w:bottom w:val="double" w:sz="4" w:space="1" w:color="auto"/>
              </w:pBdr>
              <w:jc w:val="right"/>
              <w:rPr>
                <w:rFonts w:ascii="Times New Roman" w:hAnsi="Times New Roman" w:cs="Times New Roman"/>
                <w:sz w:val="16"/>
                <w:szCs w:val="16"/>
                <w:cs/>
              </w:rPr>
            </w:pPr>
            <w:r w:rsidRPr="005778C1">
              <w:rPr>
                <w:rFonts w:ascii="Times New Roman" w:hAnsi="Times New Roman" w:cs="Times New Roman"/>
                <w:sz w:val="16"/>
                <w:szCs w:val="16"/>
              </w:rPr>
              <w:t>226</w:t>
            </w:r>
          </w:p>
        </w:tc>
      </w:tr>
    </w:tbl>
    <w:p w:rsidR="00491BA5" w:rsidRPr="005778C1" w:rsidRDefault="00491BA5" w:rsidP="0049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rsidR="007E1EE9" w:rsidRPr="005778C1" w:rsidRDefault="007E1EE9" w:rsidP="007E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rsidR="007E1EE9" w:rsidRPr="005778C1" w:rsidRDefault="007E1EE9" w:rsidP="007E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rsidR="00B8689C" w:rsidRPr="005778C1" w:rsidRDefault="00B8689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heme="minorBidi"/>
          <w:cs/>
        </w:rPr>
      </w:pPr>
    </w:p>
    <w:p w:rsidR="00B8689C" w:rsidRPr="005778C1" w:rsidRDefault="00B8689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heme="minorBidi"/>
          <w:b/>
          <w:bCs/>
        </w:rPr>
      </w:pPr>
    </w:p>
    <w:p w:rsidR="007E1EE9" w:rsidRPr="005778C1" w:rsidRDefault="007E1EE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heme="minorBidi"/>
          <w:b/>
          <w:bCs/>
        </w:rPr>
      </w:pPr>
    </w:p>
    <w:p w:rsidR="007E1EE9" w:rsidRPr="005778C1" w:rsidRDefault="007E1EE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heme="minorBidi"/>
          <w:b/>
          <w:bCs/>
          <w:cs/>
        </w:rPr>
        <w:sectPr w:rsidR="007E1EE9" w:rsidRPr="005778C1" w:rsidSect="007B54A5">
          <w:pgSz w:w="16834" w:h="11909" w:orient="landscape" w:code="9"/>
          <w:pgMar w:top="864" w:right="864" w:bottom="576" w:left="864" w:header="864" w:footer="475" w:gutter="0"/>
          <w:cols w:space="720"/>
          <w:titlePg/>
          <w:docGrid w:linePitch="360"/>
        </w:sectPr>
      </w:pPr>
    </w:p>
    <w:p w:rsidR="00B8689C" w:rsidRPr="005778C1" w:rsidRDefault="00B8689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r w:rsidRPr="005778C1">
        <w:rPr>
          <w:rFonts w:ascii="Times New Roman" w:hAnsi="Times New Roman" w:cs="Times New Roman"/>
          <w:b/>
          <w:bCs/>
        </w:rPr>
        <w:lastRenderedPageBreak/>
        <w:t>Geographical segment</w:t>
      </w:r>
    </w:p>
    <w:p w:rsidR="00B8689C" w:rsidRPr="005778C1" w:rsidRDefault="00B8689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rsidR="00B8689C" w:rsidRPr="005778C1" w:rsidRDefault="00B8689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5778C1">
        <w:rPr>
          <w:rFonts w:ascii="Times New Roman" w:hAnsi="Times New Roman" w:cs="Times New Roman"/>
        </w:rPr>
        <w:t xml:space="preserve">The Pace Development Corporation Group has expanded its investment and operating in foreign countries. All significant revenue from sales for the </w:t>
      </w:r>
      <w:r w:rsidR="004F623D" w:rsidRPr="005778C1">
        <w:rPr>
          <w:rFonts w:ascii="Times New Roman" w:hAnsi="Times New Roman" w:cs="Times New Roman"/>
        </w:rPr>
        <w:t>years</w:t>
      </w:r>
      <w:r w:rsidRPr="005778C1">
        <w:rPr>
          <w:rFonts w:ascii="Times New Roman" w:hAnsi="Times New Roman" w:cs="Times New Roman"/>
        </w:rPr>
        <w:t xml:space="preserve"> ended </w:t>
      </w:r>
      <w:r w:rsidR="004F623D" w:rsidRPr="005778C1">
        <w:rPr>
          <w:rFonts w:ascii="Times New Roman" w:hAnsi="Times New Roman" w:cs="Times New Roman"/>
        </w:rPr>
        <w:t>December 31</w:t>
      </w:r>
      <w:r w:rsidRPr="005778C1">
        <w:rPr>
          <w:rFonts w:ascii="Times New Roman" w:hAnsi="Times New Roman" w:cs="Times New Roman"/>
        </w:rPr>
        <w:t>, 201</w:t>
      </w:r>
      <w:r w:rsidR="007D1CC4" w:rsidRPr="005778C1">
        <w:rPr>
          <w:rFonts w:ascii="Times New Roman" w:hAnsi="Times New Roman" w:cs="Times New Roman"/>
        </w:rPr>
        <w:t>6</w:t>
      </w:r>
      <w:r w:rsidRPr="005778C1">
        <w:rPr>
          <w:rFonts w:ascii="Times New Roman" w:hAnsi="Times New Roman" w:cs="Times New Roman"/>
        </w:rPr>
        <w:t xml:space="preserve"> and 201</w:t>
      </w:r>
      <w:r w:rsidR="007D1CC4" w:rsidRPr="005778C1">
        <w:rPr>
          <w:rFonts w:ascii="Times New Roman" w:hAnsi="Times New Roman" w:cs="Times New Roman"/>
        </w:rPr>
        <w:t>5</w:t>
      </w:r>
      <w:r w:rsidRPr="005778C1">
        <w:rPr>
          <w:rFonts w:ascii="Times New Roman" w:hAnsi="Times New Roman" w:cs="Times New Roman"/>
        </w:rPr>
        <w:t xml:space="preserve"> and total assets as at </w:t>
      </w:r>
      <w:r w:rsidR="004F623D" w:rsidRPr="005778C1">
        <w:rPr>
          <w:rFonts w:ascii="Times New Roman" w:hAnsi="Times New Roman" w:cs="Times New Roman"/>
        </w:rPr>
        <w:t>December 31,</w:t>
      </w:r>
      <w:r w:rsidRPr="005778C1">
        <w:rPr>
          <w:rFonts w:ascii="Times New Roman" w:hAnsi="Times New Roman" w:cs="Times New Roman"/>
        </w:rPr>
        <w:t xml:space="preserve"> 201</w:t>
      </w:r>
      <w:r w:rsidR="007D1CC4" w:rsidRPr="005778C1">
        <w:rPr>
          <w:rFonts w:ascii="Times New Roman" w:hAnsi="Times New Roman" w:cs="Times New Roman"/>
        </w:rPr>
        <w:t>6</w:t>
      </w:r>
      <w:r w:rsidRPr="005778C1">
        <w:rPr>
          <w:rFonts w:ascii="Times New Roman" w:hAnsi="Times New Roman" w:cs="Times New Roman"/>
        </w:rPr>
        <w:t xml:space="preserve"> and 201</w:t>
      </w:r>
      <w:r w:rsidR="007D1CC4" w:rsidRPr="005778C1">
        <w:rPr>
          <w:rFonts w:ascii="Times New Roman" w:hAnsi="Times New Roman" w:cs="Times New Roman"/>
        </w:rPr>
        <w:t>5</w:t>
      </w:r>
      <w:r w:rsidRPr="005778C1">
        <w:rPr>
          <w:rFonts w:ascii="Times New Roman" w:hAnsi="Times New Roman" w:cs="Times New Roman"/>
        </w:rPr>
        <w:t xml:space="preserve"> on the basis of geography are presented in this information. Segment revenue is based on the geographical location of customers and segment total assets are based on the geographical location of the assets.</w:t>
      </w:r>
    </w:p>
    <w:p w:rsidR="009D5885" w:rsidRPr="005778C1" w:rsidRDefault="009D588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742" w:type="dxa"/>
        <w:tblInd w:w="18" w:type="dxa"/>
        <w:tblLayout w:type="fixed"/>
        <w:tblLook w:val="04A0" w:firstRow="1" w:lastRow="0" w:firstColumn="1" w:lastColumn="0" w:noHBand="0" w:noVBand="1"/>
      </w:tblPr>
      <w:tblGrid>
        <w:gridCol w:w="2322"/>
        <w:gridCol w:w="732"/>
        <w:gridCol w:w="732"/>
        <w:gridCol w:w="666"/>
        <w:gridCol w:w="747"/>
        <w:gridCol w:w="784"/>
        <w:gridCol w:w="810"/>
        <w:gridCol w:w="820"/>
        <w:gridCol w:w="731"/>
        <w:gridCol w:w="666"/>
        <w:gridCol w:w="732"/>
      </w:tblGrid>
      <w:tr w:rsidR="00125E87" w:rsidRPr="005778C1" w:rsidTr="00932004">
        <w:trPr>
          <w:trHeight w:val="268"/>
        </w:trPr>
        <w:tc>
          <w:tcPr>
            <w:tcW w:w="2322" w:type="dxa"/>
          </w:tcPr>
          <w:p w:rsidR="00125E87" w:rsidRPr="005778C1" w:rsidRDefault="00125E87" w:rsidP="00932004">
            <w:pPr>
              <w:ind w:right="-108"/>
              <w:rPr>
                <w:rFonts w:ascii="Times New Roman" w:hAnsi="Times New Roman" w:cs="Times New Roman"/>
              </w:rPr>
            </w:pPr>
          </w:p>
        </w:tc>
        <w:tc>
          <w:tcPr>
            <w:tcW w:w="7420" w:type="dxa"/>
            <w:gridSpan w:val="10"/>
            <w:hideMark/>
          </w:tcPr>
          <w:p w:rsidR="00125E87" w:rsidRPr="005778C1" w:rsidRDefault="00125E87" w:rsidP="00932004">
            <w:pPr>
              <w:pBdr>
                <w:bottom w:val="single" w:sz="6" w:space="1" w:color="auto"/>
              </w:pBdr>
              <w:tabs>
                <w:tab w:val="left" w:pos="1129"/>
              </w:tabs>
              <w:jc w:val="center"/>
              <w:rPr>
                <w:rFonts w:ascii="Times New Roman" w:hAnsi="Times New Roman" w:cs="Times New Roman"/>
              </w:rPr>
            </w:pPr>
            <w:r w:rsidRPr="005778C1">
              <w:rPr>
                <w:rFonts w:ascii="Times New Roman" w:hAnsi="Times New Roman" w:cs="Times New Roman"/>
              </w:rPr>
              <w:t>In Million Baht</w:t>
            </w:r>
          </w:p>
        </w:tc>
      </w:tr>
      <w:tr w:rsidR="00125E87" w:rsidRPr="005778C1" w:rsidTr="00932004">
        <w:trPr>
          <w:trHeight w:val="507"/>
        </w:trPr>
        <w:tc>
          <w:tcPr>
            <w:tcW w:w="2322" w:type="dxa"/>
          </w:tcPr>
          <w:p w:rsidR="00125E87" w:rsidRPr="005778C1" w:rsidRDefault="00125E87" w:rsidP="00932004">
            <w:pPr>
              <w:ind w:right="-108"/>
              <w:rPr>
                <w:rFonts w:ascii="Times New Roman" w:hAnsi="Times New Roman" w:cs="Times New Roman"/>
              </w:rPr>
            </w:pPr>
          </w:p>
        </w:tc>
        <w:tc>
          <w:tcPr>
            <w:tcW w:w="1464" w:type="dxa"/>
            <w:gridSpan w:val="2"/>
            <w:vAlign w:val="bottom"/>
            <w:hideMark/>
          </w:tcPr>
          <w:p w:rsidR="00125E87" w:rsidRPr="005778C1" w:rsidRDefault="00125E87" w:rsidP="00932004">
            <w:pPr>
              <w:pBdr>
                <w:bottom w:val="single" w:sz="6" w:space="1" w:color="auto"/>
              </w:pBdr>
              <w:tabs>
                <w:tab w:val="left" w:pos="1129"/>
              </w:tabs>
              <w:jc w:val="center"/>
              <w:rPr>
                <w:rFonts w:ascii="Times New Roman" w:hAnsi="Times New Roman" w:cs="Times New Roman"/>
              </w:rPr>
            </w:pPr>
            <w:r w:rsidRPr="005778C1">
              <w:rPr>
                <w:rFonts w:ascii="Times New Roman" w:hAnsi="Times New Roman" w:cs="Times New Roman"/>
              </w:rPr>
              <w:t>Thailand</w:t>
            </w:r>
          </w:p>
        </w:tc>
        <w:tc>
          <w:tcPr>
            <w:tcW w:w="1413" w:type="dxa"/>
            <w:gridSpan w:val="2"/>
            <w:vAlign w:val="bottom"/>
            <w:hideMark/>
          </w:tcPr>
          <w:p w:rsidR="00125E87" w:rsidRPr="005778C1" w:rsidRDefault="00125E87" w:rsidP="00932004">
            <w:pPr>
              <w:pBdr>
                <w:bottom w:val="single" w:sz="6" w:space="1" w:color="auto"/>
              </w:pBdr>
              <w:tabs>
                <w:tab w:val="left" w:pos="1129"/>
              </w:tabs>
              <w:jc w:val="center"/>
              <w:rPr>
                <w:rFonts w:ascii="Times New Roman" w:hAnsi="Times New Roman" w:cs="Times New Roman"/>
              </w:rPr>
            </w:pPr>
            <w:r w:rsidRPr="005778C1">
              <w:rPr>
                <w:rFonts w:ascii="Times New Roman" w:hAnsi="Times New Roman" w:cs="Times New Roman"/>
              </w:rPr>
              <w:t>United States of America</w:t>
            </w:r>
          </w:p>
        </w:tc>
        <w:tc>
          <w:tcPr>
            <w:tcW w:w="1594" w:type="dxa"/>
            <w:gridSpan w:val="2"/>
          </w:tcPr>
          <w:p w:rsidR="00125E87" w:rsidRPr="005778C1" w:rsidRDefault="00125E87" w:rsidP="00932004">
            <w:pPr>
              <w:pBdr>
                <w:bottom w:val="single" w:sz="6" w:space="1" w:color="auto"/>
              </w:pBdr>
              <w:tabs>
                <w:tab w:val="left" w:pos="1129"/>
              </w:tabs>
              <w:jc w:val="center"/>
              <w:rPr>
                <w:rFonts w:ascii="Times New Roman" w:hAnsi="Times New Roman" w:cs="Times New Roman"/>
              </w:rPr>
            </w:pPr>
          </w:p>
          <w:p w:rsidR="00125E87" w:rsidRPr="005778C1" w:rsidRDefault="00125E87" w:rsidP="00932004">
            <w:pPr>
              <w:pBdr>
                <w:bottom w:val="single" w:sz="6" w:space="1" w:color="auto"/>
              </w:pBdr>
              <w:tabs>
                <w:tab w:val="left" w:pos="1129"/>
              </w:tabs>
              <w:jc w:val="center"/>
              <w:rPr>
                <w:rFonts w:ascii="Times New Roman" w:hAnsi="Times New Roman" w:cs="Times New Roman"/>
              </w:rPr>
            </w:pPr>
            <w:r w:rsidRPr="005778C1">
              <w:rPr>
                <w:rFonts w:ascii="Times New Roman" w:hAnsi="Times New Roman" w:cs="Times New Roman"/>
              </w:rPr>
              <w:t>Japan</w:t>
            </w:r>
          </w:p>
        </w:tc>
        <w:tc>
          <w:tcPr>
            <w:tcW w:w="1551" w:type="dxa"/>
            <w:gridSpan w:val="2"/>
            <w:hideMark/>
          </w:tcPr>
          <w:p w:rsidR="00125E87" w:rsidRPr="005778C1" w:rsidRDefault="00125E87" w:rsidP="00932004">
            <w:pPr>
              <w:pBdr>
                <w:bottom w:val="single" w:sz="6" w:space="1" w:color="auto"/>
              </w:pBdr>
              <w:tabs>
                <w:tab w:val="left" w:pos="1129"/>
              </w:tabs>
              <w:jc w:val="center"/>
              <w:rPr>
                <w:rFonts w:ascii="Times New Roman" w:hAnsi="Times New Roman" w:cs="Times New Roman"/>
              </w:rPr>
            </w:pPr>
            <w:r w:rsidRPr="005778C1">
              <w:rPr>
                <w:rFonts w:ascii="Times New Roman" w:hAnsi="Times New Roman" w:cs="Times New Roman"/>
              </w:rPr>
              <w:t>Elimination of</w:t>
            </w:r>
          </w:p>
          <w:p w:rsidR="00125E87" w:rsidRPr="005778C1" w:rsidRDefault="00125E87" w:rsidP="00932004">
            <w:pPr>
              <w:pBdr>
                <w:bottom w:val="single" w:sz="6" w:space="1" w:color="auto"/>
              </w:pBdr>
              <w:tabs>
                <w:tab w:val="left" w:pos="1129"/>
              </w:tabs>
              <w:jc w:val="center"/>
              <w:rPr>
                <w:rFonts w:ascii="Times New Roman" w:hAnsi="Times New Roman" w:cs="Times New Roman"/>
              </w:rPr>
            </w:pPr>
            <w:r w:rsidRPr="005778C1">
              <w:rPr>
                <w:rFonts w:ascii="Times New Roman" w:hAnsi="Times New Roman" w:cs="Times New Roman"/>
              </w:rPr>
              <w:t xml:space="preserve"> inter-segment </w:t>
            </w:r>
          </w:p>
        </w:tc>
        <w:tc>
          <w:tcPr>
            <w:tcW w:w="1398" w:type="dxa"/>
            <w:gridSpan w:val="2"/>
          </w:tcPr>
          <w:p w:rsidR="00125E87" w:rsidRPr="005778C1" w:rsidRDefault="00125E87" w:rsidP="00932004">
            <w:pPr>
              <w:pBdr>
                <w:bottom w:val="single" w:sz="6" w:space="1" w:color="auto"/>
              </w:pBdr>
              <w:tabs>
                <w:tab w:val="left" w:pos="1129"/>
              </w:tabs>
              <w:jc w:val="center"/>
              <w:rPr>
                <w:rFonts w:ascii="Times New Roman" w:hAnsi="Times New Roman" w:cs="Times New Roman"/>
              </w:rPr>
            </w:pPr>
          </w:p>
          <w:p w:rsidR="00125E87" w:rsidRPr="005778C1" w:rsidRDefault="00125E87" w:rsidP="00932004">
            <w:pPr>
              <w:pBdr>
                <w:bottom w:val="single" w:sz="6" w:space="1" w:color="auto"/>
              </w:pBdr>
              <w:tabs>
                <w:tab w:val="left" w:pos="1129"/>
              </w:tabs>
              <w:jc w:val="center"/>
              <w:rPr>
                <w:rFonts w:ascii="Times New Roman" w:hAnsi="Times New Roman" w:cs="Times New Roman"/>
              </w:rPr>
            </w:pPr>
            <w:r w:rsidRPr="005778C1">
              <w:rPr>
                <w:rFonts w:ascii="Times New Roman" w:hAnsi="Times New Roman" w:cs="Times New Roman"/>
              </w:rPr>
              <w:t>Total</w:t>
            </w:r>
          </w:p>
        </w:tc>
      </w:tr>
      <w:tr w:rsidR="00125E87" w:rsidRPr="005778C1" w:rsidTr="00932004">
        <w:trPr>
          <w:trHeight w:val="268"/>
        </w:trPr>
        <w:tc>
          <w:tcPr>
            <w:tcW w:w="2322" w:type="dxa"/>
          </w:tcPr>
          <w:p w:rsidR="00125E87" w:rsidRPr="005778C1" w:rsidRDefault="00125E87" w:rsidP="00932004">
            <w:pPr>
              <w:ind w:right="-108"/>
              <w:rPr>
                <w:rFonts w:ascii="Times New Roman" w:hAnsi="Times New Roman" w:cs="Times New Roman"/>
              </w:rPr>
            </w:pPr>
          </w:p>
        </w:tc>
        <w:tc>
          <w:tcPr>
            <w:tcW w:w="732"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2016</w:t>
            </w:r>
          </w:p>
        </w:tc>
        <w:tc>
          <w:tcPr>
            <w:tcW w:w="732"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2015</w:t>
            </w:r>
          </w:p>
        </w:tc>
        <w:tc>
          <w:tcPr>
            <w:tcW w:w="666"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2016</w:t>
            </w:r>
          </w:p>
        </w:tc>
        <w:tc>
          <w:tcPr>
            <w:tcW w:w="747"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2015</w:t>
            </w:r>
          </w:p>
        </w:tc>
        <w:tc>
          <w:tcPr>
            <w:tcW w:w="784"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2016</w:t>
            </w:r>
          </w:p>
        </w:tc>
        <w:tc>
          <w:tcPr>
            <w:tcW w:w="810"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2015</w:t>
            </w:r>
          </w:p>
        </w:tc>
        <w:tc>
          <w:tcPr>
            <w:tcW w:w="820"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2016</w:t>
            </w:r>
          </w:p>
        </w:tc>
        <w:tc>
          <w:tcPr>
            <w:tcW w:w="731"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2015</w:t>
            </w:r>
          </w:p>
        </w:tc>
        <w:tc>
          <w:tcPr>
            <w:tcW w:w="666"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2016</w:t>
            </w:r>
          </w:p>
        </w:tc>
        <w:tc>
          <w:tcPr>
            <w:tcW w:w="732" w:type="dxa"/>
            <w:vAlign w:val="bottom"/>
            <w:hideMark/>
          </w:tcPr>
          <w:p w:rsidR="00125E87" w:rsidRPr="005778C1" w:rsidRDefault="00125E87" w:rsidP="00932004">
            <w:pPr>
              <w:pBdr>
                <w:bottom w:val="single" w:sz="6" w:space="1" w:color="auto"/>
              </w:pBdr>
              <w:jc w:val="center"/>
              <w:rPr>
                <w:rFonts w:ascii="Times New Roman" w:hAnsi="Times New Roman" w:cs="Times New Roman"/>
              </w:rPr>
            </w:pPr>
            <w:r w:rsidRPr="005778C1">
              <w:rPr>
                <w:rFonts w:ascii="Times New Roman" w:hAnsi="Times New Roman" w:cs="Times New Roman"/>
              </w:rPr>
              <w:t>2015</w:t>
            </w:r>
          </w:p>
        </w:tc>
      </w:tr>
      <w:tr w:rsidR="00125E87" w:rsidRPr="005778C1" w:rsidTr="00932004">
        <w:trPr>
          <w:trHeight w:val="80"/>
        </w:trPr>
        <w:tc>
          <w:tcPr>
            <w:tcW w:w="2322" w:type="dxa"/>
          </w:tcPr>
          <w:p w:rsidR="00125E87" w:rsidRPr="005778C1" w:rsidRDefault="00125E87" w:rsidP="00932004">
            <w:pPr>
              <w:ind w:right="-108"/>
              <w:rPr>
                <w:rFonts w:ascii="Times New Roman" w:hAnsi="Times New Roman" w:cs="Times New Roman"/>
              </w:rPr>
            </w:pPr>
          </w:p>
        </w:tc>
        <w:tc>
          <w:tcPr>
            <w:tcW w:w="732" w:type="dxa"/>
            <w:vAlign w:val="bottom"/>
          </w:tcPr>
          <w:p w:rsidR="00125E87" w:rsidRPr="005778C1" w:rsidRDefault="00125E87" w:rsidP="00932004">
            <w:pPr>
              <w:jc w:val="right"/>
              <w:rPr>
                <w:rFonts w:ascii="Times New Roman" w:hAnsi="Times New Roman" w:cs="Times New Roman"/>
              </w:rPr>
            </w:pPr>
          </w:p>
        </w:tc>
        <w:tc>
          <w:tcPr>
            <w:tcW w:w="732" w:type="dxa"/>
            <w:vAlign w:val="bottom"/>
          </w:tcPr>
          <w:p w:rsidR="00125E87" w:rsidRPr="005778C1" w:rsidRDefault="00125E87" w:rsidP="00932004">
            <w:pPr>
              <w:jc w:val="right"/>
              <w:rPr>
                <w:rFonts w:ascii="Times New Roman" w:hAnsi="Times New Roman" w:cs="Times New Roman"/>
              </w:rPr>
            </w:pPr>
          </w:p>
        </w:tc>
        <w:tc>
          <w:tcPr>
            <w:tcW w:w="666" w:type="dxa"/>
            <w:vAlign w:val="bottom"/>
          </w:tcPr>
          <w:p w:rsidR="00125E87" w:rsidRPr="005778C1" w:rsidRDefault="00125E87" w:rsidP="00932004">
            <w:pPr>
              <w:jc w:val="right"/>
              <w:rPr>
                <w:rFonts w:ascii="Times New Roman" w:hAnsi="Times New Roman" w:cs="Times New Roman"/>
              </w:rPr>
            </w:pPr>
          </w:p>
        </w:tc>
        <w:tc>
          <w:tcPr>
            <w:tcW w:w="747" w:type="dxa"/>
            <w:vAlign w:val="bottom"/>
          </w:tcPr>
          <w:p w:rsidR="00125E87" w:rsidRPr="005778C1" w:rsidRDefault="00125E87" w:rsidP="00932004">
            <w:pPr>
              <w:jc w:val="right"/>
              <w:rPr>
                <w:rFonts w:ascii="Times New Roman" w:hAnsi="Times New Roman" w:cs="Times New Roman"/>
              </w:rPr>
            </w:pPr>
          </w:p>
        </w:tc>
        <w:tc>
          <w:tcPr>
            <w:tcW w:w="784" w:type="dxa"/>
          </w:tcPr>
          <w:p w:rsidR="00125E87" w:rsidRPr="005778C1" w:rsidRDefault="00125E87" w:rsidP="00932004">
            <w:pPr>
              <w:jc w:val="right"/>
              <w:rPr>
                <w:rFonts w:ascii="Times New Roman" w:hAnsi="Times New Roman" w:cs="Times New Roman"/>
              </w:rPr>
            </w:pPr>
          </w:p>
        </w:tc>
        <w:tc>
          <w:tcPr>
            <w:tcW w:w="810" w:type="dxa"/>
          </w:tcPr>
          <w:p w:rsidR="00125E87" w:rsidRPr="005778C1" w:rsidRDefault="00125E87" w:rsidP="00932004">
            <w:pPr>
              <w:jc w:val="right"/>
              <w:rPr>
                <w:rFonts w:ascii="Times New Roman" w:hAnsi="Times New Roman" w:cs="Times New Roman"/>
              </w:rPr>
            </w:pPr>
          </w:p>
        </w:tc>
        <w:tc>
          <w:tcPr>
            <w:tcW w:w="820" w:type="dxa"/>
          </w:tcPr>
          <w:p w:rsidR="00125E87" w:rsidRPr="005778C1" w:rsidRDefault="00125E87" w:rsidP="00932004">
            <w:pPr>
              <w:jc w:val="right"/>
              <w:rPr>
                <w:rFonts w:ascii="Times New Roman" w:hAnsi="Times New Roman" w:cs="Times New Roman"/>
              </w:rPr>
            </w:pPr>
          </w:p>
        </w:tc>
        <w:tc>
          <w:tcPr>
            <w:tcW w:w="731" w:type="dxa"/>
          </w:tcPr>
          <w:p w:rsidR="00125E87" w:rsidRPr="005778C1" w:rsidRDefault="00125E87" w:rsidP="00932004">
            <w:pPr>
              <w:jc w:val="right"/>
              <w:rPr>
                <w:rFonts w:ascii="Times New Roman" w:hAnsi="Times New Roman" w:cs="Times New Roman"/>
              </w:rPr>
            </w:pPr>
          </w:p>
        </w:tc>
        <w:tc>
          <w:tcPr>
            <w:tcW w:w="666" w:type="dxa"/>
          </w:tcPr>
          <w:p w:rsidR="00125E87" w:rsidRPr="005778C1" w:rsidRDefault="00125E87" w:rsidP="00932004">
            <w:pPr>
              <w:jc w:val="right"/>
              <w:rPr>
                <w:rFonts w:ascii="Times New Roman" w:hAnsi="Times New Roman" w:cs="Times New Roman"/>
              </w:rPr>
            </w:pPr>
          </w:p>
        </w:tc>
        <w:tc>
          <w:tcPr>
            <w:tcW w:w="732" w:type="dxa"/>
          </w:tcPr>
          <w:p w:rsidR="00125E87" w:rsidRPr="005778C1" w:rsidRDefault="00125E87" w:rsidP="00932004">
            <w:pPr>
              <w:jc w:val="right"/>
              <w:rPr>
                <w:rFonts w:ascii="Times New Roman" w:hAnsi="Times New Roman" w:cs="Times New Roman"/>
              </w:rPr>
            </w:pPr>
          </w:p>
        </w:tc>
      </w:tr>
      <w:tr w:rsidR="00125E87" w:rsidRPr="005778C1" w:rsidTr="00932004">
        <w:trPr>
          <w:trHeight w:val="298"/>
        </w:trPr>
        <w:tc>
          <w:tcPr>
            <w:tcW w:w="2322" w:type="dxa"/>
            <w:hideMark/>
          </w:tcPr>
          <w:p w:rsidR="00125E87" w:rsidRPr="005778C1" w:rsidRDefault="00125E87" w:rsidP="00932004">
            <w:pPr>
              <w:ind w:right="-108"/>
              <w:rPr>
                <w:rFonts w:ascii="Times New Roman" w:hAnsi="Times New Roman" w:cs="Times New Roman"/>
              </w:rPr>
            </w:pPr>
            <w:r w:rsidRPr="005778C1">
              <w:rPr>
                <w:rFonts w:ascii="Times New Roman" w:hAnsi="Times New Roman" w:cs="Times New Roman"/>
              </w:rPr>
              <w:t xml:space="preserve">Revenues and other income          </w:t>
            </w:r>
          </w:p>
        </w:tc>
        <w:tc>
          <w:tcPr>
            <w:tcW w:w="732"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left" w:pos="720"/>
              </w:tabs>
              <w:ind w:left="-29" w:right="-14" w:hanging="14"/>
              <w:jc w:val="right"/>
              <w:rPr>
                <w:rFonts w:ascii="Times New Roman" w:hAnsi="Times New Roman" w:cs="Times New Roman"/>
              </w:rPr>
            </w:pPr>
            <w:r w:rsidRPr="005778C1">
              <w:rPr>
                <w:rFonts w:ascii="Times New Roman" w:hAnsi="Times New Roman" w:cs="Times New Roman"/>
              </w:rPr>
              <w:t>2,710</w:t>
            </w:r>
          </w:p>
        </w:tc>
        <w:tc>
          <w:tcPr>
            <w:tcW w:w="732"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4" w:hanging="14"/>
              <w:jc w:val="right"/>
              <w:rPr>
                <w:rFonts w:ascii="Times New Roman" w:hAnsi="Times New Roman" w:cs="Times New Roman"/>
              </w:rPr>
            </w:pPr>
            <w:r w:rsidRPr="005778C1">
              <w:rPr>
                <w:rFonts w:ascii="Times New Roman" w:hAnsi="Times New Roman" w:cs="Times New Roman"/>
              </w:rPr>
              <w:t>1,240</w:t>
            </w:r>
          </w:p>
        </w:tc>
        <w:tc>
          <w:tcPr>
            <w:tcW w:w="666"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left" w:pos="720"/>
              </w:tabs>
              <w:ind w:left="-29" w:right="-14" w:hanging="14"/>
              <w:jc w:val="right"/>
              <w:rPr>
                <w:rFonts w:ascii="Times New Roman" w:hAnsi="Times New Roman" w:cs="Times New Roman"/>
              </w:rPr>
            </w:pPr>
            <w:r w:rsidRPr="005778C1">
              <w:rPr>
                <w:rFonts w:ascii="Times New Roman" w:hAnsi="Times New Roman" w:cs="Times New Roman"/>
              </w:rPr>
              <w:t>3,796</w:t>
            </w:r>
          </w:p>
        </w:tc>
        <w:tc>
          <w:tcPr>
            <w:tcW w:w="747"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4" w:hanging="14"/>
              <w:jc w:val="right"/>
              <w:rPr>
                <w:rFonts w:ascii="Times New Roman" w:hAnsi="Times New Roman" w:cs="Times New Roman"/>
              </w:rPr>
            </w:pPr>
            <w:r w:rsidRPr="005778C1">
              <w:rPr>
                <w:rFonts w:ascii="Times New Roman" w:hAnsi="Times New Roman" w:cs="Times New Roman"/>
              </w:rPr>
              <w:t>3,149</w:t>
            </w:r>
          </w:p>
        </w:tc>
        <w:tc>
          <w:tcPr>
            <w:tcW w:w="784" w:type="dxa"/>
            <w:shd w:val="clear" w:color="auto" w:fill="auto"/>
            <w:hideMark/>
          </w:tcPr>
          <w:p w:rsidR="00125E87" w:rsidRPr="005778C1" w:rsidRDefault="00125E87" w:rsidP="00932004">
            <w:pPr>
              <w:pBdr>
                <w:bottom w:val="double" w:sz="4" w:space="1" w:color="auto"/>
              </w:pBdr>
              <w:tabs>
                <w:tab w:val="clear" w:pos="227"/>
                <w:tab w:val="clear" w:pos="454"/>
                <w:tab w:val="clear" w:pos="680"/>
                <w:tab w:val="left" w:pos="720"/>
              </w:tabs>
              <w:ind w:left="-29" w:right="-58" w:hanging="14"/>
              <w:jc w:val="center"/>
              <w:rPr>
                <w:rFonts w:ascii="Times New Roman" w:hAnsi="Times New Roman" w:cs="Times New Roman"/>
              </w:rPr>
            </w:pPr>
            <w:r w:rsidRPr="005778C1">
              <w:rPr>
                <w:rFonts w:ascii="Times New Roman" w:hAnsi="Times New Roman" w:cs="Times New Roman"/>
              </w:rPr>
              <w:t>-</w:t>
            </w:r>
          </w:p>
        </w:tc>
        <w:tc>
          <w:tcPr>
            <w:tcW w:w="810" w:type="dxa"/>
            <w:shd w:val="clear" w:color="auto" w:fill="auto"/>
            <w:hideMark/>
          </w:tcPr>
          <w:p w:rsidR="00125E87" w:rsidRPr="005778C1" w:rsidRDefault="00125E87" w:rsidP="00932004">
            <w:pPr>
              <w:pBdr>
                <w:bottom w:val="double" w:sz="4" w:space="1" w:color="auto"/>
              </w:pBdr>
              <w:tabs>
                <w:tab w:val="clear" w:pos="227"/>
                <w:tab w:val="clear" w:pos="454"/>
                <w:tab w:val="clear" w:pos="680"/>
                <w:tab w:val="left" w:pos="720"/>
              </w:tabs>
              <w:ind w:left="-29" w:right="-58" w:hanging="14"/>
              <w:jc w:val="center"/>
              <w:rPr>
                <w:rFonts w:ascii="Times New Roman" w:hAnsi="Times New Roman" w:cs="Times New Roman"/>
              </w:rPr>
            </w:pPr>
            <w:r w:rsidRPr="005778C1">
              <w:rPr>
                <w:rFonts w:ascii="Times New Roman" w:hAnsi="Times New Roman" w:cs="Times New Roman"/>
              </w:rPr>
              <w:t>-</w:t>
            </w:r>
          </w:p>
        </w:tc>
        <w:tc>
          <w:tcPr>
            <w:tcW w:w="820"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left" w:pos="720"/>
              </w:tabs>
              <w:ind w:left="-29" w:right="-58" w:hanging="14"/>
              <w:jc w:val="right"/>
              <w:rPr>
                <w:rFonts w:ascii="Times New Roman" w:hAnsi="Times New Roman" w:cs="Times New Roman"/>
              </w:rPr>
            </w:pPr>
            <w:r w:rsidRPr="005778C1">
              <w:rPr>
                <w:rFonts w:ascii="Times New Roman" w:hAnsi="Times New Roman" w:cs="Times New Roman"/>
              </w:rPr>
              <w:t>(1,039)</w:t>
            </w:r>
          </w:p>
        </w:tc>
        <w:tc>
          <w:tcPr>
            <w:tcW w:w="731"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58" w:hanging="14"/>
              <w:jc w:val="right"/>
              <w:rPr>
                <w:rFonts w:ascii="Times New Roman" w:hAnsi="Times New Roman" w:cs="Times New Roman"/>
              </w:rPr>
            </w:pPr>
            <w:r w:rsidRPr="005778C1">
              <w:rPr>
                <w:rFonts w:ascii="Times New Roman" w:hAnsi="Times New Roman" w:cs="Times New Roman"/>
              </w:rPr>
              <w:t>(877)</w:t>
            </w:r>
          </w:p>
        </w:tc>
        <w:tc>
          <w:tcPr>
            <w:tcW w:w="666"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left" w:pos="720"/>
              </w:tabs>
              <w:ind w:left="-29" w:right="-14" w:hanging="14"/>
              <w:jc w:val="right"/>
              <w:rPr>
                <w:rFonts w:ascii="Times New Roman" w:hAnsi="Times New Roman" w:cs="Times New Roman"/>
              </w:rPr>
            </w:pPr>
            <w:r w:rsidRPr="005778C1">
              <w:rPr>
                <w:rFonts w:ascii="Times New Roman" w:hAnsi="Times New Roman" w:cs="Times New Roman"/>
              </w:rPr>
              <w:t>5,467</w:t>
            </w:r>
          </w:p>
        </w:tc>
        <w:tc>
          <w:tcPr>
            <w:tcW w:w="732"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4" w:hanging="14"/>
              <w:jc w:val="right"/>
              <w:rPr>
                <w:rFonts w:ascii="Times New Roman" w:hAnsi="Times New Roman" w:cs="Times New Roman"/>
              </w:rPr>
            </w:pPr>
            <w:r w:rsidRPr="005778C1">
              <w:rPr>
                <w:rFonts w:ascii="Times New Roman" w:hAnsi="Times New Roman" w:cs="Times New Roman"/>
              </w:rPr>
              <w:t>3,512</w:t>
            </w:r>
          </w:p>
        </w:tc>
      </w:tr>
      <w:tr w:rsidR="00125E87" w:rsidRPr="005778C1" w:rsidTr="00932004">
        <w:trPr>
          <w:trHeight w:val="80"/>
        </w:trPr>
        <w:tc>
          <w:tcPr>
            <w:tcW w:w="2322" w:type="dxa"/>
          </w:tcPr>
          <w:p w:rsidR="00125E87" w:rsidRPr="005778C1" w:rsidRDefault="00125E87" w:rsidP="00932004">
            <w:pPr>
              <w:ind w:right="-108"/>
              <w:rPr>
                <w:rFonts w:ascii="Times New Roman" w:hAnsi="Times New Roman" w:cs="Times New Roman"/>
              </w:rPr>
            </w:pPr>
          </w:p>
        </w:tc>
        <w:tc>
          <w:tcPr>
            <w:tcW w:w="732" w:type="dxa"/>
            <w:shd w:val="clear" w:color="auto" w:fill="auto"/>
            <w:vAlign w:val="bottom"/>
          </w:tcPr>
          <w:p w:rsidR="00125E87" w:rsidRPr="005778C1" w:rsidRDefault="00125E87" w:rsidP="00932004">
            <w:pPr>
              <w:jc w:val="right"/>
              <w:rPr>
                <w:rFonts w:ascii="Times New Roman" w:hAnsi="Times New Roman" w:cs="Times New Roman"/>
              </w:rPr>
            </w:pPr>
          </w:p>
        </w:tc>
        <w:tc>
          <w:tcPr>
            <w:tcW w:w="732" w:type="dxa"/>
            <w:shd w:val="clear" w:color="auto" w:fill="auto"/>
            <w:vAlign w:val="bottom"/>
          </w:tcPr>
          <w:p w:rsidR="00125E87" w:rsidRPr="005778C1" w:rsidRDefault="00125E87" w:rsidP="00932004">
            <w:pPr>
              <w:jc w:val="right"/>
              <w:rPr>
                <w:rFonts w:ascii="Times New Roman" w:hAnsi="Times New Roman" w:cs="Times New Roman"/>
              </w:rPr>
            </w:pPr>
          </w:p>
        </w:tc>
        <w:tc>
          <w:tcPr>
            <w:tcW w:w="666" w:type="dxa"/>
            <w:shd w:val="clear" w:color="auto" w:fill="auto"/>
            <w:vAlign w:val="bottom"/>
          </w:tcPr>
          <w:p w:rsidR="00125E87" w:rsidRPr="005778C1" w:rsidRDefault="00125E87" w:rsidP="00932004">
            <w:pPr>
              <w:jc w:val="right"/>
              <w:rPr>
                <w:rFonts w:ascii="Times New Roman" w:hAnsi="Times New Roman" w:cs="Times New Roman"/>
              </w:rPr>
            </w:pPr>
          </w:p>
        </w:tc>
        <w:tc>
          <w:tcPr>
            <w:tcW w:w="747" w:type="dxa"/>
            <w:shd w:val="clear" w:color="auto" w:fill="auto"/>
            <w:vAlign w:val="bottom"/>
          </w:tcPr>
          <w:p w:rsidR="00125E87" w:rsidRPr="005778C1" w:rsidRDefault="00125E87" w:rsidP="00932004">
            <w:pPr>
              <w:jc w:val="right"/>
              <w:rPr>
                <w:rFonts w:ascii="Times New Roman" w:hAnsi="Times New Roman" w:cs="Times New Roman"/>
              </w:rPr>
            </w:pPr>
          </w:p>
        </w:tc>
        <w:tc>
          <w:tcPr>
            <w:tcW w:w="784" w:type="dxa"/>
            <w:shd w:val="clear" w:color="auto" w:fill="auto"/>
          </w:tcPr>
          <w:p w:rsidR="00125E87" w:rsidRPr="005778C1" w:rsidRDefault="00125E87" w:rsidP="00932004">
            <w:pPr>
              <w:jc w:val="right"/>
              <w:rPr>
                <w:rFonts w:ascii="Times New Roman" w:hAnsi="Times New Roman" w:cs="Times New Roman"/>
              </w:rPr>
            </w:pPr>
          </w:p>
        </w:tc>
        <w:tc>
          <w:tcPr>
            <w:tcW w:w="810" w:type="dxa"/>
            <w:shd w:val="clear" w:color="auto" w:fill="auto"/>
          </w:tcPr>
          <w:p w:rsidR="00125E87" w:rsidRPr="005778C1" w:rsidRDefault="00125E87" w:rsidP="00932004">
            <w:pPr>
              <w:jc w:val="right"/>
              <w:rPr>
                <w:rFonts w:ascii="Times New Roman" w:hAnsi="Times New Roman" w:cs="Times New Roman"/>
              </w:rPr>
            </w:pPr>
          </w:p>
        </w:tc>
        <w:tc>
          <w:tcPr>
            <w:tcW w:w="820" w:type="dxa"/>
            <w:shd w:val="clear" w:color="auto" w:fill="auto"/>
          </w:tcPr>
          <w:p w:rsidR="00125E87" w:rsidRPr="005778C1" w:rsidRDefault="00125E87" w:rsidP="00932004">
            <w:pPr>
              <w:jc w:val="right"/>
              <w:rPr>
                <w:rFonts w:ascii="Times New Roman" w:hAnsi="Times New Roman" w:cs="Times New Roman"/>
              </w:rPr>
            </w:pPr>
          </w:p>
        </w:tc>
        <w:tc>
          <w:tcPr>
            <w:tcW w:w="731" w:type="dxa"/>
            <w:shd w:val="clear" w:color="auto" w:fill="auto"/>
          </w:tcPr>
          <w:p w:rsidR="00125E87" w:rsidRPr="005778C1" w:rsidRDefault="00125E87" w:rsidP="00932004">
            <w:pPr>
              <w:jc w:val="right"/>
              <w:rPr>
                <w:rFonts w:ascii="Times New Roman" w:hAnsi="Times New Roman" w:cs="Times New Roman"/>
              </w:rPr>
            </w:pPr>
          </w:p>
        </w:tc>
        <w:tc>
          <w:tcPr>
            <w:tcW w:w="666" w:type="dxa"/>
            <w:shd w:val="clear" w:color="auto" w:fill="auto"/>
          </w:tcPr>
          <w:p w:rsidR="00125E87" w:rsidRPr="005778C1" w:rsidRDefault="00125E87" w:rsidP="00932004">
            <w:pPr>
              <w:jc w:val="right"/>
              <w:rPr>
                <w:rFonts w:ascii="Times New Roman" w:hAnsi="Times New Roman" w:cs="Times New Roman"/>
              </w:rPr>
            </w:pPr>
          </w:p>
        </w:tc>
        <w:tc>
          <w:tcPr>
            <w:tcW w:w="732" w:type="dxa"/>
            <w:shd w:val="clear" w:color="auto" w:fill="auto"/>
          </w:tcPr>
          <w:p w:rsidR="00125E87" w:rsidRPr="005778C1" w:rsidRDefault="00125E87" w:rsidP="00932004">
            <w:pPr>
              <w:jc w:val="right"/>
              <w:rPr>
                <w:rFonts w:ascii="Times New Roman" w:hAnsi="Times New Roman" w:cs="Times New Roman"/>
              </w:rPr>
            </w:pPr>
          </w:p>
        </w:tc>
      </w:tr>
      <w:tr w:rsidR="00125E87" w:rsidRPr="005778C1" w:rsidTr="00932004">
        <w:trPr>
          <w:trHeight w:val="161"/>
        </w:trPr>
        <w:tc>
          <w:tcPr>
            <w:tcW w:w="2322" w:type="dxa"/>
            <w:hideMark/>
          </w:tcPr>
          <w:p w:rsidR="00125E87" w:rsidRPr="005778C1" w:rsidRDefault="00125E87" w:rsidP="00932004">
            <w:pPr>
              <w:ind w:right="-115"/>
              <w:rPr>
                <w:rFonts w:ascii="Times New Roman" w:hAnsi="Times New Roman" w:cs="Times New Roman"/>
              </w:rPr>
            </w:pPr>
            <w:r w:rsidRPr="005778C1">
              <w:rPr>
                <w:rFonts w:ascii="Times New Roman" w:hAnsi="Times New Roman" w:cs="Times New Roman"/>
              </w:rPr>
              <w:t xml:space="preserve">Total assets </w:t>
            </w:r>
          </w:p>
        </w:tc>
        <w:tc>
          <w:tcPr>
            <w:tcW w:w="732" w:type="dxa"/>
            <w:shd w:val="clear" w:color="auto" w:fill="auto"/>
            <w:vAlign w:val="bottom"/>
          </w:tcPr>
          <w:p w:rsidR="00125E87" w:rsidRPr="005778C1" w:rsidRDefault="00125E87" w:rsidP="00932004">
            <w:pPr>
              <w:pBdr>
                <w:bottom w:val="double" w:sz="4" w:space="1" w:color="auto"/>
              </w:pBdr>
              <w:ind w:left="-28" w:right="-24" w:hanging="17"/>
              <w:jc w:val="right"/>
              <w:rPr>
                <w:rFonts w:ascii="Times New Roman" w:hAnsi="Times New Roman" w:cs="Times New Roman"/>
              </w:rPr>
            </w:pPr>
            <w:r w:rsidRPr="005778C1">
              <w:rPr>
                <w:rFonts w:ascii="Times New Roman" w:hAnsi="Times New Roman" w:cs="Times New Roman"/>
              </w:rPr>
              <w:t>43,935</w:t>
            </w:r>
          </w:p>
        </w:tc>
        <w:tc>
          <w:tcPr>
            <w:tcW w:w="732" w:type="dxa"/>
            <w:shd w:val="clear" w:color="auto" w:fill="auto"/>
            <w:vAlign w:val="bottom"/>
          </w:tcPr>
          <w:p w:rsidR="00125E87" w:rsidRPr="005778C1" w:rsidRDefault="00125E87" w:rsidP="00932004">
            <w:pPr>
              <w:pBdr>
                <w:bottom w:val="double" w:sz="4" w:space="1" w:color="auto"/>
              </w:pBdr>
              <w:ind w:left="-28" w:right="-24" w:hanging="17"/>
              <w:jc w:val="right"/>
              <w:rPr>
                <w:rFonts w:ascii="Times New Roman" w:hAnsi="Times New Roman" w:cs="Times New Roman"/>
              </w:rPr>
            </w:pPr>
            <w:r w:rsidRPr="005778C1">
              <w:rPr>
                <w:rFonts w:ascii="Times New Roman" w:hAnsi="Times New Roman" w:cs="Times New Roman"/>
              </w:rPr>
              <w:t>34,600</w:t>
            </w:r>
          </w:p>
        </w:tc>
        <w:tc>
          <w:tcPr>
            <w:tcW w:w="666" w:type="dxa"/>
            <w:shd w:val="clear" w:color="auto" w:fill="auto"/>
            <w:vAlign w:val="bottom"/>
          </w:tcPr>
          <w:p w:rsidR="00125E87" w:rsidRPr="005778C1" w:rsidRDefault="00125E87" w:rsidP="00932004">
            <w:pPr>
              <w:pBdr>
                <w:bottom w:val="double" w:sz="4" w:space="1" w:color="auto"/>
              </w:pBdr>
              <w:ind w:left="-28" w:right="-24" w:hanging="17"/>
              <w:jc w:val="right"/>
              <w:rPr>
                <w:rFonts w:ascii="Times New Roman" w:hAnsi="Times New Roman" w:cs="Times New Roman"/>
              </w:rPr>
            </w:pPr>
            <w:r w:rsidRPr="005778C1">
              <w:rPr>
                <w:rFonts w:ascii="Times New Roman" w:hAnsi="Times New Roman" w:cs="Times New Roman"/>
              </w:rPr>
              <w:t>6,803</w:t>
            </w:r>
          </w:p>
        </w:tc>
        <w:tc>
          <w:tcPr>
            <w:tcW w:w="747" w:type="dxa"/>
            <w:shd w:val="clear" w:color="auto" w:fill="auto"/>
            <w:vAlign w:val="bottom"/>
          </w:tcPr>
          <w:p w:rsidR="00125E87" w:rsidRPr="005778C1" w:rsidRDefault="00125E87" w:rsidP="00932004">
            <w:pPr>
              <w:pBdr>
                <w:bottom w:val="double" w:sz="4" w:space="1" w:color="auto"/>
              </w:pBdr>
              <w:ind w:left="-28" w:right="-24" w:hanging="17"/>
              <w:jc w:val="right"/>
              <w:rPr>
                <w:rFonts w:ascii="Times New Roman" w:hAnsi="Times New Roman" w:cs="Times New Roman"/>
              </w:rPr>
            </w:pPr>
            <w:r w:rsidRPr="005778C1">
              <w:rPr>
                <w:rFonts w:ascii="Times New Roman" w:hAnsi="Times New Roman" w:cs="Times New Roman"/>
              </w:rPr>
              <w:t>6,461</w:t>
            </w:r>
          </w:p>
        </w:tc>
        <w:tc>
          <w:tcPr>
            <w:tcW w:w="784" w:type="dxa"/>
            <w:shd w:val="clear" w:color="auto" w:fill="auto"/>
          </w:tcPr>
          <w:p w:rsidR="00125E87" w:rsidRPr="005778C1" w:rsidRDefault="00125E87" w:rsidP="00932004">
            <w:pPr>
              <w:pBdr>
                <w:bottom w:val="double" w:sz="4" w:space="1" w:color="auto"/>
              </w:pBdr>
              <w:tabs>
                <w:tab w:val="clear" w:pos="227"/>
                <w:tab w:val="clear" w:pos="454"/>
                <w:tab w:val="clear" w:pos="680"/>
                <w:tab w:val="left" w:pos="720"/>
              </w:tabs>
              <w:ind w:left="-29" w:right="-58" w:hanging="14"/>
              <w:jc w:val="right"/>
              <w:rPr>
                <w:rFonts w:ascii="Times New Roman" w:hAnsi="Times New Roman" w:cs="Times New Roman"/>
              </w:rPr>
            </w:pPr>
            <w:r w:rsidRPr="005778C1">
              <w:rPr>
                <w:rFonts w:ascii="Times New Roman" w:hAnsi="Times New Roman" w:cs="Times New Roman"/>
              </w:rPr>
              <w:t>228</w:t>
            </w:r>
          </w:p>
        </w:tc>
        <w:tc>
          <w:tcPr>
            <w:tcW w:w="810" w:type="dxa"/>
            <w:shd w:val="clear" w:color="auto" w:fill="auto"/>
            <w:hideMark/>
          </w:tcPr>
          <w:p w:rsidR="00125E87" w:rsidRPr="005778C1" w:rsidRDefault="00125E87" w:rsidP="00932004">
            <w:pPr>
              <w:pBdr>
                <w:bottom w:val="double" w:sz="4" w:space="1" w:color="auto"/>
              </w:pBdr>
              <w:tabs>
                <w:tab w:val="clear" w:pos="227"/>
                <w:tab w:val="clear" w:pos="454"/>
                <w:tab w:val="clear" w:pos="680"/>
                <w:tab w:val="left" w:pos="720"/>
              </w:tabs>
              <w:ind w:left="-29" w:right="-58" w:hanging="14"/>
              <w:jc w:val="center"/>
              <w:rPr>
                <w:rFonts w:ascii="Times New Roman" w:hAnsi="Times New Roman" w:cs="Times New Roman"/>
              </w:rPr>
            </w:pPr>
            <w:r w:rsidRPr="005778C1">
              <w:rPr>
                <w:rFonts w:ascii="Times New Roman" w:hAnsi="Times New Roman" w:cs="Times New Roman"/>
              </w:rPr>
              <w:t>-</w:t>
            </w:r>
          </w:p>
        </w:tc>
        <w:tc>
          <w:tcPr>
            <w:tcW w:w="820"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left" w:pos="720"/>
              </w:tabs>
              <w:ind w:left="-29" w:right="-58" w:hanging="14"/>
              <w:jc w:val="right"/>
              <w:rPr>
                <w:rFonts w:ascii="Times New Roman" w:hAnsi="Times New Roman" w:cs="Times New Roman"/>
              </w:rPr>
            </w:pPr>
            <w:r w:rsidRPr="005778C1">
              <w:rPr>
                <w:rFonts w:ascii="Times New Roman" w:hAnsi="Times New Roman" w:cs="Times New Roman"/>
              </w:rPr>
              <w:t>(19,135)</w:t>
            </w:r>
          </w:p>
        </w:tc>
        <w:tc>
          <w:tcPr>
            <w:tcW w:w="731" w:type="dxa"/>
            <w:shd w:val="clear" w:color="auto" w:fill="auto"/>
            <w:vAlign w:val="bottom"/>
          </w:tcPr>
          <w:p w:rsidR="00125E87" w:rsidRPr="005778C1" w:rsidRDefault="00125E87" w:rsidP="00932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58"/>
              <w:jc w:val="right"/>
              <w:rPr>
                <w:rFonts w:ascii="Times New Roman" w:hAnsi="Times New Roman" w:cs="Times New Roman"/>
              </w:rPr>
            </w:pPr>
            <w:r w:rsidRPr="005778C1">
              <w:rPr>
                <w:rFonts w:ascii="Times New Roman" w:hAnsi="Times New Roman" w:cs="Times New Roman"/>
              </w:rPr>
              <w:t>(15,129)</w:t>
            </w:r>
          </w:p>
        </w:tc>
        <w:tc>
          <w:tcPr>
            <w:tcW w:w="666" w:type="dxa"/>
            <w:shd w:val="clear" w:color="auto" w:fill="auto"/>
            <w:vAlign w:val="bottom"/>
          </w:tcPr>
          <w:p w:rsidR="00125E87" w:rsidRPr="005778C1" w:rsidRDefault="00125E87" w:rsidP="00932004">
            <w:pPr>
              <w:pBdr>
                <w:bottom w:val="double" w:sz="4" w:space="1" w:color="auto"/>
              </w:pBdr>
              <w:ind w:left="-28" w:right="-24" w:hanging="17"/>
              <w:jc w:val="right"/>
              <w:rPr>
                <w:rFonts w:ascii="Times New Roman" w:hAnsi="Times New Roman" w:cs="Times New Roman"/>
              </w:rPr>
            </w:pPr>
            <w:r w:rsidRPr="005778C1">
              <w:rPr>
                <w:rFonts w:ascii="Times New Roman" w:hAnsi="Times New Roman" w:cs="Times New Roman"/>
              </w:rPr>
              <w:t>31,831</w:t>
            </w:r>
          </w:p>
        </w:tc>
        <w:tc>
          <w:tcPr>
            <w:tcW w:w="732" w:type="dxa"/>
            <w:shd w:val="clear" w:color="auto" w:fill="auto"/>
            <w:vAlign w:val="bottom"/>
          </w:tcPr>
          <w:p w:rsidR="00125E87" w:rsidRPr="005778C1" w:rsidRDefault="00125E87" w:rsidP="00932004">
            <w:pPr>
              <w:pBdr>
                <w:bottom w:val="double" w:sz="4" w:space="1" w:color="auto"/>
              </w:pBdr>
              <w:ind w:left="-28" w:right="-24" w:hanging="17"/>
              <w:jc w:val="right"/>
              <w:rPr>
                <w:rFonts w:ascii="Times New Roman" w:hAnsi="Times New Roman" w:cs="Times New Roman"/>
                <w:cs/>
              </w:rPr>
            </w:pPr>
            <w:r w:rsidRPr="005778C1">
              <w:rPr>
                <w:rFonts w:ascii="Times New Roman" w:hAnsi="Times New Roman" w:cs="Times New Roman"/>
              </w:rPr>
              <w:t>25,932</w:t>
            </w:r>
          </w:p>
        </w:tc>
      </w:tr>
    </w:tbl>
    <w:p w:rsidR="00125E87" w:rsidRPr="005778C1" w:rsidRDefault="00125E87" w:rsidP="007D1CC4">
      <w:pPr>
        <w:tabs>
          <w:tab w:val="clear" w:pos="227"/>
          <w:tab w:val="clear" w:pos="454"/>
          <w:tab w:val="clear" w:pos="680"/>
          <w:tab w:val="left" w:pos="720"/>
        </w:tabs>
        <w:jc w:val="both"/>
        <w:rPr>
          <w:rFonts w:ascii="Times New Roman" w:hAnsi="Times New Roman" w:cs="Times New Roman"/>
        </w:rPr>
      </w:pPr>
    </w:p>
    <w:p w:rsidR="00D67542" w:rsidRPr="005778C1" w:rsidRDefault="007C1D2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t>3</w:t>
      </w:r>
      <w:r w:rsidR="00EB2585" w:rsidRPr="005778C1">
        <w:rPr>
          <w:rFonts w:ascii="Times New Roman" w:hAnsi="Times New Roman" w:cs="Times New Roman"/>
          <w:b/>
          <w:bCs/>
        </w:rPr>
        <w:t>2</w:t>
      </w:r>
      <w:r w:rsidR="00D67542" w:rsidRPr="005778C1">
        <w:rPr>
          <w:rFonts w:ascii="Times New Roman" w:hAnsi="Times New Roman" w:cs="Times New Roman"/>
          <w:b/>
          <w:bCs/>
        </w:rPr>
        <w:t>.</w:t>
      </w:r>
      <w:r w:rsidR="00D67542" w:rsidRPr="005778C1">
        <w:rPr>
          <w:rFonts w:ascii="Times New Roman" w:hAnsi="Times New Roman" w:cs="Times New Roman"/>
          <w:b/>
          <w:bCs/>
        </w:rPr>
        <w:tab/>
        <w:t>DISCLOSURE OF FINANCIAL INSTRUMENTS</w:t>
      </w:r>
    </w:p>
    <w:p w:rsidR="00E030A8" w:rsidRPr="005778C1" w:rsidRDefault="00E030A8" w:rsidP="007C50F0">
      <w:pPr>
        <w:jc w:val="both"/>
        <w:rPr>
          <w:rFonts w:ascii="Times New Roman" w:hAnsi="Times New Roman" w:cs="Times New Roman"/>
        </w:rPr>
      </w:pPr>
    </w:p>
    <w:p w:rsidR="00BE4A12" w:rsidRPr="005778C1" w:rsidRDefault="00BE4A12" w:rsidP="00BE4A12">
      <w:pPr>
        <w:jc w:val="both"/>
        <w:rPr>
          <w:rFonts w:ascii="Times New Roman" w:hAnsi="Times New Roman" w:cs="Times New Roman"/>
        </w:rPr>
      </w:pPr>
      <w:r w:rsidRPr="005778C1">
        <w:rPr>
          <w:rFonts w:ascii="Times New Roman" w:hAnsi="Times New Roman" w:cs="Times New Roman"/>
        </w:rPr>
        <w:t xml:space="preserve">Financial assets and financial liabilities carried on the consolidated statement of financial position include cash and </w:t>
      </w:r>
      <w:r w:rsidRPr="005778C1">
        <w:rPr>
          <w:rFonts w:ascii="Times New Roman" w:hAnsi="Times New Roman"/>
        </w:rPr>
        <w:t>cash equivalents, short-term investments, trade account receivables, advances and other receivables from subsidiaries and related companies, accrued management fee income, refundable value added tax, restricted savings deposit and current account</w:t>
      </w:r>
      <w:r w:rsidRPr="005778C1">
        <w:rPr>
          <w:rFonts w:ascii="Times New Roman" w:hAnsi="Times New Roman" w:cs="Times New Roman"/>
        </w:rPr>
        <w:t xml:space="preserve">, short-term and long-term loans to </w:t>
      </w:r>
      <w:r w:rsidRPr="005778C1">
        <w:rPr>
          <w:rFonts w:ascii="Times New Roman" w:hAnsi="Times New Roman"/>
        </w:rPr>
        <w:t>subsidiaries and related company</w:t>
      </w:r>
      <w:r w:rsidRPr="005778C1">
        <w:rPr>
          <w:rFonts w:ascii="Times New Roman" w:hAnsi="Times New Roman" w:cs="Times New Roman"/>
        </w:rPr>
        <w:t xml:space="preserve">, interest receivables from </w:t>
      </w:r>
      <w:r w:rsidRPr="005778C1">
        <w:rPr>
          <w:rFonts w:ascii="Times New Roman" w:hAnsi="Times New Roman"/>
        </w:rPr>
        <w:t>subsidiaries</w:t>
      </w:r>
      <w:r w:rsidRPr="005778C1">
        <w:rPr>
          <w:rFonts w:ascii="Times New Roman" w:hAnsi="Times New Roman" w:cs="Times New Roman"/>
        </w:rPr>
        <w:t>, bank overdrafts and short-term loans from financial institutions, short-term loans, trade account payables,</w:t>
      </w:r>
      <w:r w:rsidRPr="005778C1">
        <w:rPr>
          <w:rFonts w:ascii="Times New Roman" w:hAnsi="Times New Roman" w:cstheme="minorBidi" w:hint="cs"/>
          <w:cs/>
        </w:rPr>
        <w:t xml:space="preserve"> </w:t>
      </w:r>
      <w:r w:rsidRPr="005778C1">
        <w:rPr>
          <w:rFonts w:ascii="Times New Roman" w:hAnsi="Times New Roman" w:cstheme="minorBidi"/>
        </w:rPr>
        <w:t>payable for purchase of land,</w:t>
      </w:r>
      <w:r w:rsidRPr="005778C1">
        <w:rPr>
          <w:rFonts w:ascii="Times New Roman" w:hAnsi="Times New Roman" w:cs="Times New Roman"/>
        </w:rPr>
        <w:t xml:space="preserve"> other payables to related companies, other account payables, deposit received from customers, accrued interest from related parties, long-term loans from financial institutions</w:t>
      </w:r>
      <w:r w:rsidRPr="005778C1">
        <w:rPr>
          <w:rFonts w:ascii="Times New Roman" w:hAnsi="Times New Roman"/>
          <w:szCs w:val="22"/>
        </w:rPr>
        <w:t xml:space="preserve">, liabilities under finance lease contracts, debentures and </w:t>
      </w:r>
      <w:r w:rsidRPr="005778C1">
        <w:rPr>
          <w:rFonts w:ascii="Times New Roman" w:hAnsi="Times New Roman" w:cs="Times New Roman"/>
        </w:rPr>
        <w:t>long-term loans from others. The accounting policies on recognition and measurement of these items are disclosed in the respective accounting policies in Note 3.</w:t>
      </w:r>
    </w:p>
    <w:p w:rsidR="00BE4A12" w:rsidRPr="005778C1" w:rsidRDefault="00BE4A12" w:rsidP="00BE4A12">
      <w:pPr>
        <w:pStyle w:val="Heading5"/>
        <w:rPr>
          <w:rFonts w:ascii="Times New Roman" w:hAnsi="Times New Roman"/>
          <w:sz w:val="18"/>
          <w:szCs w:val="18"/>
        </w:rPr>
      </w:pPr>
    </w:p>
    <w:p w:rsidR="00BE4A12" w:rsidRPr="005778C1" w:rsidRDefault="00BE4A12" w:rsidP="00BE4A12">
      <w:pPr>
        <w:pStyle w:val="Heading5"/>
        <w:rPr>
          <w:rFonts w:ascii="Times New Roman" w:hAnsi="Times New Roman"/>
          <w:sz w:val="18"/>
          <w:szCs w:val="18"/>
        </w:rPr>
      </w:pPr>
      <w:r w:rsidRPr="005778C1">
        <w:rPr>
          <w:rFonts w:ascii="Times New Roman" w:hAnsi="Times New Roman"/>
          <w:sz w:val="18"/>
          <w:szCs w:val="18"/>
        </w:rPr>
        <w:t>Liquidity Risk</w:t>
      </w:r>
    </w:p>
    <w:p w:rsidR="00BE4A12" w:rsidRPr="005778C1" w:rsidRDefault="00BE4A12" w:rsidP="00BE4A12">
      <w:pPr>
        <w:tabs>
          <w:tab w:val="clear" w:pos="227"/>
          <w:tab w:val="clear" w:pos="454"/>
          <w:tab w:val="clear" w:pos="680"/>
          <w:tab w:val="left" w:pos="720"/>
        </w:tabs>
        <w:jc w:val="both"/>
        <w:rPr>
          <w:rFonts w:ascii="Times New Roman" w:hAnsi="Times New Roman" w:cs="Times New Roman"/>
        </w:rPr>
      </w:pPr>
    </w:p>
    <w:p w:rsidR="00BE4A12" w:rsidRPr="005778C1" w:rsidRDefault="00BE4A12" w:rsidP="00BE4A12">
      <w:pPr>
        <w:tabs>
          <w:tab w:val="clear" w:pos="227"/>
          <w:tab w:val="clear" w:pos="454"/>
          <w:tab w:val="clear" w:pos="680"/>
          <w:tab w:val="left" w:pos="270"/>
          <w:tab w:val="left" w:pos="720"/>
        </w:tabs>
        <w:jc w:val="both"/>
        <w:rPr>
          <w:rFonts w:ascii="Times New Roman" w:hAnsi="Times New Roman" w:cs="Times New Roman"/>
        </w:rPr>
      </w:pPr>
      <w:r w:rsidRPr="005778C1">
        <w:rPr>
          <w:rFonts w:ascii="Times New Roman" w:hAnsi="Times New Roman" w:cs="Times New Roman"/>
        </w:rPr>
        <w:t>Liquidity risk arises from the problem in raising funds adequately and in time to meet commitments as indicated in the consolidated financial statements. Based on the assessment of the Pace Development Corporation Group’s current financial position and results of operations, the Pace Development Corporation Group does not face liquidity risk.</w:t>
      </w:r>
    </w:p>
    <w:p w:rsidR="00BE4A12" w:rsidRPr="005778C1" w:rsidRDefault="00BE4A12" w:rsidP="00BE4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rsidR="00BE4A12" w:rsidRPr="005778C1" w:rsidRDefault="00BE4A12" w:rsidP="00BE4A12">
      <w:pPr>
        <w:pStyle w:val="Heading1"/>
        <w:numPr>
          <w:ilvl w:val="0"/>
          <w:numId w:val="0"/>
        </w:numPr>
        <w:rPr>
          <w:rFonts w:ascii="Times New Roman" w:hAnsi="Times New Roman"/>
          <w:u w:val="none"/>
        </w:rPr>
      </w:pPr>
      <w:r w:rsidRPr="005778C1">
        <w:rPr>
          <w:rFonts w:ascii="Times New Roman" w:hAnsi="Times New Roman"/>
          <w:u w:val="none"/>
        </w:rPr>
        <w:t>Foreign Currency Risk</w:t>
      </w:r>
    </w:p>
    <w:p w:rsidR="00BE4A12" w:rsidRPr="005778C1" w:rsidRDefault="00BE4A12" w:rsidP="00BE4A12">
      <w:pPr>
        <w:tabs>
          <w:tab w:val="clear" w:pos="227"/>
          <w:tab w:val="clear" w:pos="454"/>
          <w:tab w:val="clear" w:pos="680"/>
          <w:tab w:val="left" w:pos="720"/>
        </w:tabs>
        <w:jc w:val="both"/>
        <w:rPr>
          <w:rFonts w:ascii="Times New Roman" w:hAnsi="Times New Roman" w:cs="Times New Roman"/>
        </w:rPr>
      </w:pPr>
    </w:p>
    <w:p w:rsidR="00BE4A12" w:rsidRPr="005778C1" w:rsidRDefault="00BE4A12" w:rsidP="00BE4A12">
      <w:pPr>
        <w:pStyle w:val="BodyText"/>
        <w:tabs>
          <w:tab w:val="clear" w:pos="227"/>
          <w:tab w:val="clear" w:pos="454"/>
          <w:tab w:val="clear" w:pos="680"/>
          <w:tab w:val="left" w:pos="720"/>
        </w:tabs>
        <w:spacing w:after="0"/>
        <w:jc w:val="both"/>
        <w:rPr>
          <w:rFonts w:ascii="Times New Roman" w:hAnsi="Times New Roman" w:cs="Times New Roman"/>
        </w:rPr>
      </w:pPr>
      <w:r w:rsidRPr="005778C1">
        <w:rPr>
          <w:rFonts w:ascii="Times New Roman" w:hAnsi="Times New Roman" w:cs="Times New Roman"/>
        </w:rPr>
        <w:t>The Pace Development Corporation Group has certain transactions in foreign currency, giving rise to exposure risk from changes in foreign exchange rates. However, the Pace Development Corporation Group did not have hedging agreement to protect against such risk.</w:t>
      </w:r>
    </w:p>
    <w:p w:rsidR="00BE4A12" w:rsidRPr="005778C1" w:rsidRDefault="00BE4A12" w:rsidP="00BE4A12">
      <w:pPr>
        <w:pStyle w:val="BodyText"/>
        <w:tabs>
          <w:tab w:val="clear" w:pos="227"/>
          <w:tab w:val="clear" w:pos="454"/>
          <w:tab w:val="clear" w:pos="680"/>
          <w:tab w:val="left" w:pos="720"/>
        </w:tabs>
        <w:spacing w:after="0"/>
        <w:jc w:val="both"/>
        <w:rPr>
          <w:rFonts w:ascii="Times New Roman" w:hAnsi="Times New Roman" w:cs="Times New Roman"/>
        </w:rPr>
      </w:pPr>
    </w:p>
    <w:p w:rsidR="00BE4A12" w:rsidRPr="005778C1" w:rsidRDefault="00BE4A12" w:rsidP="00BE4A12">
      <w:pPr>
        <w:pStyle w:val="BodyText"/>
        <w:tabs>
          <w:tab w:val="clear" w:pos="227"/>
          <w:tab w:val="clear" w:pos="454"/>
          <w:tab w:val="clear" w:pos="680"/>
          <w:tab w:val="left" w:pos="720"/>
        </w:tabs>
        <w:spacing w:after="0"/>
        <w:jc w:val="both"/>
        <w:rPr>
          <w:rFonts w:ascii="Times New Roman" w:hAnsi="Times New Roman" w:cs="Times New Roman"/>
          <w:b/>
          <w:bCs/>
        </w:rPr>
      </w:pPr>
      <w:r w:rsidRPr="005778C1">
        <w:rPr>
          <w:rFonts w:ascii="Times New Roman" w:hAnsi="Times New Roman"/>
          <w:b/>
          <w:bCs/>
        </w:rPr>
        <w:t>Credit Risk</w:t>
      </w:r>
    </w:p>
    <w:p w:rsidR="00BE4A12" w:rsidRPr="005778C1" w:rsidRDefault="00BE4A12" w:rsidP="00BE4A12">
      <w:pPr>
        <w:tabs>
          <w:tab w:val="clear" w:pos="227"/>
          <w:tab w:val="clear" w:pos="454"/>
          <w:tab w:val="clear" w:pos="680"/>
          <w:tab w:val="left" w:pos="720"/>
        </w:tabs>
        <w:jc w:val="both"/>
        <w:rPr>
          <w:rFonts w:ascii="Times New Roman" w:hAnsi="Times New Roman" w:cs="Times New Roman"/>
          <w:cs/>
        </w:rPr>
      </w:pPr>
    </w:p>
    <w:p w:rsidR="00BE4A12" w:rsidRPr="005778C1" w:rsidRDefault="00BE4A12" w:rsidP="00BE4A12">
      <w:pPr>
        <w:tabs>
          <w:tab w:val="left" w:pos="540"/>
        </w:tabs>
        <w:jc w:val="both"/>
        <w:rPr>
          <w:rFonts w:ascii="Times New Roman" w:hAnsi="Times New Roman" w:cs="Times New Roman"/>
        </w:rPr>
      </w:pPr>
      <w:r w:rsidRPr="005778C1">
        <w:rPr>
          <w:rFonts w:ascii="Times New Roman" w:hAnsi="Times New Roman" w:cs="Times New Roman"/>
        </w:rPr>
        <w:t>Credit risk is the potential financial loss resulting from the failure of a customer or a counterparty to settle their financial and contractual obligations to the Pace Development Corporation Group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consolidated statement of financial position. Management does not anticipate material losses from its debt collection.</w:t>
      </w:r>
    </w:p>
    <w:p w:rsidR="00BE4A12" w:rsidRPr="005778C1" w:rsidRDefault="00BE4A12" w:rsidP="00BE4A12">
      <w:pPr>
        <w:pStyle w:val="E0"/>
        <w:spacing w:line="240" w:lineRule="atLeast"/>
        <w:jc w:val="left"/>
        <w:rPr>
          <w:rFonts w:ascii="Times New Roman" w:hAnsi="Times New Roman" w:cs="Times New Roman"/>
          <w:sz w:val="18"/>
          <w:szCs w:val="18"/>
          <w:lang w:val="en-US"/>
        </w:rPr>
      </w:pPr>
    </w:p>
    <w:p w:rsidR="00BE4A12" w:rsidRPr="005778C1" w:rsidRDefault="00BE4A12" w:rsidP="00BE4A12">
      <w:pPr>
        <w:pStyle w:val="BodyText"/>
        <w:tabs>
          <w:tab w:val="clear" w:pos="227"/>
          <w:tab w:val="clear" w:pos="454"/>
          <w:tab w:val="left" w:pos="540"/>
        </w:tabs>
        <w:spacing w:after="0"/>
        <w:rPr>
          <w:rFonts w:ascii="Times New Roman" w:hAnsi="Times New Roman" w:cs="Times New Roman"/>
          <w:b/>
          <w:bCs/>
        </w:rPr>
      </w:pPr>
      <w:r w:rsidRPr="005778C1">
        <w:rPr>
          <w:rFonts w:ascii="Times New Roman" w:hAnsi="Times New Roman" w:cs="Times New Roman"/>
          <w:b/>
          <w:bCs/>
        </w:rPr>
        <w:br w:type="page"/>
      </w:r>
    </w:p>
    <w:p w:rsidR="00BE4A12" w:rsidRPr="005778C1" w:rsidRDefault="00BE4A12" w:rsidP="00BE4A12">
      <w:pPr>
        <w:pStyle w:val="BodyText"/>
        <w:tabs>
          <w:tab w:val="clear" w:pos="227"/>
          <w:tab w:val="clear" w:pos="454"/>
          <w:tab w:val="left" w:pos="540"/>
        </w:tabs>
        <w:spacing w:after="0"/>
        <w:rPr>
          <w:rFonts w:ascii="Times New Roman" w:hAnsi="Times New Roman" w:cs="Times New Roman"/>
          <w:b/>
          <w:bCs/>
        </w:rPr>
      </w:pPr>
      <w:r w:rsidRPr="005778C1">
        <w:rPr>
          <w:rFonts w:ascii="Times New Roman" w:hAnsi="Times New Roman" w:cs="Times New Roman"/>
          <w:b/>
          <w:bCs/>
        </w:rPr>
        <w:lastRenderedPageBreak/>
        <w:t>Interest Rate Risk</w:t>
      </w:r>
    </w:p>
    <w:p w:rsidR="00BE4A12" w:rsidRPr="005778C1" w:rsidRDefault="00BE4A12" w:rsidP="00BE4A12">
      <w:pPr>
        <w:tabs>
          <w:tab w:val="clear" w:pos="227"/>
          <w:tab w:val="clear" w:pos="454"/>
          <w:tab w:val="clear" w:pos="680"/>
          <w:tab w:val="left" w:pos="720"/>
        </w:tabs>
        <w:jc w:val="both"/>
        <w:rPr>
          <w:rFonts w:ascii="Times New Roman" w:hAnsi="Times New Roman" w:cs="Times New Roman"/>
        </w:rPr>
      </w:pPr>
    </w:p>
    <w:p w:rsidR="00BE4A12" w:rsidRPr="005778C1" w:rsidRDefault="00BE4A12" w:rsidP="00BE4A12">
      <w:pPr>
        <w:pStyle w:val="BodyText"/>
        <w:tabs>
          <w:tab w:val="clear" w:pos="227"/>
          <w:tab w:val="clear" w:pos="454"/>
          <w:tab w:val="left" w:pos="540"/>
        </w:tabs>
        <w:spacing w:after="0"/>
        <w:jc w:val="both"/>
        <w:rPr>
          <w:rFonts w:ascii="Times New Roman" w:hAnsi="Times New Roman" w:cs="Times New Roman"/>
        </w:rPr>
      </w:pPr>
      <w:r w:rsidRPr="005778C1">
        <w:rPr>
          <w:rFonts w:ascii="Times New Roman" w:hAnsi="Times New Roman" w:cs="Times New Roman"/>
        </w:rPr>
        <w:t xml:space="preserve">Interest rate risk arises from the fluctuation of market interest rates, which may have an impact to current and future operations of the Pace Development Corporation Group. The Pace Development Corporation Group’s exposure to interest rate risk relates primarily to their deposits at financial institutions, short-term and long-term loans to </w:t>
      </w:r>
      <w:r w:rsidRPr="005778C1">
        <w:rPr>
          <w:rFonts w:ascii="Times New Roman" w:hAnsi="Times New Roman"/>
        </w:rPr>
        <w:t>subsidiaries</w:t>
      </w:r>
      <w:r w:rsidRPr="005778C1">
        <w:rPr>
          <w:rFonts w:ascii="Times New Roman" w:hAnsi="Times New Roman" w:cs="Times New Roman"/>
        </w:rPr>
        <w:t xml:space="preserve">, interest receivables from </w:t>
      </w:r>
      <w:r w:rsidRPr="005778C1">
        <w:rPr>
          <w:rFonts w:ascii="Times New Roman" w:hAnsi="Times New Roman"/>
        </w:rPr>
        <w:t>subsidiaries</w:t>
      </w:r>
      <w:r w:rsidRPr="005778C1">
        <w:rPr>
          <w:rFonts w:ascii="Times New Roman" w:hAnsi="Times New Roman" w:cs="Times New Roman"/>
        </w:rPr>
        <w:t>, bank overdrafts and short-term loans from financial institutions, short-term loans, accrued interest from related parties, long-term loans from financial institutions</w:t>
      </w:r>
      <w:r w:rsidRPr="005778C1">
        <w:rPr>
          <w:rFonts w:ascii="Times New Roman" w:hAnsi="Times New Roman"/>
          <w:szCs w:val="22"/>
        </w:rPr>
        <w:t xml:space="preserve">, liabilities under finance lease contracts, debentures and </w:t>
      </w:r>
      <w:r w:rsidRPr="005778C1">
        <w:rPr>
          <w:rFonts w:ascii="Times New Roman" w:hAnsi="Times New Roman" w:cs="Times New Roman"/>
        </w:rPr>
        <w:t>long-term loans from others, which bear interest. However, since most of the Pace Development Corporation Group’s financial assets and liabilities bear floating interest rates</w:t>
      </w:r>
      <w:r w:rsidR="009F38D7" w:rsidRPr="005778C1">
        <w:rPr>
          <w:rFonts w:ascii="Times New Roman" w:hAnsi="Times New Roman" w:cs="Times New Roman"/>
        </w:rPr>
        <w:t xml:space="preserve"> or fixed interest rates</w:t>
      </w:r>
      <w:r w:rsidRPr="005778C1">
        <w:rPr>
          <w:rFonts w:ascii="Times New Roman" w:hAnsi="Times New Roman" w:cs="Times New Roman"/>
        </w:rPr>
        <w:t xml:space="preserve"> which are close to the market rates. The management considers that the interest rate risk is minimal, hence, the Pace Development Corporation Group has no hedging agreement to protect against such risk.</w:t>
      </w:r>
    </w:p>
    <w:p w:rsidR="00BE4A12" w:rsidRPr="005778C1" w:rsidRDefault="00BE4A12" w:rsidP="00BE4A12">
      <w:pPr>
        <w:pStyle w:val="BodyText"/>
        <w:tabs>
          <w:tab w:val="clear" w:pos="227"/>
          <w:tab w:val="clear" w:pos="454"/>
          <w:tab w:val="left" w:pos="540"/>
        </w:tabs>
        <w:spacing w:after="0"/>
        <w:jc w:val="both"/>
        <w:rPr>
          <w:rFonts w:ascii="Times New Roman" w:hAnsi="Times New Roman" w:cs="Times New Roman"/>
        </w:rPr>
      </w:pPr>
    </w:p>
    <w:p w:rsidR="00BE4A12" w:rsidRPr="005778C1" w:rsidRDefault="00BE4A12" w:rsidP="00BE4A12">
      <w:pPr>
        <w:pStyle w:val="BodyText"/>
        <w:tabs>
          <w:tab w:val="clear" w:pos="227"/>
          <w:tab w:val="clear" w:pos="454"/>
          <w:tab w:val="left" w:pos="540"/>
        </w:tabs>
        <w:spacing w:after="0"/>
        <w:jc w:val="both"/>
        <w:rPr>
          <w:rFonts w:ascii="Times New Roman" w:hAnsi="Times New Roman" w:cs="Times New Roman"/>
        </w:rPr>
      </w:pPr>
      <w:r w:rsidRPr="005778C1">
        <w:rPr>
          <w:rFonts w:ascii="Times New Roman" w:hAnsi="Times New Roman" w:cs="Times New Roman"/>
        </w:rPr>
        <w:t>Significant financial assets and liabilities as at December 31, 2016 and 2015, classified by type of interest rates are summarized in the table below:</w:t>
      </w:r>
    </w:p>
    <w:p w:rsidR="00BE4A12" w:rsidRPr="005778C1" w:rsidRDefault="00BE4A12" w:rsidP="00BE4A12">
      <w:pPr>
        <w:pStyle w:val="BodyText"/>
        <w:tabs>
          <w:tab w:val="clear" w:pos="227"/>
          <w:tab w:val="clear" w:pos="454"/>
          <w:tab w:val="left" w:pos="540"/>
        </w:tabs>
        <w:spacing w:after="0"/>
        <w:jc w:val="both"/>
        <w:rPr>
          <w:rFonts w:ascii="Times New Roman" w:hAnsi="Times New Roman" w:cs="Times New Roman"/>
        </w:rPr>
      </w:pPr>
    </w:p>
    <w:tbl>
      <w:tblPr>
        <w:tblW w:w="10014" w:type="dxa"/>
        <w:tblInd w:w="18" w:type="dxa"/>
        <w:tblLayout w:type="fixed"/>
        <w:tblLook w:val="00A0" w:firstRow="1" w:lastRow="0" w:firstColumn="1" w:lastColumn="0" w:noHBand="0" w:noVBand="0"/>
      </w:tblPr>
      <w:tblGrid>
        <w:gridCol w:w="3281"/>
        <w:gridCol w:w="916"/>
        <w:gridCol w:w="900"/>
        <w:gridCol w:w="806"/>
        <w:gridCol w:w="992"/>
        <w:gridCol w:w="851"/>
        <w:gridCol w:w="992"/>
        <w:gridCol w:w="1276"/>
      </w:tblGrid>
      <w:tr w:rsidR="00BE4A12" w:rsidRPr="005778C1" w:rsidTr="00BE4A12">
        <w:tc>
          <w:tcPr>
            <w:tcW w:w="3281" w:type="dxa"/>
          </w:tcPr>
          <w:p w:rsidR="00BE4A12" w:rsidRPr="005778C1" w:rsidRDefault="00BE4A12" w:rsidP="001271FA">
            <w:pPr>
              <w:tabs>
                <w:tab w:val="clear" w:pos="227"/>
                <w:tab w:val="clear" w:pos="454"/>
                <w:tab w:val="clear" w:pos="680"/>
                <w:tab w:val="left" w:pos="720"/>
              </w:tabs>
              <w:jc w:val="center"/>
              <w:rPr>
                <w:rFonts w:ascii="Times New Roman" w:hAnsi="Times New Roman" w:cs="Times New Roman"/>
                <w:sz w:val="16"/>
                <w:szCs w:val="16"/>
                <w:u w:val="single"/>
              </w:rPr>
            </w:pPr>
          </w:p>
        </w:tc>
        <w:tc>
          <w:tcPr>
            <w:tcW w:w="5457" w:type="dxa"/>
            <w:gridSpan w:val="6"/>
            <w:tcBorders>
              <w:bottom w:val="single" w:sz="4" w:space="0" w:color="auto"/>
            </w:tcBorders>
          </w:tcPr>
          <w:p w:rsidR="00BE4A12" w:rsidRPr="005778C1" w:rsidRDefault="00BE4A12" w:rsidP="001271FA">
            <w:pPr>
              <w:tabs>
                <w:tab w:val="clear" w:pos="227"/>
                <w:tab w:val="clear" w:pos="454"/>
                <w:tab w:val="clear" w:pos="680"/>
                <w:tab w:val="left" w:pos="800"/>
              </w:tabs>
              <w:jc w:val="center"/>
              <w:rPr>
                <w:rFonts w:ascii="Times New Roman" w:hAnsi="Times New Roman" w:cs="Times New Roman"/>
                <w:sz w:val="16"/>
                <w:szCs w:val="16"/>
                <w:u w:val="single"/>
              </w:rPr>
            </w:pPr>
            <w:r w:rsidRPr="005778C1">
              <w:rPr>
                <w:rFonts w:ascii="Times New Roman" w:hAnsi="Times New Roman" w:cs="Times New Roman"/>
                <w:sz w:val="16"/>
                <w:szCs w:val="16"/>
              </w:rPr>
              <w:t>2016 (Consolidated Financial Statements)        In Thousand Baht</w:t>
            </w:r>
          </w:p>
        </w:tc>
        <w:tc>
          <w:tcPr>
            <w:tcW w:w="1276" w:type="dxa"/>
            <w:hideMark/>
          </w:tcPr>
          <w:p w:rsidR="00BE4A12" w:rsidRPr="005778C1" w:rsidRDefault="00BE4A12" w:rsidP="001271FA">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BE4A12" w:rsidRPr="005778C1" w:rsidTr="00BE4A12">
        <w:tc>
          <w:tcPr>
            <w:tcW w:w="3281"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u w:val="single"/>
              </w:rPr>
            </w:pPr>
          </w:p>
        </w:tc>
        <w:tc>
          <w:tcPr>
            <w:tcW w:w="2622" w:type="dxa"/>
            <w:gridSpan w:val="3"/>
            <w:tcBorders>
              <w:top w:val="single" w:sz="4" w:space="0" w:color="auto"/>
            </w:tcBorders>
          </w:tcPr>
          <w:p w:rsidR="00BE4A12" w:rsidRPr="005778C1" w:rsidRDefault="00BE4A12" w:rsidP="00BE4A12">
            <w:pPr>
              <w:tabs>
                <w:tab w:val="clear" w:pos="227"/>
                <w:tab w:val="clear" w:pos="454"/>
                <w:tab w:val="clear" w:pos="680"/>
                <w:tab w:val="left" w:pos="788"/>
              </w:tabs>
              <w:jc w:val="center"/>
              <w:rPr>
                <w:rFonts w:ascii="Times New Roman" w:hAnsi="Times New Roman" w:cs="Times New Roman"/>
                <w:sz w:val="16"/>
                <w:szCs w:val="16"/>
                <w:u w:val="single"/>
              </w:rPr>
            </w:pPr>
            <w:r w:rsidRPr="005778C1">
              <w:rPr>
                <w:rFonts w:ascii="Times New Roman" w:hAnsi="Times New Roman" w:cs="Times New Roman"/>
                <w:sz w:val="16"/>
                <w:szCs w:val="16"/>
              </w:rPr>
              <w:t>Fixed interest rates</w:t>
            </w:r>
          </w:p>
        </w:tc>
        <w:tc>
          <w:tcPr>
            <w:tcW w:w="992" w:type="dxa"/>
            <w:tcBorders>
              <w:top w:val="single" w:sz="4" w:space="0" w:color="auto"/>
            </w:tcBorders>
          </w:tcPr>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851" w:type="dxa"/>
            <w:tcBorders>
              <w:top w:val="single" w:sz="4" w:space="0" w:color="auto"/>
            </w:tcBorders>
          </w:tcPr>
          <w:p w:rsidR="00BE4A12" w:rsidRPr="005778C1" w:rsidRDefault="00BE4A12" w:rsidP="00BE4A12">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92" w:type="dxa"/>
            <w:tcBorders>
              <w:top w:val="single" w:sz="4" w:space="0" w:color="auto"/>
            </w:tcBorders>
          </w:tcPr>
          <w:p w:rsidR="00BE4A12" w:rsidRPr="005778C1" w:rsidRDefault="00BE4A12" w:rsidP="00BE4A12">
            <w:pPr>
              <w:tabs>
                <w:tab w:val="clear" w:pos="227"/>
                <w:tab w:val="clear" w:pos="454"/>
                <w:tab w:val="clear" w:pos="680"/>
                <w:tab w:val="left" w:pos="800"/>
              </w:tabs>
              <w:jc w:val="center"/>
              <w:rPr>
                <w:rFonts w:ascii="Times New Roman" w:hAnsi="Times New Roman" w:cs="Times New Roman"/>
                <w:sz w:val="16"/>
                <w:szCs w:val="16"/>
                <w:u w:val="single"/>
              </w:rPr>
            </w:pPr>
          </w:p>
        </w:tc>
        <w:tc>
          <w:tcPr>
            <w:tcW w:w="1276" w:type="dxa"/>
            <w:vMerge w:val="restart"/>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Effective interest rates</w:t>
            </w:r>
          </w:p>
          <w:p w:rsidR="00BE4A12" w:rsidRPr="005778C1" w:rsidRDefault="00BE4A12" w:rsidP="00BE4A12">
            <w:pPr>
              <w:tabs>
                <w:tab w:val="clear" w:pos="227"/>
                <w:tab w:val="clear" w:pos="454"/>
                <w:tab w:val="clear" w:pos="680"/>
                <w:tab w:val="clear" w:pos="907"/>
                <w:tab w:val="left" w:pos="1210"/>
              </w:tabs>
              <w:jc w:val="right"/>
              <w:rPr>
                <w:rFonts w:ascii="Times New Roman" w:hAnsi="Times New Roman" w:cs="Times New Roman"/>
                <w:sz w:val="16"/>
                <w:szCs w:val="16"/>
              </w:rPr>
            </w:pPr>
            <w:r w:rsidRPr="005778C1">
              <w:rPr>
                <w:rFonts w:ascii="Times New Roman" w:hAnsi="Times New Roman" w:cs="Times New Roman"/>
                <w:sz w:val="16"/>
                <w:szCs w:val="16"/>
                <w:u w:val="single"/>
              </w:rPr>
              <w:t xml:space="preserve">        (% p.a.)</w:t>
            </w:r>
            <w:r w:rsidRPr="005778C1">
              <w:rPr>
                <w:rFonts w:ascii="Times New Roman" w:hAnsi="Times New Roman" w:cs="Times New Roman"/>
                <w:sz w:val="16"/>
                <w:szCs w:val="16"/>
                <w:u w:val="single"/>
              </w:rPr>
              <w:tab/>
            </w:r>
          </w:p>
        </w:tc>
      </w:tr>
      <w:tr w:rsidR="00BE4A12" w:rsidRPr="005778C1" w:rsidTr="00BE4A12">
        <w:tc>
          <w:tcPr>
            <w:tcW w:w="3281"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u w:val="single"/>
              </w:rPr>
            </w:pPr>
          </w:p>
        </w:tc>
        <w:tc>
          <w:tcPr>
            <w:tcW w:w="916" w:type="dxa"/>
            <w:tcBorders>
              <w:top w:val="single" w:sz="4" w:space="0" w:color="auto"/>
            </w:tcBorders>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Within</w:t>
            </w:r>
          </w:p>
          <w:p w:rsidR="00BE4A12" w:rsidRPr="005778C1" w:rsidRDefault="00BE4A12" w:rsidP="00BE4A12">
            <w:pPr>
              <w:tabs>
                <w:tab w:val="clear" w:pos="227"/>
                <w:tab w:val="clear" w:pos="454"/>
                <w:tab w:val="clear" w:pos="680"/>
                <w:tab w:val="left" w:pos="799"/>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1 year</w:t>
            </w:r>
            <w:r w:rsidRPr="005778C1">
              <w:rPr>
                <w:rFonts w:ascii="Times New Roman" w:hAnsi="Times New Roman" w:cs="Times New Roman"/>
                <w:sz w:val="16"/>
                <w:szCs w:val="16"/>
                <w:u w:val="single"/>
              </w:rPr>
              <w:tab/>
            </w:r>
          </w:p>
        </w:tc>
        <w:tc>
          <w:tcPr>
            <w:tcW w:w="900" w:type="dxa"/>
            <w:tcBorders>
              <w:top w:val="single" w:sz="4" w:space="0" w:color="auto"/>
            </w:tcBorders>
          </w:tcPr>
          <w:p w:rsidR="00BE4A12" w:rsidRPr="005778C1" w:rsidRDefault="00BE4A12" w:rsidP="00BE4A12">
            <w:pPr>
              <w:jc w:val="center"/>
              <w:rPr>
                <w:rFonts w:ascii="Times New Roman" w:hAnsi="Times New Roman" w:cs="Times New Roman"/>
                <w:sz w:val="16"/>
                <w:szCs w:val="16"/>
                <w:u w:val="single"/>
              </w:rPr>
            </w:pPr>
          </w:p>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1- 5 years</w:t>
            </w:r>
            <w:r w:rsidRPr="005778C1">
              <w:rPr>
                <w:rFonts w:ascii="Times New Roman" w:hAnsi="Times New Roman" w:cs="Times New Roman"/>
                <w:sz w:val="16"/>
                <w:szCs w:val="16"/>
                <w:u w:val="single"/>
              </w:rPr>
              <w:tab/>
            </w:r>
          </w:p>
        </w:tc>
        <w:tc>
          <w:tcPr>
            <w:tcW w:w="806" w:type="dxa"/>
            <w:tcBorders>
              <w:top w:val="single" w:sz="4" w:space="0" w:color="auto"/>
            </w:tcBorders>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Over</w:t>
            </w:r>
          </w:p>
          <w:p w:rsidR="00BE4A12" w:rsidRPr="005778C1" w:rsidRDefault="00BE4A12" w:rsidP="00BE4A12">
            <w:pPr>
              <w:tabs>
                <w:tab w:val="clear" w:pos="227"/>
                <w:tab w:val="clear" w:pos="454"/>
                <w:tab w:val="clear" w:pos="680"/>
                <w:tab w:val="left" w:pos="788"/>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5 years</w:t>
            </w:r>
            <w:r w:rsidRPr="005778C1">
              <w:rPr>
                <w:rFonts w:ascii="Times New Roman" w:hAnsi="Times New Roman" w:cs="Times New Roman"/>
                <w:sz w:val="16"/>
                <w:szCs w:val="16"/>
                <w:u w:val="single"/>
              </w:rPr>
              <w:tab/>
            </w:r>
          </w:p>
        </w:tc>
        <w:tc>
          <w:tcPr>
            <w:tcW w:w="992" w:type="dxa"/>
          </w:tcPr>
          <w:p w:rsidR="00BE4A12" w:rsidRPr="005778C1" w:rsidRDefault="00BE4A12" w:rsidP="00BE4A12">
            <w:pPr>
              <w:tabs>
                <w:tab w:val="clear" w:pos="227"/>
                <w:tab w:val="clear" w:pos="454"/>
                <w:tab w:val="clear" w:pos="680"/>
                <w:tab w:val="left" w:pos="720"/>
              </w:tabs>
              <w:ind w:left="-116" w:right="-91"/>
              <w:jc w:val="center"/>
              <w:rPr>
                <w:rFonts w:ascii="Times New Roman" w:hAnsi="Times New Roman" w:cs="Times New Roman"/>
                <w:sz w:val="16"/>
                <w:szCs w:val="16"/>
              </w:rPr>
            </w:pPr>
            <w:r w:rsidRPr="005778C1">
              <w:rPr>
                <w:rFonts w:ascii="Times New Roman" w:hAnsi="Times New Roman" w:cs="Times New Roman"/>
                <w:sz w:val="16"/>
                <w:szCs w:val="16"/>
              </w:rPr>
              <w:t>Floating</w:t>
            </w:r>
          </w:p>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r w:rsidRPr="005778C1">
              <w:rPr>
                <w:rFonts w:ascii="Times New Roman" w:hAnsi="Times New Roman" w:cs="Times New Roman"/>
                <w:sz w:val="16"/>
                <w:szCs w:val="16"/>
                <w:u w:val="single"/>
              </w:rPr>
              <w:t>interest rate</w:t>
            </w:r>
          </w:p>
        </w:tc>
        <w:tc>
          <w:tcPr>
            <w:tcW w:w="851" w:type="dxa"/>
          </w:tcPr>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r w:rsidRPr="005778C1">
              <w:rPr>
                <w:rFonts w:ascii="Times New Roman" w:hAnsi="Times New Roman" w:cs="Times New Roman"/>
                <w:sz w:val="16"/>
                <w:szCs w:val="16"/>
              </w:rPr>
              <w:t>Non-interest</w:t>
            </w:r>
          </w:p>
          <w:p w:rsidR="00BE4A12" w:rsidRPr="005778C1" w:rsidRDefault="00BE4A12" w:rsidP="00BE4A12">
            <w:pPr>
              <w:tabs>
                <w:tab w:val="clear" w:pos="227"/>
                <w:tab w:val="clear" w:pos="454"/>
                <w:tab w:val="clear" w:pos="680"/>
                <w:tab w:val="left" w:pos="841"/>
              </w:tabs>
              <w:ind w:left="-69" w:right="-55"/>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bearing</w:t>
            </w:r>
            <w:r w:rsidRPr="005778C1">
              <w:rPr>
                <w:rFonts w:ascii="Times New Roman" w:hAnsi="Times New Roman" w:cs="Times New Roman"/>
                <w:sz w:val="16"/>
                <w:szCs w:val="16"/>
                <w:u w:val="single"/>
              </w:rPr>
              <w:tab/>
            </w:r>
          </w:p>
        </w:tc>
        <w:tc>
          <w:tcPr>
            <w:tcW w:w="992" w:type="dxa"/>
          </w:tcPr>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p>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Total</w:t>
            </w:r>
            <w:r w:rsidRPr="005778C1">
              <w:rPr>
                <w:rFonts w:ascii="Times New Roman" w:hAnsi="Times New Roman" w:cs="Times New Roman"/>
                <w:sz w:val="16"/>
                <w:szCs w:val="16"/>
                <w:u w:val="single"/>
              </w:rPr>
              <w:tab/>
            </w:r>
          </w:p>
        </w:tc>
        <w:tc>
          <w:tcPr>
            <w:tcW w:w="1276" w:type="dxa"/>
            <w:vMerge/>
          </w:tcPr>
          <w:p w:rsidR="00BE4A12" w:rsidRPr="005778C1" w:rsidRDefault="00BE4A12" w:rsidP="00BE4A12">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BE4A12" w:rsidRPr="005778C1" w:rsidTr="00BE4A12">
        <w:tc>
          <w:tcPr>
            <w:tcW w:w="3281"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r w:rsidRPr="005778C1">
              <w:rPr>
                <w:rFonts w:ascii="Times New Roman" w:hAnsi="Times New Roman" w:cs="Times New Roman"/>
                <w:b/>
                <w:bCs/>
                <w:sz w:val="16"/>
                <w:szCs w:val="16"/>
              </w:rPr>
              <w:t>Financial assets</w:t>
            </w:r>
          </w:p>
        </w:tc>
        <w:tc>
          <w:tcPr>
            <w:tcW w:w="916"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806"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2"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851"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2"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276"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p>
        </w:tc>
      </w:tr>
      <w:tr w:rsidR="00BE4A12" w:rsidRPr="005778C1" w:rsidTr="00BE4A12">
        <w:tc>
          <w:tcPr>
            <w:tcW w:w="3281" w:type="dxa"/>
            <w:shd w:val="clear" w:color="auto" w:fill="auto"/>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Cash and cash equivalents</w:t>
            </w:r>
          </w:p>
        </w:tc>
        <w:tc>
          <w:tcPr>
            <w:tcW w:w="916"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685,367</w:t>
            </w:r>
          </w:p>
        </w:tc>
        <w:tc>
          <w:tcPr>
            <w:tcW w:w="851"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7,088</w:t>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692,455</w:t>
            </w:r>
          </w:p>
        </w:tc>
        <w:tc>
          <w:tcPr>
            <w:tcW w:w="1276"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0.37% - 0.4</w:t>
            </w:r>
            <w:r w:rsidR="00076435" w:rsidRPr="005778C1">
              <w:rPr>
                <w:rFonts w:ascii="Times New Roman" w:hAnsi="Times New Roman" w:cs="Times New Roman"/>
                <w:sz w:val="16"/>
                <w:szCs w:val="16"/>
              </w:rPr>
              <w:t>0</w:t>
            </w:r>
            <w:r w:rsidRPr="005778C1">
              <w:rPr>
                <w:rFonts w:ascii="Times New Roman" w:hAnsi="Times New Roman" w:cs="Times New Roman"/>
                <w:sz w:val="16"/>
                <w:szCs w:val="16"/>
              </w:rPr>
              <w:t>%</w:t>
            </w:r>
          </w:p>
        </w:tc>
      </w:tr>
      <w:tr w:rsidR="00BE4A12" w:rsidRPr="005778C1" w:rsidTr="00BE4A12">
        <w:tc>
          <w:tcPr>
            <w:tcW w:w="3281"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Short-term investments</w:t>
            </w:r>
          </w:p>
        </w:tc>
        <w:tc>
          <w:tcPr>
            <w:tcW w:w="91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44,695</w:t>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44,695</w:t>
            </w:r>
          </w:p>
        </w:tc>
        <w:tc>
          <w:tcPr>
            <w:tcW w:w="1276"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81"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 xml:space="preserve">Trade account receivables </w:t>
            </w:r>
          </w:p>
        </w:tc>
        <w:tc>
          <w:tcPr>
            <w:tcW w:w="91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89,494</w:t>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89,494</w:t>
            </w:r>
          </w:p>
        </w:tc>
        <w:tc>
          <w:tcPr>
            <w:tcW w:w="1276"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81"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Advances and other receivables</w:t>
            </w:r>
          </w:p>
        </w:tc>
        <w:tc>
          <w:tcPr>
            <w:tcW w:w="91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80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851" w:type="dxa"/>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992" w:type="dxa"/>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127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p>
        </w:tc>
      </w:tr>
      <w:tr w:rsidR="00BE4A12" w:rsidRPr="005778C1" w:rsidTr="00BE4A12">
        <w:tc>
          <w:tcPr>
            <w:tcW w:w="3281"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 xml:space="preserve">   from related companies</w:t>
            </w:r>
          </w:p>
        </w:tc>
        <w:tc>
          <w:tcPr>
            <w:tcW w:w="91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6,715</w:t>
            </w:r>
          </w:p>
        </w:tc>
        <w:tc>
          <w:tcPr>
            <w:tcW w:w="992" w:type="dxa"/>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6,715</w:t>
            </w:r>
          </w:p>
        </w:tc>
        <w:tc>
          <w:tcPr>
            <w:tcW w:w="1276"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81"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Refundable value added tax</w:t>
            </w:r>
          </w:p>
        </w:tc>
        <w:tc>
          <w:tcPr>
            <w:tcW w:w="91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238,179</w:t>
            </w:r>
          </w:p>
        </w:tc>
        <w:tc>
          <w:tcPr>
            <w:tcW w:w="992" w:type="dxa"/>
            <w:vAlign w:val="center"/>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238,179</w:t>
            </w:r>
          </w:p>
        </w:tc>
        <w:tc>
          <w:tcPr>
            <w:tcW w:w="1276"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81"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sz w:val="16"/>
                <w:szCs w:val="20"/>
              </w:rPr>
              <w:t>Restricted savings deposit and current account</w:t>
            </w:r>
          </w:p>
        </w:tc>
        <w:tc>
          <w:tcPr>
            <w:tcW w:w="916" w:type="dxa"/>
            <w:vAlign w:val="center"/>
          </w:tcPr>
          <w:p w:rsidR="00BE4A12" w:rsidRPr="005778C1" w:rsidRDefault="00BE4A12" w:rsidP="00BE4A12">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BE4A12" w:rsidRPr="005778C1" w:rsidRDefault="00BE4A12" w:rsidP="00BE4A12">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6415FD"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243,660</w:t>
            </w:r>
          </w:p>
        </w:tc>
        <w:tc>
          <w:tcPr>
            <w:tcW w:w="851" w:type="dxa"/>
            <w:vAlign w:val="center"/>
          </w:tcPr>
          <w:p w:rsidR="00BE4A12" w:rsidRPr="005778C1" w:rsidRDefault="006415FD" w:rsidP="006415FD">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47,38</w:t>
            </w:r>
            <w:r w:rsidR="00B57D3E" w:rsidRPr="005778C1">
              <w:rPr>
                <w:rFonts w:ascii="Times New Roman" w:hAnsi="Times New Roman" w:cs="Times New Roman"/>
                <w:sz w:val="16"/>
                <w:szCs w:val="16"/>
              </w:rPr>
              <w:t>3</w:t>
            </w:r>
          </w:p>
        </w:tc>
        <w:tc>
          <w:tcPr>
            <w:tcW w:w="992" w:type="dxa"/>
            <w:vAlign w:val="center"/>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291,043</w:t>
            </w:r>
          </w:p>
        </w:tc>
        <w:tc>
          <w:tcPr>
            <w:tcW w:w="1276" w:type="dxa"/>
            <w:vAlign w:val="center"/>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0.375%</w:t>
            </w:r>
          </w:p>
        </w:tc>
      </w:tr>
      <w:tr w:rsidR="00EF660C" w:rsidRPr="005778C1" w:rsidTr="00BE4A12">
        <w:tc>
          <w:tcPr>
            <w:tcW w:w="3281" w:type="dxa"/>
            <w:shd w:val="clear" w:color="auto" w:fill="auto"/>
            <w:vAlign w:val="bottom"/>
          </w:tcPr>
          <w:p w:rsidR="00EF660C" w:rsidRPr="005778C1" w:rsidRDefault="00EF660C" w:rsidP="00EF660C">
            <w:pPr>
              <w:rPr>
                <w:rFonts w:ascii="Times New Roman" w:hAnsi="Times New Roman"/>
                <w:sz w:val="16"/>
                <w:szCs w:val="20"/>
              </w:rPr>
            </w:pPr>
            <w:bookmarkStart w:id="4" w:name="_GoBack"/>
            <w:r w:rsidRPr="00EF660C">
              <w:rPr>
                <w:rFonts w:ascii="Times New Roman" w:hAnsi="Times New Roman"/>
                <w:sz w:val="16"/>
                <w:szCs w:val="20"/>
              </w:rPr>
              <w:t>Interest receivables from related company</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left" w:pos="720"/>
              </w:tabs>
              <w:ind w:left="-62" w:right="42"/>
              <w:jc w:val="right"/>
              <w:rPr>
                <w:rFonts w:ascii="Times New Roman" w:hAnsi="Times New Roman" w:cs="Times New Roman"/>
                <w:sz w:val="16"/>
                <w:szCs w:val="16"/>
              </w:rPr>
            </w:pPr>
          </w:p>
        </w:tc>
        <w:tc>
          <w:tcPr>
            <w:tcW w:w="851" w:type="dxa"/>
            <w:vAlign w:val="center"/>
          </w:tcPr>
          <w:p w:rsidR="00EF660C" w:rsidRPr="005778C1" w:rsidRDefault="00EF660C" w:rsidP="00EF660C">
            <w:pPr>
              <w:tabs>
                <w:tab w:val="clear" w:pos="227"/>
                <w:tab w:val="clear" w:pos="454"/>
                <w:tab w:val="clear" w:pos="680"/>
                <w:tab w:val="left" w:pos="720"/>
              </w:tabs>
              <w:ind w:left="-62" w:right="42"/>
              <w:jc w:val="right"/>
              <w:rPr>
                <w:rFonts w:ascii="Times New Roman" w:hAnsi="Times New Roman" w:cs="Times New Roman"/>
                <w:sz w:val="16"/>
                <w:szCs w:val="16"/>
              </w:rPr>
            </w:pPr>
            <w:r>
              <w:rPr>
                <w:rFonts w:ascii="Times New Roman" w:hAnsi="Times New Roman" w:cs="Times New Roman"/>
                <w:sz w:val="16"/>
                <w:szCs w:val="16"/>
              </w:rPr>
              <w:t>811</w:t>
            </w:r>
          </w:p>
        </w:tc>
        <w:tc>
          <w:tcPr>
            <w:tcW w:w="992" w:type="dxa"/>
            <w:vAlign w:val="center"/>
          </w:tcPr>
          <w:p w:rsidR="00EF660C" w:rsidRPr="005778C1" w:rsidRDefault="00EF660C" w:rsidP="00EF660C">
            <w:pPr>
              <w:tabs>
                <w:tab w:val="clear" w:pos="227"/>
                <w:tab w:val="clear" w:pos="454"/>
                <w:tab w:val="clear" w:pos="680"/>
                <w:tab w:val="left" w:pos="720"/>
              </w:tabs>
              <w:ind w:left="-62" w:right="42"/>
              <w:jc w:val="right"/>
              <w:rPr>
                <w:rFonts w:ascii="Times New Roman" w:hAnsi="Times New Roman" w:cs="Times New Roman"/>
                <w:sz w:val="16"/>
                <w:szCs w:val="16"/>
              </w:rPr>
            </w:pPr>
            <w:r>
              <w:rPr>
                <w:rFonts w:ascii="Times New Roman" w:hAnsi="Times New Roman" w:cs="Times New Roman"/>
                <w:sz w:val="16"/>
                <w:szCs w:val="16"/>
              </w:rPr>
              <w:t>811</w:t>
            </w:r>
          </w:p>
        </w:tc>
        <w:tc>
          <w:tcPr>
            <w:tcW w:w="1276" w:type="dxa"/>
            <w:vAlign w:val="center"/>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p>
        </w:tc>
      </w:tr>
      <w:bookmarkEnd w:id="4"/>
      <w:tr w:rsidR="00EF660C" w:rsidRPr="005778C1" w:rsidTr="00BE4A12">
        <w:tc>
          <w:tcPr>
            <w:tcW w:w="3281" w:type="dxa"/>
            <w:vAlign w:val="bottom"/>
          </w:tcPr>
          <w:p w:rsidR="00EF660C" w:rsidRPr="005778C1" w:rsidRDefault="00EF660C" w:rsidP="00EF660C">
            <w:pPr>
              <w:rPr>
                <w:rFonts w:ascii="Times New Roman" w:hAnsi="Times New Roman" w:cs="Times New Roman"/>
                <w:sz w:val="16"/>
                <w:szCs w:val="16"/>
              </w:rPr>
            </w:pPr>
            <w:r w:rsidRPr="005778C1">
              <w:rPr>
                <w:rFonts w:ascii="Times New Roman" w:hAnsi="Times New Roman" w:cs="Times New Roman"/>
                <w:sz w:val="16"/>
                <w:szCs w:val="16"/>
              </w:rPr>
              <w:t>Long-term loans to related company</w:t>
            </w:r>
          </w:p>
        </w:tc>
        <w:tc>
          <w:tcPr>
            <w:tcW w:w="916" w:type="dxa"/>
            <w:vAlign w:val="center"/>
          </w:tcPr>
          <w:p w:rsidR="00EF660C" w:rsidRPr="005778C1" w:rsidRDefault="00EF660C" w:rsidP="00EF660C">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7</w:t>
            </w:r>
            <w:r>
              <w:rPr>
                <w:rFonts w:ascii="Times New Roman" w:hAnsi="Times New Roman" w:cs="Times New Roman"/>
                <w:sz w:val="16"/>
                <w:szCs w:val="16"/>
              </w:rPr>
              <w:t>5,257</w:t>
            </w:r>
          </w:p>
        </w:tc>
        <w:tc>
          <w:tcPr>
            <w:tcW w:w="851" w:type="dxa"/>
            <w:vAlign w:val="center"/>
          </w:tcPr>
          <w:p w:rsidR="00EF660C" w:rsidRPr="005778C1" w:rsidRDefault="00EF660C" w:rsidP="00EF660C">
            <w:pPr>
              <w:pStyle w:val="ListParagraph"/>
              <w:numPr>
                <w:ilvl w:val="0"/>
                <w:numId w:val="24"/>
              </w:numPr>
              <w:pBdr>
                <w:bottom w:val="single" w:sz="4" w:space="1" w:color="auto"/>
              </w:pBdr>
              <w:tabs>
                <w:tab w:val="clear" w:pos="227"/>
                <w:tab w:val="clear" w:pos="454"/>
                <w:tab w:val="clear" w:pos="680"/>
                <w:tab w:val="left" w:pos="720"/>
              </w:tabs>
              <w:ind w:right="42"/>
              <w:jc w:val="right"/>
              <w:rPr>
                <w:rFonts w:ascii="Times New Roman" w:hAnsi="Times New Roman" w:cs="Times New Roman"/>
                <w:sz w:val="16"/>
                <w:szCs w:val="16"/>
              </w:rPr>
            </w:pPr>
          </w:p>
        </w:tc>
        <w:tc>
          <w:tcPr>
            <w:tcW w:w="992" w:type="dxa"/>
            <w:vAlign w:val="center"/>
          </w:tcPr>
          <w:p w:rsidR="00EF660C" w:rsidRPr="005778C1" w:rsidRDefault="00EF660C" w:rsidP="00EF660C">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7</w:t>
            </w:r>
            <w:r>
              <w:rPr>
                <w:rFonts w:ascii="Times New Roman" w:hAnsi="Times New Roman" w:cs="Times New Roman"/>
                <w:sz w:val="16"/>
                <w:szCs w:val="16"/>
              </w:rPr>
              <w:t>5,257</w:t>
            </w:r>
          </w:p>
        </w:tc>
        <w:tc>
          <w:tcPr>
            <w:tcW w:w="1276" w:type="dxa"/>
            <w:vAlign w:val="center"/>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2.26%</w:t>
            </w:r>
          </w:p>
        </w:tc>
      </w:tr>
      <w:tr w:rsidR="00EF660C" w:rsidRPr="005778C1" w:rsidTr="00BE4A12">
        <w:tc>
          <w:tcPr>
            <w:tcW w:w="3281" w:type="dxa"/>
            <w:vAlign w:val="bottom"/>
            <w:hideMark/>
          </w:tcPr>
          <w:p w:rsidR="00EF660C" w:rsidRPr="005778C1" w:rsidRDefault="00EF660C" w:rsidP="00EF660C">
            <w:pPr>
              <w:rPr>
                <w:rFonts w:ascii="Times New Roman" w:hAnsi="Times New Roman" w:cs="Times New Roman"/>
                <w:sz w:val="16"/>
                <w:szCs w:val="16"/>
              </w:rPr>
            </w:pPr>
            <w:r w:rsidRPr="005778C1">
              <w:rPr>
                <w:rFonts w:ascii="Times New Roman" w:hAnsi="Times New Roman" w:cs="Times New Roman"/>
                <w:sz w:val="16"/>
                <w:szCs w:val="16"/>
              </w:rPr>
              <w:t>Total</w:t>
            </w:r>
          </w:p>
        </w:tc>
        <w:tc>
          <w:tcPr>
            <w:tcW w:w="916" w:type="dxa"/>
            <w:vAlign w:val="center"/>
            <w:hideMark/>
          </w:tcPr>
          <w:p w:rsidR="00EF660C" w:rsidRPr="005778C1" w:rsidRDefault="00EF660C" w:rsidP="00EF660C">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hideMark/>
          </w:tcPr>
          <w:p w:rsidR="00EF660C" w:rsidRPr="005778C1" w:rsidRDefault="00EF660C" w:rsidP="00EF660C">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tcPr>
          <w:p w:rsidR="00EF660C" w:rsidRPr="005778C1" w:rsidRDefault="00EF660C" w:rsidP="00EF660C">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1,00</w:t>
            </w:r>
            <w:r>
              <w:rPr>
                <w:rFonts w:ascii="Times New Roman" w:hAnsi="Times New Roman" w:cs="Times New Roman"/>
                <w:sz w:val="16"/>
                <w:szCs w:val="16"/>
              </w:rPr>
              <w:t>4</w:t>
            </w:r>
            <w:r w:rsidRPr="005778C1">
              <w:rPr>
                <w:rFonts w:ascii="Times New Roman" w:hAnsi="Times New Roman" w:cs="Times New Roman"/>
                <w:sz w:val="16"/>
                <w:szCs w:val="16"/>
              </w:rPr>
              <w:t>,</w:t>
            </w:r>
            <w:r>
              <w:rPr>
                <w:rFonts w:ascii="Times New Roman" w:hAnsi="Times New Roman" w:cs="Times New Roman"/>
                <w:sz w:val="16"/>
                <w:szCs w:val="16"/>
              </w:rPr>
              <w:t>284</w:t>
            </w:r>
          </w:p>
        </w:tc>
        <w:tc>
          <w:tcPr>
            <w:tcW w:w="851" w:type="dxa"/>
          </w:tcPr>
          <w:p w:rsidR="00EF660C" w:rsidRPr="005778C1" w:rsidRDefault="00EF660C" w:rsidP="00CC15AF">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43</w:t>
            </w:r>
            <w:r w:rsidR="00CC15AF">
              <w:rPr>
                <w:rFonts w:ascii="Times New Roman" w:hAnsi="Times New Roman" w:cs="Times New Roman"/>
                <w:sz w:val="16"/>
                <w:szCs w:val="16"/>
              </w:rPr>
              <w:t>4</w:t>
            </w:r>
            <w:r w:rsidRPr="005778C1">
              <w:rPr>
                <w:rFonts w:ascii="Times New Roman" w:hAnsi="Times New Roman" w:cs="Times New Roman"/>
                <w:sz w:val="16"/>
                <w:szCs w:val="16"/>
              </w:rPr>
              <w:t>,</w:t>
            </w:r>
            <w:r>
              <w:rPr>
                <w:rFonts w:ascii="Times New Roman" w:hAnsi="Times New Roman" w:cs="Times New Roman"/>
                <w:sz w:val="16"/>
                <w:szCs w:val="16"/>
              </w:rPr>
              <w:t>365</w:t>
            </w:r>
          </w:p>
        </w:tc>
        <w:tc>
          <w:tcPr>
            <w:tcW w:w="992" w:type="dxa"/>
          </w:tcPr>
          <w:p w:rsidR="00EF660C" w:rsidRPr="005778C1" w:rsidRDefault="00EF660C" w:rsidP="00EF660C">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1,438,649</w:t>
            </w:r>
          </w:p>
        </w:tc>
        <w:tc>
          <w:tcPr>
            <w:tcW w:w="1276" w:type="dxa"/>
          </w:tcPr>
          <w:p w:rsidR="00EF660C" w:rsidRPr="005778C1" w:rsidRDefault="00EF660C" w:rsidP="00EF660C">
            <w:pPr>
              <w:tabs>
                <w:tab w:val="clear" w:pos="227"/>
                <w:tab w:val="left" w:pos="355"/>
              </w:tabs>
              <w:jc w:val="center"/>
              <w:rPr>
                <w:rFonts w:ascii="Times New Roman" w:hAnsi="Times New Roman" w:cs="Times New Roman"/>
                <w:sz w:val="16"/>
                <w:szCs w:val="16"/>
                <w:u w:val="double"/>
              </w:rPr>
            </w:pPr>
          </w:p>
        </w:tc>
      </w:tr>
      <w:tr w:rsidR="00EF660C" w:rsidRPr="005778C1" w:rsidTr="00BE4A12">
        <w:tc>
          <w:tcPr>
            <w:tcW w:w="3281" w:type="dxa"/>
          </w:tcPr>
          <w:p w:rsidR="00EF660C" w:rsidRPr="005778C1" w:rsidRDefault="00EF660C" w:rsidP="00EF660C">
            <w:pPr>
              <w:tabs>
                <w:tab w:val="clear" w:pos="227"/>
                <w:tab w:val="clear" w:pos="454"/>
                <w:tab w:val="clear" w:pos="680"/>
                <w:tab w:val="left" w:pos="720"/>
              </w:tabs>
              <w:rPr>
                <w:rFonts w:ascii="Times New Roman" w:hAnsi="Times New Roman" w:cs="Times New Roman"/>
                <w:b/>
                <w:bCs/>
                <w:sz w:val="16"/>
                <w:szCs w:val="16"/>
              </w:rPr>
            </w:pPr>
          </w:p>
        </w:tc>
        <w:tc>
          <w:tcPr>
            <w:tcW w:w="916"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900"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806"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992"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851"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992"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1276" w:type="dxa"/>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p>
        </w:tc>
      </w:tr>
      <w:tr w:rsidR="00EF660C" w:rsidRPr="005778C1" w:rsidTr="00BE4A12">
        <w:tc>
          <w:tcPr>
            <w:tcW w:w="3281" w:type="dxa"/>
          </w:tcPr>
          <w:p w:rsidR="00EF660C" w:rsidRPr="005778C1" w:rsidRDefault="00EF660C" w:rsidP="00EF660C">
            <w:pPr>
              <w:tabs>
                <w:tab w:val="clear" w:pos="227"/>
                <w:tab w:val="clear" w:pos="454"/>
                <w:tab w:val="clear" w:pos="680"/>
                <w:tab w:val="left" w:pos="720"/>
              </w:tabs>
              <w:rPr>
                <w:rFonts w:ascii="Times New Roman" w:hAnsi="Times New Roman" w:cs="Times New Roman"/>
                <w:b/>
                <w:bCs/>
                <w:sz w:val="16"/>
                <w:szCs w:val="16"/>
              </w:rPr>
            </w:pPr>
            <w:r w:rsidRPr="005778C1">
              <w:rPr>
                <w:rFonts w:ascii="Times New Roman" w:hAnsi="Times New Roman" w:cs="Times New Roman"/>
                <w:b/>
                <w:bCs/>
                <w:sz w:val="16"/>
                <w:szCs w:val="16"/>
              </w:rPr>
              <w:t>Financial liabilities</w:t>
            </w:r>
          </w:p>
        </w:tc>
        <w:tc>
          <w:tcPr>
            <w:tcW w:w="916"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900"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806"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992"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851"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992" w:type="dxa"/>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p>
        </w:tc>
        <w:tc>
          <w:tcPr>
            <w:tcW w:w="1276" w:type="dxa"/>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Bank overdrafts and short-term loans from</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2" w:type="dxa"/>
            <w:vAlign w:val="bottom"/>
          </w:tcPr>
          <w:p w:rsidR="00EF660C" w:rsidRPr="005778C1" w:rsidRDefault="00EF660C" w:rsidP="00EF660C">
            <w:pPr>
              <w:tabs>
                <w:tab w:val="clear" w:pos="227"/>
                <w:tab w:val="left" w:pos="355"/>
              </w:tabs>
              <w:ind w:left="-250" w:right="66"/>
              <w:jc w:val="right"/>
              <w:rPr>
                <w:rFonts w:ascii="Times New Roman" w:hAnsi="Times New Roman" w:cs="Times New Roman"/>
                <w:sz w:val="16"/>
                <w:szCs w:val="16"/>
              </w:rPr>
            </w:pP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2" w:type="dxa"/>
            <w:vAlign w:val="bottom"/>
          </w:tcPr>
          <w:p w:rsidR="00EF660C" w:rsidRPr="005778C1" w:rsidRDefault="00EF660C" w:rsidP="00EF660C">
            <w:pPr>
              <w:tabs>
                <w:tab w:val="clear" w:pos="227"/>
                <w:tab w:val="left" w:pos="355"/>
              </w:tabs>
              <w:ind w:left="-250" w:right="66"/>
              <w:jc w:val="right"/>
              <w:rPr>
                <w:rFonts w:ascii="Times New Roman" w:hAnsi="Times New Roman" w:cs="Times New Roman"/>
                <w:sz w:val="16"/>
                <w:szCs w:val="16"/>
              </w:rPr>
            </w:pP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 xml:space="preserve">   financial institutions</w:t>
            </w:r>
          </w:p>
        </w:tc>
        <w:tc>
          <w:tcPr>
            <w:tcW w:w="916" w:type="dxa"/>
            <w:vAlign w:val="center"/>
            <w:hideMark/>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500,000</w:t>
            </w:r>
          </w:p>
        </w:tc>
        <w:tc>
          <w:tcPr>
            <w:tcW w:w="900" w:type="dxa"/>
            <w:vAlign w:val="center"/>
            <w:hideMark/>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hideMark/>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EF660C" w:rsidRPr="005778C1" w:rsidRDefault="00EF660C" w:rsidP="00EF660C">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641,024</w:t>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EF660C" w:rsidRPr="005778C1" w:rsidRDefault="00EF660C" w:rsidP="00EF660C">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1,141,024</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0.86% - 7.38%</w:t>
            </w: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Short-term loans</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4,444,981</w:t>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4,444,981</w:t>
            </w:r>
          </w:p>
        </w:tc>
        <w:tc>
          <w:tcPr>
            <w:tcW w:w="1276" w:type="dxa"/>
            <w:shd w:val="clear" w:color="auto" w:fill="auto"/>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5.50% - 7.75%</w:t>
            </w: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Trade account payables</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1,660,243</w:t>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1,660,243</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Payable for purchase of land</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101,412</w:t>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101,412</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Other payables to related companies</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23,077</w:t>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23,077</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Other account payables</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32,855</w:t>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32,855</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Deposit received from customers</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bottom"/>
          </w:tcPr>
          <w:p w:rsidR="00EF660C" w:rsidRPr="005778C1" w:rsidRDefault="00EF660C" w:rsidP="00EF660C">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8,485</w:t>
            </w:r>
          </w:p>
        </w:tc>
        <w:tc>
          <w:tcPr>
            <w:tcW w:w="992" w:type="dxa"/>
            <w:vAlign w:val="bottom"/>
          </w:tcPr>
          <w:p w:rsidR="00EF660C" w:rsidRPr="005778C1" w:rsidRDefault="00EF660C" w:rsidP="00EF660C">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8,485</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EF660C" w:rsidRPr="005778C1" w:rsidTr="00BE4A12">
        <w:tc>
          <w:tcPr>
            <w:tcW w:w="3281" w:type="dxa"/>
            <w:vAlign w:val="bottom"/>
          </w:tcPr>
          <w:p w:rsidR="00EF660C" w:rsidRPr="005778C1" w:rsidRDefault="00EF660C" w:rsidP="00EF660C">
            <w:pPr>
              <w:ind w:right="-108"/>
              <w:rPr>
                <w:rFonts w:ascii="Times New Roman" w:hAnsi="Times New Roman" w:cs="Times New Roman"/>
                <w:sz w:val="16"/>
                <w:szCs w:val="16"/>
              </w:rPr>
            </w:pPr>
            <w:r w:rsidRPr="005778C1">
              <w:rPr>
                <w:rFonts w:ascii="Times New Roman" w:hAnsi="Times New Roman" w:cs="Times New Roman"/>
                <w:sz w:val="16"/>
                <w:szCs w:val="16"/>
              </w:rPr>
              <w:t>Long-term loans from financial institutions - net</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11,748,870</w:t>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11,748,870</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5.13% - 6.30%</w:t>
            </w:r>
          </w:p>
        </w:tc>
      </w:tr>
      <w:tr w:rsidR="00EF660C" w:rsidRPr="005778C1" w:rsidTr="00BE4A12">
        <w:tc>
          <w:tcPr>
            <w:tcW w:w="3281" w:type="dxa"/>
            <w:vAlign w:val="bottom"/>
          </w:tcPr>
          <w:p w:rsidR="00EF660C" w:rsidRPr="005778C1" w:rsidRDefault="00EF660C" w:rsidP="00EF660C">
            <w:pPr>
              <w:ind w:right="-108"/>
              <w:rPr>
                <w:rFonts w:ascii="Times New Roman" w:hAnsi="Times New Roman" w:cs="Times New Roman"/>
                <w:sz w:val="16"/>
                <w:szCs w:val="16"/>
              </w:rPr>
            </w:pPr>
            <w:r w:rsidRPr="005778C1">
              <w:rPr>
                <w:rFonts w:ascii="Times New Roman" w:hAnsi="Times New Roman" w:cs="Times New Roman"/>
                <w:sz w:val="16"/>
                <w:szCs w:val="16"/>
              </w:rPr>
              <w:t>Long-term loans from other persons</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EF660C" w:rsidRPr="005778C1" w:rsidRDefault="00EF660C" w:rsidP="00EF660C">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30,000</w:t>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30,000</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6.00%</w:t>
            </w:r>
          </w:p>
        </w:tc>
      </w:tr>
      <w:tr w:rsidR="00EF660C" w:rsidRPr="005778C1" w:rsidTr="00BE4A12">
        <w:tc>
          <w:tcPr>
            <w:tcW w:w="3281" w:type="dxa"/>
            <w:vAlign w:val="bottom"/>
          </w:tcPr>
          <w:p w:rsidR="00EF660C" w:rsidRPr="005778C1" w:rsidRDefault="00EF660C" w:rsidP="00EF660C">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Liabilities under finance lease contracts - net</w:t>
            </w:r>
          </w:p>
        </w:tc>
        <w:tc>
          <w:tcPr>
            <w:tcW w:w="91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6,135</w:t>
            </w:r>
          </w:p>
        </w:tc>
        <w:tc>
          <w:tcPr>
            <w:tcW w:w="900"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6,029</w:t>
            </w:r>
          </w:p>
        </w:tc>
        <w:tc>
          <w:tcPr>
            <w:tcW w:w="806"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EF660C" w:rsidRPr="005778C1" w:rsidRDefault="00EF660C" w:rsidP="00EF660C">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EF660C" w:rsidRPr="005778C1" w:rsidRDefault="00EF660C" w:rsidP="00EF660C">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12,164</w:t>
            </w:r>
          </w:p>
        </w:tc>
        <w:tc>
          <w:tcPr>
            <w:tcW w:w="1276" w:type="dxa"/>
            <w:shd w:val="clear" w:color="auto" w:fill="auto"/>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5.42% - 15.00%</w:t>
            </w:r>
          </w:p>
        </w:tc>
      </w:tr>
      <w:tr w:rsidR="00EF660C" w:rsidRPr="005778C1" w:rsidTr="00BE4A12">
        <w:trPr>
          <w:trHeight w:val="216"/>
        </w:trPr>
        <w:tc>
          <w:tcPr>
            <w:tcW w:w="3281" w:type="dxa"/>
            <w:vAlign w:val="bottom"/>
          </w:tcPr>
          <w:p w:rsidR="00EF660C" w:rsidRPr="005778C1" w:rsidRDefault="00EF660C" w:rsidP="00EF660C">
            <w:pPr>
              <w:rPr>
                <w:rFonts w:ascii="Times New Roman" w:hAnsi="Times New Roman" w:cs="Times New Roman"/>
                <w:sz w:val="16"/>
                <w:szCs w:val="16"/>
              </w:rPr>
            </w:pPr>
            <w:r w:rsidRPr="005778C1">
              <w:rPr>
                <w:rFonts w:ascii="Times New Roman" w:hAnsi="Times New Roman" w:cs="Times New Roman"/>
                <w:sz w:val="16"/>
                <w:szCs w:val="16"/>
              </w:rPr>
              <w:t>Debentures – net</w:t>
            </w:r>
          </w:p>
        </w:tc>
        <w:tc>
          <w:tcPr>
            <w:tcW w:w="916" w:type="dxa"/>
            <w:vAlign w:val="bottom"/>
          </w:tcPr>
          <w:p w:rsidR="00EF660C" w:rsidRPr="005778C1" w:rsidRDefault="00EF660C" w:rsidP="00EF660C">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1,393,515</w:t>
            </w:r>
          </w:p>
        </w:tc>
        <w:tc>
          <w:tcPr>
            <w:tcW w:w="900" w:type="dxa"/>
            <w:vAlign w:val="bottom"/>
          </w:tcPr>
          <w:p w:rsidR="00EF660C" w:rsidRPr="005778C1" w:rsidRDefault="00EF660C" w:rsidP="00EF660C">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3,300,863</w:t>
            </w:r>
          </w:p>
        </w:tc>
        <w:tc>
          <w:tcPr>
            <w:tcW w:w="806" w:type="dxa"/>
            <w:vAlign w:val="center"/>
          </w:tcPr>
          <w:p w:rsidR="00EF660C" w:rsidRPr="005778C1" w:rsidRDefault="00EF660C" w:rsidP="00EF660C">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EF660C" w:rsidRPr="005778C1" w:rsidRDefault="00EF660C" w:rsidP="00EF660C">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1" w:type="dxa"/>
            <w:vAlign w:val="center"/>
          </w:tcPr>
          <w:p w:rsidR="00EF660C" w:rsidRPr="005778C1" w:rsidRDefault="00EF660C" w:rsidP="00EF660C">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EF660C" w:rsidRPr="005778C1" w:rsidRDefault="00EF660C" w:rsidP="00EF660C">
            <w:pPr>
              <w:pBdr>
                <w:bottom w:val="sing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4,694,378</w:t>
            </w:r>
          </w:p>
        </w:tc>
        <w:tc>
          <w:tcPr>
            <w:tcW w:w="1276" w:type="dxa"/>
            <w:vAlign w:val="bottom"/>
          </w:tcPr>
          <w:p w:rsidR="00EF660C" w:rsidRPr="005778C1" w:rsidRDefault="00EF660C" w:rsidP="00EF660C">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5.40% - 7.00%</w:t>
            </w:r>
          </w:p>
        </w:tc>
      </w:tr>
      <w:tr w:rsidR="00EF660C" w:rsidRPr="005778C1" w:rsidTr="00BE4A12">
        <w:tc>
          <w:tcPr>
            <w:tcW w:w="3281" w:type="dxa"/>
            <w:vAlign w:val="bottom"/>
            <w:hideMark/>
          </w:tcPr>
          <w:p w:rsidR="00EF660C" w:rsidRPr="005778C1" w:rsidRDefault="00EF660C" w:rsidP="00EF660C">
            <w:pPr>
              <w:rPr>
                <w:rFonts w:ascii="Times New Roman" w:hAnsi="Times New Roman" w:cs="Times New Roman"/>
                <w:sz w:val="16"/>
                <w:szCs w:val="16"/>
              </w:rPr>
            </w:pPr>
            <w:r w:rsidRPr="005778C1">
              <w:rPr>
                <w:rFonts w:ascii="Times New Roman" w:hAnsi="Times New Roman" w:cs="Times New Roman"/>
                <w:sz w:val="16"/>
                <w:szCs w:val="16"/>
              </w:rPr>
              <w:t>Total</w:t>
            </w:r>
          </w:p>
        </w:tc>
        <w:tc>
          <w:tcPr>
            <w:tcW w:w="916" w:type="dxa"/>
            <w:vAlign w:val="bottom"/>
          </w:tcPr>
          <w:p w:rsidR="00EF660C" w:rsidRPr="005778C1" w:rsidRDefault="00EF660C" w:rsidP="00EF660C">
            <w:pPr>
              <w:pBdr>
                <w:bottom w:val="doub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6,344,631</w:t>
            </w:r>
          </w:p>
        </w:tc>
        <w:tc>
          <w:tcPr>
            <w:tcW w:w="900" w:type="dxa"/>
            <w:vAlign w:val="center"/>
          </w:tcPr>
          <w:p w:rsidR="00EF660C" w:rsidRPr="005778C1" w:rsidRDefault="00EF660C" w:rsidP="00EF660C">
            <w:pPr>
              <w:pBdr>
                <w:bottom w:val="doub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3,336,892</w:t>
            </w:r>
          </w:p>
        </w:tc>
        <w:tc>
          <w:tcPr>
            <w:tcW w:w="806" w:type="dxa"/>
            <w:vAlign w:val="center"/>
          </w:tcPr>
          <w:p w:rsidR="00EF660C" w:rsidRPr="005778C1" w:rsidRDefault="00EF660C" w:rsidP="00EF660C">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EF660C" w:rsidRPr="005778C1" w:rsidRDefault="00EF660C" w:rsidP="00EF660C">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12,389,894</w:t>
            </w:r>
          </w:p>
        </w:tc>
        <w:tc>
          <w:tcPr>
            <w:tcW w:w="851" w:type="dxa"/>
            <w:vAlign w:val="center"/>
          </w:tcPr>
          <w:p w:rsidR="00EF660C" w:rsidRPr="005778C1" w:rsidRDefault="00EF660C" w:rsidP="00EF660C">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1,826,072</w:t>
            </w:r>
          </w:p>
        </w:tc>
        <w:tc>
          <w:tcPr>
            <w:tcW w:w="992" w:type="dxa"/>
            <w:vAlign w:val="bottom"/>
          </w:tcPr>
          <w:p w:rsidR="00EF660C" w:rsidRPr="005778C1" w:rsidRDefault="00EF660C" w:rsidP="00EF660C">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23,897,489</w:t>
            </w:r>
          </w:p>
        </w:tc>
        <w:tc>
          <w:tcPr>
            <w:tcW w:w="1276" w:type="dxa"/>
          </w:tcPr>
          <w:p w:rsidR="00EF660C" w:rsidRPr="005778C1" w:rsidRDefault="00EF660C" w:rsidP="00EF660C">
            <w:pPr>
              <w:tabs>
                <w:tab w:val="clear" w:pos="227"/>
                <w:tab w:val="left" w:pos="355"/>
              </w:tabs>
              <w:jc w:val="center"/>
              <w:rPr>
                <w:rFonts w:ascii="Times New Roman" w:hAnsi="Times New Roman" w:cs="Times New Roman"/>
                <w:sz w:val="16"/>
                <w:szCs w:val="16"/>
                <w:u w:val="double"/>
              </w:rPr>
            </w:pPr>
          </w:p>
        </w:tc>
      </w:tr>
    </w:tbl>
    <w:p w:rsidR="00BE4A12" w:rsidRPr="005778C1" w:rsidRDefault="00BE4A12" w:rsidP="00BE4A12">
      <w:r w:rsidRPr="005778C1">
        <w:br w:type="page"/>
      </w:r>
    </w:p>
    <w:tbl>
      <w:tblPr>
        <w:tblW w:w="10188" w:type="dxa"/>
        <w:tblInd w:w="18" w:type="dxa"/>
        <w:tblLayout w:type="fixed"/>
        <w:tblLook w:val="00A0" w:firstRow="1" w:lastRow="0" w:firstColumn="1" w:lastColumn="0" w:noHBand="0" w:noVBand="0"/>
      </w:tblPr>
      <w:tblGrid>
        <w:gridCol w:w="3330"/>
        <w:gridCol w:w="900"/>
        <w:gridCol w:w="900"/>
        <w:gridCol w:w="900"/>
        <w:gridCol w:w="990"/>
        <w:gridCol w:w="900"/>
        <w:gridCol w:w="993"/>
        <w:gridCol w:w="1275"/>
      </w:tblGrid>
      <w:tr w:rsidR="00BE4A12" w:rsidRPr="005778C1" w:rsidTr="001271FA">
        <w:tc>
          <w:tcPr>
            <w:tcW w:w="3330" w:type="dxa"/>
          </w:tcPr>
          <w:p w:rsidR="00BE4A12" w:rsidRPr="005778C1" w:rsidRDefault="00BE4A12" w:rsidP="001271FA">
            <w:pPr>
              <w:tabs>
                <w:tab w:val="clear" w:pos="227"/>
                <w:tab w:val="clear" w:pos="454"/>
                <w:tab w:val="clear" w:pos="680"/>
                <w:tab w:val="left" w:pos="720"/>
              </w:tabs>
              <w:jc w:val="center"/>
              <w:rPr>
                <w:rFonts w:ascii="Times New Roman" w:hAnsi="Times New Roman" w:cs="Times New Roman"/>
                <w:sz w:val="16"/>
                <w:szCs w:val="16"/>
                <w:u w:val="single"/>
              </w:rPr>
            </w:pPr>
          </w:p>
        </w:tc>
        <w:tc>
          <w:tcPr>
            <w:tcW w:w="5583" w:type="dxa"/>
            <w:gridSpan w:val="6"/>
            <w:tcBorders>
              <w:bottom w:val="single" w:sz="4" w:space="0" w:color="auto"/>
            </w:tcBorders>
          </w:tcPr>
          <w:p w:rsidR="00BE4A12" w:rsidRPr="005778C1" w:rsidRDefault="00BE4A12" w:rsidP="001271FA">
            <w:pPr>
              <w:tabs>
                <w:tab w:val="clear" w:pos="227"/>
                <w:tab w:val="clear" w:pos="454"/>
                <w:tab w:val="clear" w:pos="680"/>
                <w:tab w:val="left" w:pos="800"/>
              </w:tabs>
              <w:jc w:val="center"/>
              <w:rPr>
                <w:rFonts w:ascii="Times New Roman" w:hAnsi="Times New Roman" w:cs="Times New Roman"/>
                <w:sz w:val="16"/>
                <w:szCs w:val="16"/>
                <w:u w:val="single"/>
              </w:rPr>
            </w:pPr>
            <w:r w:rsidRPr="005778C1">
              <w:rPr>
                <w:rFonts w:ascii="Times New Roman" w:hAnsi="Times New Roman" w:cs="Times New Roman"/>
                <w:sz w:val="16"/>
                <w:szCs w:val="16"/>
              </w:rPr>
              <w:t>2015 (Consolidated Financial Statements)        In Thousand Baht</w:t>
            </w:r>
          </w:p>
        </w:tc>
        <w:tc>
          <w:tcPr>
            <w:tcW w:w="1275" w:type="dxa"/>
            <w:hideMark/>
          </w:tcPr>
          <w:p w:rsidR="00BE4A12" w:rsidRPr="005778C1" w:rsidRDefault="00BE4A12" w:rsidP="001271FA">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BE4A12" w:rsidRPr="005778C1" w:rsidTr="001271FA">
        <w:tc>
          <w:tcPr>
            <w:tcW w:w="3330"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u w:val="single"/>
              </w:rPr>
            </w:pPr>
          </w:p>
        </w:tc>
        <w:tc>
          <w:tcPr>
            <w:tcW w:w="2700" w:type="dxa"/>
            <w:gridSpan w:val="3"/>
            <w:tcBorders>
              <w:top w:val="single" w:sz="4" w:space="0" w:color="auto"/>
            </w:tcBorders>
          </w:tcPr>
          <w:p w:rsidR="00BE4A12" w:rsidRPr="005778C1" w:rsidRDefault="00BE4A12" w:rsidP="00BE4A12">
            <w:pPr>
              <w:tabs>
                <w:tab w:val="clear" w:pos="227"/>
                <w:tab w:val="clear" w:pos="454"/>
                <w:tab w:val="clear" w:pos="680"/>
                <w:tab w:val="left" w:pos="788"/>
              </w:tabs>
              <w:jc w:val="center"/>
              <w:rPr>
                <w:rFonts w:ascii="Times New Roman" w:hAnsi="Times New Roman" w:cs="Times New Roman"/>
                <w:sz w:val="16"/>
                <w:szCs w:val="16"/>
                <w:u w:val="single"/>
              </w:rPr>
            </w:pPr>
            <w:r w:rsidRPr="005778C1">
              <w:rPr>
                <w:rFonts w:ascii="Times New Roman" w:hAnsi="Times New Roman" w:cs="Times New Roman"/>
                <w:sz w:val="16"/>
                <w:szCs w:val="16"/>
              </w:rPr>
              <w:t>Fixed interest rates</w:t>
            </w:r>
          </w:p>
        </w:tc>
        <w:tc>
          <w:tcPr>
            <w:tcW w:w="990" w:type="dxa"/>
            <w:tcBorders>
              <w:top w:val="single" w:sz="4" w:space="0" w:color="auto"/>
            </w:tcBorders>
          </w:tcPr>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00" w:type="dxa"/>
            <w:tcBorders>
              <w:top w:val="single" w:sz="4" w:space="0" w:color="auto"/>
            </w:tcBorders>
          </w:tcPr>
          <w:p w:rsidR="00BE4A12" w:rsidRPr="005778C1" w:rsidRDefault="00BE4A12" w:rsidP="00BE4A12">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93" w:type="dxa"/>
            <w:tcBorders>
              <w:top w:val="single" w:sz="4" w:space="0" w:color="auto"/>
            </w:tcBorders>
          </w:tcPr>
          <w:p w:rsidR="00BE4A12" w:rsidRPr="005778C1" w:rsidRDefault="00BE4A12" w:rsidP="00BE4A12">
            <w:pPr>
              <w:tabs>
                <w:tab w:val="clear" w:pos="227"/>
                <w:tab w:val="clear" w:pos="454"/>
                <w:tab w:val="clear" w:pos="680"/>
                <w:tab w:val="left" w:pos="800"/>
              </w:tabs>
              <w:jc w:val="center"/>
              <w:rPr>
                <w:rFonts w:ascii="Times New Roman" w:hAnsi="Times New Roman" w:cs="Times New Roman"/>
                <w:sz w:val="16"/>
                <w:szCs w:val="16"/>
                <w:u w:val="single"/>
              </w:rPr>
            </w:pPr>
          </w:p>
        </w:tc>
        <w:tc>
          <w:tcPr>
            <w:tcW w:w="1275" w:type="dxa"/>
            <w:vMerge w:val="restart"/>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Effective interest rates</w:t>
            </w:r>
          </w:p>
          <w:p w:rsidR="00BE4A12" w:rsidRPr="005778C1" w:rsidRDefault="00BE4A12" w:rsidP="00BE4A12">
            <w:pPr>
              <w:tabs>
                <w:tab w:val="clear" w:pos="227"/>
                <w:tab w:val="clear" w:pos="454"/>
                <w:tab w:val="clear" w:pos="680"/>
                <w:tab w:val="clear" w:pos="907"/>
                <w:tab w:val="left" w:pos="1210"/>
              </w:tabs>
              <w:jc w:val="right"/>
              <w:rPr>
                <w:rFonts w:ascii="Times New Roman" w:hAnsi="Times New Roman" w:cs="Times New Roman"/>
                <w:sz w:val="16"/>
                <w:szCs w:val="16"/>
              </w:rPr>
            </w:pPr>
            <w:r w:rsidRPr="005778C1">
              <w:rPr>
                <w:rFonts w:ascii="Times New Roman" w:hAnsi="Times New Roman" w:cs="Times New Roman"/>
                <w:sz w:val="16"/>
                <w:szCs w:val="16"/>
                <w:u w:val="single"/>
              </w:rPr>
              <w:t xml:space="preserve">        (% p.a.)</w:t>
            </w:r>
            <w:r w:rsidRPr="005778C1">
              <w:rPr>
                <w:rFonts w:ascii="Times New Roman" w:hAnsi="Times New Roman" w:cs="Times New Roman"/>
                <w:sz w:val="16"/>
                <w:szCs w:val="16"/>
                <w:u w:val="single"/>
              </w:rPr>
              <w:tab/>
            </w:r>
          </w:p>
        </w:tc>
      </w:tr>
      <w:tr w:rsidR="00BE4A12" w:rsidRPr="005778C1" w:rsidTr="001271FA">
        <w:tc>
          <w:tcPr>
            <w:tcW w:w="3330"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u w:val="single"/>
              </w:rPr>
            </w:pPr>
          </w:p>
        </w:tc>
        <w:tc>
          <w:tcPr>
            <w:tcW w:w="900" w:type="dxa"/>
            <w:tcBorders>
              <w:top w:val="single" w:sz="4" w:space="0" w:color="auto"/>
            </w:tcBorders>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Within</w:t>
            </w:r>
          </w:p>
          <w:p w:rsidR="00BE4A12" w:rsidRPr="005778C1" w:rsidRDefault="00BE4A12" w:rsidP="00BE4A12">
            <w:pPr>
              <w:tabs>
                <w:tab w:val="clear" w:pos="227"/>
                <w:tab w:val="clear" w:pos="454"/>
                <w:tab w:val="clear" w:pos="680"/>
                <w:tab w:val="left" w:pos="799"/>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1 year</w:t>
            </w:r>
            <w:r w:rsidRPr="005778C1">
              <w:rPr>
                <w:rFonts w:ascii="Times New Roman" w:hAnsi="Times New Roman" w:cs="Times New Roman"/>
                <w:sz w:val="16"/>
                <w:szCs w:val="16"/>
                <w:u w:val="single"/>
              </w:rPr>
              <w:tab/>
            </w:r>
          </w:p>
        </w:tc>
        <w:tc>
          <w:tcPr>
            <w:tcW w:w="900" w:type="dxa"/>
            <w:tcBorders>
              <w:top w:val="single" w:sz="4" w:space="0" w:color="auto"/>
            </w:tcBorders>
          </w:tcPr>
          <w:p w:rsidR="00BE4A12" w:rsidRPr="005778C1" w:rsidRDefault="00BE4A12" w:rsidP="00BE4A12">
            <w:pPr>
              <w:jc w:val="center"/>
              <w:rPr>
                <w:rFonts w:ascii="Times New Roman" w:hAnsi="Times New Roman" w:cs="Times New Roman"/>
                <w:sz w:val="16"/>
                <w:szCs w:val="16"/>
                <w:u w:val="single"/>
              </w:rPr>
            </w:pPr>
          </w:p>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1- 5 years</w:t>
            </w:r>
            <w:r w:rsidRPr="005778C1">
              <w:rPr>
                <w:rFonts w:ascii="Times New Roman" w:hAnsi="Times New Roman" w:cs="Times New Roman"/>
                <w:sz w:val="16"/>
                <w:szCs w:val="16"/>
                <w:u w:val="single"/>
              </w:rPr>
              <w:tab/>
            </w:r>
          </w:p>
        </w:tc>
        <w:tc>
          <w:tcPr>
            <w:tcW w:w="900" w:type="dxa"/>
            <w:tcBorders>
              <w:top w:val="single" w:sz="4" w:space="0" w:color="auto"/>
            </w:tcBorders>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Over</w:t>
            </w:r>
          </w:p>
          <w:p w:rsidR="00BE4A12" w:rsidRPr="005778C1" w:rsidRDefault="00BE4A12" w:rsidP="00BE4A12">
            <w:pPr>
              <w:tabs>
                <w:tab w:val="clear" w:pos="227"/>
                <w:tab w:val="clear" w:pos="454"/>
                <w:tab w:val="clear" w:pos="680"/>
                <w:tab w:val="left" w:pos="788"/>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5 years</w:t>
            </w:r>
            <w:r w:rsidRPr="005778C1">
              <w:rPr>
                <w:rFonts w:ascii="Times New Roman" w:hAnsi="Times New Roman" w:cs="Times New Roman"/>
                <w:sz w:val="16"/>
                <w:szCs w:val="16"/>
                <w:u w:val="single"/>
              </w:rPr>
              <w:tab/>
            </w:r>
          </w:p>
        </w:tc>
        <w:tc>
          <w:tcPr>
            <w:tcW w:w="990" w:type="dxa"/>
          </w:tcPr>
          <w:p w:rsidR="00BE4A12" w:rsidRPr="005778C1" w:rsidRDefault="00BE4A12" w:rsidP="00BE4A12">
            <w:pPr>
              <w:tabs>
                <w:tab w:val="clear" w:pos="227"/>
                <w:tab w:val="clear" w:pos="454"/>
                <w:tab w:val="clear" w:pos="680"/>
                <w:tab w:val="left" w:pos="720"/>
              </w:tabs>
              <w:ind w:left="-116" w:right="-91"/>
              <w:jc w:val="center"/>
              <w:rPr>
                <w:rFonts w:ascii="Times New Roman" w:hAnsi="Times New Roman" w:cs="Times New Roman"/>
                <w:sz w:val="16"/>
                <w:szCs w:val="16"/>
              </w:rPr>
            </w:pPr>
            <w:r w:rsidRPr="005778C1">
              <w:rPr>
                <w:rFonts w:ascii="Times New Roman" w:hAnsi="Times New Roman" w:cs="Times New Roman"/>
                <w:sz w:val="16"/>
                <w:szCs w:val="16"/>
              </w:rPr>
              <w:t>Floating</w:t>
            </w:r>
          </w:p>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r w:rsidRPr="005778C1">
              <w:rPr>
                <w:rFonts w:ascii="Times New Roman" w:hAnsi="Times New Roman" w:cs="Times New Roman"/>
                <w:sz w:val="16"/>
                <w:szCs w:val="16"/>
                <w:u w:val="single"/>
              </w:rPr>
              <w:t>interest rate</w:t>
            </w:r>
          </w:p>
        </w:tc>
        <w:tc>
          <w:tcPr>
            <w:tcW w:w="900" w:type="dxa"/>
          </w:tcPr>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r w:rsidRPr="005778C1">
              <w:rPr>
                <w:rFonts w:ascii="Times New Roman" w:hAnsi="Times New Roman" w:cs="Times New Roman"/>
                <w:sz w:val="16"/>
                <w:szCs w:val="16"/>
              </w:rPr>
              <w:t>Non-interest</w:t>
            </w:r>
          </w:p>
          <w:p w:rsidR="00BE4A12" w:rsidRPr="005778C1" w:rsidRDefault="00BE4A12" w:rsidP="00BE4A12">
            <w:pPr>
              <w:tabs>
                <w:tab w:val="clear" w:pos="227"/>
                <w:tab w:val="clear" w:pos="454"/>
                <w:tab w:val="clear" w:pos="680"/>
                <w:tab w:val="left" w:pos="841"/>
              </w:tabs>
              <w:ind w:left="-69" w:right="-55"/>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bearing</w:t>
            </w:r>
            <w:r w:rsidRPr="005778C1">
              <w:rPr>
                <w:rFonts w:ascii="Times New Roman" w:hAnsi="Times New Roman" w:cs="Times New Roman"/>
                <w:sz w:val="16"/>
                <w:szCs w:val="16"/>
                <w:u w:val="single"/>
              </w:rPr>
              <w:tab/>
            </w:r>
          </w:p>
        </w:tc>
        <w:tc>
          <w:tcPr>
            <w:tcW w:w="993" w:type="dxa"/>
          </w:tcPr>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p>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Total</w:t>
            </w:r>
            <w:r w:rsidRPr="005778C1">
              <w:rPr>
                <w:rFonts w:ascii="Times New Roman" w:hAnsi="Times New Roman" w:cs="Times New Roman"/>
                <w:sz w:val="16"/>
                <w:szCs w:val="16"/>
                <w:u w:val="single"/>
              </w:rPr>
              <w:tab/>
            </w:r>
          </w:p>
        </w:tc>
        <w:tc>
          <w:tcPr>
            <w:tcW w:w="1275" w:type="dxa"/>
            <w:vMerge/>
          </w:tcPr>
          <w:p w:rsidR="00BE4A12" w:rsidRPr="005778C1" w:rsidRDefault="00BE4A12" w:rsidP="00BE4A12">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r w:rsidRPr="005778C1">
              <w:rPr>
                <w:rFonts w:ascii="Times New Roman" w:hAnsi="Times New Roman" w:cs="Times New Roman"/>
                <w:b/>
                <w:bCs/>
                <w:sz w:val="16"/>
                <w:szCs w:val="16"/>
              </w:rPr>
              <w:t>Financial assets</w:t>
            </w: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3"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275"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p>
        </w:tc>
      </w:tr>
      <w:tr w:rsidR="00BE4A12" w:rsidRPr="005778C1" w:rsidTr="001271FA">
        <w:tc>
          <w:tcPr>
            <w:tcW w:w="3330" w:type="dxa"/>
            <w:shd w:val="clear" w:color="auto" w:fill="auto"/>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Cash and cash equivalents</w:t>
            </w:r>
          </w:p>
        </w:tc>
        <w:tc>
          <w:tcPr>
            <w:tcW w:w="90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640,251</w:t>
            </w:r>
          </w:p>
        </w:tc>
        <w:tc>
          <w:tcPr>
            <w:tcW w:w="90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10,849</w:t>
            </w:r>
          </w:p>
        </w:tc>
        <w:tc>
          <w:tcPr>
            <w:tcW w:w="993"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651,100</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0.10% - 1.45%</w:t>
            </w:r>
          </w:p>
        </w:tc>
      </w:tr>
      <w:tr w:rsidR="00BE4A12" w:rsidRPr="005778C1" w:rsidTr="001271FA">
        <w:tc>
          <w:tcPr>
            <w:tcW w:w="3330"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Short-term investments</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68,912</w:t>
            </w:r>
          </w:p>
        </w:tc>
        <w:tc>
          <w:tcPr>
            <w:tcW w:w="993"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68,912</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 xml:space="preserve">Trade account receivables </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94,044</w:t>
            </w:r>
          </w:p>
        </w:tc>
        <w:tc>
          <w:tcPr>
            <w:tcW w:w="993"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94,044</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Advances</w:t>
            </w:r>
            <w:r w:rsidR="00840850" w:rsidRPr="005778C1">
              <w:rPr>
                <w:rFonts w:ascii="Times New Roman" w:hAnsi="Times New Roman" w:cs="Times New Roman"/>
                <w:sz w:val="16"/>
                <w:szCs w:val="16"/>
              </w:rPr>
              <w:t xml:space="preserve"> to</w:t>
            </w:r>
            <w:r w:rsidRPr="005778C1">
              <w:rPr>
                <w:rFonts w:ascii="Times New Roman" w:hAnsi="Times New Roman" w:cs="Times New Roman"/>
                <w:sz w:val="16"/>
                <w:szCs w:val="16"/>
              </w:rPr>
              <w:t xml:space="preserve"> and other receivables</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993" w:type="dxa"/>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12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p>
        </w:tc>
      </w:tr>
      <w:tr w:rsidR="00BE4A12" w:rsidRPr="005778C1" w:rsidTr="001271FA">
        <w:tc>
          <w:tcPr>
            <w:tcW w:w="3330"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 xml:space="preserve">   from related companies</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26,056</w:t>
            </w:r>
          </w:p>
        </w:tc>
        <w:tc>
          <w:tcPr>
            <w:tcW w:w="993" w:type="dxa"/>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26,056</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shd w:val="clear" w:color="auto" w:fill="auto"/>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Refundable value added tax</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158,077</w:t>
            </w:r>
          </w:p>
        </w:tc>
        <w:tc>
          <w:tcPr>
            <w:tcW w:w="993" w:type="dxa"/>
            <w:vAlign w:val="center"/>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158,077</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sz w:val="16"/>
                <w:szCs w:val="20"/>
              </w:rPr>
              <w:t>Restricted savings deposit and current account</w:t>
            </w:r>
          </w:p>
        </w:tc>
        <w:tc>
          <w:tcPr>
            <w:tcW w:w="90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188,754</w:t>
            </w:r>
          </w:p>
        </w:tc>
        <w:tc>
          <w:tcPr>
            <w:tcW w:w="900" w:type="dxa"/>
            <w:vAlign w:val="center"/>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37,948</w:t>
            </w:r>
          </w:p>
        </w:tc>
        <w:tc>
          <w:tcPr>
            <w:tcW w:w="993" w:type="dxa"/>
            <w:vAlign w:val="center"/>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226,702</w:t>
            </w:r>
          </w:p>
        </w:tc>
        <w:tc>
          <w:tcPr>
            <w:tcW w:w="1275" w:type="dxa"/>
            <w:vAlign w:val="center"/>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0.375%</w:t>
            </w:r>
          </w:p>
        </w:tc>
      </w:tr>
      <w:tr w:rsidR="00BE4A12" w:rsidRPr="005778C1" w:rsidTr="001271FA">
        <w:tc>
          <w:tcPr>
            <w:tcW w:w="3330"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Total</w:t>
            </w:r>
          </w:p>
        </w:tc>
        <w:tc>
          <w:tcPr>
            <w:tcW w:w="900" w:type="dxa"/>
            <w:vAlign w:val="center"/>
            <w:hideMark/>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hideMark/>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829,005</w:t>
            </w:r>
          </w:p>
        </w:tc>
        <w:tc>
          <w:tcPr>
            <w:tcW w:w="900" w:type="dxa"/>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395,886</w:t>
            </w:r>
          </w:p>
        </w:tc>
        <w:tc>
          <w:tcPr>
            <w:tcW w:w="993" w:type="dxa"/>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1,224,891</w:t>
            </w:r>
          </w:p>
        </w:tc>
        <w:tc>
          <w:tcPr>
            <w:tcW w:w="1275" w:type="dxa"/>
          </w:tcPr>
          <w:p w:rsidR="00BE4A12" w:rsidRPr="005778C1" w:rsidRDefault="00BE4A12" w:rsidP="00BE4A12">
            <w:pPr>
              <w:tabs>
                <w:tab w:val="clear" w:pos="227"/>
                <w:tab w:val="left" w:pos="355"/>
              </w:tabs>
              <w:jc w:val="center"/>
              <w:rPr>
                <w:rFonts w:ascii="Times New Roman" w:hAnsi="Times New Roman" w:cs="Times New Roman"/>
                <w:sz w:val="16"/>
                <w:szCs w:val="16"/>
                <w:u w:val="double"/>
              </w:rPr>
            </w:pPr>
          </w:p>
        </w:tc>
      </w:tr>
      <w:tr w:rsidR="00BE4A12" w:rsidRPr="005778C1" w:rsidTr="001271FA">
        <w:tc>
          <w:tcPr>
            <w:tcW w:w="3330"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3"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275"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p>
        </w:tc>
      </w:tr>
      <w:tr w:rsidR="00BE4A12" w:rsidRPr="005778C1" w:rsidTr="001271FA">
        <w:tc>
          <w:tcPr>
            <w:tcW w:w="3330"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r w:rsidRPr="005778C1">
              <w:rPr>
                <w:rFonts w:ascii="Times New Roman" w:hAnsi="Times New Roman" w:cs="Times New Roman"/>
                <w:b/>
                <w:bCs/>
                <w:sz w:val="16"/>
                <w:szCs w:val="16"/>
              </w:rPr>
              <w:t>Financial liabilities</w:t>
            </w: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0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3"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275"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Bank overdrafts and short-term loans from</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3"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 xml:space="preserve">   financial institutions</w:t>
            </w:r>
          </w:p>
        </w:tc>
        <w:tc>
          <w:tcPr>
            <w:tcW w:w="90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503,71</w:t>
            </w:r>
            <w:r w:rsidR="009F38D7" w:rsidRPr="005778C1">
              <w:rPr>
                <w:rFonts w:ascii="Times New Roman" w:hAnsi="Times New Roman" w:cs="Times New Roman"/>
                <w:sz w:val="16"/>
                <w:szCs w:val="16"/>
              </w:rPr>
              <w:t>4</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3"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503,71</w:t>
            </w:r>
            <w:r w:rsidR="009F38D7" w:rsidRPr="005778C1">
              <w:rPr>
                <w:rFonts w:ascii="Times New Roman" w:hAnsi="Times New Roman" w:cs="Times New Roman"/>
                <w:sz w:val="16"/>
                <w:szCs w:val="16"/>
              </w:rPr>
              <w:t>4</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2.17% - 7.50%</w:t>
            </w: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Short-term loans</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2,727,023</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3"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2,727,023</w:t>
            </w:r>
          </w:p>
        </w:tc>
        <w:tc>
          <w:tcPr>
            <w:tcW w:w="1275"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5.00% - 7.75%</w:t>
            </w: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Trade account payables</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1,041,719</w:t>
            </w:r>
          </w:p>
        </w:tc>
        <w:tc>
          <w:tcPr>
            <w:tcW w:w="993"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1,041,719</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Payable for purchase of land</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101,412</w:t>
            </w:r>
          </w:p>
        </w:tc>
        <w:tc>
          <w:tcPr>
            <w:tcW w:w="993"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101,412</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Other payables to related companies</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13,830</w:t>
            </w:r>
          </w:p>
        </w:tc>
        <w:tc>
          <w:tcPr>
            <w:tcW w:w="993"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13,830</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Other account payables</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20,922</w:t>
            </w:r>
          </w:p>
        </w:tc>
        <w:tc>
          <w:tcPr>
            <w:tcW w:w="993"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20,922</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Deposit received from customers</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10,328</w:t>
            </w:r>
          </w:p>
        </w:tc>
        <w:tc>
          <w:tcPr>
            <w:tcW w:w="993"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10,328</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330"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Long-term loans from financial institutions - net</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9,315,578</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3"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9,315,578</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4.60% - 6.85%</w:t>
            </w:r>
          </w:p>
        </w:tc>
      </w:tr>
      <w:tr w:rsidR="00BE4A12" w:rsidRPr="005778C1" w:rsidTr="001271FA">
        <w:tc>
          <w:tcPr>
            <w:tcW w:w="333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Liabilities under finance lease contracts - net</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3,848</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9,729</w:t>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3"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13,577</w:t>
            </w:r>
          </w:p>
        </w:tc>
        <w:tc>
          <w:tcPr>
            <w:tcW w:w="1275"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5.75% - 1</w:t>
            </w:r>
            <w:r w:rsidRPr="005778C1">
              <w:rPr>
                <w:rFonts w:ascii="Times New Roman" w:hAnsi="Times New Roman"/>
                <w:sz w:val="16"/>
                <w:szCs w:val="20"/>
              </w:rPr>
              <w:t>5.00</w:t>
            </w:r>
            <w:r w:rsidRPr="005778C1">
              <w:rPr>
                <w:rFonts w:ascii="Times New Roman" w:hAnsi="Times New Roman" w:cs="Times New Roman"/>
                <w:sz w:val="16"/>
                <w:szCs w:val="16"/>
              </w:rPr>
              <w:t>%</w:t>
            </w:r>
          </w:p>
        </w:tc>
      </w:tr>
      <w:tr w:rsidR="00BE4A12" w:rsidRPr="005778C1" w:rsidTr="001271FA">
        <w:trPr>
          <w:trHeight w:val="234"/>
        </w:trPr>
        <w:tc>
          <w:tcPr>
            <w:tcW w:w="3330" w:type="dxa"/>
            <w:vAlign w:val="bottom"/>
            <w:hideMark/>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Accrued interest from related parties</w:t>
            </w:r>
          </w:p>
        </w:tc>
        <w:tc>
          <w:tcPr>
            <w:tcW w:w="90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463,168</w:t>
            </w:r>
          </w:p>
        </w:tc>
        <w:tc>
          <w:tcPr>
            <w:tcW w:w="993"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463,168</w:t>
            </w:r>
          </w:p>
        </w:tc>
        <w:tc>
          <w:tcPr>
            <w:tcW w:w="1275"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rPr>
          <w:trHeight w:val="216"/>
        </w:trPr>
        <w:tc>
          <w:tcPr>
            <w:tcW w:w="3330" w:type="dxa"/>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Debentures – net</w:t>
            </w:r>
          </w:p>
        </w:tc>
        <w:tc>
          <w:tcPr>
            <w:tcW w:w="900" w:type="dxa"/>
            <w:vAlign w:val="bottom"/>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2,992,574</w:t>
            </w:r>
          </w:p>
        </w:tc>
        <w:tc>
          <w:tcPr>
            <w:tcW w:w="900" w:type="dxa"/>
            <w:vAlign w:val="bottom"/>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1,579,963</w:t>
            </w:r>
          </w:p>
        </w:tc>
        <w:tc>
          <w:tcPr>
            <w:tcW w:w="90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0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3" w:type="dxa"/>
            <w:vAlign w:val="bottom"/>
          </w:tcPr>
          <w:p w:rsidR="00BE4A12" w:rsidRPr="005778C1" w:rsidRDefault="00BE4A12" w:rsidP="00BE4A12">
            <w:pPr>
              <w:pBdr>
                <w:bottom w:val="sing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4,572,537</w:t>
            </w:r>
          </w:p>
        </w:tc>
        <w:tc>
          <w:tcPr>
            <w:tcW w:w="1275"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5.80% - 7.00%</w:t>
            </w:r>
          </w:p>
        </w:tc>
      </w:tr>
      <w:tr w:rsidR="00BE4A12" w:rsidRPr="005778C1" w:rsidTr="001271FA">
        <w:tc>
          <w:tcPr>
            <w:tcW w:w="3330"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Total</w:t>
            </w:r>
          </w:p>
        </w:tc>
        <w:tc>
          <w:tcPr>
            <w:tcW w:w="900" w:type="dxa"/>
            <w:vAlign w:val="bottom"/>
          </w:tcPr>
          <w:p w:rsidR="00BE4A12" w:rsidRPr="005778C1" w:rsidRDefault="00BE4A12" w:rsidP="00BE4A12">
            <w:pPr>
              <w:pBdr>
                <w:bottom w:val="doub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5,723,445</w:t>
            </w:r>
          </w:p>
        </w:tc>
        <w:tc>
          <w:tcPr>
            <w:tcW w:w="900" w:type="dxa"/>
            <w:vAlign w:val="center"/>
          </w:tcPr>
          <w:p w:rsidR="00BE4A12" w:rsidRPr="005778C1" w:rsidRDefault="00BE4A12" w:rsidP="00BE4A12">
            <w:pPr>
              <w:pBdr>
                <w:bottom w:val="doub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1,589,692</w:t>
            </w:r>
          </w:p>
        </w:tc>
        <w:tc>
          <w:tcPr>
            <w:tcW w:w="900"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9,819,29</w:t>
            </w:r>
            <w:r w:rsidR="009F38D7" w:rsidRPr="005778C1">
              <w:rPr>
                <w:rFonts w:ascii="Times New Roman" w:hAnsi="Times New Roman" w:cs="Times New Roman"/>
                <w:sz w:val="16"/>
                <w:szCs w:val="16"/>
              </w:rPr>
              <w:t>2</w:t>
            </w:r>
          </w:p>
        </w:tc>
        <w:tc>
          <w:tcPr>
            <w:tcW w:w="900"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1,651,379</w:t>
            </w:r>
          </w:p>
        </w:tc>
        <w:tc>
          <w:tcPr>
            <w:tcW w:w="993" w:type="dxa"/>
            <w:vAlign w:val="bottom"/>
          </w:tcPr>
          <w:p w:rsidR="00BE4A12" w:rsidRPr="005778C1" w:rsidRDefault="00BE4A12" w:rsidP="00BE4A12">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18,783,80</w:t>
            </w:r>
            <w:r w:rsidR="009F38D7" w:rsidRPr="005778C1">
              <w:rPr>
                <w:rFonts w:ascii="Times New Roman" w:hAnsi="Times New Roman" w:cs="Times New Roman"/>
                <w:sz w:val="16"/>
                <w:szCs w:val="16"/>
              </w:rPr>
              <w:t>8</w:t>
            </w:r>
          </w:p>
        </w:tc>
        <w:tc>
          <w:tcPr>
            <w:tcW w:w="1275" w:type="dxa"/>
          </w:tcPr>
          <w:p w:rsidR="00BE4A12" w:rsidRPr="005778C1" w:rsidRDefault="00BE4A12" w:rsidP="00BE4A12">
            <w:pPr>
              <w:tabs>
                <w:tab w:val="clear" w:pos="227"/>
                <w:tab w:val="left" w:pos="355"/>
              </w:tabs>
              <w:jc w:val="center"/>
              <w:rPr>
                <w:rFonts w:ascii="Times New Roman" w:hAnsi="Times New Roman" w:cs="Times New Roman"/>
                <w:sz w:val="16"/>
                <w:szCs w:val="16"/>
                <w:u w:val="double"/>
              </w:rPr>
            </w:pPr>
          </w:p>
        </w:tc>
      </w:tr>
    </w:tbl>
    <w:p w:rsidR="00B51043" w:rsidRPr="005778C1" w:rsidRDefault="00B51043" w:rsidP="00BE4A12"/>
    <w:p w:rsidR="00BE4A12" w:rsidRPr="005778C1" w:rsidRDefault="00BE4A12" w:rsidP="00BE4A12">
      <w:r w:rsidRPr="005778C1">
        <w:br w:type="page"/>
      </w:r>
    </w:p>
    <w:p w:rsidR="00BE4A12" w:rsidRPr="005778C1" w:rsidRDefault="00BE4A12" w:rsidP="00BE4A12"/>
    <w:tbl>
      <w:tblPr>
        <w:tblW w:w="10203" w:type="dxa"/>
        <w:tblInd w:w="18" w:type="dxa"/>
        <w:tblLayout w:type="fixed"/>
        <w:tblLook w:val="00A0" w:firstRow="1" w:lastRow="0" w:firstColumn="1" w:lastColumn="0" w:noHBand="0" w:noVBand="0"/>
      </w:tblPr>
      <w:tblGrid>
        <w:gridCol w:w="3150"/>
        <w:gridCol w:w="990"/>
        <w:gridCol w:w="990"/>
        <w:gridCol w:w="1005"/>
        <w:gridCol w:w="975"/>
        <w:gridCol w:w="990"/>
        <w:gridCol w:w="1005"/>
        <w:gridCol w:w="1098"/>
      </w:tblGrid>
      <w:tr w:rsidR="00BE4A12" w:rsidRPr="005778C1" w:rsidTr="00BE4A12">
        <w:tc>
          <w:tcPr>
            <w:tcW w:w="3150" w:type="dxa"/>
          </w:tcPr>
          <w:p w:rsidR="00BE4A12" w:rsidRPr="005778C1" w:rsidRDefault="00BE4A12" w:rsidP="0012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u w:val="single"/>
              </w:rPr>
            </w:pPr>
          </w:p>
        </w:tc>
        <w:tc>
          <w:tcPr>
            <w:tcW w:w="5955" w:type="dxa"/>
            <w:gridSpan w:val="6"/>
            <w:tcBorders>
              <w:bottom w:val="single" w:sz="4" w:space="0" w:color="auto"/>
            </w:tcBorders>
          </w:tcPr>
          <w:p w:rsidR="00BE4A12" w:rsidRPr="005778C1" w:rsidRDefault="00BE4A12" w:rsidP="001271FA">
            <w:pPr>
              <w:tabs>
                <w:tab w:val="clear" w:pos="227"/>
                <w:tab w:val="clear" w:pos="454"/>
                <w:tab w:val="clear" w:pos="680"/>
                <w:tab w:val="left" w:pos="800"/>
              </w:tabs>
              <w:jc w:val="center"/>
              <w:rPr>
                <w:rFonts w:ascii="Times New Roman" w:hAnsi="Times New Roman" w:cs="Times New Roman"/>
                <w:sz w:val="16"/>
                <w:szCs w:val="16"/>
                <w:u w:val="single"/>
              </w:rPr>
            </w:pPr>
            <w:r w:rsidRPr="005778C1">
              <w:rPr>
                <w:rFonts w:ascii="Times New Roman" w:hAnsi="Times New Roman" w:cs="Times New Roman"/>
                <w:sz w:val="16"/>
                <w:szCs w:val="16"/>
              </w:rPr>
              <w:t>2016 (Separate Financial Statements)               In Thousand Baht</w:t>
            </w:r>
          </w:p>
        </w:tc>
        <w:tc>
          <w:tcPr>
            <w:tcW w:w="1098" w:type="dxa"/>
            <w:hideMark/>
          </w:tcPr>
          <w:p w:rsidR="00BE4A12" w:rsidRPr="005778C1" w:rsidRDefault="00BE4A12" w:rsidP="001271FA">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BE4A12" w:rsidRPr="005778C1" w:rsidTr="00BE4A12">
        <w:tc>
          <w:tcPr>
            <w:tcW w:w="3150"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u w:val="single"/>
              </w:rPr>
            </w:pPr>
          </w:p>
        </w:tc>
        <w:tc>
          <w:tcPr>
            <w:tcW w:w="2985" w:type="dxa"/>
            <w:gridSpan w:val="3"/>
            <w:tcBorders>
              <w:top w:val="single" w:sz="4" w:space="0" w:color="auto"/>
            </w:tcBorders>
          </w:tcPr>
          <w:p w:rsidR="00BE4A12" w:rsidRPr="005778C1" w:rsidRDefault="00BE4A12" w:rsidP="00BE4A12">
            <w:pPr>
              <w:tabs>
                <w:tab w:val="clear" w:pos="227"/>
                <w:tab w:val="clear" w:pos="454"/>
                <w:tab w:val="clear" w:pos="680"/>
                <w:tab w:val="left" w:pos="788"/>
              </w:tabs>
              <w:jc w:val="center"/>
              <w:rPr>
                <w:rFonts w:ascii="Times New Roman" w:hAnsi="Times New Roman" w:cs="Times New Roman"/>
                <w:sz w:val="16"/>
                <w:szCs w:val="16"/>
                <w:u w:val="single"/>
              </w:rPr>
            </w:pPr>
            <w:r w:rsidRPr="005778C1">
              <w:rPr>
                <w:rFonts w:ascii="Times New Roman" w:hAnsi="Times New Roman" w:cs="Times New Roman"/>
                <w:sz w:val="16"/>
                <w:szCs w:val="16"/>
              </w:rPr>
              <w:t>Fixed interest rates</w:t>
            </w:r>
          </w:p>
        </w:tc>
        <w:tc>
          <w:tcPr>
            <w:tcW w:w="975" w:type="dxa"/>
            <w:tcBorders>
              <w:top w:val="single" w:sz="4" w:space="0" w:color="auto"/>
            </w:tcBorders>
          </w:tcPr>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90" w:type="dxa"/>
            <w:tcBorders>
              <w:top w:val="single" w:sz="4" w:space="0" w:color="auto"/>
            </w:tcBorders>
          </w:tcPr>
          <w:p w:rsidR="00BE4A12" w:rsidRPr="005778C1" w:rsidRDefault="00BE4A12" w:rsidP="00BE4A12">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1005" w:type="dxa"/>
            <w:tcBorders>
              <w:top w:val="single" w:sz="4" w:space="0" w:color="auto"/>
            </w:tcBorders>
          </w:tcPr>
          <w:p w:rsidR="00BE4A12" w:rsidRPr="005778C1" w:rsidRDefault="00BE4A12" w:rsidP="00BE4A12">
            <w:pPr>
              <w:tabs>
                <w:tab w:val="clear" w:pos="227"/>
                <w:tab w:val="clear" w:pos="454"/>
                <w:tab w:val="clear" w:pos="680"/>
                <w:tab w:val="left" w:pos="800"/>
              </w:tabs>
              <w:jc w:val="center"/>
              <w:rPr>
                <w:rFonts w:ascii="Times New Roman" w:hAnsi="Times New Roman" w:cs="Times New Roman"/>
                <w:sz w:val="16"/>
                <w:szCs w:val="16"/>
                <w:u w:val="single"/>
              </w:rPr>
            </w:pPr>
          </w:p>
        </w:tc>
        <w:tc>
          <w:tcPr>
            <w:tcW w:w="1098" w:type="dxa"/>
            <w:vMerge w:val="restart"/>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Effective interest rates</w:t>
            </w:r>
          </w:p>
          <w:p w:rsidR="00BE4A12" w:rsidRPr="005778C1" w:rsidRDefault="00BE4A12" w:rsidP="00BE4A12">
            <w:pPr>
              <w:tabs>
                <w:tab w:val="clear" w:pos="227"/>
                <w:tab w:val="clear" w:pos="454"/>
                <w:tab w:val="clear" w:pos="680"/>
                <w:tab w:val="clear" w:pos="907"/>
                <w:tab w:val="left" w:pos="1210"/>
              </w:tabs>
              <w:jc w:val="right"/>
              <w:rPr>
                <w:rFonts w:ascii="Times New Roman" w:hAnsi="Times New Roman" w:cs="Times New Roman"/>
                <w:sz w:val="16"/>
                <w:szCs w:val="16"/>
              </w:rPr>
            </w:pPr>
            <w:r w:rsidRPr="005778C1">
              <w:rPr>
                <w:rFonts w:ascii="Times New Roman" w:hAnsi="Times New Roman" w:cs="Times New Roman"/>
                <w:sz w:val="16"/>
                <w:szCs w:val="16"/>
                <w:u w:val="single"/>
              </w:rPr>
              <w:t xml:space="preserve">        (% p.a.)</w:t>
            </w:r>
            <w:r w:rsidRPr="005778C1">
              <w:rPr>
                <w:rFonts w:ascii="Times New Roman" w:hAnsi="Times New Roman" w:cs="Times New Roman"/>
                <w:sz w:val="16"/>
                <w:szCs w:val="16"/>
                <w:u w:val="single"/>
              </w:rPr>
              <w:tab/>
            </w:r>
          </w:p>
        </w:tc>
      </w:tr>
      <w:tr w:rsidR="00BE4A12" w:rsidRPr="005778C1" w:rsidTr="00BE4A12">
        <w:tc>
          <w:tcPr>
            <w:tcW w:w="3150"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u w:val="single"/>
              </w:rPr>
            </w:pPr>
          </w:p>
        </w:tc>
        <w:tc>
          <w:tcPr>
            <w:tcW w:w="990" w:type="dxa"/>
            <w:tcBorders>
              <w:top w:val="single" w:sz="4" w:space="0" w:color="auto"/>
            </w:tcBorders>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Within</w:t>
            </w:r>
          </w:p>
          <w:p w:rsidR="00BE4A12" w:rsidRPr="005778C1" w:rsidRDefault="00BE4A12" w:rsidP="00BE4A12">
            <w:pPr>
              <w:tabs>
                <w:tab w:val="clear" w:pos="227"/>
                <w:tab w:val="clear" w:pos="454"/>
                <w:tab w:val="clear" w:pos="680"/>
                <w:tab w:val="left" w:pos="799"/>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1 year</w:t>
            </w:r>
            <w:r w:rsidRPr="005778C1">
              <w:rPr>
                <w:rFonts w:ascii="Times New Roman" w:hAnsi="Times New Roman" w:cs="Times New Roman"/>
                <w:sz w:val="16"/>
                <w:szCs w:val="16"/>
                <w:u w:val="single"/>
              </w:rPr>
              <w:tab/>
            </w:r>
          </w:p>
        </w:tc>
        <w:tc>
          <w:tcPr>
            <w:tcW w:w="990" w:type="dxa"/>
            <w:tcBorders>
              <w:top w:val="single" w:sz="4" w:space="0" w:color="auto"/>
            </w:tcBorders>
          </w:tcPr>
          <w:p w:rsidR="00BE4A12" w:rsidRPr="005778C1" w:rsidRDefault="00BE4A12" w:rsidP="00BE4A12">
            <w:pPr>
              <w:jc w:val="center"/>
              <w:rPr>
                <w:rFonts w:ascii="Times New Roman" w:hAnsi="Times New Roman" w:cs="Times New Roman"/>
                <w:sz w:val="16"/>
                <w:szCs w:val="16"/>
                <w:u w:val="single"/>
              </w:rPr>
            </w:pPr>
          </w:p>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1- 5 years</w:t>
            </w:r>
            <w:r w:rsidRPr="005778C1">
              <w:rPr>
                <w:rFonts w:ascii="Times New Roman" w:hAnsi="Times New Roman" w:cs="Times New Roman"/>
                <w:sz w:val="16"/>
                <w:szCs w:val="16"/>
                <w:u w:val="single"/>
              </w:rPr>
              <w:tab/>
            </w:r>
          </w:p>
        </w:tc>
        <w:tc>
          <w:tcPr>
            <w:tcW w:w="1005" w:type="dxa"/>
            <w:tcBorders>
              <w:top w:val="single" w:sz="4" w:space="0" w:color="auto"/>
            </w:tcBorders>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Over</w:t>
            </w:r>
          </w:p>
          <w:p w:rsidR="00BE4A12" w:rsidRPr="005778C1" w:rsidRDefault="00BE4A12" w:rsidP="00BE4A12">
            <w:pPr>
              <w:tabs>
                <w:tab w:val="clear" w:pos="227"/>
                <w:tab w:val="clear" w:pos="454"/>
                <w:tab w:val="clear" w:pos="680"/>
                <w:tab w:val="left" w:pos="788"/>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5 years</w:t>
            </w:r>
            <w:r w:rsidRPr="005778C1">
              <w:rPr>
                <w:rFonts w:ascii="Times New Roman" w:hAnsi="Times New Roman" w:cs="Times New Roman"/>
                <w:sz w:val="16"/>
                <w:szCs w:val="16"/>
                <w:u w:val="single"/>
              </w:rPr>
              <w:tab/>
            </w:r>
          </w:p>
        </w:tc>
        <w:tc>
          <w:tcPr>
            <w:tcW w:w="975" w:type="dxa"/>
          </w:tcPr>
          <w:p w:rsidR="00BE4A12" w:rsidRPr="005778C1" w:rsidRDefault="00BE4A12" w:rsidP="00BE4A12">
            <w:pPr>
              <w:tabs>
                <w:tab w:val="clear" w:pos="227"/>
                <w:tab w:val="clear" w:pos="454"/>
                <w:tab w:val="clear" w:pos="680"/>
                <w:tab w:val="left" w:pos="720"/>
              </w:tabs>
              <w:ind w:left="-116" w:right="-91"/>
              <w:jc w:val="center"/>
              <w:rPr>
                <w:rFonts w:ascii="Times New Roman" w:hAnsi="Times New Roman" w:cs="Times New Roman"/>
                <w:sz w:val="16"/>
                <w:szCs w:val="16"/>
              </w:rPr>
            </w:pPr>
            <w:r w:rsidRPr="005778C1">
              <w:rPr>
                <w:rFonts w:ascii="Times New Roman" w:hAnsi="Times New Roman" w:cs="Times New Roman"/>
                <w:sz w:val="16"/>
                <w:szCs w:val="16"/>
              </w:rPr>
              <w:t>Floating</w:t>
            </w:r>
          </w:p>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r w:rsidRPr="005778C1">
              <w:rPr>
                <w:rFonts w:ascii="Times New Roman" w:hAnsi="Times New Roman" w:cs="Times New Roman"/>
                <w:sz w:val="16"/>
                <w:szCs w:val="16"/>
                <w:u w:val="single"/>
              </w:rPr>
              <w:t>interest rate</w:t>
            </w:r>
          </w:p>
        </w:tc>
        <w:tc>
          <w:tcPr>
            <w:tcW w:w="990" w:type="dxa"/>
          </w:tcPr>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r w:rsidRPr="005778C1">
              <w:rPr>
                <w:rFonts w:ascii="Times New Roman" w:hAnsi="Times New Roman" w:cs="Times New Roman"/>
                <w:sz w:val="16"/>
                <w:szCs w:val="16"/>
              </w:rPr>
              <w:t>Non-interest</w:t>
            </w:r>
          </w:p>
          <w:p w:rsidR="00BE4A12" w:rsidRPr="005778C1" w:rsidRDefault="00BE4A12" w:rsidP="00BE4A12">
            <w:pPr>
              <w:tabs>
                <w:tab w:val="clear" w:pos="227"/>
                <w:tab w:val="clear" w:pos="454"/>
                <w:tab w:val="clear" w:pos="680"/>
                <w:tab w:val="left" w:pos="841"/>
              </w:tabs>
              <w:ind w:left="-69" w:right="-55"/>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bearing</w:t>
            </w:r>
            <w:r w:rsidRPr="005778C1">
              <w:rPr>
                <w:rFonts w:ascii="Times New Roman" w:hAnsi="Times New Roman" w:cs="Times New Roman"/>
                <w:sz w:val="16"/>
                <w:szCs w:val="16"/>
                <w:u w:val="single"/>
              </w:rPr>
              <w:tab/>
            </w:r>
          </w:p>
        </w:tc>
        <w:tc>
          <w:tcPr>
            <w:tcW w:w="1005" w:type="dxa"/>
          </w:tcPr>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p>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Total</w:t>
            </w:r>
            <w:r w:rsidRPr="005778C1">
              <w:rPr>
                <w:rFonts w:ascii="Times New Roman" w:hAnsi="Times New Roman" w:cs="Times New Roman"/>
                <w:sz w:val="16"/>
                <w:szCs w:val="16"/>
                <w:u w:val="single"/>
              </w:rPr>
              <w:tab/>
            </w:r>
          </w:p>
        </w:tc>
        <w:tc>
          <w:tcPr>
            <w:tcW w:w="1098" w:type="dxa"/>
            <w:vMerge/>
          </w:tcPr>
          <w:p w:rsidR="00BE4A12" w:rsidRPr="005778C1" w:rsidRDefault="00BE4A12" w:rsidP="00BE4A12">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BE4A12" w:rsidRPr="005778C1" w:rsidTr="00BE4A12">
        <w:tc>
          <w:tcPr>
            <w:tcW w:w="3150" w:type="dxa"/>
            <w:vAlign w:val="bottom"/>
            <w:hideMark/>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r w:rsidRPr="005778C1">
              <w:rPr>
                <w:rFonts w:ascii="Times New Roman" w:hAnsi="Times New Roman" w:cs="Times New Roman"/>
                <w:b/>
                <w:bCs/>
                <w:sz w:val="16"/>
                <w:szCs w:val="16"/>
              </w:rPr>
              <w:t>Financial assets</w:t>
            </w: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0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7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0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98"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r>
      <w:tr w:rsidR="00BE4A12" w:rsidRPr="005778C1" w:rsidTr="00BE4A12">
        <w:tc>
          <w:tcPr>
            <w:tcW w:w="3150"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Cash and cash equivalents</w:t>
            </w:r>
          </w:p>
        </w:tc>
        <w:tc>
          <w:tcPr>
            <w:tcW w:w="99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184,709</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1,486</w:t>
            </w: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186,195</w:t>
            </w:r>
          </w:p>
        </w:tc>
        <w:tc>
          <w:tcPr>
            <w:tcW w:w="1098" w:type="dxa"/>
            <w:shd w:val="clear" w:color="auto" w:fill="auto"/>
            <w:vAlign w:val="bottom"/>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0.375% - 0.4</w:t>
            </w:r>
            <w:r w:rsidR="00971C2B" w:rsidRPr="005778C1">
              <w:rPr>
                <w:rFonts w:ascii="Times New Roman" w:hAnsi="Times New Roman" w:cs="Times New Roman"/>
                <w:sz w:val="16"/>
                <w:szCs w:val="16"/>
              </w:rPr>
              <w:t>0</w:t>
            </w:r>
            <w:r w:rsidRPr="005778C1">
              <w:rPr>
                <w:rFonts w:ascii="Times New Roman" w:hAnsi="Times New Roman" w:cs="Times New Roman"/>
                <w:sz w:val="16"/>
                <w:szCs w:val="16"/>
              </w:rPr>
              <w:t>%</w:t>
            </w:r>
          </w:p>
        </w:tc>
      </w:tr>
      <w:tr w:rsidR="00BE4A12" w:rsidRPr="005778C1" w:rsidTr="00BE4A12">
        <w:tc>
          <w:tcPr>
            <w:tcW w:w="3150"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Short-term investments</w:t>
            </w:r>
          </w:p>
        </w:tc>
        <w:tc>
          <w:tcPr>
            <w:tcW w:w="99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44,695</w:t>
            </w: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44,695</w:t>
            </w:r>
          </w:p>
        </w:tc>
        <w:tc>
          <w:tcPr>
            <w:tcW w:w="1098" w:type="dxa"/>
            <w:shd w:val="clear" w:color="auto" w:fill="auto"/>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BE4A12" w:rsidRPr="005778C1" w:rsidTr="00BE4A12">
        <w:tc>
          <w:tcPr>
            <w:tcW w:w="3150"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Short-term loans to subsidiary and interest</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1098" w:type="dxa"/>
            <w:shd w:val="clear" w:color="auto" w:fill="auto"/>
            <w:vAlign w:val="center"/>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p>
        </w:tc>
      </w:tr>
      <w:tr w:rsidR="00BE4A12" w:rsidRPr="005778C1" w:rsidTr="00BE4A12">
        <w:trPr>
          <w:trHeight w:val="252"/>
        </w:trPr>
        <w:tc>
          <w:tcPr>
            <w:tcW w:w="3150"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 xml:space="preserve">   receivable</w:t>
            </w:r>
          </w:p>
        </w:tc>
        <w:tc>
          <w:tcPr>
            <w:tcW w:w="990" w:type="dxa"/>
            <w:vAlign w:val="center"/>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 xml:space="preserve">945,670   </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1,446,296</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121,125</w:t>
            </w: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2,513,091</w:t>
            </w:r>
          </w:p>
        </w:tc>
        <w:tc>
          <w:tcPr>
            <w:tcW w:w="1098" w:type="dxa"/>
            <w:shd w:val="clear" w:color="auto" w:fill="auto"/>
            <w:vAlign w:val="center"/>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w:t>
            </w:r>
            <w:r w:rsidR="00971C2B" w:rsidRPr="005778C1">
              <w:rPr>
                <w:rFonts w:ascii="Times New Roman" w:hAnsi="Times New Roman" w:cs="Times New Roman"/>
                <w:sz w:val="16"/>
                <w:szCs w:val="16"/>
              </w:rPr>
              <w:t>0</w:t>
            </w:r>
            <w:r w:rsidRPr="005778C1">
              <w:rPr>
                <w:rFonts w:ascii="Times New Roman" w:hAnsi="Times New Roman" w:cs="Times New Roman"/>
                <w:sz w:val="16"/>
                <w:szCs w:val="16"/>
              </w:rPr>
              <w:t>% - 9.275%</w:t>
            </w:r>
          </w:p>
        </w:tc>
      </w:tr>
      <w:tr w:rsidR="00BE4A12" w:rsidRPr="005778C1" w:rsidTr="00BE4A12">
        <w:tc>
          <w:tcPr>
            <w:tcW w:w="3150" w:type="dxa"/>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Advance to and other receivables from</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1098" w:type="dxa"/>
            <w:shd w:val="clear" w:color="auto" w:fill="auto"/>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p>
        </w:tc>
      </w:tr>
      <w:tr w:rsidR="00BE4A12" w:rsidRPr="005778C1" w:rsidTr="00BE4A12">
        <w:tc>
          <w:tcPr>
            <w:tcW w:w="3150"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 xml:space="preserve">   subsidiaries</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126,144</w:t>
            </w: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126,144</w:t>
            </w:r>
          </w:p>
        </w:tc>
        <w:tc>
          <w:tcPr>
            <w:tcW w:w="1098" w:type="dxa"/>
            <w:shd w:val="clear" w:color="auto" w:fill="auto"/>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BE4A12" w:rsidRPr="005778C1" w:rsidTr="00BE4A12">
        <w:tc>
          <w:tcPr>
            <w:tcW w:w="3150"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Accrued management fee income</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cs/>
              </w:rPr>
            </w:pPr>
            <w:r w:rsidRPr="005778C1">
              <w:rPr>
                <w:rFonts w:ascii="Times New Roman" w:hAnsi="Times New Roman" w:cs="Times New Roman"/>
                <w:sz w:val="16"/>
                <w:szCs w:val="16"/>
              </w:rPr>
              <w:t>240,000</w:t>
            </w: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cs/>
              </w:rPr>
            </w:pPr>
            <w:r w:rsidRPr="005778C1">
              <w:rPr>
                <w:rFonts w:ascii="Times New Roman" w:hAnsi="Times New Roman" w:cs="Times New Roman"/>
                <w:sz w:val="16"/>
                <w:szCs w:val="16"/>
              </w:rPr>
              <w:t>240,000</w:t>
            </w:r>
          </w:p>
        </w:tc>
        <w:tc>
          <w:tcPr>
            <w:tcW w:w="1098" w:type="dxa"/>
            <w:shd w:val="clear" w:color="auto" w:fill="auto"/>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BE4A12" w:rsidRPr="005778C1" w:rsidTr="00BE4A12">
        <w:tc>
          <w:tcPr>
            <w:tcW w:w="3150"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Refundable value added tax</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1,470</w:t>
            </w: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1,470</w:t>
            </w:r>
          </w:p>
        </w:tc>
        <w:tc>
          <w:tcPr>
            <w:tcW w:w="1098" w:type="dxa"/>
            <w:shd w:val="clear" w:color="auto" w:fill="auto"/>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BE4A12" w:rsidRPr="005778C1" w:rsidTr="00BE4A12">
        <w:tc>
          <w:tcPr>
            <w:tcW w:w="3150"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Restricted saving deposit and current account</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39,313</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39,313</w:t>
            </w:r>
          </w:p>
        </w:tc>
        <w:tc>
          <w:tcPr>
            <w:tcW w:w="1098" w:type="dxa"/>
            <w:shd w:val="clear" w:color="auto" w:fill="auto"/>
            <w:vAlign w:val="center"/>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0.375%</w:t>
            </w:r>
          </w:p>
        </w:tc>
      </w:tr>
      <w:tr w:rsidR="00BE4A12" w:rsidRPr="005778C1" w:rsidTr="00BE4A12">
        <w:tc>
          <w:tcPr>
            <w:tcW w:w="3150" w:type="dxa"/>
            <w:vAlign w:val="bottom"/>
            <w:hideMark/>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Interest receivable from subsidiaries</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1,739,833</w:t>
            </w:r>
          </w:p>
        </w:tc>
        <w:tc>
          <w:tcPr>
            <w:tcW w:w="1005"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1,739,833</w:t>
            </w:r>
          </w:p>
        </w:tc>
        <w:tc>
          <w:tcPr>
            <w:tcW w:w="1098" w:type="dxa"/>
            <w:shd w:val="clear" w:color="auto" w:fill="auto"/>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r>
      <w:tr w:rsidR="00BE4A12" w:rsidRPr="005778C1" w:rsidTr="00BE4A12">
        <w:tc>
          <w:tcPr>
            <w:tcW w:w="3150" w:type="dxa"/>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Long-term loans to subsidiaries</w:t>
            </w:r>
          </w:p>
        </w:tc>
        <w:tc>
          <w:tcPr>
            <w:tcW w:w="99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1005" w:type="dxa"/>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8,105,461</w:t>
            </w:r>
          </w:p>
        </w:tc>
        <w:tc>
          <w:tcPr>
            <w:tcW w:w="975"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67,000</w:t>
            </w:r>
          </w:p>
        </w:tc>
        <w:tc>
          <w:tcPr>
            <w:tcW w:w="99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bottom"/>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8,172,461</w:t>
            </w:r>
          </w:p>
        </w:tc>
        <w:tc>
          <w:tcPr>
            <w:tcW w:w="1098" w:type="dxa"/>
            <w:vAlign w:val="center"/>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w:t>
            </w:r>
            <w:r w:rsidR="00971C2B" w:rsidRPr="005778C1">
              <w:rPr>
                <w:rFonts w:ascii="Times New Roman" w:hAnsi="Times New Roman" w:cs="Times New Roman"/>
                <w:sz w:val="16"/>
                <w:szCs w:val="16"/>
              </w:rPr>
              <w:t>0</w:t>
            </w:r>
            <w:r w:rsidRPr="005778C1">
              <w:rPr>
                <w:rFonts w:ascii="Times New Roman" w:hAnsi="Times New Roman" w:cs="Times New Roman"/>
                <w:sz w:val="16"/>
                <w:szCs w:val="16"/>
              </w:rPr>
              <w:t>% - 9.275%</w:t>
            </w:r>
          </w:p>
        </w:tc>
      </w:tr>
      <w:tr w:rsidR="00BE4A12" w:rsidRPr="005778C1" w:rsidTr="00BE4A12">
        <w:tc>
          <w:tcPr>
            <w:tcW w:w="3150" w:type="dxa"/>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Total</w:t>
            </w:r>
          </w:p>
        </w:tc>
        <w:tc>
          <w:tcPr>
            <w:tcW w:w="990"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945,670</w:t>
            </w:r>
          </w:p>
        </w:tc>
        <w:tc>
          <w:tcPr>
            <w:tcW w:w="990"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bottom"/>
          </w:tcPr>
          <w:p w:rsidR="00BE4A12" w:rsidRPr="005778C1" w:rsidRDefault="00BE4A12" w:rsidP="00BE4A12">
            <w:pPr>
              <w:pBdr>
                <w:bottom w:val="double" w:sz="4" w:space="1" w:color="auto"/>
              </w:pBd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8,105,461</w:t>
            </w:r>
          </w:p>
        </w:tc>
        <w:tc>
          <w:tcPr>
            <w:tcW w:w="975" w:type="dxa"/>
            <w:vAlign w:val="center"/>
          </w:tcPr>
          <w:p w:rsidR="00BE4A12" w:rsidRPr="005778C1" w:rsidRDefault="00BE4A12" w:rsidP="00BE4A12">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1,737,318</w:t>
            </w:r>
          </w:p>
        </w:tc>
        <w:tc>
          <w:tcPr>
            <w:tcW w:w="990" w:type="dxa"/>
            <w:vAlign w:val="center"/>
          </w:tcPr>
          <w:p w:rsidR="00BE4A12" w:rsidRPr="005778C1" w:rsidRDefault="00BE4A12" w:rsidP="00BE4A12">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2,274,753</w:t>
            </w:r>
          </w:p>
        </w:tc>
        <w:tc>
          <w:tcPr>
            <w:tcW w:w="1005" w:type="dxa"/>
            <w:vAlign w:val="bottom"/>
          </w:tcPr>
          <w:p w:rsidR="00BE4A12" w:rsidRPr="005778C1" w:rsidRDefault="00BE4A12" w:rsidP="00BE4A12">
            <w:pPr>
              <w:pBdr>
                <w:bottom w:val="doub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13,063,20</w:t>
            </w:r>
            <w:r w:rsidR="006415FD" w:rsidRPr="005778C1">
              <w:rPr>
                <w:rFonts w:ascii="Times New Roman" w:hAnsi="Times New Roman" w:cs="Times New Roman"/>
                <w:sz w:val="16"/>
                <w:szCs w:val="16"/>
              </w:rPr>
              <w:t>2</w:t>
            </w:r>
          </w:p>
        </w:tc>
        <w:tc>
          <w:tcPr>
            <w:tcW w:w="1098" w:type="dxa"/>
          </w:tcPr>
          <w:p w:rsidR="00BE4A12" w:rsidRPr="005778C1" w:rsidRDefault="00BE4A12" w:rsidP="00BE4A12">
            <w:pPr>
              <w:tabs>
                <w:tab w:val="clear" w:pos="227"/>
                <w:tab w:val="left" w:pos="355"/>
              </w:tabs>
              <w:jc w:val="center"/>
              <w:rPr>
                <w:rFonts w:ascii="Times New Roman" w:hAnsi="Times New Roman" w:cs="Times New Roman"/>
                <w:sz w:val="16"/>
                <w:szCs w:val="16"/>
                <w:u w:val="double"/>
              </w:rPr>
            </w:pPr>
          </w:p>
        </w:tc>
      </w:tr>
      <w:tr w:rsidR="00BE4A12" w:rsidRPr="005778C1" w:rsidTr="00BE4A12">
        <w:tc>
          <w:tcPr>
            <w:tcW w:w="3150"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0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7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0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98"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r>
      <w:tr w:rsidR="00BE4A12" w:rsidRPr="005778C1" w:rsidTr="00BE4A12">
        <w:tc>
          <w:tcPr>
            <w:tcW w:w="3150" w:type="dxa"/>
            <w:hideMark/>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r w:rsidRPr="005778C1">
              <w:rPr>
                <w:rFonts w:ascii="Times New Roman" w:hAnsi="Times New Roman" w:cs="Times New Roman"/>
                <w:b/>
                <w:bCs/>
                <w:sz w:val="16"/>
                <w:szCs w:val="16"/>
              </w:rPr>
              <w:t>Financial liabilities</w:t>
            </w: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0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7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0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098"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r>
      <w:tr w:rsidR="00BE4A12" w:rsidRPr="005778C1" w:rsidTr="00BE4A12">
        <w:tc>
          <w:tcPr>
            <w:tcW w:w="315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Short-term loan from financial institution</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500,000</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500,000</w:t>
            </w:r>
          </w:p>
        </w:tc>
        <w:tc>
          <w:tcPr>
            <w:tcW w:w="1098"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5.55%</w:t>
            </w:r>
          </w:p>
        </w:tc>
      </w:tr>
      <w:tr w:rsidR="00BE4A12" w:rsidRPr="005778C1" w:rsidTr="00BE4A12">
        <w:tc>
          <w:tcPr>
            <w:tcW w:w="315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Short-term loans</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4,346,221</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4,346,221</w:t>
            </w:r>
          </w:p>
        </w:tc>
        <w:tc>
          <w:tcPr>
            <w:tcW w:w="1098" w:type="dxa"/>
            <w:shd w:val="clear" w:color="auto" w:fill="auto"/>
            <w:vAlign w:val="bottom"/>
          </w:tcPr>
          <w:p w:rsidR="00BE4A12" w:rsidRPr="005778C1" w:rsidRDefault="00BE4A12" w:rsidP="00971C2B">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5</w:t>
            </w:r>
            <w:r w:rsidR="00971C2B" w:rsidRPr="005778C1">
              <w:rPr>
                <w:rFonts w:ascii="Times New Roman" w:hAnsi="Times New Roman" w:cs="Times New Roman"/>
                <w:sz w:val="16"/>
                <w:szCs w:val="16"/>
              </w:rPr>
              <w:t>.00%</w:t>
            </w:r>
            <w:r w:rsidRPr="005778C1">
              <w:rPr>
                <w:rFonts w:ascii="Times New Roman" w:hAnsi="Times New Roman" w:cs="Times New Roman"/>
                <w:sz w:val="16"/>
                <w:szCs w:val="16"/>
              </w:rPr>
              <w:t xml:space="preserve"> - 7.75</w:t>
            </w:r>
            <w:r w:rsidR="00971C2B" w:rsidRPr="005778C1">
              <w:rPr>
                <w:rFonts w:ascii="Times New Roman" w:hAnsi="Times New Roman" w:cs="Times New Roman"/>
                <w:sz w:val="16"/>
                <w:szCs w:val="16"/>
              </w:rPr>
              <w:t>%</w:t>
            </w:r>
          </w:p>
        </w:tc>
      </w:tr>
      <w:tr w:rsidR="00BE4A12" w:rsidRPr="005778C1" w:rsidTr="00BE4A12">
        <w:tc>
          <w:tcPr>
            <w:tcW w:w="315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Trade account payables</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462,652</w:t>
            </w:r>
          </w:p>
        </w:tc>
        <w:tc>
          <w:tcPr>
            <w:tcW w:w="1005"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462,652</w:t>
            </w:r>
          </w:p>
        </w:tc>
        <w:tc>
          <w:tcPr>
            <w:tcW w:w="1098"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15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Payable for purchase of land</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101,412</w:t>
            </w:r>
          </w:p>
        </w:tc>
        <w:tc>
          <w:tcPr>
            <w:tcW w:w="1005"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101,412</w:t>
            </w:r>
          </w:p>
        </w:tc>
        <w:tc>
          <w:tcPr>
            <w:tcW w:w="1098"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15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Other payables to related company</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2,213</w:t>
            </w:r>
          </w:p>
        </w:tc>
        <w:tc>
          <w:tcPr>
            <w:tcW w:w="1005"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2,213</w:t>
            </w:r>
          </w:p>
        </w:tc>
        <w:tc>
          <w:tcPr>
            <w:tcW w:w="1098"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rPr>
          <w:trHeight w:val="234"/>
        </w:trPr>
        <w:tc>
          <w:tcPr>
            <w:tcW w:w="3150" w:type="dxa"/>
            <w:vAlign w:val="bottom"/>
          </w:tcPr>
          <w:p w:rsidR="00BE4A12" w:rsidRPr="005778C1" w:rsidRDefault="00BE4A12" w:rsidP="00BE4A12">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Long-term loans from financial institution - net</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3,248,537</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3,248,537</w:t>
            </w:r>
          </w:p>
        </w:tc>
        <w:tc>
          <w:tcPr>
            <w:tcW w:w="1098" w:type="dxa"/>
            <w:shd w:val="clear" w:color="auto" w:fill="auto"/>
            <w:vAlign w:val="bottom"/>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5.78%, 6.30%</w:t>
            </w:r>
          </w:p>
        </w:tc>
      </w:tr>
      <w:tr w:rsidR="00BE4A12" w:rsidRPr="005778C1" w:rsidTr="00BE4A12">
        <w:tc>
          <w:tcPr>
            <w:tcW w:w="3150"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Long-term loans from other persons</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30,000</w:t>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30,000</w:t>
            </w:r>
          </w:p>
        </w:tc>
        <w:tc>
          <w:tcPr>
            <w:tcW w:w="1098" w:type="dxa"/>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6</w:t>
            </w:r>
            <w:r w:rsidR="00A4602A" w:rsidRPr="005778C1">
              <w:rPr>
                <w:rFonts w:ascii="Times New Roman" w:hAnsi="Times New Roman" w:cs="Times New Roman"/>
                <w:sz w:val="16"/>
                <w:szCs w:val="16"/>
              </w:rPr>
              <w:t>.00</w:t>
            </w:r>
            <w:r w:rsidRPr="005778C1">
              <w:rPr>
                <w:rFonts w:ascii="Times New Roman" w:hAnsi="Times New Roman" w:cs="Times New Roman"/>
                <w:sz w:val="16"/>
                <w:szCs w:val="16"/>
              </w:rPr>
              <w:t>%</w:t>
            </w:r>
          </w:p>
        </w:tc>
      </w:tr>
      <w:tr w:rsidR="00BE4A12" w:rsidRPr="005778C1" w:rsidTr="00BE4A12">
        <w:trPr>
          <w:trHeight w:val="234"/>
        </w:trPr>
        <w:tc>
          <w:tcPr>
            <w:tcW w:w="3150"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Liabilities under finance lease contracts - net</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3,387</w:t>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5,447</w:t>
            </w:r>
          </w:p>
        </w:tc>
        <w:tc>
          <w:tcPr>
            <w:tcW w:w="100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8,834</w:t>
            </w:r>
          </w:p>
        </w:tc>
        <w:tc>
          <w:tcPr>
            <w:tcW w:w="1098" w:type="dxa"/>
            <w:shd w:val="clear" w:color="auto" w:fill="auto"/>
          </w:tcPr>
          <w:p w:rsidR="00BE4A12" w:rsidRPr="005778C1" w:rsidRDefault="00BE4A12" w:rsidP="00A4602A">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5.43% - 15</w:t>
            </w:r>
            <w:r w:rsidR="00A4602A" w:rsidRPr="005778C1">
              <w:rPr>
                <w:rFonts w:ascii="Times New Roman" w:hAnsi="Times New Roman" w:cs="Times New Roman"/>
                <w:sz w:val="16"/>
                <w:szCs w:val="16"/>
              </w:rPr>
              <w:t>.00</w:t>
            </w:r>
            <w:r w:rsidRPr="005778C1">
              <w:rPr>
                <w:rFonts w:ascii="Times New Roman" w:hAnsi="Times New Roman" w:cs="Times New Roman"/>
                <w:sz w:val="16"/>
                <w:szCs w:val="16"/>
              </w:rPr>
              <w:t>%</w:t>
            </w:r>
          </w:p>
        </w:tc>
      </w:tr>
      <w:tr w:rsidR="00BE4A12" w:rsidRPr="005778C1" w:rsidTr="00BE4A12">
        <w:trPr>
          <w:trHeight w:val="234"/>
        </w:trPr>
        <w:tc>
          <w:tcPr>
            <w:tcW w:w="3150"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Debentures – net</w:t>
            </w:r>
          </w:p>
        </w:tc>
        <w:tc>
          <w:tcPr>
            <w:tcW w:w="990" w:type="dxa"/>
            <w:vAlign w:val="bottom"/>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1,393,515</w:t>
            </w:r>
          </w:p>
        </w:tc>
        <w:tc>
          <w:tcPr>
            <w:tcW w:w="990" w:type="dxa"/>
            <w:vAlign w:val="bottom"/>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3,300,863</w:t>
            </w:r>
          </w:p>
        </w:tc>
        <w:tc>
          <w:tcPr>
            <w:tcW w:w="1005" w:type="dxa"/>
            <w:vAlign w:val="center"/>
            <w:hideMark/>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1005" w:type="dxa"/>
            <w:vAlign w:val="bottom"/>
          </w:tcPr>
          <w:p w:rsidR="00BE4A12" w:rsidRPr="005778C1" w:rsidRDefault="00BE4A12" w:rsidP="00BE4A12">
            <w:pPr>
              <w:pBdr>
                <w:bottom w:val="sing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4,694,378</w:t>
            </w:r>
          </w:p>
        </w:tc>
        <w:tc>
          <w:tcPr>
            <w:tcW w:w="1098" w:type="dxa"/>
            <w:shd w:val="clear" w:color="auto" w:fill="auto"/>
            <w:vAlign w:val="bottom"/>
          </w:tcPr>
          <w:p w:rsidR="00BE4A12" w:rsidRPr="005778C1" w:rsidRDefault="00BE4A12" w:rsidP="00A4602A">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5.4</w:t>
            </w:r>
            <w:r w:rsidR="00A4602A" w:rsidRPr="005778C1">
              <w:rPr>
                <w:rFonts w:ascii="Times New Roman" w:hAnsi="Times New Roman" w:cs="Times New Roman"/>
                <w:sz w:val="16"/>
                <w:szCs w:val="16"/>
              </w:rPr>
              <w:t>0</w:t>
            </w:r>
            <w:r w:rsidRPr="005778C1">
              <w:rPr>
                <w:rFonts w:ascii="Times New Roman" w:hAnsi="Times New Roman" w:cs="Times New Roman"/>
                <w:sz w:val="16"/>
                <w:szCs w:val="16"/>
              </w:rPr>
              <w:t>% - 7</w:t>
            </w:r>
            <w:r w:rsidR="00A4602A" w:rsidRPr="005778C1">
              <w:rPr>
                <w:rFonts w:ascii="Times New Roman" w:hAnsi="Times New Roman" w:cs="Times New Roman"/>
                <w:sz w:val="16"/>
                <w:szCs w:val="16"/>
              </w:rPr>
              <w:t>.00</w:t>
            </w:r>
            <w:r w:rsidRPr="005778C1">
              <w:rPr>
                <w:rFonts w:ascii="Times New Roman" w:hAnsi="Times New Roman" w:cs="Times New Roman"/>
                <w:sz w:val="16"/>
                <w:szCs w:val="16"/>
              </w:rPr>
              <w:t>%</w:t>
            </w:r>
          </w:p>
        </w:tc>
      </w:tr>
      <w:tr w:rsidR="00BE4A12" w:rsidRPr="005778C1" w:rsidTr="00BE4A12">
        <w:tc>
          <w:tcPr>
            <w:tcW w:w="3150"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Total</w:t>
            </w:r>
          </w:p>
        </w:tc>
        <w:tc>
          <w:tcPr>
            <w:tcW w:w="990" w:type="dxa"/>
            <w:vAlign w:val="bottom"/>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6,243,123</w:t>
            </w:r>
          </w:p>
        </w:tc>
        <w:tc>
          <w:tcPr>
            <w:tcW w:w="990"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3,336,310</w:t>
            </w:r>
          </w:p>
        </w:tc>
        <w:tc>
          <w:tcPr>
            <w:tcW w:w="1005" w:type="dxa"/>
            <w:vAlign w:val="center"/>
            <w:hideMark/>
          </w:tcPr>
          <w:p w:rsidR="00BE4A12" w:rsidRPr="005778C1" w:rsidRDefault="00BE4A12" w:rsidP="00BE4A12">
            <w:pPr>
              <w:pBdr>
                <w:bottom w:val="doub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75"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3,248,537</w:t>
            </w:r>
          </w:p>
        </w:tc>
        <w:tc>
          <w:tcPr>
            <w:tcW w:w="990"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566,277</w:t>
            </w:r>
          </w:p>
        </w:tc>
        <w:tc>
          <w:tcPr>
            <w:tcW w:w="1005" w:type="dxa"/>
            <w:vAlign w:val="bottom"/>
          </w:tcPr>
          <w:p w:rsidR="00BE4A12" w:rsidRPr="005778C1" w:rsidRDefault="00BE4A12" w:rsidP="00BE4A12">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13,394,247</w:t>
            </w:r>
          </w:p>
        </w:tc>
        <w:tc>
          <w:tcPr>
            <w:tcW w:w="1098" w:type="dxa"/>
          </w:tcPr>
          <w:p w:rsidR="00BE4A12" w:rsidRPr="005778C1" w:rsidRDefault="00BE4A12" w:rsidP="00BE4A12">
            <w:pPr>
              <w:tabs>
                <w:tab w:val="clear" w:pos="227"/>
                <w:tab w:val="left" w:pos="355"/>
              </w:tabs>
              <w:jc w:val="center"/>
              <w:rPr>
                <w:rFonts w:ascii="Times New Roman" w:hAnsi="Times New Roman" w:cs="Times New Roman"/>
                <w:sz w:val="16"/>
                <w:szCs w:val="16"/>
                <w:u w:val="double"/>
              </w:rPr>
            </w:pPr>
          </w:p>
        </w:tc>
      </w:tr>
    </w:tbl>
    <w:p w:rsidR="00BE4A12" w:rsidRPr="005778C1" w:rsidRDefault="00BE4A12" w:rsidP="00BE4A12">
      <w:r w:rsidRPr="005778C1">
        <w:br w:type="page"/>
      </w:r>
    </w:p>
    <w:tbl>
      <w:tblPr>
        <w:tblW w:w="10283" w:type="dxa"/>
        <w:tblInd w:w="18" w:type="dxa"/>
        <w:tblLayout w:type="fixed"/>
        <w:tblLook w:val="00A0" w:firstRow="1" w:lastRow="0" w:firstColumn="1" w:lastColumn="0" w:noHBand="0" w:noVBand="0"/>
      </w:tblPr>
      <w:tblGrid>
        <w:gridCol w:w="3243"/>
        <w:gridCol w:w="992"/>
        <w:gridCol w:w="895"/>
        <w:gridCol w:w="948"/>
        <w:gridCol w:w="850"/>
        <w:gridCol w:w="992"/>
        <w:gridCol w:w="990"/>
        <w:gridCol w:w="1373"/>
      </w:tblGrid>
      <w:tr w:rsidR="00BE4A12" w:rsidRPr="005778C1" w:rsidTr="00BE4A12">
        <w:tc>
          <w:tcPr>
            <w:tcW w:w="3243" w:type="dxa"/>
          </w:tcPr>
          <w:p w:rsidR="00BE4A12" w:rsidRPr="005778C1" w:rsidRDefault="00BE4A12" w:rsidP="0012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u w:val="single"/>
              </w:rPr>
            </w:pPr>
          </w:p>
        </w:tc>
        <w:tc>
          <w:tcPr>
            <w:tcW w:w="5667" w:type="dxa"/>
            <w:gridSpan w:val="6"/>
            <w:tcBorders>
              <w:bottom w:val="single" w:sz="4" w:space="0" w:color="auto"/>
            </w:tcBorders>
          </w:tcPr>
          <w:p w:rsidR="00BE4A12" w:rsidRPr="005778C1" w:rsidRDefault="00BE4A12" w:rsidP="001271FA">
            <w:pPr>
              <w:tabs>
                <w:tab w:val="clear" w:pos="227"/>
                <w:tab w:val="clear" w:pos="454"/>
                <w:tab w:val="clear" w:pos="680"/>
                <w:tab w:val="left" w:pos="800"/>
              </w:tabs>
              <w:jc w:val="center"/>
              <w:rPr>
                <w:rFonts w:ascii="Times New Roman" w:hAnsi="Times New Roman" w:cs="Times New Roman"/>
                <w:sz w:val="16"/>
                <w:szCs w:val="16"/>
                <w:u w:val="single"/>
              </w:rPr>
            </w:pPr>
            <w:r w:rsidRPr="005778C1">
              <w:rPr>
                <w:rFonts w:ascii="Times New Roman" w:hAnsi="Times New Roman" w:cs="Times New Roman"/>
                <w:sz w:val="16"/>
                <w:szCs w:val="16"/>
              </w:rPr>
              <w:t>2015 (Separate Financial Statements)               In Thousand Baht</w:t>
            </w:r>
          </w:p>
        </w:tc>
        <w:tc>
          <w:tcPr>
            <w:tcW w:w="1373" w:type="dxa"/>
            <w:hideMark/>
          </w:tcPr>
          <w:p w:rsidR="00BE4A12" w:rsidRPr="005778C1" w:rsidRDefault="00BE4A12" w:rsidP="001271FA">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BE4A12" w:rsidRPr="005778C1" w:rsidTr="00BE4A12">
        <w:tc>
          <w:tcPr>
            <w:tcW w:w="3243"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u w:val="single"/>
              </w:rPr>
            </w:pPr>
          </w:p>
        </w:tc>
        <w:tc>
          <w:tcPr>
            <w:tcW w:w="2835" w:type="dxa"/>
            <w:gridSpan w:val="3"/>
            <w:tcBorders>
              <w:top w:val="single" w:sz="4" w:space="0" w:color="auto"/>
            </w:tcBorders>
          </w:tcPr>
          <w:p w:rsidR="00BE4A12" w:rsidRPr="005778C1" w:rsidRDefault="00BE4A12" w:rsidP="00BE4A12">
            <w:pPr>
              <w:tabs>
                <w:tab w:val="clear" w:pos="227"/>
                <w:tab w:val="clear" w:pos="454"/>
                <w:tab w:val="clear" w:pos="680"/>
                <w:tab w:val="left" w:pos="788"/>
              </w:tabs>
              <w:jc w:val="center"/>
              <w:rPr>
                <w:rFonts w:ascii="Times New Roman" w:hAnsi="Times New Roman" w:cs="Times New Roman"/>
                <w:sz w:val="16"/>
                <w:szCs w:val="16"/>
                <w:u w:val="single"/>
              </w:rPr>
            </w:pPr>
            <w:r w:rsidRPr="005778C1">
              <w:rPr>
                <w:rFonts w:ascii="Times New Roman" w:hAnsi="Times New Roman" w:cs="Times New Roman"/>
                <w:sz w:val="16"/>
                <w:szCs w:val="16"/>
              </w:rPr>
              <w:t>Fixed interest rates</w:t>
            </w:r>
          </w:p>
        </w:tc>
        <w:tc>
          <w:tcPr>
            <w:tcW w:w="850" w:type="dxa"/>
            <w:tcBorders>
              <w:top w:val="single" w:sz="4" w:space="0" w:color="auto"/>
            </w:tcBorders>
          </w:tcPr>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92" w:type="dxa"/>
            <w:tcBorders>
              <w:top w:val="single" w:sz="4" w:space="0" w:color="auto"/>
            </w:tcBorders>
          </w:tcPr>
          <w:p w:rsidR="00BE4A12" w:rsidRPr="005778C1" w:rsidRDefault="00BE4A12" w:rsidP="00BE4A12">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90" w:type="dxa"/>
            <w:tcBorders>
              <w:top w:val="single" w:sz="4" w:space="0" w:color="auto"/>
            </w:tcBorders>
          </w:tcPr>
          <w:p w:rsidR="00BE4A12" w:rsidRPr="005778C1" w:rsidRDefault="00BE4A12" w:rsidP="00BE4A12">
            <w:pPr>
              <w:tabs>
                <w:tab w:val="clear" w:pos="227"/>
                <w:tab w:val="clear" w:pos="454"/>
                <w:tab w:val="clear" w:pos="680"/>
                <w:tab w:val="left" w:pos="800"/>
              </w:tabs>
              <w:jc w:val="center"/>
              <w:rPr>
                <w:rFonts w:ascii="Times New Roman" w:hAnsi="Times New Roman" w:cs="Times New Roman"/>
                <w:sz w:val="16"/>
                <w:szCs w:val="16"/>
                <w:u w:val="single"/>
              </w:rPr>
            </w:pPr>
          </w:p>
        </w:tc>
        <w:tc>
          <w:tcPr>
            <w:tcW w:w="1373" w:type="dxa"/>
            <w:vMerge w:val="restart"/>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Effective interest rates</w:t>
            </w:r>
          </w:p>
          <w:p w:rsidR="00BE4A12" w:rsidRPr="005778C1" w:rsidRDefault="00BE4A12" w:rsidP="00BE4A12">
            <w:pPr>
              <w:tabs>
                <w:tab w:val="clear" w:pos="227"/>
                <w:tab w:val="clear" w:pos="454"/>
                <w:tab w:val="clear" w:pos="680"/>
                <w:tab w:val="clear" w:pos="907"/>
                <w:tab w:val="left" w:pos="1210"/>
              </w:tabs>
              <w:jc w:val="right"/>
              <w:rPr>
                <w:rFonts w:ascii="Times New Roman" w:hAnsi="Times New Roman" w:cs="Times New Roman"/>
                <w:sz w:val="16"/>
                <w:szCs w:val="16"/>
              </w:rPr>
            </w:pPr>
            <w:r w:rsidRPr="005778C1">
              <w:rPr>
                <w:rFonts w:ascii="Times New Roman" w:hAnsi="Times New Roman" w:cs="Times New Roman"/>
                <w:sz w:val="16"/>
                <w:szCs w:val="16"/>
                <w:u w:val="single"/>
              </w:rPr>
              <w:t xml:space="preserve">        (% p.a.)</w:t>
            </w:r>
            <w:r w:rsidRPr="005778C1">
              <w:rPr>
                <w:rFonts w:ascii="Times New Roman" w:hAnsi="Times New Roman" w:cs="Times New Roman"/>
                <w:sz w:val="16"/>
                <w:szCs w:val="16"/>
                <w:u w:val="single"/>
              </w:rPr>
              <w:tab/>
            </w:r>
          </w:p>
        </w:tc>
      </w:tr>
      <w:tr w:rsidR="00BE4A12" w:rsidRPr="005778C1" w:rsidTr="00BE4A12">
        <w:tc>
          <w:tcPr>
            <w:tcW w:w="3243"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u w:val="single"/>
              </w:rPr>
            </w:pPr>
          </w:p>
        </w:tc>
        <w:tc>
          <w:tcPr>
            <w:tcW w:w="992" w:type="dxa"/>
            <w:tcBorders>
              <w:top w:val="single" w:sz="4" w:space="0" w:color="auto"/>
            </w:tcBorders>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Within</w:t>
            </w:r>
          </w:p>
          <w:p w:rsidR="00BE4A12" w:rsidRPr="005778C1" w:rsidRDefault="00BE4A12" w:rsidP="00BE4A12">
            <w:pPr>
              <w:tabs>
                <w:tab w:val="clear" w:pos="227"/>
                <w:tab w:val="clear" w:pos="454"/>
                <w:tab w:val="clear" w:pos="680"/>
                <w:tab w:val="left" w:pos="799"/>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1 year</w:t>
            </w:r>
            <w:r w:rsidRPr="005778C1">
              <w:rPr>
                <w:rFonts w:ascii="Times New Roman" w:hAnsi="Times New Roman" w:cs="Times New Roman"/>
                <w:sz w:val="16"/>
                <w:szCs w:val="16"/>
                <w:u w:val="single"/>
              </w:rPr>
              <w:tab/>
            </w:r>
          </w:p>
        </w:tc>
        <w:tc>
          <w:tcPr>
            <w:tcW w:w="895" w:type="dxa"/>
            <w:tcBorders>
              <w:top w:val="single" w:sz="4" w:space="0" w:color="auto"/>
            </w:tcBorders>
          </w:tcPr>
          <w:p w:rsidR="00BE4A12" w:rsidRPr="005778C1" w:rsidRDefault="00BE4A12" w:rsidP="00BE4A12">
            <w:pPr>
              <w:jc w:val="center"/>
              <w:rPr>
                <w:rFonts w:ascii="Times New Roman" w:hAnsi="Times New Roman" w:cs="Times New Roman"/>
                <w:sz w:val="16"/>
                <w:szCs w:val="16"/>
                <w:u w:val="single"/>
              </w:rPr>
            </w:pPr>
          </w:p>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1- 5 years</w:t>
            </w:r>
            <w:r w:rsidRPr="005778C1">
              <w:rPr>
                <w:rFonts w:ascii="Times New Roman" w:hAnsi="Times New Roman" w:cs="Times New Roman"/>
                <w:sz w:val="16"/>
                <w:szCs w:val="16"/>
                <w:u w:val="single"/>
              </w:rPr>
              <w:tab/>
            </w:r>
          </w:p>
        </w:tc>
        <w:tc>
          <w:tcPr>
            <w:tcW w:w="948" w:type="dxa"/>
            <w:tcBorders>
              <w:top w:val="single" w:sz="4" w:space="0" w:color="auto"/>
            </w:tcBorders>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Over</w:t>
            </w:r>
          </w:p>
          <w:p w:rsidR="00BE4A12" w:rsidRPr="005778C1" w:rsidRDefault="00BE4A12" w:rsidP="00BE4A12">
            <w:pPr>
              <w:tabs>
                <w:tab w:val="clear" w:pos="227"/>
                <w:tab w:val="clear" w:pos="454"/>
                <w:tab w:val="clear" w:pos="680"/>
                <w:tab w:val="left" w:pos="788"/>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5 years</w:t>
            </w:r>
            <w:r w:rsidRPr="005778C1">
              <w:rPr>
                <w:rFonts w:ascii="Times New Roman" w:hAnsi="Times New Roman" w:cs="Times New Roman"/>
                <w:sz w:val="16"/>
                <w:szCs w:val="16"/>
                <w:u w:val="single"/>
              </w:rPr>
              <w:tab/>
            </w:r>
          </w:p>
        </w:tc>
        <w:tc>
          <w:tcPr>
            <w:tcW w:w="850" w:type="dxa"/>
          </w:tcPr>
          <w:p w:rsidR="00BE4A12" w:rsidRPr="005778C1" w:rsidRDefault="00BE4A12" w:rsidP="00BE4A12">
            <w:pPr>
              <w:tabs>
                <w:tab w:val="clear" w:pos="227"/>
                <w:tab w:val="clear" w:pos="454"/>
                <w:tab w:val="clear" w:pos="680"/>
                <w:tab w:val="left" w:pos="720"/>
              </w:tabs>
              <w:ind w:left="-116" w:right="-91"/>
              <w:jc w:val="center"/>
              <w:rPr>
                <w:rFonts w:ascii="Times New Roman" w:hAnsi="Times New Roman" w:cs="Times New Roman"/>
                <w:sz w:val="16"/>
                <w:szCs w:val="16"/>
              </w:rPr>
            </w:pPr>
            <w:r w:rsidRPr="005778C1">
              <w:rPr>
                <w:rFonts w:ascii="Times New Roman" w:hAnsi="Times New Roman" w:cs="Times New Roman"/>
                <w:sz w:val="16"/>
                <w:szCs w:val="16"/>
              </w:rPr>
              <w:t>Floating</w:t>
            </w:r>
          </w:p>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r w:rsidRPr="005778C1">
              <w:rPr>
                <w:rFonts w:ascii="Times New Roman" w:hAnsi="Times New Roman" w:cs="Times New Roman"/>
                <w:sz w:val="16"/>
                <w:szCs w:val="16"/>
                <w:u w:val="single"/>
              </w:rPr>
              <w:t>interest rate</w:t>
            </w:r>
          </w:p>
        </w:tc>
        <w:tc>
          <w:tcPr>
            <w:tcW w:w="992" w:type="dxa"/>
          </w:tcPr>
          <w:p w:rsidR="00BE4A12" w:rsidRPr="005778C1" w:rsidRDefault="00BE4A12" w:rsidP="00BE4A12">
            <w:pPr>
              <w:tabs>
                <w:tab w:val="clear" w:pos="227"/>
                <w:tab w:val="clear" w:pos="454"/>
                <w:tab w:val="clear" w:pos="680"/>
                <w:tab w:val="left" w:pos="720"/>
              </w:tabs>
              <w:ind w:left="-125" w:right="-83"/>
              <w:jc w:val="center"/>
              <w:rPr>
                <w:rFonts w:ascii="Times New Roman" w:hAnsi="Times New Roman" w:cs="Times New Roman"/>
                <w:sz w:val="16"/>
                <w:szCs w:val="16"/>
              </w:rPr>
            </w:pPr>
            <w:r w:rsidRPr="005778C1">
              <w:rPr>
                <w:rFonts w:ascii="Times New Roman" w:hAnsi="Times New Roman" w:cs="Times New Roman"/>
                <w:sz w:val="16"/>
                <w:szCs w:val="16"/>
              </w:rPr>
              <w:t>Non-interest</w:t>
            </w:r>
          </w:p>
          <w:p w:rsidR="00BE4A12" w:rsidRPr="005778C1" w:rsidRDefault="00BE4A12" w:rsidP="00BE4A12">
            <w:pPr>
              <w:tabs>
                <w:tab w:val="clear" w:pos="227"/>
                <w:tab w:val="clear" w:pos="454"/>
                <w:tab w:val="clear" w:pos="680"/>
                <w:tab w:val="left" w:pos="841"/>
              </w:tabs>
              <w:ind w:left="-69" w:right="-55"/>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bearing</w:t>
            </w:r>
            <w:r w:rsidRPr="005778C1">
              <w:rPr>
                <w:rFonts w:ascii="Times New Roman" w:hAnsi="Times New Roman" w:cs="Times New Roman"/>
                <w:sz w:val="16"/>
                <w:szCs w:val="16"/>
                <w:u w:val="single"/>
              </w:rPr>
              <w:tab/>
            </w:r>
          </w:p>
        </w:tc>
        <w:tc>
          <w:tcPr>
            <w:tcW w:w="990" w:type="dxa"/>
          </w:tcPr>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p>
          <w:p w:rsidR="00BE4A12" w:rsidRPr="005778C1" w:rsidRDefault="00BE4A12" w:rsidP="00BE4A12">
            <w:pPr>
              <w:tabs>
                <w:tab w:val="clear" w:pos="227"/>
                <w:tab w:val="clear" w:pos="454"/>
                <w:tab w:val="clear" w:pos="680"/>
                <w:tab w:val="left" w:pos="800"/>
              </w:tabs>
              <w:rPr>
                <w:rFonts w:ascii="Times New Roman" w:hAnsi="Times New Roman" w:cs="Times New Roman"/>
                <w:sz w:val="16"/>
                <w:szCs w:val="16"/>
                <w:u w:val="single"/>
              </w:rPr>
            </w:pPr>
            <w:r w:rsidRPr="005778C1">
              <w:rPr>
                <w:rFonts w:ascii="Times New Roman" w:hAnsi="Times New Roman" w:cs="Times New Roman"/>
                <w:sz w:val="16"/>
                <w:szCs w:val="16"/>
                <w:u w:val="single"/>
              </w:rPr>
              <w:t xml:space="preserve">    Total</w:t>
            </w:r>
            <w:r w:rsidRPr="005778C1">
              <w:rPr>
                <w:rFonts w:ascii="Times New Roman" w:hAnsi="Times New Roman" w:cs="Times New Roman"/>
                <w:sz w:val="16"/>
                <w:szCs w:val="16"/>
                <w:u w:val="single"/>
              </w:rPr>
              <w:tab/>
            </w:r>
          </w:p>
        </w:tc>
        <w:tc>
          <w:tcPr>
            <w:tcW w:w="1373" w:type="dxa"/>
            <w:vMerge/>
          </w:tcPr>
          <w:p w:rsidR="00BE4A12" w:rsidRPr="005778C1" w:rsidRDefault="00BE4A12" w:rsidP="00BE4A12">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BE4A12" w:rsidRPr="005778C1" w:rsidTr="00BE4A12">
        <w:tc>
          <w:tcPr>
            <w:tcW w:w="3243" w:type="dxa"/>
            <w:vAlign w:val="bottom"/>
            <w:hideMark/>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r w:rsidRPr="005778C1">
              <w:rPr>
                <w:rFonts w:ascii="Times New Roman" w:hAnsi="Times New Roman" w:cs="Times New Roman"/>
                <w:b/>
                <w:bCs/>
                <w:sz w:val="16"/>
                <w:szCs w:val="16"/>
              </w:rPr>
              <w:t>Financial assets</w:t>
            </w:r>
          </w:p>
        </w:tc>
        <w:tc>
          <w:tcPr>
            <w:tcW w:w="992"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89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48"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85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2"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373"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r>
      <w:tr w:rsidR="00BE4A12" w:rsidRPr="005778C1" w:rsidTr="00BE4A12">
        <w:tc>
          <w:tcPr>
            <w:tcW w:w="3243"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Cash and cash equivalents</w:t>
            </w:r>
          </w:p>
        </w:tc>
        <w:tc>
          <w:tcPr>
            <w:tcW w:w="992"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sz w:val="16"/>
                <w:szCs w:val="20"/>
              </w:rPr>
            </w:pPr>
            <w:r w:rsidRPr="005778C1">
              <w:rPr>
                <w:rFonts w:ascii="Times New Roman" w:hAnsi="Times New Roman"/>
                <w:sz w:val="16"/>
                <w:szCs w:val="20"/>
              </w:rPr>
              <w:t>121,268</w:t>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3,932</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125,200</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0.375% - 0.75%</w:t>
            </w:r>
          </w:p>
        </w:tc>
      </w:tr>
      <w:tr w:rsidR="00BE4A12" w:rsidRPr="005778C1" w:rsidTr="001271FA">
        <w:tc>
          <w:tcPr>
            <w:tcW w:w="3243"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Short-term investments</w:t>
            </w:r>
          </w:p>
        </w:tc>
        <w:tc>
          <w:tcPr>
            <w:tcW w:w="992"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hideMark/>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68,912</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68,912</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43"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Short-term loans to subsidiary and interest</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1373" w:type="dxa"/>
            <w:shd w:val="clear" w:color="auto" w:fill="auto"/>
            <w:vAlign w:val="center"/>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p>
        </w:tc>
      </w:tr>
      <w:tr w:rsidR="00BE4A12" w:rsidRPr="005778C1" w:rsidTr="00BE4A12">
        <w:trPr>
          <w:trHeight w:val="252"/>
        </w:trPr>
        <w:tc>
          <w:tcPr>
            <w:tcW w:w="3243"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 xml:space="preserve">   receivable</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576,670</w:t>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sz w:val="16"/>
                <w:szCs w:val="20"/>
              </w:rPr>
            </w:pPr>
            <w:r w:rsidRPr="005778C1">
              <w:rPr>
                <w:rFonts w:ascii="Times New Roman" w:hAnsi="Times New Roman"/>
                <w:sz w:val="16"/>
                <w:szCs w:val="20"/>
              </w:rPr>
              <w:t>110,930</w:t>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26,898</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sz w:val="16"/>
                <w:szCs w:val="20"/>
              </w:rPr>
              <w:t xml:space="preserve">    714,498</w:t>
            </w:r>
          </w:p>
        </w:tc>
        <w:tc>
          <w:tcPr>
            <w:tcW w:w="1373" w:type="dxa"/>
            <w:shd w:val="clear" w:color="auto" w:fill="auto"/>
            <w:vAlign w:val="center"/>
          </w:tcPr>
          <w:p w:rsidR="00BE4A12" w:rsidRPr="005778C1" w:rsidRDefault="006415FD" w:rsidP="00BE4A12">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7.50%,</w:t>
            </w:r>
            <w:r w:rsidR="00BE4A12" w:rsidRPr="005778C1">
              <w:rPr>
                <w:rFonts w:ascii="Times New Roman" w:hAnsi="Times New Roman" w:cs="Times New Roman"/>
                <w:sz w:val="16"/>
                <w:szCs w:val="16"/>
              </w:rPr>
              <w:t xml:space="preserve"> 9.52%</w:t>
            </w:r>
          </w:p>
        </w:tc>
      </w:tr>
      <w:tr w:rsidR="00BE4A12" w:rsidRPr="005778C1" w:rsidTr="00BE4A12">
        <w:tc>
          <w:tcPr>
            <w:tcW w:w="3243" w:type="dxa"/>
            <w:vAlign w:val="bottom"/>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Advance to and other receivables from</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p>
        </w:tc>
        <w:tc>
          <w:tcPr>
            <w:tcW w:w="1373" w:type="dxa"/>
            <w:shd w:val="clear" w:color="auto" w:fill="auto"/>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p>
        </w:tc>
      </w:tr>
      <w:tr w:rsidR="00BE4A12" w:rsidRPr="005778C1" w:rsidTr="001271FA">
        <w:tc>
          <w:tcPr>
            <w:tcW w:w="3243"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 xml:space="preserve">   subsidiaries</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106,832</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106,832</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243"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Accrued management fee income</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heme="minorBidi"/>
                <w:sz w:val="16"/>
                <w:szCs w:val="16"/>
                <w:cs/>
              </w:rPr>
            </w:pPr>
            <w:r w:rsidRPr="005778C1">
              <w:rPr>
                <w:rFonts w:ascii="Times New Roman" w:hAnsi="Times New Roman" w:cstheme="minorBidi"/>
                <w:sz w:val="16"/>
                <w:szCs w:val="16"/>
              </w:rPr>
              <w:t>180,000</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heme="minorBidi"/>
                <w:sz w:val="16"/>
                <w:szCs w:val="16"/>
              </w:rPr>
              <w:t>180,000</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1271FA">
        <w:tc>
          <w:tcPr>
            <w:tcW w:w="3243"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Refundable value added tax</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1,118</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1,118</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43" w:type="dxa"/>
            <w:vAlign w:val="bottom"/>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sz w:val="16"/>
                <w:szCs w:val="20"/>
              </w:rPr>
              <w:t>Restricted saving deposit and current account</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17,016</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17,016</w:t>
            </w:r>
          </w:p>
        </w:tc>
        <w:tc>
          <w:tcPr>
            <w:tcW w:w="1373" w:type="dxa"/>
            <w:shd w:val="clear" w:color="auto" w:fill="auto"/>
            <w:vAlign w:val="center"/>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0.375%</w:t>
            </w:r>
          </w:p>
        </w:tc>
      </w:tr>
      <w:tr w:rsidR="00BE4A12" w:rsidRPr="005778C1" w:rsidTr="001271FA">
        <w:tc>
          <w:tcPr>
            <w:tcW w:w="3243" w:type="dxa"/>
            <w:vAlign w:val="bottom"/>
            <w:hideMark/>
          </w:tcPr>
          <w:p w:rsidR="00BE4A12" w:rsidRPr="005778C1" w:rsidRDefault="00BE4A12" w:rsidP="00BE4A12">
            <w:pPr>
              <w:ind w:right="-108"/>
              <w:rPr>
                <w:rFonts w:ascii="Times New Roman" w:hAnsi="Times New Roman" w:cs="Times New Roman"/>
                <w:sz w:val="16"/>
                <w:szCs w:val="16"/>
              </w:rPr>
            </w:pPr>
            <w:r w:rsidRPr="005778C1">
              <w:rPr>
                <w:rFonts w:ascii="Times New Roman" w:hAnsi="Times New Roman" w:cs="Times New Roman"/>
                <w:sz w:val="16"/>
                <w:szCs w:val="16"/>
              </w:rPr>
              <w:t>Interest receivable from subsidiaries</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1,184,350</w:t>
            </w:r>
          </w:p>
        </w:tc>
        <w:tc>
          <w:tcPr>
            <w:tcW w:w="990" w:type="dxa"/>
            <w:vAlign w:val="bottom"/>
          </w:tcPr>
          <w:p w:rsidR="00BE4A12" w:rsidRPr="005778C1" w:rsidRDefault="00BE4A12" w:rsidP="00BE4A12">
            <w:pP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1,184,350</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43"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Long-term loans to subsidiaries</w:t>
            </w:r>
          </w:p>
        </w:tc>
        <w:tc>
          <w:tcPr>
            <w:tcW w:w="992" w:type="dxa"/>
            <w:vAlign w:val="center"/>
            <w:hideMark/>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center"/>
              <w:rPr>
                <w:rFonts w:ascii="Times New Roman" w:hAnsi="Times New Roman" w:cs="Times New Roman"/>
                <w:sz w:val="16"/>
                <w:szCs w:val="16"/>
              </w:rPr>
            </w:pPr>
            <w:r w:rsidRPr="005778C1">
              <w:rPr>
                <w:rFonts w:ascii="Times New Roman" w:hAnsi="Times New Roman" w:cs="Times New Roman"/>
                <w:sz w:val="16"/>
                <w:szCs w:val="16"/>
              </w:rPr>
              <w:t xml:space="preserve">         -</w:t>
            </w:r>
          </w:p>
        </w:tc>
        <w:tc>
          <w:tcPr>
            <w:tcW w:w="948" w:type="dxa"/>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6,762,711</w:t>
            </w:r>
          </w:p>
        </w:tc>
        <w:tc>
          <w:tcPr>
            <w:tcW w:w="85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6,762,711</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7.50%</w:t>
            </w:r>
          </w:p>
        </w:tc>
      </w:tr>
      <w:tr w:rsidR="00BE4A12" w:rsidRPr="005778C1" w:rsidTr="00BE4A12">
        <w:tc>
          <w:tcPr>
            <w:tcW w:w="3243"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Total</w:t>
            </w:r>
          </w:p>
        </w:tc>
        <w:tc>
          <w:tcPr>
            <w:tcW w:w="992"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sz w:val="16"/>
                <w:szCs w:val="20"/>
              </w:rPr>
              <w:t>576,670</w:t>
            </w:r>
          </w:p>
        </w:tc>
        <w:tc>
          <w:tcPr>
            <w:tcW w:w="895"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bottom"/>
          </w:tcPr>
          <w:p w:rsidR="00BE4A12" w:rsidRPr="005778C1" w:rsidRDefault="00BE4A12" w:rsidP="00BE4A12">
            <w:pPr>
              <w:pBdr>
                <w:bottom w:val="double" w:sz="4" w:space="1" w:color="auto"/>
              </w:pBd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6,762,711</w:t>
            </w:r>
          </w:p>
        </w:tc>
        <w:tc>
          <w:tcPr>
            <w:tcW w:w="850" w:type="dxa"/>
            <w:vAlign w:val="center"/>
          </w:tcPr>
          <w:p w:rsidR="00BE4A12" w:rsidRPr="005778C1" w:rsidRDefault="00BE4A12" w:rsidP="00BE4A12">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249,214</w:t>
            </w:r>
          </w:p>
        </w:tc>
        <w:tc>
          <w:tcPr>
            <w:tcW w:w="992" w:type="dxa"/>
            <w:vAlign w:val="center"/>
          </w:tcPr>
          <w:p w:rsidR="00BE4A12" w:rsidRPr="005778C1" w:rsidRDefault="00BE4A12" w:rsidP="00BE4A12">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1,572,042</w:t>
            </w:r>
          </w:p>
        </w:tc>
        <w:tc>
          <w:tcPr>
            <w:tcW w:w="990" w:type="dxa"/>
            <w:vAlign w:val="bottom"/>
          </w:tcPr>
          <w:p w:rsidR="00BE4A12" w:rsidRPr="005778C1" w:rsidRDefault="00BE4A12" w:rsidP="00BE4A12">
            <w:pPr>
              <w:pBdr>
                <w:bottom w:val="double" w:sz="4" w:space="1" w:color="auto"/>
              </w:pBdr>
              <w:tabs>
                <w:tab w:val="clear" w:pos="227"/>
                <w:tab w:val="clear" w:pos="454"/>
                <w:tab w:val="clear" w:pos="680"/>
                <w:tab w:val="left" w:pos="720"/>
              </w:tabs>
              <w:ind w:left="-62" w:right="42"/>
              <w:jc w:val="right"/>
              <w:rPr>
                <w:rFonts w:ascii="Times New Roman" w:hAnsi="Times New Roman" w:cstheme="minorBidi"/>
                <w:sz w:val="16"/>
                <w:szCs w:val="16"/>
              </w:rPr>
            </w:pPr>
            <w:r w:rsidRPr="005778C1">
              <w:rPr>
                <w:rFonts w:ascii="Times New Roman" w:hAnsi="Times New Roman" w:cstheme="minorBidi"/>
                <w:sz w:val="16"/>
                <w:szCs w:val="16"/>
              </w:rPr>
              <w:t>9,160,637</w:t>
            </w:r>
          </w:p>
        </w:tc>
        <w:tc>
          <w:tcPr>
            <w:tcW w:w="1373" w:type="dxa"/>
          </w:tcPr>
          <w:p w:rsidR="00BE4A12" w:rsidRPr="005778C1" w:rsidRDefault="00BE4A12" w:rsidP="00BE4A12">
            <w:pPr>
              <w:tabs>
                <w:tab w:val="clear" w:pos="227"/>
                <w:tab w:val="left" w:pos="355"/>
              </w:tabs>
              <w:jc w:val="center"/>
              <w:rPr>
                <w:rFonts w:ascii="Times New Roman" w:hAnsi="Times New Roman" w:cs="Times New Roman"/>
                <w:sz w:val="16"/>
                <w:szCs w:val="16"/>
                <w:u w:val="double"/>
              </w:rPr>
            </w:pPr>
          </w:p>
        </w:tc>
      </w:tr>
      <w:tr w:rsidR="00BE4A12" w:rsidRPr="005778C1" w:rsidTr="00BE4A12">
        <w:tc>
          <w:tcPr>
            <w:tcW w:w="3243"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992"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895"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948"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850"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992"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p>
        </w:tc>
        <w:tc>
          <w:tcPr>
            <w:tcW w:w="1373"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b/>
                <w:bCs/>
                <w:sz w:val="16"/>
                <w:szCs w:val="16"/>
              </w:rPr>
            </w:pPr>
          </w:p>
        </w:tc>
      </w:tr>
      <w:tr w:rsidR="00BE4A12" w:rsidRPr="005778C1" w:rsidTr="00BE4A12">
        <w:tc>
          <w:tcPr>
            <w:tcW w:w="3243" w:type="dxa"/>
            <w:hideMark/>
          </w:tcPr>
          <w:p w:rsidR="00BE4A12" w:rsidRPr="005778C1" w:rsidRDefault="00BE4A12" w:rsidP="00BE4A12">
            <w:pPr>
              <w:tabs>
                <w:tab w:val="clear" w:pos="227"/>
                <w:tab w:val="clear" w:pos="454"/>
                <w:tab w:val="clear" w:pos="680"/>
                <w:tab w:val="left" w:pos="720"/>
              </w:tabs>
              <w:rPr>
                <w:rFonts w:ascii="Times New Roman" w:hAnsi="Times New Roman" w:cs="Times New Roman"/>
                <w:b/>
                <w:bCs/>
                <w:sz w:val="16"/>
                <w:szCs w:val="16"/>
              </w:rPr>
            </w:pPr>
            <w:r w:rsidRPr="005778C1">
              <w:rPr>
                <w:rFonts w:ascii="Times New Roman" w:hAnsi="Times New Roman" w:cs="Times New Roman"/>
                <w:b/>
                <w:bCs/>
                <w:sz w:val="16"/>
                <w:szCs w:val="16"/>
              </w:rPr>
              <w:t>Financial liabilities</w:t>
            </w:r>
          </w:p>
        </w:tc>
        <w:tc>
          <w:tcPr>
            <w:tcW w:w="992"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895"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48"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85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2"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990" w:type="dxa"/>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p>
        </w:tc>
        <w:tc>
          <w:tcPr>
            <w:tcW w:w="1373" w:type="dxa"/>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p>
        </w:tc>
      </w:tr>
      <w:tr w:rsidR="00BE4A12" w:rsidRPr="005778C1" w:rsidTr="00BE4A12">
        <w:tc>
          <w:tcPr>
            <w:tcW w:w="3243" w:type="dxa"/>
            <w:vAlign w:val="bottom"/>
          </w:tcPr>
          <w:p w:rsidR="00BE4A12" w:rsidRPr="005778C1" w:rsidRDefault="00BE4A12" w:rsidP="00BE4A12">
            <w:pPr>
              <w:tabs>
                <w:tab w:val="clear" w:pos="227"/>
                <w:tab w:val="clear" w:pos="454"/>
                <w:tab w:val="clear" w:pos="680"/>
                <w:tab w:val="left" w:pos="720"/>
              </w:tabs>
              <w:rPr>
                <w:rFonts w:ascii="Times New Roman" w:hAnsi="Times New Roman" w:cstheme="minorBidi"/>
                <w:sz w:val="16"/>
                <w:szCs w:val="16"/>
              </w:rPr>
            </w:pPr>
            <w:r w:rsidRPr="005778C1">
              <w:rPr>
                <w:rFonts w:ascii="Times New Roman" w:hAnsi="Times New Roman" w:cs="Times New Roman"/>
                <w:sz w:val="16"/>
                <w:szCs w:val="16"/>
              </w:rPr>
              <w:t xml:space="preserve">Short-term loans </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2,727,023</w:t>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2,727,023</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5.00% -7.75%</w:t>
            </w:r>
          </w:p>
        </w:tc>
      </w:tr>
      <w:tr w:rsidR="00BE4A12" w:rsidRPr="005778C1" w:rsidTr="00BE4A12">
        <w:tc>
          <w:tcPr>
            <w:tcW w:w="3243"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Trade account payables</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271,501</w:t>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271,501</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43"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Payable for purchase of land</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101,412</w:t>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101,412</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c>
          <w:tcPr>
            <w:tcW w:w="3243"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Other payables to related company</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1,444</w:t>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1,444</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w:t>
            </w:r>
          </w:p>
        </w:tc>
      </w:tr>
      <w:tr w:rsidR="00BE4A12" w:rsidRPr="005778C1" w:rsidTr="00BE4A12">
        <w:trPr>
          <w:trHeight w:val="234"/>
        </w:trPr>
        <w:tc>
          <w:tcPr>
            <w:tcW w:w="3243" w:type="dxa"/>
            <w:vAlign w:val="bottom"/>
          </w:tcPr>
          <w:p w:rsidR="00BE4A12" w:rsidRPr="005778C1" w:rsidRDefault="00BE4A12" w:rsidP="00BE4A12">
            <w:pPr>
              <w:tabs>
                <w:tab w:val="clear" w:pos="227"/>
                <w:tab w:val="clear" w:pos="454"/>
                <w:tab w:val="clear" w:pos="680"/>
                <w:tab w:val="left" w:pos="720"/>
              </w:tabs>
              <w:ind w:right="-108"/>
              <w:rPr>
                <w:rFonts w:ascii="Times New Roman" w:hAnsi="Times New Roman" w:cs="Times New Roman"/>
                <w:sz w:val="16"/>
                <w:szCs w:val="16"/>
              </w:rPr>
            </w:pPr>
            <w:r w:rsidRPr="005778C1">
              <w:rPr>
                <w:rFonts w:ascii="Times New Roman" w:hAnsi="Times New Roman" w:cs="Times New Roman"/>
                <w:sz w:val="16"/>
                <w:szCs w:val="16"/>
              </w:rPr>
              <w:t>Long-term loans from financial institution - net</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sz w:val="16"/>
                <w:szCs w:val="20"/>
              </w:rPr>
              <w:t>1,143,924</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sz w:val="16"/>
                <w:szCs w:val="20"/>
              </w:rPr>
              <w:t>1,143,924</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ind w:right="-108"/>
              <w:jc w:val="center"/>
              <w:rPr>
                <w:rFonts w:ascii="Times New Roman" w:hAnsi="Times New Roman" w:cs="Times New Roman"/>
                <w:sz w:val="16"/>
                <w:szCs w:val="16"/>
              </w:rPr>
            </w:pPr>
            <w:r w:rsidRPr="005778C1">
              <w:rPr>
                <w:rFonts w:ascii="Times New Roman" w:hAnsi="Times New Roman" w:cs="Times New Roman"/>
                <w:sz w:val="16"/>
                <w:szCs w:val="16"/>
              </w:rPr>
              <w:t>6.03% - 6.50%</w:t>
            </w:r>
          </w:p>
        </w:tc>
      </w:tr>
      <w:tr w:rsidR="00BE4A12" w:rsidRPr="005778C1" w:rsidTr="00BE4A12">
        <w:trPr>
          <w:trHeight w:val="234"/>
        </w:trPr>
        <w:tc>
          <w:tcPr>
            <w:tcW w:w="3243" w:type="dxa"/>
            <w:vAlign w:val="bottom"/>
          </w:tcPr>
          <w:p w:rsidR="00BE4A12" w:rsidRPr="005778C1" w:rsidRDefault="00BE4A12" w:rsidP="00BE4A12">
            <w:pPr>
              <w:tabs>
                <w:tab w:val="clear" w:pos="227"/>
                <w:tab w:val="clear" w:pos="454"/>
                <w:tab w:val="clear" w:pos="680"/>
                <w:tab w:val="left" w:pos="720"/>
              </w:tabs>
              <w:rPr>
                <w:rFonts w:ascii="Times New Roman" w:hAnsi="Times New Roman" w:cs="Times New Roman"/>
                <w:sz w:val="16"/>
                <w:szCs w:val="16"/>
              </w:rPr>
            </w:pPr>
            <w:r w:rsidRPr="005778C1">
              <w:rPr>
                <w:rFonts w:ascii="Times New Roman" w:hAnsi="Times New Roman" w:cs="Times New Roman"/>
                <w:sz w:val="16"/>
                <w:szCs w:val="16"/>
              </w:rPr>
              <w:t>Liabilities under finance lease contracts - net</w:t>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2,911</w:t>
            </w:r>
          </w:p>
        </w:tc>
        <w:tc>
          <w:tcPr>
            <w:tcW w:w="895"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6,465</w:t>
            </w:r>
          </w:p>
        </w:tc>
        <w:tc>
          <w:tcPr>
            <w:tcW w:w="948"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9,376</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ind w:left="-108" w:right="-108"/>
              <w:jc w:val="center"/>
              <w:rPr>
                <w:rFonts w:ascii="Times New Roman" w:hAnsi="Times New Roman" w:cs="Times New Roman"/>
                <w:sz w:val="16"/>
                <w:szCs w:val="16"/>
              </w:rPr>
            </w:pPr>
            <w:r w:rsidRPr="005778C1">
              <w:rPr>
                <w:rFonts w:ascii="Times New Roman" w:hAnsi="Times New Roman" w:cs="Times New Roman"/>
                <w:sz w:val="16"/>
                <w:szCs w:val="16"/>
              </w:rPr>
              <w:t>5.75% - 15.00%</w:t>
            </w:r>
          </w:p>
        </w:tc>
      </w:tr>
      <w:tr w:rsidR="00BE4A12" w:rsidRPr="005778C1" w:rsidTr="00BE4A12">
        <w:trPr>
          <w:trHeight w:val="234"/>
        </w:trPr>
        <w:tc>
          <w:tcPr>
            <w:tcW w:w="3243"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Debentures – net</w:t>
            </w:r>
          </w:p>
        </w:tc>
        <w:tc>
          <w:tcPr>
            <w:tcW w:w="992" w:type="dxa"/>
            <w:vAlign w:val="bottom"/>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2,992,574</w:t>
            </w:r>
          </w:p>
        </w:tc>
        <w:tc>
          <w:tcPr>
            <w:tcW w:w="895" w:type="dxa"/>
            <w:vAlign w:val="bottom"/>
          </w:tcPr>
          <w:p w:rsidR="00BE4A12" w:rsidRPr="005778C1" w:rsidRDefault="00BE4A12" w:rsidP="00BE4A12">
            <w:pPr>
              <w:pBdr>
                <w:bottom w:val="single" w:sz="4" w:space="1" w:color="auto"/>
              </w:pBdr>
              <w:tabs>
                <w:tab w:val="clear" w:pos="227"/>
                <w:tab w:val="clear" w:pos="454"/>
                <w:tab w:val="clear" w:pos="680"/>
                <w:tab w:val="left" w:pos="720"/>
              </w:tabs>
              <w:ind w:left="-62" w:right="42"/>
              <w:jc w:val="right"/>
              <w:rPr>
                <w:rFonts w:ascii="Times New Roman" w:hAnsi="Times New Roman" w:cs="Times New Roman"/>
                <w:sz w:val="16"/>
                <w:szCs w:val="16"/>
              </w:rPr>
            </w:pPr>
            <w:r w:rsidRPr="005778C1">
              <w:rPr>
                <w:rFonts w:ascii="Times New Roman" w:hAnsi="Times New Roman" w:cs="Times New Roman"/>
                <w:sz w:val="16"/>
                <w:szCs w:val="16"/>
              </w:rPr>
              <w:t>1,579,963</w:t>
            </w:r>
          </w:p>
        </w:tc>
        <w:tc>
          <w:tcPr>
            <w:tcW w:w="948" w:type="dxa"/>
            <w:vAlign w:val="center"/>
            <w:hideMark/>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2" w:type="dxa"/>
            <w:vAlign w:val="center"/>
          </w:tcPr>
          <w:p w:rsidR="00BE4A12" w:rsidRPr="005778C1" w:rsidRDefault="00BE4A12" w:rsidP="00BE4A12">
            <w:pPr>
              <w:pBdr>
                <w:bottom w:val="sing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990" w:type="dxa"/>
            <w:vAlign w:val="bottom"/>
          </w:tcPr>
          <w:p w:rsidR="00BE4A12" w:rsidRPr="005778C1" w:rsidRDefault="00BE4A12" w:rsidP="00BE4A12">
            <w:pPr>
              <w:pBdr>
                <w:bottom w:val="single" w:sz="4" w:space="1" w:color="auto"/>
              </w:pBdr>
              <w:tabs>
                <w:tab w:val="clear" w:pos="227"/>
                <w:tab w:val="left" w:pos="355"/>
              </w:tabs>
              <w:ind w:left="-250" w:right="66"/>
              <w:jc w:val="right"/>
              <w:rPr>
                <w:rFonts w:ascii="Times New Roman" w:hAnsi="Times New Roman" w:cs="Times New Roman"/>
                <w:sz w:val="16"/>
                <w:szCs w:val="16"/>
              </w:rPr>
            </w:pPr>
            <w:r w:rsidRPr="005778C1">
              <w:rPr>
                <w:rFonts w:ascii="Times New Roman" w:hAnsi="Times New Roman" w:cs="Times New Roman"/>
                <w:sz w:val="16"/>
                <w:szCs w:val="16"/>
              </w:rPr>
              <w:t>4,572,537</w:t>
            </w:r>
          </w:p>
        </w:tc>
        <w:tc>
          <w:tcPr>
            <w:tcW w:w="1373" w:type="dxa"/>
            <w:shd w:val="clear" w:color="auto" w:fill="auto"/>
            <w:vAlign w:val="bottom"/>
          </w:tcPr>
          <w:p w:rsidR="00BE4A12" w:rsidRPr="005778C1" w:rsidRDefault="00BE4A12" w:rsidP="00BE4A12">
            <w:pPr>
              <w:tabs>
                <w:tab w:val="clear" w:pos="227"/>
                <w:tab w:val="clear" w:pos="454"/>
                <w:tab w:val="clear" w:pos="680"/>
                <w:tab w:val="left" w:pos="720"/>
              </w:tabs>
              <w:jc w:val="center"/>
              <w:rPr>
                <w:rFonts w:ascii="Times New Roman" w:hAnsi="Times New Roman" w:cs="Times New Roman"/>
                <w:sz w:val="16"/>
                <w:szCs w:val="16"/>
              </w:rPr>
            </w:pPr>
            <w:r w:rsidRPr="005778C1">
              <w:rPr>
                <w:rFonts w:ascii="Times New Roman" w:hAnsi="Times New Roman" w:cs="Times New Roman"/>
                <w:sz w:val="16"/>
                <w:szCs w:val="16"/>
              </w:rPr>
              <w:t>5.80% - 7.00%</w:t>
            </w:r>
          </w:p>
        </w:tc>
      </w:tr>
      <w:tr w:rsidR="00BE4A12" w:rsidRPr="005778C1" w:rsidTr="00BE4A12">
        <w:tc>
          <w:tcPr>
            <w:tcW w:w="3243" w:type="dxa"/>
            <w:vAlign w:val="bottom"/>
            <w:hideMark/>
          </w:tcPr>
          <w:p w:rsidR="00BE4A12" w:rsidRPr="005778C1" w:rsidRDefault="00BE4A12" w:rsidP="00BE4A12">
            <w:pPr>
              <w:rPr>
                <w:rFonts w:ascii="Times New Roman" w:hAnsi="Times New Roman" w:cs="Times New Roman"/>
                <w:sz w:val="16"/>
                <w:szCs w:val="16"/>
              </w:rPr>
            </w:pPr>
            <w:r w:rsidRPr="005778C1">
              <w:rPr>
                <w:rFonts w:ascii="Times New Roman" w:hAnsi="Times New Roman" w:cs="Times New Roman"/>
                <w:sz w:val="16"/>
                <w:szCs w:val="16"/>
              </w:rPr>
              <w:t>Total</w:t>
            </w:r>
          </w:p>
        </w:tc>
        <w:tc>
          <w:tcPr>
            <w:tcW w:w="992" w:type="dxa"/>
            <w:vAlign w:val="bottom"/>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5,722,508</w:t>
            </w:r>
          </w:p>
        </w:tc>
        <w:tc>
          <w:tcPr>
            <w:tcW w:w="895"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1,586,428</w:t>
            </w:r>
          </w:p>
        </w:tc>
        <w:tc>
          <w:tcPr>
            <w:tcW w:w="948" w:type="dxa"/>
            <w:vAlign w:val="center"/>
            <w:hideMark/>
          </w:tcPr>
          <w:p w:rsidR="00BE4A12" w:rsidRPr="005778C1" w:rsidRDefault="00BE4A12" w:rsidP="00BE4A12">
            <w:pPr>
              <w:pBdr>
                <w:bottom w:val="double" w:sz="4" w:space="1" w:color="auto"/>
              </w:pBdr>
              <w:tabs>
                <w:tab w:val="clear" w:pos="227"/>
                <w:tab w:val="clear" w:pos="454"/>
                <w:tab w:val="clear" w:pos="680"/>
                <w:tab w:val="clear" w:pos="907"/>
                <w:tab w:val="clear" w:pos="1644"/>
                <w:tab w:val="left" w:pos="34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 xml:space="preserve">        -</w:t>
            </w:r>
            <w:r w:rsidRPr="005778C1">
              <w:rPr>
                <w:rFonts w:ascii="Times New Roman" w:hAnsi="Times New Roman" w:cs="Times New Roman"/>
                <w:sz w:val="16"/>
                <w:szCs w:val="16"/>
              </w:rPr>
              <w:tab/>
            </w:r>
          </w:p>
        </w:tc>
        <w:tc>
          <w:tcPr>
            <w:tcW w:w="850"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1,143,924</w:t>
            </w:r>
          </w:p>
        </w:tc>
        <w:tc>
          <w:tcPr>
            <w:tcW w:w="992" w:type="dxa"/>
            <w:vAlign w:val="center"/>
          </w:tcPr>
          <w:p w:rsidR="00BE4A12" w:rsidRPr="005778C1" w:rsidRDefault="00BE4A12" w:rsidP="00BE4A12">
            <w:pPr>
              <w:pBdr>
                <w:bottom w:val="double" w:sz="4" w:space="1" w:color="auto"/>
              </w:pBdr>
              <w:tabs>
                <w:tab w:val="clear" w:pos="227"/>
                <w:tab w:val="clear" w:pos="454"/>
                <w:tab w:val="clear" w:pos="680"/>
                <w:tab w:val="clear" w:pos="907"/>
                <w:tab w:val="clear" w:pos="1644"/>
                <w:tab w:val="left" w:pos="252"/>
                <w:tab w:val="left" w:pos="1103"/>
              </w:tabs>
              <w:ind w:left="-298" w:right="64"/>
              <w:jc w:val="right"/>
              <w:rPr>
                <w:rFonts w:ascii="Times New Roman" w:hAnsi="Times New Roman" w:cs="Times New Roman"/>
                <w:sz w:val="16"/>
                <w:szCs w:val="16"/>
              </w:rPr>
            </w:pPr>
            <w:r w:rsidRPr="005778C1">
              <w:rPr>
                <w:rFonts w:ascii="Times New Roman" w:hAnsi="Times New Roman" w:cs="Times New Roman"/>
                <w:sz w:val="16"/>
                <w:szCs w:val="16"/>
              </w:rPr>
              <w:t>374,357</w:t>
            </w:r>
          </w:p>
        </w:tc>
        <w:tc>
          <w:tcPr>
            <w:tcW w:w="990" w:type="dxa"/>
            <w:vAlign w:val="bottom"/>
          </w:tcPr>
          <w:p w:rsidR="00BE4A12" w:rsidRPr="005778C1" w:rsidRDefault="00BE4A12" w:rsidP="00BE4A12">
            <w:pPr>
              <w:pBdr>
                <w:bottom w:val="double" w:sz="4" w:space="1" w:color="auto"/>
              </w:pBdr>
              <w:tabs>
                <w:tab w:val="clear" w:pos="227"/>
                <w:tab w:val="clear" w:pos="454"/>
                <w:tab w:val="clear" w:pos="680"/>
              </w:tabs>
              <w:ind w:left="-378" w:right="78"/>
              <w:jc w:val="right"/>
              <w:rPr>
                <w:rFonts w:ascii="Times New Roman" w:hAnsi="Times New Roman" w:cs="Times New Roman"/>
                <w:sz w:val="16"/>
                <w:szCs w:val="16"/>
              </w:rPr>
            </w:pPr>
            <w:r w:rsidRPr="005778C1">
              <w:rPr>
                <w:rFonts w:ascii="Times New Roman" w:hAnsi="Times New Roman" w:cs="Times New Roman"/>
                <w:sz w:val="16"/>
                <w:szCs w:val="16"/>
              </w:rPr>
              <w:t>8,827,217</w:t>
            </w:r>
          </w:p>
        </w:tc>
        <w:tc>
          <w:tcPr>
            <w:tcW w:w="1373" w:type="dxa"/>
          </w:tcPr>
          <w:p w:rsidR="00BE4A12" w:rsidRPr="005778C1" w:rsidRDefault="00BE4A12" w:rsidP="00BE4A12">
            <w:pPr>
              <w:tabs>
                <w:tab w:val="clear" w:pos="227"/>
                <w:tab w:val="left" w:pos="355"/>
              </w:tabs>
              <w:jc w:val="center"/>
              <w:rPr>
                <w:rFonts w:ascii="Times New Roman" w:hAnsi="Times New Roman" w:cs="Times New Roman"/>
                <w:sz w:val="16"/>
                <w:szCs w:val="16"/>
                <w:u w:val="double"/>
              </w:rPr>
            </w:pPr>
          </w:p>
        </w:tc>
      </w:tr>
    </w:tbl>
    <w:p w:rsidR="00BE4A12" w:rsidRPr="005778C1" w:rsidRDefault="00BE4A12" w:rsidP="00BE4A12">
      <w:pPr>
        <w:pStyle w:val="BodyText"/>
        <w:tabs>
          <w:tab w:val="clear" w:pos="227"/>
          <w:tab w:val="clear" w:pos="454"/>
          <w:tab w:val="left" w:pos="540"/>
        </w:tabs>
        <w:spacing w:after="0"/>
        <w:jc w:val="both"/>
        <w:rPr>
          <w:rFonts w:ascii="Times New Roman" w:hAnsi="Times New Roman" w:cs="Times New Roman"/>
        </w:rPr>
      </w:pPr>
    </w:p>
    <w:p w:rsidR="00BE4A12" w:rsidRPr="005778C1" w:rsidRDefault="00BE4A12" w:rsidP="00BE4A12">
      <w:pPr>
        <w:pStyle w:val="Heading1"/>
        <w:numPr>
          <w:ilvl w:val="0"/>
          <w:numId w:val="0"/>
        </w:numPr>
        <w:tabs>
          <w:tab w:val="left" w:pos="540"/>
        </w:tabs>
        <w:rPr>
          <w:rFonts w:ascii="Times New Roman" w:hAnsi="Times New Roman"/>
          <w:u w:val="none"/>
        </w:rPr>
      </w:pPr>
      <w:r w:rsidRPr="005778C1">
        <w:rPr>
          <w:rFonts w:ascii="Times New Roman" w:hAnsi="Times New Roman"/>
          <w:u w:val="none"/>
        </w:rPr>
        <w:t>Fair Value of Financial Instruments</w:t>
      </w:r>
    </w:p>
    <w:p w:rsidR="00BE4A12" w:rsidRPr="005778C1" w:rsidRDefault="00BE4A12" w:rsidP="00BE4A12">
      <w:pPr>
        <w:tabs>
          <w:tab w:val="clear" w:pos="227"/>
          <w:tab w:val="clear" w:pos="454"/>
          <w:tab w:val="clear" w:pos="680"/>
          <w:tab w:val="left" w:pos="720"/>
        </w:tabs>
        <w:jc w:val="both"/>
        <w:rPr>
          <w:rFonts w:ascii="Times New Roman" w:hAnsi="Times New Roman" w:cs="Times New Roman"/>
          <w:cs/>
        </w:rPr>
      </w:pPr>
    </w:p>
    <w:p w:rsidR="00BE4A12" w:rsidRPr="005778C1" w:rsidRDefault="00BE4A12" w:rsidP="00BE4A12">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 by Pace Development Corporation Group.</w:t>
      </w:r>
    </w:p>
    <w:p w:rsidR="00BE4A12" w:rsidRPr="005778C1" w:rsidRDefault="00BE4A12" w:rsidP="00BE4A12">
      <w:pPr>
        <w:tabs>
          <w:tab w:val="clear" w:pos="227"/>
          <w:tab w:val="clear" w:pos="454"/>
          <w:tab w:val="left" w:pos="540"/>
        </w:tabs>
        <w:jc w:val="both"/>
        <w:rPr>
          <w:rFonts w:ascii="Times New Roman" w:hAnsi="Times New Roman" w:cstheme="minorBidi"/>
        </w:rPr>
      </w:pPr>
    </w:p>
    <w:p w:rsidR="00BE4A12" w:rsidRPr="005778C1" w:rsidRDefault="00BE4A12" w:rsidP="00BE4A12">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 xml:space="preserve">The fair value </w:t>
      </w:r>
      <w:r w:rsidRPr="005778C1">
        <w:rPr>
          <w:rFonts w:ascii="Times New Roman" w:hAnsi="Times New Roman"/>
        </w:rPr>
        <w:t xml:space="preserve">of </w:t>
      </w:r>
      <w:r w:rsidRPr="005778C1">
        <w:rPr>
          <w:rFonts w:ascii="Times New Roman" w:hAnsi="Times New Roman" w:cs="Times New Roman"/>
        </w:rPr>
        <w:t>cash and cash equivalents, short-term investments, restricted savings deposit and current account and long-term loans to subsidiaries and related company - the aggregate carrying values are insignificantly different from their aggregate fair value because these financial assets have floating interest rates, which approximate market rates.</w:t>
      </w:r>
    </w:p>
    <w:p w:rsidR="00BE4A12" w:rsidRPr="005778C1" w:rsidRDefault="00BE4A12" w:rsidP="00BE4A12">
      <w:pPr>
        <w:tabs>
          <w:tab w:val="clear" w:pos="227"/>
          <w:tab w:val="clear" w:pos="454"/>
          <w:tab w:val="left" w:pos="540"/>
        </w:tabs>
        <w:jc w:val="both"/>
        <w:rPr>
          <w:rFonts w:ascii="Times New Roman" w:hAnsi="Times New Roman" w:cs="Cordia New"/>
        </w:rPr>
      </w:pPr>
    </w:p>
    <w:p w:rsidR="00BE4A12" w:rsidRPr="005778C1" w:rsidRDefault="00BE4A12" w:rsidP="00BE4A12">
      <w:pPr>
        <w:tabs>
          <w:tab w:val="clear" w:pos="227"/>
          <w:tab w:val="clear" w:pos="454"/>
          <w:tab w:val="left" w:pos="540"/>
        </w:tabs>
        <w:jc w:val="both"/>
        <w:rPr>
          <w:rFonts w:ascii="Times New Roman" w:hAnsi="Times New Roman" w:cs="Cordia New"/>
        </w:rPr>
      </w:pPr>
      <w:r w:rsidRPr="005778C1">
        <w:rPr>
          <w:rFonts w:ascii="Times New Roman" w:hAnsi="Times New Roman" w:cs="Cordia New"/>
        </w:rPr>
        <w:t xml:space="preserve">Trade account receivables, short-term loans to subsidiaries and interest receivables, </w:t>
      </w:r>
      <w:r w:rsidR="00840850" w:rsidRPr="005778C1">
        <w:rPr>
          <w:rFonts w:ascii="Times New Roman" w:hAnsi="Times New Roman" w:cs="Cordia New"/>
        </w:rPr>
        <w:t xml:space="preserve">advances to and </w:t>
      </w:r>
      <w:r w:rsidRPr="005778C1">
        <w:rPr>
          <w:rFonts w:ascii="Times New Roman" w:hAnsi="Times New Roman" w:cs="Cordia New"/>
        </w:rPr>
        <w:t>other receivables from subsidiaries and related companies</w:t>
      </w:r>
      <w:r w:rsidR="009F38D7" w:rsidRPr="005778C1">
        <w:rPr>
          <w:rFonts w:ascii="Times New Roman" w:hAnsi="Times New Roman" w:cs="Cordia New"/>
        </w:rPr>
        <w:t xml:space="preserve"> </w:t>
      </w:r>
      <w:r w:rsidRPr="005778C1">
        <w:rPr>
          <w:rFonts w:ascii="Times New Roman" w:hAnsi="Times New Roman" w:cs="Cordia New"/>
        </w:rPr>
        <w:t>and refundable value added tax - the carrying value approximate their fair values due to the relatively short-term maturity of these financial assets.</w:t>
      </w:r>
    </w:p>
    <w:p w:rsidR="00BE4A12" w:rsidRPr="005778C1" w:rsidRDefault="00BE4A12" w:rsidP="00BE4A12">
      <w:pPr>
        <w:tabs>
          <w:tab w:val="clear" w:pos="227"/>
          <w:tab w:val="clear" w:pos="454"/>
          <w:tab w:val="left" w:pos="540"/>
        </w:tabs>
        <w:jc w:val="both"/>
        <w:rPr>
          <w:rFonts w:ascii="Times New Roman" w:hAnsi="Times New Roman"/>
        </w:rPr>
      </w:pPr>
    </w:p>
    <w:p w:rsidR="009F38D7" w:rsidRPr="005778C1" w:rsidRDefault="009F38D7" w:rsidP="00BE4A12">
      <w:pPr>
        <w:tabs>
          <w:tab w:val="clear" w:pos="227"/>
          <w:tab w:val="clear" w:pos="454"/>
          <w:tab w:val="left" w:pos="540"/>
        </w:tabs>
        <w:jc w:val="both"/>
        <w:rPr>
          <w:rFonts w:ascii="Times New Roman" w:hAnsi="Times New Roman" w:cs="Cordia New"/>
        </w:rPr>
      </w:pPr>
      <w:r w:rsidRPr="005778C1">
        <w:rPr>
          <w:rFonts w:ascii="Times New Roman" w:hAnsi="Times New Roman" w:cs="Cordia New"/>
        </w:rPr>
        <w:t>Accrued management fee income</w:t>
      </w:r>
      <w:r w:rsidRPr="005778C1">
        <w:rPr>
          <w:rFonts w:ascii="Times New Roman" w:hAnsi="Times New Roman" w:cs="Times New Roman"/>
        </w:rPr>
        <w:t xml:space="preserve"> - the fair value could not be calculated appropriately because the collection period could not be determined.</w:t>
      </w:r>
    </w:p>
    <w:p w:rsidR="009F38D7" w:rsidRPr="005778C1" w:rsidRDefault="009F38D7" w:rsidP="00BE4A12">
      <w:pPr>
        <w:tabs>
          <w:tab w:val="clear" w:pos="227"/>
          <w:tab w:val="clear" w:pos="454"/>
          <w:tab w:val="left" w:pos="540"/>
        </w:tabs>
        <w:jc w:val="both"/>
        <w:rPr>
          <w:rFonts w:ascii="Times New Roman" w:hAnsi="Times New Roman"/>
        </w:rPr>
      </w:pPr>
    </w:p>
    <w:p w:rsidR="00BE4A12" w:rsidRPr="005778C1" w:rsidRDefault="00BE4A12" w:rsidP="00BE4A12">
      <w:pPr>
        <w:tabs>
          <w:tab w:val="clear" w:pos="227"/>
          <w:tab w:val="clear" w:pos="454"/>
          <w:tab w:val="left" w:pos="540"/>
        </w:tabs>
        <w:jc w:val="both"/>
        <w:rPr>
          <w:rFonts w:ascii="Times New Roman" w:hAnsi="Times New Roman" w:cs="Times New Roman"/>
        </w:rPr>
      </w:pPr>
      <w:r w:rsidRPr="005778C1">
        <w:rPr>
          <w:rFonts w:ascii="Times New Roman" w:hAnsi="Times New Roman"/>
        </w:rPr>
        <w:t>B</w:t>
      </w:r>
      <w:r w:rsidRPr="005778C1">
        <w:rPr>
          <w:rFonts w:ascii="Times New Roman" w:hAnsi="Times New Roman" w:cs="Times New Roman"/>
        </w:rPr>
        <w:t>ank overdraft</w:t>
      </w:r>
      <w:r w:rsidR="00840850" w:rsidRPr="005778C1">
        <w:rPr>
          <w:rFonts w:ascii="Times New Roman" w:hAnsi="Times New Roman" w:cs="Times New Roman"/>
        </w:rPr>
        <w:t>s</w:t>
      </w:r>
      <w:r w:rsidRPr="005778C1">
        <w:rPr>
          <w:rFonts w:ascii="Times New Roman" w:hAnsi="Times New Roman" w:cs="Times New Roman"/>
        </w:rPr>
        <w:t xml:space="preserve"> and short-term loans from financial institutions - the carrying values approximate their fair values because these financial liabilities have floating interest rate, which approximate market rates.</w:t>
      </w:r>
    </w:p>
    <w:p w:rsidR="00BE4A12" w:rsidRPr="005778C1" w:rsidRDefault="00BE4A12" w:rsidP="00BE4A12">
      <w:pPr>
        <w:tabs>
          <w:tab w:val="clear" w:pos="227"/>
          <w:tab w:val="clear" w:pos="454"/>
          <w:tab w:val="left" w:pos="540"/>
        </w:tabs>
        <w:jc w:val="both"/>
        <w:rPr>
          <w:rFonts w:ascii="Times New Roman" w:hAnsi="Times New Roman" w:cs="Cordia New"/>
        </w:rPr>
      </w:pPr>
    </w:p>
    <w:p w:rsidR="00BE4A12" w:rsidRPr="005778C1" w:rsidRDefault="00BE4A12" w:rsidP="00BE4A12">
      <w:pPr>
        <w:tabs>
          <w:tab w:val="clear" w:pos="227"/>
          <w:tab w:val="clear" w:pos="454"/>
          <w:tab w:val="left" w:pos="540"/>
        </w:tabs>
        <w:jc w:val="both"/>
        <w:rPr>
          <w:rFonts w:ascii="Times New Roman" w:hAnsi="Times New Roman" w:cs="Cordia New"/>
        </w:rPr>
      </w:pPr>
      <w:r w:rsidRPr="005778C1">
        <w:rPr>
          <w:rFonts w:ascii="Times New Roman" w:hAnsi="Times New Roman" w:cs="Cordia New"/>
        </w:rPr>
        <w:t xml:space="preserve">Short-term loans, trade account payables, </w:t>
      </w:r>
      <w:r w:rsidRPr="005778C1">
        <w:rPr>
          <w:rFonts w:ascii="Times New Roman" w:hAnsi="Times New Roman" w:cstheme="minorBidi"/>
        </w:rPr>
        <w:t>payable for purchase of land,</w:t>
      </w:r>
      <w:r w:rsidRPr="005778C1">
        <w:rPr>
          <w:rFonts w:ascii="Times New Roman" w:hAnsi="Times New Roman" w:cs="Cordia New"/>
        </w:rPr>
        <w:t xml:space="preserve"> other payables to related com</w:t>
      </w:r>
      <w:r w:rsidR="00840850" w:rsidRPr="005778C1">
        <w:rPr>
          <w:rFonts w:ascii="Times New Roman" w:hAnsi="Times New Roman" w:cs="Cordia New"/>
        </w:rPr>
        <w:t xml:space="preserve">panies and other account payables </w:t>
      </w:r>
      <w:r w:rsidRPr="005778C1">
        <w:rPr>
          <w:rFonts w:ascii="Times New Roman" w:hAnsi="Times New Roman" w:cs="Cordia New"/>
        </w:rPr>
        <w:t>- the carrying value approximate their fair values due to the relatively short-term maturity of these financial liabilities.</w:t>
      </w:r>
    </w:p>
    <w:p w:rsidR="00BE4A12" w:rsidRPr="005778C1" w:rsidRDefault="00BE4A12" w:rsidP="00BE4A12">
      <w:pPr>
        <w:tabs>
          <w:tab w:val="clear" w:pos="227"/>
          <w:tab w:val="clear" w:pos="454"/>
          <w:tab w:val="left" w:pos="540"/>
        </w:tabs>
        <w:jc w:val="both"/>
        <w:rPr>
          <w:rFonts w:ascii="Times New Roman" w:hAnsi="Times New Roman"/>
        </w:rPr>
      </w:pPr>
    </w:p>
    <w:p w:rsidR="00BE4A12" w:rsidRPr="005778C1" w:rsidRDefault="00BE4A12" w:rsidP="00BE4A12">
      <w:pPr>
        <w:tabs>
          <w:tab w:val="clear" w:pos="227"/>
          <w:tab w:val="clear" w:pos="454"/>
          <w:tab w:val="left" w:pos="540"/>
        </w:tabs>
        <w:jc w:val="both"/>
        <w:rPr>
          <w:rFonts w:ascii="Times New Roman" w:hAnsi="Times New Roman" w:cs="Times New Roman"/>
        </w:rPr>
      </w:pPr>
      <w:r w:rsidRPr="005778C1">
        <w:rPr>
          <w:rFonts w:ascii="Times New Roman" w:hAnsi="Times New Roman" w:cs="Times New Roman"/>
        </w:rPr>
        <w:t>Long-term loans financial institutions - the carrying values approximate their fair values because these financial liabilities have floating interest rates, which approximate market rates.</w:t>
      </w:r>
    </w:p>
    <w:p w:rsidR="00BE4A12" w:rsidRPr="005778C1" w:rsidRDefault="00BE4A12" w:rsidP="00BE4A12">
      <w:pPr>
        <w:tabs>
          <w:tab w:val="clear" w:pos="227"/>
          <w:tab w:val="clear" w:pos="454"/>
          <w:tab w:val="left" w:pos="540"/>
        </w:tabs>
        <w:jc w:val="both"/>
        <w:rPr>
          <w:rFonts w:ascii="Times New Roman" w:hAnsi="Times New Roman" w:cs="Times New Roman"/>
        </w:rPr>
      </w:pPr>
    </w:p>
    <w:p w:rsidR="00BE4A12" w:rsidRPr="005778C1" w:rsidRDefault="00BE4A12" w:rsidP="00BE4A12">
      <w:pPr>
        <w:tabs>
          <w:tab w:val="left" w:pos="720"/>
        </w:tabs>
        <w:jc w:val="thaiDistribute"/>
        <w:rPr>
          <w:rFonts w:ascii="Times New Roman" w:hAnsi="Times New Roman" w:cstheme="minorBidi"/>
        </w:rPr>
      </w:pPr>
      <w:r w:rsidRPr="005778C1">
        <w:rPr>
          <w:rFonts w:ascii="Times New Roman" w:hAnsi="Times New Roman" w:cs="Times New Roman"/>
        </w:rPr>
        <w:t>Long-term loans from other persons, liabilities under finance lease contracts and debentures carrying interest at fixed rates - the fair value could not be calculated appropriately because the market floating rate could not be determined.</w:t>
      </w:r>
    </w:p>
    <w:p w:rsidR="00840850" w:rsidRPr="005778C1" w:rsidRDefault="00840850"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27362C" w:rsidRPr="005778C1" w:rsidRDefault="004104F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lastRenderedPageBreak/>
        <w:t>3</w:t>
      </w:r>
      <w:r w:rsidR="00EB2585" w:rsidRPr="005778C1">
        <w:rPr>
          <w:rFonts w:ascii="Times New Roman" w:hAnsi="Times New Roman" w:cs="Times New Roman"/>
          <w:b/>
          <w:bCs/>
        </w:rPr>
        <w:t>3</w:t>
      </w:r>
      <w:r w:rsidR="0027362C" w:rsidRPr="005778C1">
        <w:rPr>
          <w:rFonts w:ascii="Times New Roman" w:hAnsi="Times New Roman" w:cs="Times New Roman"/>
          <w:b/>
          <w:bCs/>
        </w:rPr>
        <w:t>.</w:t>
      </w:r>
      <w:r w:rsidR="0027362C" w:rsidRPr="005778C1">
        <w:rPr>
          <w:rFonts w:ascii="Times New Roman" w:hAnsi="Times New Roman" w:cs="Times New Roman"/>
          <w:b/>
          <w:bCs/>
        </w:rPr>
        <w:tab/>
        <w:t>AGREEMENTS</w:t>
      </w:r>
    </w:p>
    <w:p w:rsidR="00AE74E7" w:rsidRPr="005778C1" w:rsidRDefault="00AE74E7"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AE74E7" w:rsidRPr="005778C1" w:rsidRDefault="004104F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cs="Times New Roman"/>
        </w:rPr>
        <w:t>a)</w:t>
      </w:r>
      <w:r w:rsidR="00AE74E7" w:rsidRPr="005778C1">
        <w:rPr>
          <w:rFonts w:ascii="Times New Roman" w:hAnsi="Times New Roman" w:cs="Times New Roman"/>
        </w:rPr>
        <w:tab/>
        <w:t xml:space="preserve">On March 16, 2009, </w:t>
      </w:r>
      <w:r w:rsidR="009D7F4C" w:rsidRPr="005778C1">
        <w:rPr>
          <w:rFonts w:ascii="Times New Roman" w:hAnsi="Times New Roman" w:cs="Times New Roman"/>
        </w:rPr>
        <w:t>a</w:t>
      </w:r>
      <w:r w:rsidR="00AE74E7" w:rsidRPr="005778C1">
        <w:rPr>
          <w:rFonts w:ascii="Times New Roman" w:hAnsi="Times New Roman" w:cs="Times New Roman"/>
        </w:rPr>
        <w:t xml:space="preserve"> </w:t>
      </w:r>
      <w:r w:rsidR="0084456C" w:rsidRPr="005778C1">
        <w:rPr>
          <w:rFonts w:ascii="Times New Roman" w:hAnsi="Times New Roman" w:cs="Times New Roman"/>
        </w:rPr>
        <w:t>subsidiary</w:t>
      </w:r>
      <w:r w:rsidR="00A37313" w:rsidRPr="005778C1">
        <w:rPr>
          <w:rFonts w:ascii="Times New Roman" w:hAnsi="Times New Roman" w:cs="Times New Roman"/>
        </w:rPr>
        <w:t xml:space="preserve"> </w:t>
      </w:r>
      <w:r w:rsidR="00AE74E7" w:rsidRPr="005778C1">
        <w:rPr>
          <w:rFonts w:ascii="Times New Roman" w:hAnsi="Times New Roman" w:cs="Times New Roman"/>
        </w:rPr>
        <w:t xml:space="preserve">entered into an International Services Agreement with Global Hospitality Licensing S.A.R.L. (“GHL”), whereby the </w:t>
      </w:r>
      <w:r w:rsidR="004C3E61" w:rsidRPr="005778C1">
        <w:rPr>
          <w:rFonts w:ascii="Times New Roman" w:hAnsi="Times New Roman" w:cs="Times New Roman"/>
        </w:rPr>
        <w:t>latter</w:t>
      </w:r>
      <w:r w:rsidR="00AE74E7" w:rsidRPr="005778C1">
        <w:rPr>
          <w:rFonts w:ascii="Times New Roman" w:hAnsi="Times New Roman" w:cs="Times New Roman"/>
        </w:rPr>
        <w:t xml:space="preserve"> will provide certain services in support of the hotel outside Thailand. On December 21, 2009, the </w:t>
      </w:r>
      <w:r w:rsidR="0084456C" w:rsidRPr="005778C1">
        <w:rPr>
          <w:rFonts w:ascii="Times New Roman" w:hAnsi="Times New Roman" w:cs="Times New Roman"/>
        </w:rPr>
        <w:t xml:space="preserve">subsidiary </w:t>
      </w:r>
      <w:r w:rsidR="00AE74E7" w:rsidRPr="005778C1">
        <w:rPr>
          <w:rFonts w:ascii="Times New Roman" w:hAnsi="Times New Roman" w:cs="Times New Roman"/>
        </w:rPr>
        <w:t>entered into a</w:t>
      </w:r>
      <w:r w:rsidR="004E5DAC" w:rsidRPr="005778C1">
        <w:rPr>
          <w:rFonts w:ascii="Times New Roman" w:hAnsi="Times New Roman" w:cs="Times New Roman"/>
        </w:rPr>
        <w:t xml:space="preserve">n amendment agreement with the </w:t>
      </w:r>
      <w:r w:rsidR="00AE74E7" w:rsidRPr="005778C1">
        <w:rPr>
          <w:rFonts w:ascii="Times New Roman" w:hAnsi="Times New Roman" w:cs="Times New Roman"/>
        </w:rPr>
        <w:t xml:space="preserve">term of 35 years commencing from the effective date and shall automatically be renewed for additional two periods of 5 years each unless either party gives the other party at least 300 days written termination notice prior to the expiration of the initial or renewal term. In consideration thereof, the </w:t>
      </w:r>
      <w:r w:rsidR="0084456C" w:rsidRPr="005778C1">
        <w:rPr>
          <w:rFonts w:ascii="Times New Roman" w:hAnsi="Times New Roman" w:cs="Times New Roman"/>
        </w:rPr>
        <w:t xml:space="preserve">subsidiary </w:t>
      </w:r>
      <w:r w:rsidR="00AE74E7" w:rsidRPr="005778C1">
        <w:rPr>
          <w:rFonts w:ascii="Times New Roman" w:hAnsi="Times New Roman" w:cs="Times New Roman"/>
        </w:rPr>
        <w:t>is committed to pay the service fee as specified in the agreement.</w:t>
      </w:r>
    </w:p>
    <w:p w:rsidR="00495D76" w:rsidRPr="005778C1" w:rsidRDefault="00495D76"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rsidR="00BE336C" w:rsidRPr="005778C1" w:rsidRDefault="004104F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cs="Times New Roman"/>
        </w:rPr>
        <w:t>b)</w:t>
      </w:r>
      <w:r w:rsidR="00BE336C" w:rsidRPr="005778C1">
        <w:rPr>
          <w:rFonts w:ascii="Times New Roman" w:hAnsi="Times New Roman" w:cs="Times New Roman"/>
        </w:rPr>
        <w:tab/>
        <w:t xml:space="preserve">On March 16, 2009, </w:t>
      </w:r>
      <w:r w:rsidR="009D7F4C" w:rsidRPr="005778C1">
        <w:rPr>
          <w:rFonts w:ascii="Times New Roman" w:hAnsi="Times New Roman" w:cs="Times New Roman"/>
        </w:rPr>
        <w:t>a</w:t>
      </w:r>
      <w:r w:rsidR="00BE336C" w:rsidRPr="005778C1">
        <w:rPr>
          <w:rFonts w:ascii="Times New Roman" w:hAnsi="Times New Roman" w:cs="Times New Roman"/>
        </w:rPr>
        <w:t xml:space="preserve"> </w:t>
      </w:r>
      <w:r w:rsidR="0084456C" w:rsidRPr="005778C1">
        <w:rPr>
          <w:rFonts w:ascii="Times New Roman" w:hAnsi="Times New Roman" w:cs="Times New Roman"/>
        </w:rPr>
        <w:t xml:space="preserve">subsidiary </w:t>
      </w:r>
      <w:r w:rsidR="00BE336C" w:rsidRPr="005778C1">
        <w:rPr>
          <w:rFonts w:ascii="Times New Roman" w:hAnsi="Times New Roman" w:cs="Times New Roman"/>
        </w:rPr>
        <w:t xml:space="preserve">entered into a License and Royalty Agreement with Global Hospitality Licensing S.A.R.L. (“GHL”), whereby the latter will grant the </w:t>
      </w:r>
      <w:r w:rsidR="00C34EA9" w:rsidRPr="005778C1">
        <w:rPr>
          <w:rFonts w:ascii="Times New Roman" w:hAnsi="Times New Roman" w:cs="Times New Roman"/>
        </w:rPr>
        <w:t>jointly controlled entity</w:t>
      </w:r>
      <w:r w:rsidR="00BE336C" w:rsidRPr="005778C1">
        <w:rPr>
          <w:rFonts w:ascii="Times New Roman" w:hAnsi="Times New Roman" w:cs="Times New Roman"/>
        </w:rPr>
        <w:t xml:space="preserve"> the right and license to use the EDITION trademark in Thailand. On December 21, 2009, the </w:t>
      </w:r>
      <w:r w:rsidR="0084456C" w:rsidRPr="005778C1">
        <w:rPr>
          <w:rFonts w:ascii="Times New Roman" w:hAnsi="Times New Roman" w:cs="Times New Roman"/>
        </w:rPr>
        <w:t xml:space="preserve">subsidiary </w:t>
      </w:r>
      <w:r w:rsidR="00BE336C" w:rsidRPr="005778C1">
        <w:rPr>
          <w:rFonts w:ascii="Times New Roman" w:hAnsi="Times New Roman" w:cs="Times New Roman"/>
        </w:rPr>
        <w:t xml:space="preserve">entered into an amendment agreement with the term of 35 years commencing from the effective date and shall automatically be renewed for additional two periods of 5 years each unless either party gives the other party at least 300 days written termination notice prior to the expiration of the initial or renewal term. In consideration thereof, the </w:t>
      </w:r>
      <w:r w:rsidR="0084456C" w:rsidRPr="005778C1">
        <w:rPr>
          <w:rFonts w:ascii="Times New Roman" w:hAnsi="Times New Roman" w:cs="Times New Roman"/>
        </w:rPr>
        <w:t>subsidiary</w:t>
      </w:r>
      <w:r w:rsidR="00BE336C" w:rsidRPr="005778C1">
        <w:rPr>
          <w:rFonts w:ascii="Times New Roman" w:hAnsi="Times New Roman" w:cs="Times New Roman"/>
        </w:rPr>
        <w:t xml:space="preserve"> is committed to pay the license and royalty fees at the rates specified in the agreement.</w:t>
      </w:r>
    </w:p>
    <w:p w:rsidR="004831FE" w:rsidRPr="005778C1" w:rsidRDefault="004831FE"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Cs w:val="22"/>
        </w:rPr>
      </w:pPr>
    </w:p>
    <w:p w:rsidR="00C950DC" w:rsidRPr="005778C1" w:rsidRDefault="00C950D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szCs w:val="22"/>
        </w:rPr>
        <w:t>c</w:t>
      </w:r>
      <w:r w:rsidR="004104F5" w:rsidRPr="005778C1">
        <w:rPr>
          <w:rFonts w:ascii="Times New Roman" w:hAnsi="Times New Roman" w:cs="Times New Roman"/>
        </w:rPr>
        <w:t>)</w:t>
      </w:r>
      <w:r w:rsidRPr="005778C1">
        <w:rPr>
          <w:rFonts w:ascii="Times New Roman" w:hAnsi="Times New Roman" w:cs="Times New Roman"/>
        </w:rPr>
        <w:tab/>
        <w:t xml:space="preserve">On March 16, 2009, </w:t>
      </w:r>
      <w:r w:rsidR="00B57B45" w:rsidRPr="005778C1">
        <w:rPr>
          <w:rFonts w:ascii="Times New Roman" w:hAnsi="Times New Roman" w:cs="Times New Roman"/>
        </w:rPr>
        <w:t>a</w:t>
      </w:r>
      <w:r w:rsidRPr="005778C1">
        <w:rPr>
          <w:rFonts w:ascii="Times New Roman" w:hAnsi="Times New Roman" w:cs="Times New Roman"/>
        </w:rPr>
        <w:t xml:space="preserve"> </w:t>
      </w:r>
      <w:r w:rsidR="0084456C" w:rsidRPr="005778C1">
        <w:rPr>
          <w:rFonts w:ascii="Times New Roman" w:hAnsi="Times New Roman" w:cs="Times New Roman"/>
        </w:rPr>
        <w:t xml:space="preserve">subsidiary </w:t>
      </w:r>
      <w:r w:rsidRPr="005778C1">
        <w:rPr>
          <w:rFonts w:ascii="Times New Roman" w:hAnsi="Times New Roman" w:cs="Times New Roman"/>
        </w:rPr>
        <w:t>entered into a</w:t>
      </w:r>
      <w:r w:rsidR="00EC5AB1" w:rsidRPr="005778C1">
        <w:rPr>
          <w:rFonts w:ascii="Times New Roman" w:hAnsi="Times New Roman" w:cs="Times New Roman"/>
        </w:rPr>
        <w:t xml:space="preserve"> </w:t>
      </w:r>
      <w:r w:rsidRPr="005778C1">
        <w:rPr>
          <w:rFonts w:ascii="Times New Roman" w:hAnsi="Times New Roman" w:cs="Times New Roman"/>
        </w:rPr>
        <w:t xml:space="preserve">Management Agreement with Luxury Hotels &amp; Resorts (Thailand) Limited, whereby the latter will manage and operate the hotel. On December 21, 2009, the </w:t>
      </w:r>
      <w:r w:rsidR="0084456C" w:rsidRPr="005778C1">
        <w:rPr>
          <w:rFonts w:ascii="Times New Roman" w:hAnsi="Times New Roman" w:cs="Times New Roman"/>
        </w:rPr>
        <w:t xml:space="preserve">subsidiary </w:t>
      </w:r>
      <w:r w:rsidRPr="005778C1">
        <w:rPr>
          <w:rFonts w:ascii="Times New Roman" w:hAnsi="Times New Roman" w:cs="Times New Roman"/>
        </w:rPr>
        <w:t xml:space="preserve">entered into an amendment agreement with the term of 35 years commencing from the effective date and shall automatically be renewed for additional two periods of 5 years each unless either party gives the other party at least 300 days written termination notice prior to the expiration of the initial or renewal term. In consideration thereof, the </w:t>
      </w:r>
      <w:r w:rsidR="0084456C" w:rsidRPr="005778C1">
        <w:rPr>
          <w:rFonts w:ascii="Times New Roman" w:hAnsi="Times New Roman" w:cs="Times New Roman"/>
        </w:rPr>
        <w:t xml:space="preserve">subsidiary </w:t>
      </w:r>
      <w:r w:rsidRPr="005778C1">
        <w:rPr>
          <w:rFonts w:ascii="Times New Roman" w:hAnsi="Times New Roman" w:cs="Times New Roman"/>
        </w:rPr>
        <w:t>is committed to pay the fees at the rates specified in the agreement.</w:t>
      </w:r>
    </w:p>
    <w:p w:rsidR="00EC5AB1" w:rsidRPr="005778C1" w:rsidRDefault="00EC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rsidR="00F85D12" w:rsidRPr="005778C1" w:rsidRDefault="006A54C2" w:rsidP="00F8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szCs w:val="22"/>
        </w:rPr>
        <w:t>d</w:t>
      </w:r>
      <w:r w:rsidR="0084456C" w:rsidRPr="005778C1">
        <w:rPr>
          <w:rFonts w:ascii="Times New Roman" w:hAnsi="Times New Roman" w:cs="Times New Roman"/>
        </w:rPr>
        <w:t>)</w:t>
      </w:r>
      <w:r w:rsidRPr="005778C1">
        <w:rPr>
          <w:rFonts w:ascii="Times New Roman" w:hAnsi="Times New Roman" w:cs="Times New Roman"/>
        </w:rPr>
        <w:tab/>
        <w:t xml:space="preserve">On March 16, 2009, </w:t>
      </w:r>
      <w:r w:rsidR="00B57B45" w:rsidRPr="005778C1">
        <w:rPr>
          <w:rFonts w:ascii="Times New Roman" w:hAnsi="Times New Roman" w:cs="Times New Roman"/>
        </w:rPr>
        <w:t>a</w:t>
      </w:r>
      <w:r w:rsidRPr="005778C1">
        <w:rPr>
          <w:rFonts w:ascii="Times New Roman" w:hAnsi="Times New Roman" w:cs="Times New Roman"/>
        </w:rPr>
        <w:t xml:space="preserve"> </w:t>
      </w:r>
      <w:r w:rsidR="0084456C" w:rsidRPr="005778C1">
        <w:rPr>
          <w:rFonts w:ascii="Times New Roman" w:hAnsi="Times New Roman" w:cs="Times New Roman"/>
        </w:rPr>
        <w:t xml:space="preserve">subsidiary </w:t>
      </w:r>
      <w:r w:rsidRPr="005778C1">
        <w:rPr>
          <w:rFonts w:ascii="Times New Roman" w:hAnsi="Times New Roman" w:cs="Times New Roman"/>
        </w:rPr>
        <w:t>entered into a Residential Marketing License Agreement with Global Hospitality Licensing S.A.R.L.</w:t>
      </w:r>
      <w:r w:rsidR="00487687" w:rsidRPr="005778C1">
        <w:rPr>
          <w:rFonts w:ascii="Times New Roman" w:hAnsi="Times New Roman" w:cs="Times New Roman"/>
        </w:rPr>
        <w:t xml:space="preserve"> (“GHL”)</w:t>
      </w:r>
      <w:r w:rsidRPr="005778C1">
        <w:rPr>
          <w:rFonts w:ascii="Times New Roman" w:hAnsi="Times New Roman" w:cs="Times New Roman"/>
        </w:rPr>
        <w:t xml:space="preserve">, whereby </w:t>
      </w:r>
      <w:r w:rsidR="004C3E61" w:rsidRPr="005778C1">
        <w:rPr>
          <w:rFonts w:ascii="Times New Roman" w:hAnsi="Times New Roman" w:cs="Times New Roman"/>
        </w:rPr>
        <w:t>the latter</w:t>
      </w:r>
      <w:r w:rsidRPr="005778C1">
        <w:rPr>
          <w:rFonts w:ascii="Times New Roman" w:hAnsi="Times New Roman" w:cs="Times New Roman"/>
        </w:rPr>
        <w:t xml:space="preserve"> will grant the </w:t>
      </w:r>
      <w:r w:rsidR="0084456C" w:rsidRPr="005778C1">
        <w:rPr>
          <w:rFonts w:ascii="Times New Roman" w:hAnsi="Times New Roman" w:cs="Times New Roman"/>
        </w:rPr>
        <w:t xml:space="preserve">subsidiary </w:t>
      </w:r>
      <w:r w:rsidRPr="005778C1">
        <w:rPr>
          <w:rFonts w:ascii="Times New Roman" w:hAnsi="Times New Roman" w:cs="Times New Roman"/>
        </w:rPr>
        <w:t xml:space="preserve">the license to use The Ritz-Carlton Residences, Bangkok as license marks. </w:t>
      </w:r>
      <w:r w:rsidR="00B81529" w:rsidRPr="005778C1">
        <w:rPr>
          <w:rFonts w:ascii="Times New Roman" w:hAnsi="Times New Roman" w:cs="Times New Roman"/>
        </w:rPr>
        <w:t xml:space="preserve">The term is commencing from the effective date until the earlier of December 31, 2015 or the closing of all residential units. </w:t>
      </w:r>
      <w:r w:rsidR="009F78B7" w:rsidRPr="005778C1">
        <w:rPr>
          <w:rFonts w:ascii="Times New Roman" w:hAnsi="Times New Roman" w:cs="Times New Roman"/>
        </w:rPr>
        <w:t>In consideration thereof, the subsidiary is committed to pay the license fee at the rate specified in the agreement.</w:t>
      </w:r>
      <w:r w:rsidR="009C2E53" w:rsidRPr="005778C1">
        <w:rPr>
          <w:rFonts w:ascii="Times New Roman" w:hAnsi="Times New Roman" w:cs="Times New Roman"/>
        </w:rPr>
        <w:t xml:space="preserve"> Subsequently</w:t>
      </w:r>
      <w:r w:rsidR="0031606F" w:rsidRPr="005778C1">
        <w:rPr>
          <w:rFonts w:ascii="Times New Roman" w:hAnsi="Times New Roman" w:cs="Times New Roman"/>
        </w:rPr>
        <w:t xml:space="preserve"> on December 29, 2015, such </w:t>
      </w:r>
      <w:r w:rsidR="00EC5AB1" w:rsidRPr="005778C1">
        <w:rPr>
          <w:rFonts w:ascii="Times New Roman" w:hAnsi="Times New Roman" w:cs="Times New Roman"/>
        </w:rPr>
        <w:t xml:space="preserve">subsidiary entered into First Amended and </w:t>
      </w:r>
      <w:r w:rsidR="00F85D12" w:rsidRPr="005778C1">
        <w:rPr>
          <w:rFonts w:ascii="Times New Roman" w:hAnsi="Times New Roman" w:cs="Times New Roman"/>
        </w:rPr>
        <w:t>Restated Residential Marketing License Agreement to revise the residential structure from long-term leasehold to be condominium for sales and extend the</w:t>
      </w:r>
      <w:r w:rsidR="00B77203" w:rsidRPr="005778C1">
        <w:rPr>
          <w:rFonts w:ascii="Times New Roman" w:hAnsi="Times New Roman" w:cs="Times New Roman"/>
        </w:rPr>
        <w:t xml:space="preserve"> effective</w:t>
      </w:r>
      <w:r w:rsidR="00F85D12" w:rsidRPr="005778C1">
        <w:rPr>
          <w:rFonts w:ascii="Times New Roman" w:hAnsi="Times New Roman" w:cs="Times New Roman"/>
        </w:rPr>
        <w:t xml:space="preserve"> term </w:t>
      </w:r>
      <w:r w:rsidR="00B77203" w:rsidRPr="005778C1">
        <w:rPr>
          <w:rFonts w:ascii="Times New Roman" w:hAnsi="Times New Roman" w:cs="Times New Roman"/>
        </w:rPr>
        <w:t>to the earlier of June 30, 2017 or the closing of all residential units.</w:t>
      </w:r>
    </w:p>
    <w:p w:rsidR="00F85D12" w:rsidRPr="005778C1" w:rsidRDefault="00F85D1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rsidR="006A54C2" w:rsidRPr="005778C1" w:rsidRDefault="006A54C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5778C1">
        <w:rPr>
          <w:rFonts w:ascii="Times New Roman" w:hAnsi="Times New Roman"/>
          <w:szCs w:val="22"/>
        </w:rPr>
        <w:t>e</w:t>
      </w:r>
      <w:r w:rsidR="0084456C" w:rsidRPr="005778C1">
        <w:rPr>
          <w:rFonts w:ascii="Times New Roman" w:hAnsi="Times New Roman" w:cs="Times New Roman"/>
        </w:rPr>
        <w:t>)</w:t>
      </w:r>
      <w:r w:rsidRPr="005778C1">
        <w:rPr>
          <w:rFonts w:ascii="Times New Roman" w:hAnsi="Times New Roman" w:cs="Times New Roman"/>
        </w:rPr>
        <w:tab/>
        <w:t xml:space="preserve">On March 16, 2009, </w:t>
      </w:r>
      <w:r w:rsidR="00B57B45" w:rsidRPr="005778C1">
        <w:rPr>
          <w:rFonts w:ascii="Times New Roman" w:hAnsi="Times New Roman" w:cs="Times New Roman"/>
        </w:rPr>
        <w:t>a</w:t>
      </w:r>
      <w:r w:rsidRPr="005778C1">
        <w:rPr>
          <w:rFonts w:ascii="Times New Roman" w:hAnsi="Times New Roman" w:cs="Times New Roman"/>
        </w:rPr>
        <w:t xml:space="preserve"> </w:t>
      </w:r>
      <w:r w:rsidR="0084456C" w:rsidRPr="005778C1">
        <w:rPr>
          <w:rFonts w:ascii="Times New Roman" w:hAnsi="Times New Roman" w:cs="Times New Roman"/>
        </w:rPr>
        <w:t xml:space="preserve">subsidiary </w:t>
      </w:r>
      <w:r w:rsidRPr="005778C1">
        <w:rPr>
          <w:rFonts w:ascii="Times New Roman" w:hAnsi="Times New Roman" w:cs="Times New Roman"/>
        </w:rPr>
        <w:t xml:space="preserve">entered into a Management Agreement with Luxury Hotels &amp; Resorts (Thailand) Limited, whereby the latter will manage, operate and maintain the residential project. On December 21, 2009, the </w:t>
      </w:r>
      <w:r w:rsidR="0084456C" w:rsidRPr="005778C1">
        <w:rPr>
          <w:rFonts w:ascii="Times New Roman" w:hAnsi="Times New Roman" w:cs="Times New Roman"/>
        </w:rPr>
        <w:t>subsidiary</w:t>
      </w:r>
      <w:r w:rsidRPr="005778C1">
        <w:rPr>
          <w:rFonts w:ascii="Times New Roman" w:hAnsi="Times New Roman" w:cs="Times New Roman"/>
        </w:rPr>
        <w:t xml:space="preserve"> entered into an amendment agreement with the termination term of 35 years commencing from the effective date and shall automatically be renewed for additional two periods of 5 years each unless either party gives the other party at least 300 days written termination notice prior to the expiration of the initial or renewal term. In consideration thereof, the </w:t>
      </w:r>
      <w:r w:rsidR="0084456C" w:rsidRPr="005778C1">
        <w:rPr>
          <w:rFonts w:ascii="Times New Roman" w:hAnsi="Times New Roman" w:cs="Times New Roman"/>
        </w:rPr>
        <w:t>subsidiary</w:t>
      </w:r>
      <w:r w:rsidRPr="005778C1">
        <w:rPr>
          <w:rFonts w:ascii="Times New Roman" w:hAnsi="Times New Roman" w:cs="Times New Roman"/>
        </w:rPr>
        <w:t xml:space="preserve"> is committed to pay the fees at the rates as specified in the agreement.</w:t>
      </w:r>
      <w:r w:rsidR="00EC5AB1" w:rsidRPr="005778C1">
        <w:rPr>
          <w:rFonts w:ascii="Times New Roman" w:hAnsi="Times New Roman" w:cs="Times New Roman"/>
        </w:rPr>
        <w:t xml:space="preserve">  </w:t>
      </w:r>
      <w:r w:rsidR="009C2E53" w:rsidRPr="005778C1">
        <w:rPr>
          <w:rFonts w:ascii="Times New Roman" w:hAnsi="Times New Roman" w:cs="Times New Roman"/>
        </w:rPr>
        <w:t>Subsequently</w:t>
      </w:r>
      <w:r w:rsidR="00EC5AB1" w:rsidRPr="005778C1">
        <w:rPr>
          <w:rFonts w:ascii="Times New Roman" w:hAnsi="Times New Roman" w:cs="Times New Roman"/>
        </w:rPr>
        <w:t xml:space="preserve"> on December 29, 2015, </w:t>
      </w:r>
      <w:r w:rsidR="0031606F" w:rsidRPr="005778C1">
        <w:rPr>
          <w:rFonts w:ascii="Times New Roman" w:hAnsi="Times New Roman" w:cs="Times New Roman"/>
        </w:rPr>
        <w:t xml:space="preserve">such </w:t>
      </w:r>
      <w:r w:rsidR="00EC5AB1" w:rsidRPr="005778C1">
        <w:rPr>
          <w:rFonts w:ascii="Times New Roman" w:hAnsi="Times New Roman" w:cs="Times New Roman"/>
        </w:rPr>
        <w:t xml:space="preserve">subsidiary entered into First Amended and </w:t>
      </w:r>
      <w:r w:rsidR="00B77203" w:rsidRPr="005778C1">
        <w:rPr>
          <w:rFonts w:ascii="Times New Roman" w:hAnsi="Times New Roman" w:cs="Times New Roman"/>
        </w:rPr>
        <w:t>Restated Management</w:t>
      </w:r>
      <w:r w:rsidR="00EC5AB1" w:rsidRPr="005778C1">
        <w:rPr>
          <w:rFonts w:ascii="Times New Roman" w:hAnsi="Times New Roman" w:cs="Times New Roman"/>
        </w:rPr>
        <w:t xml:space="preserve"> Agreement to revise the residential structure from long-term leasehold to be condominium for sales and update project timeline.</w:t>
      </w:r>
    </w:p>
    <w:p w:rsidR="00D43E39" w:rsidRPr="005778C1" w:rsidRDefault="00D43E39"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Cs w:val="22"/>
        </w:rPr>
      </w:pPr>
    </w:p>
    <w:p w:rsidR="00840850" w:rsidRPr="005778C1" w:rsidRDefault="0084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632584" w:rsidRPr="005778C1" w:rsidRDefault="0084456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lastRenderedPageBreak/>
        <w:t>3</w:t>
      </w:r>
      <w:r w:rsidR="00EB2585" w:rsidRPr="005778C1">
        <w:rPr>
          <w:rFonts w:ascii="Times New Roman" w:hAnsi="Times New Roman" w:cs="Times New Roman"/>
          <w:b/>
          <w:bCs/>
        </w:rPr>
        <w:t>4</w:t>
      </w:r>
      <w:r w:rsidR="00632584" w:rsidRPr="005778C1">
        <w:rPr>
          <w:rFonts w:ascii="Times New Roman" w:hAnsi="Times New Roman" w:cs="Times New Roman"/>
          <w:b/>
          <w:bCs/>
        </w:rPr>
        <w:t>.</w:t>
      </w:r>
      <w:r w:rsidR="00632584" w:rsidRPr="005778C1">
        <w:rPr>
          <w:rFonts w:ascii="Times New Roman" w:hAnsi="Times New Roman" w:cs="Times New Roman"/>
          <w:b/>
          <w:bCs/>
        </w:rPr>
        <w:tab/>
        <w:t>OTHERS</w:t>
      </w:r>
    </w:p>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614220" w:rsidRPr="005778C1" w:rsidRDefault="00614220" w:rsidP="00614220">
      <w:pPr>
        <w:pStyle w:val="a2"/>
        <w:numPr>
          <w:ilvl w:val="0"/>
          <w:numId w:val="17"/>
        </w:numPr>
        <w:tabs>
          <w:tab w:val="clear" w:pos="1080"/>
          <w:tab w:val="left" w:pos="549"/>
        </w:tabs>
        <w:spacing w:line="240" w:lineRule="atLeast"/>
        <w:ind w:right="-43" w:hanging="915"/>
        <w:jc w:val="thaiDistribute"/>
        <w:rPr>
          <w:rFonts w:cs="Times New Roman"/>
          <w:sz w:val="18"/>
          <w:szCs w:val="18"/>
          <w:lang w:val="en-US"/>
        </w:rPr>
      </w:pPr>
      <w:r w:rsidRPr="005778C1">
        <w:rPr>
          <w:rFonts w:cs="Times New Roman"/>
          <w:sz w:val="18"/>
          <w:szCs w:val="18"/>
          <w:lang w:val="en-US"/>
        </w:rPr>
        <w:t xml:space="preserve">As at December 31, 2016 and 2015, </w:t>
      </w:r>
    </w:p>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bl>
      <w:tblPr>
        <w:tblW w:w="9720" w:type="dxa"/>
        <w:tblInd w:w="108" w:type="dxa"/>
        <w:tblLayout w:type="fixed"/>
        <w:tblLook w:val="0000" w:firstRow="0" w:lastRow="0" w:firstColumn="0" w:lastColumn="0" w:noHBand="0" w:noVBand="0"/>
      </w:tblPr>
      <w:tblGrid>
        <w:gridCol w:w="6480"/>
        <w:gridCol w:w="270"/>
        <w:gridCol w:w="1350"/>
        <w:gridCol w:w="270"/>
        <w:gridCol w:w="1350"/>
      </w:tblGrid>
      <w:tr w:rsidR="00614220" w:rsidRPr="005778C1" w:rsidTr="00614220">
        <w:trPr>
          <w:cantSplit/>
        </w:trPr>
        <w:tc>
          <w:tcPr>
            <w:tcW w:w="648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970" w:type="dxa"/>
            <w:gridSpan w:val="3"/>
            <w:tcBorders>
              <w:bottom w:val="sing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In Thousand Baht</w:t>
            </w:r>
          </w:p>
        </w:tc>
      </w:tr>
      <w:tr w:rsidR="00614220" w:rsidRPr="005778C1" w:rsidTr="00614220">
        <w:tc>
          <w:tcPr>
            <w:tcW w:w="6480" w:type="dxa"/>
          </w:tcPr>
          <w:p w:rsidR="00614220" w:rsidRPr="005778C1" w:rsidRDefault="00614220" w:rsidP="00614220">
            <w:pPr>
              <w:pStyle w:val="a"/>
              <w:tabs>
                <w:tab w:val="clear" w:pos="1080"/>
              </w:tabs>
              <w:spacing w:line="240" w:lineRule="atLeast"/>
              <w:jc w:val="center"/>
              <w:rPr>
                <w:rFonts w:cs="Times New Roman"/>
                <w:sz w:val="18"/>
                <w:szCs w:val="18"/>
                <w:lang w:val="en-US"/>
              </w:rPr>
            </w:pPr>
          </w:p>
        </w:tc>
        <w:tc>
          <w:tcPr>
            <w:tcW w:w="270" w:type="dxa"/>
          </w:tcPr>
          <w:p w:rsidR="00614220" w:rsidRPr="005778C1" w:rsidRDefault="00614220" w:rsidP="00614220">
            <w:pPr>
              <w:pStyle w:val="a"/>
              <w:tabs>
                <w:tab w:val="clear" w:pos="1080"/>
              </w:tabs>
              <w:spacing w:line="240" w:lineRule="atLeast"/>
              <w:jc w:val="center"/>
              <w:rPr>
                <w:rFonts w:cs="Times New Roman"/>
                <w:sz w:val="18"/>
                <w:szCs w:val="18"/>
                <w:cs/>
                <w:lang w:val="en-US"/>
              </w:rPr>
            </w:pPr>
          </w:p>
        </w:tc>
        <w:tc>
          <w:tcPr>
            <w:tcW w:w="1350" w:type="dxa"/>
            <w:tcBorders>
              <w:bottom w:val="sing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614220" w:rsidRPr="005778C1" w:rsidTr="00614220">
        <w:tc>
          <w:tcPr>
            <w:tcW w:w="648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ind w:left="720" w:hanging="360"/>
              <w:jc w:val="both"/>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r>
      <w:tr w:rsidR="00614220" w:rsidRPr="005778C1" w:rsidTr="00614220">
        <w:tc>
          <w:tcPr>
            <w:tcW w:w="6480" w:type="dxa"/>
          </w:tcPr>
          <w:p w:rsidR="00614220" w:rsidRPr="005778C1" w:rsidRDefault="00614220" w:rsidP="006142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jc w:val="both"/>
              <w:rPr>
                <w:rFonts w:ascii="Times New Roman" w:hAnsi="Times New Roman" w:cs="Times New Roman"/>
              </w:rPr>
            </w:pPr>
            <w:r w:rsidRPr="005778C1">
              <w:rPr>
                <w:rFonts w:ascii="Times New Roman" w:hAnsi="Times New Roman" w:cs="Times New Roman"/>
              </w:rPr>
              <w:t>a)</w:t>
            </w:r>
            <w:r w:rsidRPr="005778C1">
              <w:rPr>
                <w:rFonts w:ascii="Times New Roman" w:hAnsi="Times New Roman" w:cs="Times New Roman"/>
              </w:rPr>
              <w:tab/>
            </w:r>
            <w:r w:rsidR="00D01EC7" w:rsidRPr="005778C1">
              <w:rPr>
                <w:rFonts w:ascii="Times New Roman" w:hAnsi="Times New Roman"/>
                <w:szCs w:val="22"/>
              </w:rPr>
              <w:t>Certain</w:t>
            </w:r>
            <w:r w:rsidRPr="005778C1">
              <w:rPr>
                <w:rFonts w:ascii="Times New Roman" w:hAnsi="Times New Roman" w:cs="Times New Roman"/>
              </w:rPr>
              <w:t xml:space="preserve"> subsidiaries had letters of credit opened but not utilized.</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14,129</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277,496</w:t>
            </w:r>
          </w:p>
        </w:tc>
      </w:tr>
      <w:tr w:rsidR="00614220" w:rsidRPr="005778C1" w:rsidTr="00614220">
        <w:tc>
          <w:tcPr>
            <w:tcW w:w="648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ind w:left="720" w:hanging="360"/>
              <w:jc w:val="both"/>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614220" w:rsidRPr="005778C1" w:rsidTr="00614220">
        <w:tc>
          <w:tcPr>
            <w:tcW w:w="6480" w:type="dxa"/>
          </w:tcPr>
          <w:p w:rsidR="00614220" w:rsidRPr="005778C1" w:rsidRDefault="00614220" w:rsidP="006142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jc w:val="both"/>
              <w:rPr>
                <w:rFonts w:ascii="Times New Roman" w:hAnsi="Times New Roman" w:cs="Times New Roman"/>
              </w:rPr>
            </w:pPr>
            <w:r w:rsidRPr="005778C1">
              <w:rPr>
                <w:rFonts w:ascii="Times New Roman" w:hAnsi="Times New Roman" w:cs="Times New Roman"/>
              </w:rPr>
              <w:t>b)</w:t>
            </w:r>
            <w:r w:rsidRPr="005778C1">
              <w:rPr>
                <w:rFonts w:ascii="Times New Roman" w:hAnsi="Times New Roman" w:cs="Times New Roman"/>
              </w:rPr>
              <w:tab/>
              <w:t>The Company had letters of guarantee issued by a local financial institution</w:t>
            </w:r>
          </w:p>
        </w:tc>
        <w:tc>
          <w:tcPr>
            <w:tcW w:w="270" w:type="dxa"/>
          </w:tcPr>
          <w:p w:rsidR="00614220" w:rsidRPr="005778C1" w:rsidRDefault="00614220" w:rsidP="006142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szCs w:val="18"/>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614220" w:rsidRPr="005778C1" w:rsidRDefault="00614220" w:rsidP="006142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72"/>
              <w:jc w:val="right"/>
              <w:rPr>
                <w:rFonts w:ascii="Times New Roman" w:hAnsi="Times New Roman" w:cs="Times New Roman"/>
                <w:szCs w:val="18"/>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614220" w:rsidRPr="005778C1" w:rsidTr="00614220">
        <w:tc>
          <w:tcPr>
            <w:tcW w:w="6480" w:type="dxa"/>
          </w:tcPr>
          <w:p w:rsidR="00614220" w:rsidRPr="005778C1" w:rsidRDefault="00614220" w:rsidP="00094D6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0" w:hanging="360"/>
              <w:jc w:val="both"/>
              <w:rPr>
                <w:rFonts w:ascii="Times New Roman" w:hAnsi="Times New Roman" w:cs="Times New Roman"/>
              </w:rPr>
            </w:pPr>
            <w:r w:rsidRPr="005778C1">
              <w:rPr>
                <w:rFonts w:ascii="Times New Roman" w:hAnsi="Times New Roman" w:cs="Times New Roman"/>
              </w:rPr>
              <w:t xml:space="preserve">in favor of the state enterprises and a government </w:t>
            </w:r>
            <w:r w:rsidR="00094D6F" w:rsidRPr="005778C1">
              <w:rPr>
                <w:rFonts w:ascii="Times New Roman" w:hAnsi="Times New Roman" w:cs="Times New Roman"/>
              </w:rPr>
              <w:t xml:space="preserve">agency </w:t>
            </w:r>
            <w:r w:rsidRPr="005778C1">
              <w:rPr>
                <w:rFonts w:ascii="Times New Roman" w:hAnsi="Times New Roman" w:cs="Times New Roman"/>
              </w:rPr>
              <w:t xml:space="preserve">which </w:t>
            </w:r>
          </w:p>
        </w:tc>
        <w:tc>
          <w:tcPr>
            <w:tcW w:w="270" w:type="dxa"/>
          </w:tcPr>
          <w:p w:rsidR="00614220" w:rsidRPr="005778C1" w:rsidRDefault="00614220" w:rsidP="006142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szCs w:val="18"/>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614220" w:rsidRPr="005778C1" w:rsidRDefault="00614220" w:rsidP="006142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72"/>
              <w:jc w:val="right"/>
              <w:rPr>
                <w:rFonts w:ascii="Times New Roman" w:hAnsi="Times New Roman" w:cs="Times New Roman"/>
                <w:szCs w:val="18"/>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614220" w:rsidRPr="005778C1" w:rsidTr="00614220">
        <w:tc>
          <w:tcPr>
            <w:tcW w:w="6480" w:type="dxa"/>
          </w:tcPr>
          <w:p w:rsidR="00614220" w:rsidRPr="005778C1" w:rsidRDefault="00094D6F" w:rsidP="006142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0" w:hanging="360"/>
              <w:jc w:val="both"/>
              <w:rPr>
                <w:rFonts w:ascii="Times New Roman" w:hAnsi="Times New Roman" w:cs="Times New Roman"/>
              </w:rPr>
            </w:pPr>
            <w:proofErr w:type="gramStart"/>
            <w:r w:rsidRPr="005778C1">
              <w:rPr>
                <w:rFonts w:ascii="Times New Roman" w:hAnsi="Times New Roman" w:cs="Times New Roman"/>
              </w:rPr>
              <w:t>were</w:t>
            </w:r>
            <w:proofErr w:type="gramEnd"/>
            <w:r w:rsidRPr="005778C1">
              <w:rPr>
                <w:rFonts w:ascii="Times New Roman" w:hAnsi="Times New Roman" w:cs="Times New Roman"/>
              </w:rPr>
              <w:t xml:space="preserve"> guaranteed </w:t>
            </w:r>
            <w:r w:rsidR="00614220" w:rsidRPr="005778C1">
              <w:rPr>
                <w:rFonts w:ascii="Times New Roman" w:hAnsi="Times New Roman" w:cs="Times New Roman"/>
              </w:rPr>
              <w:t>as discussed in Note 23.</w:t>
            </w:r>
          </w:p>
        </w:tc>
        <w:tc>
          <w:tcPr>
            <w:tcW w:w="270" w:type="dxa"/>
          </w:tcPr>
          <w:p w:rsidR="00614220" w:rsidRPr="005778C1" w:rsidRDefault="00614220" w:rsidP="006142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szCs w:val="18"/>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21,783</w:t>
            </w:r>
          </w:p>
        </w:tc>
        <w:tc>
          <w:tcPr>
            <w:tcW w:w="270" w:type="dxa"/>
          </w:tcPr>
          <w:p w:rsidR="00614220" w:rsidRPr="005778C1" w:rsidRDefault="00614220" w:rsidP="006142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72"/>
              <w:jc w:val="right"/>
              <w:rPr>
                <w:rFonts w:ascii="Times New Roman" w:hAnsi="Times New Roman" w:cs="Times New Roman"/>
                <w:szCs w:val="18"/>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4"/>
              <w:jc w:val="right"/>
              <w:rPr>
                <w:rFonts w:ascii="Times New Roman" w:hAnsi="Times New Roman" w:cs="Times New Roman"/>
              </w:rPr>
            </w:pPr>
            <w:r w:rsidRPr="005778C1">
              <w:rPr>
                <w:rFonts w:ascii="Times New Roman" w:hAnsi="Times New Roman" w:cs="Times New Roman"/>
              </w:rPr>
              <w:t>-</w:t>
            </w:r>
          </w:p>
        </w:tc>
      </w:tr>
      <w:tr w:rsidR="00614220" w:rsidRPr="005778C1" w:rsidTr="00614220">
        <w:tc>
          <w:tcPr>
            <w:tcW w:w="648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2" w:right="71"/>
              <w:rPr>
                <w:rFonts w:ascii="Times New Roman" w:hAnsi="Times New Roman" w:cs="Times New Roman"/>
              </w:rPr>
            </w:pPr>
            <w:r w:rsidRPr="005778C1">
              <w:rPr>
                <w:rFonts w:ascii="Times New Roman" w:hAnsi="Times New Roman" w:cs="Times New Roman"/>
              </w:rPr>
              <w:t>.</w:t>
            </w:r>
          </w:p>
        </w:tc>
        <w:tc>
          <w:tcPr>
            <w:tcW w:w="270" w:type="dxa"/>
          </w:tcPr>
          <w:p w:rsidR="00614220" w:rsidRPr="005778C1" w:rsidRDefault="00614220" w:rsidP="006142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rPr>
                <w:rFonts w:ascii="Times New Roman" w:hAnsi="Times New Roman" w:cs="Times New Roman"/>
                <w:szCs w:val="18"/>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614220" w:rsidRPr="005778C1" w:rsidRDefault="00614220" w:rsidP="006142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72"/>
              <w:jc w:val="right"/>
              <w:rPr>
                <w:rFonts w:ascii="Times New Roman" w:hAnsi="Times New Roman" w:cs="Times New Roman"/>
                <w:szCs w:val="18"/>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614220" w:rsidRPr="005778C1" w:rsidTr="00614220">
        <w:tc>
          <w:tcPr>
            <w:tcW w:w="6480" w:type="dxa"/>
          </w:tcPr>
          <w:p w:rsidR="00614220" w:rsidRPr="005778C1" w:rsidRDefault="00614220" w:rsidP="00D01E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jc w:val="both"/>
              <w:rPr>
                <w:rFonts w:ascii="Times New Roman" w:hAnsi="Times New Roman" w:cs="Times New Roman"/>
              </w:rPr>
            </w:pPr>
            <w:r w:rsidRPr="005778C1">
              <w:rPr>
                <w:rFonts w:ascii="Times New Roman" w:hAnsi="Times New Roman" w:cs="Times New Roman"/>
              </w:rPr>
              <w:t>c)</w:t>
            </w:r>
            <w:r w:rsidRPr="005778C1">
              <w:rPr>
                <w:rFonts w:ascii="Times New Roman" w:hAnsi="Times New Roman" w:cs="Times New Roman"/>
              </w:rPr>
              <w:tab/>
            </w:r>
            <w:r w:rsidR="00D01EC7" w:rsidRPr="005778C1">
              <w:rPr>
                <w:rFonts w:ascii="Times New Roman" w:hAnsi="Times New Roman" w:cs="Times New Roman"/>
              </w:rPr>
              <w:t>Certain</w:t>
            </w:r>
            <w:r w:rsidRPr="005778C1">
              <w:rPr>
                <w:rFonts w:ascii="Times New Roman" w:hAnsi="Times New Roman" w:cs="Times New Roman"/>
              </w:rPr>
              <w:t xml:space="preserve"> subsidiaries had letters of guarantee issued by a local financial </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614220" w:rsidRPr="005778C1" w:rsidTr="00614220">
        <w:tc>
          <w:tcPr>
            <w:tcW w:w="6480" w:type="dxa"/>
          </w:tcPr>
          <w:p w:rsidR="00614220" w:rsidRPr="005778C1" w:rsidRDefault="00D01EC7" w:rsidP="00D0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2" w:right="71"/>
              <w:rPr>
                <w:rFonts w:ascii="Times New Roman" w:hAnsi="Times New Roman" w:cs="Times New Roman"/>
              </w:rPr>
            </w:pPr>
            <w:r w:rsidRPr="005778C1">
              <w:rPr>
                <w:rFonts w:ascii="Times New Roman" w:hAnsi="Times New Roman" w:cs="Times New Roman"/>
              </w:rPr>
              <w:t xml:space="preserve">institution </w:t>
            </w:r>
            <w:r w:rsidR="00614220" w:rsidRPr="005778C1">
              <w:rPr>
                <w:rFonts w:ascii="Times New Roman" w:hAnsi="Times New Roman" w:cs="Times New Roman"/>
              </w:rPr>
              <w:t xml:space="preserve">in </w:t>
            </w:r>
            <w:proofErr w:type="spellStart"/>
            <w:r w:rsidR="00614220" w:rsidRPr="005778C1">
              <w:rPr>
                <w:rFonts w:ascii="Times New Roman" w:hAnsi="Times New Roman" w:cs="Times New Roman"/>
              </w:rPr>
              <w:t>favour</w:t>
            </w:r>
            <w:proofErr w:type="spellEnd"/>
            <w:r w:rsidR="00614220" w:rsidRPr="005778C1">
              <w:rPr>
                <w:rFonts w:ascii="Times New Roman" w:hAnsi="Times New Roman" w:cs="Times New Roman"/>
              </w:rPr>
              <w:t xml:space="preserve"> of customers and a state enterprise which were </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614220" w:rsidRPr="005778C1" w:rsidTr="00614220">
        <w:tc>
          <w:tcPr>
            <w:tcW w:w="6480" w:type="dxa"/>
          </w:tcPr>
          <w:p w:rsidR="00614220" w:rsidRPr="005778C1" w:rsidRDefault="00D01EC7"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2" w:right="71"/>
              <w:rPr>
                <w:rFonts w:ascii="Times New Roman" w:hAnsi="Times New Roman" w:cs="Times New Roman"/>
              </w:rPr>
            </w:pPr>
            <w:proofErr w:type="gramStart"/>
            <w:r w:rsidRPr="005778C1">
              <w:rPr>
                <w:rFonts w:ascii="Times New Roman" w:hAnsi="Times New Roman" w:cs="Times New Roman"/>
              </w:rPr>
              <w:t>guaranteed</w:t>
            </w:r>
            <w:proofErr w:type="gramEnd"/>
            <w:r w:rsidRPr="005778C1">
              <w:rPr>
                <w:rFonts w:ascii="Times New Roman" w:hAnsi="Times New Roman" w:cs="Times New Roman"/>
              </w:rPr>
              <w:t xml:space="preserve"> </w:t>
            </w:r>
            <w:r w:rsidR="00614220" w:rsidRPr="005778C1">
              <w:rPr>
                <w:rFonts w:ascii="Times New Roman" w:hAnsi="Times New Roman" w:cs="Times New Roman"/>
              </w:rPr>
              <w:t>as discussed in Note 23.</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68,734</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107,284</w:t>
            </w:r>
          </w:p>
        </w:tc>
      </w:tr>
      <w:tr w:rsidR="00614220" w:rsidRPr="005778C1" w:rsidTr="00614220">
        <w:tc>
          <w:tcPr>
            <w:tcW w:w="648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rPr>
                <w:rFonts w:ascii="Times New Roman" w:hAnsi="Times New Roman" w:cs="Times New Roman"/>
                <w:cs/>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ind w:left="720" w:hanging="360"/>
              <w:rPr>
                <w:rFonts w:ascii="Times New Roman" w:hAnsi="Times New Roman" w:cs="Times New Roman"/>
              </w:rPr>
            </w:pPr>
            <w:r w:rsidRPr="005778C1">
              <w:rPr>
                <w:rFonts w:ascii="Times New Roman" w:hAnsi="Times New Roman" w:cs="Times New Roman"/>
              </w:rPr>
              <w:t>d)</w:t>
            </w:r>
            <w:r w:rsidRPr="005778C1">
              <w:rPr>
                <w:rFonts w:ascii="Times New Roman" w:hAnsi="Times New Roman" w:cs="Times New Roman"/>
              </w:rPr>
              <w:tab/>
              <w:t>the Company had commitments under the agreements and letter of intent</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71"/>
              <w:rPr>
                <w:rFonts w:ascii="Times New Roman" w:hAnsi="Times New Roman" w:cs="Times New Roman"/>
              </w:rPr>
            </w:pPr>
            <w:proofErr w:type="gramStart"/>
            <w:r w:rsidRPr="005778C1">
              <w:rPr>
                <w:rFonts w:ascii="Times New Roman" w:hAnsi="Times New Roman" w:cs="Times New Roman"/>
              </w:rPr>
              <w:t>for</w:t>
            </w:r>
            <w:proofErr w:type="gramEnd"/>
            <w:r w:rsidRPr="005778C1">
              <w:rPr>
                <w:rFonts w:ascii="Times New Roman" w:hAnsi="Times New Roman" w:cs="Times New Roman"/>
              </w:rPr>
              <w:t xml:space="preserve"> the cost of construction (Note 11).</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2,086,562</w:t>
            </w: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1,876,651</w:t>
            </w: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270"/>
              <w:jc w:val="both"/>
              <w:rPr>
                <w:rFonts w:ascii="Times New Roman" w:hAnsi="Times New Roman" w:cs="Times New Roman"/>
              </w:rPr>
            </w:pP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jc w:val="both"/>
              <w:rPr>
                <w:rFonts w:ascii="Times New Roman" w:hAnsi="Times New Roman" w:cs="Times New Roman"/>
              </w:rPr>
            </w:pPr>
            <w:r w:rsidRPr="005778C1">
              <w:rPr>
                <w:rFonts w:ascii="Times New Roman" w:hAnsi="Times New Roman" w:cs="Times New Roman"/>
              </w:rPr>
              <w:t>e)</w:t>
            </w:r>
            <w:r w:rsidRPr="005778C1">
              <w:rPr>
                <w:rFonts w:ascii="Times New Roman" w:hAnsi="Times New Roman" w:cs="Times New Roman"/>
              </w:rPr>
              <w:tab/>
              <w:t xml:space="preserve">Certain subsidiaries had commitments under the agreements for the costs of </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lang w:val="th-TH"/>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532610" w:rsidRPr="005778C1" w:rsidRDefault="00532610" w:rsidP="00532610">
            <w:pPr>
              <w:pStyle w:val="a0"/>
              <w:tabs>
                <w:tab w:val="left" w:pos="540"/>
              </w:tabs>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AC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270"/>
              <w:jc w:val="both"/>
              <w:rPr>
                <w:rFonts w:ascii="Times New Roman" w:hAnsi="Times New Roman" w:cs="Times New Roman"/>
              </w:rPr>
            </w:pPr>
            <w:r w:rsidRPr="005778C1">
              <w:rPr>
                <w:rFonts w:ascii="Times New Roman" w:hAnsi="Times New Roman" w:cs="Times New Roman"/>
              </w:rPr>
              <w:t xml:space="preserve">      </w:t>
            </w:r>
            <w:proofErr w:type="gramStart"/>
            <w:r w:rsidRPr="005778C1">
              <w:rPr>
                <w:rFonts w:ascii="Times New Roman" w:hAnsi="Times New Roman" w:cs="Times New Roman"/>
              </w:rPr>
              <w:t>construction</w:t>
            </w:r>
            <w:proofErr w:type="gramEnd"/>
            <w:r w:rsidRPr="005778C1">
              <w:rPr>
                <w:rFonts w:ascii="Times New Roman" w:hAnsi="Times New Roman" w:cs="Times New Roman"/>
              </w:rPr>
              <w:t xml:space="preserve"> and interior services</w:t>
            </w:r>
            <w:r w:rsidR="00684673" w:rsidRPr="005778C1">
              <w:rPr>
                <w:rFonts w:ascii="Times New Roman" w:hAnsi="Times New Roman" w:cs="Times New Roman"/>
              </w:rPr>
              <w:t xml:space="preserve">. </w:t>
            </w:r>
            <w:r w:rsidRPr="005778C1">
              <w:rPr>
                <w:rFonts w:ascii="Times New Roman" w:hAnsi="Times New Roman" w:cs="Times New Roman"/>
              </w:rPr>
              <w:t xml:space="preserve"> </w:t>
            </w:r>
            <w:r w:rsidR="00AC1518" w:rsidRPr="005778C1">
              <w:rPr>
                <w:rFonts w:ascii="Times New Roman" w:hAnsi="Times New Roman" w:cs="Times New Roman"/>
              </w:rPr>
              <w:t xml:space="preserve">As at December 31, 2016 and 2015, </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lang w:val="th-TH"/>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AC1518"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71"/>
              <w:rPr>
                <w:rFonts w:ascii="Times New Roman" w:hAnsi="Times New Roman" w:cs="Times New Roman"/>
              </w:rPr>
            </w:pPr>
            <w:r w:rsidRPr="005778C1">
              <w:rPr>
                <w:rFonts w:ascii="Times New Roman" w:hAnsi="Times New Roman" w:cs="Times New Roman"/>
              </w:rPr>
              <w:t xml:space="preserve">a portion of </w:t>
            </w:r>
            <w:r w:rsidR="00532610" w:rsidRPr="005778C1">
              <w:rPr>
                <w:rFonts w:ascii="Times New Roman" w:hAnsi="Times New Roman" w:cs="Times New Roman"/>
              </w:rPr>
              <w:t xml:space="preserve">Baht 14.1 million and </w:t>
            </w:r>
            <w:r w:rsidRPr="005778C1">
              <w:rPr>
                <w:rFonts w:ascii="Times New Roman" w:hAnsi="Times New Roman" w:cs="Times New Roman"/>
              </w:rPr>
              <w:t>Baht 277.5 million, respectively, were</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lang w:val="th-TH"/>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AC1518"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71"/>
              <w:rPr>
                <w:rFonts w:ascii="Times New Roman" w:hAnsi="Times New Roman" w:cs="Times New Roman"/>
              </w:rPr>
            </w:pPr>
            <w:proofErr w:type="gramStart"/>
            <w:r w:rsidRPr="005778C1">
              <w:rPr>
                <w:rFonts w:ascii="Times New Roman" w:hAnsi="Times New Roman" w:cs="Times New Roman"/>
              </w:rPr>
              <w:t>covered</w:t>
            </w:r>
            <w:proofErr w:type="gramEnd"/>
            <w:r w:rsidRPr="005778C1">
              <w:rPr>
                <w:rFonts w:ascii="Times New Roman" w:hAnsi="Times New Roman" w:cs="Times New Roman"/>
              </w:rPr>
              <w:t xml:space="preserve"> by letters of credit</w:t>
            </w:r>
            <w:r w:rsidRPr="005778C1">
              <w:t xml:space="preserve"> </w:t>
            </w:r>
            <w:r w:rsidR="00532610" w:rsidRPr="005778C1">
              <w:rPr>
                <w:rFonts w:ascii="Times New Roman" w:hAnsi="Times New Roman" w:cs="Times New Roman"/>
              </w:rPr>
              <w:t>which were guaranteed as discussed in Note 23.</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lang w:val="th-TH"/>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2,693,340</w:t>
            </w: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1,659,214</w:t>
            </w:r>
          </w:p>
        </w:tc>
      </w:tr>
      <w:tr w:rsidR="00532610" w:rsidRPr="005778C1" w:rsidTr="00614220">
        <w:tc>
          <w:tcPr>
            <w:tcW w:w="6480" w:type="dxa"/>
          </w:tcPr>
          <w:p w:rsidR="00532610" w:rsidRPr="005778C1" w:rsidRDefault="00532610" w:rsidP="005326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jc w:val="both"/>
              <w:rPr>
                <w:rFonts w:ascii="Times New Roman" w:hAnsi="Times New Roman" w:cs="Times New Roman"/>
              </w:rPr>
            </w:pP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jc w:val="both"/>
              <w:rPr>
                <w:rFonts w:ascii="Times New Roman" w:hAnsi="Times New Roman" w:cs="Times New Roman"/>
              </w:rPr>
            </w:pPr>
            <w:r w:rsidRPr="005778C1">
              <w:rPr>
                <w:rFonts w:ascii="Times New Roman" w:hAnsi="Times New Roman" w:cs="Times New Roman"/>
              </w:rPr>
              <w:t>f)</w:t>
            </w:r>
            <w:r w:rsidRPr="005778C1">
              <w:rPr>
                <w:rFonts w:ascii="Times New Roman" w:hAnsi="Times New Roman" w:cs="Times New Roman"/>
              </w:rPr>
              <w:tab/>
              <w:t xml:space="preserve">A subsidiary had commitment under the </w:t>
            </w:r>
            <w:proofErr w:type="spellStart"/>
            <w:r w:rsidRPr="005778C1">
              <w:rPr>
                <w:rFonts w:ascii="Times New Roman" w:hAnsi="Times New Roman" w:cs="Times New Roman"/>
              </w:rPr>
              <w:t>linkbridge</w:t>
            </w:r>
            <w:proofErr w:type="spellEnd"/>
            <w:r w:rsidRPr="005778C1">
              <w:rPr>
                <w:rFonts w:ascii="Times New Roman" w:hAnsi="Times New Roman" w:cs="Times New Roman"/>
              </w:rPr>
              <w:t xml:space="preserve"> </w:t>
            </w:r>
            <w:r w:rsidRPr="005778C1">
              <w:rPr>
                <w:rFonts w:ascii="Times New Roman" w:hAnsi="Times New Roman" w:cstheme="minorBidi"/>
              </w:rPr>
              <w:t>agreement</w:t>
            </w:r>
            <w:r w:rsidRPr="005778C1">
              <w:rPr>
                <w:rFonts w:ascii="Times New Roman" w:hAnsi="Times New Roman" w:cs="Times New Roman"/>
              </w:rPr>
              <w:t xml:space="preserve"> to pay</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71"/>
              <w:rPr>
                <w:rFonts w:ascii="Times New Roman" w:hAnsi="Times New Roman" w:cs="Times New Roman"/>
              </w:rPr>
            </w:pPr>
            <w:r w:rsidRPr="005778C1">
              <w:rPr>
                <w:rFonts w:ascii="Times New Roman" w:hAnsi="Times New Roman" w:cs="Times New Roman"/>
              </w:rPr>
              <w:t xml:space="preserve">the consideration fee for the right to connect and use the </w:t>
            </w:r>
            <w:proofErr w:type="spellStart"/>
            <w:r w:rsidRPr="005778C1">
              <w:rPr>
                <w:rFonts w:ascii="Times New Roman" w:hAnsi="Times New Roman" w:cs="Times New Roman"/>
              </w:rPr>
              <w:t>linkbridge</w:t>
            </w:r>
            <w:proofErr w:type="spellEnd"/>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71"/>
              <w:rPr>
                <w:rFonts w:ascii="Times New Roman" w:hAnsi="Times New Roman" w:cs="Times New Roman"/>
              </w:rPr>
            </w:pPr>
            <w:r w:rsidRPr="005778C1">
              <w:rPr>
                <w:rFonts w:ascii="Times New Roman" w:hAnsi="Times New Roman" w:cs="Times New Roman"/>
              </w:rPr>
              <w:t xml:space="preserve">commuting path with Bangkok Mass Transit System Public Company </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71"/>
              <w:rPr>
                <w:rFonts w:ascii="Times New Roman" w:hAnsi="Times New Roman" w:cs="Times New Roman"/>
              </w:rPr>
            </w:pPr>
            <w:r w:rsidRPr="005778C1">
              <w:rPr>
                <w:rFonts w:ascii="Times New Roman" w:hAnsi="Times New Roman" w:cs="Times New Roman"/>
              </w:rPr>
              <w:t>Limited.</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19,500</w:t>
            </w:r>
          </w:p>
        </w:tc>
        <w:tc>
          <w:tcPr>
            <w:tcW w:w="270" w:type="dxa"/>
          </w:tcPr>
          <w:p w:rsidR="00532610" w:rsidRPr="005778C1" w:rsidRDefault="00532610" w:rsidP="00532610">
            <w:pPr>
              <w:pStyle w:val="a0"/>
              <w:tabs>
                <w:tab w:val="left" w:pos="540"/>
              </w:tabs>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28,500</w:t>
            </w: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270"/>
              <w:jc w:val="both"/>
              <w:rPr>
                <w:rFonts w:ascii="Times New Roman" w:hAnsi="Times New Roman" w:cs="Times New Roman"/>
              </w:rPr>
            </w:pP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tcPr>
          <w:p w:rsidR="00532610" w:rsidRPr="005778C1" w:rsidRDefault="00532610" w:rsidP="00532610">
            <w:pPr>
              <w:pStyle w:val="a0"/>
              <w:tabs>
                <w:tab w:val="left" w:pos="540"/>
              </w:tabs>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5778C1">
              <w:rPr>
                <w:rFonts w:ascii="Times New Roman" w:hAnsi="Times New Roman" w:cs="Times New Roman"/>
              </w:rPr>
              <w:t>g)</w:t>
            </w:r>
            <w:r w:rsidRPr="005778C1">
              <w:rPr>
                <w:rFonts w:ascii="Times New Roman" w:hAnsi="Times New Roman" w:cs="Times New Roman"/>
              </w:rPr>
              <w:tab/>
              <w:t xml:space="preserve">Certain subsidiaries had commitments under the agreements for purchase of </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5778C1">
              <w:rPr>
                <w:rFonts w:ascii="Times New Roman" w:hAnsi="Times New Roman" w:cs="Times New Roman"/>
              </w:rPr>
              <w:t xml:space="preserve">        fixed assets (Note 15)</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64,171</w:t>
            </w: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3,047</w:t>
            </w: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ind w:left="720" w:hanging="360"/>
              <w:rPr>
                <w:rFonts w:ascii="Times New Roman" w:hAnsi="Times New Roman" w:cs="Times New Roman"/>
              </w:rPr>
            </w:pP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ind w:left="720" w:hanging="360"/>
              <w:rPr>
                <w:rFonts w:ascii="Times New Roman" w:hAnsi="Times New Roman" w:cs="Times New Roman"/>
              </w:rPr>
            </w:pPr>
            <w:r w:rsidRPr="005778C1">
              <w:rPr>
                <w:rFonts w:ascii="Times New Roman" w:hAnsi="Times New Roman" w:cs="Times New Roman"/>
              </w:rPr>
              <w:t>h)</w:t>
            </w:r>
            <w:r w:rsidRPr="005778C1">
              <w:rPr>
                <w:rFonts w:ascii="Times New Roman" w:hAnsi="Times New Roman" w:cs="Times New Roman"/>
              </w:rPr>
              <w:tab/>
              <w:t>A subsidiary had commitments to pay initial license fee</w:t>
            </w:r>
            <w:r w:rsidRPr="005778C1">
              <w:rPr>
                <w:rFonts w:ascii="Times New Roman" w:hAnsi="Times New Roman"/>
                <w:szCs w:val="22"/>
              </w:rPr>
              <w:t>s</w:t>
            </w:r>
            <w:r w:rsidRPr="005778C1">
              <w:rPr>
                <w:rFonts w:ascii="Times New Roman" w:hAnsi="Times New Roman" w:cs="Times New Roman"/>
              </w:rPr>
              <w:t xml:space="preserve"> under the license</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p>
        </w:tc>
      </w:tr>
      <w:tr w:rsidR="00532610" w:rsidRPr="005778C1" w:rsidTr="00614220">
        <w:tc>
          <w:tcPr>
            <w:tcW w:w="6480" w:type="dxa"/>
          </w:tcPr>
          <w:p w:rsidR="00532610" w:rsidRPr="005778C1" w:rsidRDefault="00532610" w:rsidP="005326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5778C1">
              <w:rPr>
                <w:rFonts w:ascii="Times New Roman" w:hAnsi="Times New Roman" w:cs="Times New Roman"/>
              </w:rPr>
              <w:tab/>
            </w:r>
            <w:proofErr w:type="gramStart"/>
            <w:r w:rsidRPr="005778C1">
              <w:rPr>
                <w:rFonts w:ascii="Times New Roman" w:hAnsi="Times New Roman" w:cs="Times New Roman"/>
              </w:rPr>
              <w:t>and</w:t>
            </w:r>
            <w:proofErr w:type="gramEnd"/>
            <w:r w:rsidRPr="005778C1">
              <w:rPr>
                <w:rFonts w:ascii="Times New Roman" w:hAnsi="Times New Roman" w:cs="Times New Roman"/>
              </w:rPr>
              <w:t xml:space="preserve"> consulting agreements.</w:t>
            </w:r>
          </w:p>
        </w:tc>
        <w:tc>
          <w:tcPr>
            <w:tcW w:w="27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17,961</w:t>
            </w:r>
          </w:p>
        </w:tc>
        <w:tc>
          <w:tcPr>
            <w:tcW w:w="270" w:type="dxa"/>
            <w:vAlign w:val="bottom"/>
          </w:tcPr>
          <w:p w:rsidR="00532610" w:rsidRPr="005778C1" w:rsidRDefault="00532610" w:rsidP="00532610">
            <w:pPr>
              <w:pStyle w:val="a0"/>
              <w:spacing w:line="240" w:lineRule="atLeast"/>
              <w:ind w:right="72"/>
              <w:rPr>
                <w:rFonts w:ascii="Times New Roman" w:hAnsi="Times New Roman" w:cs="Times New Roman"/>
                <w:sz w:val="18"/>
                <w:szCs w:val="18"/>
                <w:cs/>
                <w:lang w:val="en-US"/>
              </w:rPr>
            </w:pPr>
          </w:p>
        </w:tc>
        <w:tc>
          <w:tcPr>
            <w:tcW w:w="1350" w:type="dxa"/>
          </w:tcPr>
          <w:p w:rsidR="00532610" w:rsidRPr="005778C1" w:rsidRDefault="00532610" w:rsidP="00532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4"/>
              <w:jc w:val="right"/>
              <w:rPr>
                <w:rFonts w:ascii="Times New Roman" w:hAnsi="Times New Roman" w:cs="Times New Roman"/>
              </w:rPr>
            </w:pPr>
            <w:r w:rsidRPr="005778C1">
              <w:rPr>
                <w:rFonts w:ascii="Times New Roman" w:hAnsi="Times New Roman" w:cs="Times New Roman"/>
              </w:rPr>
              <w:t>-</w:t>
            </w:r>
          </w:p>
        </w:tc>
      </w:tr>
    </w:tbl>
    <w:p w:rsidR="00614220" w:rsidRPr="005778C1" w:rsidRDefault="00614220" w:rsidP="00614220"/>
    <w:p w:rsidR="00614220" w:rsidRPr="005778C1" w:rsidRDefault="00614220" w:rsidP="00614220">
      <w:pPr>
        <w:pStyle w:val="a2"/>
        <w:tabs>
          <w:tab w:val="left" w:pos="540"/>
        </w:tabs>
        <w:spacing w:line="240" w:lineRule="atLeast"/>
        <w:ind w:left="540" w:right="-43" w:hanging="540"/>
        <w:jc w:val="thaiDistribute"/>
        <w:rPr>
          <w:rFonts w:cs="Times New Roman"/>
          <w:sz w:val="18"/>
          <w:szCs w:val="18"/>
          <w:lang w:val="en-US"/>
        </w:rPr>
      </w:pPr>
      <w:r w:rsidRPr="005778C1">
        <w:rPr>
          <w:rFonts w:cs="Times New Roman"/>
          <w:sz w:val="18"/>
          <w:szCs w:val="18"/>
          <w:lang w:val="en-US"/>
        </w:rPr>
        <w:t>2)</w:t>
      </w:r>
      <w:r w:rsidRPr="005778C1">
        <w:rPr>
          <w:rFonts w:cs="Times New Roman"/>
          <w:sz w:val="18"/>
          <w:szCs w:val="18"/>
          <w:lang w:val="en-US"/>
        </w:rPr>
        <w:tab/>
        <w:t xml:space="preserve">As at December 31, 2016 and 2015, the Pace Development Corporation Group had commitments under various operating lease agreements covering the retail rental agreements, warehouse and office premises for the periods from 12 months to </w:t>
      </w:r>
      <w:r w:rsidR="00AA39AA" w:rsidRPr="005778C1">
        <w:rPr>
          <w:rFonts w:cs="Times New Roman"/>
          <w:sz w:val="18"/>
          <w:szCs w:val="18"/>
          <w:lang w:val="en-US"/>
        </w:rPr>
        <w:t>193</w:t>
      </w:r>
      <w:r w:rsidR="00B57D3E" w:rsidRPr="005778C1">
        <w:rPr>
          <w:rFonts w:cs="Times New Roman"/>
          <w:sz w:val="18"/>
          <w:szCs w:val="18"/>
          <w:lang w:val="en-US"/>
        </w:rPr>
        <w:t xml:space="preserve"> mon</w:t>
      </w:r>
      <w:r w:rsidRPr="005778C1">
        <w:rPr>
          <w:rFonts w:cs="Times New Roman"/>
          <w:sz w:val="18"/>
          <w:szCs w:val="18"/>
          <w:lang w:val="en-US"/>
        </w:rPr>
        <w:t xml:space="preserve">ths. In addition, on May 22, 2016, Dean &amp; DeLuca, Inc. entered into a six years agreement to become the Title Sponsor of DEAN &amp; DELUCA Invitational, an internationally televised PGA Tour event, beginning in May 2016. The totals of future minimum lease payments under non-cancellable operating leases and the commitment </w:t>
      </w:r>
      <w:r w:rsidRPr="005778C1">
        <w:rPr>
          <w:rFonts w:cs="Angsana New"/>
          <w:sz w:val="18"/>
          <w:szCs w:val="22"/>
          <w:lang w:val="en-US"/>
        </w:rPr>
        <w:t xml:space="preserve">under the Title Sponsor Agreement </w:t>
      </w:r>
      <w:r w:rsidRPr="005778C1">
        <w:rPr>
          <w:rFonts w:cs="Times New Roman"/>
          <w:sz w:val="18"/>
          <w:szCs w:val="18"/>
          <w:lang w:val="en-US"/>
        </w:rPr>
        <w:t>for each period are as follows:</w:t>
      </w:r>
    </w:p>
    <w:p w:rsidR="00614220" w:rsidRPr="005778C1" w:rsidRDefault="00614220" w:rsidP="00614220">
      <w:pPr>
        <w:pStyle w:val="a2"/>
        <w:tabs>
          <w:tab w:val="left" w:pos="540"/>
        </w:tabs>
        <w:spacing w:line="240" w:lineRule="atLeast"/>
        <w:ind w:left="540" w:right="-43" w:hanging="540"/>
        <w:jc w:val="thaiDistribute"/>
        <w:rPr>
          <w:rFonts w:cs="Times New Roman"/>
          <w:sz w:val="18"/>
          <w:szCs w:val="18"/>
          <w:lang w:val="en-US"/>
        </w:rPr>
      </w:pPr>
    </w:p>
    <w:tbl>
      <w:tblPr>
        <w:tblW w:w="9378" w:type="dxa"/>
        <w:tblInd w:w="450" w:type="dxa"/>
        <w:tblLayout w:type="fixed"/>
        <w:tblLook w:val="0000" w:firstRow="0" w:lastRow="0" w:firstColumn="0" w:lastColumn="0" w:noHBand="0" w:noVBand="0"/>
      </w:tblPr>
      <w:tblGrid>
        <w:gridCol w:w="3330"/>
        <w:gridCol w:w="1260"/>
        <w:gridCol w:w="270"/>
        <w:gridCol w:w="1278"/>
        <w:gridCol w:w="270"/>
        <w:gridCol w:w="1350"/>
        <w:gridCol w:w="270"/>
        <w:gridCol w:w="1350"/>
      </w:tblGrid>
      <w:tr w:rsidR="00614220" w:rsidRPr="005778C1" w:rsidTr="00614220">
        <w:tc>
          <w:tcPr>
            <w:tcW w:w="333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6048" w:type="dxa"/>
            <w:gridSpan w:val="7"/>
            <w:tcBorders>
              <w:bottom w:val="single" w:sz="6"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In Thousand Baht</w:t>
            </w:r>
          </w:p>
        </w:tc>
      </w:tr>
      <w:tr w:rsidR="00614220" w:rsidRPr="005778C1" w:rsidTr="00614220">
        <w:tc>
          <w:tcPr>
            <w:tcW w:w="333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808" w:type="dxa"/>
            <w:gridSpan w:val="3"/>
            <w:tcBorders>
              <w:top w:val="single" w:sz="6"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Consolidated</w:t>
            </w:r>
          </w:p>
        </w:tc>
        <w:tc>
          <w:tcPr>
            <w:tcW w:w="270" w:type="dxa"/>
            <w:tcBorders>
              <w:top w:val="single" w:sz="6"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top w:val="single" w:sz="6"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Separate</w:t>
            </w:r>
          </w:p>
        </w:tc>
      </w:tr>
      <w:tr w:rsidR="00614220" w:rsidRPr="005778C1" w:rsidTr="00614220">
        <w:tc>
          <w:tcPr>
            <w:tcW w:w="333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808" w:type="dxa"/>
            <w:gridSpan w:val="3"/>
            <w:tcBorders>
              <w:bottom w:val="single" w:sz="6"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5778C1">
              <w:rPr>
                <w:rFonts w:ascii="Times New Roman" w:hAnsi="Times New Roman" w:cs="Times New Roman"/>
              </w:rPr>
              <w:t>Financial Statements</w:t>
            </w:r>
          </w:p>
        </w:tc>
      </w:tr>
      <w:tr w:rsidR="00614220" w:rsidRPr="005778C1" w:rsidTr="00614220">
        <w:tc>
          <w:tcPr>
            <w:tcW w:w="333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Borders>
              <w:bottom w:val="sing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78" w:type="dxa"/>
            <w:tcBorders>
              <w:bottom w:val="sing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5778C1">
              <w:rPr>
                <w:rFonts w:ascii="Times New Roman" w:hAnsi="Times New Roman" w:cs="Times New Roman"/>
              </w:rPr>
              <w:t>2015</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778C1">
              <w:rPr>
                <w:rFonts w:ascii="Times New Roman" w:hAnsi="Times New Roman" w:cs="Times New Roman"/>
              </w:rPr>
              <w:t>2015</w:t>
            </w:r>
          </w:p>
        </w:tc>
      </w:tr>
      <w:tr w:rsidR="00614220" w:rsidRPr="005778C1" w:rsidTr="00614220">
        <w:tc>
          <w:tcPr>
            <w:tcW w:w="333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78"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jc w:val="center"/>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jc w:val="center"/>
              <w:rPr>
                <w:rFonts w:ascii="Times New Roman" w:hAnsi="Times New Roman" w:cs="Times New Roman"/>
              </w:rPr>
            </w:pPr>
          </w:p>
        </w:tc>
      </w:tr>
      <w:tr w:rsidR="00614220" w:rsidRPr="005778C1" w:rsidTr="00614220">
        <w:tc>
          <w:tcPr>
            <w:tcW w:w="3330" w:type="dxa"/>
          </w:tcPr>
          <w:p w:rsidR="00614220" w:rsidRPr="005778C1" w:rsidRDefault="00614220" w:rsidP="00614220">
            <w:pPr>
              <w:tabs>
                <w:tab w:val="clear" w:pos="227"/>
                <w:tab w:val="clear" w:pos="454"/>
                <w:tab w:val="clear" w:pos="680"/>
                <w:tab w:val="left" w:pos="720"/>
              </w:tabs>
              <w:ind w:right="71"/>
              <w:rPr>
                <w:rFonts w:ascii="Times New Roman" w:hAnsi="Times New Roman" w:cs="Times New Roman"/>
              </w:rPr>
            </w:pPr>
            <w:r w:rsidRPr="005778C1">
              <w:rPr>
                <w:rFonts w:ascii="Times New Roman" w:hAnsi="Times New Roman" w:cs="Times New Roman"/>
              </w:rPr>
              <w:t>Not later than 1 year</w:t>
            </w:r>
          </w:p>
        </w:tc>
        <w:tc>
          <w:tcPr>
            <w:tcW w:w="126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986,516</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278"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334,269</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8,111</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9,466</w:t>
            </w:r>
          </w:p>
        </w:tc>
      </w:tr>
      <w:tr w:rsidR="00614220" w:rsidRPr="005778C1" w:rsidTr="00614220">
        <w:tc>
          <w:tcPr>
            <w:tcW w:w="3330" w:type="dxa"/>
          </w:tcPr>
          <w:p w:rsidR="00614220" w:rsidRPr="005778C1" w:rsidRDefault="00614220" w:rsidP="00614220">
            <w:pPr>
              <w:tabs>
                <w:tab w:val="clear" w:pos="227"/>
                <w:tab w:val="clear" w:pos="454"/>
                <w:tab w:val="clear" w:pos="680"/>
                <w:tab w:val="clear" w:pos="2807"/>
                <w:tab w:val="left" w:pos="720"/>
              </w:tabs>
              <w:ind w:right="-180"/>
              <w:rPr>
                <w:rFonts w:ascii="Times New Roman" w:hAnsi="Times New Roman" w:cs="Times New Roman"/>
              </w:rPr>
            </w:pPr>
            <w:r w:rsidRPr="005778C1">
              <w:rPr>
                <w:rFonts w:ascii="Times New Roman" w:hAnsi="Times New Roman" w:cs="Times New Roman"/>
              </w:rPr>
              <w:t>Later than 1 year and not later than 5 years</w:t>
            </w:r>
          </w:p>
        </w:tc>
        <w:tc>
          <w:tcPr>
            <w:tcW w:w="126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4,290,110</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278"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1,061,347</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8,318</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16,429</w:t>
            </w:r>
          </w:p>
        </w:tc>
      </w:tr>
      <w:tr w:rsidR="00614220" w:rsidRPr="005778C1" w:rsidTr="00614220">
        <w:tc>
          <w:tcPr>
            <w:tcW w:w="3330" w:type="dxa"/>
          </w:tcPr>
          <w:p w:rsidR="00614220" w:rsidRPr="005778C1" w:rsidRDefault="00614220" w:rsidP="00614220">
            <w:pPr>
              <w:tabs>
                <w:tab w:val="clear" w:pos="227"/>
                <w:tab w:val="clear" w:pos="454"/>
                <w:tab w:val="clear" w:pos="680"/>
                <w:tab w:val="left" w:pos="720"/>
              </w:tabs>
              <w:ind w:right="71"/>
              <w:rPr>
                <w:rFonts w:ascii="Times New Roman" w:hAnsi="Times New Roman" w:cs="Times New Roman"/>
              </w:rPr>
            </w:pPr>
            <w:r w:rsidRPr="005778C1">
              <w:rPr>
                <w:rFonts w:ascii="Times New Roman" w:hAnsi="Times New Roman" w:cs="Times New Roman"/>
              </w:rPr>
              <w:t>Later than 5 years</w:t>
            </w:r>
          </w:p>
        </w:tc>
        <w:tc>
          <w:tcPr>
            <w:tcW w:w="126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2,976,358</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278"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1,140,081</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4"/>
              <w:jc w:val="right"/>
              <w:rPr>
                <w:rFonts w:ascii="Times New Roman" w:hAnsi="Times New Roman" w:cs="Times New Roman"/>
              </w:rPr>
            </w:pPr>
            <w:r w:rsidRPr="005778C1">
              <w:rPr>
                <w:rFonts w:ascii="Times New Roman" w:hAnsi="Times New Roman" w:cs="Times New Roman"/>
              </w:rPr>
              <w:t>-</w:t>
            </w:r>
          </w:p>
        </w:tc>
        <w:tc>
          <w:tcPr>
            <w:tcW w:w="270" w:type="dxa"/>
          </w:tcPr>
          <w:p w:rsidR="00614220" w:rsidRPr="005778C1" w:rsidRDefault="00614220" w:rsidP="00614220">
            <w:pPr>
              <w:tabs>
                <w:tab w:val="clear" w:pos="680"/>
              </w:tabs>
              <w:ind w:left="-108" w:right="86" w:hanging="18"/>
              <w:jc w:val="right"/>
              <w:rPr>
                <w:rFonts w:ascii="Times New Roman" w:hAnsi="Times New Roman" w:cs="Times New Roman"/>
              </w:rPr>
            </w:pPr>
          </w:p>
        </w:tc>
        <w:tc>
          <w:tcPr>
            <w:tcW w:w="1350" w:type="dxa"/>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4"/>
              <w:jc w:val="right"/>
              <w:rPr>
                <w:rFonts w:ascii="Times New Roman" w:hAnsi="Times New Roman" w:cs="Times New Roman"/>
              </w:rPr>
            </w:pPr>
            <w:r w:rsidRPr="005778C1">
              <w:rPr>
                <w:rFonts w:ascii="Times New Roman" w:hAnsi="Times New Roman" w:cs="Times New Roman"/>
              </w:rPr>
              <w:t>-</w:t>
            </w:r>
          </w:p>
        </w:tc>
      </w:tr>
      <w:tr w:rsidR="00614220" w:rsidRPr="005778C1" w:rsidTr="00614220">
        <w:tc>
          <w:tcPr>
            <w:tcW w:w="3330" w:type="dxa"/>
          </w:tcPr>
          <w:p w:rsidR="00614220" w:rsidRPr="005778C1" w:rsidRDefault="00614220" w:rsidP="00614220">
            <w:pPr>
              <w:tabs>
                <w:tab w:val="clear" w:pos="227"/>
                <w:tab w:val="clear" w:pos="454"/>
                <w:tab w:val="clear" w:pos="680"/>
                <w:tab w:val="left" w:pos="720"/>
              </w:tabs>
              <w:ind w:right="71"/>
              <w:rPr>
                <w:rFonts w:ascii="Times New Roman" w:hAnsi="Times New Roman" w:cs="Times New Roman"/>
              </w:rPr>
            </w:pPr>
            <w:r w:rsidRPr="005778C1">
              <w:rPr>
                <w:rFonts w:ascii="Times New Roman" w:hAnsi="Times New Roman" w:cs="Times New Roman"/>
              </w:rPr>
              <w:t>Total</w:t>
            </w:r>
          </w:p>
        </w:tc>
        <w:tc>
          <w:tcPr>
            <w:tcW w:w="1260" w:type="dxa"/>
            <w:tcBorders>
              <w:top w:val="single" w:sz="4" w:space="0" w:color="auto"/>
              <w:bottom w:val="doub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8,252,984</w:t>
            </w:r>
          </w:p>
        </w:tc>
        <w:tc>
          <w:tcPr>
            <w:tcW w:w="270" w:type="dxa"/>
          </w:tcPr>
          <w:p w:rsidR="00614220" w:rsidRPr="005778C1" w:rsidRDefault="00614220" w:rsidP="00614220">
            <w:pPr>
              <w:tabs>
                <w:tab w:val="clear" w:pos="680"/>
              </w:tabs>
              <w:ind w:left="-108" w:right="162" w:hanging="18"/>
              <w:jc w:val="right"/>
              <w:rPr>
                <w:rFonts w:ascii="Times New Roman" w:hAnsi="Times New Roman" w:cs="Times New Roman"/>
              </w:rPr>
            </w:pPr>
          </w:p>
        </w:tc>
        <w:tc>
          <w:tcPr>
            <w:tcW w:w="1278" w:type="dxa"/>
            <w:tcBorders>
              <w:top w:val="single" w:sz="4" w:space="0" w:color="auto"/>
              <w:bottom w:val="doub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2,535,697</w:t>
            </w:r>
          </w:p>
        </w:tc>
        <w:tc>
          <w:tcPr>
            <w:tcW w:w="270" w:type="dxa"/>
          </w:tcPr>
          <w:p w:rsidR="00614220" w:rsidRPr="005778C1" w:rsidRDefault="00614220" w:rsidP="00614220">
            <w:pPr>
              <w:tabs>
                <w:tab w:val="clear" w:pos="680"/>
                <w:tab w:val="clear" w:pos="907"/>
                <w:tab w:val="left" w:pos="1062"/>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16,429</w:t>
            </w:r>
          </w:p>
        </w:tc>
        <w:tc>
          <w:tcPr>
            <w:tcW w:w="270" w:type="dxa"/>
          </w:tcPr>
          <w:p w:rsidR="00614220" w:rsidRPr="005778C1" w:rsidRDefault="00614220" w:rsidP="00614220">
            <w:pPr>
              <w:tabs>
                <w:tab w:val="clear" w:pos="680"/>
                <w:tab w:val="clear" w:pos="907"/>
                <w:tab w:val="left" w:pos="1062"/>
              </w:tabs>
              <w:ind w:left="-108" w:right="162" w:hanging="18"/>
              <w:jc w:val="right"/>
              <w:rPr>
                <w:rFonts w:ascii="Times New Roman" w:hAnsi="Times New Roman" w:cs="Times New Roman"/>
              </w:rPr>
            </w:pPr>
          </w:p>
        </w:tc>
        <w:tc>
          <w:tcPr>
            <w:tcW w:w="1350" w:type="dxa"/>
            <w:tcBorders>
              <w:top w:val="single" w:sz="4" w:space="0" w:color="auto"/>
              <w:bottom w:val="double" w:sz="4" w:space="0" w:color="auto"/>
            </w:tcBorders>
          </w:tcPr>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rPr>
            </w:pPr>
            <w:r w:rsidRPr="005778C1">
              <w:rPr>
                <w:rFonts w:ascii="Times New Roman" w:hAnsi="Times New Roman" w:cs="Times New Roman"/>
              </w:rPr>
              <w:t>25,895</w:t>
            </w:r>
          </w:p>
        </w:tc>
      </w:tr>
    </w:tbl>
    <w:p w:rsidR="00614220" w:rsidRPr="005778C1" w:rsidRDefault="00614220" w:rsidP="0061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840850" w:rsidRPr="005778C1" w:rsidRDefault="0084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778C1">
        <w:rPr>
          <w:rFonts w:cs="Times New Roman"/>
        </w:rPr>
        <w:br w:type="page"/>
      </w:r>
    </w:p>
    <w:p w:rsidR="00614220" w:rsidRPr="005778C1" w:rsidRDefault="00614220" w:rsidP="00614220">
      <w:pPr>
        <w:pStyle w:val="a2"/>
        <w:tabs>
          <w:tab w:val="left" w:pos="540"/>
        </w:tabs>
        <w:spacing w:line="240" w:lineRule="atLeast"/>
        <w:ind w:left="540" w:right="-43" w:hanging="540"/>
        <w:jc w:val="thaiDistribute"/>
        <w:rPr>
          <w:rFonts w:cs="Times New Roman"/>
          <w:sz w:val="18"/>
          <w:szCs w:val="18"/>
          <w:lang w:val="en-US"/>
        </w:rPr>
      </w:pPr>
      <w:r w:rsidRPr="005778C1">
        <w:rPr>
          <w:rFonts w:cs="Times New Roman"/>
          <w:sz w:val="18"/>
          <w:szCs w:val="18"/>
          <w:lang w:val="en-US"/>
        </w:rPr>
        <w:lastRenderedPageBreak/>
        <w:t>3)</w:t>
      </w:r>
      <w:r w:rsidRPr="005778C1">
        <w:rPr>
          <w:rFonts w:cs="Times New Roman"/>
          <w:sz w:val="18"/>
          <w:szCs w:val="18"/>
          <w:lang w:val="en-US"/>
        </w:rPr>
        <w:tab/>
        <w:t>As at December 31, 2016 and 2015, the Pace Development Corporation Group has detail of projects under development as follows:</w:t>
      </w:r>
    </w:p>
    <w:p w:rsidR="00614220" w:rsidRPr="005778C1" w:rsidRDefault="00614220" w:rsidP="00614220">
      <w:pPr>
        <w:tabs>
          <w:tab w:val="clear" w:pos="227"/>
          <w:tab w:val="clear" w:pos="454"/>
          <w:tab w:val="clear" w:pos="680"/>
          <w:tab w:val="left" w:pos="720"/>
        </w:tabs>
        <w:rPr>
          <w:rFonts w:ascii="Times New Roman" w:hAnsi="Times New Roman" w:cs="Times New Roman"/>
          <w:b/>
          <w:bCs/>
        </w:rPr>
      </w:pPr>
    </w:p>
    <w:tbl>
      <w:tblPr>
        <w:tblW w:w="9270" w:type="dxa"/>
        <w:tblInd w:w="558" w:type="dxa"/>
        <w:tblLayout w:type="fixed"/>
        <w:tblLook w:val="04A0" w:firstRow="1" w:lastRow="0" w:firstColumn="1" w:lastColumn="0" w:noHBand="0" w:noVBand="1"/>
      </w:tblPr>
      <w:tblGrid>
        <w:gridCol w:w="6030"/>
        <w:gridCol w:w="270"/>
        <w:gridCol w:w="1350"/>
        <w:gridCol w:w="270"/>
        <w:gridCol w:w="1350"/>
      </w:tblGrid>
      <w:tr w:rsidR="00614220" w:rsidRPr="005778C1" w:rsidTr="00614220">
        <w:tc>
          <w:tcPr>
            <w:tcW w:w="6030" w:type="dxa"/>
          </w:tcPr>
          <w:p w:rsidR="00614220" w:rsidRPr="005778C1" w:rsidRDefault="00614220" w:rsidP="00614220">
            <w:pPr>
              <w:pStyle w:val="a"/>
              <w:tabs>
                <w:tab w:val="left" w:pos="720"/>
              </w:tabs>
              <w:spacing w:line="240" w:lineRule="atLeast"/>
              <w:jc w:val="center"/>
              <w:rPr>
                <w:rFonts w:cs="Times New Roman"/>
                <w:sz w:val="18"/>
                <w:szCs w:val="18"/>
                <w:lang w:val="en-US"/>
              </w:rPr>
            </w:pPr>
          </w:p>
        </w:tc>
        <w:tc>
          <w:tcPr>
            <w:tcW w:w="270" w:type="dxa"/>
          </w:tcPr>
          <w:p w:rsidR="00614220" w:rsidRPr="005778C1" w:rsidRDefault="00614220" w:rsidP="00614220">
            <w:pPr>
              <w:pStyle w:val="a"/>
              <w:tabs>
                <w:tab w:val="left" w:pos="720"/>
              </w:tabs>
              <w:spacing w:line="240" w:lineRule="atLeast"/>
              <w:jc w:val="center"/>
              <w:rPr>
                <w:rFonts w:cs="Times New Roman"/>
                <w:sz w:val="18"/>
                <w:szCs w:val="18"/>
                <w:lang w:val="en-US"/>
              </w:rPr>
            </w:pPr>
          </w:p>
        </w:tc>
        <w:tc>
          <w:tcPr>
            <w:tcW w:w="1350" w:type="dxa"/>
            <w:tcBorders>
              <w:top w:val="nil"/>
              <w:left w:val="nil"/>
              <w:bottom w:val="single" w:sz="4" w:space="0" w:color="auto"/>
              <w:right w:val="nil"/>
            </w:tcBorders>
            <w:hideMark/>
          </w:tcPr>
          <w:p w:rsidR="00614220" w:rsidRPr="005778C1" w:rsidRDefault="00614220" w:rsidP="00614220">
            <w:pPr>
              <w:tabs>
                <w:tab w:val="clear" w:pos="227"/>
                <w:tab w:val="clear" w:pos="454"/>
                <w:tab w:val="clear" w:pos="680"/>
                <w:tab w:val="left" w:pos="720"/>
              </w:tabs>
              <w:ind w:left="-108" w:right="-108"/>
              <w:jc w:val="center"/>
              <w:rPr>
                <w:rFonts w:ascii="Times New Roman" w:hAnsi="Times New Roman" w:cs="Times New Roman"/>
              </w:rPr>
            </w:pPr>
            <w:r w:rsidRPr="005778C1">
              <w:rPr>
                <w:rFonts w:ascii="Times New Roman" w:hAnsi="Times New Roman" w:cs="Times New Roman"/>
              </w:rPr>
              <w:t>2016</w:t>
            </w:r>
          </w:p>
        </w:tc>
        <w:tc>
          <w:tcPr>
            <w:tcW w:w="270" w:type="dxa"/>
          </w:tcPr>
          <w:p w:rsidR="00614220" w:rsidRPr="005778C1" w:rsidRDefault="00614220" w:rsidP="00614220">
            <w:pPr>
              <w:tabs>
                <w:tab w:val="clear" w:pos="227"/>
                <w:tab w:val="clear" w:pos="454"/>
                <w:tab w:val="clear" w:pos="680"/>
                <w:tab w:val="left" w:pos="720"/>
              </w:tabs>
              <w:ind w:left="-108" w:right="-108"/>
              <w:jc w:val="center"/>
              <w:rPr>
                <w:rFonts w:ascii="Times New Roman" w:hAnsi="Times New Roman" w:cs="Times New Roman"/>
              </w:rPr>
            </w:pPr>
          </w:p>
        </w:tc>
        <w:tc>
          <w:tcPr>
            <w:tcW w:w="1350" w:type="dxa"/>
            <w:tcBorders>
              <w:top w:val="nil"/>
              <w:left w:val="nil"/>
              <w:bottom w:val="single" w:sz="4" w:space="0" w:color="auto"/>
              <w:right w:val="nil"/>
            </w:tcBorders>
            <w:hideMark/>
          </w:tcPr>
          <w:p w:rsidR="00614220" w:rsidRPr="005778C1" w:rsidRDefault="00614220" w:rsidP="00614220">
            <w:pPr>
              <w:tabs>
                <w:tab w:val="clear" w:pos="227"/>
                <w:tab w:val="clear" w:pos="454"/>
                <w:tab w:val="clear" w:pos="680"/>
                <w:tab w:val="left" w:pos="720"/>
              </w:tabs>
              <w:ind w:left="-108" w:right="-108"/>
              <w:jc w:val="center"/>
              <w:rPr>
                <w:rFonts w:ascii="Times New Roman" w:hAnsi="Times New Roman" w:cs="Times New Roman"/>
              </w:rPr>
            </w:pPr>
            <w:r w:rsidRPr="005778C1">
              <w:rPr>
                <w:rFonts w:ascii="Times New Roman" w:hAnsi="Times New Roman" w:cs="Times New Roman"/>
              </w:rPr>
              <w:t>2015</w:t>
            </w:r>
          </w:p>
        </w:tc>
      </w:tr>
      <w:tr w:rsidR="00614220" w:rsidRPr="005778C1" w:rsidTr="00614220">
        <w:tc>
          <w:tcPr>
            <w:tcW w:w="6030" w:type="dxa"/>
            <w:vAlign w:val="bottom"/>
          </w:tcPr>
          <w:p w:rsidR="00614220" w:rsidRPr="005778C1" w:rsidRDefault="00614220" w:rsidP="00614220">
            <w:pPr>
              <w:tabs>
                <w:tab w:val="clear" w:pos="227"/>
                <w:tab w:val="clear" w:pos="454"/>
                <w:tab w:val="left" w:pos="540"/>
              </w:tabs>
              <w:ind w:left="432"/>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left" w:pos="720"/>
              </w:tabs>
              <w:rPr>
                <w:rFonts w:ascii="Times New Roman" w:hAnsi="Times New Roman" w:cs="Times New Roman"/>
              </w:rPr>
            </w:pPr>
          </w:p>
        </w:tc>
        <w:tc>
          <w:tcPr>
            <w:tcW w:w="1350" w:type="dxa"/>
            <w:vAlign w:val="bottom"/>
          </w:tcPr>
          <w:p w:rsidR="00614220" w:rsidRPr="005778C1" w:rsidRDefault="00614220" w:rsidP="00614220">
            <w:pPr>
              <w:tabs>
                <w:tab w:val="clear" w:pos="227"/>
                <w:tab w:val="clear" w:pos="454"/>
                <w:tab w:val="clear" w:pos="680"/>
                <w:tab w:val="left" w:pos="720"/>
              </w:tabs>
              <w:ind w:right="72"/>
              <w:jc w:val="right"/>
              <w:rPr>
                <w:rFonts w:ascii="Times New Roman" w:hAnsi="Times New Roman" w:cs="Times New Roman"/>
              </w:rPr>
            </w:pPr>
          </w:p>
        </w:tc>
        <w:tc>
          <w:tcPr>
            <w:tcW w:w="270" w:type="dxa"/>
            <w:vAlign w:val="bottom"/>
          </w:tcPr>
          <w:p w:rsidR="00614220" w:rsidRPr="005778C1" w:rsidRDefault="00614220" w:rsidP="00614220">
            <w:pPr>
              <w:tabs>
                <w:tab w:val="clear" w:pos="227"/>
                <w:tab w:val="clear" w:pos="454"/>
                <w:tab w:val="clear" w:pos="680"/>
                <w:tab w:val="left" w:pos="720"/>
              </w:tabs>
              <w:jc w:val="right"/>
              <w:rPr>
                <w:rFonts w:ascii="Times New Roman" w:hAnsi="Times New Roman" w:cs="Times New Roman"/>
              </w:rPr>
            </w:pPr>
          </w:p>
        </w:tc>
        <w:tc>
          <w:tcPr>
            <w:tcW w:w="1350" w:type="dxa"/>
            <w:vAlign w:val="bottom"/>
          </w:tcPr>
          <w:p w:rsidR="00614220" w:rsidRPr="005778C1" w:rsidRDefault="00614220" w:rsidP="00614220">
            <w:pPr>
              <w:tabs>
                <w:tab w:val="clear" w:pos="227"/>
                <w:tab w:val="clear" w:pos="454"/>
                <w:tab w:val="clear" w:pos="680"/>
                <w:tab w:val="left" w:pos="720"/>
              </w:tabs>
              <w:ind w:right="72"/>
              <w:jc w:val="right"/>
              <w:rPr>
                <w:rFonts w:ascii="Times New Roman" w:hAnsi="Times New Roman" w:cs="Times New Roman"/>
              </w:rPr>
            </w:pPr>
          </w:p>
        </w:tc>
      </w:tr>
      <w:tr w:rsidR="00614220" w:rsidRPr="005778C1" w:rsidTr="00614220">
        <w:tc>
          <w:tcPr>
            <w:tcW w:w="6030" w:type="dxa"/>
            <w:vAlign w:val="bottom"/>
            <w:hideMark/>
          </w:tcPr>
          <w:p w:rsidR="00614220" w:rsidRPr="005778C1" w:rsidRDefault="00614220" w:rsidP="00614220">
            <w:pPr>
              <w:tabs>
                <w:tab w:val="clear" w:pos="227"/>
                <w:tab w:val="clear" w:pos="454"/>
                <w:tab w:val="clear" w:pos="680"/>
                <w:tab w:val="left" w:pos="720"/>
              </w:tabs>
              <w:ind w:right="71"/>
              <w:rPr>
                <w:rFonts w:ascii="Times New Roman" w:hAnsi="Times New Roman" w:cs="Times New Roman"/>
              </w:rPr>
            </w:pPr>
            <w:r w:rsidRPr="005778C1">
              <w:rPr>
                <w:rFonts w:ascii="Times New Roman" w:hAnsi="Times New Roman" w:cs="Times New Roman"/>
              </w:rPr>
              <w:t>Value of sales already contracted (in Thousand Baht)</w:t>
            </w:r>
          </w:p>
        </w:tc>
        <w:tc>
          <w:tcPr>
            <w:tcW w:w="270" w:type="dxa"/>
          </w:tcPr>
          <w:p w:rsidR="00614220" w:rsidRPr="005778C1" w:rsidRDefault="00614220" w:rsidP="00614220">
            <w:pPr>
              <w:tabs>
                <w:tab w:val="clear" w:pos="227"/>
                <w:tab w:val="clear" w:pos="454"/>
                <w:tab w:val="clear" w:pos="680"/>
                <w:tab w:val="left" w:pos="720"/>
              </w:tabs>
              <w:rPr>
                <w:rFonts w:ascii="Times New Roman" w:hAnsi="Times New Roman" w:cs="Times New Roman"/>
              </w:rPr>
            </w:pPr>
          </w:p>
        </w:tc>
        <w:tc>
          <w:tcPr>
            <w:tcW w:w="1350" w:type="dxa"/>
            <w:tcBorders>
              <w:top w:val="nil"/>
              <w:left w:val="nil"/>
              <w:bottom w:val="double" w:sz="4" w:space="0" w:color="auto"/>
              <w:right w:val="nil"/>
            </w:tcBorders>
            <w:vAlign w:val="bottom"/>
          </w:tcPr>
          <w:p w:rsidR="00614220" w:rsidRPr="005778C1" w:rsidRDefault="00614220" w:rsidP="00614220">
            <w:pPr>
              <w:tabs>
                <w:tab w:val="clear" w:pos="227"/>
                <w:tab w:val="clear" w:pos="454"/>
                <w:tab w:val="clear" w:pos="680"/>
                <w:tab w:val="left" w:pos="720"/>
              </w:tabs>
              <w:ind w:right="72"/>
              <w:jc w:val="right"/>
              <w:rPr>
                <w:rFonts w:ascii="Times New Roman" w:hAnsi="Times New Roman"/>
                <w:szCs w:val="22"/>
              </w:rPr>
            </w:pPr>
            <w:r w:rsidRPr="005778C1">
              <w:rPr>
                <w:rFonts w:ascii="Times New Roman" w:hAnsi="Times New Roman"/>
                <w:szCs w:val="22"/>
              </w:rPr>
              <w:t>17,087,299</w:t>
            </w:r>
          </w:p>
        </w:tc>
        <w:tc>
          <w:tcPr>
            <w:tcW w:w="270" w:type="dxa"/>
            <w:vAlign w:val="bottom"/>
          </w:tcPr>
          <w:p w:rsidR="00614220" w:rsidRPr="005778C1" w:rsidRDefault="00614220" w:rsidP="00614220">
            <w:pPr>
              <w:tabs>
                <w:tab w:val="clear" w:pos="227"/>
                <w:tab w:val="clear" w:pos="454"/>
                <w:tab w:val="clear" w:pos="680"/>
                <w:tab w:val="left" w:pos="720"/>
              </w:tabs>
              <w:jc w:val="right"/>
              <w:rPr>
                <w:rFonts w:ascii="Times New Roman" w:hAnsi="Times New Roman" w:cs="Times New Roman"/>
              </w:rPr>
            </w:pPr>
          </w:p>
        </w:tc>
        <w:tc>
          <w:tcPr>
            <w:tcW w:w="1350" w:type="dxa"/>
            <w:tcBorders>
              <w:top w:val="nil"/>
              <w:left w:val="nil"/>
              <w:bottom w:val="double" w:sz="4" w:space="0" w:color="auto"/>
              <w:right w:val="nil"/>
            </w:tcBorders>
            <w:vAlign w:val="bottom"/>
            <w:hideMark/>
          </w:tcPr>
          <w:p w:rsidR="00614220" w:rsidRPr="005778C1" w:rsidRDefault="00614220" w:rsidP="00614220">
            <w:pPr>
              <w:tabs>
                <w:tab w:val="clear" w:pos="227"/>
                <w:tab w:val="clear" w:pos="454"/>
                <w:tab w:val="clear" w:pos="680"/>
                <w:tab w:val="left" w:pos="720"/>
              </w:tabs>
              <w:ind w:right="72"/>
              <w:jc w:val="right"/>
              <w:rPr>
                <w:rFonts w:ascii="Times New Roman" w:hAnsi="Times New Roman" w:cs="Times New Roman"/>
              </w:rPr>
            </w:pPr>
            <w:r w:rsidRPr="005778C1">
              <w:rPr>
                <w:rFonts w:ascii="Times New Roman" w:hAnsi="Times New Roman" w:cs="Times New Roman"/>
              </w:rPr>
              <w:t>14,514,261</w:t>
            </w:r>
          </w:p>
        </w:tc>
      </w:tr>
      <w:tr w:rsidR="00614220" w:rsidRPr="005778C1" w:rsidTr="00614220">
        <w:tc>
          <w:tcPr>
            <w:tcW w:w="6030" w:type="dxa"/>
          </w:tcPr>
          <w:p w:rsidR="00614220" w:rsidRPr="005778C1" w:rsidRDefault="00614220" w:rsidP="00614220">
            <w:pPr>
              <w:tabs>
                <w:tab w:val="clear" w:pos="227"/>
                <w:tab w:val="clear" w:pos="454"/>
                <w:tab w:val="clear" w:pos="680"/>
                <w:tab w:val="left" w:pos="720"/>
              </w:tabs>
              <w:ind w:right="71"/>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left" w:pos="720"/>
              </w:tabs>
              <w:rPr>
                <w:rFonts w:ascii="Times New Roman" w:hAnsi="Times New Roman" w:cs="Times New Roman"/>
              </w:rPr>
            </w:pPr>
          </w:p>
        </w:tc>
        <w:tc>
          <w:tcPr>
            <w:tcW w:w="1350" w:type="dxa"/>
            <w:tcBorders>
              <w:top w:val="double" w:sz="4" w:space="0" w:color="auto"/>
              <w:left w:val="nil"/>
              <w:bottom w:val="nil"/>
              <w:right w:val="nil"/>
            </w:tcBorders>
          </w:tcPr>
          <w:p w:rsidR="00614220" w:rsidRPr="005778C1" w:rsidRDefault="00614220" w:rsidP="00614220">
            <w:pPr>
              <w:tabs>
                <w:tab w:val="clear" w:pos="227"/>
                <w:tab w:val="clear" w:pos="454"/>
                <w:tab w:val="clear" w:pos="680"/>
                <w:tab w:val="left" w:pos="720"/>
              </w:tabs>
              <w:ind w:right="252"/>
              <w:jc w:val="right"/>
              <w:rPr>
                <w:rFonts w:ascii="Times New Roman" w:hAnsi="Times New Roman" w:cs="Times New Roman"/>
              </w:rPr>
            </w:pPr>
          </w:p>
        </w:tc>
        <w:tc>
          <w:tcPr>
            <w:tcW w:w="270" w:type="dxa"/>
          </w:tcPr>
          <w:p w:rsidR="00614220" w:rsidRPr="005778C1" w:rsidRDefault="00614220" w:rsidP="00614220">
            <w:pPr>
              <w:tabs>
                <w:tab w:val="clear" w:pos="227"/>
                <w:tab w:val="clear" w:pos="454"/>
                <w:tab w:val="clear" w:pos="680"/>
                <w:tab w:val="left" w:pos="720"/>
              </w:tabs>
              <w:rPr>
                <w:rFonts w:ascii="Times New Roman" w:hAnsi="Times New Roman" w:cs="Times New Roman"/>
              </w:rPr>
            </w:pPr>
          </w:p>
        </w:tc>
        <w:tc>
          <w:tcPr>
            <w:tcW w:w="1350" w:type="dxa"/>
            <w:tcBorders>
              <w:top w:val="double" w:sz="4" w:space="0" w:color="auto"/>
              <w:left w:val="nil"/>
              <w:bottom w:val="nil"/>
              <w:right w:val="nil"/>
            </w:tcBorders>
          </w:tcPr>
          <w:p w:rsidR="00614220" w:rsidRPr="005778C1" w:rsidRDefault="00614220" w:rsidP="00614220">
            <w:pPr>
              <w:tabs>
                <w:tab w:val="clear" w:pos="227"/>
                <w:tab w:val="clear" w:pos="454"/>
                <w:tab w:val="clear" w:pos="680"/>
                <w:tab w:val="left" w:pos="720"/>
              </w:tabs>
              <w:ind w:right="252"/>
              <w:jc w:val="right"/>
              <w:rPr>
                <w:rFonts w:ascii="Times New Roman" w:hAnsi="Times New Roman" w:cs="Times New Roman"/>
              </w:rPr>
            </w:pPr>
          </w:p>
        </w:tc>
      </w:tr>
      <w:tr w:rsidR="00614220" w:rsidRPr="005778C1" w:rsidTr="00614220">
        <w:tc>
          <w:tcPr>
            <w:tcW w:w="6030" w:type="dxa"/>
            <w:vAlign w:val="bottom"/>
            <w:hideMark/>
          </w:tcPr>
          <w:p w:rsidR="00614220" w:rsidRPr="005778C1" w:rsidRDefault="00614220" w:rsidP="00614220">
            <w:pPr>
              <w:tabs>
                <w:tab w:val="clear" w:pos="227"/>
                <w:tab w:val="clear" w:pos="454"/>
                <w:tab w:val="clear" w:pos="680"/>
                <w:tab w:val="left" w:pos="720"/>
              </w:tabs>
              <w:ind w:right="71"/>
              <w:rPr>
                <w:rFonts w:ascii="Times New Roman" w:hAnsi="Times New Roman" w:cs="Times New Roman"/>
              </w:rPr>
            </w:pPr>
            <w:r w:rsidRPr="005778C1">
              <w:rPr>
                <w:rFonts w:ascii="Times New Roman" w:hAnsi="Times New Roman" w:cs="Times New Roman"/>
              </w:rPr>
              <w:t>As percentage of total sales of project on hand (%)</w:t>
            </w:r>
          </w:p>
        </w:tc>
        <w:tc>
          <w:tcPr>
            <w:tcW w:w="270" w:type="dxa"/>
          </w:tcPr>
          <w:p w:rsidR="00614220" w:rsidRPr="005778C1" w:rsidRDefault="00614220" w:rsidP="00614220">
            <w:pPr>
              <w:tabs>
                <w:tab w:val="clear" w:pos="227"/>
                <w:tab w:val="clear" w:pos="454"/>
                <w:tab w:val="clear" w:pos="680"/>
                <w:tab w:val="left" w:pos="720"/>
              </w:tabs>
              <w:rPr>
                <w:rFonts w:ascii="Times New Roman" w:hAnsi="Times New Roman" w:cs="Times New Roman"/>
              </w:rPr>
            </w:pPr>
          </w:p>
        </w:tc>
        <w:tc>
          <w:tcPr>
            <w:tcW w:w="1350" w:type="dxa"/>
            <w:tcBorders>
              <w:top w:val="nil"/>
              <w:left w:val="nil"/>
              <w:bottom w:val="double" w:sz="4" w:space="0" w:color="auto"/>
              <w:right w:val="nil"/>
            </w:tcBorders>
            <w:vAlign w:val="bottom"/>
          </w:tcPr>
          <w:p w:rsidR="00614220" w:rsidRPr="005778C1" w:rsidRDefault="00614220" w:rsidP="00614220">
            <w:pPr>
              <w:tabs>
                <w:tab w:val="clear" w:pos="227"/>
                <w:tab w:val="clear" w:pos="454"/>
                <w:tab w:val="clear" w:pos="680"/>
                <w:tab w:val="left" w:pos="720"/>
              </w:tabs>
              <w:ind w:right="72"/>
              <w:jc w:val="right"/>
              <w:rPr>
                <w:rFonts w:ascii="Times New Roman" w:hAnsi="Times New Roman" w:cs="Times New Roman"/>
              </w:rPr>
            </w:pPr>
            <w:r w:rsidRPr="005778C1">
              <w:rPr>
                <w:rFonts w:ascii="Times New Roman" w:hAnsi="Times New Roman" w:cs="Times New Roman"/>
              </w:rPr>
              <w:t>64.28</w:t>
            </w:r>
          </w:p>
        </w:tc>
        <w:tc>
          <w:tcPr>
            <w:tcW w:w="270" w:type="dxa"/>
          </w:tcPr>
          <w:p w:rsidR="00614220" w:rsidRPr="005778C1" w:rsidRDefault="00614220" w:rsidP="00614220">
            <w:pPr>
              <w:tabs>
                <w:tab w:val="clear" w:pos="227"/>
                <w:tab w:val="clear" w:pos="454"/>
                <w:tab w:val="clear" w:pos="680"/>
                <w:tab w:val="left" w:pos="720"/>
              </w:tabs>
              <w:rPr>
                <w:rFonts w:ascii="Times New Roman" w:hAnsi="Times New Roman" w:cs="Times New Roman"/>
              </w:rPr>
            </w:pPr>
          </w:p>
        </w:tc>
        <w:tc>
          <w:tcPr>
            <w:tcW w:w="1350" w:type="dxa"/>
            <w:tcBorders>
              <w:top w:val="nil"/>
              <w:left w:val="nil"/>
              <w:bottom w:val="double" w:sz="4" w:space="0" w:color="auto"/>
              <w:right w:val="nil"/>
            </w:tcBorders>
            <w:vAlign w:val="bottom"/>
            <w:hideMark/>
          </w:tcPr>
          <w:p w:rsidR="00614220" w:rsidRPr="005778C1" w:rsidRDefault="00614220" w:rsidP="00614220">
            <w:pPr>
              <w:tabs>
                <w:tab w:val="clear" w:pos="227"/>
                <w:tab w:val="clear" w:pos="454"/>
                <w:tab w:val="clear" w:pos="680"/>
                <w:tab w:val="left" w:pos="720"/>
              </w:tabs>
              <w:ind w:right="72"/>
              <w:jc w:val="right"/>
              <w:rPr>
                <w:rFonts w:ascii="Times New Roman" w:hAnsi="Times New Roman" w:cs="Times New Roman"/>
              </w:rPr>
            </w:pPr>
            <w:r w:rsidRPr="005778C1">
              <w:rPr>
                <w:rFonts w:ascii="Times New Roman" w:hAnsi="Times New Roman" w:cs="Times New Roman"/>
              </w:rPr>
              <w:t>65.72</w:t>
            </w:r>
          </w:p>
        </w:tc>
      </w:tr>
    </w:tbl>
    <w:p w:rsidR="00614220" w:rsidRPr="005778C1" w:rsidRDefault="00614220" w:rsidP="00614220">
      <w:pPr>
        <w:pStyle w:val="a2"/>
        <w:tabs>
          <w:tab w:val="left" w:pos="540"/>
        </w:tabs>
        <w:spacing w:line="240" w:lineRule="atLeast"/>
        <w:ind w:left="540" w:right="-43" w:hanging="540"/>
        <w:jc w:val="thaiDistribute"/>
        <w:rPr>
          <w:rFonts w:cs="Times New Roman"/>
          <w:sz w:val="18"/>
          <w:szCs w:val="18"/>
          <w:lang w:val="en-US"/>
        </w:rPr>
      </w:pPr>
    </w:p>
    <w:p w:rsidR="00614220" w:rsidRPr="005778C1" w:rsidRDefault="00192F2C" w:rsidP="00614220">
      <w:pPr>
        <w:tabs>
          <w:tab w:val="clear" w:pos="227"/>
          <w:tab w:val="clear" w:pos="454"/>
          <w:tab w:val="left" w:pos="540"/>
        </w:tabs>
        <w:ind w:left="540" w:right="-12" w:hanging="540"/>
        <w:jc w:val="both"/>
        <w:rPr>
          <w:rFonts w:ascii="Times New Roman" w:hAnsi="Times New Roman" w:cs="Times New Roman"/>
        </w:rPr>
      </w:pPr>
      <w:r w:rsidRPr="005778C1">
        <w:rPr>
          <w:rFonts w:ascii="Times New Roman" w:hAnsi="Times New Roman" w:cs="Times New Roman"/>
        </w:rPr>
        <w:t>4</w:t>
      </w:r>
      <w:r w:rsidR="00614220" w:rsidRPr="005778C1">
        <w:rPr>
          <w:rFonts w:ascii="Times New Roman" w:hAnsi="Times New Roman" w:cs="Times New Roman"/>
        </w:rPr>
        <w:t>)</w:t>
      </w:r>
      <w:r w:rsidR="00614220" w:rsidRPr="005778C1">
        <w:rPr>
          <w:rFonts w:ascii="Times New Roman" w:hAnsi="Times New Roman" w:cs="Times New Roman"/>
        </w:rPr>
        <w:tab/>
        <w:t>As at December 31, 2016, current account amounting to USD 0.82 million (equivalent to Baht 29.4 million) was pledged as collateral for letters of credit according to a requirement of leases on the 3 cafes and an office</w:t>
      </w:r>
      <w:r w:rsidR="00614220" w:rsidRPr="005778C1">
        <w:rPr>
          <w:rFonts w:ascii="Times New Roman" w:hAnsi="Times New Roman" w:hint="cs"/>
          <w:cs/>
        </w:rPr>
        <w:t xml:space="preserve"> </w:t>
      </w:r>
      <w:r w:rsidR="00614220" w:rsidRPr="005778C1">
        <w:rPr>
          <w:rFonts w:ascii="Times New Roman" w:hAnsi="Times New Roman" w:cs="Times New Roman"/>
        </w:rPr>
        <w:t>in New York.  As at December 31, 2015, current account amounting to USD 0.58 million (equivalent to Baht 20.9 million) was pledged as collateral for letters of credit according to a requirement of leases on the 4 cafes</w:t>
      </w:r>
      <w:r w:rsidR="00614220" w:rsidRPr="005778C1">
        <w:rPr>
          <w:rFonts w:ascii="Times New Roman" w:hAnsi="Times New Roman" w:hint="cs"/>
          <w:cs/>
        </w:rPr>
        <w:t xml:space="preserve"> </w:t>
      </w:r>
      <w:r w:rsidR="00614220" w:rsidRPr="005778C1">
        <w:rPr>
          <w:rFonts w:ascii="Times New Roman" w:hAnsi="Times New Roman" w:cs="Times New Roman"/>
        </w:rPr>
        <w:t>in New York.</w:t>
      </w:r>
    </w:p>
    <w:p w:rsidR="00614220" w:rsidRPr="005778C1" w:rsidRDefault="00614220" w:rsidP="00614220">
      <w:pPr>
        <w:tabs>
          <w:tab w:val="clear" w:pos="227"/>
          <w:tab w:val="clear" w:pos="454"/>
          <w:tab w:val="clear" w:pos="680"/>
          <w:tab w:val="left" w:pos="720"/>
        </w:tabs>
        <w:rPr>
          <w:rFonts w:ascii="Times New Roman" w:hAnsi="Times New Roman" w:cs="Times New Roman"/>
          <w:b/>
          <w:bCs/>
        </w:rPr>
      </w:pPr>
    </w:p>
    <w:p w:rsidR="00614220" w:rsidRPr="005778C1" w:rsidRDefault="00192F2C" w:rsidP="00614220">
      <w:pPr>
        <w:tabs>
          <w:tab w:val="clear" w:pos="227"/>
          <w:tab w:val="clear" w:pos="454"/>
          <w:tab w:val="left" w:pos="540"/>
        </w:tabs>
        <w:ind w:left="540" w:right="-12" w:hanging="540"/>
        <w:jc w:val="both"/>
        <w:rPr>
          <w:rFonts w:ascii="Times New Roman" w:hAnsi="Times New Roman" w:cs="Times New Roman"/>
        </w:rPr>
      </w:pPr>
      <w:r w:rsidRPr="005778C1">
        <w:rPr>
          <w:rFonts w:ascii="Times New Roman" w:hAnsi="Times New Roman" w:cs="Times New Roman"/>
        </w:rPr>
        <w:t>5</w:t>
      </w:r>
      <w:r w:rsidR="00614220" w:rsidRPr="005778C1">
        <w:rPr>
          <w:rFonts w:ascii="Times New Roman" w:hAnsi="Times New Roman" w:cs="Times New Roman"/>
        </w:rPr>
        <w:t>)</w:t>
      </w:r>
      <w:r w:rsidR="00614220" w:rsidRPr="005778C1">
        <w:rPr>
          <w:rFonts w:ascii="Times New Roman" w:hAnsi="Times New Roman" w:cs="Times New Roman"/>
        </w:rPr>
        <w:tab/>
        <w:t xml:space="preserve">As at December 31, 2016, the Pace Development Corporation Group had commitment for additional investments in Dean &amp; DeLuca Café Japan Co., Ltd., joint venture, </w:t>
      </w:r>
      <w:proofErr w:type="spellStart"/>
      <w:r w:rsidR="00614220" w:rsidRPr="005778C1">
        <w:rPr>
          <w:rFonts w:ascii="Times New Roman" w:hAnsi="Times New Roman" w:cs="Times New Roman"/>
        </w:rPr>
        <w:t>totalling</w:t>
      </w:r>
      <w:proofErr w:type="spellEnd"/>
      <w:r w:rsidR="00614220" w:rsidRPr="005778C1">
        <w:rPr>
          <w:rFonts w:ascii="Times New Roman" w:hAnsi="Times New Roman" w:cs="Times New Roman"/>
        </w:rPr>
        <w:t xml:space="preserve"> JPY 200 million (equivalent to Baht 61.6 million) within March 31, 2019 (2015: Nil).</w:t>
      </w:r>
    </w:p>
    <w:p w:rsidR="00614220" w:rsidRPr="005778C1" w:rsidRDefault="00614220" w:rsidP="0039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33023A" w:rsidRPr="005778C1" w:rsidRDefault="007B3F3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t>3</w:t>
      </w:r>
      <w:r w:rsidR="00EB2585" w:rsidRPr="005778C1">
        <w:rPr>
          <w:rFonts w:ascii="Times New Roman" w:hAnsi="Times New Roman" w:cs="Times New Roman"/>
          <w:b/>
          <w:bCs/>
        </w:rPr>
        <w:t>5</w:t>
      </w:r>
      <w:r w:rsidR="0033023A" w:rsidRPr="005778C1">
        <w:rPr>
          <w:rFonts w:ascii="Times New Roman" w:hAnsi="Times New Roman" w:cs="Times New Roman"/>
          <w:b/>
          <w:bCs/>
        </w:rPr>
        <w:t>.</w:t>
      </w:r>
      <w:r w:rsidR="0033023A" w:rsidRPr="005778C1">
        <w:rPr>
          <w:rFonts w:ascii="Times New Roman" w:hAnsi="Times New Roman" w:cs="Times New Roman"/>
          <w:b/>
          <w:bCs/>
        </w:rPr>
        <w:tab/>
        <w:t xml:space="preserve"> EVENTS AFTER THE REPORTING PERIOD</w:t>
      </w:r>
    </w:p>
    <w:p w:rsidR="00DA5B0B" w:rsidRPr="005778C1" w:rsidRDefault="002B1A91"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r w:rsidRPr="005778C1">
        <w:rPr>
          <w:rFonts w:ascii="Times New Roman" w:hAnsi="Times New Roman" w:cs="Times New Roman"/>
        </w:rPr>
        <w:tab/>
      </w:r>
    </w:p>
    <w:p w:rsidR="00C26CAB" w:rsidRPr="005778C1" w:rsidRDefault="009760DA"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r w:rsidRPr="005778C1">
        <w:rPr>
          <w:rFonts w:ascii="Times New Roman" w:hAnsi="Times New Roman" w:cs="Times New Roman"/>
        </w:rPr>
        <w:t>1</w:t>
      </w:r>
      <w:r w:rsidR="00E90F1E" w:rsidRPr="005778C1">
        <w:rPr>
          <w:rFonts w:ascii="Times New Roman" w:hAnsi="Times New Roman" w:cs="Times New Roman"/>
        </w:rPr>
        <w:t>)</w:t>
      </w:r>
      <w:r w:rsidR="00E90F1E" w:rsidRPr="005778C1">
        <w:rPr>
          <w:rFonts w:ascii="Times New Roman" w:hAnsi="Times New Roman" w:cs="Times New Roman"/>
        </w:rPr>
        <w:tab/>
      </w:r>
      <w:r w:rsidR="00AE051C" w:rsidRPr="005778C1">
        <w:rPr>
          <w:rFonts w:ascii="Times New Roman" w:hAnsi="Times New Roman" w:cs="Times New Roman"/>
        </w:rPr>
        <w:t>Dean &amp; DeLuca Airport Co., Ltd.</w:t>
      </w:r>
      <w:r w:rsidR="00AE051C" w:rsidRPr="005778C1">
        <w:rPr>
          <w:rFonts w:ascii="Times New Roman" w:hAnsi="Times New Roman"/>
          <w:szCs w:val="22"/>
          <w:lang w:val="en-GB"/>
        </w:rPr>
        <w:t>, a new subsidiary,</w:t>
      </w:r>
      <w:r w:rsidR="00AE051C" w:rsidRPr="005778C1">
        <w:rPr>
          <w:rFonts w:ascii="Times New Roman" w:hAnsi="Times New Roman" w:cstheme="minorBidi" w:hint="cs"/>
          <w:cs/>
          <w:lang w:val="en-GB"/>
        </w:rPr>
        <w:t xml:space="preserve"> </w:t>
      </w:r>
      <w:r w:rsidR="00AE051C" w:rsidRPr="005778C1">
        <w:rPr>
          <w:rFonts w:ascii="Times New Roman" w:hAnsi="Times New Roman" w:cstheme="minorBidi"/>
          <w:lang w:val="en-GB"/>
        </w:rPr>
        <w:t>was registered with the Ministry of Commerce</w:t>
      </w:r>
      <w:r w:rsidR="00AE051C" w:rsidRPr="005778C1">
        <w:rPr>
          <w:rFonts w:ascii="Times New Roman" w:hAnsi="Times New Roman" w:cs="Times New Roman"/>
        </w:rPr>
        <w:t xml:space="preserve"> on January 5, 2017 with the registered capital of Baht 30 million (common share 300,000 shares at Baht 100 par value). On January 10, 2017, Dean and Deluca (Thailand) Co., Ltd. has invested in such subsidiary</w:t>
      </w:r>
      <w:r w:rsidR="00AE051C" w:rsidRPr="005778C1">
        <w:rPr>
          <w:rFonts w:ascii="Times New Roman" w:hAnsi="Times New Roman" w:hint="cs"/>
          <w:szCs w:val="22"/>
          <w:cs/>
        </w:rPr>
        <w:t xml:space="preserve"> </w:t>
      </w:r>
      <w:r w:rsidR="00AE051C" w:rsidRPr="005778C1">
        <w:rPr>
          <w:rFonts w:ascii="Times New Roman" w:hAnsi="Times New Roman" w:cs="Times New Roman"/>
        </w:rPr>
        <w:t xml:space="preserve">of Baht 15.3 million (common share 153,000 shares at Baht 100 par value) </w:t>
      </w:r>
      <w:r w:rsidR="00AE051C" w:rsidRPr="005778C1">
        <w:rPr>
          <w:rFonts w:ascii="Times New Roman" w:hAnsi="Times New Roman"/>
          <w:szCs w:val="22"/>
        </w:rPr>
        <w:t xml:space="preserve">resulting </w:t>
      </w:r>
      <w:r w:rsidR="00CF21BF" w:rsidRPr="005778C1">
        <w:rPr>
          <w:rFonts w:ascii="Times New Roman" w:hAnsi="Times New Roman"/>
          <w:szCs w:val="22"/>
        </w:rPr>
        <w:t xml:space="preserve">the Company had the </w:t>
      </w:r>
      <w:r w:rsidR="00AE051C" w:rsidRPr="005778C1">
        <w:rPr>
          <w:rFonts w:ascii="Times New Roman" w:hAnsi="Times New Roman"/>
          <w:szCs w:val="22"/>
        </w:rPr>
        <w:t>percent</w:t>
      </w:r>
      <w:r w:rsidR="00CF21BF" w:rsidRPr="005778C1">
        <w:rPr>
          <w:rFonts w:ascii="Times New Roman" w:hAnsi="Times New Roman"/>
          <w:szCs w:val="22"/>
        </w:rPr>
        <w:t xml:space="preserve">age of indirect shareholding in this subsidiary </w:t>
      </w:r>
      <w:r w:rsidR="00AE051C" w:rsidRPr="005778C1">
        <w:rPr>
          <w:rFonts w:ascii="Times New Roman" w:hAnsi="Times New Roman"/>
          <w:szCs w:val="22"/>
        </w:rPr>
        <w:t>of</w:t>
      </w:r>
      <w:r w:rsidR="00AE051C" w:rsidRPr="005778C1">
        <w:rPr>
          <w:rFonts w:ascii="Times New Roman" w:hAnsi="Times New Roman" w:cs="Times New Roman"/>
        </w:rPr>
        <w:t xml:space="preserve"> 51%.</w:t>
      </w:r>
    </w:p>
    <w:p w:rsidR="00CF21BF" w:rsidRPr="005778C1" w:rsidRDefault="00CF21BF"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p>
    <w:p w:rsidR="00BF2D2E" w:rsidRPr="005778C1" w:rsidRDefault="00BC1BFE" w:rsidP="0079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r w:rsidRPr="005778C1">
        <w:rPr>
          <w:rFonts w:ascii="Times New Roman" w:hAnsi="Times New Roman" w:cs="Times New Roman"/>
        </w:rPr>
        <w:t>2)</w:t>
      </w:r>
      <w:r w:rsidRPr="005778C1">
        <w:rPr>
          <w:rFonts w:ascii="Times New Roman" w:hAnsi="Times New Roman" w:cs="Times New Roman"/>
        </w:rPr>
        <w:tab/>
      </w:r>
      <w:r w:rsidR="00897E38" w:rsidRPr="005778C1">
        <w:rPr>
          <w:rFonts w:ascii="Times New Roman" w:hAnsi="Times New Roman" w:cs="Times New Roman"/>
        </w:rPr>
        <w:t xml:space="preserve">At the Board of Directors' meeting of the Company held on January </w:t>
      </w:r>
      <w:r w:rsidR="00897E38" w:rsidRPr="005778C1">
        <w:rPr>
          <w:rFonts w:ascii="Times New Roman" w:hAnsi="Times New Roman" w:cs="Times New Roman"/>
          <w:cs/>
        </w:rPr>
        <w:t>10</w:t>
      </w:r>
      <w:r w:rsidR="00897E38" w:rsidRPr="005778C1">
        <w:rPr>
          <w:rFonts w:ascii="Times New Roman" w:hAnsi="Times New Roman" w:cs="Times New Roman"/>
        </w:rPr>
        <w:t xml:space="preserve">, </w:t>
      </w:r>
      <w:r w:rsidR="00897E38" w:rsidRPr="005778C1">
        <w:rPr>
          <w:rFonts w:ascii="Times New Roman" w:hAnsi="Times New Roman" w:cs="Times New Roman"/>
          <w:cs/>
        </w:rPr>
        <w:t>2017</w:t>
      </w:r>
      <w:r w:rsidR="00897E38" w:rsidRPr="005778C1">
        <w:rPr>
          <w:rFonts w:ascii="Times New Roman" w:hAnsi="Times New Roman" w:cs="Times New Roman"/>
        </w:rPr>
        <w:t>, the Board of Directors has resolved to approve the proposed</w:t>
      </w:r>
      <w:r w:rsidR="00897E38" w:rsidRPr="005778C1">
        <w:rPr>
          <w:rFonts w:ascii="Times New Roman" w:hAnsi="Times New Roman" w:cs="Times New Roman"/>
          <w:cs/>
        </w:rPr>
        <w:t xml:space="preserve"> </w:t>
      </w:r>
      <w:r w:rsidR="00897E38" w:rsidRPr="005778C1">
        <w:rPr>
          <w:rFonts w:ascii="Times New Roman" w:hAnsi="Times New Roman" w:cs="Times New Roman"/>
        </w:rPr>
        <w:t>investment</w:t>
      </w:r>
      <w:r w:rsidR="00C92AF5" w:rsidRPr="005778C1">
        <w:rPr>
          <w:rFonts w:ascii="Times New Roman" w:hAnsi="Times New Roman" w:cs="Times New Roman"/>
        </w:rPr>
        <w:t xml:space="preserve"> by</w:t>
      </w:r>
      <w:r w:rsidR="00897E38" w:rsidRPr="005778C1">
        <w:rPr>
          <w:rFonts w:ascii="Times New Roman" w:hAnsi="Times New Roman" w:cs="Times New Roman"/>
        </w:rPr>
        <w:t xml:space="preserve"> 2 new investors, namely Apollo Asia Sprint Holding Company Limited and Goldman Sachs Investments Holdings (Asia) Limited</w:t>
      </w:r>
      <w:r w:rsidR="00897E38" w:rsidRPr="005778C1">
        <w:rPr>
          <w:rFonts w:ascii="Times New Roman" w:hAnsi="Times New Roman" w:cs="Times New Roman"/>
          <w:cs/>
        </w:rPr>
        <w:t xml:space="preserve"> </w:t>
      </w:r>
      <w:r w:rsidR="00897E38" w:rsidRPr="005778C1">
        <w:rPr>
          <w:rFonts w:ascii="Times New Roman" w:hAnsi="Times New Roman" w:cs="Times New Roman"/>
        </w:rPr>
        <w:t xml:space="preserve">in 2 subsidiaries which were Pace Project One Co., Ltd. and Pace Project Three Co., Ltd. </w:t>
      </w:r>
      <w:proofErr w:type="spellStart"/>
      <w:r w:rsidR="00897E38" w:rsidRPr="005778C1">
        <w:rPr>
          <w:rFonts w:ascii="Times New Roman" w:hAnsi="Times New Roman" w:cs="Times New Roman"/>
        </w:rPr>
        <w:t>totalling</w:t>
      </w:r>
      <w:proofErr w:type="spellEnd"/>
      <w:r w:rsidR="00897E38" w:rsidRPr="005778C1">
        <w:rPr>
          <w:rFonts w:ascii="Times New Roman" w:hAnsi="Times New Roman" w:cs="Times New Roman"/>
        </w:rPr>
        <w:t xml:space="preserve"> of Baht 7,783.2 million. The Company and its subsidiaries entered into Subscription Agreement</w:t>
      </w:r>
      <w:r w:rsidR="00897E38" w:rsidRPr="005778C1">
        <w:rPr>
          <w:rFonts w:ascii="Times New Roman" w:hAnsi="Times New Roman" w:cs="Times New Roman"/>
          <w:cs/>
        </w:rPr>
        <w:t xml:space="preserve"> </w:t>
      </w:r>
      <w:r w:rsidR="00897E38" w:rsidRPr="005778C1">
        <w:rPr>
          <w:rFonts w:ascii="Times New Roman" w:hAnsi="Times New Roman" w:cs="Times New Roman"/>
        </w:rPr>
        <w:t xml:space="preserve">with such 2 investors on </w:t>
      </w:r>
      <w:r w:rsidR="00796D10" w:rsidRPr="005778C1">
        <w:rPr>
          <w:rFonts w:ascii="Times New Roman" w:hAnsi="Times New Roman" w:cs="Times New Roman"/>
        </w:rPr>
        <w:t xml:space="preserve">January 10, 2017. </w:t>
      </w:r>
    </w:p>
    <w:p w:rsidR="00BF2D2E" w:rsidRPr="005778C1" w:rsidRDefault="00BF2D2E" w:rsidP="0079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r w:rsidRPr="005778C1">
        <w:rPr>
          <w:rFonts w:ascii="Times New Roman" w:hAnsi="Times New Roman" w:cs="Times New Roman"/>
        </w:rPr>
        <w:tab/>
      </w:r>
    </w:p>
    <w:p w:rsidR="00897E38" w:rsidRPr="005778C1" w:rsidRDefault="00BF2D2E" w:rsidP="0041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r w:rsidRPr="005778C1">
        <w:rPr>
          <w:rFonts w:ascii="Times New Roman" w:hAnsi="Times New Roman" w:cs="Times New Roman"/>
        </w:rPr>
        <w:t>3)</w:t>
      </w:r>
      <w:r w:rsidRPr="005778C1">
        <w:rPr>
          <w:rFonts w:ascii="Times New Roman" w:hAnsi="Times New Roman" w:cs="Times New Roman"/>
        </w:rPr>
        <w:tab/>
        <w:t>O</w:t>
      </w:r>
      <w:r w:rsidR="00897E38" w:rsidRPr="005778C1">
        <w:rPr>
          <w:rFonts w:ascii="Times New Roman" w:hAnsi="Times New Roman" w:cs="Times New Roman"/>
        </w:rPr>
        <w:t>n January 30, 2017, the Company</w:t>
      </w:r>
      <w:r w:rsidR="007D7698" w:rsidRPr="005778C1">
        <w:rPr>
          <w:rFonts w:ascii="Times New Roman" w:hAnsi="Times New Roman" w:cstheme="minorBidi"/>
        </w:rPr>
        <w:t xml:space="preserve"> </w:t>
      </w:r>
      <w:r w:rsidR="00897E38" w:rsidRPr="005778C1">
        <w:rPr>
          <w:rFonts w:ascii="Times New Roman" w:hAnsi="Times New Roman" w:cs="Times New Roman"/>
        </w:rPr>
        <w:t>and subsidiaries entered into</w:t>
      </w:r>
      <w:r w:rsidR="00416272" w:rsidRPr="005778C1">
        <w:rPr>
          <w:rFonts w:ascii="Times New Roman" w:hAnsi="Times New Roman" w:cs="Times New Roman"/>
        </w:rPr>
        <w:t xml:space="preserve"> </w:t>
      </w:r>
      <w:r w:rsidR="00897E38" w:rsidRPr="005778C1">
        <w:rPr>
          <w:rFonts w:ascii="Times New Roman" w:hAnsi="Times New Roman" w:cs="Times New Roman"/>
        </w:rPr>
        <w:t>Amendment Subscription Agreement and Shareholder Agreement</w:t>
      </w:r>
      <w:r w:rsidR="00796D10" w:rsidRPr="005778C1">
        <w:rPr>
          <w:rFonts w:ascii="Times New Roman" w:hAnsi="Times New Roman" w:cs="Times New Roman"/>
        </w:rPr>
        <w:t>. Under the agreements,</w:t>
      </w:r>
      <w:r w:rsidR="00897E38" w:rsidRPr="005778C1">
        <w:rPr>
          <w:rFonts w:ascii="Times New Roman" w:hAnsi="Times New Roman" w:cs="Times New Roman"/>
        </w:rPr>
        <w:t xml:space="preserve"> share capital</w:t>
      </w:r>
      <w:r w:rsidR="00796D10" w:rsidRPr="005778C1">
        <w:rPr>
          <w:rFonts w:ascii="Times New Roman" w:hAnsi="Times New Roman" w:cs="Times New Roman"/>
        </w:rPr>
        <w:t xml:space="preserve"> of such subsidiaries</w:t>
      </w:r>
      <w:r w:rsidR="00897E38" w:rsidRPr="005778C1">
        <w:rPr>
          <w:rFonts w:ascii="Times New Roman" w:hAnsi="Times New Roman" w:cs="Times New Roman"/>
        </w:rPr>
        <w:t xml:space="preserve"> will </w:t>
      </w:r>
      <w:r w:rsidR="00796D10" w:rsidRPr="005778C1">
        <w:rPr>
          <w:rFonts w:ascii="Times New Roman" w:hAnsi="Times New Roman" w:cs="Times New Roman"/>
        </w:rPr>
        <w:t>increase</w:t>
      </w:r>
      <w:r w:rsidR="00897E38" w:rsidRPr="005778C1">
        <w:rPr>
          <w:rFonts w:ascii="Times New Roman" w:hAnsi="Times New Roman" w:cs="Times New Roman"/>
        </w:rPr>
        <w:t xml:space="preserve"> as follows:</w:t>
      </w:r>
    </w:p>
    <w:p w:rsidR="00897E38" w:rsidRPr="005778C1" w:rsidRDefault="00897E38" w:rsidP="00BF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12" w:hanging="450"/>
        <w:jc w:val="both"/>
        <w:rPr>
          <w:rFonts w:ascii="Times New Roman" w:hAnsi="Times New Roman" w:cs="Times New Roman"/>
          <w:cs/>
        </w:rPr>
      </w:pPr>
    </w:p>
    <w:p w:rsidR="00897E38" w:rsidRPr="005778C1" w:rsidRDefault="00796D10" w:rsidP="0041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12" w:hanging="450"/>
        <w:jc w:val="both"/>
        <w:rPr>
          <w:rFonts w:ascii="Times New Roman" w:hAnsi="Times New Roman" w:cs="Times New Roman"/>
        </w:rPr>
      </w:pPr>
      <w:r w:rsidRPr="005778C1">
        <w:rPr>
          <w:rFonts w:ascii="Times New Roman" w:hAnsi="Times New Roman" w:cs="Times New Roman"/>
        </w:rPr>
        <w:t>(a)</w:t>
      </w:r>
      <w:r w:rsidRPr="005778C1">
        <w:rPr>
          <w:rFonts w:ascii="Times New Roman" w:hAnsi="Times New Roman" w:cs="Times New Roman"/>
        </w:rPr>
        <w:tab/>
      </w:r>
      <w:r w:rsidR="00897E38" w:rsidRPr="005778C1">
        <w:rPr>
          <w:rFonts w:ascii="Times New Roman" w:hAnsi="Times New Roman" w:cs="Times New Roman"/>
        </w:rPr>
        <w:t>Share capital of Pa</w:t>
      </w:r>
      <w:r w:rsidRPr="005778C1">
        <w:rPr>
          <w:rFonts w:ascii="Times New Roman" w:hAnsi="Times New Roman" w:cs="Times New Roman"/>
        </w:rPr>
        <w:t>ce Project One Co., Ltd. will increase</w:t>
      </w:r>
      <w:r w:rsidR="00897E38" w:rsidRPr="005778C1">
        <w:rPr>
          <w:rFonts w:ascii="Times New Roman" w:hAnsi="Times New Roman" w:cs="Times New Roman"/>
        </w:rPr>
        <w:t xml:space="preserve"> </w:t>
      </w:r>
      <w:r w:rsidRPr="005778C1">
        <w:rPr>
          <w:rFonts w:ascii="Times New Roman" w:hAnsi="Times New Roman" w:cs="Times New Roman"/>
        </w:rPr>
        <w:t>by issuing 1,9</w:t>
      </w:r>
      <w:r w:rsidR="00FC035A" w:rsidRPr="005778C1">
        <w:rPr>
          <w:rFonts w:ascii="Times New Roman" w:hAnsi="Times New Roman" w:cs="Times New Roman"/>
        </w:rPr>
        <w:t>21,000 new preference shares at the offering price of Baht 100</w:t>
      </w:r>
      <w:r w:rsidRPr="005778C1">
        <w:rPr>
          <w:rFonts w:ascii="Times New Roman" w:hAnsi="Times New Roman" w:cs="Times New Roman"/>
        </w:rPr>
        <w:t xml:space="preserve"> per share</w:t>
      </w:r>
      <w:r w:rsidR="00497B51" w:rsidRPr="005778C1">
        <w:rPr>
          <w:rFonts w:ascii="Times New Roman" w:hAnsi="Times New Roman"/>
          <w:szCs w:val="22"/>
        </w:rPr>
        <w:t xml:space="preserve"> with </w:t>
      </w:r>
      <w:proofErr w:type="spellStart"/>
      <w:r w:rsidR="00497B51" w:rsidRPr="005778C1">
        <w:rPr>
          <w:rFonts w:ascii="Times New Roman" w:hAnsi="Times New Roman"/>
          <w:szCs w:val="22"/>
        </w:rPr>
        <w:t>totalling</w:t>
      </w:r>
      <w:proofErr w:type="spellEnd"/>
      <w:r w:rsidR="00497B51" w:rsidRPr="005778C1">
        <w:rPr>
          <w:rFonts w:ascii="Times New Roman" w:hAnsi="Times New Roman"/>
          <w:szCs w:val="22"/>
        </w:rPr>
        <w:t xml:space="preserve"> amounting to Baht 192.1 million</w:t>
      </w:r>
      <w:r w:rsidR="00FC035A" w:rsidRPr="005778C1">
        <w:rPr>
          <w:rFonts w:ascii="Times New Roman" w:hAnsi="Times New Roman" w:cs="Times New Roman"/>
        </w:rPr>
        <w:t>.  Hence, the</w:t>
      </w:r>
      <w:r w:rsidRPr="005778C1">
        <w:rPr>
          <w:rFonts w:ascii="Times New Roman" w:hAnsi="Times New Roman" w:cs="Times New Roman"/>
        </w:rPr>
        <w:t xml:space="preserve"> share capital</w:t>
      </w:r>
      <w:r w:rsidR="00FC035A" w:rsidRPr="005778C1">
        <w:rPr>
          <w:rFonts w:ascii="Times New Roman" w:hAnsi="Times New Roman" w:cs="Times New Roman"/>
        </w:rPr>
        <w:t xml:space="preserve"> will increase</w:t>
      </w:r>
      <w:r w:rsidRPr="005778C1">
        <w:rPr>
          <w:rFonts w:ascii="Times New Roman" w:hAnsi="Times New Roman" w:cs="Times New Roman"/>
        </w:rPr>
        <w:t xml:space="preserve"> </w:t>
      </w:r>
      <w:r w:rsidR="00897E38" w:rsidRPr="005778C1">
        <w:rPr>
          <w:rFonts w:ascii="Times New Roman" w:hAnsi="Times New Roman" w:cs="Times New Roman"/>
        </w:rPr>
        <w:t>from B</w:t>
      </w:r>
      <w:r w:rsidRPr="005778C1">
        <w:rPr>
          <w:rFonts w:ascii="Times New Roman" w:hAnsi="Times New Roman" w:cs="Times New Roman"/>
        </w:rPr>
        <w:t>aht 200 million (common share</w:t>
      </w:r>
      <w:r w:rsidR="00897E38" w:rsidRPr="005778C1">
        <w:rPr>
          <w:rFonts w:ascii="Times New Roman" w:hAnsi="Times New Roman" w:cs="Times New Roman"/>
        </w:rPr>
        <w:t xml:space="preserve"> 2,000,000 shares at Baht 100 per share) to Baht 392.1 million (common share of 2,000,000 shares </w:t>
      </w:r>
      <w:r w:rsidRPr="005778C1">
        <w:rPr>
          <w:rFonts w:ascii="Times New Roman" w:hAnsi="Times New Roman" w:cs="Times New Roman"/>
        </w:rPr>
        <w:t xml:space="preserve">at Baht 100 par value </w:t>
      </w:r>
      <w:r w:rsidR="00897E38" w:rsidRPr="005778C1">
        <w:rPr>
          <w:rFonts w:ascii="Times New Roman" w:hAnsi="Times New Roman" w:cs="Times New Roman"/>
        </w:rPr>
        <w:t>and preference shares of</w:t>
      </w:r>
      <w:r w:rsidR="00FC035A" w:rsidRPr="005778C1">
        <w:rPr>
          <w:rFonts w:ascii="Times New Roman" w:hAnsi="Times New Roman" w:cs="Times New Roman"/>
        </w:rPr>
        <w:t xml:space="preserve"> 1,921,000 shares at Baht 100 par value</w:t>
      </w:r>
      <w:r w:rsidR="00897E38" w:rsidRPr="005778C1">
        <w:rPr>
          <w:rFonts w:ascii="Times New Roman" w:hAnsi="Times New Roman" w:cs="Times New Roman"/>
        </w:rPr>
        <w:t>).</w:t>
      </w:r>
    </w:p>
    <w:p w:rsidR="00897E38" w:rsidRPr="005778C1" w:rsidRDefault="00897E38" w:rsidP="0041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p>
    <w:p w:rsidR="00FC035A" w:rsidRPr="005778C1" w:rsidRDefault="00CD123E" w:rsidP="0041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12" w:hanging="450"/>
        <w:jc w:val="both"/>
        <w:rPr>
          <w:rFonts w:ascii="Times New Roman" w:hAnsi="Times New Roman" w:cs="Times New Roman"/>
        </w:rPr>
      </w:pPr>
      <w:r w:rsidRPr="005778C1">
        <w:rPr>
          <w:rFonts w:ascii="Times New Roman" w:hAnsi="Times New Roman" w:cs="Times New Roman"/>
        </w:rPr>
        <w:t>(b)</w:t>
      </w:r>
      <w:r w:rsidRPr="005778C1">
        <w:rPr>
          <w:rFonts w:ascii="Times New Roman" w:hAnsi="Times New Roman" w:cs="Times New Roman"/>
        </w:rPr>
        <w:tab/>
      </w:r>
      <w:r w:rsidR="00897E38" w:rsidRPr="005778C1">
        <w:rPr>
          <w:rFonts w:ascii="Times New Roman" w:hAnsi="Times New Roman" w:cs="Times New Roman"/>
        </w:rPr>
        <w:t>Share capital of Pace Proj</w:t>
      </w:r>
      <w:r w:rsidRPr="005778C1">
        <w:rPr>
          <w:rFonts w:ascii="Times New Roman" w:hAnsi="Times New Roman" w:cs="Times New Roman"/>
        </w:rPr>
        <w:t>ect Three Co., Ltd. will increase by issuing 950,000 new preference shares at the offering price</w:t>
      </w:r>
      <w:r w:rsidR="009420D8" w:rsidRPr="005778C1">
        <w:rPr>
          <w:rFonts w:ascii="Times New Roman" w:hAnsi="Times New Roman" w:cs="Times New Roman"/>
        </w:rPr>
        <w:t xml:space="preserve"> </w:t>
      </w:r>
      <w:proofErr w:type="spellStart"/>
      <w:r w:rsidR="009420D8" w:rsidRPr="005778C1">
        <w:rPr>
          <w:rFonts w:ascii="Times New Roman" w:hAnsi="Times New Roman" w:cs="Times New Roman"/>
        </w:rPr>
        <w:t>totalling</w:t>
      </w:r>
      <w:proofErr w:type="spellEnd"/>
      <w:r w:rsidR="009420D8" w:rsidRPr="005778C1">
        <w:rPr>
          <w:rFonts w:ascii="Times New Roman" w:hAnsi="Times New Roman" w:cs="Times New Roman"/>
        </w:rPr>
        <w:t xml:space="preserve"> Baht 7,591.1 million (divided into 579,100 Group B preference shares at</w:t>
      </w:r>
      <w:r w:rsidRPr="005778C1">
        <w:rPr>
          <w:rFonts w:ascii="Times New Roman" w:hAnsi="Times New Roman" w:cs="Times New Roman"/>
        </w:rPr>
        <w:t xml:space="preserve"> Baht </w:t>
      </w:r>
      <w:r w:rsidR="00FC035A" w:rsidRPr="005778C1">
        <w:rPr>
          <w:rFonts w:ascii="Times New Roman" w:hAnsi="Times New Roman" w:cs="Times New Roman"/>
        </w:rPr>
        <w:t>7,990.45 per share</w:t>
      </w:r>
      <w:r w:rsidR="009420D8" w:rsidRPr="005778C1">
        <w:rPr>
          <w:rFonts w:ascii="Times New Roman" w:hAnsi="Times New Roman" w:cs="Times New Roman"/>
        </w:rPr>
        <w:t xml:space="preserve"> and 370,900 Group C preference shares at </w:t>
      </w:r>
      <w:r w:rsidR="00FC035A" w:rsidRPr="005778C1">
        <w:rPr>
          <w:rFonts w:ascii="Times New Roman" w:hAnsi="Times New Roman" w:cs="Times New Roman"/>
        </w:rPr>
        <w:t xml:space="preserve">Baht 7,990.91 </w:t>
      </w:r>
      <w:r w:rsidR="009420D8" w:rsidRPr="005778C1">
        <w:rPr>
          <w:rFonts w:ascii="Times New Roman" w:hAnsi="Times New Roman" w:cs="Times New Roman"/>
        </w:rPr>
        <w:t>per share)</w:t>
      </w:r>
      <w:r w:rsidR="00FC035A" w:rsidRPr="005778C1">
        <w:rPr>
          <w:rFonts w:ascii="Times New Roman" w:hAnsi="Times New Roman" w:cs="Times New Roman"/>
        </w:rPr>
        <w:t>. Hence, the share capital will increas</w:t>
      </w:r>
      <w:r w:rsidR="00497B51" w:rsidRPr="005778C1">
        <w:rPr>
          <w:rFonts w:ascii="Times New Roman" w:hAnsi="Times New Roman" w:cs="Times New Roman"/>
        </w:rPr>
        <w:t xml:space="preserve">e from Baht </w:t>
      </w:r>
      <w:r w:rsidR="00497B51" w:rsidRPr="005778C1">
        <w:rPr>
          <w:rFonts w:ascii="Times New Roman" w:hAnsi="Times New Roman"/>
          <w:szCs w:val="22"/>
        </w:rPr>
        <w:t>1</w:t>
      </w:r>
      <w:r w:rsidR="00FC035A" w:rsidRPr="005778C1">
        <w:rPr>
          <w:rFonts w:ascii="Times New Roman" w:hAnsi="Times New Roman" w:cs="Times New Roman"/>
        </w:rPr>
        <w:t xml:space="preserve">00 million (common share </w:t>
      </w:r>
      <w:r w:rsidR="00497B51" w:rsidRPr="005778C1">
        <w:rPr>
          <w:rFonts w:ascii="Times New Roman" w:hAnsi="Times New Roman" w:cs="Times New Roman"/>
        </w:rPr>
        <w:t>1</w:t>
      </w:r>
      <w:r w:rsidR="00FC035A" w:rsidRPr="005778C1">
        <w:rPr>
          <w:rFonts w:ascii="Times New Roman" w:hAnsi="Times New Roman" w:cs="Times New Roman"/>
        </w:rPr>
        <w:t xml:space="preserve">,000,000 shares at Baht 100 per share) to Baht </w:t>
      </w:r>
      <w:r w:rsidR="00497B51" w:rsidRPr="005778C1">
        <w:rPr>
          <w:rFonts w:ascii="Times New Roman" w:hAnsi="Times New Roman" w:cs="Times New Roman"/>
        </w:rPr>
        <w:t>1</w:t>
      </w:r>
      <w:r w:rsidR="00FC035A" w:rsidRPr="005778C1">
        <w:rPr>
          <w:rFonts w:ascii="Times New Roman" w:hAnsi="Times New Roman" w:cs="Times New Roman"/>
        </w:rPr>
        <w:t xml:space="preserve">95 million (common share of </w:t>
      </w:r>
      <w:r w:rsidR="00497B51" w:rsidRPr="005778C1">
        <w:rPr>
          <w:rFonts w:ascii="Times New Roman" w:hAnsi="Times New Roman" w:cs="Times New Roman"/>
        </w:rPr>
        <w:t>1</w:t>
      </w:r>
      <w:r w:rsidR="00FC035A" w:rsidRPr="005778C1">
        <w:rPr>
          <w:rFonts w:ascii="Times New Roman" w:hAnsi="Times New Roman" w:cs="Times New Roman"/>
        </w:rPr>
        <w:t>,000,000 shares at Baht 100 par value and preference shares of 950,000 shares at Baht 100 par value</w:t>
      </w:r>
      <w:r w:rsidR="009420D8" w:rsidRPr="005778C1">
        <w:rPr>
          <w:rFonts w:ascii="Times New Roman" w:hAnsi="Times New Roman" w:cs="Times New Roman"/>
        </w:rPr>
        <w:t>).</w:t>
      </w:r>
    </w:p>
    <w:p w:rsidR="00CD123E" w:rsidRPr="005778C1" w:rsidRDefault="00CD123E" w:rsidP="0041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p>
    <w:p w:rsidR="00897E38" w:rsidRPr="005778C1" w:rsidRDefault="00416272" w:rsidP="0041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2" w:hanging="540"/>
        <w:jc w:val="both"/>
        <w:rPr>
          <w:rFonts w:ascii="Times New Roman" w:hAnsi="Times New Roman" w:cs="Times New Roman"/>
        </w:rPr>
      </w:pPr>
      <w:r w:rsidRPr="005778C1">
        <w:rPr>
          <w:rFonts w:ascii="Times New Roman" w:hAnsi="Times New Roman" w:cs="Times New Roman"/>
        </w:rPr>
        <w:t>4</w:t>
      </w:r>
      <w:r w:rsidR="00BF2D2E" w:rsidRPr="005778C1">
        <w:rPr>
          <w:rFonts w:ascii="Times New Roman" w:hAnsi="Times New Roman" w:cs="Times New Roman"/>
        </w:rPr>
        <w:t>)</w:t>
      </w:r>
      <w:r w:rsidR="00BF2D2E" w:rsidRPr="005778C1">
        <w:rPr>
          <w:rFonts w:ascii="Times New Roman" w:hAnsi="Times New Roman" w:cs="Times New Roman"/>
        </w:rPr>
        <w:tab/>
      </w:r>
      <w:r w:rsidRPr="005778C1">
        <w:rPr>
          <w:rFonts w:ascii="Times New Roman" w:hAnsi="Times New Roman" w:cs="Times New Roman"/>
        </w:rPr>
        <w:t xml:space="preserve">On January 30, 2017, the </w:t>
      </w:r>
      <w:r w:rsidR="007D7698" w:rsidRPr="005778C1">
        <w:rPr>
          <w:rFonts w:ascii="Times New Roman" w:hAnsi="Times New Roman" w:cs="Times New Roman"/>
        </w:rPr>
        <w:t>Company and 2 subsidiaries</w:t>
      </w:r>
      <w:r w:rsidRPr="005778C1">
        <w:rPr>
          <w:rFonts w:ascii="Times New Roman" w:hAnsi="Times New Roman" w:cs="Times New Roman"/>
        </w:rPr>
        <w:t xml:space="preserve"> entered into </w:t>
      </w:r>
      <w:r w:rsidR="00897E38" w:rsidRPr="005778C1">
        <w:rPr>
          <w:rFonts w:ascii="Times New Roman" w:hAnsi="Times New Roman" w:cs="Times New Roman"/>
        </w:rPr>
        <w:t>Credit Facilities Agreement</w:t>
      </w:r>
      <w:r w:rsidRPr="005778C1">
        <w:rPr>
          <w:rFonts w:ascii="Times New Roman" w:hAnsi="Times New Roman" w:cs="Times New Roman"/>
        </w:rPr>
        <w:t>s</w:t>
      </w:r>
      <w:r w:rsidR="00897E38" w:rsidRPr="005778C1">
        <w:rPr>
          <w:rFonts w:ascii="Times New Roman" w:hAnsi="Times New Roman" w:cs="Times New Roman"/>
        </w:rPr>
        <w:t xml:space="preserve"> with Apollo Asia Sprint Holding Company Limited (Lender) and Mercer Investments (Singapore) Pte. Ltd.</w:t>
      </w:r>
      <w:r w:rsidR="007F1076" w:rsidRPr="005778C1">
        <w:rPr>
          <w:rFonts w:ascii="Times New Roman" w:hAnsi="Times New Roman" w:cs="Times New Roman"/>
        </w:rPr>
        <w:t xml:space="preserve"> </w:t>
      </w:r>
      <w:r w:rsidR="00897E38" w:rsidRPr="005778C1">
        <w:rPr>
          <w:rFonts w:ascii="Times New Roman" w:hAnsi="Times New Roman" w:cs="Times New Roman"/>
        </w:rPr>
        <w:t xml:space="preserve">(Co-Lender) </w:t>
      </w:r>
      <w:r w:rsidR="00BF2D2E" w:rsidRPr="005778C1">
        <w:rPr>
          <w:rFonts w:ascii="Times New Roman" w:hAnsi="Times New Roman" w:cs="Times New Roman"/>
        </w:rPr>
        <w:t>for term loan</w:t>
      </w:r>
      <w:r w:rsidR="00897E38" w:rsidRPr="005778C1">
        <w:rPr>
          <w:rFonts w:ascii="Times New Roman" w:hAnsi="Times New Roman" w:cs="Times New Roman"/>
        </w:rPr>
        <w:t xml:space="preserve"> </w:t>
      </w:r>
      <w:proofErr w:type="spellStart"/>
      <w:r w:rsidR="00897E38" w:rsidRPr="005778C1">
        <w:rPr>
          <w:rFonts w:ascii="Times New Roman" w:hAnsi="Times New Roman" w:cs="Times New Roman"/>
        </w:rPr>
        <w:t>totalling</w:t>
      </w:r>
      <w:proofErr w:type="spellEnd"/>
      <w:r w:rsidR="00897E38" w:rsidRPr="005778C1">
        <w:rPr>
          <w:rFonts w:ascii="Times New Roman" w:hAnsi="Times New Roman" w:cs="Times New Roman"/>
        </w:rPr>
        <w:t xml:space="preserve"> Baht 658 million which were </w:t>
      </w:r>
      <w:r w:rsidRPr="005778C1">
        <w:rPr>
          <w:rFonts w:ascii="Times New Roman" w:hAnsi="Times New Roman" w:cs="Times New Roman"/>
        </w:rPr>
        <w:t xml:space="preserve">separated to </w:t>
      </w:r>
      <w:r w:rsidR="00897E38" w:rsidRPr="005778C1">
        <w:rPr>
          <w:rFonts w:ascii="Times New Roman" w:hAnsi="Times New Roman" w:cs="Times New Roman"/>
        </w:rPr>
        <w:t>Pace Project One</w:t>
      </w:r>
      <w:r w:rsidRPr="005778C1">
        <w:rPr>
          <w:rFonts w:ascii="Times New Roman" w:hAnsi="Times New Roman" w:cs="Times New Roman"/>
        </w:rPr>
        <w:t xml:space="preserve"> Co., Ltd. of Baht 329 million and</w:t>
      </w:r>
      <w:r w:rsidR="00897E38" w:rsidRPr="005778C1">
        <w:rPr>
          <w:rFonts w:ascii="Times New Roman" w:hAnsi="Times New Roman" w:cs="Times New Roman"/>
        </w:rPr>
        <w:t xml:space="preserve"> Pace Project Three</w:t>
      </w:r>
      <w:r w:rsidRPr="005778C1">
        <w:rPr>
          <w:rFonts w:ascii="Times New Roman" w:hAnsi="Times New Roman" w:cs="Times New Roman"/>
        </w:rPr>
        <w:t xml:space="preserve"> Co., Ltd.</w:t>
      </w:r>
      <w:r w:rsidR="00897E38" w:rsidRPr="005778C1">
        <w:rPr>
          <w:rFonts w:ascii="Times New Roman" w:hAnsi="Times New Roman" w:cs="Times New Roman"/>
        </w:rPr>
        <w:t xml:space="preserve"> </w:t>
      </w:r>
      <w:r w:rsidRPr="005778C1">
        <w:rPr>
          <w:rFonts w:ascii="Times New Roman" w:hAnsi="Times New Roman" w:cs="Times New Roman"/>
        </w:rPr>
        <w:t xml:space="preserve">of </w:t>
      </w:r>
      <w:r w:rsidR="00897E38" w:rsidRPr="005778C1">
        <w:rPr>
          <w:rFonts w:ascii="Times New Roman" w:hAnsi="Times New Roman" w:cs="Times New Roman"/>
        </w:rPr>
        <w:t xml:space="preserve">Baht 329 million. </w:t>
      </w:r>
    </w:p>
    <w:p w:rsidR="00416272" w:rsidRPr="005778C1" w:rsidRDefault="00416272"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rsidR="00840850" w:rsidRPr="005778C1" w:rsidRDefault="0084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778C1">
        <w:rPr>
          <w:rFonts w:ascii="Times New Roman" w:hAnsi="Times New Roman" w:cs="Times New Roman"/>
          <w:b/>
          <w:bCs/>
        </w:rPr>
        <w:br w:type="page"/>
      </w:r>
    </w:p>
    <w:p w:rsidR="003A6E17" w:rsidRPr="005778C1" w:rsidRDefault="007B3F3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lastRenderedPageBreak/>
        <w:t>3</w:t>
      </w:r>
      <w:r w:rsidR="00EB2585" w:rsidRPr="005778C1">
        <w:rPr>
          <w:rFonts w:ascii="Times New Roman" w:hAnsi="Times New Roman" w:cs="Times New Roman"/>
          <w:b/>
          <w:bCs/>
        </w:rPr>
        <w:t>6</w:t>
      </w:r>
      <w:r w:rsidR="003A6E17" w:rsidRPr="005778C1">
        <w:rPr>
          <w:rFonts w:ascii="Times New Roman" w:hAnsi="Times New Roman" w:cs="Times New Roman"/>
          <w:b/>
          <w:bCs/>
        </w:rPr>
        <w:t>.</w:t>
      </w:r>
      <w:r w:rsidR="003A6E17" w:rsidRPr="005778C1">
        <w:rPr>
          <w:rFonts w:ascii="Times New Roman" w:hAnsi="Times New Roman" w:cs="Times New Roman"/>
          <w:b/>
          <w:bCs/>
        </w:rPr>
        <w:tab/>
        <w:t>CAPITAL MANAGEMENT</w:t>
      </w:r>
    </w:p>
    <w:p w:rsidR="003A6E17" w:rsidRPr="005778C1" w:rsidRDefault="003A6E17"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256202" w:rsidRPr="005778C1" w:rsidRDefault="00256202" w:rsidP="007C50F0">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 xml:space="preserve">The primary objective of the Pace Development Corporation Group’s capital management is to ensure that it has sustained good cash flows management and preserves the ability to continue its business as a going concern by the projection of cash flows for the projects. </w:t>
      </w:r>
    </w:p>
    <w:p w:rsidR="00256202" w:rsidRPr="005778C1" w:rsidRDefault="00256202" w:rsidP="007C50F0">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 </w:t>
      </w:r>
    </w:p>
    <w:p w:rsidR="009D63B3" w:rsidRPr="005778C1" w:rsidRDefault="00256202" w:rsidP="009D63B3">
      <w:pPr>
        <w:ind w:right="29"/>
        <w:jc w:val="both"/>
        <w:rPr>
          <w:rFonts w:ascii="Times New Roman" w:hAnsi="Times New Roman" w:cstheme="minorBidi"/>
        </w:rPr>
      </w:pPr>
      <w:r w:rsidRPr="005778C1">
        <w:rPr>
          <w:rFonts w:ascii="Times New Roman" w:hAnsi="Times New Roman" w:cstheme="minorBidi"/>
        </w:rPr>
        <w:t>The Company manages its capital position with reference to their debt-to-equity ratio in order to comply with a covenant of the debenture of bondholders. However, the Bondholder</w:t>
      </w:r>
      <w:r w:rsidR="000D1C35" w:rsidRPr="005778C1">
        <w:rPr>
          <w:rFonts w:ascii="Times New Roman" w:hAnsi="Times New Roman" w:cstheme="minorBidi"/>
        </w:rPr>
        <w:t>s’</w:t>
      </w:r>
      <w:r w:rsidRPr="005778C1">
        <w:rPr>
          <w:rFonts w:ascii="Times New Roman" w:hAnsi="Times New Roman" w:cstheme="minorBidi"/>
        </w:rPr>
        <w:t xml:space="preserve"> meetings</w:t>
      </w:r>
      <w:r w:rsidR="009D63B3" w:rsidRPr="005778C1">
        <w:rPr>
          <w:rFonts w:ascii="Times New Roman" w:hAnsi="Times New Roman" w:cstheme="minorBidi"/>
        </w:rPr>
        <w:t xml:space="preserve"> held</w:t>
      </w:r>
      <w:r w:rsidRPr="005778C1">
        <w:rPr>
          <w:rFonts w:ascii="Times New Roman" w:hAnsi="Times New Roman" w:cstheme="minorBidi"/>
        </w:rPr>
        <w:t xml:space="preserve"> on February 12, 2015 and February 25, 2015 approve</w:t>
      </w:r>
      <w:r w:rsidR="00914594" w:rsidRPr="005778C1">
        <w:rPr>
          <w:rFonts w:ascii="Times New Roman" w:hAnsi="Times New Roman" w:cstheme="minorBidi"/>
        </w:rPr>
        <w:t>d</w:t>
      </w:r>
      <w:r w:rsidRPr="005778C1">
        <w:rPr>
          <w:rFonts w:ascii="Times New Roman" w:hAnsi="Times New Roman" w:cstheme="minorBidi"/>
        </w:rPr>
        <w:t xml:space="preserve"> to amend the covenant calculation period from December 31, 2014 to June 30, 201</w:t>
      </w:r>
      <w:r w:rsidR="00914594" w:rsidRPr="005778C1">
        <w:rPr>
          <w:rFonts w:ascii="Times New Roman" w:hAnsi="Times New Roman" w:cstheme="minorBidi"/>
        </w:rPr>
        <w:t>5</w:t>
      </w:r>
      <w:r w:rsidRPr="005778C1">
        <w:rPr>
          <w:rFonts w:ascii="Times New Roman" w:hAnsi="Times New Roman" w:cstheme="minorBidi"/>
        </w:rPr>
        <w:t xml:space="preserve">. </w:t>
      </w:r>
      <w:r w:rsidR="009D63B3" w:rsidRPr="005778C1">
        <w:rPr>
          <w:rFonts w:ascii="Times New Roman" w:hAnsi="Times New Roman" w:cstheme="minorBidi"/>
        </w:rPr>
        <w:t xml:space="preserve">At </w:t>
      </w:r>
      <w:r w:rsidR="00946A2E" w:rsidRPr="005778C1">
        <w:rPr>
          <w:rFonts w:ascii="Times New Roman" w:hAnsi="Times New Roman" w:cstheme="minorBidi"/>
        </w:rPr>
        <w:t>the Bondholders’ meetings</w:t>
      </w:r>
      <w:r w:rsidR="009D63B3" w:rsidRPr="005778C1">
        <w:rPr>
          <w:rFonts w:ascii="Times New Roman" w:hAnsi="Times New Roman" w:cstheme="minorBidi"/>
        </w:rPr>
        <w:t xml:space="preserve"> held</w:t>
      </w:r>
      <w:r w:rsidR="00946A2E" w:rsidRPr="005778C1">
        <w:rPr>
          <w:rFonts w:ascii="Times New Roman" w:hAnsi="Times New Roman" w:cstheme="minorBidi"/>
        </w:rPr>
        <w:t xml:space="preserve"> on February 5, 2016 and February 16, 2016 approved to release the covenant calculation as at December 31, 2015.</w:t>
      </w:r>
      <w:r w:rsidR="00CD64F6" w:rsidRPr="005778C1">
        <w:rPr>
          <w:rFonts w:ascii="Times New Roman" w:hAnsi="Times New Roman" w:cstheme="minorBidi"/>
        </w:rPr>
        <w:t xml:space="preserve"> </w:t>
      </w:r>
      <w:r w:rsidR="009D63B3" w:rsidRPr="005778C1">
        <w:rPr>
          <w:rFonts w:ascii="Times New Roman" w:hAnsi="Times New Roman" w:cstheme="minorBidi"/>
        </w:rPr>
        <w:t>Subsequently the Bondholders’ meetings held on January 31, 2017, approved to release the covenant calculation as at December 31, 2016.</w:t>
      </w:r>
    </w:p>
    <w:p w:rsidR="00946A2E" w:rsidRPr="005778C1" w:rsidRDefault="00946A2E" w:rsidP="007C50F0">
      <w:pPr>
        <w:tabs>
          <w:tab w:val="clear" w:pos="227"/>
          <w:tab w:val="clear" w:pos="454"/>
          <w:tab w:val="left" w:pos="540"/>
        </w:tabs>
        <w:ind w:right="29"/>
        <w:jc w:val="both"/>
        <w:rPr>
          <w:rFonts w:ascii="Times New Roman" w:hAnsi="Times New Roman" w:cstheme="minorBidi"/>
        </w:rPr>
      </w:pPr>
    </w:p>
    <w:p w:rsidR="00256202" w:rsidRPr="005778C1" w:rsidRDefault="00256202" w:rsidP="007C50F0">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Pace Project One Co., Ltd., Pace Project Two Co., Ltd. and Pace Project Three Co., Ltd. (the Pace Group) manage their capital position with reference to their debt-to-equity ratio in order to comply with a condition</w:t>
      </w:r>
      <w:r w:rsidR="00FA61C2" w:rsidRPr="005778C1">
        <w:rPr>
          <w:rFonts w:ascii="Times New Roman" w:hAnsi="Times New Roman" w:cstheme="minorBidi"/>
        </w:rPr>
        <w:t xml:space="preserve"> in a facility agreement with </w:t>
      </w:r>
      <w:r w:rsidRPr="005778C1">
        <w:rPr>
          <w:rFonts w:ascii="Times New Roman" w:hAnsi="Times New Roman" w:cstheme="minorBidi"/>
        </w:rPr>
        <w:t>local financial institution</w:t>
      </w:r>
      <w:r w:rsidR="00FA61C2" w:rsidRPr="005778C1">
        <w:rPr>
          <w:rFonts w:ascii="Times New Roman" w:hAnsi="Times New Roman" w:cstheme="minorBidi"/>
        </w:rPr>
        <w:t>s</w:t>
      </w:r>
      <w:r w:rsidRPr="005778C1">
        <w:rPr>
          <w:rFonts w:ascii="Times New Roman" w:hAnsi="Times New Roman" w:cstheme="minorBidi"/>
        </w:rPr>
        <w:t>.</w:t>
      </w:r>
      <w:r w:rsidR="00FA61C2" w:rsidRPr="005778C1">
        <w:rPr>
          <w:rFonts w:ascii="Times New Roman" w:hAnsi="Times New Roman" w:cstheme="minorBidi"/>
        </w:rPr>
        <w:t xml:space="preserve"> D</w:t>
      </w:r>
      <w:r w:rsidRPr="005778C1">
        <w:rPr>
          <w:rFonts w:ascii="Times New Roman" w:hAnsi="Times New Roman" w:cstheme="minorBidi"/>
        </w:rPr>
        <w:t>ebt means, solely for the purpose of calculating the debt-to-equity ratio, the interest bearing debts excluding shareholder loans of the Pace Group.  Equity means the aggregate of share capital, legal reserve and shareholder loans of the Pace Group. As at December 31, 201</w:t>
      </w:r>
      <w:r w:rsidR="00CD64F6" w:rsidRPr="005778C1">
        <w:rPr>
          <w:rFonts w:ascii="Times New Roman" w:hAnsi="Times New Roman" w:cstheme="minorBidi"/>
        </w:rPr>
        <w:t>6</w:t>
      </w:r>
      <w:r w:rsidRPr="005778C1">
        <w:rPr>
          <w:rFonts w:ascii="Times New Roman" w:hAnsi="Times New Roman" w:cstheme="minorBidi"/>
        </w:rPr>
        <w:t>, debt-to-equity ratio in the</w:t>
      </w:r>
      <w:r w:rsidR="00FA61C2" w:rsidRPr="005778C1">
        <w:rPr>
          <w:rFonts w:ascii="Times New Roman" w:hAnsi="Times New Roman" w:cstheme="minorBidi"/>
        </w:rPr>
        <w:t xml:space="preserve">ir financial statements was </w:t>
      </w:r>
      <w:r w:rsidR="00F84B53" w:rsidRPr="005778C1">
        <w:rPr>
          <w:rFonts w:ascii="Times New Roman" w:hAnsi="Times New Roman" w:cstheme="minorBidi"/>
        </w:rPr>
        <w:t>0.63</w:t>
      </w:r>
      <w:r w:rsidR="0087744B" w:rsidRPr="005778C1">
        <w:rPr>
          <w:rFonts w:ascii="Times New Roman" w:hAnsi="Times New Roman" w:cstheme="minorBidi"/>
        </w:rPr>
        <w:t xml:space="preserve"> </w:t>
      </w:r>
      <w:r w:rsidRPr="005778C1">
        <w:rPr>
          <w:rFonts w:ascii="Times New Roman" w:hAnsi="Times New Roman" w:cstheme="minorBidi"/>
        </w:rPr>
        <w:t>to 1</w:t>
      </w:r>
      <w:r w:rsidR="00FA61C2" w:rsidRPr="005778C1">
        <w:rPr>
          <w:rFonts w:ascii="Times New Roman" w:hAnsi="Times New Roman" w:cstheme="minorBidi"/>
        </w:rPr>
        <w:t xml:space="preserve"> (As at December 31, 201</w:t>
      </w:r>
      <w:r w:rsidR="00CD64F6" w:rsidRPr="005778C1">
        <w:rPr>
          <w:rFonts w:ascii="Times New Roman" w:hAnsi="Times New Roman" w:cstheme="minorBidi"/>
        </w:rPr>
        <w:t>5</w:t>
      </w:r>
      <w:r w:rsidR="00FA61C2" w:rsidRPr="005778C1">
        <w:rPr>
          <w:rFonts w:ascii="Times New Roman" w:hAnsi="Times New Roman" w:cstheme="minorBidi"/>
        </w:rPr>
        <w:t xml:space="preserve">: </w:t>
      </w:r>
      <w:r w:rsidR="007B2D2A" w:rsidRPr="005778C1">
        <w:rPr>
          <w:rFonts w:ascii="Times New Roman" w:hAnsi="Times New Roman" w:cstheme="minorBidi"/>
        </w:rPr>
        <w:t xml:space="preserve">          </w:t>
      </w:r>
      <w:r w:rsidR="00CD64F6" w:rsidRPr="005778C1">
        <w:rPr>
          <w:rFonts w:ascii="Times New Roman" w:hAnsi="Times New Roman" w:cstheme="minorBidi"/>
        </w:rPr>
        <w:t>0.77</w:t>
      </w:r>
      <w:r w:rsidR="007B2D2A" w:rsidRPr="005778C1">
        <w:rPr>
          <w:rFonts w:ascii="Times New Roman" w:hAnsi="Times New Roman" w:cstheme="minorBidi"/>
        </w:rPr>
        <w:t xml:space="preserve"> </w:t>
      </w:r>
      <w:r w:rsidR="00FA61C2" w:rsidRPr="005778C1">
        <w:rPr>
          <w:rFonts w:ascii="Times New Roman" w:hAnsi="Times New Roman" w:cstheme="minorBidi"/>
        </w:rPr>
        <w:t>to 1).</w:t>
      </w:r>
    </w:p>
    <w:p w:rsidR="00D5512B" w:rsidRPr="005778C1" w:rsidRDefault="00D5512B" w:rsidP="007C50F0">
      <w:pPr>
        <w:tabs>
          <w:tab w:val="clear" w:pos="227"/>
          <w:tab w:val="clear" w:pos="454"/>
          <w:tab w:val="left" w:pos="540"/>
        </w:tabs>
        <w:ind w:right="29"/>
        <w:jc w:val="both"/>
        <w:rPr>
          <w:rFonts w:ascii="Times New Roman" w:hAnsi="Times New Roman" w:cstheme="minorBidi"/>
          <w:b/>
          <w:bCs/>
        </w:rPr>
      </w:pPr>
    </w:p>
    <w:p w:rsidR="00256202" w:rsidRPr="005778C1" w:rsidRDefault="00256202" w:rsidP="007C50F0">
      <w:pPr>
        <w:tabs>
          <w:tab w:val="clear" w:pos="227"/>
          <w:tab w:val="clear" w:pos="454"/>
          <w:tab w:val="left" w:pos="540"/>
        </w:tabs>
        <w:ind w:right="29"/>
        <w:jc w:val="both"/>
        <w:rPr>
          <w:rFonts w:ascii="Times New Roman" w:hAnsi="Times New Roman" w:cstheme="minorBidi"/>
        </w:rPr>
      </w:pPr>
      <w:r w:rsidRPr="005778C1">
        <w:rPr>
          <w:rFonts w:ascii="Times New Roman" w:hAnsi="Times New Roman" w:cstheme="minorBidi"/>
        </w:rPr>
        <w:t>No changes were made in the Pace Development Corporation Group’s objectives, policies or processes during the years ended December 31, 201</w:t>
      </w:r>
      <w:r w:rsidR="00CD64F6" w:rsidRPr="005778C1">
        <w:rPr>
          <w:rFonts w:ascii="Times New Roman" w:hAnsi="Times New Roman" w:cstheme="minorBidi"/>
        </w:rPr>
        <w:t>6</w:t>
      </w:r>
      <w:r w:rsidRPr="005778C1">
        <w:rPr>
          <w:rFonts w:ascii="Times New Roman" w:hAnsi="Times New Roman" w:cstheme="minorBidi"/>
        </w:rPr>
        <w:t xml:space="preserve"> and 201</w:t>
      </w:r>
      <w:r w:rsidR="00CD64F6" w:rsidRPr="005778C1">
        <w:rPr>
          <w:rFonts w:ascii="Times New Roman" w:hAnsi="Times New Roman" w:cstheme="minorBidi"/>
        </w:rPr>
        <w:t>5</w:t>
      </w:r>
      <w:r w:rsidRPr="005778C1">
        <w:rPr>
          <w:rFonts w:ascii="Times New Roman" w:hAnsi="Times New Roman" w:cstheme="minorBidi"/>
        </w:rPr>
        <w:t>.</w:t>
      </w:r>
    </w:p>
    <w:p w:rsidR="00416272" w:rsidRPr="005778C1" w:rsidRDefault="00416272" w:rsidP="007C50F0">
      <w:pPr>
        <w:tabs>
          <w:tab w:val="clear" w:pos="227"/>
          <w:tab w:val="clear" w:pos="454"/>
          <w:tab w:val="left" w:pos="540"/>
        </w:tabs>
        <w:ind w:right="29"/>
        <w:jc w:val="both"/>
        <w:rPr>
          <w:rFonts w:ascii="Times New Roman" w:hAnsi="Times New Roman" w:cstheme="minorBidi"/>
        </w:rPr>
      </w:pPr>
    </w:p>
    <w:p w:rsidR="007844D4" w:rsidRPr="005778C1" w:rsidRDefault="00EB2585" w:rsidP="00D05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b/>
          <w:bCs/>
        </w:rPr>
      </w:pPr>
      <w:r w:rsidRPr="005778C1">
        <w:rPr>
          <w:rFonts w:ascii="Times New Roman" w:hAnsi="Times New Roman"/>
          <w:b/>
          <w:bCs/>
        </w:rPr>
        <w:t>37</w:t>
      </w:r>
      <w:r w:rsidR="007844D4" w:rsidRPr="005778C1">
        <w:rPr>
          <w:rFonts w:ascii="Times New Roman" w:hAnsi="Times New Roman"/>
          <w:b/>
          <w:bCs/>
          <w:cs/>
        </w:rPr>
        <w:t>.</w:t>
      </w:r>
      <w:r w:rsidR="007844D4" w:rsidRPr="005778C1">
        <w:rPr>
          <w:rFonts w:ascii="Times New Roman" w:hAnsi="Times New Roman"/>
          <w:b/>
          <w:bCs/>
          <w:cs/>
        </w:rPr>
        <w:tab/>
      </w:r>
      <w:r w:rsidR="007844D4" w:rsidRPr="005778C1">
        <w:rPr>
          <w:rFonts w:ascii="Times New Roman" w:hAnsi="Times New Roman"/>
          <w:b/>
          <w:bCs/>
        </w:rPr>
        <w:t>FAIR VALUE MEASUREMENT</w:t>
      </w:r>
    </w:p>
    <w:p w:rsidR="007844D4" w:rsidRPr="005778C1" w:rsidRDefault="007844D4" w:rsidP="007C50F0">
      <w:pPr>
        <w:tabs>
          <w:tab w:val="left" w:pos="540"/>
        </w:tabs>
        <w:ind w:right="404"/>
        <w:jc w:val="both"/>
        <w:rPr>
          <w:rFonts w:ascii="Times New Roman" w:hAnsi="Times New Roman" w:cs="Times New Roman"/>
          <w:b/>
          <w:bCs/>
        </w:rPr>
      </w:pPr>
    </w:p>
    <w:p w:rsidR="007844D4" w:rsidRPr="005778C1" w:rsidRDefault="007844D4" w:rsidP="007C50F0">
      <w:pPr>
        <w:jc w:val="thaiDistribute"/>
        <w:rPr>
          <w:rFonts w:ascii="Times New Roman" w:hAnsi="Times New Roman" w:cs="Times New Roman"/>
        </w:rPr>
      </w:pPr>
      <w:r w:rsidRPr="005778C1">
        <w:rPr>
          <w:rFonts w:ascii="Times New Roman" w:hAnsi="Times New Roman" w:cs="Times New Roman"/>
        </w:rPr>
        <w:t>The Pace Development Corporation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7844D4" w:rsidRPr="005778C1" w:rsidRDefault="007844D4" w:rsidP="007C50F0">
      <w:pPr>
        <w:jc w:val="thaiDistribute"/>
        <w:rPr>
          <w:rFonts w:ascii="Times New Roman" w:hAnsi="Times New Roman" w:cs="Times New Roman"/>
        </w:rPr>
      </w:pPr>
    </w:p>
    <w:p w:rsidR="007844D4" w:rsidRPr="005778C1" w:rsidRDefault="007844D4" w:rsidP="007C50F0">
      <w:pPr>
        <w:jc w:val="thaiDistribute"/>
        <w:rPr>
          <w:rFonts w:ascii="Times New Roman" w:hAnsi="Times New Roman" w:cs="Times New Roman"/>
        </w:rPr>
      </w:pPr>
      <w:r w:rsidRPr="005778C1">
        <w:rPr>
          <w:rFonts w:ascii="Times New Roman" w:hAnsi="Times New Roman" w:cs="Times New Roman"/>
        </w:rPr>
        <w:t>The table below analyses financial instruments carried at fair value, by valuation method. The different levels have been defined as follows:</w:t>
      </w:r>
    </w:p>
    <w:p w:rsidR="007844D4" w:rsidRPr="005778C1" w:rsidRDefault="007844D4" w:rsidP="007C50F0">
      <w:pPr>
        <w:jc w:val="thaiDistribute"/>
        <w:rPr>
          <w:rFonts w:ascii="Times New Roman" w:hAnsi="Times New Roman" w:cs="Times New Roman"/>
        </w:rPr>
      </w:pPr>
    </w:p>
    <w:p w:rsidR="007844D4" w:rsidRPr="005778C1" w:rsidRDefault="007844D4" w:rsidP="007C50F0">
      <w:pPr>
        <w:jc w:val="thaiDistribute"/>
        <w:rPr>
          <w:rFonts w:ascii="Times New Roman" w:hAnsi="Times New Roman" w:cs="Times New Roman"/>
        </w:rPr>
      </w:pPr>
      <w:r w:rsidRPr="005778C1">
        <w:rPr>
          <w:rFonts w:ascii="Times New Roman" w:hAnsi="Times New Roman" w:cs="Times New Roman"/>
        </w:rPr>
        <w:t>Level</w:t>
      </w:r>
      <w:r w:rsidRPr="005778C1">
        <w:rPr>
          <w:rFonts w:ascii="Times New Roman" w:hAnsi="Times New Roman" w:cs="Times New Roman"/>
          <w:cs/>
        </w:rPr>
        <w:t xml:space="preserve"> </w:t>
      </w:r>
      <w:r w:rsidRPr="005778C1">
        <w:rPr>
          <w:rFonts w:ascii="Times New Roman" w:hAnsi="Times New Roman" w:cs="Times New Roman"/>
        </w:rPr>
        <w:t>1</w:t>
      </w:r>
      <w:r w:rsidRPr="005778C1">
        <w:rPr>
          <w:rFonts w:ascii="Times New Roman" w:hAnsi="Times New Roman" w:cs="Times New Roman"/>
        </w:rPr>
        <w:tab/>
        <w:t xml:space="preserve">Use of quoted market prices in an observable active market for such assets or liabilities </w:t>
      </w:r>
    </w:p>
    <w:p w:rsidR="007844D4" w:rsidRPr="005778C1" w:rsidRDefault="007844D4" w:rsidP="007C50F0">
      <w:pPr>
        <w:jc w:val="thaiDistribute"/>
        <w:rPr>
          <w:rFonts w:ascii="Times New Roman" w:hAnsi="Times New Roman" w:cs="Times New Roman"/>
        </w:rPr>
      </w:pPr>
    </w:p>
    <w:p w:rsidR="007844D4" w:rsidRPr="005778C1" w:rsidRDefault="007844D4" w:rsidP="007C50F0">
      <w:pPr>
        <w:jc w:val="thaiDistribute"/>
        <w:rPr>
          <w:rFonts w:ascii="Times New Roman" w:hAnsi="Times New Roman" w:cs="Times New Roman"/>
        </w:rPr>
      </w:pPr>
      <w:r w:rsidRPr="005778C1">
        <w:rPr>
          <w:rFonts w:ascii="Times New Roman" w:hAnsi="Times New Roman" w:cs="Times New Roman"/>
        </w:rPr>
        <w:t>Level</w:t>
      </w:r>
      <w:r w:rsidRPr="005778C1">
        <w:rPr>
          <w:rFonts w:ascii="Times New Roman" w:hAnsi="Times New Roman" w:cs="Times New Roman"/>
          <w:cs/>
        </w:rPr>
        <w:t xml:space="preserve"> </w:t>
      </w:r>
      <w:r w:rsidRPr="005778C1">
        <w:rPr>
          <w:rFonts w:ascii="Times New Roman" w:hAnsi="Times New Roman" w:cs="Times New Roman"/>
        </w:rPr>
        <w:t xml:space="preserve">2 </w:t>
      </w:r>
      <w:r w:rsidRPr="005778C1">
        <w:rPr>
          <w:rFonts w:ascii="Times New Roman" w:hAnsi="Times New Roman" w:cs="Times New Roman"/>
        </w:rPr>
        <w:tab/>
        <w:t>Use of other observable inputs for such assets or liabilities, whether directly or indirectly</w:t>
      </w:r>
    </w:p>
    <w:p w:rsidR="007844D4" w:rsidRPr="005778C1" w:rsidRDefault="007844D4" w:rsidP="007C50F0">
      <w:pPr>
        <w:jc w:val="thaiDistribute"/>
        <w:rPr>
          <w:rFonts w:ascii="Times New Roman" w:hAnsi="Times New Roman" w:cs="Times New Roman"/>
        </w:rPr>
      </w:pPr>
    </w:p>
    <w:p w:rsidR="007844D4" w:rsidRPr="005778C1" w:rsidRDefault="007844D4" w:rsidP="007C50F0">
      <w:pPr>
        <w:jc w:val="thaiDistribute"/>
        <w:rPr>
          <w:rFonts w:ascii="Times New Roman" w:hAnsi="Times New Roman" w:cs="Times New Roman"/>
        </w:rPr>
      </w:pPr>
      <w:r w:rsidRPr="005778C1">
        <w:rPr>
          <w:rFonts w:ascii="Times New Roman" w:hAnsi="Times New Roman" w:cs="Times New Roman"/>
        </w:rPr>
        <w:t>Level</w:t>
      </w:r>
      <w:r w:rsidRPr="005778C1">
        <w:rPr>
          <w:rFonts w:ascii="Times New Roman" w:hAnsi="Times New Roman" w:cs="Times New Roman"/>
          <w:cs/>
        </w:rPr>
        <w:t xml:space="preserve"> </w:t>
      </w:r>
      <w:r w:rsidRPr="005778C1">
        <w:rPr>
          <w:rFonts w:ascii="Times New Roman" w:hAnsi="Times New Roman" w:cs="Times New Roman"/>
        </w:rPr>
        <w:t>3</w:t>
      </w:r>
      <w:r w:rsidRPr="005778C1">
        <w:rPr>
          <w:rFonts w:ascii="Times New Roman" w:hAnsi="Times New Roman" w:cs="Times New Roman"/>
        </w:rPr>
        <w:tab/>
        <w:t xml:space="preserve">Use of unobservable inputs, such as estimates of future cash flows </w:t>
      </w:r>
    </w:p>
    <w:p w:rsidR="007844D4" w:rsidRPr="005778C1" w:rsidRDefault="007844D4"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844D4" w:rsidRPr="005778C1" w:rsidRDefault="007844D4" w:rsidP="007C50F0">
      <w:pPr>
        <w:jc w:val="thaiDistribute"/>
        <w:rPr>
          <w:rFonts w:ascii="Times New Roman" w:hAnsi="Times New Roman" w:cs="Times New Roman"/>
        </w:rPr>
      </w:pPr>
      <w:r w:rsidRPr="005778C1">
        <w:rPr>
          <w:rFonts w:ascii="Times New Roman" w:hAnsi="Times New Roman" w:cs="Times New Roman"/>
        </w:rPr>
        <w:t>As at December 31, 201</w:t>
      </w:r>
      <w:r w:rsidR="00D055B0" w:rsidRPr="005778C1">
        <w:rPr>
          <w:rFonts w:ascii="Times New Roman" w:hAnsi="Times New Roman" w:cs="Times New Roman"/>
        </w:rPr>
        <w:t>6</w:t>
      </w:r>
      <w:r w:rsidRPr="005778C1">
        <w:rPr>
          <w:rFonts w:ascii="Times New Roman" w:hAnsi="Times New Roman" w:cs="Times New Roman"/>
        </w:rPr>
        <w:t xml:space="preserve">, the Pace Development Corporation Group had the following assets that were measured at fair value using different levels of inputs as follows: </w:t>
      </w:r>
    </w:p>
    <w:p w:rsidR="007844D4" w:rsidRPr="005778C1" w:rsidRDefault="007844D4" w:rsidP="007C50F0">
      <w:pPr>
        <w:jc w:val="thaiDistribute"/>
        <w:rPr>
          <w:rFonts w:ascii="Times New Roman" w:hAnsi="Times New Roman" w:cs="Times New Roman"/>
        </w:rPr>
      </w:pPr>
    </w:p>
    <w:tbl>
      <w:tblPr>
        <w:tblStyle w:val="TableGrid"/>
        <w:tblW w:w="97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50"/>
        <w:gridCol w:w="270"/>
        <w:gridCol w:w="1350"/>
        <w:gridCol w:w="270"/>
        <w:gridCol w:w="1350"/>
        <w:gridCol w:w="270"/>
        <w:gridCol w:w="1350"/>
      </w:tblGrid>
      <w:tr w:rsidR="007844D4" w:rsidRPr="005778C1" w:rsidTr="00EF54FA">
        <w:tc>
          <w:tcPr>
            <w:tcW w:w="3510" w:type="dxa"/>
          </w:tcPr>
          <w:p w:rsidR="007844D4" w:rsidRPr="005778C1" w:rsidRDefault="007844D4" w:rsidP="007C50F0">
            <w:pPr>
              <w:tabs>
                <w:tab w:val="left" w:pos="1440"/>
              </w:tabs>
              <w:ind w:left="-108" w:firstLine="90"/>
              <w:rPr>
                <w:rFonts w:ascii="Times New Roman" w:hAnsi="Times New Roman" w:cstheme="minorBidi"/>
              </w:rPr>
            </w:pPr>
          </w:p>
        </w:tc>
        <w:tc>
          <w:tcPr>
            <w:tcW w:w="6210" w:type="dxa"/>
            <w:gridSpan w:val="7"/>
            <w:tcBorders>
              <w:bottom w:val="single" w:sz="4" w:space="0" w:color="auto"/>
            </w:tcBorders>
          </w:tcPr>
          <w:p w:rsidR="007844D4" w:rsidRPr="005778C1" w:rsidRDefault="00754B43" w:rsidP="007C50F0">
            <w:pPr>
              <w:tabs>
                <w:tab w:val="left" w:pos="1440"/>
              </w:tabs>
              <w:jc w:val="center"/>
              <w:rPr>
                <w:rFonts w:ascii="Times New Roman" w:hAnsi="Times New Roman" w:cs="Times New Roman"/>
              </w:rPr>
            </w:pPr>
            <w:r w:rsidRPr="005778C1">
              <w:rPr>
                <w:rFonts w:ascii="Times New Roman" w:hAnsi="Times New Roman" w:cs="Times New Roman"/>
              </w:rPr>
              <w:t xml:space="preserve">Consolidated / </w:t>
            </w:r>
            <w:r w:rsidR="007844D4" w:rsidRPr="005778C1">
              <w:rPr>
                <w:rFonts w:ascii="Times New Roman" w:hAnsi="Times New Roman" w:cs="Times New Roman"/>
              </w:rPr>
              <w:t>Separate Financial Statements (In Thousand Baht)</w:t>
            </w:r>
          </w:p>
        </w:tc>
      </w:tr>
      <w:tr w:rsidR="007844D4" w:rsidRPr="005778C1" w:rsidTr="00EF54FA">
        <w:tc>
          <w:tcPr>
            <w:tcW w:w="3510" w:type="dxa"/>
          </w:tcPr>
          <w:p w:rsidR="007844D4" w:rsidRPr="005778C1" w:rsidRDefault="007844D4" w:rsidP="007C50F0">
            <w:pPr>
              <w:tabs>
                <w:tab w:val="left" w:pos="1440"/>
              </w:tabs>
              <w:ind w:left="-108" w:firstLine="90"/>
              <w:jc w:val="center"/>
              <w:rPr>
                <w:rFonts w:ascii="Times New Roman" w:hAnsi="Times New Roman" w:cs="Times New Roman"/>
              </w:rPr>
            </w:pPr>
          </w:p>
        </w:tc>
        <w:tc>
          <w:tcPr>
            <w:tcW w:w="1350" w:type="dxa"/>
            <w:tcBorders>
              <w:top w:val="single" w:sz="4" w:space="0" w:color="auto"/>
              <w:bottom w:val="single" w:sz="4" w:space="0" w:color="auto"/>
            </w:tcBorders>
          </w:tcPr>
          <w:p w:rsidR="007844D4" w:rsidRPr="005778C1" w:rsidRDefault="007844D4" w:rsidP="007C50F0">
            <w:pPr>
              <w:tabs>
                <w:tab w:val="left" w:pos="1440"/>
              </w:tabs>
              <w:jc w:val="center"/>
              <w:rPr>
                <w:rFonts w:ascii="Times New Roman" w:hAnsi="Times New Roman" w:cs="Times New Roman"/>
              </w:rPr>
            </w:pPr>
            <w:r w:rsidRPr="005778C1">
              <w:rPr>
                <w:rFonts w:ascii="Times New Roman" w:hAnsi="Times New Roman" w:cs="Times New Roman"/>
              </w:rPr>
              <w:t>Level 1</w:t>
            </w:r>
          </w:p>
        </w:tc>
        <w:tc>
          <w:tcPr>
            <w:tcW w:w="270" w:type="dxa"/>
            <w:tcBorders>
              <w:top w:val="single" w:sz="4" w:space="0" w:color="auto"/>
            </w:tcBorders>
          </w:tcPr>
          <w:p w:rsidR="007844D4" w:rsidRPr="005778C1" w:rsidRDefault="007844D4" w:rsidP="007C50F0">
            <w:pPr>
              <w:tabs>
                <w:tab w:val="left" w:pos="1440"/>
              </w:tabs>
              <w:jc w:val="center"/>
              <w:rPr>
                <w:rFonts w:ascii="Times New Roman" w:hAnsi="Times New Roman" w:cs="Times New Roman"/>
              </w:rPr>
            </w:pPr>
          </w:p>
        </w:tc>
        <w:tc>
          <w:tcPr>
            <w:tcW w:w="1350" w:type="dxa"/>
            <w:tcBorders>
              <w:top w:val="single" w:sz="4" w:space="0" w:color="auto"/>
              <w:bottom w:val="single" w:sz="4" w:space="0" w:color="auto"/>
            </w:tcBorders>
          </w:tcPr>
          <w:p w:rsidR="007844D4" w:rsidRPr="005778C1" w:rsidRDefault="007844D4" w:rsidP="007C50F0">
            <w:pPr>
              <w:tabs>
                <w:tab w:val="left" w:pos="1440"/>
              </w:tabs>
              <w:jc w:val="center"/>
              <w:rPr>
                <w:rFonts w:ascii="Times New Roman" w:hAnsi="Times New Roman" w:cs="Times New Roman"/>
              </w:rPr>
            </w:pPr>
            <w:r w:rsidRPr="005778C1">
              <w:rPr>
                <w:rFonts w:ascii="Times New Roman" w:hAnsi="Times New Roman" w:cs="Times New Roman"/>
              </w:rPr>
              <w:t>Level 2</w:t>
            </w:r>
          </w:p>
        </w:tc>
        <w:tc>
          <w:tcPr>
            <w:tcW w:w="270" w:type="dxa"/>
            <w:tcBorders>
              <w:top w:val="single" w:sz="4" w:space="0" w:color="auto"/>
            </w:tcBorders>
          </w:tcPr>
          <w:p w:rsidR="007844D4" w:rsidRPr="005778C1" w:rsidRDefault="007844D4" w:rsidP="007C50F0">
            <w:pPr>
              <w:tabs>
                <w:tab w:val="left" w:pos="1440"/>
              </w:tabs>
              <w:jc w:val="center"/>
              <w:rPr>
                <w:rFonts w:ascii="Times New Roman" w:hAnsi="Times New Roman" w:cs="Times New Roman"/>
              </w:rPr>
            </w:pPr>
          </w:p>
        </w:tc>
        <w:tc>
          <w:tcPr>
            <w:tcW w:w="1350" w:type="dxa"/>
            <w:tcBorders>
              <w:top w:val="single" w:sz="4" w:space="0" w:color="auto"/>
              <w:bottom w:val="single" w:sz="4" w:space="0" w:color="auto"/>
            </w:tcBorders>
          </w:tcPr>
          <w:p w:rsidR="007844D4" w:rsidRPr="005778C1" w:rsidRDefault="007844D4" w:rsidP="007C50F0">
            <w:pPr>
              <w:tabs>
                <w:tab w:val="left" w:pos="1440"/>
              </w:tabs>
              <w:jc w:val="center"/>
              <w:rPr>
                <w:rFonts w:ascii="Times New Roman" w:hAnsi="Times New Roman" w:cs="Times New Roman"/>
              </w:rPr>
            </w:pPr>
            <w:r w:rsidRPr="005778C1">
              <w:rPr>
                <w:rFonts w:ascii="Times New Roman" w:hAnsi="Times New Roman" w:cs="Times New Roman"/>
              </w:rPr>
              <w:t>Level 3</w:t>
            </w:r>
          </w:p>
        </w:tc>
        <w:tc>
          <w:tcPr>
            <w:tcW w:w="270" w:type="dxa"/>
            <w:tcBorders>
              <w:top w:val="single" w:sz="4" w:space="0" w:color="auto"/>
            </w:tcBorders>
          </w:tcPr>
          <w:p w:rsidR="007844D4" w:rsidRPr="005778C1" w:rsidRDefault="007844D4" w:rsidP="007C50F0">
            <w:pPr>
              <w:tabs>
                <w:tab w:val="left" w:pos="1440"/>
              </w:tabs>
              <w:jc w:val="center"/>
              <w:rPr>
                <w:rFonts w:ascii="Times New Roman" w:hAnsi="Times New Roman" w:cs="Times New Roman"/>
              </w:rPr>
            </w:pPr>
          </w:p>
        </w:tc>
        <w:tc>
          <w:tcPr>
            <w:tcW w:w="1350" w:type="dxa"/>
            <w:tcBorders>
              <w:top w:val="single" w:sz="4" w:space="0" w:color="auto"/>
              <w:bottom w:val="single" w:sz="4" w:space="0" w:color="auto"/>
            </w:tcBorders>
          </w:tcPr>
          <w:p w:rsidR="007844D4" w:rsidRPr="005778C1" w:rsidRDefault="007844D4" w:rsidP="007C50F0">
            <w:pPr>
              <w:tabs>
                <w:tab w:val="left" w:pos="1440"/>
              </w:tabs>
              <w:jc w:val="center"/>
              <w:rPr>
                <w:rFonts w:ascii="Times New Roman" w:hAnsi="Times New Roman" w:cs="Times New Roman"/>
                <w:cs/>
              </w:rPr>
            </w:pPr>
            <w:r w:rsidRPr="005778C1">
              <w:rPr>
                <w:rFonts w:ascii="Times New Roman" w:hAnsi="Times New Roman" w:cs="Times New Roman"/>
              </w:rPr>
              <w:t>Total</w:t>
            </w:r>
          </w:p>
        </w:tc>
      </w:tr>
      <w:tr w:rsidR="007844D4" w:rsidRPr="005778C1" w:rsidTr="00EF54FA">
        <w:tc>
          <w:tcPr>
            <w:tcW w:w="3510" w:type="dxa"/>
            <w:vAlign w:val="bottom"/>
          </w:tcPr>
          <w:p w:rsidR="007844D4" w:rsidRPr="005778C1" w:rsidRDefault="007844D4" w:rsidP="007C50F0">
            <w:pPr>
              <w:ind w:left="162" w:right="-108" w:hanging="180"/>
              <w:rPr>
                <w:rFonts w:ascii="Times New Roman" w:hAnsi="Times New Roman" w:cs="Times New Roman"/>
                <w:b/>
                <w:bCs/>
                <w:kern w:val="28"/>
              </w:rPr>
            </w:pPr>
            <w:r w:rsidRPr="005778C1">
              <w:rPr>
                <w:rFonts w:ascii="Times New Roman" w:hAnsi="Times New Roman" w:cs="Times New Roman"/>
                <w:b/>
                <w:bCs/>
                <w:kern w:val="28"/>
              </w:rPr>
              <w:t xml:space="preserve">Financial assets measured at fair value </w:t>
            </w:r>
          </w:p>
        </w:tc>
        <w:tc>
          <w:tcPr>
            <w:tcW w:w="1350" w:type="dxa"/>
            <w:tcBorders>
              <w:top w:val="single" w:sz="4" w:space="0" w:color="auto"/>
            </w:tcBorders>
          </w:tcPr>
          <w:p w:rsidR="007844D4" w:rsidRPr="005778C1" w:rsidRDefault="007844D4" w:rsidP="007C50F0">
            <w:pPr>
              <w:tabs>
                <w:tab w:val="left" w:pos="1440"/>
              </w:tabs>
              <w:jc w:val="right"/>
              <w:rPr>
                <w:rFonts w:ascii="Times New Roman" w:hAnsi="Times New Roman" w:cs="Times New Roman"/>
              </w:rPr>
            </w:pPr>
          </w:p>
        </w:tc>
        <w:tc>
          <w:tcPr>
            <w:tcW w:w="270" w:type="dxa"/>
          </w:tcPr>
          <w:p w:rsidR="007844D4" w:rsidRPr="005778C1" w:rsidRDefault="007844D4" w:rsidP="007C50F0">
            <w:pPr>
              <w:tabs>
                <w:tab w:val="left" w:pos="1440"/>
              </w:tabs>
              <w:jc w:val="right"/>
              <w:rPr>
                <w:rFonts w:ascii="Times New Roman" w:hAnsi="Times New Roman" w:cs="Times New Roman"/>
              </w:rPr>
            </w:pPr>
          </w:p>
        </w:tc>
        <w:tc>
          <w:tcPr>
            <w:tcW w:w="1350" w:type="dxa"/>
          </w:tcPr>
          <w:p w:rsidR="007844D4" w:rsidRPr="005778C1" w:rsidRDefault="007844D4" w:rsidP="007C50F0">
            <w:pPr>
              <w:tabs>
                <w:tab w:val="left" w:pos="1440"/>
              </w:tabs>
              <w:jc w:val="right"/>
              <w:rPr>
                <w:rFonts w:ascii="Times New Roman" w:hAnsi="Times New Roman" w:cs="Times New Roman"/>
              </w:rPr>
            </w:pPr>
          </w:p>
        </w:tc>
        <w:tc>
          <w:tcPr>
            <w:tcW w:w="270" w:type="dxa"/>
          </w:tcPr>
          <w:p w:rsidR="007844D4" w:rsidRPr="005778C1" w:rsidRDefault="007844D4" w:rsidP="007C50F0">
            <w:pPr>
              <w:tabs>
                <w:tab w:val="left" w:pos="1440"/>
              </w:tabs>
              <w:jc w:val="right"/>
              <w:rPr>
                <w:rFonts w:ascii="Times New Roman" w:hAnsi="Times New Roman" w:cs="Times New Roman"/>
              </w:rPr>
            </w:pPr>
          </w:p>
        </w:tc>
        <w:tc>
          <w:tcPr>
            <w:tcW w:w="1350" w:type="dxa"/>
          </w:tcPr>
          <w:p w:rsidR="007844D4" w:rsidRPr="005778C1" w:rsidRDefault="007844D4" w:rsidP="007C50F0">
            <w:pPr>
              <w:tabs>
                <w:tab w:val="left" w:pos="1440"/>
              </w:tabs>
              <w:jc w:val="right"/>
              <w:rPr>
                <w:rFonts w:ascii="Times New Roman" w:hAnsi="Times New Roman" w:cs="Times New Roman"/>
              </w:rPr>
            </w:pPr>
          </w:p>
        </w:tc>
        <w:tc>
          <w:tcPr>
            <w:tcW w:w="270" w:type="dxa"/>
          </w:tcPr>
          <w:p w:rsidR="007844D4" w:rsidRPr="005778C1" w:rsidRDefault="007844D4" w:rsidP="007C50F0">
            <w:pPr>
              <w:tabs>
                <w:tab w:val="left" w:pos="1440"/>
              </w:tabs>
              <w:jc w:val="right"/>
              <w:rPr>
                <w:rFonts w:ascii="Times New Roman" w:hAnsi="Times New Roman" w:cs="Times New Roman"/>
              </w:rPr>
            </w:pPr>
          </w:p>
        </w:tc>
        <w:tc>
          <w:tcPr>
            <w:tcW w:w="1350" w:type="dxa"/>
          </w:tcPr>
          <w:p w:rsidR="007844D4" w:rsidRPr="005778C1" w:rsidRDefault="007844D4" w:rsidP="007C50F0">
            <w:pPr>
              <w:tabs>
                <w:tab w:val="left" w:pos="1440"/>
              </w:tabs>
              <w:jc w:val="right"/>
              <w:rPr>
                <w:rFonts w:ascii="Times New Roman" w:hAnsi="Times New Roman" w:cs="Times New Roman"/>
              </w:rPr>
            </w:pPr>
          </w:p>
        </w:tc>
      </w:tr>
      <w:tr w:rsidR="007844D4" w:rsidRPr="005778C1" w:rsidTr="00EF54FA">
        <w:tc>
          <w:tcPr>
            <w:tcW w:w="3510" w:type="dxa"/>
            <w:vAlign w:val="bottom"/>
          </w:tcPr>
          <w:p w:rsidR="007844D4" w:rsidRPr="005778C1" w:rsidRDefault="007844D4" w:rsidP="007C50F0">
            <w:pPr>
              <w:ind w:left="162" w:hanging="180"/>
              <w:jc w:val="thaiDistribute"/>
              <w:rPr>
                <w:rFonts w:ascii="Times New Roman" w:hAnsi="Times New Roman" w:cs="Times New Roman"/>
                <w:kern w:val="28"/>
              </w:rPr>
            </w:pPr>
            <w:r w:rsidRPr="005778C1">
              <w:rPr>
                <w:rFonts w:ascii="Times New Roman" w:hAnsi="Times New Roman" w:cs="Times New Roman"/>
                <w:kern w:val="28"/>
              </w:rPr>
              <w:t>Trading investments</w:t>
            </w:r>
          </w:p>
        </w:tc>
        <w:tc>
          <w:tcPr>
            <w:tcW w:w="1350" w:type="dxa"/>
          </w:tcPr>
          <w:p w:rsidR="007844D4" w:rsidRPr="005778C1" w:rsidRDefault="007844D4" w:rsidP="007C50F0">
            <w:pPr>
              <w:tabs>
                <w:tab w:val="left" w:pos="1440"/>
              </w:tabs>
              <w:jc w:val="right"/>
              <w:rPr>
                <w:rFonts w:ascii="Times New Roman" w:hAnsi="Times New Roman" w:cs="Times New Roman"/>
              </w:rPr>
            </w:pPr>
          </w:p>
        </w:tc>
        <w:tc>
          <w:tcPr>
            <w:tcW w:w="270" w:type="dxa"/>
          </w:tcPr>
          <w:p w:rsidR="007844D4" w:rsidRPr="005778C1" w:rsidRDefault="007844D4" w:rsidP="007C50F0">
            <w:pPr>
              <w:tabs>
                <w:tab w:val="left" w:pos="1440"/>
              </w:tabs>
              <w:jc w:val="right"/>
              <w:rPr>
                <w:rFonts w:ascii="Times New Roman" w:hAnsi="Times New Roman" w:cs="Times New Roman"/>
              </w:rPr>
            </w:pPr>
          </w:p>
        </w:tc>
        <w:tc>
          <w:tcPr>
            <w:tcW w:w="1350" w:type="dxa"/>
          </w:tcPr>
          <w:p w:rsidR="007844D4" w:rsidRPr="005778C1" w:rsidRDefault="007844D4" w:rsidP="007C50F0">
            <w:pPr>
              <w:tabs>
                <w:tab w:val="left" w:pos="1440"/>
              </w:tabs>
              <w:jc w:val="right"/>
              <w:rPr>
                <w:rFonts w:ascii="Times New Roman" w:hAnsi="Times New Roman" w:cs="Times New Roman"/>
              </w:rPr>
            </w:pPr>
          </w:p>
        </w:tc>
        <w:tc>
          <w:tcPr>
            <w:tcW w:w="270" w:type="dxa"/>
          </w:tcPr>
          <w:p w:rsidR="007844D4" w:rsidRPr="005778C1" w:rsidRDefault="007844D4" w:rsidP="007C50F0">
            <w:pPr>
              <w:tabs>
                <w:tab w:val="left" w:pos="1440"/>
              </w:tabs>
              <w:jc w:val="right"/>
              <w:rPr>
                <w:rFonts w:ascii="Times New Roman" w:hAnsi="Times New Roman" w:cs="Times New Roman"/>
              </w:rPr>
            </w:pPr>
          </w:p>
        </w:tc>
        <w:tc>
          <w:tcPr>
            <w:tcW w:w="1350" w:type="dxa"/>
          </w:tcPr>
          <w:p w:rsidR="007844D4" w:rsidRPr="005778C1" w:rsidRDefault="007844D4" w:rsidP="007C50F0">
            <w:pPr>
              <w:tabs>
                <w:tab w:val="left" w:pos="1440"/>
              </w:tabs>
              <w:jc w:val="right"/>
              <w:rPr>
                <w:rFonts w:ascii="Times New Roman" w:hAnsi="Times New Roman" w:cs="Times New Roman"/>
              </w:rPr>
            </w:pPr>
          </w:p>
        </w:tc>
        <w:tc>
          <w:tcPr>
            <w:tcW w:w="270" w:type="dxa"/>
          </w:tcPr>
          <w:p w:rsidR="007844D4" w:rsidRPr="005778C1" w:rsidRDefault="007844D4" w:rsidP="007C50F0">
            <w:pPr>
              <w:tabs>
                <w:tab w:val="left" w:pos="1440"/>
              </w:tabs>
              <w:jc w:val="right"/>
              <w:rPr>
                <w:rFonts w:ascii="Times New Roman" w:hAnsi="Times New Roman" w:cs="Times New Roman"/>
              </w:rPr>
            </w:pPr>
          </w:p>
        </w:tc>
        <w:tc>
          <w:tcPr>
            <w:tcW w:w="1350" w:type="dxa"/>
          </w:tcPr>
          <w:p w:rsidR="007844D4" w:rsidRPr="005778C1" w:rsidRDefault="007844D4" w:rsidP="007C50F0">
            <w:pPr>
              <w:tabs>
                <w:tab w:val="left" w:pos="1440"/>
              </w:tabs>
              <w:jc w:val="right"/>
              <w:rPr>
                <w:rFonts w:ascii="Times New Roman" w:hAnsi="Times New Roman" w:cs="Times New Roman"/>
              </w:rPr>
            </w:pPr>
          </w:p>
        </w:tc>
      </w:tr>
      <w:tr w:rsidR="002E4F51" w:rsidRPr="005778C1" w:rsidTr="00EF54FA">
        <w:tc>
          <w:tcPr>
            <w:tcW w:w="3510" w:type="dxa"/>
            <w:vAlign w:val="bottom"/>
          </w:tcPr>
          <w:p w:rsidR="002E4F51" w:rsidRPr="005778C1" w:rsidRDefault="002E4F51" w:rsidP="002E4F51">
            <w:pPr>
              <w:rPr>
                <w:rFonts w:ascii="Times New Roman" w:hAnsi="Times New Roman" w:cs="Times New Roman"/>
                <w:kern w:val="28"/>
              </w:rPr>
            </w:pPr>
            <w:r w:rsidRPr="005778C1">
              <w:rPr>
                <w:rFonts w:ascii="Times New Roman" w:hAnsi="Times New Roman" w:cs="Times New Roman"/>
                <w:kern w:val="28"/>
              </w:rPr>
              <w:t>-  Open-end fixed income fund</w:t>
            </w:r>
          </w:p>
        </w:tc>
        <w:tc>
          <w:tcPr>
            <w:tcW w:w="1350" w:type="dxa"/>
            <w:tcBorders>
              <w:bottom w:val="double" w:sz="4" w:space="0" w:color="auto"/>
            </w:tcBorders>
          </w:tcPr>
          <w:p w:rsidR="002E4F51" w:rsidRPr="005778C1" w:rsidRDefault="002E4F51" w:rsidP="002E4F51">
            <w:pPr>
              <w:ind w:left="-108" w:right="162" w:hanging="18"/>
              <w:jc w:val="center"/>
              <w:rPr>
                <w:rFonts w:ascii="Times New Roman" w:hAnsi="Times New Roman" w:cs="Times New Roman"/>
              </w:rPr>
            </w:pPr>
            <w:r w:rsidRPr="005778C1">
              <w:rPr>
                <w:rFonts w:ascii="Times New Roman" w:hAnsi="Times New Roman" w:cs="Times New Roman"/>
              </w:rPr>
              <w:t xml:space="preserve">     - </w:t>
            </w:r>
          </w:p>
        </w:tc>
        <w:tc>
          <w:tcPr>
            <w:tcW w:w="270" w:type="dxa"/>
          </w:tcPr>
          <w:p w:rsidR="002E4F51" w:rsidRPr="005778C1" w:rsidRDefault="002E4F51" w:rsidP="002E4F51">
            <w:pPr>
              <w:rPr>
                <w:rFonts w:ascii="Times New Roman" w:hAnsi="Times New Roman" w:cs="Times New Roman"/>
                <w:kern w:val="28"/>
              </w:rPr>
            </w:pPr>
          </w:p>
        </w:tc>
        <w:tc>
          <w:tcPr>
            <w:tcW w:w="1350" w:type="dxa"/>
            <w:tcBorders>
              <w:bottom w:val="double" w:sz="4" w:space="0" w:color="auto"/>
            </w:tcBorders>
          </w:tcPr>
          <w:p w:rsidR="002E4F51" w:rsidRPr="005778C1" w:rsidRDefault="002E4F51" w:rsidP="002E4F51">
            <w:pPr>
              <w:ind w:left="-108" w:right="162" w:hanging="18"/>
              <w:jc w:val="right"/>
              <w:rPr>
                <w:rFonts w:ascii="Times New Roman" w:hAnsi="Times New Roman" w:cs="Times New Roman"/>
              </w:rPr>
            </w:pPr>
            <w:r w:rsidRPr="005778C1">
              <w:rPr>
                <w:rFonts w:ascii="Times New Roman" w:hAnsi="Times New Roman" w:cs="Times New Roman"/>
              </w:rPr>
              <w:t>44,695</w:t>
            </w:r>
          </w:p>
        </w:tc>
        <w:tc>
          <w:tcPr>
            <w:tcW w:w="270" w:type="dxa"/>
          </w:tcPr>
          <w:p w:rsidR="002E4F51" w:rsidRPr="005778C1" w:rsidRDefault="002E4F51" w:rsidP="002E4F51">
            <w:pPr>
              <w:rPr>
                <w:rFonts w:ascii="Times New Roman" w:hAnsi="Times New Roman" w:cs="Times New Roman"/>
                <w:kern w:val="28"/>
              </w:rPr>
            </w:pPr>
          </w:p>
        </w:tc>
        <w:tc>
          <w:tcPr>
            <w:tcW w:w="1350" w:type="dxa"/>
            <w:tcBorders>
              <w:bottom w:val="double" w:sz="4" w:space="0" w:color="auto"/>
            </w:tcBorders>
          </w:tcPr>
          <w:p w:rsidR="002E4F51" w:rsidRPr="005778C1" w:rsidRDefault="002E4F51" w:rsidP="002E4F51">
            <w:pPr>
              <w:ind w:left="-108" w:right="162" w:hanging="18"/>
              <w:jc w:val="center"/>
              <w:rPr>
                <w:rFonts w:ascii="Times New Roman" w:hAnsi="Times New Roman" w:cs="Times New Roman"/>
              </w:rPr>
            </w:pPr>
            <w:r w:rsidRPr="005778C1">
              <w:rPr>
                <w:rFonts w:ascii="Times New Roman" w:hAnsi="Times New Roman" w:cs="Times New Roman"/>
              </w:rPr>
              <w:t xml:space="preserve">     - </w:t>
            </w:r>
          </w:p>
        </w:tc>
        <w:tc>
          <w:tcPr>
            <w:tcW w:w="270" w:type="dxa"/>
          </w:tcPr>
          <w:p w:rsidR="002E4F51" w:rsidRPr="005778C1" w:rsidRDefault="002E4F51" w:rsidP="002E4F51">
            <w:pPr>
              <w:rPr>
                <w:rFonts w:ascii="Times New Roman" w:hAnsi="Times New Roman" w:cs="Times New Roman"/>
                <w:kern w:val="28"/>
              </w:rPr>
            </w:pPr>
          </w:p>
        </w:tc>
        <w:tc>
          <w:tcPr>
            <w:tcW w:w="1350" w:type="dxa"/>
            <w:tcBorders>
              <w:bottom w:val="double" w:sz="4" w:space="0" w:color="auto"/>
            </w:tcBorders>
          </w:tcPr>
          <w:p w:rsidR="002E4F51" w:rsidRPr="005778C1" w:rsidRDefault="002E4F51" w:rsidP="002E4F51">
            <w:pPr>
              <w:ind w:left="-108" w:right="162" w:hanging="18"/>
              <w:jc w:val="right"/>
              <w:rPr>
                <w:rFonts w:ascii="Times New Roman" w:hAnsi="Times New Roman" w:cs="Times New Roman"/>
              </w:rPr>
            </w:pPr>
            <w:r w:rsidRPr="005778C1">
              <w:rPr>
                <w:rFonts w:ascii="Times New Roman" w:hAnsi="Times New Roman" w:cs="Times New Roman"/>
              </w:rPr>
              <w:t>44,695</w:t>
            </w:r>
          </w:p>
        </w:tc>
      </w:tr>
    </w:tbl>
    <w:p w:rsidR="007844D4" w:rsidRPr="005778C1" w:rsidRDefault="007844D4" w:rsidP="007C50F0">
      <w:pPr>
        <w:jc w:val="thaiDistribute"/>
        <w:rPr>
          <w:rFonts w:ascii="Times New Roman" w:hAnsi="Times New Roman" w:cs="Times New Roman"/>
        </w:rPr>
      </w:pPr>
    </w:p>
    <w:p w:rsidR="007844D4" w:rsidRPr="005778C1" w:rsidRDefault="007844D4" w:rsidP="007C50F0">
      <w:pPr>
        <w:jc w:val="thaiDistribute"/>
        <w:rPr>
          <w:rFonts w:ascii="Times New Roman" w:hAnsi="Times New Roman" w:cs="Times New Roman"/>
        </w:rPr>
      </w:pPr>
      <w:r w:rsidRPr="005778C1">
        <w:rPr>
          <w:rFonts w:ascii="Times New Roman" w:hAnsi="Times New Roman" w:cs="Times New Roman"/>
        </w:rPr>
        <w:t>Level 2 investments of marketable securities are fair valued based on net assets value announced by the Asset Management Fund companies at the close of business on the statement of financial position date.</w:t>
      </w:r>
    </w:p>
    <w:p w:rsidR="007F04A2" w:rsidRPr="005778C1" w:rsidRDefault="007F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bookmarkStart w:id="5" w:name="OLE_LINK4"/>
    </w:p>
    <w:bookmarkEnd w:id="5"/>
    <w:p w:rsidR="00840850" w:rsidRPr="005778C1" w:rsidRDefault="0084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r w:rsidRPr="005778C1">
        <w:rPr>
          <w:rFonts w:ascii="Times New Roman" w:hAnsi="Times New Roman"/>
          <w:b/>
          <w:bCs/>
        </w:rPr>
        <w:br w:type="page"/>
      </w:r>
    </w:p>
    <w:p w:rsidR="00D055B0" w:rsidRPr="005778C1" w:rsidRDefault="00EB2585" w:rsidP="00D05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b/>
          <w:bCs/>
        </w:rPr>
      </w:pPr>
      <w:r w:rsidRPr="005778C1">
        <w:rPr>
          <w:rFonts w:ascii="Times New Roman" w:hAnsi="Times New Roman"/>
          <w:b/>
          <w:bCs/>
        </w:rPr>
        <w:lastRenderedPageBreak/>
        <w:t>38</w:t>
      </w:r>
      <w:r w:rsidR="00D055B0" w:rsidRPr="005778C1">
        <w:rPr>
          <w:rFonts w:ascii="Times New Roman" w:hAnsi="Times New Roman"/>
          <w:b/>
          <w:bCs/>
        </w:rPr>
        <w:t>.</w:t>
      </w:r>
      <w:r w:rsidR="00D055B0" w:rsidRPr="005778C1">
        <w:rPr>
          <w:rFonts w:ascii="Times New Roman" w:hAnsi="Times New Roman"/>
          <w:b/>
          <w:bCs/>
        </w:rPr>
        <w:tab/>
        <w:t>THAI FINANCIAL REPORTING STANDARDS NOT YET ADOPTED</w:t>
      </w:r>
    </w:p>
    <w:p w:rsidR="00540827" w:rsidRPr="005778C1" w:rsidRDefault="00540827"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rPr>
      </w:pPr>
    </w:p>
    <w:p w:rsidR="00540827" w:rsidRPr="005778C1" w:rsidRDefault="00540827"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778C1">
        <w:rPr>
          <w:rFonts w:ascii="Times New Roman" w:hAnsi="Times New Roman" w:cs="Times New Roman"/>
        </w:rPr>
        <w:t xml:space="preserve">The Pace Development Corporation Group has not adopted revised Thai Financial Reporting Standards (TFRS) that have been issued but are not yet effective at the reporting date </w:t>
      </w:r>
      <w:r w:rsidR="00C41EDD" w:rsidRPr="005778C1">
        <w:rPr>
          <w:rFonts w:ascii="Times New Roman" w:hAnsi="Times New Roman" w:cs="Times New Roman"/>
        </w:rPr>
        <w:t>only tho</w:t>
      </w:r>
      <w:r w:rsidR="00D63EEF" w:rsidRPr="005778C1">
        <w:rPr>
          <w:rFonts w:ascii="Times New Roman" w:hAnsi="Times New Roman" w:cs="Times New Roman"/>
        </w:rPr>
        <w:t xml:space="preserve">se are relevant to business of the Pace Development Corporation Group, </w:t>
      </w:r>
      <w:r w:rsidRPr="005778C1">
        <w:rPr>
          <w:rFonts w:ascii="Times New Roman" w:hAnsi="Times New Roman" w:cs="Times New Roman"/>
        </w:rPr>
        <w:t>as follows:</w:t>
      </w:r>
    </w:p>
    <w:p w:rsidR="00D055B0" w:rsidRPr="005778C1" w:rsidRDefault="00D055B0" w:rsidP="00D055B0">
      <w:pPr>
        <w:tabs>
          <w:tab w:val="clear" w:pos="227"/>
          <w:tab w:val="clear" w:pos="454"/>
          <w:tab w:val="left" w:pos="567"/>
        </w:tabs>
        <w:ind w:left="567" w:hanging="567"/>
        <w:jc w:val="both"/>
        <w:rPr>
          <w:rFonts w:ascii="Times New Roman" w:hAnsi="Times New Roman"/>
        </w:rPr>
      </w:pPr>
    </w:p>
    <w:tbl>
      <w:tblPr>
        <w:tblStyle w:val="TableGrid"/>
        <w:tblW w:w="9990" w:type="dxa"/>
        <w:tblInd w:w="-7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70"/>
        <w:gridCol w:w="5940"/>
        <w:gridCol w:w="270"/>
        <w:gridCol w:w="1530"/>
      </w:tblGrid>
      <w:tr w:rsidR="00D055B0" w:rsidRPr="005778C1" w:rsidTr="007D7698">
        <w:tc>
          <w:tcPr>
            <w:tcW w:w="1980" w:type="dxa"/>
          </w:tcPr>
          <w:p w:rsidR="00D055B0" w:rsidRPr="005778C1" w:rsidRDefault="00D055B0" w:rsidP="00D05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r w:rsidRPr="005778C1">
              <w:rPr>
                <w:rFonts w:ascii="Times New Roman" w:hAnsi="Times New Roman"/>
                <w:sz w:val="16"/>
                <w:szCs w:val="16"/>
              </w:rPr>
              <w:t>TFRS</w:t>
            </w:r>
          </w:p>
        </w:tc>
        <w:tc>
          <w:tcPr>
            <w:tcW w:w="270" w:type="dxa"/>
            <w:tcBorders>
              <w:bottom w:val="nil"/>
            </w:tcBorders>
          </w:tcPr>
          <w:p w:rsidR="00D055B0" w:rsidRPr="005778C1" w:rsidRDefault="00D055B0" w:rsidP="00D05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p>
        </w:tc>
        <w:tc>
          <w:tcPr>
            <w:tcW w:w="5940" w:type="dxa"/>
          </w:tcPr>
          <w:p w:rsidR="00D055B0" w:rsidRPr="005778C1" w:rsidRDefault="00D055B0" w:rsidP="00D05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r w:rsidRPr="005778C1">
              <w:rPr>
                <w:rFonts w:ascii="Times New Roman" w:hAnsi="Times New Roman"/>
                <w:sz w:val="16"/>
                <w:szCs w:val="16"/>
              </w:rPr>
              <w:t>Topic</w:t>
            </w:r>
          </w:p>
        </w:tc>
        <w:tc>
          <w:tcPr>
            <w:tcW w:w="270" w:type="dxa"/>
            <w:tcBorders>
              <w:bottom w:val="nil"/>
            </w:tcBorders>
          </w:tcPr>
          <w:p w:rsidR="00D055B0" w:rsidRPr="005778C1" w:rsidRDefault="00D055B0" w:rsidP="00D05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p>
        </w:tc>
        <w:tc>
          <w:tcPr>
            <w:tcW w:w="1530" w:type="dxa"/>
          </w:tcPr>
          <w:p w:rsidR="00D055B0" w:rsidRPr="005778C1" w:rsidRDefault="00D055B0" w:rsidP="00D05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r w:rsidRPr="005778C1">
              <w:rPr>
                <w:rFonts w:ascii="Times New Roman" w:hAnsi="Times New Roman"/>
                <w:sz w:val="16"/>
                <w:szCs w:val="16"/>
              </w:rPr>
              <w:t>Effective date</w:t>
            </w:r>
          </w:p>
        </w:tc>
      </w:tr>
    </w:tbl>
    <w:tbl>
      <w:tblPr>
        <w:tblW w:w="9983" w:type="dxa"/>
        <w:tblInd w:w="-72" w:type="dxa"/>
        <w:tblLook w:val="01E0" w:firstRow="1" w:lastRow="1" w:firstColumn="1" w:lastColumn="1" w:noHBand="0" w:noVBand="0"/>
      </w:tblPr>
      <w:tblGrid>
        <w:gridCol w:w="1980"/>
        <w:gridCol w:w="270"/>
        <w:gridCol w:w="5940"/>
        <w:gridCol w:w="270"/>
        <w:gridCol w:w="1523"/>
      </w:tblGrid>
      <w:tr w:rsidR="00D055B0" w:rsidRPr="005778C1" w:rsidTr="007D7698">
        <w:trPr>
          <w:trHeight w:val="122"/>
        </w:trPr>
        <w:tc>
          <w:tcPr>
            <w:tcW w:w="1980" w:type="dxa"/>
            <w:shd w:val="clear" w:color="auto" w:fill="auto"/>
          </w:tcPr>
          <w:p w:rsidR="00D055B0" w:rsidRPr="005778C1" w:rsidRDefault="00D055B0" w:rsidP="00D055B0">
            <w:pPr>
              <w:pStyle w:val="BodyText"/>
              <w:spacing w:after="0" w:line="240" w:lineRule="auto"/>
              <w:ind w:right="-405"/>
              <w:rPr>
                <w:rFonts w:ascii="Times New Roman" w:hAnsi="Times New Roman" w:cs="Times New Roman"/>
                <w:sz w:val="16"/>
                <w:szCs w:val="16"/>
              </w:rPr>
            </w:pPr>
          </w:p>
        </w:tc>
        <w:tc>
          <w:tcPr>
            <w:tcW w:w="270" w:type="dxa"/>
          </w:tcPr>
          <w:p w:rsidR="00D055B0" w:rsidRPr="005778C1" w:rsidRDefault="00D055B0" w:rsidP="00D055B0">
            <w:pPr>
              <w:pStyle w:val="BodyText"/>
              <w:spacing w:after="0" w:line="240" w:lineRule="auto"/>
              <w:rPr>
                <w:rFonts w:ascii="Times New Roman" w:hAnsi="Times New Roman" w:cs="Times New Roman"/>
                <w:sz w:val="16"/>
                <w:szCs w:val="16"/>
              </w:rPr>
            </w:pPr>
          </w:p>
        </w:tc>
        <w:tc>
          <w:tcPr>
            <w:tcW w:w="5940" w:type="dxa"/>
            <w:shd w:val="clear" w:color="auto" w:fill="auto"/>
          </w:tcPr>
          <w:p w:rsidR="00D055B0" w:rsidRPr="005778C1" w:rsidRDefault="00D055B0" w:rsidP="00D055B0">
            <w:pPr>
              <w:pStyle w:val="BodyText"/>
              <w:spacing w:after="0" w:line="240" w:lineRule="auto"/>
              <w:rPr>
                <w:rFonts w:ascii="Times New Roman" w:hAnsi="Times New Roman" w:cs="Times New Roman"/>
                <w:sz w:val="16"/>
                <w:szCs w:val="16"/>
              </w:rPr>
            </w:pPr>
          </w:p>
        </w:tc>
        <w:tc>
          <w:tcPr>
            <w:tcW w:w="270" w:type="dxa"/>
          </w:tcPr>
          <w:p w:rsidR="00D055B0" w:rsidRPr="005778C1" w:rsidRDefault="00D055B0" w:rsidP="00D055B0">
            <w:pPr>
              <w:spacing w:line="240" w:lineRule="auto"/>
              <w:jc w:val="center"/>
              <w:rPr>
                <w:rFonts w:ascii="Times New Roman" w:hAnsi="Times New Roman" w:cs="Times New Roman"/>
                <w:sz w:val="16"/>
                <w:szCs w:val="16"/>
              </w:rPr>
            </w:pPr>
          </w:p>
        </w:tc>
        <w:tc>
          <w:tcPr>
            <w:tcW w:w="1523" w:type="dxa"/>
            <w:shd w:val="clear" w:color="auto" w:fill="auto"/>
          </w:tcPr>
          <w:p w:rsidR="00D055B0" w:rsidRPr="005778C1" w:rsidRDefault="00D055B0" w:rsidP="00D055B0">
            <w:pPr>
              <w:spacing w:line="240" w:lineRule="auto"/>
              <w:jc w:val="center"/>
              <w:rPr>
                <w:rFonts w:ascii="Times New Roman" w:hAnsi="Times New Roman" w:cs="Times New Roman"/>
                <w:sz w:val="16"/>
                <w:szCs w:val="16"/>
              </w:rPr>
            </w:pP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TFRS 2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Share-based Payment</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TFRS 3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Business Combinations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TFRS 5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Non-current Assets held for Sale and Discontinued Operations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TFRS 8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Operating Segments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heme="minorBidi"/>
              </w:rPr>
            </w:pPr>
            <w:r w:rsidRPr="005778C1">
              <w:rPr>
                <w:rFonts w:ascii="Times New Roman" w:hAnsi="Times New Roman" w:cs="Times New Roman"/>
              </w:rPr>
              <w:t>TFRS 10</w:t>
            </w:r>
            <w:r w:rsidRPr="005778C1">
              <w:rPr>
                <w:rFonts w:ascii="Times New Roman" w:hAnsi="Times New Roman" w:cstheme="minorBidi"/>
                <w:cs/>
              </w:rPr>
              <w:t xml:space="preserve"> </w:t>
            </w:r>
            <w:r w:rsidRPr="005778C1">
              <w:rPr>
                <w:rFonts w:ascii="Times New Roman" w:hAnsi="Times New Roman" w:cs="Times New Roman"/>
              </w:rPr>
              <w:t>(revised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Consolidated Financial Statements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heme="minorBidi"/>
              </w:rPr>
            </w:pPr>
            <w:r w:rsidRPr="005778C1">
              <w:rPr>
                <w:rFonts w:ascii="Times New Roman" w:hAnsi="Times New Roman" w:cs="Times New Roman"/>
              </w:rPr>
              <w:t>TFRS 11</w:t>
            </w:r>
            <w:r w:rsidRPr="005778C1">
              <w:rPr>
                <w:rFonts w:ascii="Times New Roman" w:hAnsi="Times New Roman" w:cstheme="minorBidi"/>
                <w:cs/>
              </w:rPr>
              <w:t xml:space="preserve"> </w:t>
            </w:r>
            <w:r w:rsidRPr="005778C1">
              <w:rPr>
                <w:rFonts w:ascii="Times New Roman" w:hAnsi="Times New Roman" w:cs="Times New Roman"/>
              </w:rPr>
              <w:t>(revised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Joint Arrangements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heme="minorBidi"/>
              </w:rPr>
            </w:pPr>
            <w:r w:rsidRPr="005778C1">
              <w:rPr>
                <w:rFonts w:ascii="Times New Roman" w:hAnsi="Times New Roman" w:cs="Times New Roman"/>
              </w:rPr>
              <w:t>TFRS 12</w:t>
            </w:r>
            <w:r w:rsidRPr="005778C1">
              <w:rPr>
                <w:rFonts w:ascii="Times New Roman" w:hAnsi="Times New Roman" w:cstheme="minorBidi"/>
                <w:cs/>
              </w:rPr>
              <w:t xml:space="preserve"> </w:t>
            </w:r>
            <w:r w:rsidRPr="005778C1">
              <w:rPr>
                <w:rFonts w:ascii="Times New Roman" w:hAnsi="Times New Roman" w:cs="Times New Roman"/>
              </w:rPr>
              <w:t>(revised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Disclosure of Interests in Other Entities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heme="minorBidi"/>
              </w:rPr>
            </w:pPr>
            <w:r w:rsidRPr="005778C1">
              <w:rPr>
                <w:rFonts w:ascii="Times New Roman" w:hAnsi="Times New Roman" w:cs="Times New Roman"/>
              </w:rPr>
              <w:t>TFRS 13</w:t>
            </w:r>
            <w:r w:rsidRPr="005778C1">
              <w:rPr>
                <w:rFonts w:ascii="Times New Roman" w:hAnsi="Times New Roman" w:cstheme="minorBidi"/>
                <w:cs/>
              </w:rPr>
              <w:t xml:space="preserve"> </w:t>
            </w:r>
            <w:r w:rsidRPr="005778C1">
              <w:rPr>
                <w:rFonts w:ascii="Times New Roman" w:hAnsi="Times New Roman" w:cs="Times New Roman"/>
              </w:rPr>
              <w:t>(revised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Fair Value Measurement</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Presentation of financial statements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2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Inventories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7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Statement of Cash Flows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8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Accounting Policies, Changes in Accounting Estimates and Errors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10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Events after the Reporting Period</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11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Construction Contracts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12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Income Taxes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16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Property, Plant and Equipment</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17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Leases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18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Revenue</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19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Employee Benefits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21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The Effects of Changes in Foreign Exchange Rates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23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Borrowing Costs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24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Related Party Disclosures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26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Accounting and Reporting by Retirement Benefit Plans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27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Separate Financial Statements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28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Investments in Associates and Joint Ventures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29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Financial Reporting in Hyperinflationary Economies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33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Earnings per Share</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34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Interim Financial Reporting</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36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Impairment of Assets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37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Provisions, Contingent Liabilities and Contingent Assets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38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Intangible Assets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40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Investment Property</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104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Troubled Debt Restructuring</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105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Accounting for Investments in Debt and Equity Securities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7D7698">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TAS 107 (revised 2016)</w:t>
            </w:r>
          </w:p>
        </w:tc>
        <w:tc>
          <w:tcPr>
            <w:tcW w:w="270" w:type="dxa"/>
          </w:tcPr>
          <w:p w:rsidR="00D055B0" w:rsidRPr="005778C1" w:rsidRDefault="00D055B0">
            <w:pPr>
              <w:pStyle w:val="BodyText"/>
              <w:spacing w:after="0"/>
              <w:ind w:left="252" w:hanging="252"/>
              <w:rPr>
                <w:rFonts w:ascii="Times New Roman" w:hAnsi="Times New Roman" w:cs="Times New Roman"/>
              </w:rPr>
            </w:pPr>
          </w:p>
        </w:tc>
        <w:tc>
          <w:tcPr>
            <w:tcW w:w="5940" w:type="dxa"/>
            <w:hideMark/>
          </w:tcPr>
          <w:p w:rsidR="00D055B0" w:rsidRPr="005778C1" w:rsidRDefault="00D055B0">
            <w:pPr>
              <w:pStyle w:val="BodyText"/>
              <w:spacing w:after="0"/>
              <w:ind w:left="252" w:hanging="252"/>
              <w:rPr>
                <w:rFonts w:ascii="Times New Roman" w:hAnsi="Times New Roman" w:cs="Times New Roman"/>
              </w:rPr>
            </w:pPr>
            <w:r w:rsidRPr="005778C1">
              <w:rPr>
                <w:rFonts w:ascii="Times New Roman" w:hAnsi="Times New Roman" w:cs="Times New Roman"/>
              </w:rPr>
              <w:t>Financial Instruments: Disclosure and Presentation</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1 (revised 2016)</w:t>
            </w:r>
          </w:p>
        </w:tc>
        <w:tc>
          <w:tcPr>
            <w:tcW w:w="270" w:type="dxa"/>
          </w:tcPr>
          <w:p w:rsidR="00D055B0" w:rsidRPr="005778C1" w:rsidRDefault="00D055B0">
            <w:pPr>
              <w:pStyle w:val="BodyText"/>
              <w:spacing w:after="0"/>
              <w:jc w:val="thaiDistribute"/>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Changes in Existing Decommissioning, Restoration and Similar Liabilities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4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Determining whether an Arrangement contains a Lease</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5 (revised 2016)</w:t>
            </w:r>
          </w:p>
        </w:tc>
        <w:tc>
          <w:tcPr>
            <w:tcW w:w="270" w:type="dxa"/>
          </w:tcPr>
          <w:p w:rsidR="00D055B0" w:rsidRPr="005778C1" w:rsidRDefault="00D055B0">
            <w:pPr>
              <w:pStyle w:val="BodyText"/>
              <w:spacing w:after="0"/>
              <w:jc w:val="thaiDistribute"/>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Rights to Interests arising from Decommissioning, Restoration and Environmental Rehabilitation Funds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7 (revised 2016)</w:t>
            </w:r>
          </w:p>
        </w:tc>
        <w:tc>
          <w:tcPr>
            <w:tcW w:w="270" w:type="dxa"/>
          </w:tcPr>
          <w:p w:rsidR="00D055B0" w:rsidRPr="005778C1" w:rsidRDefault="00D055B0">
            <w:pPr>
              <w:pStyle w:val="BodyText"/>
              <w:spacing w:after="0"/>
              <w:jc w:val="thaiDistribute"/>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Applying the Restatement Approach under TAS 29 (revised 2016) Financial Reporting in Hyperinflationary Economies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10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Interim Financial Reporting and Impairment</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234"/>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13 (revised 2016)</w:t>
            </w:r>
          </w:p>
        </w:tc>
        <w:tc>
          <w:tcPr>
            <w:tcW w:w="270" w:type="dxa"/>
          </w:tcPr>
          <w:p w:rsidR="00D055B0" w:rsidRPr="005778C1" w:rsidRDefault="00D055B0">
            <w:pPr>
              <w:pStyle w:val="BodyText"/>
              <w:spacing w:after="0"/>
              <w:ind w:left="252" w:hanging="270"/>
              <w:rPr>
                <w:rFonts w:ascii="Times New Roman" w:hAnsi="Times New Roman" w:cs="Times New Roman"/>
              </w:rPr>
            </w:pPr>
          </w:p>
        </w:tc>
        <w:tc>
          <w:tcPr>
            <w:tcW w:w="5940" w:type="dxa"/>
            <w:hideMark/>
          </w:tcPr>
          <w:p w:rsidR="00D055B0" w:rsidRPr="005778C1" w:rsidRDefault="00D055B0">
            <w:pPr>
              <w:pStyle w:val="BodyText"/>
              <w:spacing w:after="0"/>
              <w:ind w:left="252" w:hanging="270"/>
              <w:rPr>
                <w:rFonts w:ascii="Times New Roman" w:hAnsi="Times New Roman" w:cs="Times New Roman"/>
              </w:rPr>
            </w:pPr>
            <w:r w:rsidRPr="005778C1">
              <w:rPr>
                <w:rFonts w:ascii="Times New Roman" w:hAnsi="Times New Roman" w:cs="Times New Roman"/>
              </w:rPr>
              <w:t xml:space="preserve">Customer Loyalty </w:t>
            </w:r>
            <w:proofErr w:type="spellStart"/>
            <w:r w:rsidRPr="005778C1">
              <w:rPr>
                <w:rFonts w:ascii="Times New Roman" w:hAnsi="Times New Roman" w:cs="Times New Roman"/>
              </w:rPr>
              <w:t>Programmes</w:t>
            </w:r>
            <w:proofErr w:type="spellEnd"/>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234"/>
        </w:trPr>
        <w:tc>
          <w:tcPr>
            <w:tcW w:w="1980" w:type="dxa"/>
            <w:hideMark/>
          </w:tcPr>
          <w:p w:rsidR="00D055B0" w:rsidRPr="005778C1" w:rsidRDefault="00D055B0">
            <w:pPr>
              <w:pStyle w:val="BodyText"/>
              <w:spacing w:after="0"/>
              <w:ind w:right="-405"/>
              <w:rPr>
                <w:rFonts w:ascii="Times New Roman" w:hAnsi="Times New Roman" w:cstheme="minorBidi"/>
              </w:rPr>
            </w:pPr>
            <w:r w:rsidRPr="005778C1">
              <w:rPr>
                <w:rFonts w:ascii="Times New Roman" w:hAnsi="Times New Roman" w:cs="Times New Roman"/>
              </w:rPr>
              <w:t>TFRIC 14</w:t>
            </w:r>
            <w:r w:rsidRPr="005778C1">
              <w:rPr>
                <w:rFonts w:ascii="Times New Roman" w:hAnsi="Times New Roman" w:cstheme="minorBidi"/>
                <w:cs/>
              </w:rPr>
              <w:t xml:space="preserve"> </w:t>
            </w:r>
            <w:r w:rsidRPr="005778C1">
              <w:rPr>
                <w:rFonts w:ascii="Times New Roman" w:hAnsi="Times New Roman" w:cs="Times New Roman"/>
              </w:rPr>
              <w:t>(revised 2016)</w:t>
            </w:r>
          </w:p>
        </w:tc>
        <w:tc>
          <w:tcPr>
            <w:tcW w:w="270" w:type="dxa"/>
          </w:tcPr>
          <w:p w:rsidR="00D055B0" w:rsidRPr="005778C1" w:rsidRDefault="00D055B0">
            <w:pPr>
              <w:pStyle w:val="BodyText"/>
              <w:spacing w:after="0"/>
              <w:ind w:left="252" w:hanging="270"/>
              <w:rPr>
                <w:rFonts w:ascii="Times New Roman" w:hAnsi="Times New Roman" w:cs="Times New Roman"/>
              </w:rPr>
            </w:pPr>
          </w:p>
        </w:tc>
        <w:tc>
          <w:tcPr>
            <w:tcW w:w="5940" w:type="dxa"/>
            <w:hideMark/>
          </w:tcPr>
          <w:p w:rsidR="00D055B0" w:rsidRPr="005778C1" w:rsidRDefault="00EE1E54">
            <w:pPr>
              <w:pStyle w:val="BodyText"/>
              <w:spacing w:after="0"/>
              <w:rPr>
                <w:rFonts w:ascii="Times New Roman" w:hAnsi="Times New Roman" w:cs="Times New Roman"/>
              </w:rPr>
            </w:pPr>
            <w:r w:rsidRPr="005778C1">
              <w:rPr>
                <w:rFonts w:ascii="Times New Roman" w:hAnsi="Times New Roman" w:cs="Times New Roman"/>
              </w:rPr>
              <w:t xml:space="preserve">TAS 19 (revised 2016) - </w:t>
            </w:r>
            <w:r w:rsidR="00D055B0" w:rsidRPr="005778C1">
              <w:rPr>
                <w:rFonts w:ascii="Times New Roman" w:hAnsi="Times New Roman" w:cs="Times New Roman"/>
              </w:rPr>
              <w:t>The Limit on a Defined Benefit Asset, Minimum Funding Requirements and their Interaction</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234"/>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15 (revised 2016)</w:t>
            </w:r>
          </w:p>
        </w:tc>
        <w:tc>
          <w:tcPr>
            <w:tcW w:w="270" w:type="dxa"/>
          </w:tcPr>
          <w:p w:rsidR="00D055B0" w:rsidRPr="005778C1" w:rsidRDefault="00D055B0">
            <w:pPr>
              <w:pStyle w:val="BodyText"/>
              <w:spacing w:after="0"/>
              <w:ind w:left="252" w:hanging="27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Agreements for the Construction of Real Estate</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17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Distributions of Non-cash Assets to Owners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TFRIC 18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Transfers of Assets from Customers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rPr>
                <w:rFonts w:ascii="Times New Roman" w:hAnsi="Times New Roman" w:cs="Times New Roman"/>
              </w:rPr>
            </w:pPr>
            <w:r w:rsidRPr="005778C1">
              <w:rPr>
                <w:rFonts w:ascii="Times New Roman" w:hAnsi="Times New Roman" w:cs="Times New Roman"/>
              </w:rPr>
              <w:t>TSIC 15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Operating Leases-Incentives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bl>
    <w:p w:rsidR="003C18F2" w:rsidRPr="005778C1" w:rsidRDefault="003C18F2"/>
    <w:tbl>
      <w:tblPr>
        <w:tblStyle w:val="TableGrid"/>
        <w:tblW w:w="9990" w:type="dxa"/>
        <w:tblInd w:w="-7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70"/>
        <w:gridCol w:w="5940"/>
        <w:gridCol w:w="270"/>
        <w:gridCol w:w="1530"/>
      </w:tblGrid>
      <w:tr w:rsidR="003C18F2" w:rsidRPr="005778C1" w:rsidTr="00FD753F">
        <w:tc>
          <w:tcPr>
            <w:tcW w:w="1980" w:type="dxa"/>
          </w:tcPr>
          <w:p w:rsidR="003C18F2" w:rsidRPr="005778C1" w:rsidRDefault="003C18F2" w:rsidP="00FD7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r w:rsidRPr="005778C1">
              <w:rPr>
                <w:rFonts w:ascii="Times New Roman" w:hAnsi="Times New Roman"/>
                <w:sz w:val="16"/>
                <w:szCs w:val="16"/>
              </w:rPr>
              <w:lastRenderedPageBreak/>
              <w:t>TFRS</w:t>
            </w:r>
          </w:p>
        </w:tc>
        <w:tc>
          <w:tcPr>
            <w:tcW w:w="270" w:type="dxa"/>
            <w:tcBorders>
              <w:bottom w:val="nil"/>
            </w:tcBorders>
          </w:tcPr>
          <w:p w:rsidR="003C18F2" w:rsidRPr="005778C1" w:rsidRDefault="003C18F2" w:rsidP="00FD7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p>
        </w:tc>
        <w:tc>
          <w:tcPr>
            <w:tcW w:w="5940" w:type="dxa"/>
          </w:tcPr>
          <w:p w:rsidR="003C18F2" w:rsidRPr="005778C1" w:rsidRDefault="003C18F2" w:rsidP="00FD7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r w:rsidRPr="005778C1">
              <w:rPr>
                <w:rFonts w:ascii="Times New Roman" w:hAnsi="Times New Roman"/>
                <w:sz w:val="16"/>
                <w:szCs w:val="16"/>
              </w:rPr>
              <w:t>Topic</w:t>
            </w:r>
          </w:p>
        </w:tc>
        <w:tc>
          <w:tcPr>
            <w:tcW w:w="270" w:type="dxa"/>
            <w:tcBorders>
              <w:bottom w:val="nil"/>
            </w:tcBorders>
          </w:tcPr>
          <w:p w:rsidR="003C18F2" w:rsidRPr="005778C1" w:rsidRDefault="003C18F2" w:rsidP="00FD7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p>
        </w:tc>
        <w:tc>
          <w:tcPr>
            <w:tcW w:w="1530" w:type="dxa"/>
          </w:tcPr>
          <w:p w:rsidR="003C18F2" w:rsidRPr="005778C1" w:rsidRDefault="003C18F2" w:rsidP="00FD7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16"/>
                <w:szCs w:val="16"/>
              </w:rPr>
            </w:pPr>
            <w:r w:rsidRPr="005778C1">
              <w:rPr>
                <w:rFonts w:ascii="Times New Roman" w:hAnsi="Times New Roman"/>
                <w:sz w:val="16"/>
                <w:szCs w:val="16"/>
              </w:rPr>
              <w:t>Effective date</w:t>
            </w:r>
          </w:p>
        </w:tc>
      </w:tr>
    </w:tbl>
    <w:tbl>
      <w:tblPr>
        <w:tblW w:w="9983" w:type="dxa"/>
        <w:tblInd w:w="-72" w:type="dxa"/>
        <w:tblLook w:val="01E0" w:firstRow="1" w:lastRow="1" w:firstColumn="1" w:lastColumn="1" w:noHBand="0" w:noVBand="0"/>
      </w:tblPr>
      <w:tblGrid>
        <w:gridCol w:w="1980"/>
        <w:gridCol w:w="270"/>
        <w:gridCol w:w="5940"/>
        <w:gridCol w:w="270"/>
        <w:gridCol w:w="1523"/>
      </w:tblGrid>
      <w:tr w:rsidR="003C18F2" w:rsidRPr="005778C1" w:rsidTr="00FD753F">
        <w:trPr>
          <w:trHeight w:val="122"/>
        </w:trPr>
        <w:tc>
          <w:tcPr>
            <w:tcW w:w="1980" w:type="dxa"/>
            <w:shd w:val="clear" w:color="auto" w:fill="auto"/>
          </w:tcPr>
          <w:p w:rsidR="003C18F2" w:rsidRPr="005778C1" w:rsidRDefault="003C18F2" w:rsidP="00FD753F">
            <w:pPr>
              <w:pStyle w:val="BodyText"/>
              <w:spacing w:after="0" w:line="240" w:lineRule="auto"/>
              <w:ind w:right="-405"/>
              <w:rPr>
                <w:rFonts w:ascii="Times New Roman" w:hAnsi="Times New Roman" w:cs="Times New Roman"/>
                <w:sz w:val="16"/>
                <w:szCs w:val="16"/>
              </w:rPr>
            </w:pPr>
          </w:p>
        </w:tc>
        <w:tc>
          <w:tcPr>
            <w:tcW w:w="270" w:type="dxa"/>
          </w:tcPr>
          <w:p w:rsidR="003C18F2" w:rsidRPr="005778C1" w:rsidRDefault="003C18F2" w:rsidP="00FD753F">
            <w:pPr>
              <w:pStyle w:val="BodyText"/>
              <w:spacing w:after="0" w:line="240" w:lineRule="auto"/>
              <w:rPr>
                <w:rFonts w:ascii="Times New Roman" w:hAnsi="Times New Roman" w:cs="Times New Roman"/>
                <w:sz w:val="16"/>
                <w:szCs w:val="16"/>
              </w:rPr>
            </w:pPr>
          </w:p>
        </w:tc>
        <w:tc>
          <w:tcPr>
            <w:tcW w:w="5940" w:type="dxa"/>
            <w:shd w:val="clear" w:color="auto" w:fill="auto"/>
          </w:tcPr>
          <w:p w:rsidR="003C18F2" w:rsidRPr="005778C1" w:rsidRDefault="003C18F2" w:rsidP="00FD753F">
            <w:pPr>
              <w:pStyle w:val="BodyText"/>
              <w:spacing w:after="0" w:line="240" w:lineRule="auto"/>
              <w:rPr>
                <w:rFonts w:ascii="Times New Roman" w:hAnsi="Times New Roman" w:cs="Times New Roman"/>
                <w:sz w:val="16"/>
                <w:szCs w:val="16"/>
              </w:rPr>
            </w:pPr>
          </w:p>
        </w:tc>
        <w:tc>
          <w:tcPr>
            <w:tcW w:w="270" w:type="dxa"/>
          </w:tcPr>
          <w:p w:rsidR="003C18F2" w:rsidRPr="005778C1" w:rsidRDefault="003C18F2" w:rsidP="00FD753F">
            <w:pPr>
              <w:spacing w:line="240" w:lineRule="auto"/>
              <w:jc w:val="center"/>
              <w:rPr>
                <w:rFonts w:ascii="Times New Roman" w:hAnsi="Times New Roman" w:cs="Times New Roman"/>
                <w:sz w:val="16"/>
                <w:szCs w:val="16"/>
              </w:rPr>
            </w:pPr>
          </w:p>
        </w:tc>
        <w:tc>
          <w:tcPr>
            <w:tcW w:w="1523" w:type="dxa"/>
            <w:shd w:val="clear" w:color="auto" w:fill="auto"/>
          </w:tcPr>
          <w:p w:rsidR="003C18F2" w:rsidRPr="005778C1" w:rsidRDefault="003C18F2" w:rsidP="00FD753F">
            <w:pPr>
              <w:spacing w:line="240" w:lineRule="auto"/>
              <w:jc w:val="center"/>
              <w:rPr>
                <w:rFonts w:ascii="Times New Roman" w:hAnsi="Times New Roman" w:cs="Times New Roman"/>
                <w:sz w:val="16"/>
                <w:szCs w:val="16"/>
              </w:rPr>
            </w:pPr>
          </w:p>
        </w:tc>
      </w:tr>
      <w:tr w:rsidR="00D055B0" w:rsidRPr="005778C1" w:rsidTr="00D055B0">
        <w:trPr>
          <w:trHeight w:val="122"/>
        </w:trPr>
        <w:tc>
          <w:tcPr>
            <w:tcW w:w="1980" w:type="dxa"/>
            <w:hideMark/>
          </w:tcPr>
          <w:p w:rsidR="00D055B0" w:rsidRPr="005778C1" w:rsidRDefault="00D055B0">
            <w:pPr>
              <w:rPr>
                <w:rFonts w:ascii="Times New Roman" w:hAnsi="Times New Roman" w:cs="Times New Roman"/>
              </w:rPr>
            </w:pPr>
            <w:r w:rsidRPr="005778C1">
              <w:rPr>
                <w:rFonts w:ascii="Times New Roman" w:hAnsi="Times New Roman" w:cs="Times New Roman"/>
              </w:rPr>
              <w:t>TSIC 25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Income Taxes - Changes in the Tax Status of an Entity or its Shareholders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rPr>
                <w:rFonts w:ascii="Times New Roman" w:hAnsi="Times New Roman" w:cs="Times New Roman"/>
              </w:rPr>
            </w:pPr>
            <w:r w:rsidRPr="005778C1">
              <w:rPr>
                <w:rFonts w:ascii="Times New Roman" w:hAnsi="Times New Roman" w:cs="Times New Roman"/>
              </w:rPr>
              <w:t>TSIC 27 (revised 2016)</w:t>
            </w:r>
          </w:p>
        </w:tc>
        <w:tc>
          <w:tcPr>
            <w:tcW w:w="270" w:type="dxa"/>
          </w:tcPr>
          <w:p w:rsidR="00D055B0" w:rsidRPr="005778C1" w:rsidRDefault="00D055B0">
            <w:pPr>
              <w:pStyle w:val="BodyText"/>
              <w:spacing w:after="0"/>
              <w:jc w:val="thaiDistribute"/>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Evaluating the Substance of Transactions Involving the Legal Form of a Lease</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3C18F2">
        <w:trPr>
          <w:trHeight w:val="234"/>
        </w:trPr>
        <w:tc>
          <w:tcPr>
            <w:tcW w:w="1980" w:type="dxa"/>
          </w:tcPr>
          <w:p w:rsidR="00D055B0" w:rsidRPr="005778C1" w:rsidRDefault="00D055B0">
            <w:pPr>
              <w:pStyle w:val="BodyText"/>
              <w:spacing w:after="0"/>
              <w:ind w:right="-405"/>
              <w:rPr>
                <w:rFonts w:ascii="Times New Roman" w:hAnsi="Times New Roman" w:cs="Times New Roman"/>
              </w:rPr>
            </w:pPr>
          </w:p>
        </w:tc>
        <w:tc>
          <w:tcPr>
            <w:tcW w:w="270" w:type="dxa"/>
          </w:tcPr>
          <w:p w:rsidR="00D055B0" w:rsidRPr="005778C1" w:rsidRDefault="00D055B0">
            <w:pPr>
              <w:pStyle w:val="BodyText"/>
              <w:spacing w:after="0"/>
              <w:ind w:left="252" w:hanging="270"/>
              <w:rPr>
                <w:rFonts w:ascii="Times New Roman" w:hAnsi="Times New Roman" w:cs="Times New Roman"/>
              </w:rPr>
            </w:pPr>
          </w:p>
        </w:tc>
        <w:tc>
          <w:tcPr>
            <w:tcW w:w="5940" w:type="dxa"/>
          </w:tcPr>
          <w:p w:rsidR="00D055B0" w:rsidRPr="005778C1" w:rsidRDefault="00D055B0">
            <w:pPr>
              <w:pStyle w:val="BodyText"/>
              <w:spacing w:after="0"/>
              <w:ind w:left="252" w:hanging="270"/>
              <w:rPr>
                <w:rFonts w:ascii="Times New Roman" w:hAnsi="Times New Roman" w:cs="Times New Roman"/>
              </w:rPr>
            </w:pPr>
          </w:p>
        </w:tc>
        <w:tc>
          <w:tcPr>
            <w:tcW w:w="270" w:type="dxa"/>
          </w:tcPr>
          <w:p w:rsidR="00D055B0" w:rsidRPr="005778C1" w:rsidRDefault="00D055B0">
            <w:pPr>
              <w:jc w:val="center"/>
              <w:rPr>
                <w:rFonts w:ascii="Times New Roman" w:hAnsi="Times New Roman" w:cs="Times New Roman"/>
              </w:rPr>
            </w:pPr>
          </w:p>
        </w:tc>
        <w:tc>
          <w:tcPr>
            <w:tcW w:w="1523" w:type="dxa"/>
          </w:tcPr>
          <w:p w:rsidR="00D055B0" w:rsidRPr="005778C1" w:rsidRDefault="00D055B0">
            <w:pPr>
              <w:jc w:val="center"/>
              <w:rPr>
                <w:rFonts w:ascii="Times New Roman" w:hAnsi="Times New Roman" w:cs="Times New Roman"/>
              </w:rPr>
            </w:pPr>
          </w:p>
        </w:tc>
      </w:tr>
      <w:tr w:rsidR="00D055B0" w:rsidRPr="005778C1" w:rsidTr="00D055B0">
        <w:trPr>
          <w:trHeight w:val="234"/>
        </w:trPr>
        <w:tc>
          <w:tcPr>
            <w:tcW w:w="1980" w:type="dxa"/>
            <w:hideMark/>
          </w:tcPr>
          <w:p w:rsidR="00D055B0" w:rsidRPr="005778C1" w:rsidRDefault="00D055B0">
            <w:pPr>
              <w:pStyle w:val="BodyText"/>
              <w:spacing w:after="0"/>
              <w:ind w:right="-405"/>
              <w:rPr>
                <w:rFonts w:ascii="Times New Roman" w:hAnsi="Times New Roman" w:cs="Times New Roman"/>
              </w:rPr>
            </w:pPr>
            <w:r w:rsidRPr="005778C1">
              <w:rPr>
                <w:rFonts w:ascii="Times New Roman" w:hAnsi="Times New Roman" w:cs="Times New Roman"/>
              </w:rPr>
              <w:t>TSIC 31 (revised 2016)</w:t>
            </w:r>
          </w:p>
        </w:tc>
        <w:tc>
          <w:tcPr>
            <w:tcW w:w="270" w:type="dxa"/>
          </w:tcPr>
          <w:p w:rsidR="00D055B0" w:rsidRPr="005778C1" w:rsidRDefault="00D055B0">
            <w:pPr>
              <w:pStyle w:val="BodyText"/>
              <w:spacing w:after="0"/>
              <w:ind w:left="252" w:hanging="27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Revenue - Barter Transactions Involving Advertising Services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rPr>
                <w:rFonts w:ascii="Times New Roman" w:hAnsi="Times New Roman" w:cs="Times New Roman"/>
              </w:rPr>
            </w:pPr>
            <w:r w:rsidRPr="005778C1">
              <w:rPr>
                <w:rFonts w:ascii="Times New Roman" w:hAnsi="Times New Roman" w:cs="Times New Roman"/>
              </w:rPr>
              <w:t>TSIC 32 (revised 2016)</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Intangible Assets</w:t>
            </w:r>
            <w:r w:rsidRPr="005778C1">
              <w:rPr>
                <w:rFonts w:ascii="Times New Roman" w:hAnsi="Times New Roman" w:cs="Times New Roman"/>
                <w:lang w:eastAsia="zh-CN"/>
              </w:rPr>
              <w:t xml:space="preserve"> </w:t>
            </w:r>
            <w:r w:rsidRPr="005778C1">
              <w:rPr>
                <w:rFonts w:ascii="Times New Roman" w:hAnsi="Times New Roman" w:cs="Times New Roman"/>
              </w:rPr>
              <w:t>- Web Site Costs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r w:rsidR="00D055B0" w:rsidRPr="005778C1" w:rsidTr="00D055B0">
        <w:trPr>
          <w:trHeight w:val="122"/>
        </w:trPr>
        <w:tc>
          <w:tcPr>
            <w:tcW w:w="1980" w:type="dxa"/>
            <w:hideMark/>
          </w:tcPr>
          <w:p w:rsidR="00D055B0" w:rsidRPr="005778C1" w:rsidRDefault="00D055B0">
            <w:pPr>
              <w:rPr>
                <w:rFonts w:ascii="Times New Roman" w:hAnsi="Times New Roman" w:cs="Times New Roman"/>
              </w:rPr>
            </w:pPr>
            <w:r w:rsidRPr="005778C1">
              <w:rPr>
                <w:rFonts w:ascii="Times New Roman" w:hAnsi="Times New Roman" w:cs="Times New Roman"/>
              </w:rPr>
              <w:t>FAP Announcement No. 5/2559</w:t>
            </w:r>
          </w:p>
        </w:tc>
        <w:tc>
          <w:tcPr>
            <w:tcW w:w="270" w:type="dxa"/>
          </w:tcPr>
          <w:p w:rsidR="00D055B0" w:rsidRPr="005778C1" w:rsidRDefault="00D055B0">
            <w:pPr>
              <w:pStyle w:val="BodyText"/>
              <w:spacing w:after="0"/>
              <w:rPr>
                <w:rFonts w:ascii="Times New Roman" w:hAnsi="Times New Roman" w:cs="Times New Roman"/>
              </w:rPr>
            </w:pPr>
          </w:p>
        </w:tc>
        <w:tc>
          <w:tcPr>
            <w:tcW w:w="5940" w:type="dxa"/>
            <w:hideMark/>
          </w:tcPr>
          <w:p w:rsidR="00D055B0" w:rsidRPr="005778C1" w:rsidRDefault="00D055B0">
            <w:pPr>
              <w:pStyle w:val="BodyText"/>
              <w:spacing w:after="0"/>
              <w:rPr>
                <w:rFonts w:ascii="Times New Roman" w:hAnsi="Times New Roman" w:cs="Times New Roman"/>
              </w:rPr>
            </w:pPr>
            <w:r w:rsidRPr="005778C1">
              <w:rPr>
                <w:rFonts w:ascii="Times New Roman" w:hAnsi="Times New Roman" w:cs="Times New Roman"/>
              </w:rPr>
              <w:t xml:space="preserve">Accounting Guidance for </w:t>
            </w:r>
            <w:proofErr w:type="spellStart"/>
            <w:r w:rsidRPr="005778C1">
              <w:rPr>
                <w:rFonts w:ascii="Times New Roman" w:hAnsi="Times New Roman" w:cs="Times New Roman"/>
              </w:rPr>
              <w:t>Derecognition</w:t>
            </w:r>
            <w:proofErr w:type="spellEnd"/>
            <w:r w:rsidRPr="005778C1">
              <w:rPr>
                <w:rFonts w:ascii="Times New Roman" w:hAnsi="Times New Roman" w:cs="Times New Roman"/>
              </w:rPr>
              <w:t xml:space="preserve"> of Financial Assets and Financial Liabilities</w:t>
            </w:r>
          </w:p>
        </w:tc>
        <w:tc>
          <w:tcPr>
            <w:tcW w:w="270" w:type="dxa"/>
          </w:tcPr>
          <w:p w:rsidR="00D055B0" w:rsidRPr="005778C1" w:rsidRDefault="00D055B0">
            <w:pPr>
              <w:jc w:val="center"/>
              <w:rPr>
                <w:rFonts w:ascii="Times New Roman" w:hAnsi="Times New Roman" w:cs="Times New Roman"/>
              </w:rPr>
            </w:pPr>
          </w:p>
        </w:tc>
        <w:tc>
          <w:tcPr>
            <w:tcW w:w="1523" w:type="dxa"/>
            <w:hideMark/>
          </w:tcPr>
          <w:p w:rsidR="00D055B0" w:rsidRPr="005778C1" w:rsidRDefault="00D055B0">
            <w:pPr>
              <w:jc w:val="center"/>
              <w:rPr>
                <w:rFonts w:ascii="Times New Roman" w:hAnsi="Times New Roman" w:cs="Times New Roman"/>
              </w:rPr>
            </w:pPr>
            <w:r w:rsidRPr="005778C1">
              <w:rPr>
                <w:rFonts w:ascii="Times New Roman" w:hAnsi="Times New Roman" w:cs="Times New Roman"/>
              </w:rPr>
              <w:t>2017</w:t>
            </w:r>
          </w:p>
        </w:tc>
      </w:tr>
    </w:tbl>
    <w:p w:rsidR="00D055B0" w:rsidRPr="005778C1" w:rsidRDefault="00D055B0" w:rsidP="00D055B0">
      <w:pPr>
        <w:tabs>
          <w:tab w:val="clear" w:pos="227"/>
          <w:tab w:val="clear" w:pos="454"/>
          <w:tab w:val="left" w:pos="567"/>
        </w:tabs>
        <w:ind w:left="567" w:hanging="567"/>
        <w:jc w:val="both"/>
        <w:rPr>
          <w:rFonts w:ascii="Times New Roman" w:hAnsi="Times New Roman"/>
        </w:rPr>
      </w:pPr>
    </w:p>
    <w:p w:rsidR="00D055B0" w:rsidRPr="005778C1" w:rsidRDefault="00D055B0" w:rsidP="00D055B0">
      <w:pPr>
        <w:tabs>
          <w:tab w:val="clear" w:pos="227"/>
          <w:tab w:val="clear" w:pos="454"/>
          <w:tab w:val="left" w:pos="540"/>
        </w:tabs>
        <w:ind w:right="29"/>
        <w:jc w:val="both"/>
        <w:rPr>
          <w:rFonts w:ascii="Times New Roman" w:hAnsi="Times New Roman" w:cs="Times New Roman"/>
        </w:rPr>
      </w:pPr>
      <w:r w:rsidRPr="005778C1">
        <w:rPr>
          <w:rFonts w:ascii="Times New Roman" w:hAnsi="Times New Roman" w:cs="Times New Roman"/>
        </w:rPr>
        <w:t>Management expects to adopt and apply these revised TFRSs in accordance with the FAP’s announcement and is presently considering the potential impact on the Pace Development Corporation Group’s financial statements of these revised TFRSs.</w:t>
      </w:r>
    </w:p>
    <w:p w:rsidR="00540827" w:rsidRPr="005778C1" w:rsidRDefault="00540827"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4B289A" w:rsidRPr="005778C1" w:rsidRDefault="00EB2585"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778C1">
        <w:rPr>
          <w:rFonts w:ascii="Times New Roman" w:hAnsi="Times New Roman" w:cs="Times New Roman"/>
          <w:b/>
          <w:bCs/>
        </w:rPr>
        <w:t>39</w:t>
      </w:r>
      <w:r w:rsidR="001536BA" w:rsidRPr="005778C1">
        <w:rPr>
          <w:rFonts w:ascii="Times New Roman" w:hAnsi="Times New Roman" w:cs="Times New Roman"/>
          <w:b/>
          <w:bCs/>
        </w:rPr>
        <w:t>.</w:t>
      </w:r>
      <w:r w:rsidR="001536BA" w:rsidRPr="005778C1">
        <w:rPr>
          <w:rFonts w:ascii="Times New Roman" w:hAnsi="Times New Roman" w:cs="Times New Roman"/>
          <w:b/>
          <w:bCs/>
        </w:rPr>
        <w:tab/>
      </w:r>
      <w:r w:rsidR="004B289A" w:rsidRPr="005778C1">
        <w:rPr>
          <w:rFonts w:ascii="Times New Roman" w:hAnsi="Times New Roman" w:cs="Times New Roman"/>
          <w:b/>
          <w:bCs/>
        </w:rPr>
        <w:t>APPROVAL OF FINANCIAL STATEMENTS</w:t>
      </w:r>
    </w:p>
    <w:p w:rsidR="004B289A" w:rsidRPr="005778C1" w:rsidRDefault="004B289A" w:rsidP="007C50F0">
      <w:pPr>
        <w:tabs>
          <w:tab w:val="clear" w:pos="227"/>
          <w:tab w:val="clear" w:pos="454"/>
          <w:tab w:val="left" w:pos="540"/>
        </w:tabs>
        <w:ind w:right="29"/>
        <w:jc w:val="both"/>
        <w:rPr>
          <w:rFonts w:ascii="Times New Roman" w:hAnsi="Times New Roman" w:cs="Times New Roman"/>
        </w:rPr>
      </w:pPr>
    </w:p>
    <w:p w:rsidR="004B289A" w:rsidRPr="005778C1" w:rsidRDefault="004B289A" w:rsidP="007C50F0">
      <w:pPr>
        <w:tabs>
          <w:tab w:val="clear" w:pos="227"/>
          <w:tab w:val="clear" w:pos="454"/>
          <w:tab w:val="left" w:pos="540"/>
        </w:tabs>
        <w:ind w:right="28"/>
        <w:jc w:val="both"/>
        <w:rPr>
          <w:rFonts w:ascii="Times New Roman" w:hAnsi="Times New Roman" w:cs="Times New Roman"/>
        </w:rPr>
      </w:pPr>
      <w:r w:rsidRPr="005778C1">
        <w:rPr>
          <w:rFonts w:ascii="Times New Roman" w:hAnsi="Times New Roman" w:cs="Times New Roman"/>
        </w:rPr>
        <w:t>The Company’s directors have authorized these financial statements</w:t>
      </w:r>
      <w:r w:rsidR="00A638D2" w:rsidRPr="005778C1">
        <w:rPr>
          <w:rFonts w:ascii="Times New Roman" w:hAnsi="Times New Roman" w:cs="Times New Roman"/>
        </w:rPr>
        <w:t xml:space="preserve"> </w:t>
      </w:r>
      <w:r w:rsidRPr="005778C1">
        <w:rPr>
          <w:rFonts w:ascii="Times New Roman" w:hAnsi="Times New Roman" w:cs="Times New Roman"/>
        </w:rPr>
        <w:t xml:space="preserve">for issue on </w:t>
      </w:r>
      <w:r w:rsidR="004944CE" w:rsidRPr="005778C1">
        <w:rPr>
          <w:rFonts w:ascii="Times New Roman" w:hAnsi="Times New Roman" w:cs="Times New Roman"/>
        </w:rPr>
        <w:t>February</w:t>
      </w:r>
      <w:r w:rsidR="00B14C88" w:rsidRPr="005778C1">
        <w:rPr>
          <w:rFonts w:ascii="Times New Roman" w:hAnsi="Times New Roman" w:cs="Times New Roman"/>
        </w:rPr>
        <w:t xml:space="preserve"> </w:t>
      </w:r>
      <w:r w:rsidR="004944CE" w:rsidRPr="005778C1">
        <w:rPr>
          <w:rFonts w:ascii="Times New Roman" w:hAnsi="Times New Roman" w:cs="Times New Roman"/>
        </w:rPr>
        <w:t>2</w:t>
      </w:r>
      <w:r w:rsidR="00D055B0" w:rsidRPr="005778C1">
        <w:rPr>
          <w:rFonts w:ascii="Times New Roman" w:hAnsi="Times New Roman" w:cs="Times New Roman"/>
        </w:rPr>
        <w:t>8</w:t>
      </w:r>
      <w:r w:rsidR="0069279E" w:rsidRPr="005778C1">
        <w:rPr>
          <w:rFonts w:ascii="Times New Roman" w:hAnsi="Times New Roman" w:cs="Times New Roman"/>
        </w:rPr>
        <w:t>, 201</w:t>
      </w:r>
      <w:r w:rsidR="00D055B0" w:rsidRPr="005778C1">
        <w:rPr>
          <w:rFonts w:ascii="Times New Roman" w:hAnsi="Times New Roman" w:cs="Times New Roman"/>
        </w:rPr>
        <w:t>7</w:t>
      </w:r>
      <w:r w:rsidRPr="005778C1">
        <w:rPr>
          <w:rFonts w:ascii="Times New Roman" w:hAnsi="Times New Roman" w:cs="Times New Roman"/>
        </w:rPr>
        <w:t>.</w:t>
      </w:r>
    </w:p>
    <w:p w:rsidR="004B289A" w:rsidRPr="005778C1" w:rsidRDefault="004B289A" w:rsidP="007C50F0">
      <w:pPr>
        <w:tabs>
          <w:tab w:val="clear" w:pos="227"/>
          <w:tab w:val="clear" w:pos="454"/>
          <w:tab w:val="left" w:pos="540"/>
        </w:tabs>
        <w:ind w:right="28"/>
        <w:jc w:val="both"/>
        <w:rPr>
          <w:rFonts w:ascii="Times New Roman" w:hAnsi="Times New Roman" w:cs="Times New Roman"/>
        </w:rPr>
      </w:pPr>
    </w:p>
    <w:p w:rsidR="003F461C" w:rsidRPr="005778C1" w:rsidRDefault="003F461C" w:rsidP="007C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sectPr w:rsidR="003F461C" w:rsidRPr="005778C1" w:rsidSect="007B54A5">
      <w:pgSz w:w="11909" w:h="16834" w:code="9"/>
      <w:pgMar w:top="864" w:right="1008" w:bottom="576" w:left="1296" w:header="864" w:footer="47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9CA" w:rsidRDefault="004809CA">
      <w:r>
        <w:separator/>
      </w:r>
    </w:p>
  </w:endnote>
  <w:endnote w:type="continuationSeparator" w:id="0">
    <w:p w:rsidR="004809CA" w:rsidRDefault="0048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Univers 45 Light">
    <w:charset w:val="00"/>
    <w:family w:val="auto"/>
    <w:pitch w:val="variable"/>
    <w:sig w:usb0="8000002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B8" w:rsidRPr="001F241A" w:rsidRDefault="006126B8" w:rsidP="001F241A">
    <w:pPr>
      <w:jc w:val="right"/>
      <w:rPr>
        <w:rFonts w:ascii="Times New Roman" w:hAnsi="Times New Roman"/>
      </w:rPr>
    </w:pPr>
    <w:r>
      <w:rPr>
        <w:rFonts w:ascii="Times New Roman" w:hAnsi="Times New Roman" w:hint="cs"/>
        <w:sz w:val="22"/>
        <w:szCs w:val="22"/>
        <w:cs/>
      </w:rPr>
      <w:tab/>
    </w:r>
    <w:r>
      <w:rPr>
        <w:rFonts w:ascii="Times New Roman" w:hAnsi="Times New Roman" w:hint="cs"/>
        <w:sz w:val="22"/>
        <w:szCs w:val="22"/>
        <w:cs/>
      </w:rPr>
      <w:tab/>
    </w:r>
    <w:r>
      <w:rPr>
        <w:rFonts w:ascii="Times New Roman" w:hAnsi="Times New Roman" w:hint="cs"/>
        <w:sz w:val="22"/>
        <w:szCs w:val="22"/>
        <w:cs/>
      </w:rPr>
      <w:tab/>
    </w:r>
    <w:r>
      <w:rPr>
        <w:rFonts w:ascii="Times New Roman" w:hAnsi="Times New Roman" w:hint="cs"/>
        <w:sz w:val="22"/>
        <w:szCs w:val="22"/>
        <w:cs/>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4B4205">
      <w:rPr>
        <w:rStyle w:val="PageNumber"/>
        <w:rFonts w:ascii="Times New Roman" w:hAnsi="Times New Roman"/>
      </w:rPr>
      <w:fldChar w:fldCharType="begin"/>
    </w:r>
    <w:r w:rsidRPr="004B4205">
      <w:rPr>
        <w:rStyle w:val="PageNumber"/>
        <w:rFonts w:ascii="Times New Roman" w:hAnsi="Times New Roman"/>
      </w:rPr>
      <w:instrText xml:space="preserve"> PAGE </w:instrText>
    </w:r>
    <w:r w:rsidRPr="004B4205">
      <w:rPr>
        <w:rStyle w:val="PageNumber"/>
        <w:rFonts w:ascii="Times New Roman" w:hAnsi="Times New Roman"/>
      </w:rPr>
      <w:fldChar w:fldCharType="separate"/>
    </w:r>
    <w:r w:rsidR="00CC15AF">
      <w:rPr>
        <w:rStyle w:val="PageNumber"/>
        <w:rFonts w:ascii="Times New Roman" w:hAnsi="Times New Roman"/>
        <w:noProof/>
      </w:rPr>
      <w:t>74</w:t>
    </w:r>
    <w:r w:rsidRPr="004B4205">
      <w:rPr>
        <w:rStyle w:val="PageNumbe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B8" w:rsidRPr="00D026AB" w:rsidRDefault="006126B8" w:rsidP="001F241A">
    <w:pPr>
      <w:jc w:val="right"/>
      <w:rPr>
        <w:rFonts w:ascii="Times New Roman" w:hAnsi="Times New Roman"/>
      </w:rPr>
    </w:pPr>
    <w:r w:rsidRPr="00773547">
      <w:rPr>
        <w:rFonts w:ascii="Times New Roman" w:hAnsi="Times New Roman"/>
        <w:sz w:val="20"/>
        <w:szCs w:val="20"/>
        <w:cs/>
      </w:rPr>
      <w:tab/>
    </w:r>
    <w:r w:rsidRPr="00D026AB">
      <w:rPr>
        <w:rStyle w:val="PageNumber"/>
        <w:rFonts w:ascii="Times New Roman" w:hAnsi="Times New Roman"/>
      </w:rPr>
      <w:fldChar w:fldCharType="begin"/>
    </w:r>
    <w:r w:rsidRPr="00D026AB">
      <w:rPr>
        <w:rStyle w:val="PageNumber"/>
        <w:rFonts w:ascii="Times New Roman" w:hAnsi="Times New Roman"/>
      </w:rPr>
      <w:instrText xml:space="preserve"> PAGE </w:instrText>
    </w:r>
    <w:r w:rsidRPr="00D026AB">
      <w:rPr>
        <w:rStyle w:val="PageNumber"/>
        <w:rFonts w:ascii="Times New Roman" w:hAnsi="Times New Roman"/>
      </w:rPr>
      <w:fldChar w:fldCharType="separate"/>
    </w:r>
    <w:r w:rsidR="00CC15AF">
      <w:rPr>
        <w:rStyle w:val="PageNumber"/>
        <w:rFonts w:ascii="Times New Roman" w:hAnsi="Times New Roman"/>
        <w:noProof/>
      </w:rPr>
      <w:t>64</w:t>
    </w:r>
    <w:r w:rsidRPr="00D026AB">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9CA" w:rsidRDefault="004809CA">
      <w:r>
        <w:separator/>
      </w:r>
    </w:p>
  </w:footnote>
  <w:footnote w:type="continuationSeparator" w:id="0">
    <w:p w:rsidR="004809CA" w:rsidRDefault="00480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B8" w:rsidRPr="006567EF" w:rsidRDefault="006126B8" w:rsidP="0039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rPr>
    </w:pPr>
    <w:r w:rsidRPr="006567EF">
      <w:rPr>
        <w:rFonts w:ascii="Times New Roman" w:hAnsi="Times New Roman" w:cs="Times New Roman"/>
        <w:b/>
        <w:bCs/>
      </w:rPr>
      <w:t>PACE DEVELOPMENT CORPORATION PUBLIC COMPANY LIMITED</w:t>
    </w:r>
    <w:r>
      <w:rPr>
        <w:rFonts w:ascii="Times New Roman" w:hAnsi="Times New Roman" w:cs="Times New Roman"/>
        <w:b/>
        <w:bCs/>
      </w:rPr>
      <w:t xml:space="preserve"> AND </w:t>
    </w:r>
    <w:r w:rsidRPr="006567EF">
      <w:rPr>
        <w:rFonts w:ascii="Times New Roman" w:hAnsi="Times New Roman" w:cs="Cordia New"/>
        <w:b/>
        <w:bCs/>
      </w:rPr>
      <w:t>ITS SUBSIDIARIES</w:t>
    </w:r>
  </w:p>
  <w:p w:rsidR="006126B8" w:rsidRPr="006567EF" w:rsidRDefault="006126B8" w:rsidP="0039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67EF">
      <w:rPr>
        <w:rFonts w:ascii="Times New Roman" w:hAnsi="Times New Roman" w:cs="Times New Roman"/>
        <w:b/>
        <w:bCs/>
      </w:rPr>
      <w:t>Notes to Financial Statements</w:t>
    </w:r>
    <w:r>
      <w:rPr>
        <w:rFonts w:ascii="Times New Roman" w:hAnsi="Times New Roman" w:cs="Times New Roman"/>
        <w:b/>
        <w:bCs/>
      </w:rPr>
      <w:t xml:space="preserve"> (Continued)</w:t>
    </w:r>
  </w:p>
  <w:p w:rsidR="006126B8" w:rsidRDefault="006126B8" w:rsidP="00395CB4">
    <w:pPr>
      <w:pStyle w:val="Header"/>
      <w:rPr>
        <w:rFonts w:ascii="Times New Roman" w:hAnsi="Times New Roman"/>
        <w:b/>
        <w:bCs/>
      </w:rPr>
    </w:pPr>
    <w:r w:rsidRPr="006567EF">
      <w:rPr>
        <w:rFonts w:ascii="Times New Roman" w:hAnsi="Times New Roman"/>
        <w:b/>
        <w:bCs/>
      </w:rPr>
      <w:t xml:space="preserve">December 31, </w:t>
    </w:r>
    <w:r>
      <w:rPr>
        <w:rFonts w:ascii="Times New Roman" w:hAnsi="Times New Roman"/>
        <w:b/>
        <w:bCs/>
      </w:rPr>
      <w:t>2016</w:t>
    </w:r>
  </w:p>
  <w:p w:rsidR="006126B8" w:rsidRDefault="006126B8" w:rsidP="000D0B68">
    <w:pPr>
      <w:pStyle w:val="Header"/>
      <w:rPr>
        <w:rFonts w:ascii="Times New Roman" w:hAnsi="Times New Roman"/>
        <w:b/>
        <w:bCs/>
      </w:rPr>
    </w:pPr>
  </w:p>
  <w:p w:rsidR="006126B8" w:rsidRDefault="006126B8" w:rsidP="000D0B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B8" w:rsidRDefault="006126B8" w:rsidP="000D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6126B8" w:rsidRDefault="006126B8" w:rsidP="000D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6126B8" w:rsidRPr="006567EF" w:rsidRDefault="006126B8" w:rsidP="000D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rPr>
    </w:pPr>
    <w:r w:rsidRPr="006567EF">
      <w:rPr>
        <w:rFonts w:ascii="Times New Roman" w:hAnsi="Times New Roman" w:cs="Times New Roman"/>
        <w:b/>
        <w:bCs/>
      </w:rPr>
      <w:t>PACE DEVELOPMENT CORPORATION PUBLIC COMPANY LIMITED</w:t>
    </w:r>
    <w:r>
      <w:rPr>
        <w:rFonts w:ascii="Times New Roman" w:hAnsi="Times New Roman" w:cs="Times New Roman"/>
        <w:b/>
        <w:bCs/>
      </w:rPr>
      <w:t xml:space="preserve"> AND </w:t>
    </w:r>
    <w:r w:rsidRPr="006567EF">
      <w:rPr>
        <w:rFonts w:ascii="Times New Roman" w:hAnsi="Times New Roman" w:cs="Cordia New"/>
        <w:b/>
        <w:bCs/>
      </w:rPr>
      <w:t>ITS SUBSIDIARIES</w:t>
    </w:r>
  </w:p>
  <w:p w:rsidR="006126B8" w:rsidRPr="006567EF" w:rsidRDefault="006126B8" w:rsidP="000D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67EF">
      <w:rPr>
        <w:rFonts w:ascii="Times New Roman" w:hAnsi="Times New Roman" w:cs="Times New Roman"/>
        <w:b/>
        <w:bCs/>
      </w:rPr>
      <w:t>Notes to Financial Statements</w:t>
    </w:r>
    <w:r>
      <w:rPr>
        <w:rFonts w:ascii="Times New Roman" w:hAnsi="Times New Roman" w:cs="Times New Roman"/>
        <w:b/>
        <w:bCs/>
      </w:rPr>
      <w:t xml:space="preserve"> </w:t>
    </w:r>
  </w:p>
  <w:p w:rsidR="006126B8" w:rsidRDefault="006126B8" w:rsidP="000D0B68">
    <w:pPr>
      <w:pStyle w:val="Header"/>
      <w:rPr>
        <w:rFonts w:ascii="Times New Roman" w:hAnsi="Times New Roman"/>
        <w:b/>
        <w:bCs/>
      </w:rPr>
    </w:pPr>
    <w:r w:rsidRPr="006567EF">
      <w:rPr>
        <w:rFonts w:ascii="Times New Roman" w:hAnsi="Times New Roman"/>
        <w:b/>
        <w:bCs/>
      </w:rPr>
      <w:t xml:space="preserve">December 31, </w:t>
    </w:r>
    <w:r>
      <w:rPr>
        <w:rFonts w:ascii="Times New Roman" w:hAnsi="Times New Roman"/>
        <w:b/>
        <w:bCs/>
      </w:rPr>
      <w:t>2016</w:t>
    </w:r>
  </w:p>
  <w:p w:rsidR="006126B8" w:rsidRDefault="006126B8" w:rsidP="000D0B68">
    <w:pPr>
      <w:pStyle w:val="Header"/>
      <w:rPr>
        <w:rFonts w:ascii="Times New Roman" w:hAnsi="Times New Roman"/>
        <w:b/>
        <w:bCs/>
      </w:rPr>
    </w:pPr>
  </w:p>
  <w:p w:rsidR="006126B8" w:rsidRDefault="006126B8" w:rsidP="000D0B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6B8" w:rsidRPr="006567EF" w:rsidRDefault="006126B8"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rPr>
    </w:pPr>
    <w:r w:rsidRPr="006567EF">
      <w:rPr>
        <w:rFonts w:ascii="Times New Roman" w:hAnsi="Times New Roman" w:cs="Times New Roman"/>
        <w:b/>
        <w:bCs/>
      </w:rPr>
      <w:t>PACE DEVELOPMENT CORPORATION PUBLIC COMPANY LIMITED</w:t>
    </w:r>
    <w:r>
      <w:rPr>
        <w:rFonts w:ascii="Times New Roman" w:hAnsi="Times New Roman" w:cs="Times New Roman"/>
        <w:b/>
        <w:bCs/>
      </w:rPr>
      <w:t xml:space="preserve"> AND </w:t>
    </w:r>
    <w:r w:rsidRPr="006567EF">
      <w:rPr>
        <w:rFonts w:ascii="Times New Roman" w:hAnsi="Times New Roman" w:cs="Cordia New"/>
        <w:b/>
        <w:bCs/>
      </w:rPr>
      <w:t>ITS SUBSIDIARIES</w:t>
    </w:r>
  </w:p>
  <w:p w:rsidR="006126B8" w:rsidRPr="006567EF" w:rsidRDefault="006126B8" w:rsidP="0079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67EF">
      <w:rPr>
        <w:rFonts w:ascii="Times New Roman" w:hAnsi="Times New Roman" w:cs="Times New Roman"/>
        <w:b/>
        <w:bCs/>
      </w:rPr>
      <w:t>Notes to Financial Statements</w:t>
    </w:r>
    <w:r>
      <w:rPr>
        <w:rFonts w:ascii="Times New Roman" w:hAnsi="Times New Roman" w:cs="Times New Roman"/>
        <w:b/>
        <w:bCs/>
      </w:rPr>
      <w:t xml:space="preserve"> (Continued)</w:t>
    </w:r>
  </w:p>
  <w:p w:rsidR="006126B8" w:rsidRDefault="006126B8" w:rsidP="00791EC1">
    <w:pPr>
      <w:pStyle w:val="Header"/>
      <w:rPr>
        <w:rFonts w:ascii="Times New Roman" w:hAnsi="Times New Roman"/>
        <w:b/>
        <w:bCs/>
      </w:rPr>
    </w:pPr>
    <w:r w:rsidRPr="006567EF">
      <w:rPr>
        <w:rFonts w:ascii="Times New Roman" w:hAnsi="Times New Roman"/>
        <w:b/>
        <w:bCs/>
      </w:rPr>
      <w:t xml:space="preserve">December 31, </w:t>
    </w:r>
    <w:r>
      <w:rPr>
        <w:rFonts w:ascii="Times New Roman" w:hAnsi="Times New Roman"/>
        <w:b/>
        <w:bCs/>
      </w:rPr>
      <w:t>2016</w:t>
    </w:r>
  </w:p>
  <w:p w:rsidR="006126B8" w:rsidRPr="00FC60D6" w:rsidRDefault="006126B8">
    <w:pPr>
      <w:pStyle w:val="Header"/>
      <w:rPr>
        <w:rFonts w:ascii="Times New Roman" w:hAnsi="Times New Roman" w:cs="Times New Roman"/>
      </w:rPr>
    </w:pPr>
  </w:p>
  <w:p w:rsidR="006126B8" w:rsidRPr="00FC60D6" w:rsidRDefault="006126B8">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ED2999"/>
    <w:multiLevelType w:val="hybridMultilevel"/>
    <w:tmpl w:val="3EEAF85C"/>
    <w:lvl w:ilvl="0" w:tplc="7096C8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557446"/>
    <w:multiLevelType w:val="hybridMultilevel"/>
    <w:tmpl w:val="F0708FEA"/>
    <w:lvl w:ilvl="0" w:tplc="43F4590E">
      <w:start w:val="6"/>
      <w:numFmt w:val="bullet"/>
      <w:lvlText w:val="-"/>
      <w:lvlJc w:val="left"/>
      <w:pPr>
        <w:ind w:left="298" w:hanging="360"/>
      </w:pPr>
      <w:rPr>
        <w:rFonts w:ascii="Times New Roman" w:eastAsia="Times New Roman" w:hAnsi="Times New Roman" w:cs="Times New Roman" w:hint="default"/>
      </w:rPr>
    </w:lvl>
    <w:lvl w:ilvl="1" w:tplc="04090003" w:tentative="1">
      <w:start w:val="1"/>
      <w:numFmt w:val="bullet"/>
      <w:lvlText w:val="o"/>
      <w:lvlJc w:val="left"/>
      <w:pPr>
        <w:ind w:left="1018" w:hanging="360"/>
      </w:pPr>
      <w:rPr>
        <w:rFonts w:ascii="Courier New" w:hAnsi="Courier New" w:cs="Courier New" w:hint="default"/>
      </w:rPr>
    </w:lvl>
    <w:lvl w:ilvl="2" w:tplc="04090005" w:tentative="1">
      <w:start w:val="1"/>
      <w:numFmt w:val="bullet"/>
      <w:lvlText w:val=""/>
      <w:lvlJc w:val="left"/>
      <w:pPr>
        <w:ind w:left="1738" w:hanging="360"/>
      </w:pPr>
      <w:rPr>
        <w:rFonts w:ascii="Wingdings" w:hAnsi="Wingdings" w:hint="default"/>
      </w:rPr>
    </w:lvl>
    <w:lvl w:ilvl="3" w:tplc="04090001" w:tentative="1">
      <w:start w:val="1"/>
      <w:numFmt w:val="bullet"/>
      <w:lvlText w:val=""/>
      <w:lvlJc w:val="left"/>
      <w:pPr>
        <w:ind w:left="2458" w:hanging="360"/>
      </w:pPr>
      <w:rPr>
        <w:rFonts w:ascii="Symbol" w:hAnsi="Symbol" w:hint="default"/>
      </w:rPr>
    </w:lvl>
    <w:lvl w:ilvl="4" w:tplc="04090003" w:tentative="1">
      <w:start w:val="1"/>
      <w:numFmt w:val="bullet"/>
      <w:lvlText w:val="o"/>
      <w:lvlJc w:val="left"/>
      <w:pPr>
        <w:ind w:left="3178" w:hanging="360"/>
      </w:pPr>
      <w:rPr>
        <w:rFonts w:ascii="Courier New" w:hAnsi="Courier New" w:cs="Courier New" w:hint="default"/>
      </w:rPr>
    </w:lvl>
    <w:lvl w:ilvl="5" w:tplc="04090005" w:tentative="1">
      <w:start w:val="1"/>
      <w:numFmt w:val="bullet"/>
      <w:lvlText w:val=""/>
      <w:lvlJc w:val="left"/>
      <w:pPr>
        <w:ind w:left="3898" w:hanging="360"/>
      </w:pPr>
      <w:rPr>
        <w:rFonts w:ascii="Wingdings" w:hAnsi="Wingdings" w:hint="default"/>
      </w:rPr>
    </w:lvl>
    <w:lvl w:ilvl="6" w:tplc="04090001" w:tentative="1">
      <w:start w:val="1"/>
      <w:numFmt w:val="bullet"/>
      <w:lvlText w:val=""/>
      <w:lvlJc w:val="left"/>
      <w:pPr>
        <w:ind w:left="4618" w:hanging="360"/>
      </w:pPr>
      <w:rPr>
        <w:rFonts w:ascii="Symbol" w:hAnsi="Symbol" w:hint="default"/>
      </w:rPr>
    </w:lvl>
    <w:lvl w:ilvl="7" w:tplc="04090003" w:tentative="1">
      <w:start w:val="1"/>
      <w:numFmt w:val="bullet"/>
      <w:lvlText w:val="o"/>
      <w:lvlJc w:val="left"/>
      <w:pPr>
        <w:ind w:left="5338" w:hanging="360"/>
      </w:pPr>
      <w:rPr>
        <w:rFonts w:ascii="Courier New" w:hAnsi="Courier New" w:cs="Courier New" w:hint="default"/>
      </w:rPr>
    </w:lvl>
    <w:lvl w:ilvl="8" w:tplc="04090005" w:tentative="1">
      <w:start w:val="1"/>
      <w:numFmt w:val="bullet"/>
      <w:lvlText w:val=""/>
      <w:lvlJc w:val="left"/>
      <w:pPr>
        <w:ind w:left="6058"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6434FE"/>
    <w:multiLevelType w:val="hybridMultilevel"/>
    <w:tmpl w:val="4DF4EE74"/>
    <w:lvl w:ilvl="0" w:tplc="56346C46">
      <w:start w:val="1"/>
      <w:numFmt w:val="lowerLetter"/>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D803AE"/>
    <w:multiLevelType w:val="hybridMultilevel"/>
    <w:tmpl w:val="D592E1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7FA4144"/>
    <w:multiLevelType w:val="hybridMultilevel"/>
    <w:tmpl w:val="836E7E0C"/>
    <w:lvl w:ilvl="0" w:tplc="4516B9A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404D9E"/>
    <w:multiLevelType w:val="hybridMultilevel"/>
    <w:tmpl w:val="141824AA"/>
    <w:lvl w:ilvl="0" w:tplc="B8C84888">
      <w:start w:val="1"/>
      <w:numFmt w:val="lowerLetter"/>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66D0DDF"/>
    <w:multiLevelType w:val="hybridMultilevel"/>
    <w:tmpl w:val="2820A47A"/>
    <w:lvl w:ilvl="0" w:tplc="586CBBB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22"/>
  </w:num>
  <w:num w:numId="17">
    <w:abstractNumId w:val="23"/>
  </w:num>
  <w:num w:numId="18">
    <w:abstractNumId w:val="10"/>
  </w:num>
  <w:num w:numId="19">
    <w:abstractNumId w:val="14"/>
  </w:num>
  <w:num w:numId="20">
    <w:abstractNumId w:val="13"/>
  </w:num>
  <w:num w:numId="21">
    <w:abstractNumId w:val="18"/>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031"/>
    <w:rsid w:val="00000410"/>
    <w:rsid w:val="000004FA"/>
    <w:rsid w:val="00000F99"/>
    <w:rsid w:val="000013F5"/>
    <w:rsid w:val="00001A36"/>
    <w:rsid w:val="00002178"/>
    <w:rsid w:val="000023F8"/>
    <w:rsid w:val="000034D8"/>
    <w:rsid w:val="000037E5"/>
    <w:rsid w:val="00003A7A"/>
    <w:rsid w:val="00003A95"/>
    <w:rsid w:val="0000405C"/>
    <w:rsid w:val="00004664"/>
    <w:rsid w:val="00004761"/>
    <w:rsid w:val="00004A2F"/>
    <w:rsid w:val="00005C16"/>
    <w:rsid w:val="00005C83"/>
    <w:rsid w:val="00005F07"/>
    <w:rsid w:val="000064CE"/>
    <w:rsid w:val="000068F1"/>
    <w:rsid w:val="000069B7"/>
    <w:rsid w:val="00007215"/>
    <w:rsid w:val="00010840"/>
    <w:rsid w:val="00010A66"/>
    <w:rsid w:val="0001197A"/>
    <w:rsid w:val="000121AC"/>
    <w:rsid w:val="0001238E"/>
    <w:rsid w:val="000130E4"/>
    <w:rsid w:val="000142F3"/>
    <w:rsid w:val="00014B8D"/>
    <w:rsid w:val="00014C09"/>
    <w:rsid w:val="00014CC3"/>
    <w:rsid w:val="000156E2"/>
    <w:rsid w:val="000161F7"/>
    <w:rsid w:val="00016337"/>
    <w:rsid w:val="00016848"/>
    <w:rsid w:val="00016F11"/>
    <w:rsid w:val="00017509"/>
    <w:rsid w:val="00017923"/>
    <w:rsid w:val="00017DEE"/>
    <w:rsid w:val="0002023A"/>
    <w:rsid w:val="00020325"/>
    <w:rsid w:val="000206DF"/>
    <w:rsid w:val="000208A2"/>
    <w:rsid w:val="00021184"/>
    <w:rsid w:val="000213B5"/>
    <w:rsid w:val="000214AB"/>
    <w:rsid w:val="00022656"/>
    <w:rsid w:val="000227A2"/>
    <w:rsid w:val="00022998"/>
    <w:rsid w:val="00022B14"/>
    <w:rsid w:val="00022B41"/>
    <w:rsid w:val="00022D74"/>
    <w:rsid w:val="00022ECA"/>
    <w:rsid w:val="00022FEC"/>
    <w:rsid w:val="00023590"/>
    <w:rsid w:val="0002488B"/>
    <w:rsid w:val="00024949"/>
    <w:rsid w:val="000250B3"/>
    <w:rsid w:val="00025350"/>
    <w:rsid w:val="000256EE"/>
    <w:rsid w:val="00025EBF"/>
    <w:rsid w:val="000260BF"/>
    <w:rsid w:val="0002617D"/>
    <w:rsid w:val="00026E11"/>
    <w:rsid w:val="0002720D"/>
    <w:rsid w:val="00027BDF"/>
    <w:rsid w:val="00027BF5"/>
    <w:rsid w:val="000304E2"/>
    <w:rsid w:val="00030FAA"/>
    <w:rsid w:val="00032266"/>
    <w:rsid w:val="000323B4"/>
    <w:rsid w:val="00032544"/>
    <w:rsid w:val="00032D11"/>
    <w:rsid w:val="00032F3E"/>
    <w:rsid w:val="00033164"/>
    <w:rsid w:val="000331A0"/>
    <w:rsid w:val="00033ED4"/>
    <w:rsid w:val="00033F7A"/>
    <w:rsid w:val="00034EBF"/>
    <w:rsid w:val="00034FFD"/>
    <w:rsid w:val="00035404"/>
    <w:rsid w:val="0003541C"/>
    <w:rsid w:val="000355F1"/>
    <w:rsid w:val="0003621D"/>
    <w:rsid w:val="0003639A"/>
    <w:rsid w:val="000366CE"/>
    <w:rsid w:val="00037471"/>
    <w:rsid w:val="0003765E"/>
    <w:rsid w:val="000378D0"/>
    <w:rsid w:val="00037AC0"/>
    <w:rsid w:val="000400B2"/>
    <w:rsid w:val="000401B5"/>
    <w:rsid w:val="00040400"/>
    <w:rsid w:val="00040F90"/>
    <w:rsid w:val="0004132D"/>
    <w:rsid w:val="00041343"/>
    <w:rsid w:val="00041511"/>
    <w:rsid w:val="00041823"/>
    <w:rsid w:val="00041963"/>
    <w:rsid w:val="0004223F"/>
    <w:rsid w:val="00042355"/>
    <w:rsid w:val="00042B38"/>
    <w:rsid w:val="00042D3E"/>
    <w:rsid w:val="00042F67"/>
    <w:rsid w:val="00043282"/>
    <w:rsid w:val="00043E3B"/>
    <w:rsid w:val="00043F4E"/>
    <w:rsid w:val="000440C2"/>
    <w:rsid w:val="00044281"/>
    <w:rsid w:val="00044D90"/>
    <w:rsid w:val="000450DF"/>
    <w:rsid w:val="0004583C"/>
    <w:rsid w:val="00045D32"/>
    <w:rsid w:val="000461CF"/>
    <w:rsid w:val="00046B30"/>
    <w:rsid w:val="00046C0D"/>
    <w:rsid w:val="0004700B"/>
    <w:rsid w:val="00047089"/>
    <w:rsid w:val="000471CF"/>
    <w:rsid w:val="000501C5"/>
    <w:rsid w:val="0005049C"/>
    <w:rsid w:val="0005083D"/>
    <w:rsid w:val="00050CD0"/>
    <w:rsid w:val="00050DDE"/>
    <w:rsid w:val="00050EBD"/>
    <w:rsid w:val="000511FB"/>
    <w:rsid w:val="000514FF"/>
    <w:rsid w:val="00052970"/>
    <w:rsid w:val="0005299F"/>
    <w:rsid w:val="00052C6A"/>
    <w:rsid w:val="00053A87"/>
    <w:rsid w:val="00054247"/>
    <w:rsid w:val="0005435B"/>
    <w:rsid w:val="00054480"/>
    <w:rsid w:val="0005455B"/>
    <w:rsid w:val="00054D7B"/>
    <w:rsid w:val="00054FAD"/>
    <w:rsid w:val="00055326"/>
    <w:rsid w:val="000561B7"/>
    <w:rsid w:val="00056672"/>
    <w:rsid w:val="000568A5"/>
    <w:rsid w:val="00056A87"/>
    <w:rsid w:val="00056C5C"/>
    <w:rsid w:val="00057081"/>
    <w:rsid w:val="00060BA2"/>
    <w:rsid w:val="00060EF1"/>
    <w:rsid w:val="0006133D"/>
    <w:rsid w:val="000613BA"/>
    <w:rsid w:val="0006162B"/>
    <w:rsid w:val="00061751"/>
    <w:rsid w:val="00061BA6"/>
    <w:rsid w:val="00061CBF"/>
    <w:rsid w:val="00061DAA"/>
    <w:rsid w:val="00061E1A"/>
    <w:rsid w:val="000624AD"/>
    <w:rsid w:val="000625FD"/>
    <w:rsid w:val="0006265C"/>
    <w:rsid w:val="000626AD"/>
    <w:rsid w:val="000628C7"/>
    <w:rsid w:val="00062A78"/>
    <w:rsid w:val="00062EC3"/>
    <w:rsid w:val="00063090"/>
    <w:rsid w:val="0006336B"/>
    <w:rsid w:val="00063454"/>
    <w:rsid w:val="00063BCE"/>
    <w:rsid w:val="00064923"/>
    <w:rsid w:val="00064BB3"/>
    <w:rsid w:val="00064CBD"/>
    <w:rsid w:val="00064FAA"/>
    <w:rsid w:val="00065789"/>
    <w:rsid w:val="0006586E"/>
    <w:rsid w:val="00065AFB"/>
    <w:rsid w:val="00065B75"/>
    <w:rsid w:val="00065CB5"/>
    <w:rsid w:val="00065FF5"/>
    <w:rsid w:val="000661EF"/>
    <w:rsid w:val="000662B5"/>
    <w:rsid w:val="000667A1"/>
    <w:rsid w:val="00066978"/>
    <w:rsid w:val="00066A43"/>
    <w:rsid w:val="00066A67"/>
    <w:rsid w:val="00066B57"/>
    <w:rsid w:val="00066D20"/>
    <w:rsid w:val="00066DEC"/>
    <w:rsid w:val="00066E0D"/>
    <w:rsid w:val="00066ECE"/>
    <w:rsid w:val="00066F8A"/>
    <w:rsid w:val="000670B3"/>
    <w:rsid w:val="0006724B"/>
    <w:rsid w:val="00067F5D"/>
    <w:rsid w:val="000700E2"/>
    <w:rsid w:val="00070EE0"/>
    <w:rsid w:val="00072098"/>
    <w:rsid w:val="000730CA"/>
    <w:rsid w:val="00073E32"/>
    <w:rsid w:val="00074965"/>
    <w:rsid w:val="000751D8"/>
    <w:rsid w:val="0007544C"/>
    <w:rsid w:val="000757E2"/>
    <w:rsid w:val="00075D78"/>
    <w:rsid w:val="00076435"/>
    <w:rsid w:val="000765BE"/>
    <w:rsid w:val="000766E9"/>
    <w:rsid w:val="000773EB"/>
    <w:rsid w:val="000774D9"/>
    <w:rsid w:val="000775B3"/>
    <w:rsid w:val="00080BEF"/>
    <w:rsid w:val="00080DAC"/>
    <w:rsid w:val="000812B0"/>
    <w:rsid w:val="0008179A"/>
    <w:rsid w:val="00081E77"/>
    <w:rsid w:val="00082A24"/>
    <w:rsid w:val="00083204"/>
    <w:rsid w:val="0008344F"/>
    <w:rsid w:val="000850D2"/>
    <w:rsid w:val="000852BC"/>
    <w:rsid w:val="00085337"/>
    <w:rsid w:val="00085499"/>
    <w:rsid w:val="00085DE3"/>
    <w:rsid w:val="00085F42"/>
    <w:rsid w:val="000865C6"/>
    <w:rsid w:val="00086C78"/>
    <w:rsid w:val="00086D33"/>
    <w:rsid w:val="00086E1D"/>
    <w:rsid w:val="00086ED4"/>
    <w:rsid w:val="00087001"/>
    <w:rsid w:val="0008778C"/>
    <w:rsid w:val="00087800"/>
    <w:rsid w:val="00087B40"/>
    <w:rsid w:val="00087B65"/>
    <w:rsid w:val="000907A8"/>
    <w:rsid w:val="00090D9D"/>
    <w:rsid w:val="000914C5"/>
    <w:rsid w:val="0009163E"/>
    <w:rsid w:val="00091766"/>
    <w:rsid w:val="00091A03"/>
    <w:rsid w:val="00092888"/>
    <w:rsid w:val="00092A3B"/>
    <w:rsid w:val="00092CDD"/>
    <w:rsid w:val="0009310F"/>
    <w:rsid w:val="00093844"/>
    <w:rsid w:val="00093B41"/>
    <w:rsid w:val="000940D1"/>
    <w:rsid w:val="00094363"/>
    <w:rsid w:val="000943CB"/>
    <w:rsid w:val="00094A5D"/>
    <w:rsid w:val="00094D6F"/>
    <w:rsid w:val="0009517C"/>
    <w:rsid w:val="000953CE"/>
    <w:rsid w:val="00095504"/>
    <w:rsid w:val="00095813"/>
    <w:rsid w:val="00095F47"/>
    <w:rsid w:val="000960D5"/>
    <w:rsid w:val="00096308"/>
    <w:rsid w:val="00096432"/>
    <w:rsid w:val="000964CF"/>
    <w:rsid w:val="00096565"/>
    <w:rsid w:val="000967CA"/>
    <w:rsid w:val="00096AF3"/>
    <w:rsid w:val="00096D98"/>
    <w:rsid w:val="0009719A"/>
    <w:rsid w:val="0009750C"/>
    <w:rsid w:val="000A002D"/>
    <w:rsid w:val="000A0484"/>
    <w:rsid w:val="000A05FF"/>
    <w:rsid w:val="000A0E33"/>
    <w:rsid w:val="000A10BA"/>
    <w:rsid w:val="000A134E"/>
    <w:rsid w:val="000A205C"/>
    <w:rsid w:val="000A29AC"/>
    <w:rsid w:val="000A5A29"/>
    <w:rsid w:val="000A5B74"/>
    <w:rsid w:val="000A5C8D"/>
    <w:rsid w:val="000A6013"/>
    <w:rsid w:val="000A604C"/>
    <w:rsid w:val="000A61F0"/>
    <w:rsid w:val="000A6951"/>
    <w:rsid w:val="000A6B41"/>
    <w:rsid w:val="000A7A51"/>
    <w:rsid w:val="000A7C82"/>
    <w:rsid w:val="000A7CA7"/>
    <w:rsid w:val="000B0AD0"/>
    <w:rsid w:val="000B0CD9"/>
    <w:rsid w:val="000B15B1"/>
    <w:rsid w:val="000B19C1"/>
    <w:rsid w:val="000B1C9C"/>
    <w:rsid w:val="000B203E"/>
    <w:rsid w:val="000B295C"/>
    <w:rsid w:val="000B2A64"/>
    <w:rsid w:val="000B3696"/>
    <w:rsid w:val="000B38A2"/>
    <w:rsid w:val="000B39A9"/>
    <w:rsid w:val="000B39C6"/>
    <w:rsid w:val="000B3ABB"/>
    <w:rsid w:val="000B41CA"/>
    <w:rsid w:val="000B4515"/>
    <w:rsid w:val="000B456A"/>
    <w:rsid w:val="000B470D"/>
    <w:rsid w:val="000B4ED6"/>
    <w:rsid w:val="000B5947"/>
    <w:rsid w:val="000B5AAA"/>
    <w:rsid w:val="000B5CA1"/>
    <w:rsid w:val="000B6209"/>
    <w:rsid w:val="000B6746"/>
    <w:rsid w:val="000B6C28"/>
    <w:rsid w:val="000B748D"/>
    <w:rsid w:val="000B7BD4"/>
    <w:rsid w:val="000C008F"/>
    <w:rsid w:val="000C016F"/>
    <w:rsid w:val="000C03CD"/>
    <w:rsid w:val="000C059B"/>
    <w:rsid w:val="000C06F8"/>
    <w:rsid w:val="000C18AF"/>
    <w:rsid w:val="000C3115"/>
    <w:rsid w:val="000C3770"/>
    <w:rsid w:val="000C3B59"/>
    <w:rsid w:val="000C3EA2"/>
    <w:rsid w:val="000C403B"/>
    <w:rsid w:val="000C4086"/>
    <w:rsid w:val="000C4132"/>
    <w:rsid w:val="000C4254"/>
    <w:rsid w:val="000C4453"/>
    <w:rsid w:val="000C4927"/>
    <w:rsid w:val="000C49DF"/>
    <w:rsid w:val="000C59BF"/>
    <w:rsid w:val="000C61AF"/>
    <w:rsid w:val="000D00E1"/>
    <w:rsid w:val="000D0B68"/>
    <w:rsid w:val="000D0FBC"/>
    <w:rsid w:val="000D1C35"/>
    <w:rsid w:val="000D1E75"/>
    <w:rsid w:val="000D1EF1"/>
    <w:rsid w:val="000D1FD6"/>
    <w:rsid w:val="000D2297"/>
    <w:rsid w:val="000D2341"/>
    <w:rsid w:val="000D2415"/>
    <w:rsid w:val="000D29A4"/>
    <w:rsid w:val="000D2C44"/>
    <w:rsid w:val="000D40FE"/>
    <w:rsid w:val="000D42CD"/>
    <w:rsid w:val="000D46BB"/>
    <w:rsid w:val="000D5250"/>
    <w:rsid w:val="000D586C"/>
    <w:rsid w:val="000D59E2"/>
    <w:rsid w:val="000D5C8E"/>
    <w:rsid w:val="000D5E85"/>
    <w:rsid w:val="000D5FEF"/>
    <w:rsid w:val="000D6252"/>
    <w:rsid w:val="000D6A43"/>
    <w:rsid w:val="000D7719"/>
    <w:rsid w:val="000D78BC"/>
    <w:rsid w:val="000D7B2D"/>
    <w:rsid w:val="000D7D0D"/>
    <w:rsid w:val="000D7DD1"/>
    <w:rsid w:val="000E01CD"/>
    <w:rsid w:val="000E0394"/>
    <w:rsid w:val="000E0469"/>
    <w:rsid w:val="000E0D08"/>
    <w:rsid w:val="000E0F1F"/>
    <w:rsid w:val="000E1B43"/>
    <w:rsid w:val="000E2036"/>
    <w:rsid w:val="000E2722"/>
    <w:rsid w:val="000E2BE0"/>
    <w:rsid w:val="000E30D4"/>
    <w:rsid w:val="000E3154"/>
    <w:rsid w:val="000E339D"/>
    <w:rsid w:val="000E36F1"/>
    <w:rsid w:val="000E3B30"/>
    <w:rsid w:val="000E3BCB"/>
    <w:rsid w:val="000E3E21"/>
    <w:rsid w:val="000E4047"/>
    <w:rsid w:val="000E468D"/>
    <w:rsid w:val="000E4711"/>
    <w:rsid w:val="000E4784"/>
    <w:rsid w:val="000E4938"/>
    <w:rsid w:val="000E4DFA"/>
    <w:rsid w:val="000E4EEA"/>
    <w:rsid w:val="000E5235"/>
    <w:rsid w:val="000E5747"/>
    <w:rsid w:val="000E5BD0"/>
    <w:rsid w:val="000E623D"/>
    <w:rsid w:val="000E6363"/>
    <w:rsid w:val="000E6559"/>
    <w:rsid w:val="000E673C"/>
    <w:rsid w:val="000E6BF7"/>
    <w:rsid w:val="000E703C"/>
    <w:rsid w:val="000E719B"/>
    <w:rsid w:val="000E77CE"/>
    <w:rsid w:val="000F070A"/>
    <w:rsid w:val="000F0ACC"/>
    <w:rsid w:val="000F1714"/>
    <w:rsid w:val="000F1975"/>
    <w:rsid w:val="000F1DBA"/>
    <w:rsid w:val="000F22B6"/>
    <w:rsid w:val="000F2359"/>
    <w:rsid w:val="000F25ED"/>
    <w:rsid w:val="000F2BD3"/>
    <w:rsid w:val="000F3772"/>
    <w:rsid w:val="000F3EF6"/>
    <w:rsid w:val="000F4179"/>
    <w:rsid w:val="000F4692"/>
    <w:rsid w:val="000F4CFE"/>
    <w:rsid w:val="000F4F54"/>
    <w:rsid w:val="000F50D7"/>
    <w:rsid w:val="000F53C1"/>
    <w:rsid w:val="000F5DAE"/>
    <w:rsid w:val="000F5EC2"/>
    <w:rsid w:val="000F5F53"/>
    <w:rsid w:val="000F6249"/>
    <w:rsid w:val="000F6B87"/>
    <w:rsid w:val="000F6C45"/>
    <w:rsid w:val="000F70CC"/>
    <w:rsid w:val="000F73A5"/>
    <w:rsid w:val="000F73D0"/>
    <w:rsid w:val="000F77CA"/>
    <w:rsid w:val="000F7E03"/>
    <w:rsid w:val="00100543"/>
    <w:rsid w:val="001009D8"/>
    <w:rsid w:val="00101364"/>
    <w:rsid w:val="00101509"/>
    <w:rsid w:val="001017FA"/>
    <w:rsid w:val="0010226B"/>
    <w:rsid w:val="0010255E"/>
    <w:rsid w:val="001032A6"/>
    <w:rsid w:val="001034B9"/>
    <w:rsid w:val="0010364E"/>
    <w:rsid w:val="0010420B"/>
    <w:rsid w:val="00104211"/>
    <w:rsid w:val="001045B8"/>
    <w:rsid w:val="00104824"/>
    <w:rsid w:val="0010490F"/>
    <w:rsid w:val="00104A5F"/>
    <w:rsid w:val="00104ADC"/>
    <w:rsid w:val="0010520E"/>
    <w:rsid w:val="00106459"/>
    <w:rsid w:val="001067E2"/>
    <w:rsid w:val="00106975"/>
    <w:rsid w:val="0010740A"/>
    <w:rsid w:val="001103FD"/>
    <w:rsid w:val="00110700"/>
    <w:rsid w:val="00110808"/>
    <w:rsid w:val="00110C5D"/>
    <w:rsid w:val="00110F2A"/>
    <w:rsid w:val="00111614"/>
    <w:rsid w:val="00112A9B"/>
    <w:rsid w:val="00112DCD"/>
    <w:rsid w:val="00112EB9"/>
    <w:rsid w:val="00112EC8"/>
    <w:rsid w:val="00113341"/>
    <w:rsid w:val="001134C9"/>
    <w:rsid w:val="00113BA9"/>
    <w:rsid w:val="00113DEA"/>
    <w:rsid w:val="001142A3"/>
    <w:rsid w:val="001145BD"/>
    <w:rsid w:val="0011485F"/>
    <w:rsid w:val="00114877"/>
    <w:rsid w:val="0011491A"/>
    <w:rsid w:val="0011599E"/>
    <w:rsid w:val="00115E86"/>
    <w:rsid w:val="001171BE"/>
    <w:rsid w:val="00120C26"/>
    <w:rsid w:val="0012100D"/>
    <w:rsid w:val="00121040"/>
    <w:rsid w:val="00121127"/>
    <w:rsid w:val="0012119A"/>
    <w:rsid w:val="001213DA"/>
    <w:rsid w:val="00121B1C"/>
    <w:rsid w:val="00122133"/>
    <w:rsid w:val="001224EB"/>
    <w:rsid w:val="00122A50"/>
    <w:rsid w:val="00122B01"/>
    <w:rsid w:val="00122D46"/>
    <w:rsid w:val="0012325C"/>
    <w:rsid w:val="00123761"/>
    <w:rsid w:val="00123B26"/>
    <w:rsid w:val="0012497C"/>
    <w:rsid w:val="00125539"/>
    <w:rsid w:val="00125E87"/>
    <w:rsid w:val="00125F10"/>
    <w:rsid w:val="001264AB"/>
    <w:rsid w:val="0012687D"/>
    <w:rsid w:val="001271FA"/>
    <w:rsid w:val="0013014C"/>
    <w:rsid w:val="001301D0"/>
    <w:rsid w:val="00130DA7"/>
    <w:rsid w:val="0013130F"/>
    <w:rsid w:val="0013140E"/>
    <w:rsid w:val="0013161E"/>
    <w:rsid w:val="00131D57"/>
    <w:rsid w:val="00131D5B"/>
    <w:rsid w:val="00132326"/>
    <w:rsid w:val="001323B6"/>
    <w:rsid w:val="00132797"/>
    <w:rsid w:val="00132E8D"/>
    <w:rsid w:val="001332F2"/>
    <w:rsid w:val="00133EE0"/>
    <w:rsid w:val="00133F24"/>
    <w:rsid w:val="00134432"/>
    <w:rsid w:val="00134476"/>
    <w:rsid w:val="00135C17"/>
    <w:rsid w:val="00135E27"/>
    <w:rsid w:val="00136049"/>
    <w:rsid w:val="0013650C"/>
    <w:rsid w:val="0013661C"/>
    <w:rsid w:val="00136E24"/>
    <w:rsid w:val="00137065"/>
    <w:rsid w:val="00137528"/>
    <w:rsid w:val="0013769E"/>
    <w:rsid w:val="001379B5"/>
    <w:rsid w:val="00140A96"/>
    <w:rsid w:val="00140D70"/>
    <w:rsid w:val="00141A15"/>
    <w:rsid w:val="00142085"/>
    <w:rsid w:val="001422F6"/>
    <w:rsid w:val="001427D0"/>
    <w:rsid w:val="00142BAE"/>
    <w:rsid w:val="00143034"/>
    <w:rsid w:val="001432BD"/>
    <w:rsid w:val="00143713"/>
    <w:rsid w:val="0014385C"/>
    <w:rsid w:val="00143C0C"/>
    <w:rsid w:val="00143F3F"/>
    <w:rsid w:val="00144B92"/>
    <w:rsid w:val="001457D5"/>
    <w:rsid w:val="00145896"/>
    <w:rsid w:val="00145994"/>
    <w:rsid w:val="00145B54"/>
    <w:rsid w:val="001465C3"/>
    <w:rsid w:val="00146D36"/>
    <w:rsid w:val="00146F13"/>
    <w:rsid w:val="001479F5"/>
    <w:rsid w:val="00147C7C"/>
    <w:rsid w:val="00147ECE"/>
    <w:rsid w:val="00150172"/>
    <w:rsid w:val="001502FC"/>
    <w:rsid w:val="0015042E"/>
    <w:rsid w:val="0015043D"/>
    <w:rsid w:val="001506D5"/>
    <w:rsid w:val="001509E5"/>
    <w:rsid w:val="00151080"/>
    <w:rsid w:val="0015130D"/>
    <w:rsid w:val="001517F9"/>
    <w:rsid w:val="00151DA9"/>
    <w:rsid w:val="00151DD9"/>
    <w:rsid w:val="00151FEC"/>
    <w:rsid w:val="00152131"/>
    <w:rsid w:val="001529DF"/>
    <w:rsid w:val="001536BA"/>
    <w:rsid w:val="0015396D"/>
    <w:rsid w:val="00153F8E"/>
    <w:rsid w:val="00154471"/>
    <w:rsid w:val="001544ED"/>
    <w:rsid w:val="00154854"/>
    <w:rsid w:val="00154DAF"/>
    <w:rsid w:val="0015507F"/>
    <w:rsid w:val="00155E0C"/>
    <w:rsid w:val="001564F3"/>
    <w:rsid w:val="00156696"/>
    <w:rsid w:val="00156FFC"/>
    <w:rsid w:val="001574B5"/>
    <w:rsid w:val="00157726"/>
    <w:rsid w:val="00157F9E"/>
    <w:rsid w:val="001604DB"/>
    <w:rsid w:val="001614C1"/>
    <w:rsid w:val="001621F6"/>
    <w:rsid w:val="001622D0"/>
    <w:rsid w:val="00162369"/>
    <w:rsid w:val="00162A1D"/>
    <w:rsid w:val="0016329F"/>
    <w:rsid w:val="0016330B"/>
    <w:rsid w:val="00163408"/>
    <w:rsid w:val="001635C8"/>
    <w:rsid w:val="0016435E"/>
    <w:rsid w:val="0016565E"/>
    <w:rsid w:val="00165CE0"/>
    <w:rsid w:val="00166420"/>
    <w:rsid w:val="001665E7"/>
    <w:rsid w:val="001675D7"/>
    <w:rsid w:val="001676ED"/>
    <w:rsid w:val="00167B8E"/>
    <w:rsid w:val="001709F9"/>
    <w:rsid w:val="00170A7B"/>
    <w:rsid w:val="00170CF4"/>
    <w:rsid w:val="00171823"/>
    <w:rsid w:val="00171909"/>
    <w:rsid w:val="00171989"/>
    <w:rsid w:val="00171F17"/>
    <w:rsid w:val="00172098"/>
    <w:rsid w:val="0017239F"/>
    <w:rsid w:val="00172419"/>
    <w:rsid w:val="001726E9"/>
    <w:rsid w:val="00172730"/>
    <w:rsid w:val="00172BB4"/>
    <w:rsid w:val="00172E10"/>
    <w:rsid w:val="0017315A"/>
    <w:rsid w:val="00173204"/>
    <w:rsid w:val="00173877"/>
    <w:rsid w:val="00173A3A"/>
    <w:rsid w:val="00173AF4"/>
    <w:rsid w:val="00173BFF"/>
    <w:rsid w:val="00174042"/>
    <w:rsid w:val="00174100"/>
    <w:rsid w:val="00174251"/>
    <w:rsid w:val="001743A2"/>
    <w:rsid w:val="0017469B"/>
    <w:rsid w:val="001747B7"/>
    <w:rsid w:val="00174822"/>
    <w:rsid w:val="00174AF7"/>
    <w:rsid w:val="00174CBD"/>
    <w:rsid w:val="001754C0"/>
    <w:rsid w:val="001758AA"/>
    <w:rsid w:val="00175B7C"/>
    <w:rsid w:val="0017614C"/>
    <w:rsid w:val="0017616C"/>
    <w:rsid w:val="001761AB"/>
    <w:rsid w:val="00176344"/>
    <w:rsid w:val="001763AE"/>
    <w:rsid w:val="00176E38"/>
    <w:rsid w:val="00176EFF"/>
    <w:rsid w:val="00177C05"/>
    <w:rsid w:val="001803B1"/>
    <w:rsid w:val="00180622"/>
    <w:rsid w:val="00180BCE"/>
    <w:rsid w:val="00180DB5"/>
    <w:rsid w:val="001814E9"/>
    <w:rsid w:val="00181DC9"/>
    <w:rsid w:val="00181E06"/>
    <w:rsid w:val="00182251"/>
    <w:rsid w:val="00182538"/>
    <w:rsid w:val="001825BE"/>
    <w:rsid w:val="00182967"/>
    <w:rsid w:val="00182C6E"/>
    <w:rsid w:val="00182D0D"/>
    <w:rsid w:val="00182FD5"/>
    <w:rsid w:val="0018310D"/>
    <w:rsid w:val="0018398A"/>
    <w:rsid w:val="001839C3"/>
    <w:rsid w:val="001847F5"/>
    <w:rsid w:val="00185458"/>
    <w:rsid w:val="0018579E"/>
    <w:rsid w:val="001857AC"/>
    <w:rsid w:val="001857C3"/>
    <w:rsid w:val="00185A68"/>
    <w:rsid w:val="00185D44"/>
    <w:rsid w:val="001866E5"/>
    <w:rsid w:val="00186ED0"/>
    <w:rsid w:val="0018726B"/>
    <w:rsid w:val="001877AC"/>
    <w:rsid w:val="00187D25"/>
    <w:rsid w:val="00190563"/>
    <w:rsid w:val="00190786"/>
    <w:rsid w:val="001911B1"/>
    <w:rsid w:val="001916B3"/>
    <w:rsid w:val="001917D0"/>
    <w:rsid w:val="00192F2C"/>
    <w:rsid w:val="00193059"/>
    <w:rsid w:val="0019369B"/>
    <w:rsid w:val="001936AB"/>
    <w:rsid w:val="001937F1"/>
    <w:rsid w:val="00193899"/>
    <w:rsid w:val="00193EE1"/>
    <w:rsid w:val="00194051"/>
    <w:rsid w:val="0019452F"/>
    <w:rsid w:val="001946B4"/>
    <w:rsid w:val="00194CE9"/>
    <w:rsid w:val="001951E9"/>
    <w:rsid w:val="00195613"/>
    <w:rsid w:val="00195797"/>
    <w:rsid w:val="00196134"/>
    <w:rsid w:val="0019752E"/>
    <w:rsid w:val="001977BB"/>
    <w:rsid w:val="00197E04"/>
    <w:rsid w:val="001A055D"/>
    <w:rsid w:val="001A093D"/>
    <w:rsid w:val="001A0FE2"/>
    <w:rsid w:val="001A14FC"/>
    <w:rsid w:val="001A17EC"/>
    <w:rsid w:val="001A1AFB"/>
    <w:rsid w:val="001A1E55"/>
    <w:rsid w:val="001A1F9B"/>
    <w:rsid w:val="001A2388"/>
    <w:rsid w:val="001A25D2"/>
    <w:rsid w:val="001A3726"/>
    <w:rsid w:val="001A398F"/>
    <w:rsid w:val="001A3E12"/>
    <w:rsid w:val="001A3E7D"/>
    <w:rsid w:val="001A3F85"/>
    <w:rsid w:val="001A5206"/>
    <w:rsid w:val="001A521A"/>
    <w:rsid w:val="001A5BD0"/>
    <w:rsid w:val="001A5F21"/>
    <w:rsid w:val="001A5FA9"/>
    <w:rsid w:val="001A6180"/>
    <w:rsid w:val="001A623D"/>
    <w:rsid w:val="001A6651"/>
    <w:rsid w:val="001A6750"/>
    <w:rsid w:val="001A69F7"/>
    <w:rsid w:val="001A72F2"/>
    <w:rsid w:val="001A7365"/>
    <w:rsid w:val="001A75EA"/>
    <w:rsid w:val="001A7695"/>
    <w:rsid w:val="001A7D66"/>
    <w:rsid w:val="001A7DDC"/>
    <w:rsid w:val="001A7EB1"/>
    <w:rsid w:val="001B04DD"/>
    <w:rsid w:val="001B0976"/>
    <w:rsid w:val="001B113B"/>
    <w:rsid w:val="001B1370"/>
    <w:rsid w:val="001B1D4B"/>
    <w:rsid w:val="001B1EA1"/>
    <w:rsid w:val="001B25E0"/>
    <w:rsid w:val="001B2737"/>
    <w:rsid w:val="001B281C"/>
    <w:rsid w:val="001B2DE1"/>
    <w:rsid w:val="001B3AAA"/>
    <w:rsid w:val="001B3AE9"/>
    <w:rsid w:val="001B3B33"/>
    <w:rsid w:val="001B3E74"/>
    <w:rsid w:val="001B3F7C"/>
    <w:rsid w:val="001B4485"/>
    <w:rsid w:val="001B5437"/>
    <w:rsid w:val="001B5885"/>
    <w:rsid w:val="001B5A1C"/>
    <w:rsid w:val="001B5E82"/>
    <w:rsid w:val="001B6392"/>
    <w:rsid w:val="001B732D"/>
    <w:rsid w:val="001B7880"/>
    <w:rsid w:val="001B7A91"/>
    <w:rsid w:val="001B7DBD"/>
    <w:rsid w:val="001B7FB1"/>
    <w:rsid w:val="001C0569"/>
    <w:rsid w:val="001C06BC"/>
    <w:rsid w:val="001C076C"/>
    <w:rsid w:val="001C12B2"/>
    <w:rsid w:val="001C1302"/>
    <w:rsid w:val="001C149A"/>
    <w:rsid w:val="001C179F"/>
    <w:rsid w:val="001C1B70"/>
    <w:rsid w:val="001C1DC3"/>
    <w:rsid w:val="001C1DCA"/>
    <w:rsid w:val="001C1E5A"/>
    <w:rsid w:val="001C202E"/>
    <w:rsid w:val="001C21CB"/>
    <w:rsid w:val="001C277B"/>
    <w:rsid w:val="001C2B3E"/>
    <w:rsid w:val="001C2F72"/>
    <w:rsid w:val="001C3356"/>
    <w:rsid w:val="001C33EC"/>
    <w:rsid w:val="001C371D"/>
    <w:rsid w:val="001C3ED7"/>
    <w:rsid w:val="001C47E0"/>
    <w:rsid w:val="001C4B96"/>
    <w:rsid w:val="001C4E83"/>
    <w:rsid w:val="001C51E4"/>
    <w:rsid w:val="001C5490"/>
    <w:rsid w:val="001C54ED"/>
    <w:rsid w:val="001C5699"/>
    <w:rsid w:val="001C5876"/>
    <w:rsid w:val="001C5B00"/>
    <w:rsid w:val="001C631E"/>
    <w:rsid w:val="001C6B6E"/>
    <w:rsid w:val="001C7145"/>
    <w:rsid w:val="001C7773"/>
    <w:rsid w:val="001C7991"/>
    <w:rsid w:val="001C7A5A"/>
    <w:rsid w:val="001C7C14"/>
    <w:rsid w:val="001C7F86"/>
    <w:rsid w:val="001D059A"/>
    <w:rsid w:val="001D10DC"/>
    <w:rsid w:val="001D1A4C"/>
    <w:rsid w:val="001D1AFF"/>
    <w:rsid w:val="001D210F"/>
    <w:rsid w:val="001D2CC8"/>
    <w:rsid w:val="001D38A5"/>
    <w:rsid w:val="001D3C73"/>
    <w:rsid w:val="001D4947"/>
    <w:rsid w:val="001D4B0E"/>
    <w:rsid w:val="001D4C58"/>
    <w:rsid w:val="001D4E9B"/>
    <w:rsid w:val="001D5467"/>
    <w:rsid w:val="001D5A19"/>
    <w:rsid w:val="001D5D7D"/>
    <w:rsid w:val="001D5F0B"/>
    <w:rsid w:val="001D656F"/>
    <w:rsid w:val="001D65F4"/>
    <w:rsid w:val="001D67EB"/>
    <w:rsid w:val="001D6B74"/>
    <w:rsid w:val="001D6D6F"/>
    <w:rsid w:val="001D6FDC"/>
    <w:rsid w:val="001D77AF"/>
    <w:rsid w:val="001D7BAE"/>
    <w:rsid w:val="001E06AB"/>
    <w:rsid w:val="001E0F21"/>
    <w:rsid w:val="001E0F87"/>
    <w:rsid w:val="001E1143"/>
    <w:rsid w:val="001E23D2"/>
    <w:rsid w:val="001E240A"/>
    <w:rsid w:val="001E2645"/>
    <w:rsid w:val="001E2CC9"/>
    <w:rsid w:val="001E2D18"/>
    <w:rsid w:val="001E2EA4"/>
    <w:rsid w:val="001E2FC6"/>
    <w:rsid w:val="001E3A14"/>
    <w:rsid w:val="001E43C1"/>
    <w:rsid w:val="001E465B"/>
    <w:rsid w:val="001E4AF9"/>
    <w:rsid w:val="001E5191"/>
    <w:rsid w:val="001E599E"/>
    <w:rsid w:val="001E5A1E"/>
    <w:rsid w:val="001E6499"/>
    <w:rsid w:val="001E69DC"/>
    <w:rsid w:val="001E6B07"/>
    <w:rsid w:val="001E6E17"/>
    <w:rsid w:val="001E7293"/>
    <w:rsid w:val="001E78D4"/>
    <w:rsid w:val="001E79F0"/>
    <w:rsid w:val="001F0583"/>
    <w:rsid w:val="001F078E"/>
    <w:rsid w:val="001F0D3D"/>
    <w:rsid w:val="001F0F4B"/>
    <w:rsid w:val="001F0F76"/>
    <w:rsid w:val="001F1107"/>
    <w:rsid w:val="001F168F"/>
    <w:rsid w:val="001F1773"/>
    <w:rsid w:val="001F1928"/>
    <w:rsid w:val="001F1C20"/>
    <w:rsid w:val="001F1FFF"/>
    <w:rsid w:val="001F241A"/>
    <w:rsid w:val="001F2A74"/>
    <w:rsid w:val="001F36BF"/>
    <w:rsid w:val="001F3E56"/>
    <w:rsid w:val="001F4012"/>
    <w:rsid w:val="001F4509"/>
    <w:rsid w:val="001F4CB6"/>
    <w:rsid w:val="001F5287"/>
    <w:rsid w:val="001F529C"/>
    <w:rsid w:val="001F576C"/>
    <w:rsid w:val="001F5DDC"/>
    <w:rsid w:val="001F6583"/>
    <w:rsid w:val="001F6ABB"/>
    <w:rsid w:val="001F7328"/>
    <w:rsid w:val="001F737D"/>
    <w:rsid w:val="002012D4"/>
    <w:rsid w:val="002016A4"/>
    <w:rsid w:val="0020194A"/>
    <w:rsid w:val="00201D75"/>
    <w:rsid w:val="00201EAA"/>
    <w:rsid w:val="002025E6"/>
    <w:rsid w:val="00202AB0"/>
    <w:rsid w:val="00202C58"/>
    <w:rsid w:val="00202D46"/>
    <w:rsid w:val="00202F29"/>
    <w:rsid w:val="0020306C"/>
    <w:rsid w:val="00203131"/>
    <w:rsid w:val="002032A1"/>
    <w:rsid w:val="00203753"/>
    <w:rsid w:val="0020433C"/>
    <w:rsid w:val="002045AD"/>
    <w:rsid w:val="002046E1"/>
    <w:rsid w:val="0020558C"/>
    <w:rsid w:val="00205997"/>
    <w:rsid w:val="0020735F"/>
    <w:rsid w:val="00207DD5"/>
    <w:rsid w:val="0021023D"/>
    <w:rsid w:val="002108C7"/>
    <w:rsid w:val="00210F6A"/>
    <w:rsid w:val="00210F6C"/>
    <w:rsid w:val="00211269"/>
    <w:rsid w:val="00211489"/>
    <w:rsid w:val="00211C71"/>
    <w:rsid w:val="00212305"/>
    <w:rsid w:val="00212590"/>
    <w:rsid w:val="00212AC2"/>
    <w:rsid w:val="00212AC5"/>
    <w:rsid w:val="00212F34"/>
    <w:rsid w:val="00213026"/>
    <w:rsid w:val="00213119"/>
    <w:rsid w:val="002132FA"/>
    <w:rsid w:val="00213A9F"/>
    <w:rsid w:val="00213AC5"/>
    <w:rsid w:val="00214D65"/>
    <w:rsid w:val="002150B4"/>
    <w:rsid w:val="002156A8"/>
    <w:rsid w:val="002157BA"/>
    <w:rsid w:val="00215852"/>
    <w:rsid w:val="00215F8C"/>
    <w:rsid w:val="00216001"/>
    <w:rsid w:val="00216032"/>
    <w:rsid w:val="0021651C"/>
    <w:rsid w:val="00216966"/>
    <w:rsid w:val="00216A88"/>
    <w:rsid w:val="00216B81"/>
    <w:rsid w:val="002173F7"/>
    <w:rsid w:val="0021761D"/>
    <w:rsid w:val="00217ACE"/>
    <w:rsid w:val="00217F53"/>
    <w:rsid w:val="00220377"/>
    <w:rsid w:val="002203CE"/>
    <w:rsid w:val="002207A9"/>
    <w:rsid w:val="00220A8D"/>
    <w:rsid w:val="0022173B"/>
    <w:rsid w:val="002221D1"/>
    <w:rsid w:val="00222371"/>
    <w:rsid w:val="0022251D"/>
    <w:rsid w:val="0022257A"/>
    <w:rsid w:val="00222731"/>
    <w:rsid w:val="00222A6C"/>
    <w:rsid w:val="00222B3F"/>
    <w:rsid w:val="002235AE"/>
    <w:rsid w:val="00223910"/>
    <w:rsid w:val="00223C6E"/>
    <w:rsid w:val="00223D68"/>
    <w:rsid w:val="0022486D"/>
    <w:rsid w:val="00224B3C"/>
    <w:rsid w:val="0022539E"/>
    <w:rsid w:val="00225821"/>
    <w:rsid w:val="00225CA4"/>
    <w:rsid w:val="002267F5"/>
    <w:rsid w:val="00226B4E"/>
    <w:rsid w:val="00227BA2"/>
    <w:rsid w:val="00227DE0"/>
    <w:rsid w:val="0023126A"/>
    <w:rsid w:val="0023182A"/>
    <w:rsid w:val="002319E0"/>
    <w:rsid w:val="00231BAA"/>
    <w:rsid w:val="00232054"/>
    <w:rsid w:val="0023323B"/>
    <w:rsid w:val="00233C27"/>
    <w:rsid w:val="00233CC2"/>
    <w:rsid w:val="00234B6E"/>
    <w:rsid w:val="00234E0B"/>
    <w:rsid w:val="00234E14"/>
    <w:rsid w:val="002356E9"/>
    <w:rsid w:val="00235CCB"/>
    <w:rsid w:val="0023646F"/>
    <w:rsid w:val="00236AD3"/>
    <w:rsid w:val="00237FB1"/>
    <w:rsid w:val="00240EB6"/>
    <w:rsid w:val="00241127"/>
    <w:rsid w:val="0024137D"/>
    <w:rsid w:val="00241960"/>
    <w:rsid w:val="002420E1"/>
    <w:rsid w:val="00242C06"/>
    <w:rsid w:val="00243641"/>
    <w:rsid w:val="00244619"/>
    <w:rsid w:val="00244B41"/>
    <w:rsid w:val="00245262"/>
    <w:rsid w:val="002454BB"/>
    <w:rsid w:val="00245B31"/>
    <w:rsid w:val="00246369"/>
    <w:rsid w:val="00246BC3"/>
    <w:rsid w:val="00247449"/>
    <w:rsid w:val="00247C3C"/>
    <w:rsid w:val="00247E41"/>
    <w:rsid w:val="0025009F"/>
    <w:rsid w:val="00250579"/>
    <w:rsid w:val="00250A89"/>
    <w:rsid w:val="00250F27"/>
    <w:rsid w:val="0025120B"/>
    <w:rsid w:val="00251486"/>
    <w:rsid w:val="00251854"/>
    <w:rsid w:val="00251C27"/>
    <w:rsid w:val="00251EF5"/>
    <w:rsid w:val="00252101"/>
    <w:rsid w:val="00252297"/>
    <w:rsid w:val="00252DC9"/>
    <w:rsid w:val="00252E1E"/>
    <w:rsid w:val="00253743"/>
    <w:rsid w:val="00253986"/>
    <w:rsid w:val="002548A2"/>
    <w:rsid w:val="00254FDD"/>
    <w:rsid w:val="002559DC"/>
    <w:rsid w:val="00255BC6"/>
    <w:rsid w:val="00255C2E"/>
    <w:rsid w:val="00255C35"/>
    <w:rsid w:val="00255CCC"/>
    <w:rsid w:val="00255E58"/>
    <w:rsid w:val="00255F50"/>
    <w:rsid w:val="00255F81"/>
    <w:rsid w:val="0025601B"/>
    <w:rsid w:val="00256202"/>
    <w:rsid w:val="00256911"/>
    <w:rsid w:val="0025752A"/>
    <w:rsid w:val="002575C7"/>
    <w:rsid w:val="00257A23"/>
    <w:rsid w:val="00260921"/>
    <w:rsid w:val="00260E3E"/>
    <w:rsid w:val="00260F98"/>
    <w:rsid w:val="00261E1E"/>
    <w:rsid w:val="00261E7F"/>
    <w:rsid w:val="0026273D"/>
    <w:rsid w:val="002629EB"/>
    <w:rsid w:val="00262A95"/>
    <w:rsid w:val="00265260"/>
    <w:rsid w:val="002655C3"/>
    <w:rsid w:val="002658D1"/>
    <w:rsid w:val="00265BF7"/>
    <w:rsid w:val="00265F17"/>
    <w:rsid w:val="00266484"/>
    <w:rsid w:val="00266688"/>
    <w:rsid w:val="00266980"/>
    <w:rsid w:val="0026724B"/>
    <w:rsid w:val="00267B43"/>
    <w:rsid w:val="002706DB"/>
    <w:rsid w:val="002708E9"/>
    <w:rsid w:val="00270A1B"/>
    <w:rsid w:val="00271066"/>
    <w:rsid w:val="00271B64"/>
    <w:rsid w:val="00271DC7"/>
    <w:rsid w:val="002720FF"/>
    <w:rsid w:val="002723FB"/>
    <w:rsid w:val="0027262F"/>
    <w:rsid w:val="00272BDC"/>
    <w:rsid w:val="00272FD6"/>
    <w:rsid w:val="0027362C"/>
    <w:rsid w:val="00273E15"/>
    <w:rsid w:val="002747E5"/>
    <w:rsid w:val="0027485A"/>
    <w:rsid w:val="002748CD"/>
    <w:rsid w:val="00275B7D"/>
    <w:rsid w:val="00275DAE"/>
    <w:rsid w:val="0027671B"/>
    <w:rsid w:val="00276979"/>
    <w:rsid w:val="00277C83"/>
    <w:rsid w:val="002800A5"/>
    <w:rsid w:val="00280DAB"/>
    <w:rsid w:val="00281E90"/>
    <w:rsid w:val="002825FC"/>
    <w:rsid w:val="002833AF"/>
    <w:rsid w:val="00283AB4"/>
    <w:rsid w:val="00284A80"/>
    <w:rsid w:val="00284ADF"/>
    <w:rsid w:val="00284BE3"/>
    <w:rsid w:val="00284C73"/>
    <w:rsid w:val="0028576E"/>
    <w:rsid w:val="00285B6F"/>
    <w:rsid w:val="00285BE9"/>
    <w:rsid w:val="002867B5"/>
    <w:rsid w:val="00286DF6"/>
    <w:rsid w:val="00286FBF"/>
    <w:rsid w:val="0028755F"/>
    <w:rsid w:val="00287C80"/>
    <w:rsid w:val="0029034D"/>
    <w:rsid w:val="0029058C"/>
    <w:rsid w:val="00290653"/>
    <w:rsid w:val="0029087A"/>
    <w:rsid w:val="00290A9E"/>
    <w:rsid w:val="002915A5"/>
    <w:rsid w:val="002917EF"/>
    <w:rsid w:val="00291887"/>
    <w:rsid w:val="00291BA5"/>
    <w:rsid w:val="00292235"/>
    <w:rsid w:val="0029224E"/>
    <w:rsid w:val="00292703"/>
    <w:rsid w:val="00292974"/>
    <w:rsid w:val="00292BD0"/>
    <w:rsid w:val="002936E5"/>
    <w:rsid w:val="00293AFF"/>
    <w:rsid w:val="00294F56"/>
    <w:rsid w:val="00294F9C"/>
    <w:rsid w:val="002960AF"/>
    <w:rsid w:val="002972F8"/>
    <w:rsid w:val="00297E9A"/>
    <w:rsid w:val="002A0300"/>
    <w:rsid w:val="002A04AC"/>
    <w:rsid w:val="002A0639"/>
    <w:rsid w:val="002A0A25"/>
    <w:rsid w:val="002A1892"/>
    <w:rsid w:val="002A1C87"/>
    <w:rsid w:val="002A247C"/>
    <w:rsid w:val="002A2971"/>
    <w:rsid w:val="002A2A27"/>
    <w:rsid w:val="002A2EBA"/>
    <w:rsid w:val="002A31DA"/>
    <w:rsid w:val="002A3827"/>
    <w:rsid w:val="002A4143"/>
    <w:rsid w:val="002A4218"/>
    <w:rsid w:val="002A47AE"/>
    <w:rsid w:val="002A47DC"/>
    <w:rsid w:val="002A4B64"/>
    <w:rsid w:val="002A58D4"/>
    <w:rsid w:val="002A602C"/>
    <w:rsid w:val="002A6AD1"/>
    <w:rsid w:val="002A6CFF"/>
    <w:rsid w:val="002A700B"/>
    <w:rsid w:val="002A7021"/>
    <w:rsid w:val="002A72C0"/>
    <w:rsid w:val="002A73B6"/>
    <w:rsid w:val="002A7A33"/>
    <w:rsid w:val="002B0568"/>
    <w:rsid w:val="002B0C8C"/>
    <w:rsid w:val="002B12D7"/>
    <w:rsid w:val="002B150F"/>
    <w:rsid w:val="002B178F"/>
    <w:rsid w:val="002B1A91"/>
    <w:rsid w:val="002B1E8B"/>
    <w:rsid w:val="002B2238"/>
    <w:rsid w:val="002B25FF"/>
    <w:rsid w:val="002B2ACD"/>
    <w:rsid w:val="002B2ACF"/>
    <w:rsid w:val="002B2DC3"/>
    <w:rsid w:val="002B39AA"/>
    <w:rsid w:val="002B3D68"/>
    <w:rsid w:val="002B40DC"/>
    <w:rsid w:val="002B449A"/>
    <w:rsid w:val="002B4774"/>
    <w:rsid w:val="002B4E5C"/>
    <w:rsid w:val="002B4F32"/>
    <w:rsid w:val="002B51D4"/>
    <w:rsid w:val="002B54F4"/>
    <w:rsid w:val="002B5A5F"/>
    <w:rsid w:val="002B6210"/>
    <w:rsid w:val="002B6381"/>
    <w:rsid w:val="002B72CE"/>
    <w:rsid w:val="002B78D5"/>
    <w:rsid w:val="002B7C1F"/>
    <w:rsid w:val="002C0D41"/>
    <w:rsid w:val="002C1017"/>
    <w:rsid w:val="002C1855"/>
    <w:rsid w:val="002C19A0"/>
    <w:rsid w:val="002C2315"/>
    <w:rsid w:val="002C2542"/>
    <w:rsid w:val="002C3188"/>
    <w:rsid w:val="002C3451"/>
    <w:rsid w:val="002C3507"/>
    <w:rsid w:val="002C3646"/>
    <w:rsid w:val="002C3ED1"/>
    <w:rsid w:val="002C42C6"/>
    <w:rsid w:val="002C4782"/>
    <w:rsid w:val="002C4F34"/>
    <w:rsid w:val="002C55D2"/>
    <w:rsid w:val="002C57BF"/>
    <w:rsid w:val="002C6322"/>
    <w:rsid w:val="002C6547"/>
    <w:rsid w:val="002C662B"/>
    <w:rsid w:val="002C77C4"/>
    <w:rsid w:val="002C78B0"/>
    <w:rsid w:val="002C7AD1"/>
    <w:rsid w:val="002D0463"/>
    <w:rsid w:val="002D05B6"/>
    <w:rsid w:val="002D09CC"/>
    <w:rsid w:val="002D09EB"/>
    <w:rsid w:val="002D0F7C"/>
    <w:rsid w:val="002D1329"/>
    <w:rsid w:val="002D18C8"/>
    <w:rsid w:val="002D2C36"/>
    <w:rsid w:val="002D2E74"/>
    <w:rsid w:val="002D336D"/>
    <w:rsid w:val="002D36CC"/>
    <w:rsid w:val="002D53B4"/>
    <w:rsid w:val="002D5D82"/>
    <w:rsid w:val="002D5ECE"/>
    <w:rsid w:val="002D602F"/>
    <w:rsid w:val="002D695E"/>
    <w:rsid w:val="002D6A7A"/>
    <w:rsid w:val="002E0843"/>
    <w:rsid w:val="002E1A76"/>
    <w:rsid w:val="002E1C41"/>
    <w:rsid w:val="002E2062"/>
    <w:rsid w:val="002E230C"/>
    <w:rsid w:val="002E2FF7"/>
    <w:rsid w:val="002E3E50"/>
    <w:rsid w:val="002E3F93"/>
    <w:rsid w:val="002E41BD"/>
    <w:rsid w:val="002E435C"/>
    <w:rsid w:val="002E470A"/>
    <w:rsid w:val="002E49ED"/>
    <w:rsid w:val="002E4C68"/>
    <w:rsid w:val="002E4D1B"/>
    <w:rsid w:val="002E4DDB"/>
    <w:rsid w:val="002E4F51"/>
    <w:rsid w:val="002E65A3"/>
    <w:rsid w:val="002E6BF4"/>
    <w:rsid w:val="002E7734"/>
    <w:rsid w:val="002E77A0"/>
    <w:rsid w:val="002E7808"/>
    <w:rsid w:val="002E7993"/>
    <w:rsid w:val="002F01AF"/>
    <w:rsid w:val="002F03E6"/>
    <w:rsid w:val="002F0BE3"/>
    <w:rsid w:val="002F0DBE"/>
    <w:rsid w:val="002F0EDE"/>
    <w:rsid w:val="002F1331"/>
    <w:rsid w:val="002F1859"/>
    <w:rsid w:val="002F1877"/>
    <w:rsid w:val="002F1D44"/>
    <w:rsid w:val="002F1D64"/>
    <w:rsid w:val="002F2610"/>
    <w:rsid w:val="002F2DC5"/>
    <w:rsid w:val="002F2F2C"/>
    <w:rsid w:val="002F30B9"/>
    <w:rsid w:val="002F314F"/>
    <w:rsid w:val="002F31A8"/>
    <w:rsid w:val="002F3347"/>
    <w:rsid w:val="002F34D8"/>
    <w:rsid w:val="002F39BC"/>
    <w:rsid w:val="002F3BE9"/>
    <w:rsid w:val="002F3C72"/>
    <w:rsid w:val="002F49CB"/>
    <w:rsid w:val="002F4F4C"/>
    <w:rsid w:val="002F5023"/>
    <w:rsid w:val="002F556F"/>
    <w:rsid w:val="002F560E"/>
    <w:rsid w:val="002F60D5"/>
    <w:rsid w:val="002F64C7"/>
    <w:rsid w:val="002F6755"/>
    <w:rsid w:val="002F6B04"/>
    <w:rsid w:val="002F759F"/>
    <w:rsid w:val="002F76DF"/>
    <w:rsid w:val="002F78B3"/>
    <w:rsid w:val="00300A91"/>
    <w:rsid w:val="00300F6E"/>
    <w:rsid w:val="0030172C"/>
    <w:rsid w:val="00301A30"/>
    <w:rsid w:val="00301BFF"/>
    <w:rsid w:val="00302017"/>
    <w:rsid w:val="00302309"/>
    <w:rsid w:val="00303C11"/>
    <w:rsid w:val="00303CEB"/>
    <w:rsid w:val="00303ECB"/>
    <w:rsid w:val="00304365"/>
    <w:rsid w:val="0030490F"/>
    <w:rsid w:val="0030509E"/>
    <w:rsid w:val="0030521E"/>
    <w:rsid w:val="0030522C"/>
    <w:rsid w:val="003052A6"/>
    <w:rsid w:val="0030571B"/>
    <w:rsid w:val="0030589F"/>
    <w:rsid w:val="00306632"/>
    <w:rsid w:val="0030675B"/>
    <w:rsid w:val="00306A6C"/>
    <w:rsid w:val="00307EDC"/>
    <w:rsid w:val="00310405"/>
    <w:rsid w:val="003108CF"/>
    <w:rsid w:val="003108DD"/>
    <w:rsid w:val="00310B2F"/>
    <w:rsid w:val="00310C23"/>
    <w:rsid w:val="00311E15"/>
    <w:rsid w:val="00312A44"/>
    <w:rsid w:val="00312B23"/>
    <w:rsid w:val="00312DBA"/>
    <w:rsid w:val="00313320"/>
    <w:rsid w:val="0031384B"/>
    <w:rsid w:val="003141AC"/>
    <w:rsid w:val="0031423D"/>
    <w:rsid w:val="00314341"/>
    <w:rsid w:val="00314FB6"/>
    <w:rsid w:val="003154AB"/>
    <w:rsid w:val="003156A5"/>
    <w:rsid w:val="0031592A"/>
    <w:rsid w:val="00315F38"/>
    <w:rsid w:val="0031606F"/>
    <w:rsid w:val="0031630A"/>
    <w:rsid w:val="003165F4"/>
    <w:rsid w:val="003170AC"/>
    <w:rsid w:val="003172BA"/>
    <w:rsid w:val="00321032"/>
    <w:rsid w:val="003212FC"/>
    <w:rsid w:val="00321609"/>
    <w:rsid w:val="0032167F"/>
    <w:rsid w:val="00321852"/>
    <w:rsid w:val="003218A5"/>
    <w:rsid w:val="003221ED"/>
    <w:rsid w:val="003224B4"/>
    <w:rsid w:val="0032300C"/>
    <w:rsid w:val="003231DD"/>
    <w:rsid w:val="003231FC"/>
    <w:rsid w:val="00323776"/>
    <w:rsid w:val="00323F17"/>
    <w:rsid w:val="003243E8"/>
    <w:rsid w:val="0032484B"/>
    <w:rsid w:val="00324941"/>
    <w:rsid w:val="00324956"/>
    <w:rsid w:val="00325915"/>
    <w:rsid w:val="00326488"/>
    <w:rsid w:val="00326C42"/>
    <w:rsid w:val="00327284"/>
    <w:rsid w:val="00327815"/>
    <w:rsid w:val="00327A44"/>
    <w:rsid w:val="0033023A"/>
    <w:rsid w:val="003304C6"/>
    <w:rsid w:val="0033066C"/>
    <w:rsid w:val="00331220"/>
    <w:rsid w:val="003315AB"/>
    <w:rsid w:val="003321CB"/>
    <w:rsid w:val="00332656"/>
    <w:rsid w:val="00332CDD"/>
    <w:rsid w:val="00332E1C"/>
    <w:rsid w:val="0033336C"/>
    <w:rsid w:val="0033352B"/>
    <w:rsid w:val="0033490B"/>
    <w:rsid w:val="00334DE6"/>
    <w:rsid w:val="00335468"/>
    <w:rsid w:val="0033586D"/>
    <w:rsid w:val="00335BFA"/>
    <w:rsid w:val="00335CCE"/>
    <w:rsid w:val="00336013"/>
    <w:rsid w:val="00336114"/>
    <w:rsid w:val="00336F61"/>
    <w:rsid w:val="0033728B"/>
    <w:rsid w:val="003400B7"/>
    <w:rsid w:val="003403C6"/>
    <w:rsid w:val="003406E7"/>
    <w:rsid w:val="003410C6"/>
    <w:rsid w:val="003412C7"/>
    <w:rsid w:val="00341495"/>
    <w:rsid w:val="00341674"/>
    <w:rsid w:val="0034189B"/>
    <w:rsid w:val="00341A90"/>
    <w:rsid w:val="003424D0"/>
    <w:rsid w:val="0034291D"/>
    <w:rsid w:val="00342B7C"/>
    <w:rsid w:val="00342E24"/>
    <w:rsid w:val="00342EEF"/>
    <w:rsid w:val="003436F9"/>
    <w:rsid w:val="0034423C"/>
    <w:rsid w:val="0034444F"/>
    <w:rsid w:val="00344AB0"/>
    <w:rsid w:val="00344BED"/>
    <w:rsid w:val="00345038"/>
    <w:rsid w:val="003463B0"/>
    <w:rsid w:val="00346FB4"/>
    <w:rsid w:val="0034750D"/>
    <w:rsid w:val="003475EB"/>
    <w:rsid w:val="00350415"/>
    <w:rsid w:val="00350A60"/>
    <w:rsid w:val="00350D12"/>
    <w:rsid w:val="00351068"/>
    <w:rsid w:val="00351BD0"/>
    <w:rsid w:val="00351D32"/>
    <w:rsid w:val="00352538"/>
    <w:rsid w:val="00353CE2"/>
    <w:rsid w:val="00353FC2"/>
    <w:rsid w:val="00354E3C"/>
    <w:rsid w:val="00354F2B"/>
    <w:rsid w:val="00355293"/>
    <w:rsid w:val="00355729"/>
    <w:rsid w:val="003557AF"/>
    <w:rsid w:val="00355B37"/>
    <w:rsid w:val="00355DAE"/>
    <w:rsid w:val="00356481"/>
    <w:rsid w:val="0035675D"/>
    <w:rsid w:val="003567BA"/>
    <w:rsid w:val="003569C8"/>
    <w:rsid w:val="00357677"/>
    <w:rsid w:val="003576FC"/>
    <w:rsid w:val="00357A22"/>
    <w:rsid w:val="00357C23"/>
    <w:rsid w:val="003608D8"/>
    <w:rsid w:val="0036095B"/>
    <w:rsid w:val="00361947"/>
    <w:rsid w:val="003629AA"/>
    <w:rsid w:val="00362B93"/>
    <w:rsid w:val="00362D40"/>
    <w:rsid w:val="00363587"/>
    <w:rsid w:val="0036415F"/>
    <w:rsid w:val="0036418D"/>
    <w:rsid w:val="003645C3"/>
    <w:rsid w:val="00364892"/>
    <w:rsid w:val="00364D48"/>
    <w:rsid w:val="0036600C"/>
    <w:rsid w:val="00366160"/>
    <w:rsid w:val="003663D3"/>
    <w:rsid w:val="00366524"/>
    <w:rsid w:val="0036793D"/>
    <w:rsid w:val="00367B3C"/>
    <w:rsid w:val="00367FB0"/>
    <w:rsid w:val="0037038F"/>
    <w:rsid w:val="00370B5F"/>
    <w:rsid w:val="00370E27"/>
    <w:rsid w:val="003714B0"/>
    <w:rsid w:val="0037153E"/>
    <w:rsid w:val="003715D9"/>
    <w:rsid w:val="00371C45"/>
    <w:rsid w:val="003721C3"/>
    <w:rsid w:val="003723ED"/>
    <w:rsid w:val="003729C3"/>
    <w:rsid w:val="00373B95"/>
    <w:rsid w:val="00373C42"/>
    <w:rsid w:val="00373D46"/>
    <w:rsid w:val="00373EC7"/>
    <w:rsid w:val="00374328"/>
    <w:rsid w:val="00374A8E"/>
    <w:rsid w:val="00375439"/>
    <w:rsid w:val="003757DC"/>
    <w:rsid w:val="003757FF"/>
    <w:rsid w:val="00375DEE"/>
    <w:rsid w:val="0037613F"/>
    <w:rsid w:val="0037621A"/>
    <w:rsid w:val="003764F9"/>
    <w:rsid w:val="0037652E"/>
    <w:rsid w:val="00376747"/>
    <w:rsid w:val="00376D24"/>
    <w:rsid w:val="0037724D"/>
    <w:rsid w:val="0037782C"/>
    <w:rsid w:val="003778EC"/>
    <w:rsid w:val="003779B9"/>
    <w:rsid w:val="00377F63"/>
    <w:rsid w:val="0038055D"/>
    <w:rsid w:val="00380756"/>
    <w:rsid w:val="00380910"/>
    <w:rsid w:val="00380EFE"/>
    <w:rsid w:val="00380FF5"/>
    <w:rsid w:val="00381051"/>
    <w:rsid w:val="00381410"/>
    <w:rsid w:val="003818CA"/>
    <w:rsid w:val="003820DA"/>
    <w:rsid w:val="00382543"/>
    <w:rsid w:val="003829C0"/>
    <w:rsid w:val="00383030"/>
    <w:rsid w:val="003839B4"/>
    <w:rsid w:val="003839BA"/>
    <w:rsid w:val="00384060"/>
    <w:rsid w:val="00384207"/>
    <w:rsid w:val="0038423E"/>
    <w:rsid w:val="00384D56"/>
    <w:rsid w:val="00384E72"/>
    <w:rsid w:val="00385166"/>
    <w:rsid w:val="00385408"/>
    <w:rsid w:val="00385462"/>
    <w:rsid w:val="00385595"/>
    <w:rsid w:val="00385C1F"/>
    <w:rsid w:val="00385C31"/>
    <w:rsid w:val="00385DCC"/>
    <w:rsid w:val="00386070"/>
    <w:rsid w:val="0038767F"/>
    <w:rsid w:val="003876DA"/>
    <w:rsid w:val="00387C0C"/>
    <w:rsid w:val="00387DF2"/>
    <w:rsid w:val="00387FA2"/>
    <w:rsid w:val="0039097A"/>
    <w:rsid w:val="00390DB3"/>
    <w:rsid w:val="003910AD"/>
    <w:rsid w:val="0039118C"/>
    <w:rsid w:val="003913F3"/>
    <w:rsid w:val="00391423"/>
    <w:rsid w:val="00391B9E"/>
    <w:rsid w:val="00391BDF"/>
    <w:rsid w:val="00392F1A"/>
    <w:rsid w:val="00393496"/>
    <w:rsid w:val="003935AD"/>
    <w:rsid w:val="00394156"/>
    <w:rsid w:val="00394348"/>
    <w:rsid w:val="0039449E"/>
    <w:rsid w:val="00394699"/>
    <w:rsid w:val="00394A82"/>
    <w:rsid w:val="00394D92"/>
    <w:rsid w:val="00395251"/>
    <w:rsid w:val="0039537C"/>
    <w:rsid w:val="00395C71"/>
    <w:rsid w:val="00395CB4"/>
    <w:rsid w:val="00395D0E"/>
    <w:rsid w:val="003965B9"/>
    <w:rsid w:val="00397165"/>
    <w:rsid w:val="00397479"/>
    <w:rsid w:val="003976B1"/>
    <w:rsid w:val="003979C4"/>
    <w:rsid w:val="003979DA"/>
    <w:rsid w:val="00397B5D"/>
    <w:rsid w:val="00397CD2"/>
    <w:rsid w:val="00397CDD"/>
    <w:rsid w:val="00397F35"/>
    <w:rsid w:val="003A0B19"/>
    <w:rsid w:val="003A1098"/>
    <w:rsid w:val="003A18D2"/>
    <w:rsid w:val="003A1DD1"/>
    <w:rsid w:val="003A259E"/>
    <w:rsid w:val="003A3299"/>
    <w:rsid w:val="003A37D6"/>
    <w:rsid w:val="003A4B32"/>
    <w:rsid w:val="003A4E7E"/>
    <w:rsid w:val="003A4EBD"/>
    <w:rsid w:val="003A5E33"/>
    <w:rsid w:val="003A693A"/>
    <w:rsid w:val="003A6CA1"/>
    <w:rsid w:val="003A6E17"/>
    <w:rsid w:val="003A7115"/>
    <w:rsid w:val="003A7210"/>
    <w:rsid w:val="003A7474"/>
    <w:rsid w:val="003A7A55"/>
    <w:rsid w:val="003A7F93"/>
    <w:rsid w:val="003B01D5"/>
    <w:rsid w:val="003B041E"/>
    <w:rsid w:val="003B0AA3"/>
    <w:rsid w:val="003B0D9F"/>
    <w:rsid w:val="003B12A1"/>
    <w:rsid w:val="003B15AB"/>
    <w:rsid w:val="003B17CF"/>
    <w:rsid w:val="003B1859"/>
    <w:rsid w:val="003B23A8"/>
    <w:rsid w:val="003B2C49"/>
    <w:rsid w:val="003B2DE4"/>
    <w:rsid w:val="003B30EB"/>
    <w:rsid w:val="003B3294"/>
    <w:rsid w:val="003B3A5D"/>
    <w:rsid w:val="003B4483"/>
    <w:rsid w:val="003B462D"/>
    <w:rsid w:val="003B4F76"/>
    <w:rsid w:val="003B4F87"/>
    <w:rsid w:val="003B5170"/>
    <w:rsid w:val="003B5197"/>
    <w:rsid w:val="003B59AE"/>
    <w:rsid w:val="003B5BA6"/>
    <w:rsid w:val="003B6A75"/>
    <w:rsid w:val="003B7231"/>
    <w:rsid w:val="003B72C3"/>
    <w:rsid w:val="003B7B32"/>
    <w:rsid w:val="003B7D25"/>
    <w:rsid w:val="003C086A"/>
    <w:rsid w:val="003C119B"/>
    <w:rsid w:val="003C142D"/>
    <w:rsid w:val="003C1662"/>
    <w:rsid w:val="003C1845"/>
    <w:rsid w:val="003C1855"/>
    <w:rsid w:val="003C18F2"/>
    <w:rsid w:val="003C1ECF"/>
    <w:rsid w:val="003C23B1"/>
    <w:rsid w:val="003C36BA"/>
    <w:rsid w:val="003C3ACD"/>
    <w:rsid w:val="003C3B8E"/>
    <w:rsid w:val="003C3D7A"/>
    <w:rsid w:val="003C3DBD"/>
    <w:rsid w:val="003C412A"/>
    <w:rsid w:val="003C46A3"/>
    <w:rsid w:val="003C4B53"/>
    <w:rsid w:val="003C4C3A"/>
    <w:rsid w:val="003C5825"/>
    <w:rsid w:val="003C587F"/>
    <w:rsid w:val="003C5C98"/>
    <w:rsid w:val="003C6FE7"/>
    <w:rsid w:val="003D0940"/>
    <w:rsid w:val="003D11A4"/>
    <w:rsid w:val="003D14CD"/>
    <w:rsid w:val="003D1935"/>
    <w:rsid w:val="003D2782"/>
    <w:rsid w:val="003D2AF0"/>
    <w:rsid w:val="003D2F77"/>
    <w:rsid w:val="003D3158"/>
    <w:rsid w:val="003D339C"/>
    <w:rsid w:val="003D37B8"/>
    <w:rsid w:val="003D3B3D"/>
    <w:rsid w:val="003D3BA5"/>
    <w:rsid w:val="003D3C24"/>
    <w:rsid w:val="003D3EDB"/>
    <w:rsid w:val="003D4030"/>
    <w:rsid w:val="003D4131"/>
    <w:rsid w:val="003D4610"/>
    <w:rsid w:val="003D47F3"/>
    <w:rsid w:val="003D4A99"/>
    <w:rsid w:val="003D4D0F"/>
    <w:rsid w:val="003D53AC"/>
    <w:rsid w:val="003D541B"/>
    <w:rsid w:val="003D5444"/>
    <w:rsid w:val="003D55CA"/>
    <w:rsid w:val="003D5B7D"/>
    <w:rsid w:val="003D5F87"/>
    <w:rsid w:val="003D617E"/>
    <w:rsid w:val="003D624E"/>
    <w:rsid w:val="003D6FA3"/>
    <w:rsid w:val="003D7FD6"/>
    <w:rsid w:val="003E0137"/>
    <w:rsid w:val="003E0191"/>
    <w:rsid w:val="003E0BAF"/>
    <w:rsid w:val="003E141D"/>
    <w:rsid w:val="003E1457"/>
    <w:rsid w:val="003E161F"/>
    <w:rsid w:val="003E1637"/>
    <w:rsid w:val="003E1E30"/>
    <w:rsid w:val="003E23F0"/>
    <w:rsid w:val="003E251A"/>
    <w:rsid w:val="003E2CA7"/>
    <w:rsid w:val="003E2E4B"/>
    <w:rsid w:val="003E2E66"/>
    <w:rsid w:val="003E31B9"/>
    <w:rsid w:val="003E400E"/>
    <w:rsid w:val="003E4643"/>
    <w:rsid w:val="003E552B"/>
    <w:rsid w:val="003E566E"/>
    <w:rsid w:val="003E5919"/>
    <w:rsid w:val="003E59AB"/>
    <w:rsid w:val="003E64A9"/>
    <w:rsid w:val="003E6EA3"/>
    <w:rsid w:val="003E704D"/>
    <w:rsid w:val="003E7B0F"/>
    <w:rsid w:val="003F0381"/>
    <w:rsid w:val="003F0956"/>
    <w:rsid w:val="003F124C"/>
    <w:rsid w:val="003F2914"/>
    <w:rsid w:val="003F325F"/>
    <w:rsid w:val="003F3393"/>
    <w:rsid w:val="003F35F1"/>
    <w:rsid w:val="003F375C"/>
    <w:rsid w:val="003F3DFC"/>
    <w:rsid w:val="003F3F5D"/>
    <w:rsid w:val="003F3FD7"/>
    <w:rsid w:val="003F405D"/>
    <w:rsid w:val="003F461C"/>
    <w:rsid w:val="003F4895"/>
    <w:rsid w:val="003F4CC7"/>
    <w:rsid w:val="003F4E4E"/>
    <w:rsid w:val="003F4E53"/>
    <w:rsid w:val="003F50BD"/>
    <w:rsid w:val="003F55F1"/>
    <w:rsid w:val="003F5881"/>
    <w:rsid w:val="003F5C86"/>
    <w:rsid w:val="003F61F6"/>
    <w:rsid w:val="003F69BF"/>
    <w:rsid w:val="003F6CA7"/>
    <w:rsid w:val="003F7161"/>
    <w:rsid w:val="003F7BCE"/>
    <w:rsid w:val="003F7C3C"/>
    <w:rsid w:val="003F7DF8"/>
    <w:rsid w:val="0040060B"/>
    <w:rsid w:val="004007BB"/>
    <w:rsid w:val="00400B8D"/>
    <w:rsid w:val="0040104B"/>
    <w:rsid w:val="00401142"/>
    <w:rsid w:val="004012E5"/>
    <w:rsid w:val="004017D8"/>
    <w:rsid w:val="0040181A"/>
    <w:rsid w:val="004023CF"/>
    <w:rsid w:val="00403389"/>
    <w:rsid w:val="004033A3"/>
    <w:rsid w:val="004037ED"/>
    <w:rsid w:val="00403A76"/>
    <w:rsid w:val="00403CF4"/>
    <w:rsid w:val="0040418A"/>
    <w:rsid w:val="00404872"/>
    <w:rsid w:val="00405310"/>
    <w:rsid w:val="00405716"/>
    <w:rsid w:val="004057E5"/>
    <w:rsid w:val="00405F94"/>
    <w:rsid w:val="00407668"/>
    <w:rsid w:val="00407D41"/>
    <w:rsid w:val="00407DE5"/>
    <w:rsid w:val="0041031A"/>
    <w:rsid w:val="004103F4"/>
    <w:rsid w:val="004104F5"/>
    <w:rsid w:val="004105BE"/>
    <w:rsid w:val="0041131E"/>
    <w:rsid w:val="0041223E"/>
    <w:rsid w:val="00412FCE"/>
    <w:rsid w:val="00413D23"/>
    <w:rsid w:val="0041400A"/>
    <w:rsid w:val="004142C1"/>
    <w:rsid w:val="00415063"/>
    <w:rsid w:val="00415180"/>
    <w:rsid w:val="004154D6"/>
    <w:rsid w:val="00415941"/>
    <w:rsid w:val="00415A4D"/>
    <w:rsid w:val="00415C47"/>
    <w:rsid w:val="00416272"/>
    <w:rsid w:val="00416D14"/>
    <w:rsid w:val="00417B3D"/>
    <w:rsid w:val="00417D66"/>
    <w:rsid w:val="00420616"/>
    <w:rsid w:val="004207EC"/>
    <w:rsid w:val="00420A6E"/>
    <w:rsid w:val="00420A7F"/>
    <w:rsid w:val="00420B07"/>
    <w:rsid w:val="00420D94"/>
    <w:rsid w:val="00421727"/>
    <w:rsid w:val="004218C0"/>
    <w:rsid w:val="00421971"/>
    <w:rsid w:val="00421AFF"/>
    <w:rsid w:val="00421EB3"/>
    <w:rsid w:val="004221EA"/>
    <w:rsid w:val="00422794"/>
    <w:rsid w:val="00422F18"/>
    <w:rsid w:val="004239A7"/>
    <w:rsid w:val="0042457C"/>
    <w:rsid w:val="00424D12"/>
    <w:rsid w:val="004263E8"/>
    <w:rsid w:val="0042645C"/>
    <w:rsid w:val="004269DA"/>
    <w:rsid w:val="00427347"/>
    <w:rsid w:val="0042749E"/>
    <w:rsid w:val="00427627"/>
    <w:rsid w:val="00427CF2"/>
    <w:rsid w:val="0043022E"/>
    <w:rsid w:val="00430686"/>
    <w:rsid w:val="00430789"/>
    <w:rsid w:val="00430CF3"/>
    <w:rsid w:val="00431973"/>
    <w:rsid w:val="00431B0F"/>
    <w:rsid w:val="00431DE9"/>
    <w:rsid w:val="00431ECC"/>
    <w:rsid w:val="00432102"/>
    <w:rsid w:val="004321DB"/>
    <w:rsid w:val="00433008"/>
    <w:rsid w:val="004339BA"/>
    <w:rsid w:val="0043435B"/>
    <w:rsid w:val="004348FF"/>
    <w:rsid w:val="0043643E"/>
    <w:rsid w:val="00436647"/>
    <w:rsid w:val="00437158"/>
    <w:rsid w:val="00437C37"/>
    <w:rsid w:val="004409A1"/>
    <w:rsid w:val="00440B1F"/>
    <w:rsid w:val="004410A9"/>
    <w:rsid w:val="004413FD"/>
    <w:rsid w:val="00441644"/>
    <w:rsid w:val="00441699"/>
    <w:rsid w:val="00441A9B"/>
    <w:rsid w:val="00441BB0"/>
    <w:rsid w:val="00441D0F"/>
    <w:rsid w:val="00442678"/>
    <w:rsid w:val="0044282B"/>
    <w:rsid w:val="004432F1"/>
    <w:rsid w:val="00443B69"/>
    <w:rsid w:val="0044456C"/>
    <w:rsid w:val="00445642"/>
    <w:rsid w:val="0044577B"/>
    <w:rsid w:val="00445BBB"/>
    <w:rsid w:val="00446304"/>
    <w:rsid w:val="00446AE1"/>
    <w:rsid w:val="00446D22"/>
    <w:rsid w:val="00446D8C"/>
    <w:rsid w:val="004474BE"/>
    <w:rsid w:val="004477B2"/>
    <w:rsid w:val="00447BCD"/>
    <w:rsid w:val="00447D39"/>
    <w:rsid w:val="0045052E"/>
    <w:rsid w:val="00450D74"/>
    <w:rsid w:val="00450E11"/>
    <w:rsid w:val="00451B4A"/>
    <w:rsid w:val="00452255"/>
    <w:rsid w:val="00452E49"/>
    <w:rsid w:val="00453401"/>
    <w:rsid w:val="0045367A"/>
    <w:rsid w:val="00454AEA"/>
    <w:rsid w:val="00454C81"/>
    <w:rsid w:val="00454D16"/>
    <w:rsid w:val="00454F69"/>
    <w:rsid w:val="00454FF2"/>
    <w:rsid w:val="004551C1"/>
    <w:rsid w:val="004556BF"/>
    <w:rsid w:val="00455E4E"/>
    <w:rsid w:val="004564F0"/>
    <w:rsid w:val="00456827"/>
    <w:rsid w:val="004569C9"/>
    <w:rsid w:val="0045722B"/>
    <w:rsid w:val="0045778F"/>
    <w:rsid w:val="00457B12"/>
    <w:rsid w:val="00457CF5"/>
    <w:rsid w:val="00457E86"/>
    <w:rsid w:val="00460631"/>
    <w:rsid w:val="00460C72"/>
    <w:rsid w:val="004614AB"/>
    <w:rsid w:val="00461713"/>
    <w:rsid w:val="00461843"/>
    <w:rsid w:val="00461ACF"/>
    <w:rsid w:val="00461B0A"/>
    <w:rsid w:val="00461DDB"/>
    <w:rsid w:val="00461F38"/>
    <w:rsid w:val="0046279D"/>
    <w:rsid w:val="00462E0D"/>
    <w:rsid w:val="00462E61"/>
    <w:rsid w:val="00462E6E"/>
    <w:rsid w:val="00463078"/>
    <w:rsid w:val="0046326D"/>
    <w:rsid w:val="00463376"/>
    <w:rsid w:val="004634C0"/>
    <w:rsid w:val="00463B3F"/>
    <w:rsid w:val="00464665"/>
    <w:rsid w:val="004648AE"/>
    <w:rsid w:val="00464D5A"/>
    <w:rsid w:val="00465D65"/>
    <w:rsid w:val="00465EF7"/>
    <w:rsid w:val="00466001"/>
    <w:rsid w:val="004661FC"/>
    <w:rsid w:val="004664A7"/>
    <w:rsid w:val="00466563"/>
    <w:rsid w:val="004666E5"/>
    <w:rsid w:val="00466E8D"/>
    <w:rsid w:val="00466F22"/>
    <w:rsid w:val="004670D7"/>
    <w:rsid w:val="004672C3"/>
    <w:rsid w:val="00467677"/>
    <w:rsid w:val="0046793C"/>
    <w:rsid w:val="00467ABD"/>
    <w:rsid w:val="00467C09"/>
    <w:rsid w:val="00467DD7"/>
    <w:rsid w:val="00470100"/>
    <w:rsid w:val="004719DD"/>
    <w:rsid w:val="00471D21"/>
    <w:rsid w:val="004723C6"/>
    <w:rsid w:val="00472620"/>
    <w:rsid w:val="00472B55"/>
    <w:rsid w:val="00472FEF"/>
    <w:rsid w:val="004740E3"/>
    <w:rsid w:val="0047437D"/>
    <w:rsid w:val="0047454A"/>
    <w:rsid w:val="004747C8"/>
    <w:rsid w:val="00474C7D"/>
    <w:rsid w:val="00474E16"/>
    <w:rsid w:val="004751FB"/>
    <w:rsid w:val="00475343"/>
    <w:rsid w:val="004760C6"/>
    <w:rsid w:val="004764DB"/>
    <w:rsid w:val="0047681E"/>
    <w:rsid w:val="004770E7"/>
    <w:rsid w:val="00477205"/>
    <w:rsid w:val="00477885"/>
    <w:rsid w:val="00477A3B"/>
    <w:rsid w:val="00477AB1"/>
    <w:rsid w:val="0048048A"/>
    <w:rsid w:val="00480581"/>
    <w:rsid w:val="004809CA"/>
    <w:rsid w:val="00481072"/>
    <w:rsid w:val="0048128F"/>
    <w:rsid w:val="00481518"/>
    <w:rsid w:val="00481E68"/>
    <w:rsid w:val="0048206E"/>
    <w:rsid w:val="00482341"/>
    <w:rsid w:val="00482605"/>
    <w:rsid w:val="00482D11"/>
    <w:rsid w:val="004831FE"/>
    <w:rsid w:val="0048390A"/>
    <w:rsid w:val="00483ADD"/>
    <w:rsid w:val="00483CEE"/>
    <w:rsid w:val="00483D8C"/>
    <w:rsid w:val="00483F14"/>
    <w:rsid w:val="004843DE"/>
    <w:rsid w:val="00484CAF"/>
    <w:rsid w:val="00485649"/>
    <w:rsid w:val="0048632A"/>
    <w:rsid w:val="004866F3"/>
    <w:rsid w:val="00487196"/>
    <w:rsid w:val="00487686"/>
    <w:rsid w:val="00487687"/>
    <w:rsid w:val="00487869"/>
    <w:rsid w:val="00487993"/>
    <w:rsid w:val="00487B52"/>
    <w:rsid w:val="00487F5D"/>
    <w:rsid w:val="004902FD"/>
    <w:rsid w:val="004910D4"/>
    <w:rsid w:val="00491727"/>
    <w:rsid w:val="00491B8C"/>
    <w:rsid w:val="00491BA5"/>
    <w:rsid w:val="00492FD3"/>
    <w:rsid w:val="00493FC0"/>
    <w:rsid w:val="004944CE"/>
    <w:rsid w:val="00494D5C"/>
    <w:rsid w:val="00494F75"/>
    <w:rsid w:val="004954AA"/>
    <w:rsid w:val="00495631"/>
    <w:rsid w:val="00495AE0"/>
    <w:rsid w:val="00495B56"/>
    <w:rsid w:val="00495D76"/>
    <w:rsid w:val="00495EFA"/>
    <w:rsid w:val="004960E2"/>
    <w:rsid w:val="00497135"/>
    <w:rsid w:val="00497554"/>
    <w:rsid w:val="004977C8"/>
    <w:rsid w:val="00497B51"/>
    <w:rsid w:val="00497E5A"/>
    <w:rsid w:val="004A0B2C"/>
    <w:rsid w:val="004A0C54"/>
    <w:rsid w:val="004A0EBD"/>
    <w:rsid w:val="004A1230"/>
    <w:rsid w:val="004A25D6"/>
    <w:rsid w:val="004A29EE"/>
    <w:rsid w:val="004A2A85"/>
    <w:rsid w:val="004A2D5A"/>
    <w:rsid w:val="004A3310"/>
    <w:rsid w:val="004A3A54"/>
    <w:rsid w:val="004A3B5A"/>
    <w:rsid w:val="004A41C5"/>
    <w:rsid w:val="004A4884"/>
    <w:rsid w:val="004A4900"/>
    <w:rsid w:val="004A5099"/>
    <w:rsid w:val="004A50A8"/>
    <w:rsid w:val="004A50FE"/>
    <w:rsid w:val="004A5208"/>
    <w:rsid w:val="004A56CE"/>
    <w:rsid w:val="004A5CEB"/>
    <w:rsid w:val="004A6618"/>
    <w:rsid w:val="004A6C94"/>
    <w:rsid w:val="004A742C"/>
    <w:rsid w:val="004B040F"/>
    <w:rsid w:val="004B1130"/>
    <w:rsid w:val="004B1C0F"/>
    <w:rsid w:val="004B1CDD"/>
    <w:rsid w:val="004B289A"/>
    <w:rsid w:val="004B35A5"/>
    <w:rsid w:val="004B3830"/>
    <w:rsid w:val="004B4205"/>
    <w:rsid w:val="004B474C"/>
    <w:rsid w:val="004B492D"/>
    <w:rsid w:val="004B52C5"/>
    <w:rsid w:val="004B55E3"/>
    <w:rsid w:val="004B57FD"/>
    <w:rsid w:val="004B5BB0"/>
    <w:rsid w:val="004B632D"/>
    <w:rsid w:val="004B6523"/>
    <w:rsid w:val="004B67D1"/>
    <w:rsid w:val="004B6C5E"/>
    <w:rsid w:val="004B708D"/>
    <w:rsid w:val="004C01A1"/>
    <w:rsid w:val="004C0A96"/>
    <w:rsid w:val="004C0E9F"/>
    <w:rsid w:val="004C1894"/>
    <w:rsid w:val="004C1B5D"/>
    <w:rsid w:val="004C1E15"/>
    <w:rsid w:val="004C1F2C"/>
    <w:rsid w:val="004C2324"/>
    <w:rsid w:val="004C235A"/>
    <w:rsid w:val="004C2573"/>
    <w:rsid w:val="004C25BA"/>
    <w:rsid w:val="004C26D4"/>
    <w:rsid w:val="004C341E"/>
    <w:rsid w:val="004C3E61"/>
    <w:rsid w:val="004C45E2"/>
    <w:rsid w:val="004C4DF3"/>
    <w:rsid w:val="004C5639"/>
    <w:rsid w:val="004C598C"/>
    <w:rsid w:val="004C59EC"/>
    <w:rsid w:val="004C681D"/>
    <w:rsid w:val="004C6E12"/>
    <w:rsid w:val="004C6FC9"/>
    <w:rsid w:val="004C717A"/>
    <w:rsid w:val="004C7C07"/>
    <w:rsid w:val="004C7CFF"/>
    <w:rsid w:val="004D025C"/>
    <w:rsid w:val="004D0897"/>
    <w:rsid w:val="004D0ACA"/>
    <w:rsid w:val="004D0B7D"/>
    <w:rsid w:val="004D0FA4"/>
    <w:rsid w:val="004D13BE"/>
    <w:rsid w:val="004D1C0E"/>
    <w:rsid w:val="004D282C"/>
    <w:rsid w:val="004D2CAE"/>
    <w:rsid w:val="004D2E45"/>
    <w:rsid w:val="004D3205"/>
    <w:rsid w:val="004D43DD"/>
    <w:rsid w:val="004D47C5"/>
    <w:rsid w:val="004D4E92"/>
    <w:rsid w:val="004D53A1"/>
    <w:rsid w:val="004D5AAE"/>
    <w:rsid w:val="004D5CC3"/>
    <w:rsid w:val="004D6316"/>
    <w:rsid w:val="004D6552"/>
    <w:rsid w:val="004D68FF"/>
    <w:rsid w:val="004D75FA"/>
    <w:rsid w:val="004E0050"/>
    <w:rsid w:val="004E0408"/>
    <w:rsid w:val="004E0B78"/>
    <w:rsid w:val="004E0EAC"/>
    <w:rsid w:val="004E1201"/>
    <w:rsid w:val="004E19BA"/>
    <w:rsid w:val="004E1EAA"/>
    <w:rsid w:val="004E201E"/>
    <w:rsid w:val="004E2640"/>
    <w:rsid w:val="004E289B"/>
    <w:rsid w:val="004E2F8C"/>
    <w:rsid w:val="004E3013"/>
    <w:rsid w:val="004E392E"/>
    <w:rsid w:val="004E3B64"/>
    <w:rsid w:val="004E48BB"/>
    <w:rsid w:val="004E5371"/>
    <w:rsid w:val="004E53BE"/>
    <w:rsid w:val="004E53C7"/>
    <w:rsid w:val="004E568D"/>
    <w:rsid w:val="004E58C1"/>
    <w:rsid w:val="004E5AB5"/>
    <w:rsid w:val="004E5DAC"/>
    <w:rsid w:val="004E5E97"/>
    <w:rsid w:val="004E65EA"/>
    <w:rsid w:val="004E68C3"/>
    <w:rsid w:val="004E6EE9"/>
    <w:rsid w:val="004E7252"/>
    <w:rsid w:val="004E72B4"/>
    <w:rsid w:val="004E7968"/>
    <w:rsid w:val="004E7EDA"/>
    <w:rsid w:val="004F051F"/>
    <w:rsid w:val="004F0E32"/>
    <w:rsid w:val="004F1B48"/>
    <w:rsid w:val="004F1E3F"/>
    <w:rsid w:val="004F22AE"/>
    <w:rsid w:val="004F2386"/>
    <w:rsid w:val="004F271D"/>
    <w:rsid w:val="004F297F"/>
    <w:rsid w:val="004F2B5E"/>
    <w:rsid w:val="004F301F"/>
    <w:rsid w:val="004F3472"/>
    <w:rsid w:val="004F49DE"/>
    <w:rsid w:val="004F58D5"/>
    <w:rsid w:val="004F5B4D"/>
    <w:rsid w:val="004F5D80"/>
    <w:rsid w:val="004F623D"/>
    <w:rsid w:val="004F6517"/>
    <w:rsid w:val="004F6A03"/>
    <w:rsid w:val="004F6D0B"/>
    <w:rsid w:val="004F6F90"/>
    <w:rsid w:val="00500274"/>
    <w:rsid w:val="00500D4D"/>
    <w:rsid w:val="0050152E"/>
    <w:rsid w:val="005019B8"/>
    <w:rsid w:val="00501AC5"/>
    <w:rsid w:val="00501DA6"/>
    <w:rsid w:val="005025DC"/>
    <w:rsid w:val="005027A3"/>
    <w:rsid w:val="00502AA3"/>
    <w:rsid w:val="00502D95"/>
    <w:rsid w:val="00502DA3"/>
    <w:rsid w:val="00503693"/>
    <w:rsid w:val="00504049"/>
    <w:rsid w:val="005043F3"/>
    <w:rsid w:val="0050455F"/>
    <w:rsid w:val="00504A80"/>
    <w:rsid w:val="00504E5D"/>
    <w:rsid w:val="00505038"/>
    <w:rsid w:val="00505DC5"/>
    <w:rsid w:val="00505F34"/>
    <w:rsid w:val="00506229"/>
    <w:rsid w:val="0050628E"/>
    <w:rsid w:val="00506C16"/>
    <w:rsid w:val="00506C84"/>
    <w:rsid w:val="00506DD4"/>
    <w:rsid w:val="00506F93"/>
    <w:rsid w:val="0050700E"/>
    <w:rsid w:val="00507192"/>
    <w:rsid w:val="0050741B"/>
    <w:rsid w:val="005077DA"/>
    <w:rsid w:val="0050784B"/>
    <w:rsid w:val="005100A5"/>
    <w:rsid w:val="005101AA"/>
    <w:rsid w:val="005105D9"/>
    <w:rsid w:val="00510896"/>
    <w:rsid w:val="005108FA"/>
    <w:rsid w:val="00510BC5"/>
    <w:rsid w:val="00510C48"/>
    <w:rsid w:val="00510C99"/>
    <w:rsid w:val="005113E0"/>
    <w:rsid w:val="00513147"/>
    <w:rsid w:val="005131FC"/>
    <w:rsid w:val="005135A4"/>
    <w:rsid w:val="00513668"/>
    <w:rsid w:val="00513EC2"/>
    <w:rsid w:val="00514393"/>
    <w:rsid w:val="00515055"/>
    <w:rsid w:val="005153CA"/>
    <w:rsid w:val="005156DC"/>
    <w:rsid w:val="005157D8"/>
    <w:rsid w:val="00515D13"/>
    <w:rsid w:val="00515F4C"/>
    <w:rsid w:val="0051601B"/>
    <w:rsid w:val="00516B2F"/>
    <w:rsid w:val="005174C9"/>
    <w:rsid w:val="00517A61"/>
    <w:rsid w:val="00520B56"/>
    <w:rsid w:val="00520DA2"/>
    <w:rsid w:val="00521298"/>
    <w:rsid w:val="00521B96"/>
    <w:rsid w:val="005221BA"/>
    <w:rsid w:val="005223B3"/>
    <w:rsid w:val="00523C5C"/>
    <w:rsid w:val="00523FE8"/>
    <w:rsid w:val="0052413B"/>
    <w:rsid w:val="00524525"/>
    <w:rsid w:val="005245E2"/>
    <w:rsid w:val="00524713"/>
    <w:rsid w:val="0052473E"/>
    <w:rsid w:val="00525273"/>
    <w:rsid w:val="0052574A"/>
    <w:rsid w:val="005259A0"/>
    <w:rsid w:val="005259E9"/>
    <w:rsid w:val="00525AAE"/>
    <w:rsid w:val="00525E59"/>
    <w:rsid w:val="0052616B"/>
    <w:rsid w:val="005265AA"/>
    <w:rsid w:val="00527001"/>
    <w:rsid w:val="00527214"/>
    <w:rsid w:val="00527851"/>
    <w:rsid w:val="00527E99"/>
    <w:rsid w:val="0053014F"/>
    <w:rsid w:val="005302A3"/>
    <w:rsid w:val="005302E2"/>
    <w:rsid w:val="00530FCB"/>
    <w:rsid w:val="00531111"/>
    <w:rsid w:val="00531496"/>
    <w:rsid w:val="00531B27"/>
    <w:rsid w:val="00531D2D"/>
    <w:rsid w:val="00531DFC"/>
    <w:rsid w:val="00532216"/>
    <w:rsid w:val="00532610"/>
    <w:rsid w:val="00532E0F"/>
    <w:rsid w:val="00532E19"/>
    <w:rsid w:val="005335ED"/>
    <w:rsid w:val="00533811"/>
    <w:rsid w:val="00533DA7"/>
    <w:rsid w:val="005343B7"/>
    <w:rsid w:val="0053484E"/>
    <w:rsid w:val="00534B73"/>
    <w:rsid w:val="00534EBE"/>
    <w:rsid w:val="005351BF"/>
    <w:rsid w:val="005353B2"/>
    <w:rsid w:val="00535407"/>
    <w:rsid w:val="00535AC2"/>
    <w:rsid w:val="00535C13"/>
    <w:rsid w:val="00536E02"/>
    <w:rsid w:val="0053727E"/>
    <w:rsid w:val="0053761A"/>
    <w:rsid w:val="005376A7"/>
    <w:rsid w:val="005376F1"/>
    <w:rsid w:val="005378BE"/>
    <w:rsid w:val="00540155"/>
    <w:rsid w:val="00540827"/>
    <w:rsid w:val="00541778"/>
    <w:rsid w:val="00541B0E"/>
    <w:rsid w:val="00542820"/>
    <w:rsid w:val="00542C8F"/>
    <w:rsid w:val="00542CC0"/>
    <w:rsid w:val="0054310C"/>
    <w:rsid w:val="00543768"/>
    <w:rsid w:val="00543A23"/>
    <w:rsid w:val="00543AC9"/>
    <w:rsid w:val="0054402E"/>
    <w:rsid w:val="0054438E"/>
    <w:rsid w:val="0054484F"/>
    <w:rsid w:val="005448E3"/>
    <w:rsid w:val="005449A3"/>
    <w:rsid w:val="00545183"/>
    <w:rsid w:val="00545252"/>
    <w:rsid w:val="00545F00"/>
    <w:rsid w:val="005462F1"/>
    <w:rsid w:val="00546E9E"/>
    <w:rsid w:val="00546EE9"/>
    <w:rsid w:val="00547EE7"/>
    <w:rsid w:val="005501FC"/>
    <w:rsid w:val="005503E0"/>
    <w:rsid w:val="0055041C"/>
    <w:rsid w:val="00550883"/>
    <w:rsid w:val="00550F72"/>
    <w:rsid w:val="0055143F"/>
    <w:rsid w:val="005516C6"/>
    <w:rsid w:val="0055189D"/>
    <w:rsid w:val="00552578"/>
    <w:rsid w:val="0055279F"/>
    <w:rsid w:val="005528CF"/>
    <w:rsid w:val="00552AEC"/>
    <w:rsid w:val="0055335D"/>
    <w:rsid w:val="00553781"/>
    <w:rsid w:val="005537F6"/>
    <w:rsid w:val="00553A75"/>
    <w:rsid w:val="00553CE0"/>
    <w:rsid w:val="00553F54"/>
    <w:rsid w:val="00554C5D"/>
    <w:rsid w:val="005550D5"/>
    <w:rsid w:val="00555193"/>
    <w:rsid w:val="0055523F"/>
    <w:rsid w:val="00555694"/>
    <w:rsid w:val="0055580A"/>
    <w:rsid w:val="0055643E"/>
    <w:rsid w:val="00556D27"/>
    <w:rsid w:val="0055711A"/>
    <w:rsid w:val="00557248"/>
    <w:rsid w:val="0055763F"/>
    <w:rsid w:val="00557869"/>
    <w:rsid w:val="00557A0B"/>
    <w:rsid w:val="0056047C"/>
    <w:rsid w:val="00560AED"/>
    <w:rsid w:val="00562022"/>
    <w:rsid w:val="00562034"/>
    <w:rsid w:val="005626EE"/>
    <w:rsid w:val="00562901"/>
    <w:rsid w:val="00562B66"/>
    <w:rsid w:val="00562B8E"/>
    <w:rsid w:val="005638C1"/>
    <w:rsid w:val="00563B94"/>
    <w:rsid w:val="00563CD0"/>
    <w:rsid w:val="00563F91"/>
    <w:rsid w:val="00564473"/>
    <w:rsid w:val="00564737"/>
    <w:rsid w:val="005654B2"/>
    <w:rsid w:val="00565596"/>
    <w:rsid w:val="005658B4"/>
    <w:rsid w:val="00565B0C"/>
    <w:rsid w:val="00565BE4"/>
    <w:rsid w:val="005663C9"/>
    <w:rsid w:val="00566751"/>
    <w:rsid w:val="005669A8"/>
    <w:rsid w:val="00566BA2"/>
    <w:rsid w:val="00566EC2"/>
    <w:rsid w:val="00567E21"/>
    <w:rsid w:val="0057059A"/>
    <w:rsid w:val="00570B8B"/>
    <w:rsid w:val="00570F6C"/>
    <w:rsid w:val="00570FAB"/>
    <w:rsid w:val="005714CE"/>
    <w:rsid w:val="005735EC"/>
    <w:rsid w:val="00573617"/>
    <w:rsid w:val="00573734"/>
    <w:rsid w:val="00573B36"/>
    <w:rsid w:val="0057459C"/>
    <w:rsid w:val="005748D4"/>
    <w:rsid w:val="00574961"/>
    <w:rsid w:val="005749CE"/>
    <w:rsid w:val="00574BE3"/>
    <w:rsid w:val="00574CBF"/>
    <w:rsid w:val="00575021"/>
    <w:rsid w:val="005756B8"/>
    <w:rsid w:val="00575C96"/>
    <w:rsid w:val="0057698B"/>
    <w:rsid w:val="00576D64"/>
    <w:rsid w:val="00577226"/>
    <w:rsid w:val="005778C1"/>
    <w:rsid w:val="00577946"/>
    <w:rsid w:val="005803AD"/>
    <w:rsid w:val="00581D24"/>
    <w:rsid w:val="00581F1C"/>
    <w:rsid w:val="00581F7A"/>
    <w:rsid w:val="005821EC"/>
    <w:rsid w:val="00582C23"/>
    <w:rsid w:val="00582D7B"/>
    <w:rsid w:val="00583042"/>
    <w:rsid w:val="00583D25"/>
    <w:rsid w:val="005844E4"/>
    <w:rsid w:val="0058478F"/>
    <w:rsid w:val="005849C6"/>
    <w:rsid w:val="00584B40"/>
    <w:rsid w:val="00584C55"/>
    <w:rsid w:val="00584D44"/>
    <w:rsid w:val="00584DC0"/>
    <w:rsid w:val="00584E25"/>
    <w:rsid w:val="00585011"/>
    <w:rsid w:val="005855D2"/>
    <w:rsid w:val="005858C8"/>
    <w:rsid w:val="00585C95"/>
    <w:rsid w:val="005861D7"/>
    <w:rsid w:val="005862F7"/>
    <w:rsid w:val="00586DBF"/>
    <w:rsid w:val="00587F9C"/>
    <w:rsid w:val="005901CA"/>
    <w:rsid w:val="00590A84"/>
    <w:rsid w:val="0059146D"/>
    <w:rsid w:val="0059163F"/>
    <w:rsid w:val="00591B6D"/>
    <w:rsid w:val="00591C16"/>
    <w:rsid w:val="00591CD6"/>
    <w:rsid w:val="00592A89"/>
    <w:rsid w:val="00593260"/>
    <w:rsid w:val="00593500"/>
    <w:rsid w:val="00593C72"/>
    <w:rsid w:val="00593F95"/>
    <w:rsid w:val="00594085"/>
    <w:rsid w:val="0059409B"/>
    <w:rsid w:val="005940FE"/>
    <w:rsid w:val="005941A3"/>
    <w:rsid w:val="00594F1B"/>
    <w:rsid w:val="00595C6B"/>
    <w:rsid w:val="005960AE"/>
    <w:rsid w:val="0059689E"/>
    <w:rsid w:val="00596E90"/>
    <w:rsid w:val="005970A8"/>
    <w:rsid w:val="0059712B"/>
    <w:rsid w:val="005A0448"/>
    <w:rsid w:val="005A0741"/>
    <w:rsid w:val="005A0BBC"/>
    <w:rsid w:val="005A10F9"/>
    <w:rsid w:val="005A11A6"/>
    <w:rsid w:val="005A1284"/>
    <w:rsid w:val="005A153E"/>
    <w:rsid w:val="005A1C9E"/>
    <w:rsid w:val="005A1DC5"/>
    <w:rsid w:val="005A1FC1"/>
    <w:rsid w:val="005A2530"/>
    <w:rsid w:val="005A2586"/>
    <w:rsid w:val="005A2EC6"/>
    <w:rsid w:val="005A34AF"/>
    <w:rsid w:val="005A3AA7"/>
    <w:rsid w:val="005A405F"/>
    <w:rsid w:val="005A40C3"/>
    <w:rsid w:val="005A4361"/>
    <w:rsid w:val="005A48CF"/>
    <w:rsid w:val="005A593B"/>
    <w:rsid w:val="005A5D55"/>
    <w:rsid w:val="005A634A"/>
    <w:rsid w:val="005A73A5"/>
    <w:rsid w:val="005A78DF"/>
    <w:rsid w:val="005A7A5A"/>
    <w:rsid w:val="005A7C54"/>
    <w:rsid w:val="005B0412"/>
    <w:rsid w:val="005B0ECF"/>
    <w:rsid w:val="005B14BF"/>
    <w:rsid w:val="005B18BC"/>
    <w:rsid w:val="005B1975"/>
    <w:rsid w:val="005B1A08"/>
    <w:rsid w:val="005B1A95"/>
    <w:rsid w:val="005B1AD1"/>
    <w:rsid w:val="005B1EC2"/>
    <w:rsid w:val="005B1EEF"/>
    <w:rsid w:val="005B1F44"/>
    <w:rsid w:val="005B24C7"/>
    <w:rsid w:val="005B2833"/>
    <w:rsid w:val="005B2FEE"/>
    <w:rsid w:val="005B3625"/>
    <w:rsid w:val="005B36AC"/>
    <w:rsid w:val="005B391C"/>
    <w:rsid w:val="005B3BD9"/>
    <w:rsid w:val="005B4095"/>
    <w:rsid w:val="005B4DFA"/>
    <w:rsid w:val="005B500A"/>
    <w:rsid w:val="005B51E6"/>
    <w:rsid w:val="005B5623"/>
    <w:rsid w:val="005B58E2"/>
    <w:rsid w:val="005B59F3"/>
    <w:rsid w:val="005B5A5C"/>
    <w:rsid w:val="005B5B65"/>
    <w:rsid w:val="005B6F26"/>
    <w:rsid w:val="005B70A9"/>
    <w:rsid w:val="005B7251"/>
    <w:rsid w:val="005B7526"/>
    <w:rsid w:val="005B77FE"/>
    <w:rsid w:val="005B7B18"/>
    <w:rsid w:val="005B7D9B"/>
    <w:rsid w:val="005C017A"/>
    <w:rsid w:val="005C01AB"/>
    <w:rsid w:val="005C0549"/>
    <w:rsid w:val="005C071C"/>
    <w:rsid w:val="005C1052"/>
    <w:rsid w:val="005C1876"/>
    <w:rsid w:val="005C221E"/>
    <w:rsid w:val="005C2D19"/>
    <w:rsid w:val="005C32F3"/>
    <w:rsid w:val="005C330E"/>
    <w:rsid w:val="005C3A0B"/>
    <w:rsid w:val="005C3F91"/>
    <w:rsid w:val="005C46CE"/>
    <w:rsid w:val="005C4CF4"/>
    <w:rsid w:val="005C4F65"/>
    <w:rsid w:val="005C542D"/>
    <w:rsid w:val="005C5ADD"/>
    <w:rsid w:val="005C5F30"/>
    <w:rsid w:val="005C6061"/>
    <w:rsid w:val="005C651A"/>
    <w:rsid w:val="005C6830"/>
    <w:rsid w:val="005C684A"/>
    <w:rsid w:val="005C685D"/>
    <w:rsid w:val="005C6C14"/>
    <w:rsid w:val="005C6D59"/>
    <w:rsid w:val="005C6E66"/>
    <w:rsid w:val="005C720A"/>
    <w:rsid w:val="005C7348"/>
    <w:rsid w:val="005C7374"/>
    <w:rsid w:val="005C7461"/>
    <w:rsid w:val="005C7F97"/>
    <w:rsid w:val="005D00DA"/>
    <w:rsid w:val="005D0A73"/>
    <w:rsid w:val="005D17C5"/>
    <w:rsid w:val="005D17DB"/>
    <w:rsid w:val="005D1A69"/>
    <w:rsid w:val="005D1DD2"/>
    <w:rsid w:val="005D1EF7"/>
    <w:rsid w:val="005D228A"/>
    <w:rsid w:val="005D23B3"/>
    <w:rsid w:val="005D23EB"/>
    <w:rsid w:val="005D2883"/>
    <w:rsid w:val="005D3234"/>
    <w:rsid w:val="005D3528"/>
    <w:rsid w:val="005D36E1"/>
    <w:rsid w:val="005D4A9B"/>
    <w:rsid w:val="005D4D76"/>
    <w:rsid w:val="005D5669"/>
    <w:rsid w:val="005D5714"/>
    <w:rsid w:val="005D5922"/>
    <w:rsid w:val="005D5B4C"/>
    <w:rsid w:val="005D5DDC"/>
    <w:rsid w:val="005D68E2"/>
    <w:rsid w:val="005D6A65"/>
    <w:rsid w:val="005D7878"/>
    <w:rsid w:val="005D7FAA"/>
    <w:rsid w:val="005E07A9"/>
    <w:rsid w:val="005E0D9B"/>
    <w:rsid w:val="005E0E7E"/>
    <w:rsid w:val="005E1166"/>
    <w:rsid w:val="005E18B7"/>
    <w:rsid w:val="005E1AC7"/>
    <w:rsid w:val="005E220E"/>
    <w:rsid w:val="005E2A05"/>
    <w:rsid w:val="005E2C89"/>
    <w:rsid w:val="005E2D59"/>
    <w:rsid w:val="005E380E"/>
    <w:rsid w:val="005E4BE6"/>
    <w:rsid w:val="005E4C88"/>
    <w:rsid w:val="005E52C7"/>
    <w:rsid w:val="005E59B1"/>
    <w:rsid w:val="005E5B3A"/>
    <w:rsid w:val="005E5CE3"/>
    <w:rsid w:val="005E5CF0"/>
    <w:rsid w:val="005E6030"/>
    <w:rsid w:val="005E616F"/>
    <w:rsid w:val="005E6814"/>
    <w:rsid w:val="005E6D27"/>
    <w:rsid w:val="005E7944"/>
    <w:rsid w:val="005E7C55"/>
    <w:rsid w:val="005F0183"/>
    <w:rsid w:val="005F1753"/>
    <w:rsid w:val="005F1F97"/>
    <w:rsid w:val="005F2061"/>
    <w:rsid w:val="005F2E12"/>
    <w:rsid w:val="005F31AB"/>
    <w:rsid w:val="005F3234"/>
    <w:rsid w:val="005F33C2"/>
    <w:rsid w:val="005F3A27"/>
    <w:rsid w:val="005F3F74"/>
    <w:rsid w:val="005F4413"/>
    <w:rsid w:val="005F58A5"/>
    <w:rsid w:val="005F5FFC"/>
    <w:rsid w:val="005F6015"/>
    <w:rsid w:val="005F6D97"/>
    <w:rsid w:val="005F6F09"/>
    <w:rsid w:val="005F70EE"/>
    <w:rsid w:val="00600A17"/>
    <w:rsid w:val="00600A7E"/>
    <w:rsid w:val="006023A2"/>
    <w:rsid w:val="006026F1"/>
    <w:rsid w:val="00602A79"/>
    <w:rsid w:val="00602C3B"/>
    <w:rsid w:val="00602E00"/>
    <w:rsid w:val="00602E52"/>
    <w:rsid w:val="00602E70"/>
    <w:rsid w:val="00602F4B"/>
    <w:rsid w:val="0060374C"/>
    <w:rsid w:val="00603D8C"/>
    <w:rsid w:val="006051C4"/>
    <w:rsid w:val="006062BE"/>
    <w:rsid w:val="00606AA7"/>
    <w:rsid w:val="00606D9B"/>
    <w:rsid w:val="006072A7"/>
    <w:rsid w:val="0060743A"/>
    <w:rsid w:val="0061022D"/>
    <w:rsid w:val="00610E81"/>
    <w:rsid w:val="00611182"/>
    <w:rsid w:val="00611B72"/>
    <w:rsid w:val="00611E05"/>
    <w:rsid w:val="00611F8B"/>
    <w:rsid w:val="006126B8"/>
    <w:rsid w:val="00613B83"/>
    <w:rsid w:val="00614220"/>
    <w:rsid w:val="00614617"/>
    <w:rsid w:val="00614739"/>
    <w:rsid w:val="006151C8"/>
    <w:rsid w:val="006152DD"/>
    <w:rsid w:val="0061589B"/>
    <w:rsid w:val="00615A07"/>
    <w:rsid w:val="00615C3A"/>
    <w:rsid w:val="00615EAD"/>
    <w:rsid w:val="006161C5"/>
    <w:rsid w:val="00616AAC"/>
    <w:rsid w:val="00616CA6"/>
    <w:rsid w:val="00617121"/>
    <w:rsid w:val="00617504"/>
    <w:rsid w:val="0062135F"/>
    <w:rsid w:val="00621D12"/>
    <w:rsid w:val="00621E92"/>
    <w:rsid w:val="00621FC7"/>
    <w:rsid w:val="00622184"/>
    <w:rsid w:val="0062249B"/>
    <w:rsid w:val="006224D0"/>
    <w:rsid w:val="00622A89"/>
    <w:rsid w:val="00622EFF"/>
    <w:rsid w:val="006234A6"/>
    <w:rsid w:val="00623A98"/>
    <w:rsid w:val="00623C2E"/>
    <w:rsid w:val="006241BA"/>
    <w:rsid w:val="006248AE"/>
    <w:rsid w:val="006257F6"/>
    <w:rsid w:val="00625902"/>
    <w:rsid w:val="006262CD"/>
    <w:rsid w:val="006262CE"/>
    <w:rsid w:val="0062655D"/>
    <w:rsid w:val="006265A9"/>
    <w:rsid w:val="00627634"/>
    <w:rsid w:val="006278A3"/>
    <w:rsid w:val="006278CC"/>
    <w:rsid w:val="006279E6"/>
    <w:rsid w:val="00627B24"/>
    <w:rsid w:val="00630447"/>
    <w:rsid w:val="006316C0"/>
    <w:rsid w:val="00631C2F"/>
    <w:rsid w:val="00632269"/>
    <w:rsid w:val="00632584"/>
    <w:rsid w:val="006339B6"/>
    <w:rsid w:val="00634134"/>
    <w:rsid w:val="00634522"/>
    <w:rsid w:val="0063472C"/>
    <w:rsid w:val="00634A3F"/>
    <w:rsid w:val="00634A46"/>
    <w:rsid w:val="00635108"/>
    <w:rsid w:val="00636176"/>
    <w:rsid w:val="00636434"/>
    <w:rsid w:val="006364BF"/>
    <w:rsid w:val="006368C3"/>
    <w:rsid w:val="00640291"/>
    <w:rsid w:val="0064046E"/>
    <w:rsid w:val="00640683"/>
    <w:rsid w:val="006409BB"/>
    <w:rsid w:val="0064157A"/>
    <w:rsid w:val="006415FD"/>
    <w:rsid w:val="00641788"/>
    <w:rsid w:val="006428A4"/>
    <w:rsid w:val="00642A29"/>
    <w:rsid w:val="00642F47"/>
    <w:rsid w:val="00642F5C"/>
    <w:rsid w:val="006431A6"/>
    <w:rsid w:val="0064325E"/>
    <w:rsid w:val="006432C0"/>
    <w:rsid w:val="00643538"/>
    <w:rsid w:val="00643924"/>
    <w:rsid w:val="006441B2"/>
    <w:rsid w:val="00644545"/>
    <w:rsid w:val="006448B5"/>
    <w:rsid w:val="00644B12"/>
    <w:rsid w:val="00645017"/>
    <w:rsid w:val="006451EE"/>
    <w:rsid w:val="00645273"/>
    <w:rsid w:val="00645D96"/>
    <w:rsid w:val="00645E0F"/>
    <w:rsid w:val="00645FB3"/>
    <w:rsid w:val="00646CF7"/>
    <w:rsid w:val="00646DCE"/>
    <w:rsid w:val="00646EF7"/>
    <w:rsid w:val="006473A5"/>
    <w:rsid w:val="00647B20"/>
    <w:rsid w:val="00650188"/>
    <w:rsid w:val="006502BD"/>
    <w:rsid w:val="006516A9"/>
    <w:rsid w:val="00651F1F"/>
    <w:rsid w:val="0065221E"/>
    <w:rsid w:val="00652676"/>
    <w:rsid w:val="00653EB5"/>
    <w:rsid w:val="006541A8"/>
    <w:rsid w:val="006548AE"/>
    <w:rsid w:val="00654B03"/>
    <w:rsid w:val="00655677"/>
    <w:rsid w:val="006556F6"/>
    <w:rsid w:val="00655CCC"/>
    <w:rsid w:val="00656361"/>
    <w:rsid w:val="006564F1"/>
    <w:rsid w:val="006567EF"/>
    <w:rsid w:val="00656E13"/>
    <w:rsid w:val="00657917"/>
    <w:rsid w:val="0066036F"/>
    <w:rsid w:val="006604C3"/>
    <w:rsid w:val="0066064C"/>
    <w:rsid w:val="0066154B"/>
    <w:rsid w:val="00661EE0"/>
    <w:rsid w:val="006627CC"/>
    <w:rsid w:val="00662EE5"/>
    <w:rsid w:val="006631DE"/>
    <w:rsid w:val="00663D5D"/>
    <w:rsid w:val="00663DD2"/>
    <w:rsid w:val="006643BC"/>
    <w:rsid w:val="006649BE"/>
    <w:rsid w:val="00665285"/>
    <w:rsid w:val="00665694"/>
    <w:rsid w:val="00665718"/>
    <w:rsid w:val="00665B05"/>
    <w:rsid w:val="00666161"/>
    <w:rsid w:val="006669DC"/>
    <w:rsid w:val="00666D1D"/>
    <w:rsid w:val="0066714D"/>
    <w:rsid w:val="006678D5"/>
    <w:rsid w:val="006700BE"/>
    <w:rsid w:val="00670E64"/>
    <w:rsid w:val="00670E73"/>
    <w:rsid w:val="006712C4"/>
    <w:rsid w:val="00671635"/>
    <w:rsid w:val="006716BF"/>
    <w:rsid w:val="00671B35"/>
    <w:rsid w:val="00671CE4"/>
    <w:rsid w:val="0067233B"/>
    <w:rsid w:val="006724FB"/>
    <w:rsid w:val="00672521"/>
    <w:rsid w:val="006731B4"/>
    <w:rsid w:val="006733C7"/>
    <w:rsid w:val="006734AD"/>
    <w:rsid w:val="006735AD"/>
    <w:rsid w:val="00673A8B"/>
    <w:rsid w:val="0067416A"/>
    <w:rsid w:val="00674596"/>
    <w:rsid w:val="0067500B"/>
    <w:rsid w:val="006758DD"/>
    <w:rsid w:val="00675910"/>
    <w:rsid w:val="00675B34"/>
    <w:rsid w:val="00675ED8"/>
    <w:rsid w:val="00676916"/>
    <w:rsid w:val="00676C08"/>
    <w:rsid w:val="00677002"/>
    <w:rsid w:val="00677D18"/>
    <w:rsid w:val="00677EC1"/>
    <w:rsid w:val="00677FDC"/>
    <w:rsid w:val="00680055"/>
    <w:rsid w:val="00680066"/>
    <w:rsid w:val="006802BE"/>
    <w:rsid w:val="00680DC7"/>
    <w:rsid w:val="006816A8"/>
    <w:rsid w:val="00681A73"/>
    <w:rsid w:val="00681E1E"/>
    <w:rsid w:val="00681FF6"/>
    <w:rsid w:val="006827D3"/>
    <w:rsid w:val="00682F7E"/>
    <w:rsid w:val="006831FF"/>
    <w:rsid w:val="00683305"/>
    <w:rsid w:val="0068398F"/>
    <w:rsid w:val="00683ABB"/>
    <w:rsid w:val="00683C12"/>
    <w:rsid w:val="00683F94"/>
    <w:rsid w:val="0068432C"/>
    <w:rsid w:val="00684569"/>
    <w:rsid w:val="00684673"/>
    <w:rsid w:val="00684774"/>
    <w:rsid w:val="00684DDC"/>
    <w:rsid w:val="00684FE5"/>
    <w:rsid w:val="00685005"/>
    <w:rsid w:val="006851BF"/>
    <w:rsid w:val="00685262"/>
    <w:rsid w:val="0068535B"/>
    <w:rsid w:val="00685C5E"/>
    <w:rsid w:val="00685FDD"/>
    <w:rsid w:val="006863E8"/>
    <w:rsid w:val="006869F3"/>
    <w:rsid w:val="00686A4F"/>
    <w:rsid w:val="00686E15"/>
    <w:rsid w:val="00687130"/>
    <w:rsid w:val="00687C04"/>
    <w:rsid w:val="00687E0F"/>
    <w:rsid w:val="00687E54"/>
    <w:rsid w:val="00690692"/>
    <w:rsid w:val="006906AB"/>
    <w:rsid w:val="006912CD"/>
    <w:rsid w:val="006916B8"/>
    <w:rsid w:val="00691777"/>
    <w:rsid w:val="006918CB"/>
    <w:rsid w:val="00691CA9"/>
    <w:rsid w:val="00692084"/>
    <w:rsid w:val="0069279E"/>
    <w:rsid w:val="00692ABE"/>
    <w:rsid w:val="00692BD2"/>
    <w:rsid w:val="00693155"/>
    <w:rsid w:val="0069338B"/>
    <w:rsid w:val="00693FD9"/>
    <w:rsid w:val="00695109"/>
    <w:rsid w:val="0069561A"/>
    <w:rsid w:val="0069585D"/>
    <w:rsid w:val="00695B1D"/>
    <w:rsid w:val="00695E3A"/>
    <w:rsid w:val="006964FF"/>
    <w:rsid w:val="00696766"/>
    <w:rsid w:val="006A0B9E"/>
    <w:rsid w:val="006A15B9"/>
    <w:rsid w:val="006A1661"/>
    <w:rsid w:val="006A1F07"/>
    <w:rsid w:val="006A25B3"/>
    <w:rsid w:val="006A272E"/>
    <w:rsid w:val="006A2BAF"/>
    <w:rsid w:val="006A3809"/>
    <w:rsid w:val="006A3DA3"/>
    <w:rsid w:val="006A4417"/>
    <w:rsid w:val="006A52CC"/>
    <w:rsid w:val="006A548E"/>
    <w:rsid w:val="006A54C2"/>
    <w:rsid w:val="006A5DCD"/>
    <w:rsid w:val="006A665B"/>
    <w:rsid w:val="006A67C0"/>
    <w:rsid w:val="006A6DC9"/>
    <w:rsid w:val="006A76FC"/>
    <w:rsid w:val="006A7F3E"/>
    <w:rsid w:val="006B0286"/>
    <w:rsid w:val="006B0E3E"/>
    <w:rsid w:val="006B1933"/>
    <w:rsid w:val="006B1C7C"/>
    <w:rsid w:val="006B25D7"/>
    <w:rsid w:val="006B2B3D"/>
    <w:rsid w:val="006B2EE9"/>
    <w:rsid w:val="006B34C8"/>
    <w:rsid w:val="006B3949"/>
    <w:rsid w:val="006B3AD5"/>
    <w:rsid w:val="006B3BDA"/>
    <w:rsid w:val="006B3C6A"/>
    <w:rsid w:val="006B4A83"/>
    <w:rsid w:val="006B4EB3"/>
    <w:rsid w:val="006B4EC6"/>
    <w:rsid w:val="006B52D9"/>
    <w:rsid w:val="006B53E6"/>
    <w:rsid w:val="006B5858"/>
    <w:rsid w:val="006B5D5A"/>
    <w:rsid w:val="006B62D8"/>
    <w:rsid w:val="006B6D1F"/>
    <w:rsid w:val="006B7781"/>
    <w:rsid w:val="006B778A"/>
    <w:rsid w:val="006B7CDC"/>
    <w:rsid w:val="006C02D2"/>
    <w:rsid w:val="006C0B08"/>
    <w:rsid w:val="006C0E1E"/>
    <w:rsid w:val="006C102F"/>
    <w:rsid w:val="006C1576"/>
    <w:rsid w:val="006C232B"/>
    <w:rsid w:val="006C28A8"/>
    <w:rsid w:val="006C3354"/>
    <w:rsid w:val="006C3AB0"/>
    <w:rsid w:val="006C41F4"/>
    <w:rsid w:val="006C42CB"/>
    <w:rsid w:val="006C473B"/>
    <w:rsid w:val="006C4EE6"/>
    <w:rsid w:val="006C4F1E"/>
    <w:rsid w:val="006C5175"/>
    <w:rsid w:val="006C616B"/>
    <w:rsid w:val="006C7C28"/>
    <w:rsid w:val="006D03EC"/>
    <w:rsid w:val="006D06D4"/>
    <w:rsid w:val="006D0795"/>
    <w:rsid w:val="006D1DA7"/>
    <w:rsid w:val="006D1FCB"/>
    <w:rsid w:val="006D281C"/>
    <w:rsid w:val="006D2C39"/>
    <w:rsid w:val="006D2F81"/>
    <w:rsid w:val="006D353F"/>
    <w:rsid w:val="006D4EE6"/>
    <w:rsid w:val="006D521F"/>
    <w:rsid w:val="006D5402"/>
    <w:rsid w:val="006D57BF"/>
    <w:rsid w:val="006D5885"/>
    <w:rsid w:val="006D5A68"/>
    <w:rsid w:val="006D5C94"/>
    <w:rsid w:val="006D6782"/>
    <w:rsid w:val="006D6AEA"/>
    <w:rsid w:val="006D6DF5"/>
    <w:rsid w:val="006D7564"/>
    <w:rsid w:val="006D7813"/>
    <w:rsid w:val="006D783E"/>
    <w:rsid w:val="006D7C3D"/>
    <w:rsid w:val="006E088C"/>
    <w:rsid w:val="006E0C13"/>
    <w:rsid w:val="006E1074"/>
    <w:rsid w:val="006E1139"/>
    <w:rsid w:val="006E1904"/>
    <w:rsid w:val="006E1D44"/>
    <w:rsid w:val="006E1D8E"/>
    <w:rsid w:val="006E1E3F"/>
    <w:rsid w:val="006E21E3"/>
    <w:rsid w:val="006E2737"/>
    <w:rsid w:val="006E2829"/>
    <w:rsid w:val="006E28C5"/>
    <w:rsid w:val="006E29D6"/>
    <w:rsid w:val="006E3857"/>
    <w:rsid w:val="006E3BFA"/>
    <w:rsid w:val="006E3C23"/>
    <w:rsid w:val="006E3D15"/>
    <w:rsid w:val="006E44E3"/>
    <w:rsid w:val="006E4738"/>
    <w:rsid w:val="006E4B64"/>
    <w:rsid w:val="006E4FDB"/>
    <w:rsid w:val="006E58CA"/>
    <w:rsid w:val="006E6691"/>
    <w:rsid w:val="006E717D"/>
    <w:rsid w:val="006F00E2"/>
    <w:rsid w:val="006F0381"/>
    <w:rsid w:val="006F1A4A"/>
    <w:rsid w:val="006F27FA"/>
    <w:rsid w:val="006F2801"/>
    <w:rsid w:val="006F2A54"/>
    <w:rsid w:val="006F2BCB"/>
    <w:rsid w:val="006F3660"/>
    <w:rsid w:val="006F3B57"/>
    <w:rsid w:val="006F40A6"/>
    <w:rsid w:val="006F4817"/>
    <w:rsid w:val="006F486D"/>
    <w:rsid w:val="006F545D"/>
    <w:rsid w:val="006F5472"/>
    <w:rsid w:val="006F57D0"/>
    <w:rsid w:val="006F5840"/>
    <w:rsid w:val="006F5845"/>
    <w:rsid w:val="006F5B6D"/>
    <w:rsid w:val="006F6057"/>
    <w:rsid w:val="006F6A62"/>
    <w:rsid w:val="006F6CA8"/>
    <w:rsid w:val="006F6F60"/>
    <w:rsid w:val="006F7113"/>
    <w:rsid w:val="006F7781"/>
    <w:rsid w:val="006F7C36"/>
    <w:rsid w:val="006F7ED7"/>
    <w:rsid w:val="00700520"/>
    <w:rsid w:val="0070061B"/>
    <w:rsid w:val="00700655"/>
    <w:rsid w:val="007007B2"/>
    <w:rsid w:val="00700D4B"/>
    <w:rsid w:val="0070145A"/>
    <w:rsid w:val="0070154D"/>
    <w:rsid w:val="007017E6"/>
    <w:rsid w:val="00701876"/>
    <w:rsid w:val="00701A12"/>
    <w:rsid w:val="007020B2"/>
    <w:rsid w:val="00702117"/>
    <w:rsid w:val="00702E53"/>
    <w:rsid w:val="007033CD"/>
    <w:rsid w:val="00703682"/>
    <w:rsid w:val="00703A12"/>
    <w:rsid w:val="00704E27"/>
    <w:rsid w:val="00705080"/>
    <w:rsid w:val="00705B30"/>
    <w:rsid w:val="00705DC6"/>
    <w:rsid w:val="00706026"/>
    <w:rsid w:val="00706CF4"/>
    <w:rsid w:val="0070790D"/>
    <w:rsid w:val="00707CD2"/>
    <w:rsid w:val="0071132D"/>
    <w:rsid w:val="0071137C"/>
    <w:rsid w:val="007117AA"/>
    <w:rsid w:val="007118A1"/>
    <w:rsid w:val="00711F75"/>
    <w:rsid w:val="00712A62"/>
    <w:rsid w:val="00712BF8"/>
    <w:rsid w:val="00713607"/>
    <w:rsid w:val="007138F3"/>
    <w:rsid w:val="00713AF9"/>
    <w:rsid w:val="00713BEB"/>
    <w:rsid w:val="00713F7F"/>
    <w:rsid w:val="00714375"/>
    <w:rsid w:val="007145B6"/>
    <w:rsid w:val="00714B29"/>
    <w:rsid w:val="00716A7A"/>
    <w:rsid w:val="00717145"/>
    <w:rsid w:val="00717380"/>
    <w:rsid w:val="007175BB"/>
    <w:rsid w:val="00717DBC"/>
    <w:rsid w:val="00721AF8"/>
    <w:rsid w:val="00721C36"/>
    <w:rsid w:val="00721D54"/>
    <w:rsid w:val="00721D86"/>
    <w:rsid w:val="00721F15"/>
    <w:rsid w:val="0072218E"/>
    <w:rsid w:val="00722379"/>
    <w:rsid w:val="00722A9C"/>
    <w:rsid w:val="00722C24"/>
    <w:rsid w:val="00722FF6"/>
    <w:rsid w:val="0072310E"/>
    <w:rsid w:val="00723709"/>
    <w:rsid w:val="0072388B"/>
    <w:rsid w:val="00723B94"/>
    <w:rsid w:val="007241F9"/>
    <w:rsid w:val="007248DE"/>
    <w:rsid w:val="00724AEE"/>
    <w:rsid w:val="0072519C"/>
    <w:rsid w:val="00725686"/>
    <w:rsid w:val="00725921"/>
    <w:rsid w:val="00725943"/>
    <w:rsid w:val="00725D03"/>
    <w:rsid w:val="00725D05"/>
    <w:rsid w:val="00726170"/>
    <w:rsid w:val="00726265"/>
    <w:rsid w:val="007263A8"/>
    <w:rsid w:val="0072645F"/>
    <w:rsid w:val="00726D0B"/>
    <w:rsid w:val="00726E36"/>
    <w:rsid w:val="00727098"/>
    <w:rsid w:val="0072714F"/>
    <w:rsid w:val="007273B4"/>
    <w:rsid w:val="007277A6"/>
    <w:rsid w:val="00730442"/>
    <w:rsid w:val="00730C2D"/>
    <w:rsid w:val="00730C54"/>
    <w:rsid w:val="00730DD9"/>
    <w:rsid w:val="00730FA0"/>
    <w:rsid w:val="00731448"/>
    <w:rsid w:val="00731607"/>
    <w:rsid w:val="00731EC3"/>
    <w:rsid w:val="0073231A"/>
    <w:rsid w:val="007323EE"/>
    <w:rsid w:val="00732864"/>
    <w:rsid w:val="00732A23"/>
    <w:rsid w:val="00732FA3"/>
    <w:rsid w:val="0073352E"/>
    <w:rsid w:val="00733ECB"/>
    <w:rsid w:val="00733F8F"/>
    <w:rsid w:val="00733FB7"/>
    <w:rsid w:val="0073622C"/>
    <w:rsid w:val="0073645C"/>
    <w:rsid w:val="00737B70"/>
    <w:rsid w:val="00737C3E"/>
    <w:rsid w:val="007402D1"/>
    <w:rsid w:val="0074035E"/>
    <w:rsid w:val="00740B6F"/>
    <w:rsid w:val="00740C62"/>
    <w:rsid w:val="00740FF2"/>
    <w:rsid w:val="00741AD1"/>
    <w:rsid w:val="00741B55"/>
    <w:rsid w:val="0074239D"/>
    <w:rsid w:val="007424B4"/>
    <w:rsid w:val="00742541"/>
    <w:rsid w:val="00742ABB"/>
    <w:rsid w:val="0074318C"/>
    <w:rsid w:val="007437B8"/>
    <w:rsid w:val="0074406B"/>
    <w:rsid w:val="00744CAC"/>
    <w:rsid w:val="00745138"/>
    <w:rsid w:val="007452CD"/>
    <w:rsid w:val="007453F8"/>
    <w:rsid w:val="00745A8B"/>
    <w:rsid w:val="00745ABD"/>
    <w:rsid w:val="00745F87"/>
    <w:rsid w:val="007462CE"/>
    <w:rsid w:val="00746784"/>
    <w:rsid w:val="007467AD"/>
    <w:rsid w:val="00746967"/>
    <w:rsid w:val="00746D50"/>
    <w:rsid w:val="0074725A"/>
    <w:rsid w:val="0074733A"/>
    <w:rsid w:val="00747405"/>
    <w:rsid w:val="00747C2D"/>
    <w:rsid w:val="00747C70"/>
    <w:rsid w:val="00750435"/>
    <w:rsid w:val="007504CB"/>
    <w:rsid w:val="00750D7F"/>
    <w:rsid w:val="00751582"/>
    <w:rsid w:val="007525EB"/>
    <w:rsid w:val="00753103"/>
    <w:rsid w:val="00753157"/>
    <w:rsid w:val="007533C9"/>
    <w:rsid w:val="00754B43"/>
    <w:rsid w:val="00754EDA"/>
    <w:rsid w:val="00755FE6"/>
    <w:rsid w:val="00756411"/>
    <w:rsid w:val="007565E9"/>
    <w:rsid w:val="007569FB"/>
    <w:rsid w:val="00756E1E"/>
    <w:rsid w:val="00757314"/>
    <w:rsid w:val="007575BC"/>
    <w:rsid w:val="007577F3"/>
    <w:rsid w:val="00757BBD"/>
    <w:rsid w:val="00757D3C"/>
    <w:rsid w:val="00757F61"/>
    <w:rsid w:val="00760CB6"/>
    <w:rsid w:val="00760FB1"/>
    <w:rsid w:val="00761824"/>
    <w:rsid w:val="00761D99"/>
    <w:rsid w:val="00762E5D"/>
    <w:rsid w:val="00762E96"/>
    <w:rsid w:val="00763B55"/>
    <w:rsid w:val="00763FBE"/>
    <w:rsid w:val="007642EC"/>
    <w:rsid w:val="00764344"/>
    <w:rsid w:val="00765166"/>
    <w:rsid w:val="00766157"/>
    <w:rsid w:val="007666FA"/>
    <w:rsid w:val="007668D4"/>
    <w:rsid w:val="00766D45"/>
    <w:rsid w:val="007671CD"/>
    <w:rsid w:val="00767247"/>
    <w:rsid w:val="007672F5"/>
    <w:rsid w:val="0076737F"/>
    <w:rsid w:val="00767C35"/>
    <w:rsid w:val="00767D06"/>
    <w:rsid w:val="00770121"/>
    <w:rsid w:val="00770C01"/>
    <w:rsid w:val="00770FAD"/>
    <w:rsid w:val="00771550"/>
    <w:rsid w:val="0077187D"/>
    <w:rsid w:val="00771B5D"/>
    <w:rsid w:val="0077227D"/>
    <w:rsid w:val="007722DA"/>
    <w:rsid w:val="00772A4C"/>
    <w:rsid w:val="00773547"/>
    <w:rsid w:val="00773D33"/>
    <w:rsid w:val="0077422B"/>
    <w:rsid w:val="00774285"/>
    <w:rsid w:val="007743C6"/>
    <w:rsid w:val="00774E44"/>
    <w:rsid w:val="00775A6F"/>
    <w:rsid w:val="00775E90"/>
    <w:rsid w:val="00775FDA"/>
    <w:rsid w:val="007765C8"/>
    <w:rsid w:val="007767FC"/>
    <w:rsid w:val="00776D0F"/>
    <w:rsid w:val="00776FD5"/>
    <w:rsid w:val="00777969"/>
    <w:rsid w:val="007807AA"/>
    <w:rsid w:val="00781082"/>
    <w:rsid w:val="007811D0"/>
    <w:rsid w:val="00781310"/>
    <w:rsid w:val="00781CF3"/>
    <w:rsid w:val="007827E6"/>
    <w:rsid w:val="00782B5E"/>
    <w:rsid w:val="00782C5A"/>
    <w:rsid w:val="00782D5B"/>
    <w:rsid w:val="007832E2"/>
    <w:rsid w:val="00783700"/>
    <w:rsid w:val="00783E9E"/>
    <w:rsid w:val="007844D4"/>
    <w:rsid w:val="00784C96"/>
    <w:rsid w:val="00784EF9"/>
    <w:rsid w:val="0078530D"/>
    <w:rsid w:val="007862BA"/>
    <w:rsid w:val="007865AD"/>
    <w:rsid w:val="007875DE"/>
    <w:rsid w:val="007877AB"/>
    <w:rsid w:val="00787835"/>
    <w:rsid w:val="00787A7C"/>
    <w:rsid w:val="00787C7B"/>
    <w:rsid w:val="00787E00"/>
    <w:rsid w:val="00790294"/>
    <w:rsid w:val="00790346"/>
    <w:rsid w:val="00790708"/>
    <w:rsid w:val="00790E7D"/>
    <w:rsid w:val="00791272"/>
    <w:rsid w:val="007913DF"/>
    <w:rsid w:val="00791DE6"/>
    <w:rsid w:val="00791EC1"/>
    <w:rsid w:val="00792017"/>
    <w:rsid w:val="00792405"/>
    <w:rsid w:val="007926E0"/>
    <w:rsid w:val="0079290E"/>
    <w:rsid w:val="00792F40"/>
    <w:rsid w:val="007931E5"/>
    <w:rsid w:val="00793CDC"/>
    <w:rsid w:val="00794114"/>
    <w:rsid w:val="00794907"/>
    <w:rsid w:val="00794BD8"/>
    <w:rsid w:val="00794C0B"/>
    <w:rsid w:val="00794DF6"/>
    <w:rsid w:val="00795175"/>
    <w:rsid w:val="00795277"/>
    <w:rsid w:val="0079567C"/>
    <w:rsid w:val="00795992"/>
    <w:rsid w:val="00795FAF"/>
    <w:rsid w:val="00796529"/>
    <w:rsid w:val="00796D10"/>
    <w:rsid w:val="00796EAC"/>
    <w:rsid w:val="00796FEE"/>
    <w:rsid w:val="007979DF"/>
    <w:rsid w:val="007A0E70"/>
    <w:rsid w:val="007A0EE1"/>
    <w:rsid w:val="007A1CDE"/>
    <w:rsid w:val="007A2C52"/>
    <w:rsid w:val="007A31D0"/>
    <w:rsid w:val="007A4098"/>
    <w:rsid w:val="007A461C"/>
    <w:rsid w:val="007A47C8"/>
    <w:rsid w:val="007A48E4"/>
    <w:rsid w:val="007A492B"/>
    <w:rsid w:val="007A4BB0"/>
    <w:rsid w:val="007A4DFD"/>
    <w:rsid w:val="007A4FEC"/>
    <w:rsid w:val="007A5211"/>
    <w:rsid w:val="007A5B4C"/>
    <w:rsid w:val="007A6B48"/>
    <w:rsid w:val="007A6C52"/>
    <w:rsid w:val="007A6EF5"/>
    <w:rsid w:val="007A71C6"/>
    <w:rsid w:val="007A7575"/>
    <w:rsid w:val="007A77D6"/>
    <w:rsid w:val="007A78AF"/>
    <w:rsid w:val="007A7A9E"/>
    <w:rsid w:val="007B0008"/>
    <w:rsid w:val="007B03E7"/>
    <w:rsid w:val="007B058F"/>
    <w:rsid w:val="007B06AA"/>
    <w:rsid w:val="007B073A"/>
    <w:rsid w:val="007B08A3"/>
    <w:rsid w:val="007B08D4"/>
    <w:rsid w:val="007B13B3"/>
    <w:rsid w:val="007B29F1"/>
    <w:rsid w:val="007B2D2A"/>
    <w:rsid w:val="007B2D63"/>
    <w:rsid w:val="007B2F5D"/>
    <w:rsid w:val="007B3993"/>
    <w:rsid w:val="007B3E1C"/>
    <w:rsid w:val="007B3E95"/>
    <w:rsid w:val="007B3F35"/>
    <w:rsid w:val="007B484E"/>
    <w:rsid w:val="007B54A5"/>
    <w:rsid w:val="007B5965"/>
    <w:rsid w:val="007B5BDD"/>
    <w:rsid w:val="007B6591"/>
    <w:rsid w:val="007B6F06"/>
    <w:rsid w:val="007B7264"/>
    <w:rsid w:val="007B7458"/>
    <w:rsid w:val="007B7573"/>
    <w:rsid w:val="007B7D68"/>
    <w:rsid w:val="007C0081"/>
    <w:rsid w:val="007C0186"/>
    <w:rsid w:val="007C0867"/>
    <w:rsid w:val="007C0A9F"/>
    <w:rsid w:val="007C0C17"/>
    <w:rsid w:val="007C12AF"/>
    <w:rsid w:val="007C1D2E"/>
    <w:rsid w:val="007C1EAC"/>
    <w:rsid w:val="007C23A1"/>
    <w:rsid w:val="007C24FC"/>
    <w:rsid w:val="007C2BF1"/>
    <w:rsid w:val="007C2ECB"/>
    <w:rsid w:val="007C3AE0"/>
    <w:rsid w:val="007C449D"/>
    <w:rsid w:val="007C44C5"/>
    <w:rsid w:val="007C4517"/>
    <w:rsid w:val="007C50DD"/>
    <w:rsid w:val="007C50F0"/>
    <w:rsid w:val="007C5CEF"/>
    <w:rsid w:val="007C624E"/>
    <w:rsid w:val="007C64AF"/>
    <w:rsid w:val="007C6698"/>
    <w:rsid w:val="007C698D"/>
    <w:rsid w:val="007C6FBC"/>
    <w:rsid w:val="007C74F2"/>
    <w:rsid w:val="007C77FF"/>
    <w:rsid w:val="007C7E25"/>
    <w:rsid w:val="007D00D1"/>
    <w:rsid w:val="007D02E9"/>
    <w:rsid w:val="007D07B1"/>
    <w:rsid w:val="007D11D2"/>
    <w:rsid w:val="007D1CC4"/>
    <w:rsid w:val="007D268C"/>
    <w:rsid w:val="007D2844"/>
    <w:rsid w:val="007D2D6C"/>
    <w:rsid w:val="007D3B1B"/>
    <w:rsid w:val="007D5291"/>
    <w:rsid w:val="007D53CA"/>
    <w:rsid w:val="007D57DD"/>
    <w:rsid w:val="007D5A24"/>
    <w:rsid w:val="007D5AD8"/>
    <w:rsid w:val="007D5C69"/>
    <w:rsid w:val="007D60EF"/>
    <w:rsid w:val="007D627F"/>
    <w:rsid w:val="007D6584"/>
    <w:rsid w:val="007D6C29"/>
    <w:rsid w:val="007D715E"/>
    <w:rsid w:val="007D7426"/>
    <w:rsid w:val="007D7698"/>
    <w:rsid w:val="007D78A6"/>
    <w:rsid w:val="007D7CD0"/>
    <w:rsid w:val="007D7FC3"/>
    <w:rsid w:val="007E033C"/>
    <w:rsid w:val="007E0493"/>
    <w:rsid w:val="007E07B0"/>
    <w:rsid w:val="007E0BD4"/>
    <w:rsid w:val="007E0CBA"/>
    <w:rsid w:val="007E0D15"/>
    <w:rsid w:val="007E0FAD"/>
    <w:rsid w:val="007E1548"/>
    <w:rsid w:val="007E1D6A"/>
    <w:rsid w:val="007E1EE9"/>
    <w:rsid w:val="007E2656"/>
    <w:rsid w:val="007E27D4"/>
    <w:rsid w:val="007E30C4"/>
    <w:rsid w:val="007E34F1"/>
    <w:rsid w:val="007E4803"/>
    <w:rsid w:val="007E4D0E"/>
    <w:rsid w:val="007E5764"/>
    <w:rsid w:val="007E5E72"/>
    <w:rsid w:val="007E6058"/>
    <w:rsid w:val="007E6378"/>
    <w:rsid w:val="007E63FE"/>
    <w:rsid w:val="007E726A"/>
    <w:rsid w:val="007E7450"/>
    <w:rsid w:val="007E795D"/>
    <w:rsid w:val="007F03B7"/>
    <w:rsid w:val="007F04A2"/>
    <w:rsid w:val="007F05A6"/>
    <w:rsid w:val="007F06C4"/>
    <w:rsid w:val="007F0965"/>
    <w:rsid w:val="007F0F5B"/>
    <w:rsid w:val="007F1076"/>
    <w:rsid w:val="007F1AD5"/>
    <w:rsid w:val="007F1B0D"/>
    <w:rsid w:val="007F1B6B"/>
    <w:rsid w:val="007F27BA"/>
    <w:rsid w:val="007F294C"/>
    <w:rsid w:val="007F29AC"/>
    <w:rsid w:val="007F3024"/>
    <w:rsid w:val="007F38C7"/>
    <w:rsid w:val="007F3C20"/>
    <w:rsid w:val="007F3DD9"/>
    <w:rsid w:val="007F41A2"/>
    <w:rsid w:val="007F4493"/>
    <w:rsid w:val="007F452E"/>
    <w:rsid w:val="007F4D36"/>
    <w:rsid w:val="007F5A25"/>
    <w:rsid w:val="007F614D"/>
    <w:rsid w:val="007F620A"/>
    <w:rsid w:val="007F63B3"/>
    <w:rsid w:val="007F6BA5"/>
    <w:rsid w:val="0080006B"/>
    <w:rsid w:val="00800772"/>
    <w:rsid w:val="00800B05"/>
    <w:rsid w:val="00801353"/>
    <w:rsid w:val="00802345"/>
    <w:rsid w:val="00802741"/>
    <w:rsid w:val="0080283B"/>
    <w:rsid w:val="00802E17"/>
    <w:rsid w:val="00803637"/>
    <w:rsid w:val="008038D8"/>
    <w:rsid w:val="008042B2"/>
    <w:rsid w:val="008049A6"/>
    <w:rsid w:val="00804DF1"/>
    <w:rsid w:val="0080518C"/>
    <w:rsid w:val="008058E3"/>
    <w:rsid w:val="00805A8F"/>
    <w:rsid w:val="00805BF6"/>
    <w:rsid w:val="00805F30"/>
    <w:rsid w:val="00806142"/>
    <w:rsid w:val="00806C11"/>
    <w:rsid w:val="00807086"/>
    <w:rsid w:val="008070A9"/>
    <w:rsid w:val="00807588"/>
    <w:rsid w:val="008101FB"/>
    <w:rsid w:val="00810EFF"/>
    <w:rsid w:val="00812502"/>
    <w:rsid w:val="00812598"/>
    <w:rsid w:val="00812704"/>
    <w:rsid w:val="00812B08"/>
    <w:rsid w:val="00812BB5"/>
    <w:rsid w:val="00813007"/>
    <w:rsid w:val="0081336B"/>
    <w:rsid w:val="008136FE"/>
    <w:rsid w:val="00813B26"/>
    <w:rsid w:val="008143E6"/>
    <w:rsid w:val="00814919"/>
    <w:rsid w:val="00814ADB"/>
    <w:rsid w:val="008152A1"/>
    <w:rsid w:val="00815652"/>
    <w:rsid w:val="00815AFC"/>
    <w:rsid w:val="00815CE5"/>
    <w:rsid w:val="008161AC"/>
    <w:rsid w:val="008163FC"/>
    <w:rsid w:val="00816666"/>
    <w:rsid w:val="008168BA"/>
    <w:rsid w:val="00816BC1"/>
    <w:rsid w:val="00816D47"/>
    <w:rsid w:val="008174A1"/>
    <w:rsid w:val="00817C7E"/>
    <w:rsid w:val="008209E3"/>
    <w:rsid w:val="00821641"/>
    <w:rsid w:val="00821820"/>
    <w:rsid w:val="00821AB4"/>
    <w:rsid w:val="00822641"/>
    <w:rsid w:val="00822922"/>
    <w:rsid w:val="0082314A"/>
    <w:rsid w:val="008232CC"/>
    <w:rsid w:val="00823472"/>
    <w:rsid w:val="0082392B"/>
    <w:rsid w:val="0082436D"/>
    <w:rsid w:val="008246A8"/>
    <w:rsid w:val="00824B2A"/>
    <w:rsid w:val="00825021"/>
    <w:rsid w:val="00825E80"/>
    <w:rsid w:val="00825E9F"/>
    <w:rsid w:val="008262AA"/>
    <w:rsid w:val="00826C37"/>
    <w:rsid w:val="00826E58"/>
    <w:rsid w:val="008301C0"/>
    <w:rsid w:val="008302CC"/>
    <w:rsid w:val="00831524"/>
    <w:rsid w:val="008316EA"/>
    <w:rsid w:val="008319AD"/>
    <w:rsid w:val="00831C8E"/>
    <w:rsid w:val="0083271D"/>
    <w:rsid w:val="00832E19"/>
    <w:rsid w:val="00832FBF"/>
    <w:rsid w:val="00833092"/>
    <w:rsid w:val="0083321D"/>
    <w:rsid w:val="008333D0"/>
    <w:rsid w:val="00833ACF"/>
    <w:rsid w:val="00833F28"/>
    <w:rsid w:val="00834733"/>
    <w:rsid w:val="00834D7F"/>
    <w:rsid w:val="008351DE"/>
    <w:rsid w:val="0083524A"/>
    <w:rsid w:val="008352AD"/>
    <w:rsid w:val="00835F4D"/>
    <w:rsid w:val="00836138"/>
    <w:rsid w:val="00836E07"/>
    <w:rsid w:val="00836E58"/>
    <w:rsid w:val="00837187"/>
    <w:rsid w:val="008373AD"/>
    <w:rsid w:val="008403DC"/>
    <w:rsid w:val="00840477"/>
    <w:rsid w:val="00840695"/>
    <w:rsid w:val="00840850"/>
    <w:rsid w:val="00840983"/>
    <w:rsid w:val="00840CD4"/>
    <w:rsid w:val="0084118C"/>
    <w:rsid w:val="0084134A"/>
    <w:rsid w:val="00841CFE"/>
    <w:rsid w:val="00841EE2"/>
    <w:rsid w:val="00842147"/>
    <w:rsid w:val="00842664"/>
    <w:rsid w:val="00842765"/>
    <w:rsid w:val="00842B61"/>
    <w:rsid w:val="00842E67"/>
    <w:rsid w:val="00843538"/>
    <w:rsid w:val="00843732"/>
    <w:rsid w:val="00843A91"/>
    <w:rsid w:val="00843D28"/>
    <w:rsid w:val="00844191"/>
    <w:rsid w:val="0084425A"/>
    <w:rsid w:val="0084456C"/>
    <w:rsid w:val="00844CCE"/>
    <w:rsid w:val="00845386"/>
    <w:rsid w:val="0084554C"/>
    <w:rsid w:val="00845B69"/>
    <w:rsid w:val="00845EC6"/>
    <w:rsid w:val="008461AB"/>
    <w:rsid w:val="00846370"/>
    <w:rsid w:val="0084656D"/>
    <w:rsid w:val="00846604"/>
    <w:rsid w:val="0084696A"/>
    <w:rsid w:val="00846BB3"/>
    <w:rsid w:val="0084751B"/>
    <w:rsid w:val="00847CAB"/>
    <w:rsid w:val="00850219"/>
    <w:rsid w:val="00850E88"/>
    <w:rsid w:val="0085119D"/>
    <w:rsid w:val="008512E4"/>
    <w:rsid w:val="0085168F"/>
    <w:rsid w:val="008518B2"/>
    <w:rsid w:val="00851DDA"/>
    <w:rsid w:val="0085253B"/>
    <w:rsid w:val="00852AC7"/>
    <w:rsid w:val="00852DB9"/>
    <w:rsid w:val="008536C9"/>
    <w:rsid w:val="00853CE8"/>
    <w:rsid w:val="008542DF"/>
    <w:rsid w:val="00854310"/>
    <w:rsid w:val="00854351"/>
    <w:rsid w:val="00854804"/>
    <w:rsid w:val="00854CA6"/>
    <w:rsid w:val="00855180"/>
    <w:rsid w:val="008558E7"/>
    <w:rsid w:val="00855C06"/>
    <w:rsid w:val="0085617D"/>
    <w:rsid w:val="00856952"/>
    <w:rsid w:val="008571C9"/>
    <w:rsid w:val="00860126"/>
    <w:rsid w:val="0086028B"/>
    <w:rsid w:val="008617BA"/>
    <w:rsid w:val="008621EB"/>
    <w:rsid w:val="00862C45"/>
    <w:rsid w:val="008639E6"/>
    <w:rsid w:val="00864392"/>
    <w:rsid w:val="0086487A"/>
    <w:rsid w:val="00865106"/>
    <w:rsid w:val="0086562D"/>
    <w:rsid w:val="00865B20"/>
    <w:rsid w:val="00865D99"/>
    <w:rsid w:val="00866588"/>
    <w:rsid w:val="0086689F"/>
    <w:rsid w:val="008669FE"/>
    <w:rsid w:val="00866DAE"/>
    <w:rsid w:val="008671B1"/>
    <w:rsid w:val="00867F74"/>
    <w:rsid w:val="00870BE6"/>
    <w:rsid w:val="008716FF"/>
    <w:rsid w:val="00871E76"/>
    <w:rsid w:val="00871F81"/>
    <w:rsid w:val="00871F8C"/>
    <w:rsid w:val="00872E0C"/>
    <w:rsid w:val="00873483"/>
    <w:rsid w:val="0087380B"/>
    <w:rsid w:val="008738E6"/>
    <w:rsid w:val="00873E8B"/>
    <w:rsid w:val="00873FDF"/>
    <w:rsid w:val="0087438B"/>
    <w:rsid w:val="0087458C"/>
    <w:rsid w:val="00875505"/>
    <w:rsid w:val="00875E7E"/>
    <w:rsid w:val="00875FC0"/>
    <w:rsid w:val="00876237"/>
    <w:rsid w:val="00876466"/>
    <w:rsid w:val="00876C2E"/>
    <w:rsid w:val="00877163"/>
    <w:rsid w:val="0087744B"/>
    <w:rsid w:val="00877C33"/>
    <w:rsid w:val="00877EE1"/>
    <w:rsid w:val="008802E2"/>
    <w:rsid w:val="00881181"/>
    <w:rsid w:val="008819FC"/>
    <w:rsid w:val="00881F89"/>
    <w:rsid w:val="00882563"/>
    <w:rsid w:val="00882C9E"/>
    <w:rsid w:val="00882CE3"/>
    <w:rsid w:val="00883687"/>
    <w:rsid w:val="008837D5"/>
    <w:rsid w:val="0088382D"/>
    <w:rsid w:val="0088390D"/>
    <w:rsid w:val="00883C2F"/>
    <w:rsid w:val="008841E1"/>
    <w:rsid w:val="008842D5"/>
    <w:rsid w:val="008847DB"/>
    <w:rsid w:val="00884B71"/>
    <w:rsid w:val="008852F5"/>
    <w:rsid w:val="00885ABF"/>
    <w:rsid w:val="00885BC4"/>
    <w:rsid w:val="00886DC3"/>
    <w:rsid w:val="00887EAE"/>
    <w:rsid w:val="00890065"/>
    <w:rsid w:val="008902AA"/>
    <w:rsid w:val="00890571"/>
    <w:rsid w:val="0089078A"/>
    <w:rsid w:val="00890C52"/>
    <w:rsid w:val="0089103A"/>
    <w:rsid w:val="00891CDF"/>
    <w:rsid w:val="00891D63"/>
    <w:rsid w:val="00891DD4"/>
    <w:rsid w:val="008924B2"/>
    <w:rsid w:val="0089253A"/>
    <w:rsid w:val="00892B7A"/>
    <w:rsid w:val="00892EE5"/>
    <w:rsid w:val="00893C43"/>
    <w:rsid w:val="00894714"/>
    <w:rsid w:val="00894863"/>
    <w:rsid w:val="00894DB8"/>
    <w:rsid w:val="00895420"/>
    <w:rsid w:val="00895E02"/>
    <w:rsid w:val="0089645F"/>
    <w:rsid w:val="0089660F"/>
    <w:rsid w:val="00896726"/>
    <w:rsid w:val="00896A6A"/>
    <w:rsid w:val="00896BAB"/>
    <w:rsid w:val="00897E38"/>
    <w:rsid w:val="008A0E80"/>
    <w:rsid w:val="008A13A3"/>
    <w:rsid w:val="008A15CF"/>
    <w:rsid w:val="008A1618"/>
    <w:rsid w:val="008A1C0E"/>
    <w:rsid w:val="008A20E4"/>
    <w:rsid w:val="008A22BB"/>
    <w:rsid w:val="008A2A80"/>
    <w:rsid w:val="008A3167"/>
    <w:rsid w:val="008A3557"/>
    <w:rsid w:val="008A37BC"/>
    <w:rsid w:val="008A3934"/>
    <w:rsid w:val="008A3E9E"/>
    <w:rsid w:val="008A4295"/>
    <w:rsid w:val="008A4F73"/>
    <w:rsid w:val="008A55D4"/>
    <w:rsid w:val="008A6503"/>
    <w:rsid w:val="008A6AB7"/>
    <w:rsid w:val="008A76AB"/>
    <w:rsid w:val="008A7BFC"/>
    <w:rsid w:val="008B0AE7"/>
    <w:rsid w:val="008B1242"/>
    <w:rsid w:val="008B13E6"/>
    <w:rsid w:val="008B1611"/>
    <w:rsid w:val="008B1AB8"/>
    <w:rsid w:val="008B1D72"/>
    <w:rsid w:val="008B1DAC"/>
    <w:rsid w:val="008B226C"/>
    <w:rsid w:val="008B25EF"/>
    <w:rsid w:val="008B2720"/>
    <w:rsid w:val="008B27CE"/>
    <w:rsid w:val="008B2CED"/>
    <w:rsid w:val="008B3120"/>
    <w:rsid w:val="008B36A8"/>
    <w:rsid w:val="008B43DE"/>
    <w:rsid w:val="008B4AC0"/>
    <w:rsid w:val="008B4E17"/>
    <w:rsid w:val="008B4F1E"/>
    <w:rsid w:val="008B5749"/>
    <w:rsid w:val="008B5BC0"/>
    <w:rsid w:val="008B5E0F"/>
    <w:rsid w:val="008B6F71"/>
    <w:rsid w:val="008B7882"/>
    <w:rsid w:val="008B7C26"/>
    <w:rsid w:val="008C0E92"/>
    <w:rsid w:val="008C129E"/>
    <w:rsid w:val="008C1785"/>
    <w:rsid w:val="008C18B9"/>
    <w:rsid w:val="008C233E"/>
    <w:rsid w:val="008C24CB"/>
    <w:rsid w:val="008C2743"/>
    <w:rsid w:val="008C2780"/>
    <w:rsid w:val="008C2997"/>
    <w:rsid w:val="008C32F8"/>
    <w:rsid w:val="008C464C"/>
    <w:rsid w:val="008C4902"/>
    <w:rsid w:val="008C4F8A"/>
    <w:rsid w:val="008C585D"/>
    <w:rsid w:val="008C5D27"/>
    <w:rsid w:val="008C7533"/>
    <w:rsid w:val="008C779E"/>
    <w:rsid w:val="008C7894"/>
    <w:rsid w:val="008D0952"/>
    <w:rsid w:val="008D1146"/>
    <w:rsid w:val="008D16BF"/>
    <w:rsid w:val="008D21B5"/>
    <w:rsid w:val="008D24E7"/>
    <w:rsid w:val="008D29C4"/>
    <w:rsid w:val="008D2AEF"/>
    <w:rsid w:val="008D357D"/>
    <w:rsid w:val="008D3769"/>
    <w:rsid w:val="008D3897"/>
    <w:rsid w:val="008D3A97"/>
    <w:rsid w:val="008D3D42"/>
    <w:rsid w:val="008D4C59"/>
    <w:rsid w:val="008D526C"/>
    <w:rsid w:val="008D58AC"/>
    <w:rsid w:val="008D5ABB"/>
    <w:rsid w:val="008D604B"/>
    <w:rsid w:val="008D6479"/>
    <w:rsid w:val="008D65C5"/>
    <w:rsid w:val="008D667B"/>
    <w:rsid w:val="008D755E"/>
    <w:rsid w:val="008E0493"/>
    <w:rsid w:val="008E0A97"/>
    <w:rsid w:val="008E0D30"/>
    <w:rsid w:val="008E104F"/>
    <w:rsid w:val="008E1FD6"/>
    <w:rsid w:val="008E2368"/>
    <w:rsid w:val="008E2A7D"/>
    <w:rsid w:val="008E2DEA"/>
    <w:rsid w:val="008E3182"/>
    <w:rsid w:val="008E357C"/>
    <w:rsid w:val="008E3898"/>
    <w:rsid w:val="008E3EA1"/>
    <w:rsid w:val="008E4574"/>
    <w:rsid w:val="008E4868"/>
    <w:rsid w:val="008E49A2"/>
    <w:rsid w:val="008E50D9"/>
    <w:rsid w:val="008E51FF"/>
    <w:rsid w:val="008E621B"/>
    <w:rsid w:val="008E6F57"/>
    <w:rsid w:val="008E71F7"/>
    <w:rsid w:val="008E7D63"/>
    <w:rsid w:val="008F0048"/>
    <w:rsid w:val="008F01DF"/>
    <w:rsid w:val="008F04E4"/>
    <w:rsid w:val="008F0AE8"/>
    <w:rsid w:val="008F15D9"/>
    <w:rsid w:val="008F19C1"/>
    <w:rsid w:val="008F22AC"/>
    <w:rsid w:val="008F2427"/>
    <w:rsid w:val="008F2716"/>
    <w:rsid w:val="008F2C51"/>
    <w:rsid w:val="008F3F5B"/>
    <w:rsid w:val="008F445E"/>
    <w:rsid w:val="008F4FB3"/>
    <w:rsid w:val="008F5219"/>
    <w:rsid w:val="008F55CF"/>
    <w:rsid w:val="008F5FA5"/>
    <w:rsid w:val="008F60AA"/>
    <w:rsid w:val="008F62EF"/>
    <w:rsid w:val="008F6C1A"/>
    <w:rsid w:val="008F6CB8"/>
    <w:rsid w:val="008F77DC"/>
    <w:rsid w:val="009001DC"/>
    <w:rsid w:val="009001E9"/>
    <w:rsid w:val="00900659"/>
    <w:rsid w:val="00901139"/>
    <w:rsid w:val="00901364"/>
    <w:rsid w:val="00901C5D"/>
    <w:rsid w:val="00901FF6"/>
    <w:rsid w:val="00902D52"/>
    <w:rsid w:val="00902F31"/>
    <w:rsid w:val="00903138"/>
    <w:rsid w:val="00903AB9"/>
    <w:rsid w:val="00904110"/>
    <w:rsid w:val="00904218"/>
    <w:rsid w:val="00904335"/>
    <w:rsid w:val="00905895"/>
    <w:rsid w:val="00906441"/>
    <w:rsid w:val="0090645A"/>
    <w:rsid w:val="00906A42"/>
    <w:rsid w:val="00906A72"/>
    <w:rsid w:val="00907055"/>
    <w:rsid w:val="00907210"/>
    <w:rsid w:val="009073FF"/>
    <w:rsid w:val="009105C0"/>
    <w:rsid w:val="00910651"/>
    <w:rsid w:val="00910B7C"/>
    <w:rsid w:val="00910D81"/>
    <w:rsid w:val="00911A62"/>
    <w:rsid w:val="00911B05"/>
    <w:rsid w:val="00911CD8"/>
    <w:rsid w:val="00911D22"/>
    <w:rsid w:val="009122A1"/>
    <w:rsid w:val="00912E89"/>
    <w:rsid w:val="00913164"/>
    <w:rsid w:val="00913502"/>
    <w:rsid w:val="00913A5F"/>
    <w:rsid w:val="009140DF"/>
    <w:rsid w:val="00914594"/>
    <w:rsid w:val="009147EC"/>
    <w:rsid w:val="009149D1"/>
    <w:rsid w:val="00914D3F"/>
    <w:rsid w:val="009153E7"/>
    <w:rsid w:val="0091547C"/>
    <w:rsid w:val="00915636"/>
    <w:rsid w:val="00915CEA"/>
    <w:rsid w:val="00916313"/>
    <w:rsid w:val="0091708D"/>
    <w:rsid w:val="00917325"/>
    <w:rsid w:val="00917397"/>
    <w:rsid w:val="009179AC"/>
    <w:rsid w:val="00917BE4"/>
    <w:rsid w:val="009204DE"/>
    <w:rsid w:val="00920B5E"/>
    <w:rsid w:val="00920E95"/>
    <w:rsid w:val="009218FC"/>
    <w:rsid w:val="00922607"/>
    <w:rsid w:val="00922916"/>
    <w:rsid w:val="00922E6C"/>
    <w:rsid w:val="00923165"/>
    <w:rsid w:val="00923D7A"/>
    <w:rsid w:val="0092451E"/>
    <w:rsid w:val="00924A33"/>
    <w:rsid w:val="009250F5"/>
    <w:rsid w:val="00925DC5"/>
    <w:rsid w:val="00925FFF"/>
    <w:rsid w:val="009260FF"/>
    <w:rsid w:val="0092615C"/>
    <w:rsid w:val="00926E07"/>
    <w:rsid w:val="00926FED"/>
    <w:rsid w:val="00927155"/>
    <w:rsid w:val="009273E7"/>
    <w:rsid w:val="00927C81"/>
    <w:rsid w:val="009301B2"/>
    <w:rsid w:val="00930BCB"/>
    <w:rsid w:val="009312DC"/>
    <w:rsid w:val="00931624"/>
    <w:rsid w:val="00931649"/>
    <w:rsid w:val="0093172F"/>
    <w:rsid w:val="0093206D"/>
    <w:rsid w:val="0093234C"/>
    <w:rsid w:val="00932E8C"/>
    <w:rsid w:val="0093305C"/>
    <w:rsid w:val="0093347E"/>
    <w:rsid w:val="0093384E"/>
    <w:rsid w:val="00933A32"/>
    <w:rsid w:val="00934853"/>
    <w:rsid w:val="009349B2"/>
    <w:rsid w:val="00934E75"/>
    <w:rsid w:val="0093511C"/>
    <w:rsid w:val="009352EC"/>
    <w:rsid w:val="00935C16"/>
    <w:rsid w:val="00936179"/>
    <w:rsid w:val="00936409"/>
    <w:rsid w:val="00936B69"/>
    <w:rsid w:val="009370CA"/>
    <w:rsid w:val="0093781A"/>
    <w:rsid w:val="00937F6B"/>
    <w:rsid w:val="009400B0"/>
    <w:rsid w:val="0094048D"/>
    <w:rsid w:val="0094074E"/>
    <w:rsid w:val="00940753"/>
    <w:rsid w:val="009409B6"/>
    <w:rsid w:val="009420A4"/>
    <w:rsid w:val="009420D8"/>
    <w:rsid w:val="009429DB"/>
    <w:rsid w:val="00942A6B"/>
    <w:rsid w:val="0094366A"/>
    <w:rsid w:val="00943FA2"/>
    <w:rsid w:val="00943FB8"/>
    <w:rsid w:val="009443B4"/>
    <w:rsid w:val="009445BA"/>
    <w:rsid w:val="00944834"/>
    <w:rsid w:val="009451B6"/>
    <w:rsid w:val="00945A6D"/>
    <w:rsid w:val="0094619B"/>
    <w:rsid w:val="00946226"/>
    <w:rsid w:val="00946453"/>
    <w:rsid w:val="00946648"/>
    <w:rsid w:val="00946A2E"/>
    <w:rsid w:val="00946A2F"/>
    <w:rsid w:val="00946BF2"/>
    <w:rsid w:val="00946F20"/>
    <w:rsid w:val="009470A8"/>
    <w:rsid w:val="009471E7"/>
    <w:rsid w:val="009501BC"/>
    <w:rsid w:val="0095041A"/>
    <w:rsid w:val="009504F1"/>
    <w:rsid w:val="00950CC8"/>
    <w:rsid w:val="0095143A"/>
    <w:rsid w:val="00951E0D"/>
    <w:rsid w:val="00952106"/>
    <w:rsid w:val="00952B86"/>
    <w:rsid w:val="00952F61"/>
    <w:rsid w:val="009532F9"/>
    <w:rsid w:val="00953D14"/>
    <w:rsid w:val="00953EA8"/>
    <w:rsid w:val="009543BB"/>
    <w:rsid w:val="009546BE"/>
    <w:rsid w:val="00954771"/>
    <w:rsid w:val="00954BA2"/>
    <w:rsid w:val="00955026"/>
    <w:rsid w:val="0095515F"/>
    <w:rsid w:val="00955523"/>
    <w:rsid w:val="009556B5"/>
    <w:rsid w:val="00955AF7"/>
    <w:rsid w:val="00955E0A"/>
    <w:rsid w:val="00955E8D"/>
    <w:rsid w:val="00955F27"/>
    <w:rsid w:val="009574CF"/>
    <w:rsid w:val="00957920"/>
    <w:rsid w:val="00957A43"/>
    <w:rsid w:val="00957ECD"/>
    <w:rsid w:val="0096007B"/>
    <w:rsid w:val="00960D8E"/>
    <w:rsid w:val="00960DC0"/>
    <w:rsid w:val="009611D8"/>
    <w:rsid w:val="00961843"/>
    <w:rsid w:val="0096184C"/>
    <w:rsid w:val="00962105"/>
    <w:rsid w:val="009626FD"/>
    <w:rsid w:val="00962999"/>
    <w:rsid w:val="00962D6E"/>
    <w:rsid w:val="00963300"/>
    <w:rsid w:val="00963E4F"/>
    <w:rsid w:val="0096421C"/>
    <w:rsid w:val="00964476"/>
    <w:rsid w:val="0096472A"/>
    <w:rsid w:val="009647AA"/>
    <w:rsid w:val="00964A25"/>
    <w:rsid w:val="00964F36"/>
    <w:rsid w:val="00965024"/>
    <w:rsid w:val="009655D9"/>
    <w:rsid w:val="009660DC"/>
    <w:rsid w:val="00966216"/>
    <w:rsid w:val="00966730"/>
    <w:rsid w:val="009667F5"/>
    <w:rsid w:val="0096711B"/>
    <w:rsid w:val="00967197"/>
    <w:rsid w:val="0096751D"/>
    <w:rsid w:val="00967561"/>
    <w:rsid w:val="00967593"/>
    <w:rsid w:val="009679DF"/>
    <w:rsid w:val="00967CE0"/>
    <w:rsid w:val="00970104"/>
    <w:rsid w:val="00970C40"/>
    <w:rsid w:val="0097100B"/>
    <w:rsid w:val="009711EE"/>
    <w:rsid w:val="00971496"/>
    <w:rsid w:val="00971C2B"/>
    <w:rsid w:val="0097202A"/>
    <w:rsid w:val="00972A7E"/>
    <w:rsid w:val="00972CDD"/>
    <w:rsid w:val="009733F5"/>
    <w:rsid w:val="00973717"/>
    <w:rsid w:val="00973BC5"/>
    <w:rsid w:val="0097465E"/>
    <w:rsid w:val="009748AA"/>
    <w:rsid w:val="00974D82"/>
    <w:rsid w:val="00975259"/>
    <w:rsid w:val="009755C7"/>
    <w:rsid w:val="00975624"/>
    <w:rsid w:val="00975856"/>
    <w:rsid w:val="009760DA"/>
    <w:rsid w:val="00976D47"/>
    <w:rsid w:val="00977364"/>
    <w:rsid w:val="0097783A"/>
    <w:rsid w:val="00977913"/>
    <w:rsid w:val="00977BA3"/>
    <w:rsid w:val="0098121C"/>
    <w:rsid w:val="0098125A"/>
    <w:rsid w:val="00981292"/>
    <w:rsid w:val="00981816"/>
    <w:rsid w:val="00981C89"/>
    <w:rsid w:val="00981DAE"/>
    <w:rsid w:val="00982C3A"/>
    <w:rsid w:val="009836E1"/>
    <w:rsid w:val="0098409C"/>
    <w:rsid w:val="009843EE"/>
    <w:rsid w:val="0098467E"/>
    <w:rsid w:val="00984A46"/>
    <w:rsid w:val="00985086"/>
    <w:rsid w:val="0098593E"/>
    <w:rsid w:val="00985A1D"/>
    <w:rsid w:val="00985C14"/>
    <w:rsid w:val="009863A1"/>
    <w:rsid w:val="009863D5"/>
    <w:rsid w:val="00986BA3"/>
    <w:rsid w:val="00986CFF"/>
    <w:rsid w:val="00986D92"/>
    <w:rsid w:val="00986E94"/>
    <w:rsid w:val="009871A1"/>
    <w:rsid w:val="0098762E"/>
    <w:rsid w:val="00987C3F"/>
    <w:rsid w:val="00990069"/>
    <w:rsid w:val="00991898"/>
    <w:rsid w:val="0099199D"/>
    <w:rsid w:val="00991EF1"/>
    <w:rsid w:val="00992145"/>
    <w:rsid w:val="00992254"/>
    <w:rsid w:val="00992631"/>
    <w:rsid w:val="0099327B"/>
    <w:rsid w:val="00993678"/>
    <w:rsid w:val="00993D11"/>
    <w:rsid w:val="009942AF"/>
    <w:rsid w:val="009944C7"/>
    <w:rsid w:val="0099451F"/>
    <w:rsid w:val="0099455B"/>
    <w:rsid w:val="00994AB3"/>
    <w:rsid w:val="00995860"/>
    <w:rsid w:val="00995870"/>
    <w:rsid w:val="00995935"/>
    <w:rsid w:val="00995B9E"/>
    <w:rsid w:val="0099700B"/>
    <w:rsid w:val="00997A6F"/>
    <w:rsid w:val="009A0282"/>
    <w:rsid w:val="009A09B8"/>
    <w:rsid w:val="009A165F"/>
    <w:rsid w:val="009A1854"/>
    <w:rsid w:val="009A27DC"/>
    <w:rsid w:val="009A2EE8"/>
    <w:rsid w:val="009A2F3B"/>
    <w:rsid w:val="009A2F92"/>
    <w:rsid w:val="009A348F"/>
    <w:rsid w:val="009A3907"/>
    <w:rsid w:val="009A48E1"/>
    <w:rsid w:val="009A498E"/>
    <w:rsid w:val="009A4CC1"/>
    <w:rsid w:val="009A553A"/>
    <w:rsid w:val="009A553B"/>
    <w:rsid w:val="009A5B30"/>
    <w:rsid w:val="009A5CA6"/>
    <w:rsid w:val="009A5EB0"/>
    <w:rsid w:val="009A5FE8"/>
    <w:rsid w:val="009A608F"/>
    <w:rsid w:val="009A60B5"/>
    <w:rsid w:val="009A68CC"/>
    <w:rsid w:val="009A6C45"/>
    <w:rsid w:val="009A71DD"/>
    <w:rsid w:val="009B052B"/>
    <w:rsid w:val="009B0814"/>
    <w:rsid w:val="009B0A28"/>
    <w:rsid w:val="009B1E07"/>
    <w:rsid w:val="009B2EF9"/>
    <w:rsid w:val="009B37F1"/>
    <w:rsid w:val="009B39EF"/>
    <w:rsid w:val="009B40DA"/>
    <w:rsid w:val="009B410F"/>
    <w:rsid w:val="009B421C"/>
    <w:rsid w:val="009B58A0"/>
    <w:rsid w:val="009B5D66"/>
    <w:rsid w:val="009B68AC"/>
    <w:rsid w:val="009B68B4"/>
    <w:rsid w:val="009B6968"/>
    <w:rsid w:val="009B6E85"/>
    <w:rsid w:val="009B76D9"/>
    <w:rsid w:val="009B7F19"/>
    <w:rsid w:val="009C0181"/>
    <w:rsid w:val="009C0297"/>
    <w:rsid w:val="009C0560"/>
    <w:rsid w:val="009C0FC3"/>
    <w:rsid w:val="009C1193"/>
    <w:rsid w:val="009C192C"/>
    <w:rsid w:val="009C1BF3"/>
    <w:rsid w:val="009C1C1C"/>
    <w:rsid w:val="009C1CA3"/>
    <w:rsid w:val="009C2319"/>
    <w:rsid w:val="009C2679"/>
    <w:rsid w:val="009C26CE"/>
    <w:rsid w:val="009C29E8"/>
    <w:rsid w:val="009C2E53"/>
    <w:rsid w:val="009C33B9"/>
    <w:rsid w:val="009C3870"/>
    <w:rsid w:val="009C3C8F"/>
    <w:rsid w:val="009C3FD0"/>
    <w:rsid w:val="009C4EA7"/>
    <w:rsid w:val="009C5763"/>
    <w:rsid w:val="009C59A8"/>
    <w:rsid w:val="009C5ADE"/>
    <w:rsid w:val="009C5B3C"/>
    <w:rsid w:val="009C6936"/>
    <w:rsid w:val="009C6C64"/>
    <w:rsid w:val="009C79F5"/>
    <w:rsid w:val="009D01EE"/>
    <w:rsid w:val="009D0308"/>
    <w:rsid w:val="009D0868"/>
    <w:rsid w:val="009D114D"/>
    <w:rsid w:val="009D14F4"/>
    <w:rsid w:val="009D1E06"/>
    <w:rsid w:val="009D242B"/>
    <w:rsid w:val="009D25B3"/>
    <w:rsid w:val="009D2DD7"/>
    <w:rsid w:val="009D31C1"/>
    <w:rsid w:val="009D3280"/>
    <w:rsid w:val="009D3D8F"/>
    <w:rsid w:val="009D3FD5"/>
    <w:rsid w:val="009D4234"/>
    <w:rsid w:val="009D4B28"/>
    <w:rsid w:val="009D4E78"/>
    <w:rsid w:val="009D51C4"/>
    <w:rsid w:val="009D52D3"/>
    <w:rsid w:val="009D53BB"/>
    <w:rsid w:val="009D5597"/>
    <w:rsid w:val="009D5885"/>
    <w:rsid w:val="009D5D6D"/>
    <w:rsid w:val="009D6311"/>
    <w:rsid w:val="009D63B3"/>
    <w:rsid w:val="009D6D78"/>
    <w:rsid w:val="009D6DE4"/>
    <w:rsid w:val="009D70B7"/>
    <w:rsid w:val="009D74BB"/>
    <w:rsid w:val="009D790E"/>
    <w:rsid w:val="009D7B2B"/>
    <w:rsid w:val="009D7F4C"/>
    <w:rsid w:val="009E0042"/>
    <w:rsid w:val="009E0258"/>
    <w:rsid w:val="009E0B25"/>
    <w:rsid w:val="009E0FD4"/>
    <w:rsid w:val="009E1107"/>
    <w:rsid w:val="009E1F4C"/>
    <w:rsid w:val="009E25BD"/>
    <w:rsid w:val="009E2ABD"/>
    <w:rsid w:val="009E3031"/>
    <w:rsid w:val="009E3201"/>
    <w:rsid w:val="009E3673"/>
    <w:rsid w:val="009E3C08"/>
    <w:rsid w:val="009E3CB7"/>
    <w:rsid w:val="009E3CE3"/>
    <w:rsid w:val="009E3F0E"/>
    <w:rsid w:val="009E42F9"/>
    <w:rsid w:val="009E4335"/>
    <w:rsid w:val="009E4456"/>
    <w:rsid w:val="009E4536"/>
    <w:rsid w:val="009E4593"/>
    <w:rsid w:val="009E45B3"/>
    <w:rsid w:val="009E4C60"/>
    <w:rsid w:val="009E524A"/>
    <w:rsid w:val="009E5DC3"/>
    <w:rsid w:val="009E5E43"/>
    <w:rsid w:val="009E6535"/>
    <w:rsid w:val="009E6541"/>
    <w:rsid w:val="009E6CD6"/>
    <w:rsid w:val="009E7A9B"/>
    <w:rsid w:val="009E7AB2"/>
    <w:rsid w:val="009F0194"/>
    <w:rsid w:val="009F0215"/>
    <w:rsid w:val="009F0622"/>
    <w:rsid w:val="009F08FC"/>
    <w:rsid w:val="009F0A2D"/>
    <w:rsid w:val="009F0E90"/>
    <w:rsid w:val="009F1802"/>
    <w:rsid w:val="009F1986"/>
    <w:rsid w:val="009F2A91"/>
    <w:rsid w:val="009F2B26"/>
    <w:rsid w:val="009F2BD4"/>
    <w:rsid w:val="009F3017"/>
    <w:rsid w:val="009F305D"/>
    <w:rsid w:val="009F34D4"/>
    <w:rsid w:val="009F38D7"/>
    <w:rsid w:val="009F3B94"/>
    <w:rsid w:val="009F3EA5"/>
    <w:rsid w:val="009F4791"/>
    <w:rsid w:val="009F4E3B"/>
    <w:rsid w:val="009F59D3"/>
    <w:rsid w:val="009F5B63"/>
    <w:rsid w:val="009F7882"/>
    <w:rsid w:val="009F78B7"/>
    <w:rsid w:val="009F7E2F"/>
    <w:rsid w:val="00A000E9"/>
    <w:rsid w:val="00A0024E"/>
    <w:rsid w:val="00A00814"/>
    <w:rsid w:val="00A00B38"/>
    <w:rsid w:val="00A00BF0"/>
    <w:rsid w:val="00A0107E"/>
    <w:rsid w:val="00A015C5"/>
    <w:rsid w:val="00A01EC8"/>
    <w:rsid w:val="00A01EDD"/>
    <w:rsid w:val="00A02408"/>
    <w:rsid w:val="00A03188"/>
    <w:rsid w:val="00A03510"/>
    <w:rsid w:val="00A03F2C"/>
    <w:rsid w:val="00A04127"/>
    <w:rsid w:val="00A05044"/>
    <w:rsid w:val="00A05252"/>
    <w:rsid w:val="00A06415"/>
    <w:rsid w:val="00A0658F"/>
    <w:rsid w:val="00A06836"/>
    <w:rsid w:val="00A070B1"/>
    <w:rsid w:val="00A0776B"/>
    <w:rsid w:val="00A104A2"/>
    <w:rsid w:val="00A1051E"/>
    <w:rsid w:val="00A108F8"/>
    <w:rsid w:val="00A10D5E"/>
    <w:rsid w:val="00A113A2"/>
    <w:rsid w:val="00A123C9"/>
    <w:rsid w:val="00A12479"/>
    <w:rsid w:val="00A137B6"/>
    <w:rsid w:val="00A13EC3"/>
    <w:rsid w:val="00A14009"/>
    <w:rsid w:val="00A14238"/>
    <w:rsid w:val="00A1468B"/>
    <w:rsid w:val="00A147DD"/>
    <w:rsid w:val="00A1490A"/>
    <w:rsid w:val="00A14925"/>
    <w:rsid w:val="00A14B26"/>
    <w:rsid w:val="00A14E8E"/>
    <w:rsid w:val="00A14E90"/>
    <w:rsid w:val="00A14EA5"/>
    <w:rsid w:val="00A15033"/>
    <w:rsid w:val="00A15286"/>
    <w:rsid w:val="00A156E3"/>
    <w:rsid w:val="00A171F2"/>
    <w:rsid w:val="00A174F2"/>
    <w:rsid w:val="00A17524"/>
    <w:rsid w:val="00A20249"/>
    <w:rsid w:val="00A207C6"/>
    <w:rsid w:val="00A20802"/>
    <w:rsid w:val="00A20A8C"/>
    <w:rsid w:val="00A20F8D"/>
    <w:rsid w:val="00A213B5"/>
    <w:rsid w:val="00A219C6"/>
    <w:rsid w:val="00A221DA"/>
    <w:rsid w:val="00A228CE"/>
    <w:rsid w:val="00A22A94"/>
    <w:rsid w:val="00A23071"/>
    <w:rsid w:val="00A23AA5"/>
    <w:rsid w:val="00A23AE2"/>
    <w:rsid w:val="00A2411B"/>
    <w:rsid w:val="00A24D1B"/>
    <w:rsid w:val="00A258AE"/>
    <w:rsid w:val="00A25E44"/>
    <w:rsid w:val="00A26A96"/>
    <w:rsid w:val="00A30352"/>
    <w:rsid w:val="00A30B03"/>
    <w:rsid w:val="00A30D38"/>
    <w:rsid w:val="00A30D6F"/>
    <w:rsid w:val="00A31BC4"/>
    <w:rsid w:val="00A31C3E"/>
    <w:rsid w:val="00A3207C"/>
    <w:rsid w:val="00A32D6A"/>
    <w:rsid w:val="00A32E1E"/>
    <w:rsid w:val="00A33524"/>
    <w:rsid w:val="00A33836"/>
    <w:rsid w:val="00A33884"/>
    <w:rsid w:val="00A338DA"/>
    <w:rsid w:val="00A342B0"/>
    <w:rsid w:val="00A34881"/>
    <w:rsid w:val="00A34882"/>
    <w:rsid w:val="00A34BED"/>
    <w:rsid w:val="00A35275"/>
    <w:rsid w:val="00A3568D"/>
    <w:rsid w:val="00A35BA4"/>
    <w:rsid w:val="00A36C9E"/>
    <w:rsid w:val="00A37313"/>
    <w:rsid w:val="00A3753B"/>
    <w:rsid w:val="00A37790"/>
    <w:rsid w:val="00A37E9A"/>
    <w:rsid w:val="00A400CA"/>
    <w:rsid w:val="00A4048C"/>
    <w:rsid w:val="00A40723"/>
    <w:rsid w:val="00A40C02"/>
    <w:rsid w:val="00A40F5E"/>
    <w:rsid w:val="00A40F69"/>
    <w:rsid w:val="00A415C5"/>
    <w:rsid w:val="00A41B9A"/>
    <w:rsid w:val="00A41D87"/>
    <w:rsid w:val="00A427F9"/>
    <w:rsid w:val="00A434CB"/>
    <w:rsid w:val="00A43B8F"/>
    <w:rsid w:val="00A43DB9"/>
    <w:rsid w:val="00A43F2E"/>
    <w:rsid w:val="00A444A0"/>
    <w:rsid w:val="00A44A3A"/>
    <w:rsid w:val="00A45A33"/>
    <w:rsid w:val="00A4602A"/>
    <w:rsid w:val="00A46D60"/>
    <w:rsid w:val="00A47772"/>
    <w:rsid w:val="00A47995"/>
    <w:rsid w:val="00A507FB"/>
    <w:rsid w:val="00A50F08"/>
    <w:rsid w:val="00A5105A"/>
    <w:rsid w:val="00A5151C"/>
    <w:rsid w:val="00A518EC"/>
    <w:rsid w:val="00A52115"/>
    <w:rsid w:val="00A52380"/>
    <w:rsid w:val="00A52388"/>
    <w:rsid w:val="00A532DF"/>
    <w:rsid w:val="00A539DE"/>
    <w:rsid w:val="00A53A15"/>
    <w:rsid w:val="00A5444F"/>
    <w:rsid w:val="00A544FE"/>
    <w:rsid w:val="00A55772"/>
    <w:rsid w:val="00A55904"/>
    <w:rsid w:val="00A56155"/>
    <w:rsid w:val="00A56876"/>
    <w:rsid w:val="00A56956"/>
    <w:rsid w:val="00A569D3"/>
    <w:rsid w:val="00A56A06"/>
    <w:rsid w:val="00A570E8"/>
    <w:rsid w:val="00A5735D"/>
    <w:rsid w:val="00A574A7"/>
    <w:rsid w:val="00A57910"/>
    <w:rsid w:val="00A57B60"/>
    <w:rsid w:val="00A57E4D"/>
    <w:rsid w:val="00A60071"/>
    <w:rsid w:val="00A605D8"/>
    <w:rsid w:val="00A608DB"/>
    <w:rsid w:val="00A60FDD"/>
    <w:rsid w:val="00A61797"/>
    <w:rsid w:val="00A61883"/>
    <w:rsid w:val="00A61E7B"/>
    <w:rsid w:val="00A62123"/>
    <w:rsid w:val="00A625D2"/>
    <w:rsid w:val="00A6264C"/>
    <w:rsid w:val="00A62B5B"/>
    <w:rsid w:val="00A62CB8"/>
    <w:rsid w:val="00A63523"/>
    <w:rsid w:val="00A638D2"/>
    <w:rsid w:val="00A63ADF"/>
    <w:rsid w:val="00A65035"/>
    <w:rsid w:val="00A65530"/>
    <w:rsid w:val="00A65759"/>
    <w:rsid w:val="00A6576F"/>
    <w:rsid w:val="00A65BFB"/>
    <w:rsid w:val="00A65E55"/>
    <w:rsid w:val="00A6630F"/>
    <w:rsid w:val="00A6641E"/>
    <w:rsid w:val="00A66ACC"/>
    <w:rsid w:val="00A66D3E"/>
    <w:rsid w:val="00A71409"/>
    <w:rsid w:val="00A71928"/>
    <w:rsid w:val="00A71A6B"/>
    <w:rsid w:val="00A72006"/>
    <w:rsid w:val="00A72C4F"/>
    <w:rsid w:val="00A72DCA"/>
    <w:rsid w:val="00A72F76"/>
    <w:rsid w:val="00A731EC"/>
    <w:rsid w:val="00A73304"/>
    <w:rsid w:val="00A734CD"/>
    <w:rsid w:val="00A735B6"/>
    <w:rsid w:val="00A73632"/>
    <w:rsid w:val="00A74B11"/>
    <w:rsid w:val="00A74B6A"/>
    <w:rsid w:val="00A7581F"/>
    <w:rsid w:val="00A76110"/>
    <w:rsid w:val="00A7750F"/>
    <w:rsid w:val="00A7785C"/>
    <w:rsid w:val="00A77A54"/>
    <w:rsid w:val="00A77FBD"/>
    <w:rsid w:val="00A80471"/>
    <w:rsid w:val="00A8179D"/>
    <w:rsid w:val="00A81A26"/>
    <w:rsid w:val="00A82E40"/>
    <w:rsid w:val="00A8368C"/>
    <w:rsid w:val="00A83849"/>
    <w:rsid w:val="00A83FE0"/>
    <w:rsid w:val="00A8414F"/>
    <w:rsid w:val="00A847A2"/>
    <w:rsid w:val="00A8497A"/>
    <w:rsid w:val="00A84ED9"/>
    <w:rsid w:val="00A85D35"/>
    <w:rsid w:val="00A86258"/>
    <w:rsid w:val="00A864AF"/>
    <w:rsid w:val="00A8669D"/>
    <w:rsid w:val="00A868E2"/>
    <w:rsid w:val="00A86CFB"/>
    <w:rsid w:val="00A87062"/>
    <w:rsid w:val="00A870E1"/>
    <w:rsid w:val="00A87335"/>
    <w:rsid w:val="00A87503"/>
    <w:rsid w:val="00A87B72"/>
    <w:rsid w:val="00A87C14"/>
    <w:rsid w:val="00A87D14"/>
    <w:rsid w:val="00A87EEE"/>
    <w:rsid w:val="00A87FC0"/>
    <w:rsid w:val="00A904CE"/>
    <w:rsid w:val="00A9077D"/>
    <w:rsid w:val="00A91D85"/>
    <w:rsid w:val="00A91EAB"/>
    <w:rsid w:val="00A91F62"/>
    <w:rsid w:val="00A92102"/>
    <w:rsid w:val="00A9210C"/>
    <w:rsid w:val="00A921F8"/>
    <w:rsid w:val="00A92309"/>
    <w:rsid w:val="00A92A3A"/>
    <w:rsid w:val="00A92BD4"/>
    <w:rsid w:val="00A93426"/>
    <w:rsid w:val="00A93B63"/>
    <w:rsid w:val="00A93F8D"/>
    <w:rsid w:val="00A94004"/>
    <w:rsid w:val="00A94C35"/>
    <w:rsid w:val="00A94C67"/>
    <w:rsid w:val="00A94D83"/>
    <w:rsid w:val="00A955E3"/>
    <w:rsid w:val="00A956D5"/>
    <w:rsid w:val="00A959B1"/>
    <w:rsid w:val="00A961AE"/>
    <w:rsid w:val="00A9669C"/>
    <w:rsid w:val="00A969D9"/>
    <w:rsid w:val="00A96E29"/>
    <w:rsid w:val="00A9717E"/>
    <w:rsid w:val="00A97438"/>
    <w:rsid w:val="00A97749"/>
    <w:rsid w:val="00A97930"/>
    <w:rsid w:val="00A979F0"/>
    <w:rsid w:val="00AA02AA"/>
    <w:rsid w:val="00AA0EE9"/>
    <w:rsid w:val="00AA0F2D"/>
    <w:rsid w:val="00AA1194"/>
    <w:rsid w:val="00AA13AA"/>
    <w:rsid w:val="00AA149A"/>
    <w:rsid w:val="00AA15AF"/>
    <w:rsid w:val="00AA1BEB"/>
    <w:rsid w:val="00AA1D14"/>
    <w:rsid w:val="00AA1F75"/>
    <w:rsid w:val="00AA20D7"/>
    <w:rsid w:val="00AA265A"/>
    <w:rsid w:val="00AA2685"/>
    <w:rsid w:val="00AA2B36"/>
    <w:rsid w:val="00AA39AA"/>
    <w:rsid w:val="00AA3E30"/>
    <w:rsid w:val="00AA3E92"/>
    <w:rsid w:val="00AA4396"/>
    <w:rsid w:val="00AA45D0"/>
    <w:rsid w:val="00AA491A"/>
    <w:rsid w:val="00AA53EA"/>
    <w:rsid w:val="00AA54EA"/>
    <w:rsid w:val="00AA56E2"/>
    <w:rsid w:val="00AA57FB"/>
    <w:rsid w:val="00AA5BAB"/>
    <w:rsid w:val="00AA5D1A"/>
    <w:rsid w:val="00AA5D63"/>
    <w:rsid w:val="00AA5E9C"/>
    <w:rsid w:val="00AA6814"/>
    <w:rsid w:val="00AA70E6"/>
    <w:rsid w:val="00AA73DD"/>
    <w:rsid w:val="00AA7D60"/>
    <w:rsid w:val="00AB04F8"/>
    <w:rsid w:val="00AB0626"/>
    <w:rsid w:val="00AB11D2"/>
    <w:rsid w:val="00AB1556"/>
    <w:rsid w:val="00AB162B"/>
    <w:rsid w:val="00AB1DD2"/>
    <w:rsid w:val="00AB1F68"/>
    <w:rsid w:val="00AB2375"/>
    <w:rsid w:val="00AB23B7"/>
    <w:rsid w:val="00AB26C3"/>
    <w:rsid w:val="00AB2ADE"/>
    <w:rsid w:val="00AB2FD4"/>
    <w:rsid w:val="00AB3058"/>
    <w:rsid w:val="00AB3402"/>
    <w:rsid w:val="00AB3623"/>
    <w:rsid w:val="00AB38F8"/>
    <w:rsid w:val="00AB394A"/>
    <w:rsid w:val="00AB3F44"/>
    <w:rsid w:val="00AB54B1"/>
    <w:rsid w:val="00AB5841"/>
    <w:rsid w:val="00AB5B24"/>
    <w:rsid w:val="00AB5D2B"/>
    <w:rsid w:val="00AB664C"/>
    <w:rsid w:val="00AB6894"/>
    <w:rsid w:val="00AB6AA8"/>
    <w:rsid w:val="00AB7253"/>
    <w:rsid w:val="00AB7393"/>
    <w:rsid w:val="00AB7C59"/>
    <w:rsid w:val="00AC01A2"/>
    <w:rsid w:val="00AC0334"/>
    <w:rsid w:val="00AC0950"/>
    <w:rsid w:val="00AC0F51"/>
    <w:rsid w:val="00AC11CE"/>
    <w:rsid w:val="00AC1518"/>
    <w:rsid w:val="00AC15C4"/>
    <w:rsid w:val="00AC1AE4"/>
    <w:rsid w:val="00AC28CB"/>
    <w:rsid w:val="00AC2A19"/>
    <w:rsid w:val="00AC2B4A"/>
    <w:rsid w:val="00AC2FFC"/>
    <w:rsid w:val="00AC390E"/>
    <w:rsid w:val="00AC4C6A"/>
    <w:rsid w:val="00AC4D06"/>
    <w:rsid w:val="00AC5281"/>
    <w:rsid w:val="00AC55E5"/>
    <w:rsid w:val="00AC5C12"/>
    <w:rsid w:val="00AC61B9"/>
    <w:rsid w:val="00AC6934"/>
    <w:rsid w:val="00AD0A13"/>
    <w:rsid w:val="00AD0D74"/>
    <w:rsid w:val="00AD0EB3"/>
    <w:rsid w:val="00AD10E1"/>
    <w:rsid w:val="00AD23B7"/>
    <w:rsid w:val="00AD32EC"/>
    <w:rsid w:val="00AD3643"/>
    <w:rsid w:val="00AD3C46"/>
    <w:rsid w:val="00AD3C7D"/>
    <w:rsid w:val="00AD4CD8"/>
    <w:rsid w:val="00AD5141"/>
    <w:rsid w:val="00AD5215"/>
    <w:rsid w:val="00AD59EF"/>
    <w:rsid w:val="00AD5AD8"/>
    <w:rsid w:val="00AD5C77"/>
    <w:rsid w:val="00AD5EC3"/>
    <w:rsid w:val="00AD6AFB"/>
    <w:rsid w:val="00AD6CE5"/>
    <w:rsid w:val="00AD7449"/>
    <w:rsid w:val="00AD7505"/>
    <w:rsid w:val="00AE013D"/>
    <w:rsid w:val="00AE051C"/>
    <w:rsid w:val="00AE0D3B"/>
    <w:rsid w:val="00AE2200"/>
    <w:rsid w:val="00AE2681"/>
    <w:rsid w:val="00AE29B8"/>
    <w:rsid w:val="00AE29D1"/>
    <w:rsid w:val="00AE2D33"/>
    <w:rsid w:val="00AE2F03"/>
    <w:rsid w:val="00AE381F"/>
    <w:rsid w:val="00AE393B"/>
    <w:rsid w:val="00AE46DF"/>
    <w:rsid w:val="00AE5024"/>
    <w:rsid w:val="00AE553E"/>
    <w:rsid w:val="00AE58C7"/>
    <w:rsid w:val="00AE5C14"/>
    <w:rsid w:val="00AE5EE8"/>
    <w:rsid w:val="00AE6A4B"/>
    <w:rsid w:val="00AE6AC2"/>
    <w:rsid w:val="00AE6BCC"/>
    <w:rsid w:val="00AE6D93"/>
    <w:rsid w:val="00AE6F7B"/>
    <w:rsid w:val="00AE74E7"/>
    <w:rsid w:val="00AE7DBA"/>
    <w:rsid w:val="00AE7F40"/>
    <w:rsid w:val="00AF0ACB"/>
    <w:rsid w:val="00AF1585"/>
    <w:rsid w:val="00AF1D1B"/>
    <w:rsid w:val="00AF1FA1"/>
    <w:rsid w:val="00AF2AF3"/>
    <w:rsid w:val="00AF3ED6"/>
    <w:rsid w:val="00AF3EEC"/>
    <w:rsid w:val="00AF463D"/>
    <w:rsid w:val="00AF46F6"/>
    <w:rsid w:val="00AF517A"/>
    <w:rsid w:val="00AF6419"/>
    <w:rsid w:val="00AF6A37"/>
    <w:rsid w:val="00AF6A9A"/>
    <w:rsid w:val="00AF6B33"/>
    <w:rsid w:val="00AF7354"/>
    <w:rsid w:val="00AF7E31"/>
    <w:rsid w:val="00B003D0"/>
    <w:rsid w:val="00B0153C"/>
    <w:rsid w:val="00B0179F"/>
    <w:rsid w:val="00B01809"/>
    <w:rsid w:val="00B01C78"/>
    <w:rsid w:val="00B02286"/>
    <w:rsid w:val="00B02322"/>
    <w:rsid w:val="00B0257F"/>
    <w:rsid w:val="00B031D7"/>
    <w:rsid w:val="00B034E0"/>
    <w:rsid w:val="00B038E4"/>
    <w:rsid w:val="00B03B8D"/>
    <w:rsid w:val="00B04763"/>
    <w:rsid w:val="00B04B6E"/>
    <w:rsid w:val="00B04DF5"/>
    <w:rsid w:val="00B0512A"/>
    <w:rsid w:val="00B0554D"/>
    <w:rsid w:val="00B055D1"/>
    <w:rsid w:val="00B05D86"/>
    <w:rsid w:val="00B06075"/>
    <w:rsid w:val="00B0655A"/>
    <w:rsid w:val="00B06B22"/>
    <w:rsid w:val="00B10154"/>
    <w:rsid w:val="00B10AF6"/>
    <w:rsid w:val="00B10EE8"/>
    <w:rsid w:val="00B11449"/>
    <w:rsid w:val="00B11E79"/>
    <w:rsid w:val="00B12DE7"/>
    <w:rsid w:val="00B13315"/>
    <w:rsid w:val="00B133ED"/>
    <w:rsid w:val="00B13A07"/>
    <w:rsid w:val="00B13F4A"/>
    <w:rsid w:val="00B14B59"/>
    <w:rsid w:val="00B14C88"/>
    <w:rsid w:val="00B14D81"/>
    <w:rsid w:val="00B14E62"/>
    <w:rsid w:val="00B151F4"/>
    <w:rsid w:val="00B167F3"/>
    <w:rsid w:val="00B16D08"/>
    <w:rsid w:val="00B17080"/>
    <w:rsid w:val="00B17679"/>
    <w:rsid w:val="00B177AA"/>
    <w:rsid w:val="00B17E45"/>
    <w:rsid w:val="00B20459"/>
    <w:rsid w:val="00B20544"/>
    <w:rsid w:val="00B20E99"/>
    <w:rsid w:val="00B213DF"/>
    <w:rsid w:val="00B214EB"/>
    <w:rsid w:val="00B216D6"/>
    <w:rsid w:val="00B218FF"/>
    <w:rsid w:val="00B220E9"/>
    <w:rsid w:val="00B22143"/>
    <w:rsid w:val="00B22753"/>
    <w:rsid w:val="00B23799"/>
    <w:rsid w:val="00B23C56"/>
    <w:rsid w:val="00B23D7D"/>
    <w:rsid w:val="00B24B79"/>
    <w:rsid w:val="00B25152"/>
    <w:rsid w:val="00B2527A"/>
    <w:rsid w:val="00B25477"/>
    <w:rsid w:val="00B2563A"/>
    <w:rsid w:val="00B25BBE"/>
    <w:rsid w:val="00B25F9B"/>
    <w:rsid w:val="00B260BF"/>
    <w:rsid w:val="00B26577"/>
    <w:rsid w:val="00B265A5"/>
    <w:rsid w:val="00B26D19"/>
    <w:rsid w:val="00B26D67"/>
    <w:rsid w:val="00B30248"/>
    <w:rsid w:val="00B30432"/>
    <w:rsid w:val="00B30455"/>
    <w:rsid w:val="00B31388"/>
    <w:rsid w:val="00B31608"/>
    <w:rsid w:val="00B31798"/>
    <w:rsid w:val="00B320C5"/>
    <w:rsid w:val="00B32762"/>
    <w:rsid w:val="00B3317A"/>
    <w:rsid w:val="00B331E1"/>
    <w:rsid w:val="00B333D9"/>
    <w:rsid w:val="00B33853"/>
    <w:rsid w:val="00B33A15"/>
    <w:rsid w:val="00B33B99"/>
    <w:rsid w:val="00B33BDD"/>
    <w:rsid w:val="00B33D8D"/>
    <w:rsid w:val="00B34017"/>
    <w:rsid w:val="00B347A7"/>
    <w:rsid w:val="00B352A4"/>
    <w:rsid w:val="00B35378"/>
    <w:rsid w:val="00B353A3"/>
    <w:rsid w:val="00B355FB"/>
    <w:rsid w:val="00B35633"/>
    <w:rsid w:val="00B35ABE"/>
    <w:rsid w:val="00B35D94"/>
    <w:rsid w:val="00B36ABC"/>
    <w:rsid w:val="00B36C05"/>
    <w:rsid w:val="00B36E2C"/>
    <w:rsid w:val="00B37964"/>
    <w:rsid w:val="00B37BD5"/>
    <w:rsid w:val="00B402BB"/>
    <w:rsid w:val="00B40660"/>
    <w:rsid w:val="00B40D8E"/>
    <w:rsid w:val="00B4107B"/>
    <w:rsid w:val="00B416E7"/>
    <w:rsid w:val="00B41989"/>
    <w:rsid w:val="00B41D68"/>
    <w:rsid w:val="00B4215A"/>
    <w:rsid w:val="00B4225D"/>
    <w:rsid w:val="00B42CB4"/>
    <w:rsid w:val="00B432F2"/>
    <w:rsid w:val="00B434D9"/>
    <w:rsid w:val="00B43E64"/>
    <w:rsid w:val="00B446FD"/>
    <w:rsid w:val="00B46078"/>
    <w:rsid w:val="00B460B2"/>
    <w:rsid w:val="00B46812"/>
    <w:rsid w:val="00B46B91"/>
    <w:rsid w:val="00B46F72"/>
    <w:rsid w:val="00B47371"/>
    <w:rsid w:val="00B479AF"/>
    <w:rsid w:val="00B47F1E"/>
    <w:rsid w:val="00B47FB6"/>
    <w:rsid w:val="00B5003C"/>
    <w:rsid w:val="00B5033F"/>
    <w:rsid w:val="00B503DF"/>
    <w:rsid w:val="00B50919"/>
    <w:rsid w:val="00B51043"/>
    <w:rsid w:val="00B5107D"/>
    <w:rsid w:val="00B511E3"/>
    <w:rsid w:val="00B51414"/>
    <w:rsid w:val="00B51EDE"/>
    <w:rsid w:val="00B52191"/>
    <w:rsid w:val="00B52861"/>
    <w:rsid w:val="00B529E7"/>
    <w:rsid w:val="00B534BD"/>
    <w:rsid w:val="00B53799"/>
    <w:rsid w:val="00B53AC5"/>
    <w:rsid w:val="00B53DF0"/>
    <w:rsid w:val="00B54236"/>
    <w:rsid w:val="00B544D8"/>
    <w:rsid w:val="00B54DA4"/>
    <w:rsid w:val="00B55208"/>
    <w:rsid w:val="00B55CFE"/>
    <w:rsid w:val="00B55D29"/>
    <w:rsid w:val="00B55F60"/>
    <w:rsid w:val="00B568CF"/>
    <w:rsid w:val="00B56BA3"/>
    <w:rsid w:val="00B56F81"/>
    <w:rsid w:val="00B57233"/>
    <w:rsid w:val="00B57349"/>
    <w:rsid w:val="00B57B45"/>
    <w:rsid w:val="00B57C21"/>
    <w:rsid w:val="00B57D3E"/>
    <w:rsid w:val="00B6043B"/>
    <w:rsid w:val="00B60A08"/>
    <w:rsid w:val="00B60A24"/>
    <w:rsid w:val="00B6145C"/>
    <w:rsid w:val="00B6151B"/>
    <w:rsid w:val="00B6161B"/>
    <w:rsid w:val="00B61866"/>
    <w:rsid w:val="00B61D0E"/>
    <w:rsid w:val="00B61E76"/>
    <w:rsid w:val="00B6226D"/>
    <w:rsid w:val="00B62317"/>
    <w:rsid w:val="00B6282A"/>
    <w:rsid w:val="00B62835"/>
    <w:rsid w:val="00B62AA9"/>
    <w:rsid w:val="00B62E15"/>
    <w:rsid w:val="00B63909"/>
    <w:rsid w:val="00B63997"/>
    <w:rsid w:val="00B63C45"/>
    <w:rsid w:val="00B64633"/>
    <w:rsid w:val="00B64714"/>
    <w:rsid w:val="00B64980"/>
    <w:rsid w:val="00B64C6F"/>
    <w:rsid w:val="00B64D1C"/>
    <w:rsid w:val="00B65525"/>
    <w:rsid w:val="00B65C64"/>
    <w:rsid w:val="00B65E0A"/>
    <w:rsid w:val="00B65FA1"/>
    <w:rsid w:val="00B65FC5"/>
    <w:rsid w:val="00B66731"/>
    <w:rsid w:val="00B66EF3"/>
    <w:rsid w:val="00B66F15"/>
    <w:rsid w:val="00B66FD0"/>
    <w:rsid w:val="00B6725D"/>
    <w:rsid w:val="00B672E1"/>
    <w:rsid w:val="00B67CA6"/>
    <w:rsid w:val="00B70676"/>
    <w:rsid w:val="00B712E0"/>
    <w:rsid w:val="00B7165B"/>
    <w:rsid w:val="00B71B33"/>
    <w:rsid w:val="00B71E88"/>
    <w:rsid w:val="00B72033"/>
    <w:rsid w:val="00B723F7"/>
    <w:rsid w:val="00B72BD6"/>
    <w:rsid w:val="00B73419"/>
    <w:rsid w:val="00B740CD"/>
    <w:rsid w:val="00B74420"/>
    <w:rsid w:val="00B7480B"/>
    <w:rsid w:val="00B74BA3"/>
    <w:rsid w:val="00B753D9"/>
    <w:rsid w:val="00B753F1"/>
    <w:rsid w:val="00B7555D"/>
    <w:rsid w:val="00B75DEB"/>
    <w:rsid w:val="00B7643B"/>
    <w:rsid w:val="00B77030"/>
    <w:rsid w:val="00B77203"/>
    <w:rsid w:val="00B778D5"/>
    <w:rsid w:val="00B77996"/>
    <w:rsid w:val="00B77B5E"/>
    <w:rsid w:val="00B8107C"/>
    <w:rsid w:val="00B8111E"/>
    <w:rsid w:val="00B81529"/>
    <w:rsid w:val="00B81764"/>
    <w:rsid w:val="00B818F4"/>
    <w:rsid w:val="00B81A74"/>
    <w:rsid w:val="00B81CC6"/>
    <w:rsid w:val="00B81F9C"/>
    <w:rsid w:val="00B82405"/>
    <w:rsid w:val="00B82C57"/>
    <w:rsid w:val="00B82F69"/>
    <w:rsid w:val="00B830D4"/>
    <w:rsid w:val="00B833CE"/>
    <w:rsid w:val="00B83684"/>
    <w:rsid w:val="00B838A1"/>
    <w:rsid w:val="00B83BDC"/>
    <w:rsid w:val="00B83ECC"/>
    <w:rsid w:val="00B84059"/>
    <w:rsid w:val="00B840F7"/>
    <w:rsid w:val="00B8481D"/>
    <w:rsid w:val="00B84FAE"/>
    <w:rsid w:val="00B853B8"/>
    <w:rsid w:val="00B85500"/>
    <w:rsid w:val="00B85AE0"/>
    <w:rsid w:val="00B860FA"/>
    <w:rsid w:val="00B86579"/>
    <w:rsid w:val="00B8689C"/>
    <w:rsid w:val="00B86CEF"/>
    <w:rsid w:val="00B87236"/>
    <w:rsid w:val="00B876A6"/>
    <w:rsid w:val="00B87971"/>
    <w:rsid w:val="00B87AAB"/>
    <w:rsid w:val="00B90071"/>
    <w:rsid w:val="00B90807"/>
    <w:rsid w:val="00B90AFF"/>
    <w:rsid w:val="00B90DCD"/>
    <w:rsid w:val="00B910C9"/>
    <w:rsid w:val="00B91792"/>
    <w:rsid w:val="00B918E1"/>
    <w:rsid w:val="00B91E70"/>
    <w:rsid w:val="00B92438"/>
    <w:rsid w:val="00B92B22"/>
    <w:rsid w:val="00B92CAC"/>
    <w:rsid w:val="00B92D1A"/>
    <w:rsid w:val="00B931ED"/>
    <w:rsid w:val="00B9360E"/>
    <w:rsid w:val="00B93C53"/>
    <w:rsid w:val="00B93C87"/>
    <w:rsid w:val="00B93F7F"/>
    <w:rsid w:val="00B945BF"/>
    <w:rsid w:val="00B949FA"/>
    <w:rsid w:val="00B94C07"/>
    <w:rsid w:val="00B9526B"/>
    <w:rsid w:val="00B952FB"/>
    <w:rsid w:val="00B95897"/>
    <w:rsid w:val="00B95E9D"/>
    <w:rsid w:val="00B96358"/>
    <w:rsid w:val="00B96476"/>
    <w:rsid w:val="00B966BF"/>
    <w:rsid w:val="00B9682E"/>
    <w:rsid w:val="00B9698A"/>
    <w:rsid w:val="00B96ACB"/>
    <w:rsid w:val="00B96F26"/>
    <w:rsid w:val="00B9722D"/>
    <w:rsid w:val="00B97934"/>
    <w:rsid w:val="00BA0DC2"/>
    <w:rsid w:val="00BA15AB"/>
    <w:rsid w:val="00BA162D"/>
    <w:rsid w:val="00BA1EC5"/>
    <w:rsid w:val="00BA1FBB"/>
    <w:rsid w:val="00BA272E"/>
    <w:rsid w:val="00BA3375"/>
    <w:rsid w:val="00BA3A7A"/>
    <w:rsid w:val="00BA3ED5"/>
    <w:rsid w:val="00BA42E4"/>
    <w:rsid w:val="00BA4A3B"/>
    <w:rsid w:val="00BA560A"/>
    <w:rsid w:val="00BA5717"/>
    <w:rsid w:val="00BA57EC"/>
    <w:rsid w:val="00BA5DD8"/>
    <w:rsid w:val="00BA6C12"/>
    <w:rsid w:val="00BA6DF7"/>
    <w:rsid w:val="00BA7065"/>
    <w:rsid w:val="00BA71BA"/>
    <w:rsid w:val="00BA7367"/>
    <w:rsid w:val="00BA77AB"/>
    <w:rsid w:val="00BB005B"/>
    <w:rsid w:val="00BB00D4"/>
    <w:rsid w:val="00BB0913"/>
    <w:rsid w:val="00BB0B55"/>
    <w:rsid w:val="00BB12CE"/>
    <w:rsid w:val="00BB1CF9"/>
    <w:rsid w:val="00BB1D6D"/>
    <w:rsid w:val="00BB1D93"/>
    <w:rsid w:val="00BB1DCA"/>
    <w:rsid w:val="00BB1E53"/>
    <w:rsid w:val="00BB2491"/>
    <w:rsid w:val="00BB270B"/>
    <w:rsid w:val="00BB2CB6"/>
    <w:rsid w:val="00BB3024"/>
    <w:rsid w:val="00BB364C"/>
    <w:rsid w:val="00BB36B8"/>
    <w:rsid w:val="00BB3DD3"/>
    <w:rsid w:val="00BB3F7D"/>
    <w:rsid w:val="00BB5437"/>
    <w:rsid w:val="00BB5DA0"/>
    <w:rsid w:val="00BB6477"/>
    <w:rsid w:val="00BB667F"/>
    <w:rsid w:val="00BB67C5"/>
    <w:rsid w:val="00BB6B74"/>
    <w:rsid w:val="00BB730D"/>
    <w:rsid w:val="00BB7761"/>
    <w:rsid w:val="00BB7DFB"/>
    <w:rsid w:val="00BC03AB"/>
    <w:rsid w:val="00BC06AA"/>
    <w:rsid w:val="00BC0E58"/>
    <w:rsid w:val="00BC1597"/>
    <w:rsid w:val="00BC19DD"/>
    <w:rsid w:val="00BC1B4C"/>
    <w:rsid w:val="00BC1BFE"/>
    <w:rsid w:val="00BC1D23"/>
    <w:rsid w:val="00BC1DE8"/>
    <w:rsid w:val="00BC2113"/>
    <w:rsid w:val="00BC2B89"/>
    <w:rsid w:val="00BC31E2"/>
    <w:rsid w:val="00BC3AD0"/>
    <w:rsid w:val="00BC3F14"/>
    <w:rsid w:val="00BC4218"/>
    <w:rsid w:val="00BC4A3D"/>
    <w:rsid w:val="00BC4EED"/>
    <w:rsid w:val="00BC4F28"/>
    <w:rsid w:val="00BC541C"/>
    <w:rsid w:val="00BC5BB8"/>
    <w:rsid w:val="00BC61AB"/>
    <w:rsid w:val="00BC6637"/>
    <w:rsid w:val="00BC68B8"/>
    <w:rsid w:val="00BC6A48"/>
    <w:rsid w:val="00BC7773"/>
    <w:rsid w:val="00BC7959"/>
    <w:rsid w:val="00BC7B27"/>
    <w:rsid w:val="00BD0217"/>
    <w:rsid w:val="00BD0583"/>
    <w:rsid w:val="00BD0B9C"/>
    <w:rsid w:val="00BD0C98"/>
    <w:rsid w:val="00BD1905"/>
    <w:rsid w:val="00BD20FC"/>
    <w:rsid w:val="00BD24B6"/>
    <w:rsid w:val="00BD2ACB"/>
    <w:rsid w:val="00BD30D7"/>
    <w:rsid w:val="00BD3AA7"/>
    <w:rsid w:val="00BD5075"/>
    <w:rsid w:val="00BD571D"/>
    <w:rsid w:val="00BD5878"/>
    <w:rsid w:val="00BD5A00"/>
    <w:rsid w:val="00BD5F42"/>
    <w:rsid w:val="00BD626C"/>
    <w:rsid w:val="00BD79A8"/>
    <w:rsid w:val="00BE01F0"/>
    <w:rsid w:val="00BE02EC"/>
    <w:rsid w:val="00BE06E2"/>
    <w:rsid w:val="00BE090D"/>
    <w:rsid w:val="00BE0C66"/>
    <w:rsid w:val="00BE1375"/>
    <w:rsid w:val="00BE1459"/>
    <w:rsid w:val="00BE1802"/>
    <w:rsid w:val="00BE1A5E"/>
    <w:rsid w:val="00BE252B"/>
    <w:rsid w:val="00BE2757"/>
    <w:rsid w:val="00BE2A57"/>
    <w:rsid w:val="00BE336C"/>
    <w:rsid w:val="00BE39A7"/>
    <w:rsid w:val="00BE3D89"/>
    <w:rsid w:val="00BE49D2"/>
    <w:rsid w:val="00BE4A12"/>
    <w:rsid w:val="00BE4AD5"/>
    <w:rsid w:val="00BE54E1"/>
    <w:rsid w:val="00BE61C2"/>
    <w:rsid w:val="00BE66A5"/>
    <w:rsid w:val="00BE6A4C"/>
    <w:rsid w:val="00BE6B52"/>
    <w:rsid w:val="00BE7172"/>
    <w:rsid w:val="00BE7843"/>
    <w:rsid w:val="00BE79E3"/>
    <w:rsid w:val="00BE7A01"/>
    <w:rsid w:val="00BE7A76"/>
    <w:rsid w:val="00BE7C3D"/>
    <w:rsid w:val="00BE7D93"/>
    <w:rsid w:val="00BF0C3F"/>
    <w:rsid w:val="00BF1362"/>
    <w:rsid w:val="00BF1C41"/>
    <w:rsid w:val="00BF1EE9"/>
    <w:rsid w:val="00BF2A75"/>
    <w:rsid w:val="00BF2D2E"/>
    <w:rsid w:val="00BF3518"/>
    <w:rsid w:val="00BF3F89"/>
    <w:rsid w:val="00BF426F"/>
    <w:rsid w:val="00BF4557"/>
    <w:rsid w:val="00BF4564"/>
    <w:rsid w:val="00BF51E0"/>
    <w:rsid w:val="00BF59BD"/>
    <w:rsid w:val="00BF5ABC"/>
    <w:rsid w:val="00BF5CCE"/>
    <w:rsid w:val="00BF6291"/>
    <w:rsid w:val="00BF6E71"/>
    <w:rsid w:val="00BF7106"/>
    <w:rsid w:val="00BF7245"/>
    <w:rsid w:val="00BF7D3A"/>
    <w:rsid w:val="00BF7F80"/>
    <w:rsid w:val="00C004E7"/>
    <w:rsid w:val="00C00791"/>
    <w:rsid w:val="00C007D0"/>
    <w:rsid w:val="00C00823"/>
    <w:rsid w:val="00C00E0F"/>
    <w:rsid w:val="00C017D0"/>
    <w:rsid w:val="00C018DB"/>
    <w:rsid w:val="00C01CCE"/>
    <w:rsid w:val="00C01F51"/>
    <w:rsid w:val="00C0210C"/>
    <w:rsid w:val="00C027A1"/>
    <w:rsid w:val="00C02DBF"/>
    <w:rsid w:val="00C03477"/>
    <w:rsid w:val="00C04435"/>
    <w:rsid w:val="00C04445"/>
    <w:rsid w:val="00C04667"/>
    <w:rsid w:val="00C04DC0"/>
    <w:rsid w:val="00C056E0"/>
    <w:rsid w:val="00C05DEB"/>
    <w:rsid w:val="00C06209"/>
    <w:rsid w:val="00C06A4F"/>
    <w:rsid w:val="00C06E79"/>
    <w:rsid w:val="00C06EBA"/>
    <w:rsid w:val="00C126AB"/>
    <w:rsid w:val="00C127C3"/>
    <w:rsid w:val="00C130F9"/>
    <w:rsid w:val="00C13AD5"/>
    <w:rsid w:val="00C14790"/>
    <w:rsid w:val="00C14A4E"/>
    <w:rsid w:val="00C14CB2"/>
    <w:rsid w:val="00C15017"/>
    <w:rsid w:val="00C169AF"/>
    <w:rsid w:val="00C16D84"/>
    <w:rsid w:val="00C17342"/>
    <w:rsid w:val="00C173C8"/>
    <w:rsid w:val="00C17CFC"/>
    <w:rsid w:val="00C2015F"/>
    <w:rsid w:val="00C20A8A"/>
    <w:rsid w:val="00C21768"/>
    <w:rsid w:val="00C21F16"/>
    <w:rsid w:val="00C2215E"/>
    <w:rsid w:val="00C22378"/>
    <w:rsid w:val="00C226CB"/>
    <w:rsid w:val="00C22A7B"/>
    <w:rsid w:val="00C23049"/>
    <w:rsid w:val="00C232FE"/>
    <w:rsid w:val="00C2351F"/>
    <w:rsid w:val="00C23790"/>
    <w:rsid w:val="00C23970"/>
    <w:rsid w:val="00C23BCD"/>
    <w:rsid w:val="00C23F2F"/>
    <w:rsid w:val="00C24528"/>
    <w:rsid w:val="00C24B74"/>
    <w:rsid w:val="00C24CE6"/>
    <w:rsid w:val="00C25315"/>
    <w:rsid w:val="00C25436"/>
    <w:rsid w:val="00C25CF8"/>
    <w:rsid w:val="00C262A4"/>
    <w:rsid w:val="00C268D6"/>
    <w:rsid w:val="00C26B37"/>
    <w:rsid w:val="00C26C95"/>
    <w:rsid w:val="00C26CAB"/>
    <w:rsid w:val="00C26FEC"/>
    <w:rsid w:val="00C2754D"/>
    <w:rsid w:val="00C27A35"/>
    <w:rsid w:val="00C27D59"/>
    <w:rsid w:val="00C300E3"/>
    <w:rsid w:val="00C301C1"/>
    <w:rsid w:val="00C301E4"/>
    <w:rsid w:val="00C3020E"/>
    <w:rsid w:val="00C3098C"/>
    <w:rsid w:val="00C30D95"/>
    <w:rsid w:val="00C30E18"/>
    <w:rsid w:val="00C30F80"/>
    <w:rsid w:val="00C3107A"/>
    <w:rsid w:val="00C31553"/>
    <w:rsid w:val="00C3164A"/>
    <w:rsid w:val="00C31CED"/>
    <w:rsid w:val="00C32883"/>
    <w:rsid w:val="00C32A31"/>
    <w:rsid w:val="00C32E1C"/>
    <w:rsid w:val="00C32EC6"/>
    <w:rsid w:val="00C32F81"/>
    <w:rsid w:val="00C331FB"/>
    <w:rsid w:val="00C33223"/>
    <w:rsid w:val="00C3360D"/>
    <w:rsid w:val="00C33D36"/>
    <w:rsid w:val="00C33F9D"/>
    <w:rsid w:val="00C3422B"/>
    <w:rsid w:val="00C34299"/>
    <w:rsid w:val="00C34CD0"/>
    <w:rsid w:val="00C34EA9"/>
    <w:rsid w:val="00C35A0D"/>
    <w:rsid w:val="00C35A31"/>
    <w:rsid w:val="00C35B3F"/>
    <w:rsid w:val="00C35FD8"/>
    <w:rsid w:val="00C363E1"/>
    <w:rsid w:val="00C363E5"/>
    <w:rsid w:val="00C36515"/>
    <w:rsid w:val="00C36652"/>
    <w:rsid w:val="00C369CF"/>
    <w:rsid w:val="00C36A3B"/>
    <w:rsid w:val="00C36F44"/>
    <w:rsid w:val="00C371CE"/>
    <w:rsid w:val="00C37594"/>
    <w:rsid w:val="00C376D2"/>
    <w:rsid w:val="00C378A1"/>
    <w:rsid w:val="00C37D0E"/>
    <w:rsid w:val="00C37EBD"/>
    <w:rsid w:val="00C403DE"/>
    <w:rsid w:val="00C40A85"/>
    <w:rsid w:val="00C41665"/>
    <w:rsid w:val="00C41EDD"/>
    <w:rsid w:val="00C420ED"/>
    <w:rsid w:val="00C44177"/>
    <w:rsid w:val="00C44273"/>
    <w:rsid w:val="00C44690"/>
    <w:rsid w:val="00C447A8"/>
    <w:rsid w:val="00C45386"/>
    <w:rsid w:val="00C453E5"/>
    <w:rsid w:val="00C459A6"/>
    <w:rsid w:val="00C45EA6"/>
    <w:rsid w:val="00C4649B"/>
    <w:rsid w:val="00C46620"/>
    <w:rsid w:val="00C46633"/>
    <w:rsid w:val="00C469E0"/>
    <w:rsid w:val="00C4754B"/>
    <w:rsid w:val="00C4772A"/>
    <w:rsid w:val="00C47A8E"/>
    <w:rsid w:val="00C47AD1"/>
    <w:rsid w:val="00C5122C"/>
    <w:rsid w:val="00C51583"/>
    <w:rsid w:val="00C518C3"/>
    <w:rsid w:val="00C518E3"/>
    <w:rsid w:val="00C532B0"/>
    <w:rsid w:val="00C53AE6"/>
    <w:rsid w:val="00C5409A"/>
    <w:rsid w:val="00C544AB"/>
    <w:rsid w:val="00C5455A"/>
    <w:rsid w:val="00C545D5"/>
    <w:rsid w:val="00C54C77"/>
    <w:rsid w:val="00C54EB0"/>
    <w:rsid w:val="00C54FF2"/>
    <w:rsid w:val="00C5516F"/>
    <w:rsid w:val="00C55867"/>
    <w:rsid w:val="00C55EC9"/>
    <w:rsid w:val="00C56B94"/>
    <w:rsid w:val="00C570BD"/>
    <w:rsid w:val="00C5763E"/>
    <w:rsid w:val="00C60ED7"/>
    <w:rsid w:val="00C61A6C"/>
    <w:rsid w:val="00C61B62"/>
    <w:rsid w:val="00C629CE"/>
    <w:rsid w:val="00C6384B"/>
    <w:rsid w:val="00C63ED4"/>
    <w:rsid w:val="00C64292"/>
    <w:rsid w:val="00C64348"/>
    <w:rsid w:val="00C645E5"/>
    <w:rsid w:val="00C64D92"/>
    <w:rsid w:val="00C651ED"/>
    <w:rsid w:val="00C6527C"/>
    <w:rsid w:val="00C65316"/>
    <w:rsid w:val="00C65D5D"/>
    <w:rsid w:val="00C6627B"/>
    <w:rsid w:val="00C66519"/>
    <w:rsid w:val="00C66DA3"/>
    <w:rsid w:val="00C66EAC"/>
    <w:rsid w:val="00C67179"/>
    <w:rsid w:val="00C67689"/>
    <w:rsid w:val="00C67CB9"/>
    <w:rsid w:val="00C67E5A"/>
    <w:rsid w:val="00C67E9B"/>
    <w:rsid w:val="00C70389"/>
    <w:rsid w:val="00C7056B"/>
    <w:rsid w:val="00C70967"/>
    <w:rsid w:val="00C70DC1"/>
    <w:rsid w:val="00C71115"/>
    <w:rsid w:val="00C71120"/>
    <w:rsid w:val="00C711BD"/>
    <w:rsid w:val="00C71A1D"/>
    <w:rsid w:val="00C721A5"/>
    <w:rsid w:val="00C729C7"/>
    <w:rsid w:val="00C72BC2"/>
    <w:rsid w:val="00C733B0"/>
    <w:rsid w:val="00C73487"/>
    <w:rsid w:val="00C7369B"/>
    <w:rsid w:val="00C73A20"/>
    <w:rsid w:val="00C73A84"/>
    <w:rsid w:val="00C73B2A"/>
    <w:rsid w:val="00C743B5"/>
    <w:rsid w:val="00C74F2A"/>
    <w:rsid w:val="00C75672"/>
    <w:rsid w:val="00C75DCE"/>
    <w:rsid w:val="00C766CD"/>
    <w:rsid w:val="00C76877"/>
    <w:rsid w:val="00C7763B"/>
    <w:rsid w:val="00C77CD5"/>
    <w:rsid w:val="00C800DD"/>
    <w:rsid w:val="00C80D24"/>
    <w:rsid w:val="00C80E59"/>
    <w:rsid w:val="00C83152"/>
    <w:rsid w:val="00C83BC6"/>
    <w:rsid w:val="00C83FD2"/>
    <w:rsid w:val="00C8436A"/>
    <w:rsid w:val="00C84E72"/>
    <w:rsid w:val="00C84EC0"/>
    <w:rsid w:val="00C85014"/>
    <w:rsid w:val="00C8555D"/>
    <w:rsid w:val="00C857B5"/>
    <w:rsid w:val="00C85BEE"/>
    <w:rsid w:val="00C86CEB"/>
    <w:rsid w:val="00C87BB8"/>
    <w:rsid w:val="00C87CF0"/>
    <w:rsid w:val="00C87FAB"/>
    <w:rsid w:val="00C90316"/>
    <w:rsid w:val="00C9072F"/>
    <w:rsid w:val="00C90A2C"/>
    <w:rsid w:val="00C9137F"/>
    <w:rsid w:val="00C91BD0"/>
    <w:rsid w:val="00C91F0D"/>
    <w:rsid w:val="00C920E8"/>
    <w:rsid w:val="00C922BB"/>
    <w:rsid w:val="00C923EB"/>
    <w:rsid w:val="00C927E0"/>
    <w:rsid w:val="00C92AF5"/>
    <w:rsid w:val="00C93179"/>
    <w:rsid w:val="00C936BC"/>
    <w:rsid w:val="00C939AF"/>
    <w:rsid w:val="00C93D9F"/>
    <w:rsid w:val="00C9403C"/>
    <w:rsid w:val="00C9424F"/>
    <w:rsid w:val="00C943ED"/>
    <w:rsid w:val="00C94625"/>
    <w:rsid w:val="00C94C8E"/>
    <w:rsid w:val="00C95072"/>
    <w:rsid w:val="00C950DC"/>
    <w:rsid w:val="00C952F8"/>
    <w:rsid w:val="00C960C7"/>
    <w:rsid w:val="00C9684D"/>
    <w:rsid w:val="00C96997"/>
    <w:rsid w:val="00C96AD7"/>
    <w:rsid w:val="00C96CC4"/>
    <w:rsid w:val="00C96E02"/>
    <w:rsid w:val="00C96F6F"/>
    <w:rsid w:val="00C97D0C"/>
    <w:rsid w:val="00C97FCD"/>
    <w:rsid w:val="00CA06BA"/>
    <w:rsid w:val="00CA105E"/>
    <w:rsid w:val="00CA13C0"/>
    <w:rsid w:val="00CA2650"/>
    <w:rsid w:val="00CA27AF"/>
    <w:rsid w:val="00CA353C"/>
    <w:rsid w:val="00CA35C6"/>
    <w:rsid w:val="00CA381A"/>
    <w:rsid w:val="00CA385A"/>
    <w:rsid w:val="00CA3E7B"/>
    <w:rsid w:val="00CA4217"/>
    <w:rsid w:val="00CA431D"/>
    <w:rsid w:val="00CA54B4"/>
    <w:rsid w:val="00CA5724"/>
    <w:rsid w:val="00CA5A56"/>
    <w:rsid w:val="00CA601D"/>
    <w:rsid w:val="00CA622C"/>
    <w:rsid w:val="00CA63CB"/>
    <w:rsid w:val="00CA6AD8"/>
    <w:rsid w:val="00CA6CC3"/>
    <w:rsid w:val="00CA74CF"/>
    <w:rsid w:val="00CA7836"/>
    <w:rsid w:val="00CB03EE"/>
    <w:rsid w:val="00CB0673"/>
    <w:rsid w:val="00CB0853"/>
    <w:rsid w:val="00CB0FB5"/>
    <w:rsid w:val="00CB1688"/>
    <w:rsid w:val="00CB1690"/>
    <w:rsid w:val="00CB1820"/>
    <w:rsid w:val="00CB2363"/>
    <w:rsid w:val="00CB2A20"/>
    <w:rsid w:val="00CB2FF9"/>
    <w:rsid w:val="00CB3460"/>
    <w:rsid w:val="00CB3729"/>
    <w:rsid w:val="00CB3B8F"/>
    <w:rsid w:val="00CB3C06"/>
    <w:rsid w:val="00CB3D48"/>
    <w:rsid w:val="00CB45AD"/>
    <w:rsid w:val="00CB4997"/>
    <w:rsid w:val="00CB4B06"/>
    <w:rsid w:val="00CB5114"/>
    <w:rsid w:val="00CB5518"/>
    <w:rsid w:val="00CB5EB2"/>
    <w:rsid w:val="00CB675E"/>
    <w:rsid w:val="00CB69B2"/>
    <w:rsid w:val="00CB6B81"/>
    <w:rsid w:val="00CB6C5B"/>
    <w:rsid w:val="00CB76A6"/>
    <w:rsid w:val="00CB7A67"/>
    <w:rsid w:val="00CB7D29"/>
    <w:rsid w:val="00CC06F2"/>
    <w:rsid w:val="00CC0774"/>
    <w:rsid w:val="00CC07BD"/>
    <w:rsid w:val="00CC0F6E"/>
    <w:rsid w:val="00CC12EA"/>
    <w:rsid w:val="00CC1536"/>
    <w:rsid w:val="00CC15AF"/>
    <w:rsid w:val="00CC16ED"/>
    <w:rsid w:val="00CC1F4C"/>
    <w:rsid w:val="00CC20E8"/>
    <w:rsid w:val="00CC29F0"/>
    <w:rsid w:val="00CC3326"/>
    <w:rsid w:val="00CC3E27"/>
    <w:rsid w:val="00CC4AB4"/>
    <w:rsid w:val="00CC505C"/>
    <w:rsid w:val="00CC5098"/>
    <w:rsid w:val="00CC5137"/>
    <w:rsid w:val="00CC514F"/>
    <w:rsid w:val="00CC5BCE"/>
    <w:rsid w:val="00CC5C10"/>
    <w:rsid w:val="00CC5E25"/>
    <w:rsid w:val="00CC5F30"/>
    <w:rsid w:val="00CC61CB"/>
    <w:rsid w:val="00CC6461"/>
    <w:rsid w:val="00CC68D3"/>
    <w:rsid w:val="00CC690C"/>
    <w:rsid w:val="00CC6C49"/>
    <w:rsid w:val="00CC712A"/>
    <w:rsid w:val="00CC7272"/>
    <w:rsid w:val="00CC7C7C"/>
    <w:rsid w:val="00CD123E"/>
    <w:rsid w:val="00CD1A00"/>
    <w:rsid w:val="00CD1C48"/>
    <w:rsid w:val="00CD1FE3"/>
    <w:rsid w:val="00CD2713"/>
    <w:rsid w:val="00CD27F7"/>
    <w:rsid w:val="00CD28E3"/>
    <w:rsid w:val="00CD29D3"/>
    <w:rsid w:val="00CD2EBE"/>
    <w:rsid w:val="00CD3432"/>
    <w:rsid w:val="00CD3AA0"/>
    <w:rsid w:val="00CD3EF5"/>
    <w:rsid w:val="00CD4044"/>
    <w:rsid w:val="00CD4753"/>
    <w:rsid w:val="00CD4A39"/>
    <w:rsid w:val="00CD4D0E"/>
    <w:rsid w:val="00CD4E98"/>
    <w:rsid w:val="00CD51D8"/>
    <w:rsid w:val="00CD5E8C"/>
    <w:rsid w:val="00CD5F7A"/>
    <w:rsid w:val="00CD6130"/>
    <w:rsid w:val="00CD64F6"/>
    <w:rsid w:val="00CD68AF"/>
    <w:rsid w:val="00CD77FE"/>
    <w:rsid w:val="00CD796B"/>
    <w:rsid w:val="00CE0E0C"/>
    <w:rsid w:val="00CE0ED4"/>
    <w:rsid w:val="00CE10FC"/>
    <w:rsid w:val="00CE172D"/>
    <w:rsid w:val="00CE1DB5"/>
    <w:rsid w:val="00CE23DC"/>
    <w:rsid w:val="00CE254C"/>
    <w:rsid w:val="00CE30FC"/>
    <w:rsid w:val="00CE3CCE"/>
    <w:rsid w:val="00CE53C0"/>
    <w:rsid w:val="00CE57DD"/>
    <w:rsid w:val="00CE5C72"/>
    <w:rsid w:val="00CE6A37"/>
    <w:rsid w:val="00CE7076"/>
    <w:rsid w:val="00CE76DC"/>
    <w:rsid w:val="00CE7F98"/>
    <w:rsid w:val="00CF01E8"/>
    <w:rsid w:val="00CF02C8"/>
    <w:rsid w:val="00CF05B1"/>
    <w:rsid w:val="00CF0743"/>
    <w:rsid w:val="00CF0A59"/>
    <w:rsid w:val="00CF0CF0"/>
    <w:rsid w:val="00CF1067"/>
    <w:rsid w:val="00CF11AC"/>
    <w:rsid w:val="00CF162B"/>
    <w:rsid w:val="00CF1747"/>
    <w:rsid w:val="00CF19D9"/>
    <w:rsid w:val="00CF1AC3"/>
    <w:rsid w:val="00CF1F63"/>
    <w:rsid w:val="00CF21BF"/>
    <w:rsid w:val="00CF2E3C"/>
    <w:rsid w:val="00CF2E8F"/>
    <w:rsid w:val="00CF3118"/>
    <w:rsid w:val="00CF3190"/>
    <w:rsid w:val="00CF3C9D"/>
    <w:rsid w:val="00CF3EC3"/>
    <w:rsid w:val="00CF498D"/>
    <w:rsid w:val="00CF4D7C"/>
    <w:rsid w:val="00CF4F39"/>
    <w:rsid w:val="00CF4F3D"/>
    <w:rsid w:val="00CF52F4"/>
    <w:rsid w:val="00CF55B0"/>
    <w:rsid w:val="00CF5AD3"/>
    <w:rsid w:val="00CF5D77"/>
    <w:rsid w:val="00CF6787"/>
    <w:rsid w:val="00CF6CCA"/>
    <w:rsid w:val="00CF747F"/>
    <w:rsid w:val="00CF7776"/>
    <w:rsid w:val="00CF7901"/>
    <w:rsid w:val="00D0027D"/>
    <w:rsid w:val="00D00288"/>
    <w:rsid w:val="00D002E6"/>
    <w:rsid w:val="00D004FF"/>
    <w:rsid w:val="00D0061B"/>
    <w:rsid w:val="00D0072B"/>
    <w:rsid w:val="00D00B1B"/>
    <w:rsid w:val="00D00D05"/>
    <w:rsid w:val="00D015AF"/>
    <w:rsid w:val="00D01993"/>
    <w:rsid w:val="00D01B0E"/>
    <w:rsid w:val="00D01EC7"/>
    <w:rsid w:val="00D026AB"/>
    <w:rsid w:val="00D02CBC"/>
    <w:rsid w:val="00D02CE5"/>
    <w:rsid w:val="00D033C7"/>
    <w:rsid w:val="00D03B6C"/>
    <w:rsid w:val="00D04278"/>
    <w:rsid w:val="00D042B8"/>
    <w:rsid w:val="00D04D75"/>
    <w:rsid w:val="00D0544A"/>
    <w:rsid w:val="00D055B0"/>
    <w:rsid w:val="00D059C0"/>
    <w:rsid w:val="00D05C2B"/>
    <w:rsid w:val="00D05C3F"/>
    <w:rsid w:val="00D05CD2"/>
    <w:rsid w:val="00D0683F"/>
    <w:rsid w:val="00D07759"/>
    <w:rsid w:val="00D077FA"/>
    <w:rsid w:val="00D07BC4"/>
    <w:rsid w:val="00D07BD6"/>
    <w:rsid w:val="00D10257"/>
    <w:rsid w:val="00D102E6"/>
    <w:rsid w:val="00D10368"/>
    <w:rsid w:val="00D1094D"/>
    <w:rsid w:val="00D10FC6"/>
    <w:rsid w:val="00D1129F"/>
    <w:rsid w:val="00D11547"/>
    <w:rsid w:val="00D11B0E"/>
    <w:rsid w:val="00D120C8"/>
    <w:rsid w:val="00D12215"/>
    <w:rsid w:val="00D122D6"/>
    <w:rsid w:val="00D124E9"/>
    <w:rsid w:val="00D12564"/>
    <w:rsid w:val="00D134C6"/>
    <w:rsid w:val="00D1379F"/>
    <w:rsid w:val="00D137E2"/>
    <w:rsid w:val="00D14131"/>
    <w:rsid w:val="00D1448C"/>
    <w:rsid w:val="00D14564"/>
    <w:rsid w:val="00D14788"/>
    <w:rsid w:val="00D1537D"/>
    <w:rsid w:val="00D155FC"/>
    <w:rsid w:val="00D15776"/>
    <w:rsid w:val="00D1580F"/>
    <w:rsid w:val="00D15985"/>
    <w:rsid w:val="00D15AEA"/>
    <w:rsid w:val="00D1736E"/>
    <w:rsid w:val="00D1746F"/>
    <w:rsid w:val="00D1748C"/>
    <w:rsid w:val="00D17516"/>
    <w:rsid w:val="00D176DE"/>
    <w:rsid w:val="00D17AB9"/>
    <w:rsid w:val="00D17B1E"/>
    <w:rsid w:val="00D17BF6"/>
    <w:rsid w:val="00D17D4C"/>
    <w:rsid w:val="00D17E60"/>
    <w:rsid w:val="00D204D1"/>
    <w:rsid w:val="00D206CA"/>
    <w:rsid w:val="00D20C15"/>
    <w:rsid w:val="00D2152F"/>
    <w:rsid w:val="00D218D4"/>
    <w:rsid w:val="00D21972"/>
    <w:rsid w:val="00D21F47"/>
    <w:rsid w:val="00D2298F"/>
    <w:rsid w:val="00D23074"/>
    <w:rsid w:val="00D235B2"/>
    <w:rsid w:val="00D23692"/>
    <w:rsid w:val="00D23BB3"/>
    <w:rsid w:val="00D2491D"/>
    <w:rsid w:val="00D24BF4"/>
    <w:rsid w:val="00D24C94"/>
    <w:rsid w:val="00D25225"/>
    <w:rsid w:val="00D252E1"/>
    <w:rsid w:val="00D2575D"/>
    <w:rsid w:val="00D25B44"/>
    <w:rsid w:val="00D261E2"/>
    <w:rsid w:val="00D2637F"/>
    <w:rsid w:val="00D274C7"/>
    <w:rsid w:val="00D27CB6"/>
    <w:rsid w:val="00D27F25"/>
    <w:rsid w:val="00D30674"/>
    <w:rsid w:val="00D311FB"/>
    <w:rsid w:val="00D312E4"/>
    <w:rsid w:val="00D3178B"/>
    <w:rsid w:val="00D31AD9"/>
    <w:rsid w:val="00D33611"/>
    <w:rsid w:val="00D33977"/>
    <w:rsid w:val="00D3419E"/>
    <w:rsid w:val="00D34294"/>
    <w:rsid w:val="00D34477"/>
    <w:rsid w:val="00D34714"/>
    <w:rsid w:val="00D34828"/>
    <w:rsid w:val="00D34B19"/>
    <w:rsid w:val="00D34CA8"/>
    <w:rsid w:val="00D36668"/>
    <w:rsid w:val="00D36BF6"/>
    <w:rsid w:val="00D37139"/>
    <w:rsid w:val="00D3743B"/>
    <w:rsid w:val="00D3750A"/>
    <w:rsid w:val="00D37692"/>
    <w:rsid w:val="00D37763"/>
    <w:rsid w:val="00D37D6B"/>
    <w:rsid w:val="00D37EF7"/>
    <w:rsid w:val="00D403D2"/>
    <w:rsid w:val="00D4044D"/>
    <w:rsid w:val="00D40823"/>
    <w:rsid w:val="00D40D07"/>
    <w:rsid w:val="00D41147"/>
    <w:rsid w:val="00D42144"/>
    <w:rsid w:val="00D429C2"/>
    <w:rsid w:val="00D42E5C"/>
    <w:rsid w:val="00D432EE"/>
    <w:rsid w:val="00D433C9"/>
    <w:rsid w:val="00D43E39"/>
    <w:rsid w:val="00D446E2"/>
    <w:rsid w:val="00D45D73"/>
    <w:rsid w:val="00D4662C"/>
    <w:rsid w:val="00D4665D"/>
    <w:rsid w:val="00D46709"/>
    <w:rsid w:val="00D46E99"/>
    <w:rsid w:val="00D470F0"/>
    <w:rsid w:val="00D47491"/>
    <w:rsid w:val="00D47536"/>
    <w:rsid w:val="00D477A2"/>
    <w:rsid w:val="00D47873"/>
    <w:rsid w:val="00D47A3D"/>
    <w:rsid w:val="00D47D85"/>
    <w:rsid w:val="00D47F84"/>
    <w:rsid w:val="00D5023D"/>
    <w:rsid w:val="00D510C7"/>
    <w:rsid w:val="00D511F8"/>
    <w:rsid w:val="00D51321"/>
    <w:rsid w:val="00D515DC"/>
    <w:rsid w:val="00D51857"/>
    <w:rsid w:val="00D51C93"/>
    <w:rsid w:val="00D52662"/>
    <w:rsid w:val="00D534CB"/>
    <w:rsid w:val="00D536FA"/>
    <w:rsid w:val="00D54007"/>
    <w:rsid w:val="00D540E1"/>
    <w:rsid w:val="00D541C5"/>
    <w:rsid w:val="00D54CFB"/>
    <w:rsid w:val="00D54DE9"/>
    <w:rsid w:val="00D5512B"/>
    <w:rsid w:val="00D55DFE"/>
    <w:rsid w:val="00D56AE1"/>
    <w:rsid w:val="00D56B2F"/>
    <w:rsid w:val="00D56B30"/>
    <w:rsid w:val="00D56B78"/>
    <w:rsid w:val="00D570D4"/>
    <w:rsid w:val="00D578E5"/>
    <w:rsid w:val="00D6021F"/>
    <w:rsid w:val="00D60C6F"/>
    <w:rsid w:val="00D60ED8"/>
    <w:rsid w:val="00D6100F"/>
    <w:rsid w:val="00D61D25"/>
    <w:rsid w:val="00D61D86"/>
    <w:rsid w:val="00D6203D"/>
    <w:rsid w:val="00D623AE"/>
    <w:rsid w:val="00D628DA"/>
    <w:rsid w:val="00D63421"/>
    <w:rsid w:val="00D6362E"/>
    <w:rsid w:val="00D63C41"/>
    <w:rsid w:val="00D63EEF"/>
    <w:rsid w:val="00D64693"/>
    <w:rsid w:val="00D65035"/>
    <w:rsid w:val="00D654E8"/>
    <w:rsid w:val="00D65E3B"/>
    <w:rsid w:val="00D66A79"/>
    <w:rsid w:val="00D6752A"/>
    <w:rsid w:val="00D67542"/>
    <w:rsid w:val="00D67F23"/>
    <w:rsid w:val="00D702BC"/>
    <w:rsid w:val="00D708F4"/>
    <w:rsid w:val="00D70A15"/>
    <w:rsid w:val="00D71662"/>
    <w:rsid w:val="00D722ED"/>
    <w:rsid w:val="00D72557"/>
    <w:rsid w:val="00D728DF"/>
    <w:rsid w:val="00D72D55"/>
    <w:rsid w:val="00D7312C"/>
    <w:rsid w:val="00D73D03"/>
    <w:rsid w:val="00D744C8"/>
    <w:rsid w:val="00D74670"/>
    <w:rsid w:val="00D74C3B"/>
    <w:rsid w:val="00D752CC"/>
    <w:rsid w:val="00D75366"/>
    <w:rsid w:val="00D756C1"/>
    <w:rsid w:val="00D763D1"/>
    <w:rsid w:val="00D76DDB"/>
    <w:rsid w:val="00D76E55"/>
    <w:rsid w:val="00D775CE"/>
    <w:rsid w:val="00D776EA"/>
    <w:rsid w:val="00D77CD6"/>
    <w:rsid w:val="00D8163C"/>
    <w:rsid w:val="00D81AB1"/>
    <w:rsid w:val="00D820E9"/>
    <w:rsid w:val="00D822A2"/>
    <w:rsid w:val="00D826DB"/>
    <w:rsid w:val="00D828E4"/>
    <w:rsid w:val="00D83182"/>
    <w:rsid w:val="00D83B69"/>
    <w:rsid w:val="00D83BCE"/>
    <w:rsid w:val="00D83D41"/>
    <w:rsid w:val="00D83E48"/>
    <w:rsid w:val="00D846B2"/>
    <w:rsid w:val="00D84BF4"/>
    <w:rsid w:val="00D8598B"/>
    <w:rsid w:val="00D859EF"/>
    <w:rsid w:val="00D85B1D"/>
    <w:rsid w:val="00D85B33"/>
    <w:rsid w:val="00D85C4C"/>
    <w:rsid w:val="00D85EEB"/>
    <w:rsid w:val="00D8646E"/>
    <w:rsid w:val="00D86C7D"/>
    <w:rsid w:val="00D86CED"/>
    <w:rsid w:val="00D86E81"/>
    <w:rsid w:val="00D8705C"/>
    <w:rsid w:val="00D87535"/>
    <w:rsid w:val="00D87B02"/>
    <w:rsid w:val="00D87D2F"/>
    <w:rsid w:val="00D9037D"/>
    <w:rsid w:val="00D907FF"/>
    <w:rsid w:val="00D908D1"/>
    <w:rsid w:val="00D9112A"/>
    <w:rsid w:val="00D91DF7"/>
    <w:rsid w:val="00D91F1C"/>
    <w:rsid w:val="00D91F2D"/>
    <w:rsid w:val="00D923D8"/>
    <w:rsid w:val="00D9258E"/>
    <w:rsid w:val="00D9258F"/>
    <w:rsid w:val="00D92F91"/>
    <w:rsid w:val="00D9345C"/>
    <w:rsid w:val="00D93934"/>
    <w:rsid w:val="00D93B90"/>
    <w:rsid w:val="00D9421A"/>
    <w:rsid w:val="00D9460A"/>
    <w:rsid w:val="00D949E5"/>
    <w:rsid w:val="00D94D64"/>
    <w:rsid w:val="00D9558A"/>
    <w:rsid w:val="00D95891"/>
    <w:rsid w:val="00D966DE"/>
    <w:rsid w:val="00D96884"/>
    <w:rsid w:val="00D96C2D"/>
    <w:rsid w:val="00D973CC"/>
    <w:rsid w:val="00D97E3B"/>
    <w:rsid w:val="00DA0C53"/>
    <w:rsid w:val="00DA0FA2"/>
    <w:rsid w:val="00DA1135"/>
    <w:rsid w:val="00DA1315"/>
    <w:rsid w:val="00DA13E9"/>
    <w:rsid w:val="00DA1DC8"/>
    <w:rsid w:val="00DA28CE"/>
    <w:rsid w:val="00DA34BE"/>
    <w:rsid w:val="00DA3684"/>
    <w:rsid w:val="00DA3795"/>
    <w:rsid w:val="00DA39E1"/>
    <w:rsid w:val="00DA3BB4"/>
    <w:rsid w:val="00DA46AC"/>
    <w:rsid w:val="00DA4E7D"/>
    <w:rsid w:val="00DA4EC9"/>
    <w:rsid w:val="00DA4FA0"/>
    <w:rsid w:val="00DA5226"/>
    <w:rsid w:val="00DA5B0B"/>
    <w:rsid w:val="00DA5F71"/>
    <w:rsid w:val="00DA677C"/>
    <w:rsid w:val="00DA6827"/>
    <w:rsid w:val="00DA6BC8"/>
    <w:rsid w:val="00DA74AE"/>
    <w:rsid w:val="00DB03F6"/>
    <w:rsid w:val="00DB09A1"/>
    <w:rsid w:val="00DB0C35"/>
    <w:rsid w:val="00DB0DD7"/>
    <w:rsid w:val="00DB0E52"/>
    <w:rsid w:val="00DB1204"/>
    <w:rsid w:val="00DB131F"/>
    <w:rsid w:val="00DB150C"/>
    <w:rsid w:val="00DB177F"/>
    <w:rsid w:val="00DB1CAC"/>
    <w:rsid w:val="00DB20B1"/>
    <w:rsid w:val="00DB27E0"/>
    <w:rsid w:val="00DB2F3B"/>
    <w:rsid w:val="00DB2F75"/>
    <w:rsid w:val="00DB3662"/>
    <w:rsid w:val="00DB3A1E"/>
    <w:rsid w:val="00DB3BD1"/>
    <w:rsid w:val="00DB3E5D"/>
    <w:rsid w:val="00DB3FF9"/>
    <w:rsid w:val="00DB4182"/>
    <w:rsid w:val="00DB44BC"/>
    <w:rsid w:val="00DB49DA"/>
    <w:rsid w:val="00DB4CD5"/>
    <w:rsid w:val="00DB5D63"/>
    <w:rsid w:val="00DB6E76"/>
    <w:rsid w:val="00DB7177"/>
    <w:rsid w:val="00DB719D"/>
    <w:rsid w:val="00DB743B"/>
    <w:rsid w:val="00DB74E1"/>
    <w:rsid w:val="00DB7764"/>
    <w:rsid w:val="00DB7A19"/>
    <w:rsid w:val="00DC0463"/>
    <w:rsid w:val="00DC0D48"/>
    <w:rsid w:val="00DC1040"/>
    <w:rsid w:val="00DC151F"/>
    <w:rsid w:val="00DC18B4"/>
    <w:rsid w:val="00DC1CCD"/>
    <w:rsid w:val="00DC1D3F"/>
    <w:rsid w:val="00DC28C6"/>
    <w:rsid w:val="00DC2DD1"/>
    <w:rsid w:val="00DC33D1"/>
    <w:rsid w:val="00DC3A41"/>
    <w:rsid w:val="00DC3A8F"/>
    <w:rsid w:val="00DC45EC"/>
    <w:rsid w:val="00DC498F"/>
    <w:rsid w:val="00DC4D1D"/>
    <w:rsid w:val="00DC4DA0"/>
    <w:rsid w:val="00DC4F28"/>
    <w:rsid w:val="00DC5302"/>
    <w:rsid w:val="00DC55FD"/>
    <w:rsid w:val="00DC5BBC"/>
    <w:rsid w:val="00DC5CE5"/>
    <w:rsid w:val="00DC6203"/>
    <w:rsid w:val="00DC789E"/>
    <w:rsid w:val="00DC7E7D"/>
    <w:rsid w:val="00DD0B49"/>
    <w:rsid w:val="00DD1A0D"/>
    <w:rsid w:val="00DD28BD"/>
    <w:rsid w:val="00DD2CCB"/>
    <w:rsid w:val="00DD32B1"/>
    <w:rsid w:val="00DD34F3"/>
    <w:rsid w:val="00DD3EE7"/>
    <w:rsid w:val="00DD40D5"/>
    <w:rsid w:val="00DD51A8"/>
    <w:rsid w:val="00DD564F"/>
    <w:rsid w:val="00DD571C"/>
    <w:rsid w:val="00DD5D67"/>
    <w:rsid w:val="00DD6467"/>
    <w:rsid w:val="00DD747C"/>
    <w:rsid w:val="00DD77AC"/>
    <w:rsid w:val="00DD783C"/>
    <w:rsid w:val="00DD7A51"/>
    <w:rsid w:val="00DE07FE"/>
    <w:rsid w:val="00DE0EFD"/>
    <w:rsid w:val="00DE0F94"/>
    <w:rsid w:val="00DE189A"/>
    <w:rsid w:val="00DE1940"/>
    <w:rsid w:val="00DE1C03"/>
    <w:rsid w:val="00DE20AB"/>
    <w:rsid w:val="00DE2237"/>
    <w:rsid w:val="00DE28EF"/>
    <w:rsid w:val="00DE294B"/>
    <w:rsid w:val="00DE33CF"/>
    <w:rsid w:val="00DE3C69"/>
    <w:rsid w:val="00DE3F94"/>
    <w:rsid w:val="00DE43F3"/>
    <w:rsid w:val="00DE45E7"/>
    <w:rsid w:val="00DE475E"/>
    <w:rsid w:val="00DE496E"/>
    <w:rsid w:val="00DE5555"/>
    <w:rsid w:val="00DE5704"/>
    <w:rsid w:val="00DE5705"/>
    <w:rsid w:val="00DE5E1E"/>
    <w:rsid w:val="00DE6156"/>
    <w:rsid w:val="00DE615D"/>
    <w:rsid w:val="00DE67D9"/>
    <w:rsid w:val="00DE72B1"/>
    <w:rsid w:val="00DE7AAF"/>
    <w:rsid w:val="00DE7B8F"/>
    <w:rsid w:val="00DF06BC"/>
    <w:rsid w:val="00DF077B"/>
    <w:rsid w:val="00DF093C"/>
    <w:rsid w:val="00DF0EE4"/>
    <w:rsid w:val="00DF101E"/>
    <w:rsid w:val="00DF1AD9"/>
    <w:rsid w:val="00DF2D70"/>
    <w:rsid w:val="00DF3CDB"/>
    <w:rsid w:val="00DF456F"/>
    <w:rsid w:val="00DF49E2"/>
    <w:rsid w:val="00DF7626"/>
    <w:rsid w:val="00DF7FD0"/>
    <w:rsid w:val="00E0080A"/>
    <w:rsid w:val="00E017F4"/>
    <w:rsid w:val="00E02147"/>
    <w:rsid w:val="00E026FC"/>
    <w:rsid w:val="00E02997"/>
    <w:rsid w:val="00E02A84"/>
    <w:rsid w:val="00E02B69"/>
    <w:rsid w:val="00E02D66"/>
    <w:rsid w:val="00E03085"/>
    <w:rsid w:val="00E030A8"/>
    <w:rsid w:val="00E033BF"/>
    <w:rsid w:val="00E039E5"/>
    <w:rsid w:val="00E03DB7"/>
    <w:rsid w:val="00E03DD2"/>
    <w:rsid w:val="00E03E45"/>
    <w:rsid w:val="00E04045"/>
    <w:rsid w:val="00E04146"/>
    <w:rsid w:val="00E042E7"/>
    <w:rsid w:val="00E04808"/>
    <w:rsid w:val="00E0487D"/>
    <w:rsid w:val="00E04A6C"/>
    <w:rsid w:val="00E051B0"/>
    <w:rsid w:val="00E05264"/>
    <w:rsid w:val="00E0532B"/>
    <w:rsid w:val="00E05485"/>
    <w:rsid w:val="00E060D2"/>
    <w:rsid w:val="00E06225"/>
    <w:rsid w:val="00E06226"/>
    <w:rsid w:val="00E0655C"/>
    <w:rsid w:val="00E06577"/>
    <w:rsid w:val="00E06A8D"/>
    <w:rsid w:val="00E06E96"/>
    <w:rsid w:val="00E07003"/>
    <w:rsid w:val="00E0708E"/>
    <w:rsid w:val="00E07163"/>
    <w:rsid w:val="00E0722C"/>
    <w:rsid w:val="00E0772F"/>
    <w:rsid w:val="00E07AF7"/>
    <w:rsid w:val="00E07C9B"/>
    <w:rsid w:val="00E104DD"/>
    <w:rsid w:val="00E10697"/>
    <w:rsid w:val="00E1073B"/>
    <w:rsid w:val="00E10D2F"/>
    <w:rsid w:val="00E1131E"/>
    <w:rsid w:val="00E11538"/>
    <w:rsid w:val="00E11797"/>
    <w:rsid w:val="00E11B55"/>
    <w:rsid w:val="00E11E02"/>
    <w:rsid w:val="00E12116"/>
    <w:rsid w:val="00E12AB3"/>
    <w:rsid w:val="00E13336"/>
    <w:rsid w:val="00E13693"/>
    <w:rsid w:val="00E13E58"/>
    <w:rsid w:val="00E14294"/>
    <w:rsid w:val="00E143B4"/>
    <w:rsid w:val="00E1451B"/>
    <w:rsid w:val="00E145B2"/>
    <w:rsid w:val="00E15840"/>
    <w:rsid w:val="00E16051"/>
    <w:rsid w:val="00E16122"/>
    <w:rsid w:val="00E16379"/>
    <w:rsid w:val="00E163DB"/>
    <w:rsid w:val="00E168E7"/>
    <w:rsid w:val="00E16960"/>
    <w:rsid w:val="00E16DDD"/>
    <w:rsid w:val="00E16EF2"/>
    <w:rsid w:val="00E17229"/>
    <w:rsid w:val="00E17464"/>
    <w:rsid w:val="00E20D33"/>
    <w:rsid w:val="00E20DBF"/>
    <w:rsid w:val="00E211F6"/>
    <w:rsid w:val="00E21921"/>
    <w:rsid w:val="00E226EE"/>
    <w:rsid w:val="00E2292E"/>
    <w:rsid w:val="00E23044"/>
    <w:rsid w:val="00E239A0"/>
    <w:rsid w:val="00E24F1B"/>
    <w:rsid w:val="00E253E6"/>
    <w:rsid w:val="00E2593E"/>
    <w:rsid w:val="00E26553"/>
    <w:rsid w:val="00E265A6"/>
    <w:rsid w:val="00E26AB5"/>
    <w:rsid w:val="00E26F43"/>
    <w:rsid w:val="00E27996"/>
    <w:rsid w:val="00E27C4D"/>
    <w:rsid w:val="00E27E45"/>
    <w:rsid w:val="00E3141E"/>
    <w:rsid w:val="00E31791"/>
    <w:rsid w:val="00E31CFE"/>
    <w:rsid w:val="00E32FB0"/>
    <w:rsid w:val="00E331E8"/>
    <w:rsid w:val="00E33652"/>
    <w:rsid w:val="00E3384D"/>
    <w:rsid w:val="00E339CD"/>
    <w:rsid w:val="00E3441D"/>
    <w:rsid w:val="00E344BC"/>
    <w:rsid w:val="00E344FD"/>
    <w:rsid w:val="00E34F17"/>
    <w:rsid w:val="00E352BC"/>
    <w:rsid w:val="00E35559"/>
    <w:rsid w:val="00E35CC8"/>
    <w:rsid w:val="00E360DE"/>
    <w:rsid w:val="00E36641"/>
    <w:rsid w:val="00E36C20"/>
    <w:rsid w:val="00E401D4"/>
    <w:rsid w:val="00E402AB"/>
    <w:rsid w:val="00E40E06"/>
    <w:rsid w:val="00E425D0"/>
    <w:rsid w:val="00E4264E"/>
    <w:rsid w:val="00E4282E"/>
    <w:rsid w:val="00E42BE6"/>
    <w:rsid w:val="00E4320D"/>
    <w:rsid w:val="00E442E2"/>
    <w:rsid w:val="00E44311"/>
    <w:rsid w:val="00E445E6"/>
    <w:rsid w:val="00E4586E"/>
    <w:rsid w:val="00E45B66"/>
    <w:rsid w:val="00E461BE"/>
    <w:rsid w:val="00E467B1"/>
    <w:rsid w:val="00E46EE2"/>
    <w:rsid w:val="00E47273"/>
    <w:rsid w:val="00E47331"/>
    <w:rsid w:val="00E4788F"/>
    <w:rsid w:val="00E50A4D"/>
    <w:rsid w:val="00E50A6F"/>
    <w:rsid w:val="00E513D0"/>
    <w:rsid w:val="00E51420"/>
    <w:rsid w:val="00E51598"/>
    <w:rsid w:val="00E51DFB"/>
    <w:rsid w:val="00E5225F"/>
    <w:rsid w:val="00E5256E"/>
    <w:rsid w:val="00E52818"/>
    <w:rsid w:val="00E5368A"/>
    <w:rsid w:val="00E5377E"/>
    <w:rsid w:val="00E5473F"/>
    <w:rsid w:val="00E54862"/>
    <w:rsid w:val="00E54C4C"/>
    <w:rsid w:val="00E552A1"/>
    <w:rsid w:val="00E555C0"/>
    <w:rsid w:val="00E55752"/>
    <w:rsid w:val="00E55920"/>
    <w:rsid w:val="00E560C7"/>
    <w:rsid w:val="00E560E3"/>
    <w:rsid w:val="00E56232"/>
    <w:rsid w:val="00E56255"/>
    <w:rsid w:val="00E562E1"/>
    <w:rsid w:val="00E57736"/>
    <w:rsid w:val="00E57E11"/>
    <w:rsid w:val="00E6008F"/>
    <w:rsid w:val="00E60394"/>
    <w:rsid w:val="00E60803"/>
    <w:rsid w:val="00E60C3B"/>
    <w:rsid w:val="00E613DB"/>
    <w:rsid w:val="00E61437"/>
    <w:rsid w:val="00E61A3B"/>
    <w:rsid w:val="00E6208B"/>
    <w:rsid w:val="00E6216B"/>
    <w:rsid w:val="00E629BF"/>
    <w:rsid w:val="00E62DCF"/>
    <w:rsid w:val="00E6380B"/>
    <w:rsid w:val="00E638BE"/>
    <w:rsid w:val="00E64667"/>
    <w:rsid w:val="00E649AA"/>
    <w:rsid w:val="00E6505E"/>
    <w:rsid w:val="00E6574C"/>
    <w:rsid w:val="00E65D54"/>
    <w:rsid w:val="00E66B70"/>
    <w:rsid w:val="00E66D70"/>
    <w:rsid w:val="00E67831"/>
    <w:rsid w:val="00E6785B"/>
    <w:rsid w:val="00E67AB3"/>
    <w:rsid w:val="00E67C5F"/>
    <w:rsid w:val="00E67D4A"/>
    <w:rsid w:val="00E67E14"/>
    <w:rsid w:val="00E70172"/>
    <w:rsid w:val="00E70E26"/>
    <w:rsid w:val="00E7158D"/>
    <w:rsid w:val="00E7158E"/>
    <w:rsid w:val="00E715B2"/>
    <w:rsid w:val="00E723D0"/>
    <w:rsid w:val="00E7377F"/>
    <w:rsid w:val="00E73C30"/>
    <w:rsid w:val="00E73CA8"/>
    <w:rsid w:val="00E73F4E"/>
    <w:rsid w:val="00E740E9"/>
    <w:rsid w:val="00E743B1"/>
    <w:rsid w:val="00E7480A"/>
    <w:rsid w:val="00E7487F"/>
    <w:rsid w:val="00E75567"/>
    <w:rsid w:val="00E7579F"/>
    <w:rsid w:val="00E76183"/>
    <w:rsid w:val="00E76C72"/>
    <w:rsid w:val="00E76E5A"/>
    <w:rsid w:val="00E770BD"/>
    <w:rsid w:val="00E77160"/>
    <w:rsid w:val="00E776A6"/>
    <w:rsid w:val="00E77F8D"/>
    <w:rsid w:val="00E803A3"/>
    <w:rsid w:val="00E80552"/>
    <w:rsid w:val="00E80A39"/>
    <w:rsid w:val="00E80A5E"/>
    <w:rsid w:val="00E810D8"/>
    <w:rsid w:val="00E81B1D"/>
    <w:rsid w:val="00E820E3"/>
    <w:rsid w:val="00E824A0"/>
    <w:rsid w:val="00E82768"/>
    <w:rsid w:val="00E82F91"/>
    <w:rsid w:val="00E834F8"/>
    <w:rsid w:val="00E840D2"/>
    <w:rsid w:val="00E8410C"/>
    <w:rsid w:val="00E84361"/>
    <w:rsid w:val="00E8496C"/>
    <w:rsid w:val="00E84FA7"/>
    <w:rsid w:val="00E8569D"/>
    <w:rsid w:val="00E85C4A"/>
    <w:rsid w:val="00E86513"/>
    <w:rsid w:val="00E8667C"/>
    <w:rsid w:val="00E8681E"/>
    <w:rsid w:val="00E870FB"/>
    <w:rsid w:val="00E8732E"/>
    <w:rsid w:val="00E87F15"/>
    <w:rsid w:val="00E900CD"/>
    <w:rsid w:val="00E90F1E"/>
    <w:rsid w:val="00E90FA2"/>
    <w:rsid w:val="00E91950"/>
    <w:rsid w:val="00E91AB1"/>
    <w:rsid w:val="00E91B4C"/>
    <w:rsid w:val="00E91E19"/>
    <w:rsid w:val="00E92CD1"/>
    <w:rsid w:val="00E93499"/>
    <w:rsid w:val="00E94207"/>
    <w:rsid w:val="00E94334"/>
    <w:rsid w:val="00E94470"/>
    <w:rsid w:val="00E94627"/>
    <w:rsid w:val="00E959CC"/>
    <w:rsid w:val="00E95A63"/>
    <w:rsid w:val="00E9619C"/>
    <w:rsid w:val="00E96564"/>
    <w:rsid w:val="00E9661A"/>
    <w:rsid w:val="00E972DD"/>
    <w:rsid w:val="00E97601"/>
    <w:rsid w:val="00E97762"/>
    <w:rsid w:val="00E97BE9"/>
    <w:rsid w:val="00EA0068"/>
    <w:rsid w:val="00EA125C"/>
    <w:rsid w:val="00EA1720"/>
    <w:rsid w:val="00EA19D5"/>
    <w:rsid w:val="00EA1C34"/>
    <w:rsid w:val="00EA1EF3"/>
    <w:rsid w:val="00EA2496"/>
    <w:rsid w:val="00EA25D7"/>
    <w:rsid w:val="00EA26ED"/>
    <w:rsid w:val="00EA2997"/>
    <w:rsid w:val="00EA2D65"/>
    <w:rsid w:val="00EA2F0B"/>
    <w:rsid w:val="00EA34EF"/>
    <w:rsid w:val="00EA3649"/>
    <w:rsid w:val="00EA37B0"/>
    <w:rsid w:val="00EA388B"/>
    <w:rsid w:val="00EA455F"/>
    <w:rsid w:val="00EA47CE"/>
    <w:rsid w:val="00EA49B0"/>
    <w:rsid w:val="00EA4B06"/>
    <w:rsid w:val="00EA50A1"/>
    <w:rsid w:val="00EA59C6"/>
    <w:rsid w:val="00EA61D9"/>
    <w:rsid w:val="00EA6677"/>
    <w:rsid w:val="00EA69C6"/>
    <w:rsid w:val="00EA6C3C"/>
    <w:rsid w:val="00EA714C"/>
    <w:rsid w:val="00EA7A9A"/>
    <w:rsid w:val="00EA7B10"/>
    <w:rsid w:val="00EB05CA"/>
    <w:rsid w:val="00EB05D4"/>
    <w:rsid w:val="00EB0768"/>
    <w:rsid w:val="00EB0E4B"/>
    <w:rsid w:val="00EB19A0"/>
    <w:rsid w:val="00EB2356"/>
    <w:rsid w:val="00EB2414"/>
    <w:rsid w:val="00EB2585"/>
    <w:rsid w:val="00EB2ECC"/>
    <w:rsid w:val="00EB3186"/>
    <w:rsid w:val="00EB33AF"/>
    <w:rsid w:val="00EB36D3"/>
    <w:rsid w:val="00EB3A68"/>
    <w:rsid w:val="00EB5159"/>
    <w:rsid w:val="00EB53FD"/>
    <w:rsid w:val="00EB542B"/>
    <w:rsid w:val="00EB5613"/>
    <w:rsid w:val="00EB58FF"/>
    <w:rsid w:val="00EB5C0B"/>
    <w:rsid w:val="00EB600B"/>
    <w:rsid w:val="00EB60DD"/>
    <w:rsid w:val="00EB615B"/>
    <w:rsid w:val="00EB627F"/>
    <w:rsid w:val="00EB6700"/>
    <w:rsid w:val="00EB69BF"/>
    <w:rsid w:val="00EB73BC"/>
    <w:rsid w:val="00EB7F17"/>
    <w:rsid w:val="00EC01FF"/>
    <w:rsid w:val="00EC025E"/>
    <w:rsid w:val="00EC084B"/>
    <w:rsid w:val="00EC0F76"/>
    <w:rsid w:val="00EC1842"/>
    <w:rsid w:val="00EC1C0E"/>
    <w:rsid w:val="00EC1C88"/>
    <w:rsid w:val="00EC27E9"/>
    <w:rsid w:val="00EC29B1"/>
    <w:rsid w:val="00EC2D4E"/>
    <w:rsid w:val="00EC3BF2"/>
    <w:rsid w:val="00EC4591"/>
    <w:rsid w:val="00EC485F"/>
    <w:rsid w:val="00EC4A74"/>
    <w:rsid w:val="00EC4CE0"/>
    <w:rsid w:val="00EC4FC8"/>
    <w:rsid w:val="00EC5307"/>
    <w:rsid w:val="00EC5788"/>
    <w:rsid w:val="00EC596D"/>
    <w:rsid w:val="00EC5AB1"/>
    <w:rsid w:val="00EC7C69"/>
    <w:rsid w:val="00EC7FBC"/>
    <w:rsid w:val="00EC7FC9"/>
    <w:rsid w:val="00ED033F"/>
    <w:rsid w:val="00ED092B"/>
    <w:rsid w:val="00ED0C46"/>
    <w:rsid w:val="00ED0DED"/>
    <w:rsid w:val="00ED16E9"/>
    <w:rsid w:val="00ED1BDE"/>
    <w:rsid w:val="00ED2761"/>
    <w:rsid w:val="00ED3325"/>
    <w:rsid w:val="00ED344E"/>
    <w:rsid w:val="00ED35EF"/>
    <w:rsid w:val="00ED3B7A"/>
    <w:rsid w:val="00ED4230"/>
    <w:rsid w:val="00ED4286"/>
    <w:rsid w:val="00ED53C8"/>
    <w:rsid w:val="00ED58F3"/>
    <w:rsid w:val="00ED5EA2"/>
    <w:rsid w:val="00ED63DB"/>
    <w:rsid w:val="00ED64BD"/>
    <w:rsid w:val="00ED6EC0"/>
    <w:rsid w:val="00ED7480"/>
    <w:rsid w:val="00ED7718"/>
    <w:rsid w:val="00ED7C1B"/>
    <w:rsid w:val="00EE052D"/>
    <w:rsid w:val="00EE1618"/>
    <w:rsid w:val="00EE1A08"/>
    <w:rsid w:val="00EE1B12"/>
    <w:rsid w:val="00EE1B30"/>
    <w:rsid w:val="00EE1E46"/>
    <w:rsid w:val="00EE1E54"/>
    <w:rsid w:val="00EE27D2"/>
    <w:rsid w:val="00EE2E30"/>
    <w:rsid w:val="00EE31EE"/>
    <w:rsid w:val="00EE34A9"/>
    <w:rsid w:val="00EE3F4E"/>
    <w:rsid w:val="00EE3FBB"/>
    <w:rsid w:val="00EE4677"/>
    <w:rsid w:val="00EE48B2"/>
    <w:rsid w:val="00EE4BAA"/>
    <w:rsid w:val="00EE5180"/>
    <w:rsid w:val="00EE5998"/>
    <w:rsid w:val="00EE60B0"/>
    <w:rsid w:val="00EE6217"/>
    <w:rsid w:val="00EE6641"/>
    <w:rsid w:val="00EE6F59"/>
    <w:rsid w:val="00EE73F7"/>
    <w:rsid w:val="00EE752B"/>
    <w:rsid w:val="00EE7B4A"/>
    <w:rsid w:val="00EE7F22"/>
    <w:rsid w:val="00EF0364"/>
    <w:rsid w:val="00EF0A3E"/>
    <w:rsid w:val="00EF0DB3"/>
    <w:rsid w:val="00EF0DB8"/>
    <w:rsid w:val="00EF154C"/>
    <w:rsid w:val="00EF2032"/>
    <w:rsid w:val="00EF20C1"/>
    <w:rsid w:val="00EF2D2F"/>
    <w:rsid w:val="00EF302D"/>
    <w:rsid w:val="00EF312C"/>
    <w:rsid w:val="00EF3271"/>
    <w:rsid w:val="00EF35B6"/>
    <w:rsid w:val="00EF377F"/>
    <w:rsid w:val="00EF4063"/>
    <w:rsid w:val="00EF40BC"/>
    <w:rsid w:val="00EF489C"/>
    <w:rsid w:val="00EF4BFB"/>
    <w:rsid w:val="00EF4DB2"/>
    <w:rsid w:val="00EF4E50"/>
    <w:rsid w:val="00EF54FA"/>
    <w:rsid w:val="00EF55C5"/>
    <w:rsid w:val="00EF57C3"/>
    <w:rsid w:val="00EF5D8B"/>
    <w:rsid w:val="00EF5EE8"/>
    <w:rsid w:val="00EF660C"/>
    <w:rsid w:val="00EF6668"/>
    <w:rsid w:val="00EF6AEF"/>
    <w:rsid w:val="00EF71A4"/>
    <w:rsid w:val="00EF7703"/>
    <w:rsid w:val="00EF7A35"/>
    <w:rsid w:val="00EF7D7B"/>
    <w:rsid w:val="00F00ACD"/>
    <w:rsid w:val="00F00BA4"/>
    <w:rsid w:val="00F01013"/>
    <w:rsid w:val="00F015CC"/>
    <w:rsid w:val="00F01642"/>
    <w:rsid w:val="00F01D3E"/>
    <w:rsid w:val="00F01EB8"/>
    <w:rsid w:val="00F02156"/>
    <w:rsid w:val="00F02662"/>
    <w:rsid w:val="00F0364B"/>
    <w:rsid w:val="00F0405D"/>
    <w:rsid w:val="00F0496F"/>
    <w:rsid w:val="00F04B8A"/>
    <w:rsid w:val="00F04D8B"/>
    <w:rsid w:val="00F05A34"/>
    <w:rsid w:val="00F05BC3"/>
    <w:rsid w:val="00F06202"/>
    <w:rsid w:val="00F06208"/>
    <w:rsid w:val="00F062F7"/>
    <w:rsid w:val="00F06904"/>
    <w:rsid w:val="00F06AEF"/>
    <w:rsid w:val="00F0702D"/>
    <w:rsid w:val="00F07094"/>
    <w:rsid w:val="00F075B6"/>
    <w:rsid w:val="00F10006"/>
    <w:rsid w:val="00F104B3"/>
    <w:rsid w:val="00F110FC"/>
    <w:rsid w:val="00F114CA"/>
    <w:rsid w:val="00F11A72"/>
    <w:rsid w:val="00F12591"/>
    <w:rsid w:val="00F13030"/>
    <w:rsid w:val="00F138E1"/>
    <w:rsid w:val="00F1423B"/>
    <w:rsid w:val="00F15848"/>
    <w:rsid w:val="00F15892"/>
    <w:rsid w:val="00F15C6F"/>
    <w:rsid w:val="00F15D40"/>
    <w:rsid w:val="00F1606E"/>
    <w:rsid w:val="00F161E0"/>
    <w:rsid w:val="00F161FD"/>
    <w:rsid w:val="00F16D1B"/>
    <w:rsid w:val="00F1737C"/>
    <w:rsid w:val="00F176AE"/>
    <w:rsid w:val="00F17804"/>
    <w:rsid w:val="00F202C7"/>
    <w:rsid w:val="00F2056F"/>
    <w:rsid w:val="00F2078B"/>
    <w:rsid w:val="00F21027"/>
    <w:rsid w:val="00F21076"/>
    <w:rsid w:val="00F21AFE"/>
    <w:rsid w:val="00F22FBB"/>
    <w:rsid w:val="00F22FD6"/>
    <w:rsid w:val="00F232B6"/>
    <w:rsid w:val="00F23B3B"/>
    <w:rsid w:val="00F24495"/>
    <w:rsid w:val="00F248B1"/>
    <w:rsid w:val="00F24DCB"/>
    <w:rsid w:val="00F251A3"/>
    <w:rsid w:val="00F25624"/>
    <w:rsid w:val="00F25747"/>
    <w:rsid w:val="00F25804"/>
    <w:rsid w:val="00F2580E"/>
    <w:rsid w:val="00F25C5B"/>
    <w:rsid w:val="00F25FEC"/>
    <w:rsid w:val="00F2623E"/>
    <w:rsid w:val="00F2664C"/>
    <w:rsid w:val="00F26972"/>
    <w:rsid w:val="00F26A85"/>
    <w:rsid w:val="00F26CB0"/>
    <w:rsid w:val="00F2753D"/>
    <w:rsid w:val="00F27A7E"/>
    <w:rsid w:val="00F3032C"/>
    <w:rsid w:val="00F303CD"/>
    <w:rsid w:val="00F30F0A"/>
    <w:rsid w:val="00F31483"/>
    <w:rsid w:val="00F31A90"/>
    <w:rsid w:val="00F31AA9"/>
    <w:rsid w:val="00F31D02"/>
    <w:rsid w:val="00F3289F"/>
    <w:rsid w:val="00F32B13"/>
    <w:rsid w:val="00F32B60"/>
    <w:rsid w:val="00F3309D"/>
    <w:rsid w:val="00F332F8"/>
    <w:rsid w:val="00F34146"/>
    <w:rsid w:val="00F34830"/>
    <w:rsid w:val="00F34B73"/>
    <w:rsid w:val="00F34CB7"/>
    <w:rsid w:val="00F35393"/>
    <w:rsid w:val="00F35928"/>
    <w:rsid w:val="00F35B26"/>
    <w:rsid w:val="00F35BAB"/>
    <w:rsid w:val="00F362E9"/>
    <w:rsid w:val="00F36F83"/>
    <w:rsid w:val="00F3703F"/>
    <w:rsid w:val="00F3775B"/>
    <w:rsid w:val="00F377FD"/>
    <w:rsid w:val="00F37BE6"/>
    <w:rsid w:val="00F402FC"/>
    <w:rsid w:val="00F4043B"/>
    <w:rsid w:val="00F40985"/>
    <w:rsid w:val="00F41591"/>
    <w:rsid w:val="00F41648"/>
    <w:rsid w:val="00F41CBE"/>
    <w:rsid w:val="00F42080"/>
    <w:rsid w:val="00F42A22"/>
    <w:rsid w:val="00F42BA7"/>
    <w:rsid w:val="00F42DF6"/>
    <w:rsid w:val="00F43380"/>
    <w:rsid w:val="00F43532"/>
    <w:rsid w:val="00F444B2"/>
    <w:rsid w:val="00F447AC"/>
    <w:rsid w:val="00F44F62"/>
    <w:rsid w:val="00F451C6"/>
    <w:rsid w:val="00F45449"/>
    <w:rsid w:val="00F454AB"/>
    <w:rsid w:val="00F45727"/>
    <w:rsid w:val="00F459A0"/>
    <w:rsid w:val="00F459C7"/>
    <w:rsid w:val="00F45A14"/>
    <w:rsid w:val="00F45B73"/>
    <w:rsid w:val="00F45C65"/>
    <w:rsid w:val="00F45F20"/>
    <w:rsid w:val="00F45FDA"/>
    <w:rsid w:val="00F46177"/>
    <w:rsid w:val="00F46538"/>
    <w:rsid w:val="00F46B7C"/>
    <w:rsid w:val="00F47D89"/>
    <w:rsid w:val="00F5075F"/>
    <w:rsid w:val="00F50784"/>
    <w:rsid w:val="00F50B71"/>
    <w:rsid w:val="00F50BD1"/>
    <w:rsid w:val="00F51269"/>
    <w:rsid w:val="00F5178F"/>
    <w:rsid w:val="00F523EF"/>
    <w:rsid w:val="00F5253B"/>
    <w:rsid w:val="00F52999"/>
    <w:rsid w:val="00F53971"/>
    <w:rsid w:val="00F552CE"/>
    <w:rsid w:val="00F559B4"/>
    <w:rsid w:val="00F56150"/>
    <w:rsid w:val="00F56217"/>
    <w:rsid w:val="00F56655"/>
    <w:rsid w:val="00F56A25"/>
    <w:rsid w:val="00F57005"/>
    <w:rsid w:val="00F57A7E"/>
    <w:rsid w:val="00F602B8"/>
    <w:rsid w:val="00F6036E"/>
    <w:rsid w:val="00F604DB"/>
    <w:rsid w:val="00F604F7"/>
    <w:rsid w:val="00F6052A"/>
    <w:rsid w:val="00F6061C"/>
    <w:rsid w:val="00F608D4"/>
    <w:rsid w:val="00F60A02"/>
    <w:rsid w:val="00F60E18"/>
    <w:rsid w:val="00F60ED0"/>
    <w:rsid w:val="00F60F0D"/>
    <w:rsid w:val="00F61216"/>
    <w:rsid w:val="00F619BB"/>
    <w:rsid w:val="00F619FC"/>
    <w:rsid w:val="00F61F86"/>
    <w:rsid w:val="00F621EC"/>
    <w:rsid w:val="00F623B6"/>
    <w:rsid w:val="00F62810"/>
    <w:rsid w:val="00F62B64"/>
    <w:rsid w:val="00F62E8C"/>
    <w:rsid w:val="00F634F4"/>
    <w:rsid w:val="00F63703"/>
    <w:rsid w:val="00F6376C"/>
    <w:rsid w:val="00F63BBA"/>
    <w:rsid w:val="00F63CF2"/>
    <w:rsid w:val="00F6453F"/>
    <w:rsid w:val="00F64A5A"/>
    <w:rsid w:val="00F653F0"/>
    <w:rsid w:val="00F659AB"/>
    <w:rsid w:val="00F65AEF"/>
    <w:rsid w:val="00F65BBD"/>
    <w:rsid w:val="00F662EA"/>
    <w:rsid w:val="00F6661D"/>
    <w:rsid w:val="00F66976"/>
    <w:rsid w:val="00F66F62"/>
    <w:rsid w:val="00F6736C"/>
    <w:rsid w:val="00F70A3D"/>
    <w:rsid w:val="00F70A43"/>
    <w:rsid w:val="00F715CB"/>
    <w:rsid w:val="00F716C6"/>
    <w:rsid w:val="00F718A6"/>
    <w:rsid w:val="00F71BCD"/>
    <w:rsid w:val="00F71E42"/>
    <w:rsid w:val="00F72234"/>
    <w:rsid w:val="00F726C2"/>
    <w:rsid w:val="00F72B47"/>
    <w:rsid w:val="00F731D5"/>
    <w:rsid w:val="00F7365E"/>
    <w:rsid w:val="00F736AC"/>
    <w:rsid w:val="00F74522"/>
    <w:rsid w:val="00F74DE5"/>
    <w:rsid w:val="00F761F3"/>
    <w:rsid w:val="00F76479"/>
    <w:rsid w:val="00F76FD3"/>
    <w:rsid w:val="00F771E8"/>
    <w:rsid w:val="00F7794F"/>
    <w:rsid w:val="00F77A34"/>
    <w:rsid w:val="00F77B52"/>
    <w:rsid w:val="00F802F1"/>
    <w:rsid w:val="00F80683"/>
    <w:rsid w:val="00F808B5"/>
    <w:rsid w:val="00F80E07"/>
    <w:rsid w:val="00F810C6"/>
    <w:rsid w:val="00F818FC"/>
    <w:rsid w:val="00F81EEE"/>
    <w:rsid w:val="00F848BF"/>
    <w:rsid w:val="00F849F9"/>
    <w:rsid w:val="00F84B53"/>
    <w:rsid w:val="00F84D8F"/>
    <w:rsid w:val="00F85435"/>
    <w:rsid w:val="00F8569F"/>
    <w:rsid w:val="00F859C0"/>
    <w:rsid w:val="00F85A3D"/>
    <w:rsid w:val="00F85AEB"/>
    <w:rsid w:val="00F85D12"/>
    <w:rsid w:val="00F85D2B"/>
    <w:rsid w:val="00F85FB7"/>
    <w:rsid w:val="00F8622E"/>
    <w:rsid w:val="00F8691B"/>
    <w:rsid w:val="00F86C11"/>
    <w:rsid w:val="00F86C61"/>
    <w:rsid w:val="00F86D50"/>
    <w:rsid w:val="00F871F5"/>
    <w:rsid w:val="00F87291"/>
    <w:rsid w:val="00F876AB"/>
    <w:rsid w:val="00F879D6"/>
    <w:rsid w:val="00F904B3"/>
    <w:rsid w:val="00F917F1"/>
    <w:rsid w:val="00F919AE"/>
    <w:rsid w:val="00F91F21"/>
    <w:rsid w:val="00F9268C"/>
    <w:rsid w:val="00F928EB"/>
    <w:rsid w:val="00F9303C"/>
    <w:rsid w:val="00F93411"/>
    <w:rsid w:val="00F935B0"/>
    <w:rsid w:val="00F935D5"/>
    <w:rsid w:val="00F93705"/>
    <w:rsid w:val="00F93A89"/>
    <w:rsid w:val="00F9492F"/>
    <w:rsid w:val="00F94B89"/>
    <w:rsid w:val="00F94B9C"/>
    <w:rsid w:val="00F94E19"/>
    <w:rsid w:val="00F950F2"/>
    <w:rsid w:val="00F954EA"/>
    <w:rsid w:val="00F95984"/>
    <w:rsid w:val="00F95C5F"/>
    <w:rsid w:val="00F960CF"/>
    <w:rsid w:val="00F963D1"/>
    <w:rsid w:val="00F96F04"/>
    <w:rsid w:val="00F97899"/>
    <w:rsid w:val="00F97994"/>
    <w:rsid w:val="00F97B1D"/>
    <w:rsid w:val="00F97EF5"/>
    <w:rsid w:val="00FA06A1"/>
    <w:rsid w:val="00FA0FC0"/>
    <w:rsid w:val="00FA1136"/>
    <w:rsid w:val="00FA150F"/>
    <w:rsid w:val="00FA1947"/>
    <w:rsid w:val="00FA22D4"/>
    <w:rsid w:val="00FA22DE"/>
    <w:rsid w:val="00FA3358"/>
    <w:rsid w:val="00FA3578"/>
    <w:rsid w:val="00FA384C"/>
    <w:rsid w:val="00FA39DC"/>
    <w:rsid w:val="00FA3A88"/>
    <w:rsid w:val="00FA3ECB"/>
    <w:rsid w:val="00FA4025"/>
    <w:rsid w:val="00FA47DE"/>
    <w:rsid w:val="00FA61C2"/>
    <w:rsid w:val="00FA65E0"/>
    <w:rsid w:val="00FA6891"/>
    <w:rsid w:val="00FA7179"/>
    <w:rsid w:val="00FA75DC"/>
    <w:rsid w:val="00FA76D5"/>
    <w:rsid w:val="00FA77F4"/>
    <w:rsid w:val="00FA7A40"/>
    <w:rsid w:val="00FB02FC"/>
    <w:rsid w:val="00FB0397"/>
    <w:rsid w:val="00FB0535"/>
    <w:rsid w:val="00FB0A58"/>
    <w:rsid w:val="00FB12FB"/>
    <w:rsid w:val="00FB14C3"/>
    <w:rsid w:val="00FB151B"/>
    <w:rsid w:val="00FB16C1"/>
    <w:rsid w:val="00FB194B"/>
    <w:rsid w:val="00FB1D02"/>
    <w:rsid w:val="00FB2BD3"/>
    <w:rsid w:val="00FB362B"/>
    <w:rsid w:val="00FB4344"/>
    <w:rsid w:val="00FB4463"/>
    <w:rsid w:val="00FB4572"/>
    <w:rsid w:val="00FB4ABE"/>
    <w:rsid w:val="00FB4B11"/>
    <w:rsid w:val="00FB7E70"/>
    <w:rsid w:val="00FC0342"/>
    <w:rsid w:val="00FC035A"/>
    <w:rsid w:val="00FC0385"/>
    <w:rsid w:val="00FC0B2D"/>
    <w:rsid w:val="00FC0D31"/>
    <w:rsid w:val="00FC0F0C"/>
    <w:rsid w:val="00FC1253"/>
    <w:rsid w:val="00FC1A0C"/>
    <w:rsid w:val="00FC1A6F"/>
    <w:rsid w:val="00FC24A8"/>
    <w:rsid w:val="00FC2BFC"/>
    <w:rsid w:val="00FC2FC5"/>
    <w:rsid w:val="00FC3367"/>
    <w:rsid w:val="00FC3854"/>
    <w:rsid w:val="00FC3AFB"/>
    <w:rsid w:val="00FC4827"/>
    <w:rsid w:val="00FC48CC"/>
    <w:rsid w:val="00FC4C4F"/>
    <w:rsid w:val="00FC5413"/>
    <w:rsid w:val="00FC5A3A"/>
    <w:rsid w:val="00FC64D5"/>
    <w:rsid w:val="00FC6577"/>
    <w:rsid w:val="00FC6668"/>
    <w:rsid w:val="00FC7399"/>
    <w:rsid w:val="00FC79E8"/>
    <w:rsid w:val="00FD1CE3"/>
    <w:rsid w:val="00FD20D0"/>
    <w:rsid w:val="00FD238D"/>
    <w:rsid w:val="00FD3391"/>
    <w:rsid w:val="00FD34EE"/>
    <w:rsid w:val="00FD43C5"/>
    <w:rsid w:val="00FD45FB"/>
    <w:rsid w:val="00FD49DD"/>
    <w:rsid w:val="00FD4CE7"/>
    <w:rsid w:val="00FD4F32"/>
    <w:rsid w:val="00FD58F6"/>
    <w:rsid w:val="00FD5F14"/>
    <w:rsid w:val="00FD69D5"/>
    <w:rsid w:val="00FD6B5B"/>
    <w:rsid w:val="00FD6DAE"/>
    <w:rsid w:val="00FD6E96"/>
    <w:rsid w:val="00FD7799"/>
    <w:rsid w:val="00FD7CB9"/>
    <w:rsid w:val="00FD7CCB"/>
    <w:rsid w:val="00FE0452"/>
    <w:rsid w:val="00FE0C36"/>
    <w:rsid w:val="00FE11BC"/>
    <w:rsid w:val="00FE1477"/>
    <w:rsid w:val="00FE1524"/>
    <w:rsid w:val="00FE1562"/>
    <w:rsid w:val="00FE168E"/>
    <w:rsid w:val="00FE16A8"/>
    <w:rsid w:val="00FE21A7"/>
    <w:rsid w:val="00FE22D2"/>
    <w:rsid w:val="00FE2404"/>
    <w:rsid w:val="00FE3530"/>
    <w:rsid w:val="00FE35FD"/>
    <w:rsid w:val="00FE3BFE"/>
    <w:rsid w:val="00FE4342"/>
    <w:rsid w:val="00FE435C"/>
    <w:rsid w:val="00FE4839"/>
    <w:rsid w:val="00FE531F"/>
    <w:rsid w:val="00FE58B2"/>
    <w:rsid w:val="00FE5D35"/>
    <w:rsid w:val="00FE5F67"/>
    <w:rsid w:val="00FE6216"/>
    <w:rsid w:val="00FE6AC3"/>
    <w:rsid w:val="00FE7978"/>
    <w:rsid w:val="00FE7A18"/>
    <w:rsid w:val="00FF0379"/>
    <w:rsid w:val="00FF0971"/>
    <w:rsid w:val="00FF1B88"/>
    <w:rsid w:val="00FF20AF"/>
    <w:rsid w:val="00FF222B"/>
    <w:rsid w:val="00FF232A"/>
    <w:rsid w:val="00FF28B4"/>
    <w:rsid w:val="00FF2CB5"/>
    <w:rsid w:val="00FF3314"/>
    <w:rsid w:val="00FF460B"/>
    <w:rsid w:val="00FF4A43"/>
    <w:rsid w:val="00FF54F8"/>
    <w:rsid w:val="00FF62D9"/>
    <w:rsid w:val="00FF6417"/>
    <w:rsid w:val="00FF6476"/>
    <w:rsid w:val="00FF69FD"/>
    <w:rsid w:val="00FF6AB0"/>
    <w:rsid w:val="00FF6FA8"/>
    <w:rsid w:val="00FF75A5"/>
    <w:rsid w:val="00FF7BD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AFB3B171-0AE4-4125-8AEA-3085B923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3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D033C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D033C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D033C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D033C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D033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D033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link w:val="Heading7Char"/>
    <w:qFormat/>
    <w:rsid w:val="00D033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link w:val="Heading8Char"/>
    <w:qFormat/>
    <w:rsid w:val="00D033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link w:val="Heading9Char"/>
    <w:qFormat/>
    <w:rsid w:val="00D033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033C7"/>
    <w:pPr>
      <w:tabs>
        <w:tab w:val="center" w:pos="4536"/>
        <w:tab w:val="right" w:pos="9072"/>
      </w:tabs>
    </w:pPr>
  </w:style>
  <w:style w:type="character" w:customStyle="1" w:styleId="AAAddress">
    <w:name w:val="AA Address"/>
    <w:rsid w:val="00D033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033C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033C7"/>
    <w:pPr>
      <w:tabs>
        <w:tab w:val="center" w:pos="4536"/>
        <w:tab w:val="right" w:pos="9072"/>
      </w:tabs>
    </w:pPr>
  </w:style>
  <w:style w:type="paragraph" w:styleId="Caption">
    <w:name w:val="caption"/>
    <w:basedOn w:val="Normal"/>
    <w:next w:val="Normal"/>
    <w:qFormat/>
    <w:rsid w:val="00D033C7"/>
    <w:rPr>
      <w:rFonts w:cs="Times New Roman"/>
      <w:b/>
      <w:bCs/>
    </w:rPr>
  </w:style>
  <w:style w:type="paragraph" w:styleId="ListBullet">
    <w:name w:val="List Bullet"/>
    <w:basedOn w:val="Normal"/>
    <w:rsid w:val="00D033C7"/>
    <w:pPr>
      <w:numPr>
        <w:numId w:val="3"/>
      </w:numPr>
      <w:tabs>
        <w:tab w:val="clear" w:pos="360"/>
        <w:tab w:val="left" w:pos="284"/>
      </w:tabs>
      <w:ind w:left="284" w:hanging="284"/>
    </w:pPr>
  </w:style>
  <w:style w:type="paragraph" w:styleId="ListBullet2">
    <w:name w:val="List Bullet 2"/>
    <w:basedOn w:val="Normal"/>
    <w:rsid w:val="00D033C7"/>
    <w:pPr>
      <w:numPr>
        <w:numId w:val="4"/>
      </w:numPr>
      <w:tabs>
        <w:tab w:val="clear" w:pos="643"/>
        <w:tab w:val="left" w:pos="567"/>
      </w:tabs>
      <w:ind w:left="851" w:hanging="284"/>
    </w:pPr>
  </w:style>
  <w:style w:type="paragraph" w:styleId="ListBullet3">
    <w:name w:val="List Bullet 3"/>
    <w:basedOn w:val="Normal"/>
    <w:rsid w:val="00D033C7"/>
    <w:pPr>
      <w:numPr>
        <w:numId w:val="1"/>
      </w:numPr>
      <w:tabs>
        <w:tab w:val="clear" w:pos="926"/>
        <w:tab w:val="left" w:pos="851"/>
      </w:tabs>
      <w:ind w:left="1135" w:hanging="284"/>
    </w:pPr>
  </w:style>
  <w:style w:type="paragraph" w:styleId="ListBullet4">
    <w:name w:val="List Bullet 4"/>
    <w:basedOn w:val="Normal"/>
    <w:rsid w:val="00D033C7"/>
    <w:pPr>
      <w:numPr>
        <w:numId w:val="2"/>
      </w:numPr>
      <w:tabs>
        <w:tab w:val="clear" w:pos="1209"/>
        <w:tab w:val="left" w:pos="1134"/>
      </w:tabs>
      <w:ind w:left="1418" w:hanging="284"/>
    </w:pPr>
  </w:style>
  <w:style w:type="paragraph" w:styleId="ListNumber">
    <w:name w:val="List Number"/>
    <w:basedOn w:val="Normal"/>
    <w:rsid w:val="00D033C7"/>
    <w:pPr>
      <w:numPr>
        <w:numId w:val="5"/>
      </w:numPr>
      <w:tabs>
        <w:tab w:val="clear" w:pos="360"/>
        <w:tab w:val="left" w:pos="284"/>
      </w:tabs>
      <w:ind w:left="284" w:hanging="284"/>
    </w:pPr>
  </w:style>
  <w:style w:type="paragraph" w:styleId="ListNumber2">
    <w:name w:val="List Number 2"/>
    <w:basedOn w:val="Normal"/>
    <w:rsid w:val="00D033C7"/>
    <w:pPr>
      <w:numPr>
        <w:numId w:val="6"/>
      </w:numPr>
      <w:tabs>
        <w:tab w:val="clear" w:pos="643"/>
        <w:tab w:val="left" w:pos="567"/>
      </w:tabs>
      <w:ind w:left="851" w:hanging="284"/>
    </w:pPr>
  </w:style>
  <w:style w:type="paragraph" w:styleId="ListNumber3">
    <w:name w:val="List Number 3"/>
    <w:basedOn w:val="Normal"/>
    <w:rsid w:val="00D033C7"/>
    <w:pPr>
      <w:numPr>
        <w:numId w:val="7"/>
      </w:numPr>
      <w:tabs>
        <w:tab w:val="clear" w:pos="926"/>
        <w:tab w:val="left" w:pos="851"/>
      </w:tabs>
      <w:ind w:left="1135" w:hanging="284"/>
    </w:pPr>
  </w:style>
  <w:style w:type="paragraph" w:styleId="NormalIndent">
    <w:name w:val="Normal Indent"/>
    <w:basedOn w:val="Normal"/>
    <w:rsid w:val="00D033C7"/>
    <w:pPr>
      <w:ind w:left="284"/>
    </w:pPr>
  </w:style>
  <w:style w:type="paragraph" w:customStyle="1" w:styleId="AAFrameAddress">
    <w:name w:val="AA Frame Address"/>
    <w:basedOn w:val="Heading1"/>
    <w:rsid w:val="00D033C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033C7"/>
    <w:pPr>
      <w:numPr>
        <w:numId w:val="8"/>
      </w:numPr>
      <w:tabs>
        <w:tab w:val="clear" w:pos="1492"/>
        <w:tab w:val="left" w:pos="1418"/>
      </w:tabs>
      <w:ind w:left="1418" w:hanging="284"/>
    </w:pPr>
  </w:style>
  <w:style w:type="paragraph" w:styleId="ListNumber4">
    <w:name w:val="List Number 4"/>
    <w:basedOn w:val="Normal"/>
    <w:rsid w:val="00D033C7"/>
    <w:pPr>
      <w:numPr>
        <w:numId w:val="9"/>
      </w:numPr>
      <w:tabs>
        <w:tab w:val="clear" w:pos="1209"/>
        <w:tab w:val="left" w:pos="1418"/>
      </w:tabs>
    </w:pPr>
  </w:style>
  <w:style w:type="paragraph" w:styleId="TableofAuthorities">
    <w:name w:val="table of authorities"/>
    <w:basedOn w:val="Normal"/>
    <w:next w:val="Normal"/>
    <w:semiHidden/>
    <w:rsid w:val="00D033C7"/>
    <w:pPr>
      <w:ind w:left="284" w:hanging="284"/>
    </w:pPr>
  </w:style>
  <w:style w:type="paragraph" w:styleId="Index1">
    <w:name w:val="index 1"/>
    <w:basedOn w:val="Normal"/>
    <w:next w:val="Normal"/>
    <w:autoRedefine/>
    <w:semiHidden/>
    <w:rsid w:val="00D033C7"/>
    <w:pPr>
      <w:ind w:left="284" w:hanging="284"/>
    </w:pPr>
  </w:style>
  <w:style w:type="paragraph" w:styleId="Index2">
    <w:name w:val="index 2"/>
    <w:basedOn w:val="Normal"/>
    <w:next w:val="Normal"/>
    <w:autoRedefine/>
    <w:semiHidden/>
    <w:rsid w:val="00D033C7"/>
    <w:pPr>
      <w:ind w:left="568" w:hanging="284"/>
    </w:pPr>
  </w:style>
  <w:style w:type="paragraph" w:styleId="Index3">
    <w:name w:val="index 3"/>
    <w:basedOn w:val="Normal"/>
    <w:next w:val="Normal"/>
    <w:autoRedefine/>
    <w:semiHidden/>
    <w:rsid w:val="00D033C7"/>
    <w:pPr>
      <w:ind w:left="851" w:hanging="284"/>
    </w:pPr>
  </w:style>
  <w:style w:type="paragraph" w:styleId="Index4">
    <w:name w:val="index 4"/>
    <w:basedOn w:val="Normal"/>
    <w:next w:val="Normal"/>
    <w:semiHidden/>
    <w:rsid w:val="00D033C7"/>
    <w:pPr>
      <w:ind w:left="1135" w:hanging="284"/>
    </w:pPr>
  </w:style>
  <w:style w:type="paragraph" w:styleId="Index6">
    <w:name w:val="index 6"/>
    <w:basedOn w:val="Normal"/>
    <w:next w:val="Normal"/>
    <w:semiHidden/>
    <w:rsid w:val="00D033C7"/>
    <w:pPr>
      <w:ind w:left="1702" w:hanging="284"/>
    </w:pPr>
  </w:style>
  <w:style w:type="paragraph" w:styleId="Index5">
    <w:name w:val="index 5"/>
    <w:basedOn w:val="Normal"/>
    <w:next w:val="Normal"/>
    <w:semiHidden/>
    <w:rsid w:val="00D033C7"/>
    <w:pPr>
      <w:ind w:left="1418" w:hanging="284"/>
    </w:pPr>
  </w:style>
  <w:style w:type="paragraph" w:styleId="Index7">
    <w:name w:val="index 7"/>
    <w:basedOn w:val="Normal"/>
    <w:next w:val="Normal"/>
    <w:semiHidden/>
    <w:rsid w:val="00D033C7"/>
    <w:pPr>
      <w:ind w:left="1985" w:hanging="284"/>
    </w:pPr>
  </w:style>
  <w:style w:type="paragraph" w:styleId="Index8">
    <w:name w:val="index 8"/>
    <w:basedOn w:val="Normal"/>
    <w:next w:val="Normal"/>
    <w:semiHidden/>
    <w:rsid w:val="00D033C7"/>
    <w:pPr>
      <w:ind w:left="2269" w:hanging="284"/>
    </w:pPr>
  </w:style>
  <w:style w:type="paragraph" w:styleId="Index9">
    <w:name w:val="index 9"/>
    <w:basedOn w:val="Normal"/>
    <w:next w:val="Normal"/>
    <w:semiHidden/>
    <w:rsid w:val="00D033C7"/>
    <w:pPr>
      <w:ind w:left="2552" w:hanging="284"/>
    </w:pPr>
  </w:style>
  <w:style w:type="paragraph" w:styleId="TOC2">
    <w:name w:val="toc 2"/>
    <w:basedOn w:val="Normal"/>
    <w:next w:val="Normal"/>
    <w:semiHidden/>
    <w:rsid w:val="00D033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033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033C7"/>
    <w:pPr>
      <w:ind w:left="851"/>
    </w:pPr>
  </w:style>
  <w:style w:type="paragraph" w:styleId="TOC5">
    <w:name w:val="toc 5"/>
    <w:basedOn w:val="Normal"/>
    <w:next w:val="Normal"/>
    <w:semiHidden/>
    <w:rsid w:val="00D033C7"/>
    <w:pPr>
      <w:ind w:left="1134"/>
    </w:pPr>
  </w:style>
  <w:style w:type="paragraph" w:styleId="TOC6">
    <w:name w:val="toc 6"/>
    <w:basedOn w:val="Normal"/>
    <w:next w:val="Normal"/>
    <w:semiHidden/>
    <w:rsid w:val="00D033C7"/>
    <w:pPr>
      <w:ind w:left="1418"/>
    </w:pPr>
  </w:style>
  <w:style w:type="paragraph" w:styleId="TOC7">
    <w:name w:val="toc 7"/>
    <w:basedOn w:val="Normal"/>
    <w:next w:val="Normal"/>
    <w:semiHidden/>
    <w:rsid w:val="00D033C7"/>
    <w:pPr>
      <w:ind w:left="1701"/>
    </w:pPr>
  </w:style>
  <w:style w:type="paragraph" w:styleId="TOC8">
    <w:name w:val="toc 8"/>
    <w:basedOn w:val="Normal"/>
    <w:next w:val="Normal"/>
    <w:semiHidden/>
    <w:rsid w:val="00D033C7"/>
    <w:pPr>
      <w:ind w:left="1985"/>
    </w:pPr>
  </w:style>
  <w:style w:type="paragraph" w:styleId="TOC9">
    <w:name w:val="toc 9"/>
    <w:basedOn w:val="Normal"/>
    <w:next w:val="Normal"/>
    <w:semiHidden/>
    <w:rsid w:val="00D033C7"/>
    <w:pPr>
      <w:ind w:left="2268"/>
    </w:pPr>
  </w:style>
  <w:style w:type="paragraph" w:styleId="TableofFigures">
    <w:name w:val="table of figures"/>
    <w:basedOn w:val="Normal"/>
    <w:next w:val="Normal"/>
    <w:semiHidden/>
    <w:rsid w:val="00D033C7"/>
    <w:pPr>
      <w:ind w:left="567" w:hanging="567"/>
    </w:pPr>
  </w:style>
  <w:style w:type="paragraph" w:styleId="ListBullet5">
    <w:name w:val="List Bullet 5"/>
    <w:basedOn w:val="Normal"/>
    <w:rsid w:val="00D033C7"/>
    <w:pPr>
      <w:numPr>
        <w:numId w:val="10"/>
      </w:numPr>
      <w:tabs>
        <w:tab w:val="clear" w:pos="1492"/>
        <w:tab w:val="left" w:pos="1418"/>
      </w:tabs>
      <w:ind w:left="1702" w:hanging="284"/>
    </w:pPr>
  </w:style>
  <w:style w:type="paragraph" w:styleId="BodyText">
    <w:name w:val="Body Text"/>
    <w:aliases w:val="bt,body text,Body"/>
    <w:basedOn w:val="Normal"/>
    <w:link w:val="BodyTextChar"/>
    <w:rsid w:val="00D033C7"/>
    <w:pPr>
      <w:spacing w:after="120"/>
    </w:pPr>
  </w:style>
  <w:style w:type="paragraph" w:styleId="BodyTextFirstIndent">
    <w:name w:val="Body Text First Indent"/>
    <w:basedOn w:val="BodyText"/>
    <w:link w:val="BodyTextFirstIndentChar"/>
    <w:rsid w:val="00D033C7"/>
    <w:pPr>
      <w:ind w:firstLine="284"/>
    </w:pPr>
  </w:style>
  <w:style w:type="paragraph" w:styleId="BodyTextIndent">
    <w:name w:val="Body Text Indent"/>
    <w:basedOn w:val="Normal"/>
    <w:link w:val="BodyTextIndentChar"/>
    <w:rsid w:val="00D033C7"/>
    <w:pPr>
      <w:spacing w:after="120"/>
      <w:ind w:left="283"/>
    </w:pPr>
  </w:style>
  <w:style w:type="paragraph" w:styleId="BodyTextFirstIndent2">
    <w:name w:val="Body Text First Indent 2"/>
    <w:basedOn w:val="BodyTextIndent"/>
    <w:link w:val="BodyTextFirstIndent2Char"/>
    <w:rsid w:val="00D033C7"/>
    <w:pPr>
      <w:ind w:left="284" w:firstLine="284"/>
    </w:pPr>
  </w:style>
  <w:style w:type="character" w:styleId="Strong">
    <w:name w:val="Strong"/>
    <w:qFormat/>
    <w:rsid w:val="00D033C7"/>
    <w:rPr>
      <w:rFonts w:cs="Times New Roman"/>
      <w:b/>
      <w:bCs/>
    </w:rPr>
  </w:style>
  <w:style w:type="paragraph" w:customStyle="1" w:styleId="AA1stlevelbullet">
    <w:name w:val="AA 1st level bullet"/>
    <w:basedOn w:val="Normal"/>
    <w:rsid w:val="00D033C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033C7"/>
    <w:pPr>
      <w:framePr w:w="4253" w:h="1418" w:hRule="exact" w:hSpace="142" w:vSpace="142" w:wrap="around" w:vAnchor="page" w:hAnchor="page" w:x="7457" w:y="568"/>
    </w:pPr>
  </w:style>
  <w:style w:type="character" w:customStyle="1" w:styleId="AACopyright">
    <w:name w:val="AA Copyright"/>
    <w:rsid w:val="00D033C7"/>
    <w:rPr>
      <w:rFonts w:ascii="Arial" w:hAnsi="Arial"/>
      <w:sz w:val="13"/>
      <w:szCs w:val="13"/>
    </w:rPr>
  </w:style>
  <w:style w:type="paragraph" w:customStyle="1" w:styleId="AA2ndlevelbullet">
    <w:name w:val="AA 2nd level bullet"/>
    <w:basedOn w:val="AA1stlevelbullet"/>
    <w:rsid w:val="00D033C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033C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033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033C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033C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033C7"/>
    <w:pPr>
      <w:framePr w:h="1054" w:wrap="around" w:y="5920"/>
    </w:pPr>
  </w:style>
  <w:style w:type="paragraph" w:customStyle="1" w:styleId="ReportHeading3">
    <w:name w:val="ReportHeading3"/>
    <w:basedOn w:val="ReportHeading2"/>
    <w:rsid w:val="00D033C7"/>
    <w:pPr>
      <w:framePr w:h="443" w:wrap="around" w:y="8223"/>
    </w:pPr>
  </w:style>
  <w:style w:type="paragraph" w:customStyle="1" w:styleId="a">
    <w:name w:val="¢éÍ¤ÇÒÁ"/>
    <w:basedOn w:val="Normal"/>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D033C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033C7"/>
    <w:pPr>
      <w:framePr w:w="7308" w:h="1134" w:hSpace="180" w:vSpace="180" w:wrap="notBeside" w:vAnchor="text" w:hAnchor="margin" w:x="1" w:y="7"/>
      <w:spacing w:after="240"/>
    </w:pPr>
  </w:style>
  <w:style w:type="paragraph" w:customStyle="1" w:styleId="PictureLeft">
    <w:name w:val="PictureLeft"/>
    <w:basedOn w:val="Normal"/>
    <w:rsid w:val="00D033C7"/>
    <w:pPr>
      <w:framePr w:w="2603" w:h="1134" w:hSpace="142" w:wrap="around" w:vAnchor="text" w:hAnchor="page" w:x="1526" w:y="6"/>
      <w:spacing w:before="240"/>
    </w:pPr>
  </w:style>
  <w:style w:type="paragraph" w:customStyle="1" w:styleId="PicturteLeftFullLength">
    <w:name w:val="PicturteLeftFullLength"/>
    <w:basedOn w:val="PictureLeft"/>
    <w:rsid w:val="00D033C7"/>
    <w:pPr>
      <w:framePr w:w="10142" w:hSpace="180" w:vSpace="180" w:wrap="around" w:y="7"/>
    </w:pPr>
  </w:style>
  <w:style w:type="paragraph" w:customStyle="1" w:styleId="AAheadingwocontents">
    <w:name w:val="AA heading wo contents"/>
    <w:basedOn w:val="Normal"/>
    <w:rsid w:val="00D033C7"/>
    <w:pPr>
      <w:spacing w:line="280" w:lineRule="atLeast"/>
    </w:pPr>
    <w:rPr>
      <w:rFonts w:ascii="Times New Roman" w:hAnsi="Times New Roman"/>
      <w:b/>
      <w:bCs/>
      <w:sz w:val="22"/>
      <w:szCs w:val="22"/>
    </w:rPr>
  </w:style>
  <w:style w:type="paragraph" w:customStyle="1" w:styleId="StandaardOpinion">
    <w:name w:val="StandaardOpinion"/>
    <w:basedOn w:val="Normal"/>
    <w:rsid w:val="00D033C7"/>
    <w:pPr>
      <w:spacing w:line="280" w:lineRule="atLeast"/>
    </w:pPr>
    <w:rPr>
      <w:rFonts w:ascii="Times New Roman" w:hAnsi="Times New Roman"/>
      <w:sz w:val="22"/>
      <w:szCs w:val="22"/>
    </w:rPr>
  </w:style>
  <w:style w:type="paragraph" w:customStyle="1" w:styleId="T">
    <w:name w:val="Å§ª×Í T"/>
    <w:basedOn w:val="Normal"/>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D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link w:val="DocumentMapChar"/>
    <w:semiHidden/>
    <w:rsid w:val="00D033C7"/>
    <w:pPr>
      <w:shd w:val="clear" w:color="auto" w:fill="000080"/>
    </w:pPr>
    <w:rPr>
      <w:rFonts w:ascii="Tahoma" w:hAnsi="Tahoma" w:cs="Tahoma"/>
    </w:rPr>
  </w:style>
  <w:style w:type="character" w:styleId="PageNumber">
    <w:name w:val="page number"/>
    <w:basedOn w:val="DefaultParagraphFont"/>
    <w:rsid w:val="00D033C7"/>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link w:val="CommentTextChar"/>
    <w:semiHidden/>
    <w:rsid w:val="00B5107D"/>
    <w:rPr>
      <w:sz w:val="20"/>
      <w:szCs w:val="20"/>
    </w:rPr>
  </w:style>
  <w:style w:type="paragraph" w:styleId="CommentSubject">
    <w:name w:val="annotation subject"/>
    <w:basedOn w:val="CommentText"/>
    <w:next w:val="CommentText"/>
    <w:link w:val="CommentSubjectChar"/>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CharCharChar">
    <w:name w:val="Char1 Char Char Char"/>
    <w:basedOn w:val="Normal"/>
    <w:rsid w:val="0038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ountingPolicy">
    <w:name w:val="Accounting Policy"/>
    <w:basedOn w:val="Normal"/>
    <w:rsid w:val="00B964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paragraph" w:styleId="HTMLPreformatted">
    <w:name w:val="HTML Preformatted"/>
    <w:basedOn w:val="Normal"/>
    <w:link w:val="HTMLPreformattedChar"/>
    <w:rsid w:val="0034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color w:val="000000"/>
      <w:sz w:val="20"/>
      <w:szCs w:val="20"/>
    </w:rPr>
  </w:style>
  <w:style w:type="paragraph" w:customStyle="1" w:styleId="Char1CharCharChar1">
    <w:name w:val="Char1 Char Char Char1"/>
    <w:basedOn w:val="Normal"/>
    <w:rsid w:val="007E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3Char">
    <w:name w:val="Body Text 3 Char"/>
    <w:link w:val="BodyText3"/>
    <w:rsid w:val="00CF1747"/>
    <w:rPr>
      <w:rFonts w:ascii="Arial" w:hAnsi="Arial" w:cs="Times New Roman"/>
    </w:rPr>
  </w:style>
  <w:style w:type="paragraph" w:styleId="ListParagraph">
    <w:name w:val="List Paragraph"/>
    <w:basedOn w:val="Normal"/>
    <w:uiPriority w:val="34"/>
    <w:qFormat/>
    <w:rsid w:val="00D25225"/>
    <w:pPr>
      <w:ind w:left="720"/>
      <w:contextualSpacing/>
    </w:pPr>
    <w:rPr>
      <w:szCs w:val="22"/>
    </w:rPr>
  </w:style>
  <w:style w:type="paragraph" w:customStyle="1" w:styleId="Char11">
    <w:name w:val="Char11"/>
    <w:basedOn w:val="Normal"/>
    <w:rsid w:val="00391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FA384C"/>
    <w:rPr>
      <w:rFonts w:ascii="Arial" w:hAnsi="Arial"/>
      <w:sz w:val="18"/>
      <w:szCs w:val="18"/>
    </w:rPr>
  </w:style>
  <w:style w:type="paragraph" w:customStyle="1" w:styleId="CharCharCharChar1">
    <w:name w:val="Char Char Char Char1"/>
    <w:basedOn w:val="Normal"/>
    <w:rsid w:val="00061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erChar">
    <w:name w:val="Header Char"/>
    <w:link w:val="Header"/>
    <w:rsid w:val="002454BB"/>
    <w:rPr>
      <w:rFonts w:ascii="Arial" w:hAnsi="Arial"/>
      <w:sz w:val="18"/>
      <w:szCs w:val="18"/>
    </w:rPr>
  </w:style>
  <w:style w:type="character" w:customStyle="1" w:styleId="Heading7Char">
    <w:name w:val="Heading 7 Char"/>
    <w:basedOn w:val="DefaultParagraphFont"/>
    <w:link w:val="Heading7"/>
    <w:rsid w:val="009E3F0E"/>
    <w:rPr>
      <w:rFonts w:ascii="Arial" w:hAnsi="Arial"/>
      <w:b/>
      <w:bCs/>
    </w:rPr>
  </w:style>
  <w:style w:type="character" w:customStyle="1" w:styleId="Heading5Char">
    <w:name w:val="Heading 5 Char"/>
    <w:basedOn w:val="DefaultParagraphFont"/>
    <w:link w:val="Heading5"/>
    <w:rsid w:val="00D67542"/>
    <w:rPr>
      <w:rFonts w:ascii="Arial" w:hAnsi="Arial" w:cs="Times New Roman"/>
      <w:b/>
      <w:bCs/>
    </w:rPr>
  </w:style>
  <w:style w:type="character" w:customStyle="1" w:styleId="FooterChar">
    <w:name w:val="Footer Char"/>
    <w:basedOn w:val="DefaultParagraphFont"/>
    <w:link w:val="Footer"/>
    <w:uiPriority w:val="99"/>
    <w:rsid w:val="004A56CE"/>
    <w:rPr>
      <w:rFonts w:ascii="Arial" w:hAnsi="Arial"/>
      <w:sz w:val="18"/>
      <w:szCs w:val="18"/>
    </w:rPr>
  </w:style>
  <w:style w:type="paragraph" w:styleId="PlainText">
    <w:name w:val="Plain Text"/>
    <w:basedOn w:val="Normal"/>
    <w:link w:val="PlainTextChar"/>
    <w:uiPriority w:val="99"/>
    <w:unhideWhenUsed/>
    <w:rsid w:val="00066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Theme="minorHAnsi" w:hAnsi="Consolas" w:cstheme="minorBidi"/>
      <w:sz w:val="21"/>
      <w:szCs w:val="26"/>
    </w:rPr>
  </w:style>
  <w:style w:type="character" w:customStyle="1" w:styleId="PlainTextChar">
    <w:name w:val="Plain Text Char"/>
    <w:basedOn w:val="DefaultParagraphFont"/>
    <w:link w:val="PlainText"/>
    <w:uiPriority w:val="99"/>
    <w:rsid w:val="00066E0D"/>
    <w:rPr>
      <w:rFonts w:ascii="Consolas" w:eastAsiaTheme="minorHAnsi" w:hAnsi="Consolas" w:cstheme="minorBidi"/>
      <w:sz w:val="21"/>
      <w:szCs w:val="26"/>
    </w:rPr>
  </w:style>
  <w:style w:type="paragraph" w:customStyle="1" w:styleId="xmsonormal">
    <w:name w:val="x_msonormal"/>
    <w:basedOn w:val="Normal"/>
    <w:rsid w:val="0025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xmsobodytext3">
    <w:name w:val="x_msobodytext3"/>
    <w:basedOn w:val="Normal"/>
    <w:rsid w:val="00841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TableParagraph">
    <w:name w:val="Table Paragraph"/>
    <w:basedOn w:val="Normal"/>
    <w:uiPriority w:val="1"/>
    <w:qFormat/>
    <w:rsid w:val="0014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Times New Roman" w:hAnsi="Times New Roman"/>
      <w:sz w:val="24"/>
      <w:szCs w:val="24"/>
    </w:rPr>
  </w:style>
  <w:style w:type="character" w:customStyle="1" w:styleId="apple-converted-space">
    <w:name w:val="apple-converted-space"/>
    <w:basedOn w:val="DefaultParagraphFont"/>
    <w:rsid w:val="007D6584"/>
  </w:style>
  <w:style w:type="paragraph" w:customStyle="1" w:styleId="Default">
    <w:name w:val="Default"/>
    <w:rsid w:val="000E0D08"/>
    <w:pPr>
      <w:autoSpaceDE w:val="0"/>
      <w:autoSpaceDN w:val="0"/>
      <w:adjustRightInd w:val="0"/>
    </w:pPr>
    <w:rPr>
      <w:rFonts w:eastAsia="Arial" w:cs="Times New Roman"/>
      <w:color w:val="000000"/>
      <w:sz w:val="24"/>
      <w:szCs w:val="24"/>
    </w:rPr>
  </w:style>
  <w:style w:type="character" w:customStyle="1" w:styleId="Heading1Char">
    <w:name w:val="Heading 1 Char"/>
    <w:basedOn w:val="DefaultParagraphFont"/>
    <w:link w:val="Heading1"/>
    <w:rsid w:val="00BE4A12"/>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rsid w:val="00BE4A12"/>
    <w:rPr>
      <w:rFonts w:ascii="Arial" w:hAnsi="Arial" w:cs="Times New Roman"/>
      <w:b/>
      <w:bCs/>
      <w:sz w:val="18"/>
      <w:szCs w:val="18"/>
    </w:rPr>
  </w:style>
  <w:style w:type="character" w:customStyle="1" w:styleId="Heading3Char">
    <w:name w:val="Heading 3 Char"/>
    <w:basedOn w:val="DefaultParagraphFont"/>
    <w:link w:val="Heading3"/>
    <w:rsid w:val="00BE4A12"/>
    <w:rPr>
      <w:rFonts w:ascii="Arial" w:hAnsi="Arial" w:cs="Times New Roman"/>
      <w:i/>
      <w:iCs/>
      <w:sz w:val="18"/>
      <w:szCs w:val="18"/>
    </w:rPr>
  </w:style>
  <w:style w:type="character" w:customStyle="1" w:styleId="Heading4Char">
    <w:name w:val="Heading 4 Char"/>
    <w:basedOn w:val="DefaultParagraphFont"/>
    <w:link w:val="Heading4"/>
    <w:rsid w:val="00BE4A12"/>
    <w:rPr>
      <w:rFonts w:ascii="Arial" w:hAnsi="Arial" w:cs="Times New Roman"/>
      <w:b/>
      <w:bCs/>
      <w:sz w:val="18"/>
      <w:szCs w:val="18"/>
    </w:rPr>
  </w:style>
  <w:style w:type="character" w:customStyle="1" w:styleId="Heading6Char">
    <w:name w:val="Heading 6 Char"/>
    <w:basedOn w:val="DefaultParagraphFont"/>
    <w:link w:val="Heading6"/>
    <w:rsid w:val="00BE4A12"/>
    <w:rPr>
      <w:rFonts w:ascii="Arial" w:hAnsi="Arial" w:cs="Times New Roman"/>
      <w:b/>
      <w:bCs/>
    </w:rPr>
  </w:style>
  <w:style w:type="character" w:customStyle="1" w:styleId="Heading8Char">
    <w:name w:val="Heading 8 Char"/>
    <w:basedOn w:val="DefaultParagraphFont"/>
    <w:link w:val="Heading8"/>
    <w:rsid w:val="00BE4A12"/>
    <w:rPr>
      <w:rFonts w:ascii="Arial" w:hAnsi="Arial" w:cs="Times New Roman"/>
      <w:b/>
      <w:bCs/>
      <w:sz w:val="18"/>
      <w:szCs w:val="18"/>
    </w:rPr>
  </w:style>
  <w:style w:type="character" w:customStyle="1" w:styleId="Heading9Char">
    <w:name w:val="Heading 9 Char"/>
    <w:basedOn w:val="DefaultParagraphFont"/>
    <w:link w:val="Heading9"/>
    <w:rsid w:val="00BE4A12"/>
    <w:rPr>
      <w:rFonts w:ascii="Arial" w:hAnsi="Arial" w:cs="Times New Roman"/>
      <w:b/>
      <w:bCs/>
    </w:rPr>
  </w:style>
  <w:style w:type="character" w:customStyle="1" w:styleId="BodyTextFirstIndentChar">
    <w:name w:val="Body Text First Indent Char"/>
    <w:basedOn w:val="BodyTextChar"/>
    <w:link w:val="BodyTextFirstIndent"/>
    <w:rsid w:val="00BE4A12"/>
    <w:rPr>
      <w:rFonts w:ascii="Arial" w:hAnsi="Arial"/>
      <w:sz w:val="18"/>
      <w:szCs w:val="18"/>
    </w:rPr>
  </w:style>
  <w:style w:type="character" w:customStyle="1" w:styleId="BodyTextIndentChar">
    <w:name w:val="Body Text Indent Char"/>
    <w:basedOn w:val="DefaultParagraphFont"/>
    <w:link w:val="BodyTextIndent"/>
    <w:rsid w:val="00BE4A12"/>
    <w:rPr>
      <w:rFonts w:ascii="Arial" w:hAnsi="Arial"/>
      <w:sz w:val="18"/>
      <w:szCs w:val="18"/>
    </w:rPr>
  </w:style>
  <w:style w:type="character" w:customStyle="1" w:styleId="BodyTextFirstIndent2Char">
    <w:name w:val="Body Text First Indent 2 Char"/>
    <w:basedOn w:val="BodyTextIndentChar"/>
    <w:link w:val="BodyTextFirstIndent2"/>
    <w:rsid w:val="00BE4A12"/>
    <w:rPr>
      <w:rFonts w:ascii="Arial" w:hAnsi="Arial"/>
      <w:sz w:val="18"/>
      <w:szCs w:val="18"/>
    </w:rPr>
  </w:style>
  <w:style w:type="character" w:customStyle="1" w:styleId="BodyText2Char">
    <w:name w:val="Body Text 2 Char"/>
    <w:basedOn w:val="DefaultParagraphFont"/>
    <w:link w:val="BodyText2"/>
    <w:rsid w:val="00BE4A12"/>
    <w:rPr>
      <w:rFonts w:ascii="Book Antiqua" w:hAnsi="Book Antiqua"/>
      <w:sz w:val="22"/>
      <w:szCs w:val="22"/>
    </w:rPr>
  </w:style>
  <w:style w:type="character" w:customStyle="1" w:styleId="BodyTextIndent2Char">
    <w:name w:val="Body Text Indent 2 Char"/>
    <w:basedOn w:val="DefaultParagraphFont"/>
    <w:link w:val="BodyTextIndent2"/>
    <w:rsid w:val="00BE4A12"/>
    <w:rPr>
      <w:rFonts w:ascii="Arial" w:hAnsi="Arial" w:cs="Times New Roman"/>
    </w:rPr>
  </w:style>
  <w:style w:type="character" w:customStyle="1" w:styleId="DocumentMapChar">
    <w:name w:val="Document Map Char"/>
    <w:basedOn w:val="DefaultParagraphFont"/>
    <w:link w:val="DocumentMap"/>
    <w:semiHidden/>
    <w:rsid w:val="00BE4A12"/>
    <w:rPr>
      <w:rFonts w:ascii="Tahoma" w:hAnsi="Tahoma" w:cs="Tahoma"/>
      <w:sz w:val="18"/>
      <w:szCs w:val="18"/>
      <w:shd w:val="clear" w:color="auto" w:fill="000080"/>
    </w:rPr>
  </w:style>
  <w:style w:type="character" w:customStyle="1" w:styleId="BalloonTextChar">
    <w:name w:val="Balloon Text Char"/>
    <w:basedOn w:val="DefaultParagraphFont"/>
    <w:link w:val="BalloonText"/>
    <w:semiHidden/>
    <w:rsid w:val="00BE4A12"/>
    <w:rPr>
      <w:rFonts w:ascii="Tahoma" w:hAnsi="Tahoma" w:cs="Tahoma"/>
      <w:sz w:val="16"/>
      <w:szCs w:val="16"/>
    </w:rPr>
  </w:style>
  <w:style w:type="character" w:customStyle="1" w:styleId="CommentTextChar">
    <w:name w:val="Comment Text Char"/>
    <w:basedOn w:val="DefaultParagraphFont"/>
    <w:link w:val="CommentText"/>
    <w:semiHidden/>
    <w:rsid w:val="00BE4A12"/>
    <w:rPr>
      <w:rFonts w:ascii="Arial" w:hAnsi="Arial"/>
    </w:rPr>
  </w:style>
  <w:style w:type="character" w:customStyle="1" w:styleId="CommentSubjectChar">
    <w:name w:val="Comment Subject Char"/>
    <w:basedOn w:val="CommentTextChar"/>
    <w:link w:val="CommentSubject"/>
    <w:semiHidden/>
    <w:rsid w:val="00BE4A12"/>
    <w:rPr>
      <w:rFonts w:ascii="Arial" w:hAnsi="Arial"/>
      <w:b/>
      <w:bCs/>
    </w:rPr>
  </w:style>
  <w:style w:type="character" w:customStyle="1" w:styleId="HTMLPreformattedChar">
    <w:name w:val="HTML Preformatted Char"/>
    <w:basedOn w:val="DefaultParagraphFont"/>
    <w:link w:val="HTMLPreformatted"/>
    <w:rsid w:val="00BE4A12"/>
    <w:rPr>
      <w:rFonts w:ascii="Tahoma" w:hAnsi="Tahoma" w:cs="Tahom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8650">
      <w:bodyDiv w:val="1"/>
      <w:marLeft w:val="0"/>
      <w:marRight w:val="0"/>
      <w:marTop w:val="0"/>
      <w:marBottom w:val="0"/>
      <w:divBdr>
        <w:top w:val="none" w:sz="0" w:space="0" w:color="auto"/>
        <w:left w:val="none" w:sz="0" w:space="0" w:color="auto"/>
        <w:bottom w:val="none" w:sz="0" w:space="0" w:color="auto"/>
        <w:right w:val="none" w:sz="0" w:space="0" w:color="auto"/>
      </w:divBdr>
    </w:div>
    <w:div w:id="34811725">
      <w:bodyDiv w:val="1"/>
      <w:marLeft w:val="0"/>
      <w:marRight w:val="0"/>
      <w:marTop w:val="0"/>
      <w:marBottom w:val="0"/>
      <w:divBdr>
        <w:top w:val="none" w:sz="0" w:space="0" w:color="auto"/>
        <w:left w:val="none" w:sz="0" w:space="0" w:color="auto"/>
        <w:bottom w:val="none" w:sz="0" w:space="0" w:color="auto"/>
        <w:right w:val="none" w:sz="0" w:space="0" w:color="auto"/>
      </w:divBdr>
    </w:div>
    <w:div w:id="45685479">
      <w:bodyDiv w:val="1"/>
      <w:marLeft w:val="0"/>
      <w:marRight w:val="0"/>
      <w:marTop w:val="0"/>
      <w:marBottom w:val="0"/>
      <w:divBdr>
        <w:top w:val="none" w:sz="0" w:space="0" w:color="auto"/>
        <w:left w:val="none" w:sz="0" w:space="0" w:color="auto"/>
        <w:bottom w:val="none" w:sz="0" w:space="0" w:color="auto"/>
        <w:right w:val="none" w:sz="0" w:space="0" w:color="auto"/>
      </w:divBdr>
    </w:div>
    <w:div w:id="74399349">
      <w:bodyDiv w:val="1"/>
      <w:marLeft w:val="0"/>
      <w:marRight w:val="0"/>
      <w:marTop w:val="0"/>
      <w:marBottom w:val="0"/>
      <w:divBdr>
        <w:top w:val="none" w:sz="0" w:space="0" w:color="auto"/>
        <w:left w:val="none" w:sz="0" w:space="0" w:color="auto"/>
        <w:bottom w:val="none" w:sz="0" w:space="0" w:color="auto"/>
        <w:right w:val="none" w:sz="0" w:space="0" w:color="auto"/>
      </w:divBdr>
    </w:div>
    <w:div w:id="85807558">
      <w:bodyDiv w:val="1"/>
      <w:marLeft w:val="0"/>
      <w:marRight w:val="0"/>
      <w:marTop w:val="0"/>
      <w:marBottom w:val="0"/>
      <w:divBdr>
        <w:top w:val="none" w:sz="0" w:space="0" w:color="auto"/>
        <w:left w:val="none" w:sz="0" w:space="0" w:color="auto"/>
        <w:bottom w:val="none" w:sz="0" w:space="0" w:color="auto"/>
        <w:right w:val="none" w:sz="0" w:space="0" w:color="auto"/>
      </w:divBdr>
    </w:div>
    <w:div w:id="103579012">
      <w:bodyDiv w:val="1"/>
      <w:marLeft w:val="0"/>
      <w:marRight w:val="0"/>
      <w:marTop w:val="0"/>
      <w:marBottom w:val="0"/>
      <w:divBdr>
        <w:top w:val="none" w:sz="0" w:space="0" w:color="auto"/>
        <w:left w:val="none" w:sz="0" w:space="0" w:color="auto"/>
        <w:bottom w:val="none" w:sz="0" w:space="0" w:color="auto"/>
        <w:right w:val="none" w:sz="0" w:space="0" w:color="auto"/>
      </w:divBdr>
    </w:div>
    <w:div w:id="121118212">
      <w:bodyDiv w:val="1"/>
      <w:marLeft w:val="0"/>
      <w:marRight w:val="0"/>
      <w:marTop w:val="0"/>
      <w:marBottom w:val="0"/>
      <w:divBdr>
        <w:top w:val="none" w:sz="0" w:space="0" w:color="auto"/>
        <w:left w:val="none" w:sz="0" w:space="0" w:color="auto"/>
        <w:bottom w:val="none" w:sz="0" w:space="0" w:color="auto"/>
        <w:right w:val="none" w:sz="0" w:space="0" w:color="auto"/>
      </w:divBdr>
    </w:div>
    <w:div w:id="122430527">
      <w:bodyDiv w:val="1"/>
      <w:marLeft w:val="0"/>
      <w:marRight w:val="0"/>
      <w:marTop w:val="0"/>
      <w:marBottom w:val="0"/>
      <w:divBdr>
        <w:top w:val="none" w:sz="0" w:space="0" w:color="auto"/>
        <w:left w:val="none" w:sz="0" w:space="0" w:color="auto"/>
        <w:bottom w:val="none" w:sz="0" w:space="0" w:color="auto"/>
        <w:right w:val="none" w:sz="0" w:space="0" w:color="auto"/>
      </w:divBdr>
    </w:div>
    <w:div w:id="150029795">
      <w:bodyDiv w:val="1"/>
      <w:marLeft w:val="0"/>
      <w:marRight w:val="0"/>
      <w:marTop w:val="0"/>
      <w:marBottom w:val="0"/>
      <w:divBdr>
        <w:top w:val="none" w:sz="0" w:space="0" w:color="auto"/>
        <w:left w:val="none" w:sz="0" w:space="0" w:color="auto"/>
        <w:bottom w:val="none" w:sz="0" w:space="0" w:color="auto"/>
        <w:right w:val="none" w:sz="0" w:space="0" w:color="auto"/>
      </w:divBdr>
    </w:div>
    <w:div w:id="179583541">
      <w:bodyDiv w:val="1"/>
      <w:marLeft w:val="0"/>
      <w:marRight w:val="0"/>
      <w:marTop w:val="0"/>
      <w:marBottom w:val="0"/>
      <w:divBdr>
        <w:top w:val="none" w:sz="0" w:space="0" w:color="auto"/>
        <w:left w:val="none" w:sz="0" w:space="0" w:color="auto"/>
        <w:bottom w:val="none" w:sz="0" w:space="0" w:color="auto"/>
        <w:right w:val="none" w:sz="0" w:space="0" w:color="auto"/>
      </w:divBdr>
    </w:div>
    <w:div w:id="193080657">
      <w:bodyDiv w:val="1"/>
      <w:marLeft w:val="0"/>
      <w:marRight w:val="0"/>
      <w:marTop w:val="0"/>
      <w:marBottom w:val="0"/>
      <w:divBdr>
        <w:top w:val="none" w:sz="0" w:space="0" w:color="auto"/>
        <w:left w:val="none" w:sz="0" w:space="0" w:color="auto"/>
        <w:bottom w:val="none" w:sz="0" w:space="0" w:color="auto"/>
        <w:right w:val="none" w:sz="0" w:space="0" w:color="auto"/>
      </w:divBdr>
    </w:div>
    <w:div w:id="201090429">
      <w:bodyDiv w:val="1"/>
      <w:marLeft w:val="0"/>
      <w:marRight w:val="0"/>
      <w:marTop w:val="0"/>
      <w:marBottom w:val="0"/>
      <w:divBdr>
        <w:top w:val="none" w:sz="0" w:space="0" w:color="auto"/>
        <w:left w:val="none" w:sz="0" w:space="0" w:color="auto"/>
        <w:bottom w:val="none" w:sz="0" w:space="0" w:color="auto"/>
        <w:right w:val="none" w:sz="0" w:space="0" w:color="auto"/>
      </w:divBdr>
    </w:div>
    <w:div w:id="201947389">
      <w:bodyDiv w:val="1"/>
      <w:marLeft w:val="0"/>
      <w:marRight w:val="0"/>
      <w:marTop w:val="0"/>
      <w:marBottom w:val="0"/>
      <w:divBdr>
        <w:top w:val="none" w:sz="0" w:space="0" w:color="auto"/>
        <w:left w:val="none" w:sz="0" w:space="0" w:color="auto"/>
        <w:bottom w:val="none" w:sz="0" w:space="0" w:color="auto"/>
        <w:right w:val="none" w:sz="0" w:space="0" w:color="auto"/>
      </w:divBdr>
    </w:div>
    <w:div w:id="216666155">
      <w:bodyDiv w:val="1"/>
      <w:marLeft w:val="0"/>
      <w:marRight w:val="0"/>
      <w:marTop w:val="0"/>
      <w:marBottom w:val="0"/>
      <w:divBdr>
        <w:top w:val="none" w:sz="0" w:space="0" w:color="auto"/>
        <w:left w:val="none" w:sz="0" w:space="0" w:color="auto"/>
        <w:bottom w:val="none" w:sz="0" w:space="0" w:color="auto"/>
        <w:right w:val="none" w:sz="0" w:space="0" w:color="auto"/>
      </w:divBdr>
    </w:div>
    <w:div w:id="217057965">
      <w:bodyDiv w:val="1"/>
      <w:marLeft w:val="0"/>
      <w:marRight w:val="0"/>
      <w:marTop w:val="0"/>
      <w:marBottom w:val="0"/>
      <w:divBdr>
        <w:top w:val="none" w:sz="0" w:space="0" w:color="auto"/>
        <w:left w:val="none" w:sz="0" w:space="0" w:color="auto"/>
        <w:bottom w:val="none" w:sz="0" w:space="0" w:color="auto"/>
        <w:right w:val="none" w:sz="0" w:space="0" w:color="auto"/>
      </w:divBdr>
    </w:div>
    <w:div w:id="230897377">
      <w:bodyDiv w:val="1"/>
      <w:marLeft w:val="0"/>
      <w:marRight w:val="0"/>
      <w:marTop w:val="0"/>
      <w:marBottom w:val="0"/>
      <w:divBdr>
        <w:top w:val="none" w:sz="0" w:space="0" w:color="auto"/>
        <w:left w:val="none" w:sz="0" w:space="0" w:color="auto"/>
        <w:bottom w:val="none" w:sz="0" w:space="0" w:color="auto"/>
        <w:right w:val="none" w:sz="0" w:space="0" w:color="auto"/>
      </w:divBdr>
    </w:div>
    <w:div w:id="246615427">
      <w:bodyDiv w:val="1"/>
      <w:marLeft w:val="0"/>
      <w:marRight w:val="0"/>
      <w:marTop w:val="0"/>
      <w:marBottom w:val="0"/>
      <w:divBdr>
        <w:top w:val="none" w:sz="0" w:space="0" w:color="auto"/>
        <w:left w:val="none" w:sz="0" w:space="0" w:color="auto"/>
        <w:bottom w:val="none" w:sz="0" w:space="0" w:color="auto"/>
        <w:right w:val="none" w:sz="0" w:space="0" w:color="auto"/>
      </w:divBdr>
    </w:div>
    <w:div w:id="278730016">
      <w:bodyDiv w:val="1"/>
      <w:marLeft w:val="0"/>
      <w:marRight w:val="0"/>
      <w:marTop w:val="0"/>
      <w:marBottom w:val="0"/>
      <w:divBdr>
        <w:top w:val="none" w:sz="0" w:space="0" w:color="auto"/>
        <w:left w:val="none" w:sz="0" w:space="0" w:color="auto"/>
        <w:bottom w:val="none" w:sz="0" w:space="0" w:color="auto"/>
        <w:right w:val="none" w:sz="0" w:space="0" w:color="auto"/>
      </w:divBdr>
    </w:div>
    <w:div w:id="291638226">
      <w:bodyDiv w:val="1"/>
      <w:marLeft w:val="0"/>
      <w:marRight w:val="0"/>
      <w:marTop w:val="0"/>
      <w:marBottom w:val="0"/>
      <w:divBdr>
        <w:top w:val="none" w:sz="0" w:space="0" w:color="auto"/>
        <w:left w:val="none" w:sz="0" w:space="0" w:color="auto"/>
        <w:bottom w:val="none" w:sz="0" w:space="0" w:color="auto"/>
        <w:right w:val="none" w:sz="0" w:space="0" w:color="auto"/>
      </w:divBdr>
    </w:div>
    <w:div w:id="299193923">
      <w:bodyDiv w:val="1"/>
      <w:marLeft w:val="0"/>
      <w:marRight w:val="0"/>
      <w:marTop w:val="0"/>
      <w:marBottom w:val="0"/>
      <w:divBdr>
        <w:top w:val="none" w:sz="0" w:space="0" w:color="auto"/>
        <w:left w:val="none" w:sz="0" w:space="0" w:color="auto"/>
        <w:bottom w:val="none" w:sz="0" w:space="0" w:color="auto"/>
        <w:right w:val="none" w:sz="0" w:space="0" w:color="auto"/>
      </w:divBdr>
    </w:div>
    <w:div w:id="336082222">
      <w:bodyDiv w:val="1"/>
      <w:marLeft w:val="92"/>
      <w:marRight w:val="92"/>
      <w:marTop w:val="0"/>
      <w:marBottom w:val="92"/>
      <w:divBdr>
        <w:top w:val="none" w:sz="0" w:space="0" w:color="auto"/>
        <w:left w:val="none" w:sz="0" w:space="0" w:color="auto"/>
        <w:bottom w:val="none" w:sz="0" w:space="0" w:color="auto"/>
        <w:right w:val="none" w:sz="0" w:space="0" w:color="auto"/>
      </w:divBdr>
      <w:divsChild>
        <w:div w:id="1243218608">
          <w:marLeft w:val="0"/>
          <w:marRight w:val="0"/>
          <w:marTop w:val="0"/>
          <w:marBottom w:val="0"/>
          <w:divBdr>
            <w:top w:val="none" w:sz="0" w:space="0" w:color="auto"/>
            <w:left w:val="none" w:sz="0" w:space="0" w:color="auto"/>
            <w:bottom w:val="none" w:sz="0" w:space="0" w:color="auto"/>
            <w:right w:val="none" w:sz="0" w:space="0" w:color="auto"/>
          </w:divBdr>
          <w:divsChild>
            <w:div w:id="222765100">
              <w:marLeft w:val="0"/>
              <w:marRight w:val="0"/>
              <w:marTop w:val="0"/>
              <w:marBottom w:val="0"/>
              <w:divBdr>
                <w:top w:val="none" w:sz="0" w:space="0" w:color="auto"/>
                <w:left w:val="none" w:sz="0" w:space="0" w:color="auto"/>
                <w:bottom w:val="none" w:sz="0" w:space="0" w:color="auto"/>
                <w:right w:val="none" w:sz="0" w:space="0" w:color="auto"/>
              </w:divBdr>
              <w:divsChild>
                <w:div w:id="70945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514493">
      <w:bodyDiv w:val="1"/>
      <w:marLeft w:val="0"/>
      <w:marRight w:val="0"/>
      <w:marTop w:val="0"/>
      <w:marBottom w:val="0"/>
      <w:divBdr>
        <w:top w:val="none" w:sz="0" w:space="0" w:color="auto"/>
        <w:left w:val="none" w:sz="0" w:space="0" w:color="auto"/>
        <w:bottom w:val="none" w:sz="0" w:space="0" w:color="auto"/>
        <w:right w:val="none" w:sz="0" w:space="0" w:color="auto"/>
      </w:divBdr>
    </w:div>
    <w:div w:id="382563379">
      <w:bodyDiv w:val="1"/>
      <w:marLeft w:val="0"/>
      <w:marRight w:val="0"/>
      <w:marTop w:val="0"/>
      <w:marBottom w:val="0"/>
      <w:divBdr>
        <w:top w:val="none" w:sz="0" w:space="0" w:color="auto"/>
        <w:left w:val="none" w:sz="0" w:space="0" w:color="auto"/>
        <w:bottom w:val="none" w:sz="0" w:space="0" w:color="auto"/>
        <w:right w:val="none" w:sz="0" w:space="0" w:color="auto"/>
      </w:divBdr>
    </w:div>
    <w:div w:id="422192328">
      <w:bodyDiv w:val="1"/>
      <w:marLeft w:val="0"/>
      <w:marRight w:val="0"/>
      <w:marTop w:val="0"/>
      <w:marBottom w:val="0"/>
      <w:divBdr>
        <w:top w:val="none" w:sz="0" w:space="0" w:color="auto"/>
        <w:left w:val="none" w:sz="0" w:space="0" w:color="auto"/>
        <w:bottom w:val="none" w:sz="0" w:space="0" w:color="auto"/>
        <w:right w:val="none" w:sz="0" w:space="0" w:color="auto"/>
      </w:divBdr>
    </w:div>
    <w:div w:id="437985728">
      <w:bodyDiv w:val="1"/>
      <w:marLeft w:val="0"/>
      <w:marRight w:val="0"/>
      <w:marTop w:val="0"/>
      <w:marBottom w:val="0"/>
      <w:divBdr>
        <w:top w:val="none" w:sz="0" w:space="0" w:color="auto"/>
        <w:left w:val="none" w:sz="0" w:space="0" w:color="auto"/>
        <w:bottom w:val="none" w:sz="0" w:space="0" w:color="auto"/>
        <w:right w:val="none" w:sz="0" w:space="0" w:color="auto"/>
      </w:divBdr>
    </w:div>
    <w:div w:id="467476771">
      <w:bodyDiv w:val="1"/>
      <w:marLeft w:val="0"/>
      <w:marRight w:val="0"/>
      <w:marTop w:val="0"/>
      <w:marBottom w:val="0"/>
      <w:divBdr>
        <w:top w:val="none" w:sz="0" w:space="0" w:color="auto"/>
        <w:left w:val="none" w:sz="0" w:space="0" w:color="auto"/>
        <w:bottom w:val="none" w:sz="0" w:space="0" w:color="auto"/>
        <w:right w:val="none" w:sz="0" w:space="0" w:color="auto"/>
      </w:divBdr>
    </w:div>
    <w:div w:id="468938158">
      <w:bodyDiv w:val="1"/>
      <w:marLeft w:val="0"/>
      <w:marRight w:val="0"/>
      <w:marTop w:val="0"/>
      <w:marBottom w:val="0"/>
      <w:divBdr>
        <w:top w:val="none" w:sz="0" w:space="0" w:color="auto"/>
        <w:left w:val="none" w:sz="0" w:space="0" w:color="auto"/>
        <w:bottom w:val="none" w:sz="0" w:space="0" w:color="auto"/>
        <w:right w:val="none" w:sz="0" w:space="0" w:color="auto"/>
      </w:divBdr>
    </w:div>
    <w:div w:id="523859288">
      <w:bodyDiv w:val="1"/>
      <w:marLeft w:val="0"/>
      <w:marRight w:val="0"/>
      <w:marTop w:val="0"/>
      <w:marBottom w:val="0"/>
      <w:divBdr>
        <w:top w:val="none" w:sz="0" w:space="0" w:color="auto"/>
        <w:left w:val="none" w:sz="0" w:space="0" w:color="auto"/>
        <w:bottom w:val="none" w:sz="0" w:space="0" w:color="auto"/>
        <w:right w:val="none" w:sz="0" w:space="0" w:color="auto"/>
      </w:divBdr>
    </w:div>
    <w:div w:id="527914150">
      <w:bodyDiv w:val="1"/>
      <w:marLeft w:val="0"/>
      <w:marRight w:val="0"/>
      <w:marTop w:val="0"/>
      <w:marBottom w:val="0"/>
      <w:divBdr>
        <w:top w:val="none" w:sz="0" w:space="0" w:color="auto"/>
        <w:left w:val="none" w:sz="0" w:space="0" w:color="auto"/>
        <w:bottom w:val="none" w:sz="0" w:space="0" w:color="auto"/>
        <w:right w:val="none" w:sz="0" w:space="0" w:color="auto"/>
      </w:divBdr>
    </w:div>
    <w:div w:id="537553440">
      <w:bodyDiv w:val="1"/>
      <w:marLeft w:val="0"/>
      <w:marRight w:val="0"/>
      <w:marTop w:val="0"/>
      <w:marBottom w:val="0"/>
      <w:divBdr>
        <w:top w:val="none" w:sz="0" w:space="0" w:color="auto"/>
        <w:left w:val="none" w:sz="0" w:space="0" w:color="auto"/>
        <w:bottom w:val="none" w:sz="0" w:space="0" w:color="auto"/>
        <w:right w:val="none" w:sz="0" w:space="0" w:color="auto"/>
      </w:divBdr>
    </w:div>
    <w:div w:id="550311196">
      <w:bodyDiv w:val="1"/>
      <w:marLeft w:val="0"/>
      <w:marRight w:val="0"/>
      <w:marTop w:val="0"/>
      <w:marBottom w:val="0"/>
      <w:divBdr>
        <w:top w:val="none" w:sz="0" w:space="0" w:color="auto"/>
        <w:left w:val="none" w:sz="0" w:space="0" w:color="auto"/>
        <w:bottom w:val="none" w:sz="0" w:space="0" w:color="auto"/>
        <w:right w:val="none" w:sz="0" w:space="0" w:color="auto"/>
      </w:divBdr>
    </w:div>
    <w:div w:id="561255173">
      <w:bodyDiv w:val="1"/>
      <w:marLeft w:val="0"/>
      <w:marRight w:val="0"/>
      <w:marTop w:val="0"/>
      <w:marBottom w:val="0"/>
      <w:divBdr>
        <w:top w:val="none" w:sz="0" w:space="0" w:color="auto"/>
        <w:left w:val="none" w:sz="0" w:space="0" w:color="auto"/>
        <w:bottom w:val="none" w:sz="0" w:space="0" w:color="auto"/>
        <w:right w:val="none" w:sz="0" w:space="0" w:color="auto"/>
      </w:divBdr>
    </w:div>
    <w:div w:id="583611257">
      <w:bodyDiv w:val="1"/>
      <w:marLeft w:val="0"/>
      <w:marRight w:val="0"/>
      <w:marTop w:val="0"/>
      <w:marBottom w:val="0"/>
      <w:divBdr>
        <w:top w:val="none" w:sz="0" w:space="0" w:color="auto"/>
        <w:left w:val="none" w:sz="0" w:space="0" w:color="auto"/>
        <w:bottom w:val="none" w:sz="0" w:space="0" w:color="auto"/>
        <w:right w:val="none" w:sz="0" w:space="0" w:color="auto"/>
      </w:divBdr>
    </w:div>
    <w:div w:id="617030296">
      <w:bodyDiv w:val="1"/>
      <w:marLeft w:val="0"/>
      <w:marRight w:val="0"/>
      <w:marTop w:val="0"/>
      <w:marBottom w:val="0"/>
      <w:divBdr>
        <w:top w:val="none" w:sz="0" w:space="0" w:color="auto"/>
        <w:left w:val="none" w:sz="0" w:space="0" w:color="auto"/>
        <w:bottom w:val="none" w:sz="0" w:space="0" w:color="auto"/>
        <w:right w:val="none" w:sz="0" w:space="0" w:color="auto"/>
      </w:divBdr>
    </w:div>
    <w:div w:id="641278356">
      <w:bodyDiv w:val="1"/>
      <w:marLeft w:val="0"/>
      <w:marRight w:val="0"/>
      <w:marTop w:val="0"/>
      <w:marBottom w:val="0"/>
      <w:divBdr>
        <w:top w:val="none" w:sz="0" w:space="0" w:color="auto"/>
        <w:left w:val="none" w:sz="0" w:space="0" w:color="auto"/>
        <w:bottom w:val="none" w:sz="0" w:space="0" w:color="auto"/>
        <w:right w:val="none" w:sz="0" w:space="0" w:color="auto"/>
      </w:divBdr>
    </w:div>
    <w:div w:id="646210043">
      <w:bodyDiv w:val="1"/>
      <w:marLeft w:val="0"/>
      <w:marRight w:val="0"/>
      <w:marTop w:val="0"/>
      <w:marBottom w:val="0"/>
      <w:divBdr>
        <w:top w:val="none" w:sz="0" w:space="0" w:color="auto"/>
        <w:left w:val="none" w:sz="0" w:space="0" w:color="auto"/>
        <w:bottom w:val="none" w:sz="0" w:space="0" w:color="auto"/>
        <w:right w:val="none" w:sz="0" w:space="0" w:color="auto"/>
      </w:divBdr>
    </w:div>
    <w:div w:id="648248957">
      <w:bodyDiv w:val="1"/>
      <w:marLeft w:val="0"/>
      <w:marRight w:val="0"/>
      <w:marTop w:val="0"/>
      <w:marBottom w:val="0"/>
      <w:divBdr>
        <w:top w:val="none" w:sz="0" w:space="0" w:color="auto"/>
        <w:left w:val="none" w:sz="0" w:space="0" w:color="auto"/>
        <w:bottom w:val="none" w:sz="0" w:space="0" w:color="auto"/>
        <w:right w:val="none" w:sz="0" w:space="0" w:color="auto"/>
      </w:divBdr>
    </w:div>
    <w:div w:id="657618127">
      <w:bodyDiv w:val="1"/>
      <w:marLeft w:val="0"/>
      <w:marRight w:val="0"/>
      <w:marTop w:val="0"/>
      <w:marBottom w:val="0"/>
      <w:divBdr>
        <w:top w:val="none" w:sz="0" w:space="0" w:color="auto"/>
        <w:left w:val="none" w:sz="0" w:space="0" w:color="auto"/>
        <w:bottom w:val="none" w:sz="0" w:space="0" w:color="auto"/>
        <w:right w:val="none" w:sz="0" w:space="0" w:color="auto"/>
      </w:divBdr>
    </w:div>
    <w:div w:id="661354473">
      <w:bodyDiv w:val="1"/>
      <w:marLeft w:val="0"/>
      <w:marRight w:val="0"/>
      <w:marTop w:val="0"/>
      <w:marBottom w:val="0"/>
      <w:divBdr>
        <w:top w:val="none" w:sz="0" w:space="0" w:color="auto"/>
        <w:left w:val="none" w:sz="0" w:space="0" w:color="auto"/>
        <w:bottom w:val="none" w:sz="0" w:space="0" w:color="auto"/>
        <w:right w:val="none" w:sz="0" w:space="0" w:color="auto"/>
      </w:divBdr>
    </w:div>
    <w:div w:id="662512809">
      <w:bodyDiv w:val="1"/>
      <w:marLeft w:val="0"/>
      <w:marRight w:val="0"/>
      <w:marTop w:val="0"/>
      <w:marBottom w:val="0"/>
      <w:divBdr>
        <w:top w:val="none" w:sz="0" w:space="0" w:color="auto"/>
        <w:left w:val="none" w:sz="0" w:space="0" w:color="auto"/>
        <w:bottom w:val="none" w:sz="0" w:space="0" w:color="auto"/>
        <w:right w:val="none" w:sz="0" w:space="0" w:color="auto"/>
      </w:divBdr>
    </w:div>
    <w:div w:id="663552589">
      <w:bodyDiv w:val="1"/>
      <w:marLeft w:val="0"/>
      <w:marRight w:val="0"/>
      <w:marTop w:val="0"/>
      <w:marBottom w:val="0"/>
      <w:divBdr>
        <w:top w:val="none" w:sz="0" w:space="0" w:color="auto"/>
        <w:left w:val="none" w:sz="0" w:space="0" w:color="auto"/>
        <w:bottom w:val="none" w:sz="0" w:space="0" w:color="auto"/>
        <w:right w:val="none" w:sz="0" w:space="0" w:color="auto"/>
      </w:divBdr>
    </w:div>
    <w:div w:id="747847021">
      <w:bodyDiv w:val="1"/>
      <w:marLeft w:val="0"/>
      <w:marRight w:val="0"/>
      <w:marTop w:val="0"/>
      <w:marBottom w:val="0"/>
      <w:divBdr>
        <w:top w:val="none" w:sz="0" w:space="0" w:color="auto"/>
        <w:left w:val="none" w:sz="0" w:space="0" w:color="auto"/>
        <w:bottom w:val="none" w:sz="0" w:space="0" w:color="auto"/>
        <w:right w:val="none" w:sz="0" w:space="0" w:color="auto"/>
      </w:divBdr>
    </w:div>
    <w:div w:id="785348581">
      <w:bodyDiv w:val="1"/>
      <w:marLeft w:val="0"/>
      <w:marRight w:val="0"/>
      <w:marTop w:val="0"/>
      <w:marBottom w:val="0"/>
      <w:divBdr>
        <w:top w:val="none" w:sz="0" w:space="0" w:color="auto"/>
        <w:left w:val="none" w:sz="0" w:space="0" w:color="auto"/>
        <w:bottom w:val="none" w:sz="0" w:space="0" w:color="auto"/>
        <w:right w:val="none" w:sz="0" w:space="0" w:color="auto"/>
      </w:divBdr>
    </w:div>
    <w:div w:id="804932899">
      <w:bodyDiv w:val="1"/>
      <w:marLeft w:val="0"/>
      <w:marRight w:val="0"/>
      <w:marTop w:val="0"/>
      <w:marBottom w:val="0"/>
      <w:divBdr>
        <w:top w:val="none" w:sz="0" w:space="0" w:color="auto"/>
        <w:left w:val="none" w:sz="0" w:space="0" w:color="auto"/>
        <w:bottom w:val="none" w:sz="0" w:space="0" w:color="auto"/>
        <w:right w:val="none" w:sz="0" w:space="0" w:color="auto"/>
      </w:divBdr>
    </w:div>
    <w:div w:id="826409194">
      <w:bodyDiv w:val="1"/>
      <w:marLeft w:val="0"/>
      <w:marRight w:val="0"/>
      <w:marTop w:val="0"/>
      <w:marBottom w:val="0"/>
      <w:divBdr>
        <w:top w:val="none" w:sz="0" w:space="0" w:color="auto"/>
        <w:left w:val="none" w:sz="0" w:space="0" w:color="auto"/>
        <w:bottom w:val="none" w:sz="0" w:space="0" w:color="auto"/>
        <w:right w:val="none" w:sz="0" w:space="0" w:color="auto"/>
      </w:divBdr>
    </w:div>
    <w:div w:id="830485317">
      <w:bodyDiv w:val="1"/>
      <w:marLeft w:val="0"/>
      <w:marRight w:val="0"/>
      <w:marTop w:val="0"/>
      <w:marBottom w:val="0"/>
      <w:divBdr>
        <w:top w:val="none" w:sz="0" w:space="0" w:color="auto"/>
        <w:left w:val="none" w:sz="0" w:space="0" w:color="auto"/>
        <w:bottom w:val="none" w:sz="0" w:space="0" w:color="auto"/>
        <w:right w:val="none" w:sz="0" w:space="0" w:color="auto"/>
      </w:divBdr>
    </w:div>
    <w:div w:id="856963727">
      <w:bodyDiv w:val="1"/>
      <w:marLeft w:val="0"/>
      <w:marRight w:val="0"/>
      <w:marTop w:val="0"/>
      <w:marBottom w:val="0"/>
      <w:divBdr>
        <w:top w:val="none" w:sz="0" w:space="0" w:color="auto"/>
        <w:left w:val="none" w:sz="0" w:space="0" w:color="auto"/>
        <w:bottom w:val="none" w:sz="0" w:space="0" w:color="auto"/>
        <w:right w:val="none" w:sz="0" w:space="0" w:color="auto"/>
      </w:divBdr>
    </w:div>
    <w:div w:id="897203129">
      <w:bodyDiv w:val="1"/>
      <w:marLeft w:val="0"/>
      <w:marRight w:val="0"/>
      <w:marTop w:val="0"/>
      <w:marBottom w:val="0"/>
      <w:divBdr>
        <w:top w:val="none" w:sz="0" w:space="0" w:color="auto"/>
        <w:left w:val="none" w:sz="0" w:space="0" w:color="auto"/>
        <w:bottom w:val="none" w:sz="0" w:space="0" w:color="auto"/>
        <w:right w:val="none" w:sz="0" w:space="0" w:color="auto"/>
      </w:divBdr>
    </w:div>
    <w:div w:id="901596811">
      <w:bodyDiv w:val="1"/>
      <w:marLeft w:val="100"/>
      <w:marRight w:val="100"/>
      <w:marTop w:val="0"/>
      <w:marBottom w:val="100"/>
      <w:divBdr>
        <w:top w:val="none" w:sz="0" w:space="0" w:color="auto"/>
        <w:left w:val="none" w:sz="0" w:space="0" w:color="auto"/>
        <w:bottom w:val="none" w:sz="0" w:space="0" w:color="auto"/>
        <w:right w:val="none" w:sz="0" w:space="0" w:color="auto"/>
      </w:divBdr>
      <w:divsChild>
        <w:div w:id="642319972">
          <w:marLeft w:val="0"/>
          <w:marRight w:val="0"/>
          <w:marTop w:val="0"/>
          <w:marBottom w:val="0"/>
          <w:divBdr>
            <w:top w:val="none" w:sz="0" w:space="0" w:color="auto"/>
            <w:left w:val="none" w:sz="0" w:space="0" w:color="auto"/>
            <w:bottom w:val="none" w:sz="0" w:space="0" w:color="auto"/>
            <w:right w:val="none" w:sz="0" w:space="0" w:color="auto"/>
          </w:divBdr>
          <w:divsChild>
            <w:div w:id="1387604802">
              <w:marLeft w:val="0"/>
              <w:marRight w:val="0"/>
              <w:marTop w:val="0"/>
              <w:marBottom w:val="0"/>
              <w:divBdr>
                <w:top w:val="none" w:sz="0" w:space="0" w:color="auto"/>
                <w:left w:val="none" w:sz="0" w:space="0" w:color="auto"/>
                <w:bottom w:val="none" w:sz="0" w:space="0" w:color="auto"/>
                <w:right w:val="none" w:sz="0" w:space="0" w:color="auto"/>
              </w:divBdr>
              <w:divsChild>
                <w:div w:id="10254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0300">
      <w:bodyDiv w:val="1"/>
      <w:marLeft w:val="0"/>
      <w:marRight w:val="0"/>
      <w:marTop w:val="0"/>
      <w:marBottom w:val="0"/>
      <w:divBdr>
        <w:top w:val="none" w:sz="0" w:space="0" w:color="auto"/>
        <w:left w:val="none" w:sz="0" w:space="0" w:color="auto"/>
        <w:bottom w:val="none" w:sz="0" w:space="0" w:color="auto"/>
        <w:right w:val="none" w:sz="0" w:space="0" w:color="auto"/>
      </w:divBdr>
    </w:div>
    <w:div w:id="926613870">
      <w:bodyDiv w:val="1"/>
      <w:marLeft w:val="0"/>
      <w:marRight w:val="0"/>
      <w:marTop w:val="0"/>
      <w:marBottom w:val="0"/>
      <w:divBdr>
        <w:top w:val="none" w:sz="0" w:space="0" w:color="auto"/>
        <w:left w:val="none" w:sz="0" w:space="0" w:color="auto"/>
        <w:bottom w:val="none" w:sz="0" w:space="0" w:color="auto"/>
        <w:right w:val="none" w:sz="0" w:space="0" w:color="auto"/>
      </w:divBdr>
    </w:div>
    <w:div w:id="960916902">
      <w:bodyDiv w:val="1"/>
      <w:marLeft w:val="0"/>
      <w:marRight w:val="0"/>
      <w:marTop w:val="0"/>
      <w:marBottom w:val="0"/>
      <w:divBdr>
        <w:top w:val="none" w:sz="0" w:space="0" w:color="auto"/>
        <w:left w:val="none" w:sz="0" w:space="0" w:color="auto"/>
        <w:bottom w:val="none" w:sz="0" w:space="0" w:color="auto"/>
        <w:right w:val="none" w:sz="0" w:space="0" w:color="auto"/>
      </w:divBdr>
    </w:div>
    <w:div w:id="1031224151">
      <w:bodyDiv w:val="1"/>
      <w:marLeft w:val="0"/>
      <w:marRight w:val="0"/>
      <w:marTop w:val="0"/>
      <w:marBottom w:val="0"/>
      <w:divBdr>
        <w:top w:val="none" w:sz="0" w:space="0" w:color="auto"/>
        <w:left w:val="none" w:sz="0" w:space="0" w:color="auto"/>
        <w:bottom w:val="none" w:sz="0" w:space="0" w:color="auto"/>
        <w:right w:val="none" w:sz="0" w:space="0" w:color="auto"/>
      </w:divBdr>
    </w:div>
    <w:div w:id="1039429198">
      <w:bodyDiv w:val="1"/>
      <w:marLeft w:val="0"/>
      <w:marRight w:val="0"/>
      <w:marTop w:val="0"/>
      <w:marBottom w:val="0"/>
      <w:divBdr>
        <w:top w:val="none" w:sz="0" w:space="0" w:color="auto"/>
        <w:left w:val="none" w:sz="0" w:space="0" w:color="auto"/>
        <w:bottom w:val="none" w:sz="0" w:space="0" w:color="auto"/>
        <w:right w:val="none" w:sz="0" w:space="0" w:color="auto"/>
      </w:divBdr>
    </w:div>
    <w:div w:id="1111124132">
      <w:bodyDiv w:val="1"/>
      <w:marLeft w:val="0"/>
      <w:marRight w:val="0"/>
      <w:marTop w:val="0"/>
      <w:marBottom w:val="0"/>
      <w:divBdr>
        <w:top w:val="none" w:sz="0" w:space="0" w:color="auto"/>
        <w:left w:val="none" w:sz="0" w:space="0" w:color="auto"/>
        <w:bottom w:val="none" w:sz="0" w:space="0" w:color="auto"/>
        <w:right w:val="none" w:sz="0" w:space="0" w:color="auto"/>
      </w:divBdr>
    </w:div>
    <w:div w:id="1143890785">
      <w:bodyDiv w:val="1"/>
      <w:marLeft w:val="0"/>
      <w:marRight w:val="0"/>
      <w:marTop w:val="0"/>
      <w:marBottom w:val="0"/>
      <w:divBdr>
        <w:top w:val="none" w:sz="0" w:space="0" w:color="auto"/>
        <w:left w:val="none" w:sz="0" w:space="0" w:color="auto"/>
        <w:bottom w:val="none" w:sz="0" w:space="0" w:color="auto"/>
        <w:right w:val="none" w:sz="0" w:space="0" w:color="auto"/>
      </w:divBdr>
    </w:div>
    <w:div w:id="1160271119">
      <w:bodyDiv w:val="1"/>
      <w:marLeft w:val="0"/>
      <w:marRight w:val="0"/>
      <w:marTop w:val="0"/>
      <w:marBottom w:val="0"/>
      <w:divBdr>
        <w:top w:val="none" w:sz="0" w:space="0" w:color="auto"/>
        <w:left w:val="none" w:sz="0" w:space="0" w:color="auto"/>
        <w:bottom w:val="none" w:sz="0" w:space="0" w:color="auto"/>
        <w:right w:val="none" w:sz="0" w:space="0" w:color="auto"/>
      </w:divBdr>
    </w:div>
    <w:div w:id="1163855666">
      <w:bodyDiv w:val="1"/>
      <w:marLeft w:val="0"/>
      <w:marRight w:val="0"/>
      <w:marTop w:val="0"/>
      <w:marBottom w:val="0"/>
      <w:divBdr>
        <w:top w:val="none" w:sz="0" w:space="0" w:color="auto"/>
        <w:left w:val="none" w:sz="0" w:space="0" w:color="auto"/>
        <w:bottom w:val="none" w:sz="0" w:space="0" w:color="auto"/>
        <w:right w:val="none" w:sz="0" w:space="0" w:color="auto"/>
      </w:divBdr>
    </w:div>
    <w:div w:id="1179201710">
      <w:bodyDiv w:val="1"/>
      <w:marLeft w:val="0"/>
      <w:marRight w:val="0"/>
      <w:marTop w:val="0"/>
      <w:marBottom w:val="0"/>
      <w:divBdr>
        <w:top w:val="none" w:sz="0" w:space="0" w:color="auto"/>
        <w:left w:val="none" w:sz="0" w:space="0" w:color="auto"/>
        <w:bottom w:val="none" w:sz="0" w:space="0" w:color="auto"/>
        <w:right w:val="none" w:sz="0" w:space="0" w:color="auto"/>
      </w:divBdr>
    </w:div>
    <w:div w:id="1194074833">
      <w:bodyDiv w:val="1"/>
      <w:marLeft w:val="0"/>
      <w:marRight w:val="0"/>
      <w:marTop w:val="0"/>
      <w:marBottom w:val="0"/>
      <w:divBdr>
        <w:top w:val="none" w:sz="0" w:space="0" w:color="auto"/>
        <w:left w:val="none" w:sz="0" w:space="0" w:color="auto"/>
        <w:bottom w:val="none" w:sz="0" w:space="0" w:color="auto"/>
        <w:right w:val="none" w:sz="0" w:space="0" w:color="auto"/>
      </w:divBdr>
    </w:div>
    <w:div w:id="1201819161">
      <w:bodyDiv w:val="1"/>
      <w:marLeft w:val="0"/>
      <w:marRight w:val="0"/>
      <w:marTop w:val="0"/>
      <w:marBottom w:val="0"/>
      <w:divBdr>
        <w:top w:val="none" w:sz="0" w:space="0" w:color="auto"/>
        <w:left w:val="none" w:sz="0" w:space="0" w:color="auto"/>
        <w:bottom w:val="none" w:sz="0" w:space="0" w:color="auto"/>
        <w:right w:val="none" w:sz="0" w:space="0" w:color="auto"/>
      </w:divBdr>
    </w:div>
    <w:div w:id="1251348738">
      <w:bodyDiv w:val="1"/>
      <w:marLeft w:val="0"/>
      <w:marRight w:val="0"/>
      <w:marTop w:val="0"/>
      <w:marBottom w:val="0"/>
      <w:divBdr>
        <w:top w:val="none" w:sz="0" w:space="0" w:color="auto"/>
        <w:left w:val="none" w:sz="0" w:space="0" w:color="auto"/>
        <w:bottom w:val="none" w:sz="0" w:space="0" w:color="auto"/>
        <w:right w:val="none" w:sz="0" w:space="0" w:color="auto"/>
      </w:divBdr>
    </w:div>
    <w:div w:id="1294603215">
      <w:bodyDiv w:val="1"/>
      <w:marLeft w:val="0"/>
      <w:marRight w:val="0"/>
      <w:marTop w:val="0"/>
      <w:marBottom w:val="0"/>
      <w:divBdr>
        <w:top w:val="none" w:sz="0" w:space="0" w:color="auto"/>
        <w:left w:val="none" w:sz="0" w:space="0" w:color="auto"/>
        <w:bottom w:val="none" w:sz="0" w:space="0" w:color="auto"/>
        <w:right w:val="none" w:sz="0" w:space="0" w:color="auto"/>
      </w:divBdr>
    </w:div>
    <w:div w:id="1322192690">
      <w:bodyDiv w:val="1"/>
      <w:marLeft w:val="0"/>
      <w:marRight w:val="0"/>
      <w:marTop w:val="0"/>
      <w:marBottom w:val="0"/>
      <w:divBdr>
        <w:top w:val="none" w:sz="0" w:space="0" w:color="auto"/>
        <w:left w:val="none" w:sz="0" w:space="0" w:color="auto"/>
        <w:bottom w:val="none" w:sz="0" w:space="0" w:color="auto"/>
        <w:right w:val="none" w:sz="0" w:space="0" w:color="auto"/>
      </w:divBdr>
    </w:div>
    <w:div w:id="1349064080">
      <w:bodyDiv w:val="1"/>
      <w:marLeft w:val="0"/>
      <w:marRight w:val="0"/>
      <w:marTop w:val="0"/>
      <w:marBottom w:val="0"/>
      <w:divBdr>
        <w:top w:val="none" w:sz="0" w:space="0" w:color="auto"/>
        <w:left w:val="none" w:sz="0" w:space="0" w:color="auto"/>
        <w:bottom w:val="none" w:sz="0" w:space="0" w:color="auto"/>
        <w:right w:val="none" w:sz="0" w:space="0" w:color="auto"/>
      </w:divBdr>
    </w:div>
    <w:div w:id="1362125001">
      <w:bodyDiv w:val="1"/>
      <w:marLeft w:val="0"/>
      <w:marRight w:val="0"/>
      <w:marTop w:val="0"/>
      <w:marBottom w:val="0"/>
      <w:divBdr>
        <w:top w:val="none" w:sz="0" w:space="0" w:color="auto"/>
        <w:left w:val="none" w:sz="0" w:space="0" w:color="auto"/>
        <w:bottom w:val="none" w:sz="0" w:space="0" w:color="auto"/>
        <w:right w:val="none" w:sz="0" w:space="0" w:color="auto"/>
      </w:divBdr>
    </w:div>
    <w:div w:id="1375348888">
      <w:bodyDiv w:val="1"/>
      <w:marLeft w:val="0"/>
      <w:marRight w:val="0"/>
      <w:marTop w:val="0"/>
      <w:marBottom w:val="0"/>
      <w:divBdr>
        <w:top w:val="none" w:sz="0" w:space="0" w:color="auto"/>
        <w:left w:val="none" w:sz="0" w:space="0" w:color="auto"/>
        <w:bottom w:val="none" w:sz="0" w:space="0" w:color="auto"/>
        <w:right w:val="none" w:sz="0" w:space="0" w:color="auto"/>
      </w:divBdr>
    </w:div>
    <w:div w:id="1392342167">
      <w:bodyDiv w:val="1"/>
      <w:marLeft w:val="0"/>
      <w:marRight w:val="0"/>
      <w:marTop w:val="0"/>
      <w:marBottom w:val="0"/>
      <w:divBdr>
        <w:top w:val="none" w:sz="0" w:space="0" w:color="auto"/>
        <w:left w:val="none" w:sz="0" w:space="0" w:color="auto"/>
        <w:bottom w:val="none" w:sz="0" w:space="0" w:color="auto"/>
        <w:right w:val="none" w:sz="0" w:space="0" w:color="auto"/>
      </w:divBdr>
    </w:div>
    <w:div w:id="1406026457">
      <w:bodyDiv w:val="1"/>
      <w:marLeft w:val="0"/>
      <w:marRight w:val="0"/>
      <w:marTop w:val="0"/>
      <w:marBottom w:val="0"/>
      <w:divBdr>
        <w:top w:val="none" w:sz="0" w:space="0" w:color="auto"/>
        <w:left w:val="none" w:sz="0" w:space="0" w:color="auto"/>
        <w:bottom w:val="none" w:sz="0" w:space="0" w:color="auto"/>
        <w:right w:val="none" w:sz="0" w:space="0" w:color="auto"/>
      </w:divBdr>
    </w:div>
    <w:div w:id="1423258993">
      <w:bodyDiv w:val="1"/>
      <w:marLeft w:val="0"/>
      <w:marRight w:val="0"/>
      <w:marTop w:val="0"/>
      <w:marBottom w:val="0"/>
      <w:divBdr>
        <w:top w:val="none" w:sz="0" w:space="0" w:color="auto"/>
        <w:left w:val="none" w:sz="0" w:space="0" w:color="auto"/>
        <w:bottom w:val="none" w:sz="0" w:space="0" w:color="auto"/>
        <w:right w:val="none" w:sz="0" w:space="0" w:color="auto"/>
      </w:divBdr>
    </w:div>
    <w:div w:id="1423453823">
      <w:bodyDiv w:val="1"/>
      <w:marLeft w:val="0"/>
      <w:marRight w:val="0"/>
      <w:marTop w:val="0"/>
      <w:marBottom w:val="0"/>
      <w:divBdr>
        <w:top w:val="none" w:sz="0" w:space="0" w:color="auto"/>
        <w:left w:val="none" w:sz="0" w:space="0" w:color="auto"/>
        <w:bottom w:val="none" w:sz="0" w:space="0" w:color="auto"/>
        <w:right w:val="none" w:sz="0" w:space="0" w:color="auto"/>
      </w:divBdr>
    </w:div>
    <w:div w:id="1444111049">
      <w:bodyDiv w:val="1"/>
      <w:marLeft w:val="0"/>
      <w:marRight w:val="0"/>
      <w:marTop w:val="0"/>
      <w:marBottom w:val="0"/>
      <w:divBdr>
        <w:top w:val="none" w:sz="0" w:space="0" w:color="auto"/>
        <w:left w:val="none" w:sz="0" w:space="0" w:color="auto"/>
        <w:bottom w:val="none" w:sz="0" w:space="0" w:color="auto"/>
        <w:right w:val="none" w:sz="0" w:space="0" w:color="auto"/>
      </w:divBdr>
    </w:div>
    <w:div w:id="1454902473">
      <w:bodyDiv w:val="1"/>
      <w:marLeft w:val="0"/>
      <w:marRight w:val="0"/>
      <w:marTop w:val="0"/>
      <w:marBottom w:val="0"/>
      <w:divBdr>
        <w:top w:val="none" w:sz="0" w:space="0" w:color="auto"/>
        <w:left w:val="none" w:sz="0" w:space="0" w:color="auto"/>
        <w:bottom w:val="none" w:sz="0" w:space="0" w:color="auto"/>
        <w:right w:val="none" w:sz="0" w:space="0" w:color="auto"/>
      </w:divBdr>
    </w:div>
    <w:div w:id="1490485366">
      <w:bodyDiv w:val="1"/>
      <w:marLeft w:val="0"/>
      <w:marRight w:val="0"/>
      <w:marTop w:val="0"/>
      <w:marBottom w:val="0"/>
      <w:divBdr>
        <w:top w:val="none" w:sz="0" w:space="0" w:color="auto"/>
        <w:left w:val="none" w:sz="0" w:space="0" w:color="auto"/>
        <w:bottom w:val="none" w:sz="0" w:space="0" w:color="auto"/>
        <w:right w:val="none" w:sz="0" w:space="0" w:color="auto"/>
      </w:divBdr>
    </w:div>
    <w:div w:id="1508209779">
      <w:bodyDiv w:val="1"/>
      <w:marLeft w:val="0"/>
      <w:marRight w:val="0"/>
      <w:marTop w:val="0"/>
      <w:marBottom w:val="0"/>
      <w:divBdr>
        <w:top w:val="none" w:sz="0" w:space="0" w:color="auto"/>
        <w:left w:val="none" w:sz="0" w:space="0" w:color="auto"/>
        <w:bottom w:val="none" w:sz="0" w:space="0" w:color="auto"/>
        <w:right w:val="none" w:sz="0" w:space="0" w:color="auto"/>
      </w:divBdr>
    </w:div>
    <w:div w:id="1530996399">
      <w:bodyDiv w:val="1"/>
      <w:marLeft w:val="0"/>
      <w:marRight w:val="0"/>
      <w:marTop w:val="0"/>
      <w:marBottom w:val="0"/>
      <w:divBdr>
        <w:top w:val="none" w:sz="0" w:space="0" w:color="auto"/>
        <w:left w:val="none" w:sz="0" w:space="0" w:color="auto"/>
        <w:bottom w:val="none" w:sz="0" w:space="0" w:color="auto"/>
        <w:right w:val="none" w:sz="0" w:space="0" w:color="auto"/>
      </w:divBdr>
    </w:div>
    <w:div w:id="1586068131">
      <w:bodyDiv w:val="1"/>
      <w:marLeft w:val="0"/>
      <w:marRight w:val="0"/>
      <w:marTop w:val="0"/>
      <w:marBottom w:val="0"/>
      <w:divBdr>
        <w:top w:val="none" w:sz="0" w:space="0" w:color="auto"/>
        <w:left w:val="none" w:sz="0" w:space="0" w:color="auto"/>
        <w:bottom w:val="none" w:sz="0" w:space="0" w:color="auto"/>
        <w:right w:val="none" w:sz="0" w:space="0" w:color="auto"/>
      </w:divBdr>
    </w:div>
    <w:div w:id="1602836343">
      <w:bodyDiv w:val="1"/>
      <w:marLeft w:val="0"/>
      <w:marRight w:val="0"/>
      <w:marTop w:val="0"/>
      <w:marBottom w:val="0"/>
      <w:divBdr>
        <w:top w:val="none" w:sz="0" w:space="0" w:color="auto"/>
        <w:left w:val="none" w:sz="0" w:space="0" w:color="auto"/>
        <w:bottom w:val="none" w:sz="0" w:space="0" w:color="auto"/>
        <w:right w:val="none" w:sz="0" w:space="0" w:color="auto"/>
      </w:divBdr>
    </w:div>
    <w:div w:id="1618487190">
      <w:bodyDiv w:val="1"/>
      <w:marLeft w:val="0"/>
      <w:marRight w:val="0"/>
      <w:marTop w:val="0"/>
      <w:marBottom w:val="0"/>
      <w:divBdr>
        <w:top w:val="none" w:sz="0" w:space="0" w:color="auto"/>
        <w:left w:val="none" w:sz="0" w:space="0" w:color="auto"/>
        <w:bottom w:val="none" w:sz="0" w:space="0" w:color="auto"/>
        <w:right w:val="none" w:sz="0" w:space="0" w:color="auto"/>
      </w:divBdr>
    </w:div>
    <w:div w:id="1618944064">
      <w:bodyDiv w:val="1"/>
      <w:marLeft w:val="0"/>
      <w:marRight w:val="0"/>
      <w:marTop w:val="0"/>
      <w:marBottom w:val="0"/>
      <w:divBdr>
        <w:top w:val="none" w:sz="0" w:space="0" w:color="auto"/>
        <w:left w:val="none" w:sz="0" w:space="0" w:color="auto"/>
        <w:bottom w:val="none" w:sz="0" w:space="0" w:color="auto"/>
        <w:right w:val="none" w:sz="0" w:space="0" w:color="auto"/>
      </w:divBdr>
    </w:div>
    <w:div w:id="1642494786">
      <w:bodyDiv w:val="1"/>
      <w:marLeft w:val="0"/>
      <w:marRight w:val="0"/>
      <w:marTop w:val="0"/>
      <w:marBottom w:val="0"/>
      <w:divBdr>
        <w:top w:val="none" w:sz="0" w:space="0" w:color="auto"/>
        <w:left w:val="none" w:sz="0" w:space="0" w:color="auto"/>
        <w:bottom w:val="none" w:sz="0" w:space="0" w:color="auto"/>
        <w:right w:val="none" w:sz="0" w:space="0" w:color="auto"/>
      </w:divBdr>
    </w:div>
    <w:div w:id="1648587048">
      <w:bodyDiv w:val="1"/>
      <w:marLeft w:val="0"/>
      <w:marRight w:val="0"/>
      <w:marTop w:val="0"/>
      <w:marBottom w:val="0"/>
      <w:divBdr>
        <w:top w:val="none" w:sz="0" w:space="0" w:color="auto"/>
        <w:left w:val="none" w:sz="0" w:space="0" w:color="auto"/>
        <w:bottom w:val="none" w:sz="0" w:space="0" w:color="auto"/>
        <w:right w:val="none" w:sz="0" w:space="0" w:color="auto"/>
      </w:divBdr>
    </w:div>
    <w:div w:id="1653370653">
      <w:bodyDiv w:val="1"/>
      <w:marLeft w:val="0"/>
      <w:marRight w:val="0"/>
      <w:marTop w:val="0"/>
      <w:marBottom w:val="0"/>
      <w:divBdr>
        <w:top w:val="none" w:sz="0" w:space="0" w:color="auto"/>
        <w:left w:val="none" w:sz="0" w:space="0" w:color="auto"/>
        <w:bottom w:val="none" w:sz="0" w:space="0" w:color="auto"/>
        <w:right w:val="none" w:sz="0" w:space="0" w:color="auto"/>
      </w:divBdr>
    </w:div>
    <w:div w:id="1692874952">
      <w:bodyDiv w:val="1"/>
      <w:marLeft w:val="0"/>
      <w:marRight w:val="0"/>
      <w:marTop w:val="0"/>
      <w:marBottom w:val="0"/>
      <w:divBdr>
        <w:top w:val="none" w:sz="0" w:space="0" w:color="auto"/>
        <w:left w:val="none" w:sz="0" w:space="0" w:color="auto"/>
        <w:bottom w:val="none" w:sz="0" w:space="0" w:color="auto"/>
        <w:right w:val="none" w:sz="0" w:space="0" w:color="auto"/>
      </w:divBdr>
    </w:div>
    <w:div w:id="1717847702">
      <w:bodyDiv w:val="1"/>
      <w:marLeft w:val="0"/>
      <w:marRight w:val="0"/>
      <w:marTop w:val="0"/>
      <w:marBottom w:val="0"/>
      <w:divBdr>
        <w:top w:val="none" w:sz="0" w:space="0" w:color="auto"/>
        <w:left w:val="none" w:sz="0" w:space="0" w:color="auto"/>
        <w:bottom w:val="none" w:sz="0" w:space="0" w:color="auto"/>
        <w:right w:val="none" w:sz="0" w:space="0" w:color="auto"/>
      </w:divBdr>
    </w:div>
    <w:div w:id="1730231502">
      <w:bodyDiv w:val="1"/>
      <w:marLeft w:val="0"/>
      <w:marRight w:val="0"/>
      <w:marTop w:val="0"/>
      <w:marBottom w:val="0"/>
      <w:divBdr>
        <w:top w:val="none" w:sz="0" w:space="0" w:color="auto"/>
        <w:left w:val="none" w:sz="0" w:space="0" w:color="auto"/>
        <w:bottom w:val="none" w:sz="0" w:space="0" w:color="auto"/>
        <w:right w:val="none" w:sz="0" w:space="0" w:color="auto"/>
      </w:divBdr>
    </w:div>
    <w:div w:id="1740712716">
      <w:bodyDiv w:val="1"/>
      <w:marLeft w:val="0"/>
      <w:marRight w:val="0"/>
      <w:marTop w:val="0"/>
      <w:marBottom w:val="0"/>
      <w:divBdr>
        <w:top w:val="none" w:sz="0" w:space="0" w:color="auto"/>
        <w:left w:val="none" w:sz="0" w:space="0" w:color="auto"/>
        <w:bottom w:val="none" w:sz="0" w:space="0" w:color="auto"/>
        <w:right w:val="none" w:sz="0" w:space="0" w:color="auto"/>
      </w:divBdr>
    </w:div>
    <w:div w:id="1754086262">
      <w:bodyDiv w:val="1"/>
      <w:marLeft w:val="0"/>
      <w:marRight w:val="0"/>
      <w:marTop w:val="0"/>
      <w:marBottom w:val="0"/>
      <w:divBdr>
        <w:top w:val="none" w:sz="0" w:space="0" w:color="auto"/>
        <w:left w:val="none" w:sz="0" w:space="0" w:color="auto"/>
        <w:bottom w:val="none" w:sz="0" w:space="0" w:color="auto"/>
        <w:right w:val="none" w:sz="0" w:space="0" w:color="auto"/>
      </w:divBdr>
    </w:div>
    <w:div w:id="1772237741">
      <w:bodyDiv w:val="1"/>
      <w:marLeft w:val="0"/>
      <w:marRight w:val="0"/>
      <w:marTop w:val="0"/>
      <w:marBottom w:val="0"/>
      <w:divBdr>
        <w:top w:val="none" w:sz="0" w:space="0" w:color="auto"/>
        <w:left w:val="none" w:sz="0" w:space="0" w:color="auto"/>
        <w:bottom w:val="none" w:sz="0" w:space="0" w:color="auto"/>
        <w:right w:val="none" w:sz="0" w:space="0" w:color="auto"/>
      </w:divBdr>
    </w:div>
    <w:div w:id="1773436120">
      <w:bodyDiv w:val="1"/>
      <w:marLeft w:val="0"/>
      <w:marRight w:val="0"/>
      <w:marTop w:val="0"/>
      <w:marBottom w:val="0"/>
      <w:divBdr>
        <w:top w:val="none" w:sz="0" w:space="0" w:color="auto"/>
        <w:left w:val="none" w:sz="0" w:space="0" w:color="auto"/>
        <w:bottom w:val="none" w:sz="0" w:space="0" w:color="auto"/>
        <w:right w:val="none" w:sz="0" w:space="0" w:color="auto"/>
      </w:divBdr>
    </w:div>
    <w:div w:id="1803304953">
      <w:bodyDiv w:val="1"/>
      <w:marLeft w:val="0"/>
      <w:marRight w:val="0"/>
      <w:marTop w:val="0"/>
      <w:marBottom w:val="0"/>
      <w:divBdr>
        <w:top w:val="none" w:sz="0" w:space="0" w:color="auto"/>
        <w:left w:val="none" w:sz="0" w:space="0" w:color="auto"/>
        <w:bottom w:val="none" w:sz="0" w:space="0" w:color="auto"/>
        <w:right w:val="none" w:sz="0" w:space="0" w:color="auto"/>
      </w:divBdr>
    </w:div>
    <w:div w:id="1809860809">
      <w:bodyDiv w:val="1"/>
      <w:marLeft w:val="0"/>
      <w:marRight w:val="0"/>
      <w:marTop w:val="0"/>
      <w:marBottom w:val="0"/>
      <w:divBdr>
        <w:top w:val="none" w:sz="0" w:space="0" w:color="auto"/>
        <w:left w:val="none" w:sz="0" w:space="0" w:color="auto"/>
        <w:bottom w:val="none" w:sz="0" w:space="0" w:color="auto"/>
        <w:right w:val="none" w:sz="0" w:space="0" w:color="auto"/>
      </w:divBdr>
    </w:div>
    <w:div w:id="1849368223">
      <w:bodyDiv w:val="1"/>
      <w:marLeft w:val="0"/>
      <w:marRight w:val="0"/>
      <w:marTop w:val="0"/>
      <w:marBottom w:val="0"/>
      <w:divBdr>
        <w:top w:val="none" w:sz="0" w:space="0" w:color="auto"/>
        <w:left w:val="none" w:sz="0" w:space="0" w:color="auto"/>
        <w:bottom w:val="none" w:sz="0" w:space="0" w:color="auto"/>
        <w:right w:val="none" w:sz="0" w:space="0" w:color="auto"/>
      </w:divBdr>
    </w:div>
    <w:div w:id="1858082632">
      <w:bodyDiv w:val="1"/>
      <w:marLeft w:val="0"/>
      <w:marRight w:val="0"/>
      <w:marTop w:val="0"/>
      <w:marBottom w:val="0"/>
      <w:divBdr>
        <w:top w:val="none" w:sz="0" w:space="0" w:color="auto"/>
        <w:left w:val="none" w:sz="0" w:space="0" w:color="auto"/>
        <w:bottom w:val="none" w:sz="0" w:space="0" w:color="auto"/>
        <w:right w:val="none" w:sz="0" w:space="0" w:color="auto"/>
      </w:divBdr>
    </w:div>
    <w:div w:id="1858157076">
      <w:bodyDiv w:val="1"/>
      <w:marLeft w:val="0"/>
      <w:marRight w:val="0"/>
      <w:marTop w:val="0"/>
      <w:marBottom w:val="0"/>
      <w:divBdr>
        <w:top w:val="none" w:sz="0" w:space="0" w:color="auto"/>
        <w:left w:val="none" w:sz="0" w:space="0" w:color="auto"/>
        <w:bottom w:val="none" w:sz="0" w:space="0" w:color="auto"/>
        <w:right w:val="none" w:sz="0" w:space="0" w:color="auto"/>
      </w:divBdr>
    </w:div>
    <w:div w:id="1869558343">
      <w:bodyDiv w:val="1"/>
      <w:marLeft w:val="0"/>
      <w:marRight w:val="0"/>
      <w:marTop w:val="0"/>
      <w:marBottom w:val="0"/>
      <w:divBdr>
        <w:top w:val="none" w:sz="0" w:space="0" w:color="auto"/>
        <w:left w:val="none" w:sz="0" w:space="0" w:color="auto"/>
        <w:bottom w:val="none" w:sz="0" w:space="0" w:color="auto"/>
        <w:right w:val="none" w:sz="0" w:space="0" w:color="auto"/>
      </w:divBdr>
    </w:div>
    <w:div w:id="1924532662">
      <w:bodyDiv w:val="1"/>
      <w:marLeft w:val="0"/>
      <w:marRight w:val="0"/>
      <w:marTop w:val="0"/>
      <w:marBottom w:val="0"/>
      <w:divBdr>
        <w:top w:val="none" w:sz="0" w:space="0" w:color="auto"/>
        <w:left w:val="none" w:sz="0" w:space="0" w:color="auto"/>
        <w:bottom w:val="none" w:sz="0" w:space="0" w:color="auto"/>
        <w:right w:val="none" w:sz="0" w:space="0" w:color="auto"/>
      </w:divBdr>
    </w:div>
    <w:div w:id="1978803400">
      <w:bodyDiv w:val="1"/>
      <w:marLeft w:val="0"/>
      <w:marRight w:val="0"/>
      <w:marTop w:val="0"/>
      <w:marBottom w:val="0"/>
      <w:divBdr>
        <w:top w:val="none" w:sz="0" w:space="0" w:color="auto"/>
        <w:left w:val="none" w:sz="0" w:space="0" w:color="auto"/>
        <w:bottom w:val="none" w:sz="0" w:space="0" w:color="auto"/>
        <w:right w:val="none" w:sz="0" w:space="0" w:color="auto"/>
      </w:divBdr>
    </w:div>
    <w:div w:id="1985236729">
      <w:bodyDiv w:val="1"/>
      <w:marLeft w:val="0"/>
      <w:marRight w:val="0"/>
      <w:marTop w:val="0"/>
      <w:marBottom w:val="0"/>
      <w:divBdr>
        <w:top w:val="none" w:sz="0" w:space="0" w:color="auto"/>
        <w:left w:val="none" w:sz="0" w:space="0" w:color="auto"/>
        <w:bottom w:val="none" w:sz="0" w:space="0" w:color="auto"/>
        <w:right w:val="none" w:sz="0" w:space="0" w:color="auto"/>
      </w:divBdr>
    </w:div>
    <w:div w:id="1999335741">
      <w:bodyDiv w:val="1"/>
      <w:marLeft w:val="0"/>
      <w:marRight w:val="0"/>
      <w:marTop w:val="0"/>
      <w:marBottom w:val="0"/>
      <w:divBdr>
        <w:top w:val="none" w:sz="0" w:space="0" w:color="auto"/>
        <w:left w:val="none" w:sz="0" w:space="0" w:color="auto"/>
        <w:bottom w:val="none" w:sz="0" w:space="0" w:color="auto"/>
        <w:right w:val="none" w:sz="0" w:space="0" w:color="auto"/>
      </w:divBdr>
    </w:div>
    <w:div w:id="2024352449">
      <w:bodyDiv w:val="1"/>
      <w:marLeft w:val="0"/>
      <w:marRight w:val="0"/>
      <w:marTop w:val="0"/>
      <w:marBottom w:val="0"/>
      <w:divBdr>
        <w:top w:val="none" w:sz="0" w:space="0" w:color="auto"/>
        <w:left w:val="none" w:sz="0" w:space="0" w:color="auto"/>
        <w:bottom w:val="none" w:sz="0" w:space="0" w:color="auto"/>
        <w:right w:val="none" w:sz="0" w:space="0" w:color="auto"/>
      </w:divBdr>
    </w:div>
    <w:div w:id="2046365019">
      <w:bodyDiv w:val="1"/>
      <w:marLeft w:val="0"/>
      <w:marRight w:val="0"/>
      <w:marTop w:val="0"/>
      <w:marBottom w:val="0"/>
      <w:divBdr>
        <w:top w:val="none" w:sz="0" w:space="0" w:color="auto"/>
        <w:left w:val="none" w:sz="0" w:space="0" w:color="auto"/>
        <w:bottom w:val="none" w:sz="0" w:space="0" w:color="auto"/>
        <w:right w:val="none" w:sz="0" w:space="0" w:color="auto"/>
      </w:divBdr>
    </w:div>
    <w:div w:id="2134444786">
      <w:bodyDiv w:val="1"/>
      <w:marLeft w:val="0"/>
      <w:marRight w:val="0"/>
      <w:marTop w:val="0"/>
      <w:marBottom w:val="0"/>
      <w:divBdr>
        <w:top w:val="none" w:sz="0" w:space="0" w:color="auto"/>
        <w:left w:val="none" w:sz="0" w:space="0" w:color="auto"/>
        <w:bottom w:val="none" w:sz="0" w:space="0" w:color="auto"/>
        <w:right w:val="none" w:sz="0" w:space="0" w:color="auto"/>
      </w:divBdr>
    </w:div>
    <w:div w:id="214083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C8AAD-EB03-4999-AE51-AFF8FECE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1648</TotalTime>
  <Pages>61</Pages>
  <Words>25986</Words>
  <Characters>148123</Characters>
  <Application>Microsoft Office Word</Application>
  <DocSecurity>0</DocSecurity>
  <Lines>1234</Lines>
  <Paragraphs>347</Paragraphs>
  <ScaleCrop>false</ScaleCrop>
  <HeadingPairs>
    <vt:vector size="2" baseType="variant">
      <vt:variant>
        <vt:lpstr>Title</vt:lpstr>
      </vt:variant>
      <vt:variant>
        <vt:i4>1</vt:i4>
      </vt:variant>
    </vt:vector>
  </HeadingPairs>
  <TitlesOfParts>
    <vt:vector size="1" baseType="lpstr">
      <vt:lpstr>PACE</vt:lpstr>
    </vt:vector>
  </TitlesOfParts>
  <Company>BTA</Company>
  <LinksUpToDate>false</LinksUpToDate>
  <CharactersWithSpaces>173762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PACE</dc:title>
  <dc:creator>AA</dc:creator>
  <cp:lastModifiedBy>BTA_USER</cp:lastModifiedBy>
  <cp:revision>249</cp:revision>
  <cp:lastPrinted>2017-02-28T09:35:00Z</cp:lastPrinted>
  <dcterms:created xsi:type="dcterms:W3CDTF">2016-02-27T18:03:00Z</dcterms:created>
  <dcterms:modified xsi:type="dcterms:W3CDTF">2017-02-28T09:36:00Z</dcterms:modified>
</cp:coreProperties>
</file>