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B02A74" w14:textId="77777777" w:rsidR="00853C07" w:rsidRPr="0006534F" w:rsidRDefault="00853C07" w:rsidP="00D22F35">
      <w:pPr>
        <w:autoSpaceDE w:val="0"/>
        <w:autoSpaceDN w:val="0"/>
        <w:adjustRightInd w:val="0"/>
        <w:spacing w:after="0"/>
        <w:jc w:val="center"/>
        <w:rPr>
          <w:rFonts w:ascii="Times New Roman" w:eastAsia="Arial Unicode MS" w:hAnsi="Times New Roman" w:cs="Times New Roman"/>
          <w:b/>
          <w:bCs/>
          <w:sz w:val="20"/>
          <w:szCs w:val="20"/>
          <w:cs/>
        </w:rPr>
      </w:pPr>
      <w:proofErr w:type="gramStart"/>
      <w:r w:rsidRPr="0006534F">
        <w:rPr>
          <w:rFonts w:ascii="Times New Roman" w:eastAsia="Arial Unicode MS" w:hAnsi="Times New Roman" w:cs="Times New Roman"/>
          <w:b/>
          <w:bCs/>
          <w:sz w:val="20"/>
          <w:szCs w:val="20"/>
        </w:rPr>
        <w:t>REPORT  OF</w:t>
      </w:r>
      <w:proofErr w:type="gramEnd"/>
      <w:r w:rsidRPr="0006534F">
        <w:rPr>
          <w:rFonts w:ascii="Times New Roman" w:eastAsia="Arial Unicode MS" w:hAnsi="Times New Roman" w:cs="Times New Roman"/>
          <w:b/>
          <w:bCs/>
          <w:sz w:val="20"/>
          <w:szCs w:val="20"/>
        </w:rPr>
        <w:t xml:space="preserve">  THE  INDEPENDENT  CERTIFIED  PUBLIC  ACCOUNTANTS</w:t>
      </w:r>
    </w:p>
    <w:p w14:paraId="4059804D" w14:textId="77777777" w:rsidR="00136681" w:rsidRPr="0006534F" w:rsidRDefault="00136681" w:rsidP="00C831E5">
      <w:pPr>
        <w:autoSpaceDE w:val="0"/>
        <w:autoSpaceDN w:val="0"/>
        <w:adjustRightInd w:val="0"/>
        <w:spacing w:after="0"/>
        <w:rPr>
          <w:rFonts w:ascii="Times New Roman" w:eastAsia="Arial Unicode MS" w:hAnsi="Times New Roman" w:cs="Times New Roman"/>
          <w:sz w:val="24"/>
          <w:szCs w:val="24"/>
        </w:rPr>
      </w:pPr>
    </w:p>
    <w:p w14:paraId="449BF3D9" w14:textId="1CC5BE04" w:rsidR="00136681" w:rsidRPr="0006534F" w:rsidRDefault="00136681" w:rsidP="008878F1">
      <w:pPr>
        <w:autoSpaceDE w:val="0"/>
        <w:autoSpaceDN w:val="0"/>
        <w:adjustRightInd w:val="0"/>
        <w:spacing w:after="40"/>
        <w:rPr>
          <w:rFonts w:ascii="Times New Roman" w:eastAsia="Arial Unicode MS" w:hAnsi="Times New Roman" w:cs="Times New Roman"/>
          <w:b/>
          <w:bCs/>
          <w:sz w:val="20"/>
          <w:szCs w:val="20"/>
        </w:rPr>
      </w:pPr>
      <w:proofErr w:type="gramStart"/>
      <w:r w:rsidRPr="0006534F">
        <w:rPr>
          <w:rFonts w:ascii="Times New Roman" w:eastAsia="Arial Unicode MS" w:hAnsi="Times New Roman" w:cs="Times New Roman"/>
          <w:b/>
          <w:bCs/>
          <w:sz w:val="20"/>
          <w:szCs w:val="20"/>
        </w:rPr>
        <w:t>TO  THE</w:t>
      </w:r>
      <w:proofErr w:type="gramEnd"/>
      <w:r w:rsidRPr="0006534F">
        <w:rPr>
          <w:rFonts w:ascii="Times New Roman" w:eastAsia="Arial Unicode MS" w:hAnsi="Times New Roman" w:cs="Times New Roman"/>
          <w:b/>
          <w:bCs/>
          <w:sz w:val="20"/>
          <w:szCs w:val="20"/>
        </w:rPr>
        <w:t xml:space="preserve"> </w:t>
      </w:r>
      <w:r w:rsidR="00724079" w:rsidRPr="0006534F">
        <w:rPr>
          <w:rFonts w:ascii="Times New Roman" w:eastAsia="Arial Unicode MS" w:hAnsi="Times New Roman" w:cs="Times New Roman"/>
          <w:b/>
          <w:bCs/>
          <w:sz w:val="20"/>
          <w:szCs w:val="20"/>
        </w:rPr>
        <w:t xml:space="preserve"> </w:t>
      </w:r>
      <w:r w:rsidRPr="0006534F">
        <w:rPr>
          <w:rFonts w:ascii="Times New Roman" w:eastAsia="Arial Unicode MS" w:hAnsi="Times New Roman" w:cs="Times New Roman"/>
          <w:b/>
          <w:bCs/>
          <w:sz w:val="20"/>
          <w:szCs w:val="20"/>
        </w:rPr>
        <w:t>SHAREHOLDERS  AND  BOARD  OF  DIRECTORS</w:t>
      </w:r>
    </w:p>
    <w:p w14:paraId="6901CAD5" w14:textId="5A47FE65" w:rsidR="008760DE" w:rsidRPr="0006534F" w:rsidRDefault="00AD6649" w:rsidP="00C831E5">
      <w:pPr>
        <w:tabs>
          <w:tab w:val="center" w:pos="4513"/>
        </w:tabs>
        <w:autoSpaceDE w:val="0"/>
        <w:autoSpaceDN w:val="0"/>
        <w:adjustRightInd w:val="0"/>
        <w:spacing w:after="0"/>
        <w:rPr>
          <w:rFonts w:ascii="Times New Roman" w:eastAsia="Arial Unicode MS" w:hAnsi="Times New Roman" w:cs="Times New Roman"/>
          <w:b/>
          <w:bCs/>
          <w:sz w:val="20"/>
          <w:szCs w:val="20"/>
        </w:rPr>
      </w:pPr>
      <w:proofErr w:type="gramStart"/>
      <w:r w:rsidRPr="0006534F">
        <w:rPr>
          <w:rFonts w:ascii="Times New Roman" w:eastAsia="Arial Unicode MS" w:hAnsi="Times New Roman" w:cs="Times New Roman"/>
          <w:b/>
          <w:bCs/>
          <w:sz w:val="20"/>
          <w:szCs w:val="20"/>
        </w:rPr>
        <w:t>BANGKOK  UNION</w:t>
      </w:r>
      <w:proofErr w:type="gramEnd"/>
      <w:r w:rsidRPr="0006534F">
        <w:rPr>
          <w:rFonts w:ascii="Times New Roman" w:eastAsia="Arial Unicode MS" w:hAnsi="Times New Roman" w:cs="Times New Roman"/>
          <w:b/>
          <w:bCs/>
          <w:sz w:val="20"/>
          <w:szCs w:val="20"/>
        </w:rPr>
        <w:t xml:space="preserve">  INSURANCE  PUBLIC  COMPANY  LIMITED</w:t>
      </w:r>
    </w:p>
    <w:p w14:paraId="02777FCB" w14:textId="77777777" w:rsidR="00853C07" w:rsidRPr="0006534F" w:rsidRDefault="00853C07" w:rsidP="00C831E5">
      <w:pPr>
        <w:autoSpaceDE w:val="0"/>
        <w:autoSpaceDN w:val="0"/>
        <w:adjustRightInd w:val="0"/>
        <w:spacing w:after="0"/>
        <w:rPr>
          <w:rFonts w:ascii="Times New Roman" w:eastAsia="Arial Unicode MS" w:hAnsi="Times New Roman" w:cs="Times New Roman"/>
          <w:sz w:val="24"/>
          <w:szCs w:val="24"/>
        </w:rPr>
      </w:pPr>
    </w:p>
    <w:p w14:paraId="09D6A18D" w14:textId="77777777" w:rsidR="006F63EF" w:rsidRPr="0006534F" w:rsidRDefault="006F63EF" w:rsidP="00C831E5">
      <w:pPr>
        <w:spacing w:after="0"/>
        <w:rPr>
          <w:rFonts w:ascii="Times New Roman" w:eastAsia="Times New Roman" w:hAnsi="Times New Roman" w:cs="Times New Roman"/>
          <w:sz w:val="24"/>
          <w:szCs w:val="24"/>
        </w:rPr>
      </w:pPr>
      <w:r w:rsidRPr="0006534F">
        <w:rPr>
          <w:rFonts w:ascii="Times New Roman" w:eastAsia="Times New Roman" w:hAnsi="Times New Roman" w:cs="Times New Roman"/>
          <w:b/>
          <w:bCs/>
          <w:sz w:val="24"/>
          <w:szCs w:val="24"/>
        </w:rPr>
        <w:t>Opinion</w:t>
      </w:r>
      <w:r w:rsidRPr="0006534F">
        <w:rPr>
          <w:rFonts w:ascii="Times New Roman" w:eastAsia="Times New Roman" w:hAnsi="Times New Roman" w:cs="Times New Roman"/>
          <w:sz w:val="24"/>
          <w:szCs w:val="24"/>
        </w:rPr>
        <w:t xml:space="preserve"> </w:t>
      </w:r>
    </w:p>
    <w:p w14:paraId="69175AF2" w14:textId="77777777" w:rsidR="00724079" w:rsidRPr="0006534F" w:rsidRDefault="00724079" w:rsidP="00C831E5">
      <w:pPr>
        <w:spacing w:after="0"/>
        <w:rPr>
          <w:rFonts w:ascii="Times New Roman" w:eastAsia="Times New Roman" w:hAnsi="Times New Roman" w:cs="Times New Roman"/>
          <w:sz w:val="24"/>
          <w:szCs w:val="24"/>
        </w:rPr>
      </w:pPr>
    </w:p>
    <w:p w14:paraId="0A0060EA" w14:textId="0FEFB7B9" w:rsidR="000E06B5" w:rsidRPr="0006534F" w:rsidRDefault="006F63EF" w:rsidP="00C831E5">
      <w:pPr>
        <w:spacing w:after="0"/>
        <w:jc w:val="thaiDistribute"/>
        <w:rPr>
          <w:rFonts w:ascii="Times New Roman" w:eastAsia="Times New Roman" w:hAnsi="Times New Roman" w:cs="Times New Roman"/>
          <w:sz w:val="24"/>
          <w:szCs w:val="24"/>
        </w:rPr>
      </w:pPr>
      <w:r w:rsidRPr="0006534F">
        <w:rPr>
          <w:rFonts w:ascii="Times New Roman" w:eastAsia="Times New Roman" w:hAnsi="Times New Roman" w:cs="Times New Roman"/>
          <w:spacing w:val="-2"/>
          <w:sz w:val="24"/>
          <w:szCs w:val="24"/>
        </w:rPr>
        <w:t xml:space="preserve">We have audited the </w:t>
      </w:r>
      <w:r w:rsidR="001A00A4" w:rsidRPr="0006534F">
        <w:rPr>
          <w:rFonts w:ascii="Times New Roman" w:eastAsia="Times New Roman" w:hAnsi="Times New Roman" w:cs="Times New Roman"/>
          <w:spacing w:val="-2"/>
          <w:sz w:val="24"/>
          <w:szCs w:val="24"/>
        </w:rPr>
        <w:t xml:space="preserve">financial </w:t>
      </w:r>
      <w:r w:rsidR="00AD6649" w:rsidRPr="0006534F">
        <w:rPr>
          <w:rFonts w:ascii="Times New Roman" w:eastAsia="Times New Roman" w:hAnsi="Times New Roman" w:cs="Times New Roman"/>
          <w:spacing w:val="-2"/>
          <w:sz w:val="24"/>
          <w:szCs w:val="24"/>
        </w:rPr>
        <w:t>statement</w:t>
      </w:r>
      <w:r w:rsidR="001A00A4" w:rsidRPr="0006534F">
        <w:rPr>
          <w:rFonts w:ascii="Times New Roman" w:eastAsia="Times New Roman" w:hAnsi="Times New Roman" w:cs="Times New Roman"/>
          <w:spacing w:val="-2"/>
          <w:sz w:val="24"/>
          <w:szCs w:val="24"/>
        </w:rPr>
        <w:t>s</w:t>
      </w:r>
      <w:r w:rsidR="00AD6649" w:rsidRPr="0006534F">
        <w:rPr>
          <w:rFonts w:ascii="Times New Roman" w:eastAsia="Times New Roman" w:hAnsi="Times New Roman" w:cs="Times New Roman"/>
          <w:spacing w:val="-2"/>
          <w:sz w:val="24"/>
          <w:szCs w:val="24"/>
        </w:rPr>
        <w:t xml:space="preserve"> in which the equity method is applied</w:t>
      </w:r>
      <w:r w:rsidRPr="0006534F">
        <w:rPr>
          <w:rFonts w:ascii="Times New Roman" w:eastAsia="Times New Roman" w:hAnsi="Times New Roman" w:cs="Times New Roman"/>
          <w:spacing w:val="-2"/>
          <w:sz w:val="24"/>
          <w:szCs w:val="24"/>
        </w:rPr>
        <w:t xml:space="preserve"> and the </w:t>
      </w:r>
      <w:r w:rsidR="008760DE" w:rsidRPr="0006534F">
        <w:rPr>
          <w:rFonts w:ascii="Times New Roman" w:eastAsia="Times New Roman" w:hAnsi="Times New Roman" w:cs="Times New Roman"/>
          <w:spacing w:val="-2"/>
          <w:sz w:val="24"/>
          <w:szCs w:val="24"/>
        </w:rPr>
        <w:t>separate</w:t>
      </w:r>
      <w:r w:rsidR="008760DE" w:rsidRPr="0006534F">
        <w:rPr>
          <w:rFonts w:ascii="Times New Roman" w:eastAsia="Times New Roman" w:hAnsi="Times New Roman" w:cs="Times New Roman"/>
          <w:sz w:val="24"/>
          <w:szCs w:val="24"/>
        </w:rPr>
        <w:t xml:space="preserve"> </w:t>
      </w:r>
      <w:r w:rsidRPr="0006534F">
        <w:rPr>
          <w:rFonts w:ascii="Times New Roman" w:eastAsia="Times New Roman" w:hAnsi="Times New Roman" w:cs="Times New Roman"/>
          <w:sz w:val="24"/>
          <w:szCs w:val="24"/>
        </w:rPr>
        <w:t xml:space="preserve">financial statements of </w:t>
      </w:r>
      <w:r w:rsidR="00AD6649" w:rsidRPr="0006534F">
        <w:rPr>
          <w:rFonts w:ascii="Times New Roman" w:eastAsia="Times New Roman" w:hAnsi="Times New Roman" w:cs="Times New Roman"/>
          <w:sz w:val="24"/>
          <w:szCs w:val="24"/>
        </w:rPr>
        <w:t>Bangkok Union Insurance</w:t>
      </w:r>
      <w:r w:rsidR="008760DE" w:rsidRPr="0006534F">
        <w:rPr>
          <w:rFonts w:ascii="Times New Roman" w:eastAsia="Times New Roman" w:hAnsi="Times New Roman" w:cs="Times New Roman"/>
          <w:sz w:val="24"/>
          <w:szCs w:val="24"/>
        </w:rPr>
        <w:t xml:space="preserve"> Public Company Limited</w:t>
      </w:r>
      <w:r w:rsidRPr="0006534F">
        <w:rPr>
          <w:rFonts w:ascii="Times New Roman" w:eastAsia="Times New Roman" w:hAnsi="Times New Roman" w:cs="Times New Roman"/>
          <w:sz w:val="24"/>
          <w:szCs w:val="24"/>
        </w:rPr>
        <w:t xml:space="preserve">, which comprise </w:t>
      </w:r>
      <w:r w:rsidR="00AD6649" w:rsidRPr="0006534F">
        <w:rPr>
          <w:rFonts w:ascii="Times New Roman" w:eastAsia="Times New Roman" w:hAnsi="Times New Roman" w:cs="Times New Roman"/>
          <w:sz w:val="24"/>
          <w:szCs w:val="24"/>
        </w:rPr>
        <w:t>the statement of financial position in which the equity method is applied</w:t>
      </w:r>
      <w:r w:rsidRPr="0006534F">
        <w:rPr>
          <w:rFonts w:ascii="Times New Roman" w:eastAsia="Times New Roman" w:hAnsi="Times New Roman" w:cs="Times New Roman"/>
          <w:sz w:val="24"/>
          <w:szCs w:val="24"/>
        </w:rPr>
        <w:t xml:space="preserve"> and </w:t>
      </w:r>
      <w:r w:rsidR="001A00A4" w:rsidRPr="0006534F">
        <w:rPr>
          <w:rFonts w:ascii="Times New Roman" w:eastAsia="Times New Roman" w:hAnsi="Times New Roman" w:cs="Times New Roman"/>
          <w:sz w:val="24"/>
          <w:szCs w:val="24"/>
        </w:rPr>
        <w:t xml:space="preserve">the </w:t>
      </w:r>
      <w:r w:rsidR="008C5A83" w:rsidRPr="0006534F">
        <w:rPr>
          <w:rFonts w:ascii="Times New Roman" w:eastAsia="Times New Roman" w:hAnsi="Times New Roman" w:cs="Times New Roman"/>
          <w:sz w:val="24"/>
          <w:szCs w:val="24"/>
        </w:rPr>
        <w:t xml:space="preserve">separate </w:t>
      </w:r>
      <w:r w:rsidRPr="0006534F">
        <w:rPr>
          <w:rFonts w:ascii="Times New Roman" w:eastAsia="Times New Roman" w:hAnsi="Times New Roman" w:cs="Times New Roman"/>
          <w:sz w:val="24"/>
          <w:szCs w:val="24"/>
        </w:rPr>
        <w:t>statement</w:t>
      </w:r>
      <w:r w:rsidR="00181ED9" w:rsidRPr="0006534F">
        <w:rPr>
          <w:rFonts w:ascii="Times New Roman" w:eastAsia="Times New Roman" w:hAnsi="Times New Roman" w:cs="Times New Roman"/>
          <w:sz w:val="24"/>
          <w:szCs w:val="24"/>
        </w:rPr>
        <w:t>s</w:t>
      </w:r>
      <w:r w:rsidRPr="0006534F">
        <w:rPr>
          <w:rFonts w:ascii="Times New Roman" w:eastAsia="Times New Roman" w:hAnsi="Times New Roman" w:cs="Times New Roman"/>
          <w:sz w:val="24"/>
          <w:szCs w:val="24"/>
        </w:rPr>
        <w:t xml:space="preserve"> of financial</w:t>
      </w:r>
      <w:r w:rsidR="00181ED9" w:rsidRPr="0006534F">
        <w:rPr>
          <w:rFonts w:ascii="Times New Roman" w:eastAsia="Times New Roman" w:hAnsi="Times New Roman" w:cs="Times New Roman"/>
          <w:sz w:val="24"/>
          <w:szCs w:val="24"/>
        </w:rPr>
        <w:t xml:space="preserve"> position as at December </w:t>
      </w:r>
      <w:r w:rsidR="0006534F" w:rsidRPr="0006534F">
        <w:rPr>
          <w:rFonts w:ascii="Times New Roman" w:eastAsia="Times New Roman" w:hAnsi="Times New Roman" w:cs="Angsana New"/>
          <w:sz w:val="24"/>
          <w:szCs w:val="24"/>
        </w:rPr>
        <w:t>31</w:t>
      </w:r>
      <w:r w:rsidR="00181ED9" w:rsidRPr="0006534F">
        <w:rPr>
          <w:rFonts w:ascii="Times New Roman" w:eastAsia="Times New Roman" w:hAnsi="Times New Roman" w:cs="Times New Roman"/>
          <w:sz w:val="24"/>
          <w:szCs w:val="24"/>
        </w:rPr>
        <w:t xml:space="preserve">, </w:t>
      </w:r>
      <w:r w:rsidR="0006534F" w:rsidRPr="0006534F">
        <w:rPr>
          <w:rFonts w:ascii="Times New Roman" w:eastAsia="Times New Roman" w:hAnsi="Times New Roman" w:cs="Angsana New"/>
          <w:sz w:val="24"/>
          <w:szCs w:val="24"/>
        </w:rPr>
        <w:t>2016</w:t>
      </w:r>
      <w:r w:rsidRPr="0006534F">
        <w:rPr>
          <w:rFonts w:ascii="Times New Roman" w:eastAsia="Times New Roman" w:hAnsi="Times New Roman" w:cs="Times New Roman"/>
          <w:sz w:val="24"/>
          <w:szCs w:val="24"/>
        </w:rPr>
        <w:t xml:space="preserve">, </w:t>
      </w:r>
      <w:r w:rsidR="00AD6649" w:rsidRPr="0006534F">
        <w:rPr>
          <w:rFonts w:ascii="Times New Roman" w:eastAsia="Times New Roman" w:hAnsi="Times New Roman" w:cs="Times New Roman"/>
          <w:sz w:val="24"/>
          <w:szCs w:val="24"/>
        </w:rPr>
        <w:t xml:space="preserve">and the statements of profit or loss and other comprehensive income in which the equity method is applied and </w:t>
      </w:r>
      <w:r w:rsidR="001A00A4" w:rsidRPr="0006534F">
        <w:rPr>
          <w:rFonts w:ascii="Times New Roman" w:eastAsia="Times New Roman" w:hAnsi="Times New Roman" w:cs="Times New Roman"/>
          <w:sz w:val="24"/>
          <w:szCs w:val="24"/>
        </w:rPr>
        <w:t xml:space="preserve">the </w:t>
      </w:r>
      <w:r w:rsidR="00AD6649" w:rsidRPr="0006534F">
        <w:rPr>
          <w:rFonts w:ascii="Times New Roman" w:eastAsia="Times New Roman" w:hAnsi="Times New Roman" w:cs="Times New Roman"/>
          <w:sz w:val="24"/>
          <w:szCs w:val="24"/>
        </w:rPr>
        <w:t>separate statements of profit or loss and other comprehensive income</w:t>
      </w:r>
      <w:r w:rsidRPr="0006534F">
        <w:rPr>
          <w:rFonts w:ascii="Times New Roman" w:eastAsia="Times New Roman" w:hAnsi="Times New Roman" w:cs="Times New Roman"/>
          <w:sz w:val="24"/>
          <w:szCs w:val="24"/>
        </w:rPr>
        <w:t xml:space="preserve">, </w:t>
      </w:r>
      <w:r w:rsidR="001A00A4" w:rsidRPr="0006534F">
        <w:rPr>
          <w:rFonts w:ascii="Times New Roman" w:eastAsia="Times New Roman" w:hAnsi="Times New Roman" w:cs="Times New Roman"/>
          <w:sz w:val="24"/>
          <w:szCs w:val="24"/>
        </w:rPr>
        <w:t xml:space="preserve">the statement of </w:t>
      </w:r>
      <w:r w:rsidRPr="0006534F">
        <w:rPr>
          <w:rFonts w:ascii="Times New Roman" w:eastAsia="Times New Roman" w:hAnsi="Times New Roman" w:cs="Times New Roman"/>
          <w:sz w:val="24"/>
          <w:szCs w:val="24"/>
        </w:rPr>
        <w:t xml:space="preserve">changes in equity </w:t>
      </w:r>
      <w:r w:rsidR="001A00A4" w:rsidRPr="0006534F">
        <w:rPr>
          <w:rFonts w:ascii="Times New Roman" w:eastAsia="Times New Roman" w:hAnsi="Times New Roman" w:cs="Times New Roman"/>
          <w:sz w:val="24"/>
          <w:szCs w:val="24"/>
        </w:rPr>
        <w:t xml:space="preserve">in which the equity method is applied and the separate statement of changes in equity </w:t>
      </w:r>
      <w:r w:rsidRPr="0006534F">
        <w:rPr>
          <w:rFonts w:ascii="Times New Roman" w:eastAsia="Times New Roman" w:hAnsi="Times New Roman" w:cs="Times New Roman"/>
          <w:sz w:val="24"/>
          <w:szCs w:val="24"/>
        </w:rPr>
        <w:t xml:space="preserve">and </w:t>
      </w:r>
      <w:r w:rsidR="001A00A4" w:rsidRPr="0006534F">
        <w:rPr>
          <w:rFonts w:ascii="Times New Roman" w:eastAsia="Times New Roman" w:hAnsi="Times New Roman" w:cs="Times New Roman"/>
          <w:sz w:val="24"/>
          <w:szCs w:val="24"/>
        </w:rPr>
        <w:t xml:space="preserve">the statement of </w:t>
      </w:r>
      <w:r w:rsidRPr="0006534F">
        <w:rPr>
          <w:rFonts w:ascii="Times New Roman" w:eastAsia="Times New Roman" w:hAnsi="Times New Roman" w:cs="Times New Roman"/>
          <w:sz w:val="24"/>
          <w:szCs w:val="24"/>
        </w:rPr>
        <w:t xml:space="preserve">cash flows </w:t>
      </w:r>
      <w:r w:rsidR="001A00A4" w:rsidRPr="0006534F">
        <w:rPr>
          <w:rFonts w:ascii="Times New Roman" w:eastAsia="Times New Roman" w:hAnsi="Times New Roman" w:cs="Times New Roman"/>
          <w:sz w:val="24"/>
          <w:szCs w:val="24"/>
        </w:rPr>
        <w:t xml:space="preserve">in which the equity method is applied and the separate statement of cash flows </w:t>
      </w:r>
      <w:r w:rsidRPr="0006534F">
        <w:rPr>
          <w:rFonts w:ascii="Times New Roman" w:eastAsia="Times New Roman" w:hAnsi="Times New Roman" w:cs="Times New Roman"/>
          <w:sz w:val="24"/>
          <w:szCs w:val="24"/>
        </w:rPr>
        <w:t>for the year then ended, and notes</w:t>
      </w:r>
      <w:r w:rsidR="00E44E43" w:rsidRPr="0006534F">
        <w:rPr>
          <w:rFonts w:ascii="Times New Roman" w:eastAsia="Times New Roman" w:hAnsi="Times New Roman" w:cs="Times New Roman"/>
          <w:sz w:val="24"/>
          <w:szCs w:val="24"/>
        </w:rPr>
        <w:t xml:space="preserve"> to the financial statements</w:t>
      </w:r>
      <w:r w:rsidRPr="0006534F">
        <w:rPr>
          <w:rFonts w:ascii="Times New Roman" w:eastAsia="Times New Roman" w:hAnsi="Times New Roman" w:cs="Times New Roman"/>
          <w:sz w:val="24"/>
          <w:szCs w:val="24"/>
        </w:rPr>
        <w:t>,</w:t>
      </w:r>
      <w:r w:rsidR="00E44E43" w:rsidRPr="0006534F">
        <w:rPr>
          <w:rFonts w:ascii="Times New Roman" w:eastAsia="Times New Roman" w:hAnsi="Times New Roman" w:cs="Times New Roman"/>
          <w:sz w:val="24"/>
          <w:szCs w:val="24"/>
        </w:rPr>
        <w:t xml:space="preserve"> including</w:t>
      </w:r>
      <w:r w:rsidRPr="0006534F">
        <w:rPr>
          <w:rFonts w:ascii="Times New Roman" w:eastAsia="Times New Roman" w:hAnsi="Times New Roman" w:cs="Times New Roman"/>
          <w:sz w:val="24"/>
          <w:szCs w:val="24"/>
        </w:rPr>
        <w:t xml:space="preserve"> a summary of significant accounting policies</w:t>
      </w:r>
      <w:r w:rsidR="004212D1" w:rsidRPr="0006534F">
        <w:rPr>
          <w:rFonts w:ascii="Times New Roman" w:eastAsia="Times New Roman" w:hAnsi="Times New Roman" w:cs="Times New Roman"/>
          <w:sz w:val="24"/>
          <w:szCs w:val="24"/>
        </w:rPr>
        <w:t>.</w:t>
      </w:r>
      <w:r w:rsidR="00181ED9" w:rsidRPr="0006534F">
        <w:rPr>
          <w:rFonts w:ascii="Times New Roman" w:eastAsia="Times New Roman" w:hAnsi="Times New Roman" w:cs="Times New Roman"/>
          <w:sz w:val="24"/>
          <w:szCs w:val="24"/>
        </w:rPr>
        <w:t xml:space="preserve"> </w:t>
      </w:r>
    </w:p>
    <w:p w14:paraId="7F7B4FF1" w14:textId="77777777" w:rsidR="00724079" w:rsidRPr="0006534F" w:rsidRDefault="00724079" w:rsidP="00C831E5">
      <w:pPr>
        <w:spacing w:after="0"/>
        <w:jc w:val="thaiDistribute"/>
        <w:rPr>
          <w:rFonts w:ascii="Times New Roman" w:eastAsia="Times New Roman" w:hAnsi="Times New Roman" w:cs="Times New Roman"/>
          <w:strike/>
          <w:sz w:val="24"/>
          <w:szCs w:val="24"/>
        </w:rPr>
      </w:pPr>
    </w:p>
    <w:p w14:paraId="4B929772" w14:textId="00B404CB" w:rsidR="00457F3F" w:rsidRPr="0006534F" w:rsidRDefault="006F63EF" w:rsidP="00C831E5">
      <w:pPr>
        <w:spacing w:after="0"/>
        <w:jc w:val="thaiDistribute"/>
        <w:rPr>
          <w:rFonts w:ascii="Times New Roman" w:eastAsia="Times New Roman" w:hAnsi="Times New Roman" w:cs="Times New Roman"/>
          <w:sz w:val="24"/>
          <w:szCs w:val="24"/>
        </w:rPr>
      </w:pPr>
      <w:r w:rsidRPr="0006534F">
        <w:rPr>
          <w:rFonts w:ascii="Times New Roman" w:eastAsia="Times New Roman" w:hAnsi="Times New Roman" w:cs="Times New Roman"/>
          <w:sz w:val="24"/>
          <w:szCs w:val="24"/>
        </w:rPr>
        <w:t>In our opinion, the a</w:t>
      </w:r>
      <w:r w:rsidR="006C3A3B" w:rsidRPr="0006534F">
        <w:rPr>
          <w:rFonts w:ascii="Times New Roman" w:eastAsia="Times New Roman" w:hAnsi="Times New Roman" w:cs="Times New Roman"/>
          <w:sz w:val="24"/>
          <w:szCs w:val="24"/>
        </w:rPr>
        <w:t>forementioned financial</w:t>
      </w:r>
      <w:r w:rsidRPr="0006534F">
        <w:rPr>
          <w:rFonts w:ascii="Times New Roman" w:eastAsia="Times New Roman" w:hAnsi="Times New Roman" w:cs="Times New Roman"/>
          <w:sz w:val="24"/>
          <w:szCs w:val="24"/>
        </w:rPr>
        <w:t xml:space="preserve"> </w:t>
      </w:r>
      <w:r w:rsidR="006C3A3B" w:rsidRPr="0006534F">
        <w:rPr>
          <w:rFonts w:ascii="Times New Roman" w:eastAsia="Times New Roman" w:hAnsi="Times New Roman" w:cs="Times New Roman"/>
          <w:sz w:val="24"/>
          <w:szCs w:val="24"/>
        </w:rPr>
        <w:t>statement in which the equity method is applied</w:t>
      </w:r>
      <w:r w:rsidRPr="0006534F">
        <w:rPr>
          <w:rFonts w:ascii="Times New Roman" w:eastAsia="Times New Roman" w:hAnsi="Times New Roman" w:cs="Times New Roman"/>
          <w:sz w:val="24"/>
          <w:szCs w:val="24"/>
        </w:rPr>
        <w:t xml:space="preserve"> </w:t>
      </w:r>
      <w:r w:rsidR="00181ED9" w:rsidRPr="0006534F">
        <w:rPr>
          <w:rFonts w:ascii="Times New Roman" w:eastAsia="Times New Roman" w:hAnsi="Times New Roman" w:cs="Times New Roman"/>
          <w:sz w:val="24"/>
          <w:szCs w:val="24"/>
        </w:rPr>
        <w:t xml:space="preserve">and </w:t>
      </w:r>
      <w:r w:rsidR="006C3A3B" w:rsidRPr="0006534F">
        <w:rPr>
          <w:rFonts w:ascii="Times New Roman" w:eastAsia="Times New Roman" w:hAnsi="Times New Roman" w:cs="Times New Roman"/>
          <w:sz w:val="24"/>
          <w:szCs w:val="24"/>
        </w:rPr>
        <w:t xml:space="preserve">the </w:t>
      </w:r>
      <w:r w:rsidR="00401A32" w:rsidRPr="0006534F">
        <w:rPr>
          <w:rFonts w:ascii="Times New Roman" w:eastAsia="Times New Roman" w:hAnsi="Times New Roman" w:cs="Times New Roman"/>
          <w:sz w:val="24"/>
          <w:szCs w:val="24"/>
        </w:rPr>
        <w:t xml:space="preserve">separate </w:t>
      </w:r>
      <w:r w:rsidRPr="0006534F">
        <w:rPr>
          <w:rFonts w:ascii="Times New Roman" w:eastAsia="Times New Roman" w:hAnsi="Times New Roman" w:cs="Times New Roman"/>
          <w:sz w:val="24"/>
          <w:szCs w:val="24"/>
        </w:rPr>
        <w:t xml:space="preserve">financial statements present fairly, in all material respects, </w:t>
      </w:r>
      <w:r w:rsidR="00181ED9" w:rsidRPr="0006534F">
        <w:rPr>
          <w:rFonts w:ascii="Times New Roman" w:eastAsia="Times New Roman" w:hAnsi="Times New Roman" w:cs="Times New Roman"/>
          <w:sz w:val="24"/>
          <w:szCs w:val="24"/>
        </w:rPr>
        <w:t>the financial position of</w:t>
      </w:r>
      <w:r w:rsidRPr="0006534F">
        <w:rPr>
          <w:rFonts w:ascii="Times New Roman" w:eastAsia="Times New Roman" w:hAnsi="Times New Roman" w:cs="Times New Roman"/>
          <w:sz w:val="24"/>
          <w:szCs w:val="24"/>
        </w:rPr>
        <w:t xml:space="preserve"> </w:t>
      </w:r>
      <w:r w:rsidR="006C3A3B" w:rsidRPr="0006534F">
        <w:rPr>
          <w:rFonts w:ascii="Times New Roman" w:eastAsia="Times New Roman" w:hAnsi="Times New Roman" w:cs="Times New Roman"/>
          <w:sz w:val="24"/>
          <w:szCs w:val="24"/>
        </w:rPr>
        <w:t xml:space="preserve">Bangkok Union </w:t>
      </w:r>
      <w:proofErr w:type="spellStart"/>
      <w:r w:rsidR="006C3A3B" w:rsidRPr="0006534F">
        <w:rPr>
          <w:rFonts w:ascii="Times New Roman" w:eastAsia="Times New Roman" w:hAnsi="Times New Roman" w:cs="Times New Roman"/>
          <w:sz w:val="24"/>
          <w:szCs w:val="24"/>
        </w:rPr>
        <w:t>Insurace</w:t>
      </w:r>
      <w:proofErr w:type="spellEnd"/>
      <w:r w:rsidR="00401A32" w:rsidRPr="0006534F">
        <w:rPr>
          <w:rFonts w:ascii="Times New Roman" w:eastAsia="Times New Roman" w:hAnsi="Times New Roman" w:cs="Times New Roman"/>
          <w:sz w:val="24"/>
          <w:szCs w:val="24"/>
        </w:rPr>
        <w:t xml:space="preserve"> Public Company Limited </w:t>
      </w:r>
      <w:r w:rsidR="00181ED9" w:rsidRPr="0006534F">
        <w:rPr>
          <w:rFonts w:ascii="Times New Roman" w:eastAsia="Times New Roman" w:hAnsi="Times New Roman" w:cs="Times New Roman"/>
          <w:sz w:val="24"/>
          <w:szCs w:val="24"/>
        </w:rPr>
        <w:t xml:space="preserve">as at December </w:t>
      </w:r>
      <w:r w:rsidR="0006534F" w:rsidRPr="0006534F">
        <w:rPr>
          <w:rFonts w:ascii="Times New Roman" w:eastAsia="Times New Roman" w:hAnsi="Times New Roman" w:cs="Angsana New"/>
          <w:sz w:val="24"/>
          <w:szCs w:val="24"/>
        </w:rPr>
        <w:t>31</w:t>
      </w:r>
      <w:r w:rsidR="00181ED9" w:rsidRPr="0006534F">
        <w:rPr>
          <w:rFonts w:ascii="Times New Roman" w:eastAsia="Times New Roman" w:hAnsi="Times New Roman" w:cs="Times New Roman"/>
          <w:sz w:val="24"/>
          <w:szCs w:val="24"/>
        </w:rPr>
        <w:t xml:space="preserve">, </w:t>
      </w:r>
      <w:r w:rsidR="0006534F" w:rsidRPr="0006534F">
        <w:rPr>
          <w:rFonts w:ascii="Times New Roman" w:eastAsia="Times New Roman" w:hAnsi="Times New Roman" w:cs="Angsana New"/>
          <w:sz w:val="24"/>
          <w:szCs w:val="24"/>
        </w:rPr>
        <w:t>2016</w:t>
      </w:r>
      <w:r w:rsidRPr="0006534F">
        <w:rPr>
          <w:rFonts w:ascii="Times New Roman" w:eastAsia="Times New Roman" w:hAnsi="Times New Roman" w:cs="Times New Roman"/>
          <w:sz w:val="24"/>
          <w:szCs w:val="24"/>
        </w:rPr>
        <w:t xml:space="preserve">, and financial performance </w:t>
      </w:r>
      <w:r w:rsidR="00181ED9" w:rsidRPr="0006534F">
        <w:rPr>
          <w:rFonts w:ascii="Times New Roman" w:eastAsia="Times New Roman" w:hAnsi="Times New Roman" w:cs="Times New Roman"/>
          <w:sz w:val="24"/>
          <w:szCs w:val="24"/>
        </w:rPr>
        <w:t xml:space="preserve">and </w:t>
      </w:r>
      <w:r w:rsidRPr="0006534F">
        <w:rPr>
          <w:rFonts w:ascii="Times New Roman" w:eastAsia="Times New Roman" w:hAnsi="Times New Roman" w:cs="Times New Roman"/>
          <w:sz w:val="24"/>
          <w:szCs w:val="24"/>
        </w:rPr>
        <w:t xml:space="preserve">cash flows for the year then ended in accordance with </w:t>
      </w:r>
      <w:r w:rsidR="00181ED9" w:rsidRPr="0006534F">
        <w:rPr>
          <w:rFonts w:ascii="Times New Roman" w:eastAsia="Times New Roman" w:hAnsi="Times New Roman" w:cs="Times New Roman"/>
          <w:sz w:val="24"/>
          <w:szCs w:val="24"/>
        </w:rPr>
        <w:t>Thai</w:t>
      </w:r>
      <w:r w:rsidRPr="0006534F">
        <w:rPr>
          <w:rFonts w:ascii="Times New Roman" w:eastAsia="Times New Roman" w:hAnsi="Times New Roman" w:cs="Times New Roman"/>
          <w:sz w:val="24"/>
          <w:szCs w:val="24"/>
        </w:rPr>
        <w:t xml:space="preserve"> Financial Reporting Standards</w:t>
      </w:r>
      <w:r w:rsidR="00AC4C9C" w:rsidRPr="0006534F">
        <w:rPr>
          <w:rFonts w:ascii="Times New Roman" w:eastAsia="Times New Roman" w:hAnsi="Times New Roman" w:cs="Times New Roman"/>
          <w:sz w:val="24"/>
          <w:szCs w:val="24"/>
          <w:cs/>
        </w:rPr>
        <w:t xml:space="preserve"> </w:t>
      </w:r>
      <w:r w:rsidR="00AC4C9C" w:rsidRPr="0006534F">
        <w:rPr>
          <w:rFonts w:ascii="Times New Roman" w:eastAsia="Times New Roman" w:hAnsi="Times New Roman" w:cs="Times New Roman"/>
          <w:sz w:val="24"/>
          <w:szCs w:val="24"/>
        </w:rPr>
        <w:t>(</w:t>
      </w:r>
      <w:r w:rsidR="009D6A84" w:rsidRPr="0006534F">
        <w:rPr>
          <w:rFonts w:ascii="Times New Roman" w:eastAsia="Times New Roman" w:hAnsi="Times New Roman" w:cs="Times New Roman"/>
          <w:sz w:val="24"/>
          <w:szCs w:val="24"/>
        </w:rPr>
        <w:t>“</w:t>
      </w:r>
      <w:r w:rsidR="00AC4C9C" w:rsidRPr="0006534F">
        <w:rPr>
          <w:rFonts w:ascii="Times New Roman" w:eastAsia="Times New Roman" w:hAnsi="Times New Roman" w:cs="Times New Roman"/>
          <w:sz w:val="24"/>
          <w:szCs w:val="24"/>
        </w:rPr>
        <w:t>TFRSs</w:t>
      </w:r>
      <w:r w:rsidR="009D6A84" w:rsidRPr="0006534F">
        <w:rPr>
          <w:rFonts w:ascii="Times New Roman" w:eastAsia="Times New Roman" w:hAnsi="Times New Roman" w:cs="Times New Roman"/>
          <w:sz w:val="24"/>
          <w:szCs w:val="24"/>
        </w:rPr>
        <w:t>”</w:t>
      </w:r>
      <w:r w:rsidR="00AC4C9C" w:rsidRPr="0006534F">
        <w:rPr>
          <w:rFonts w:ascii="Times New Roman" w:eastAsia="Times New Roman" w:hAnsi="Times New Roman" w:cs="Times New Roman"/>
          <w:sz w:val="24"/>
          <w:szCs w:val="24"/>
        </w:rPr>
        <w:t>)</w:t>
      </w:r>
      <w:r w:rsidRPr="0006534F">
        <w:rPr>
          <w:rFonts w:ascii="Times New Roman" w:eastAsia="Times New Roman" w:hAnsi="Times New Roman" w:cs="Times New Roman"/>
          <w:sz w:val="24"/>
          <w:szCs w:val="24"/>
        </w:rPr>
        <w:t>.</w:t>
      </w:r>
    </w:p>
    <w:p w14:paraId="70E4DAAD" w14:textId="77777777" w:rsidR="00682635" w:rsidRPr="0006534F" w:rsidRDefault="00682635" w:rsidP="00C831E5">
      <w:pPr>
        <w:spacing w:after="0"/>
        <w:jc w:val="thaiDistribute"/>
        <w:rPr>
          <w:rFonts w:ascii="Times New Roman" w:eastAsia="Times New Roman" w:hAnsi="Times New Roman" w:cs="Times New Roman"/>
          <w:sz w:val="24"/>
          <w:szCs w:val="24"/>
        </w:rPr>
      </w:pPr>
    </w:p>
    <w:p w14:paraId="51C8D138" w14:textId="4008D84C" w:rsidR="006F63EF" w:rsidRPr="0006534F" w:rsidRDefault="006F63EF" w:rsidP="00C831E5">
      <w:pPr>
        <w:spacing w:after="0"/>
        <w:jc w:val="thaiDistribute"/>
        <w:rPr>
          <w:rFonts w:ascii="Times New Roman" w:eastAsia="Times New Roman" w:hAnsi="Times New Roman" w:cs="Times New Roman"/>
          <w:sz w:val="24"/>
          <w:szCs w:val="24"/>
        </w:rPr>
      </w:pPr>
      <w:r w:rsidRPr="0006534F">
        <w:rPr>
          <w:rFonts w:ascii="Times New Roman" w:eastAsia="Times New Roman" w:hAnsi="Times New Roman" w:cs="Times New Roman"/>
          <w:b/>
          <w:bCs/>
          <w:sz w:val="24"/>
          <w:szCs w:val="24"/>
        </w:rPr>
        <w:t>Basis for Opinion</w:t>
      </w:r>
    </w:p>
    <w:p w14:paraId="2E5EA20B" w14:textId="77777777" w:rsidR="00724079" w:rsidRPr="0006534F" w:rsidRDefault="00724079" w:rsidP="00C831E5">
      <w:pPr>
        <w:spacing w:after="0"/>
        <w:jc w:val="thaiDistribute"/>
        <w:rPr>
          <w:rFonts w:ascii="Times New Roman" w:eastAsia="Times New Roman" w:hAnsi="Times New Roman" w:cs="Times New Roman"/>
          <w:sz w:val="24"/>
          <w:szCs w:val="24"/>
        </w:rPr>
      </w:pPr>
    </w:p>
    <w:p w14:paraId="200F4543" w14:textId="56C9836A" w:rsidR="006F63EF" w:rsidRPr="0006534F" w:rsidRDefault="006F63EF" w:rsidP="00C831E5">
      <w:pPr>
        <w:spacing w:after="0"/>
        <w:jc w:val="thaiDistribute"/>
        <w:rPr>
          <w:rFonts w:ascii="Times New Roman" w:eastAsia="Times New Roman" w:hAnsi="Times New Roman" w:cs="Times New Roman"/>
          <w:sz w:val="24"/>
          <w:szCs w:val="24"/>
        </w:rPr>
      </w:pPr>
      <w:r w:rsidRPr="0006534F">
        <w:rPr>
          <w:rFonts w:ascii="Times New Roman" w:eastAsia="Times New Roman" w:hAnsi="Times New Roman" w:cs="Times New Roman"/>
          <w:sz w:val="24"/>
          <w:szCs w:val="24"/>
        </w:rPr>
        <w:t xml:space="preserve">We conducted our audit </w:t>
      </w:r>
      <w:r w:rsidR="00181ED9" w:rsidRPr="0006534F">
        <w:rPr>
          <w:rFonts w:ascii="Times New Roman" w:eastAsia="Times New Roman" w:hAnsi="Times New Roman" w:cs="Times New Roman"/>
          <w:sz w:val="24"/>
          <w:szCs w:val="24"/>
        </w:rPr>
        <w:t>in accordance with Thai Standards on Auditing</w:t>
      </w:r>
      <w:r w:rsidR="000F7B29" w:rsidRPr="0006534F">
        <w:rPr>
          <w:rFonts w:ascii="Times New Roman" w:eastAsia="Times New Roman" w:hAnsi="Times New Roman" w:cs="Times New Roman"/>
          <w:sz w:val="24"/>
          <w:szCs w:val="24"/>
        </w:rPr>
        <w:t xml:space="preserve"> (</w:t>
      </w:r>
      <w:r w:rsidR="009D6A84" w:rsidRPr="0006534F">
        <w:rPr>
          <w:rFonts w:ascii="Times New Roman" w:eastAsia="Times New Roman" w:hAnsi="Times New Roman" w:cs="Times New Roman"/>
          <w:sz w:val="24"/>
          <w:szCs w:val="24"/>
        </w:rPr>
        <w:t>“</w:t>
      </w:r>
      <w:r w:rsidR="000F7B29" w:rsidRPr="0006534F">
        <w:rPr>
          <w:rFonts w:ascii="Times New Roman" w:eastAsia="Times New Roman" w:hAnsi="Times New Roman" w:cs="Times New Roman"/>
          <w:sz w:val="24"/>
          <w:szCs w:val="24"/>
        </w:rPr>
        <w:t>TSA</w:t>
      </w:r>
      <w:r w:rsidR="00AC4C9C" w:rsidRPr="0006534F">
        <w:rPr>
          <w:rFonts w:ascii="Times New Roman" w:eastAsia="Times New Roman" w:hAnsi="Times New Roman" w:cs="Times New Roman"/>
          <w:sz w:val="24"/>
          <w:szCs w:val="24"/>
        </w:rPr>
        <w:t>s</w:t>
      </w:r>
      <w:r w:rsidR="009D6A84" w:rsidRPr="0006534F">
        <w:rPr>
          <w:rFonts w:ascii="Times New Roman" w:eastAsia="Times New Roman" w:hAnsi="Times New Roman" w:cs="Times New Roman"/>
          <w:sz w:val="24"/>
          <w:szCs w:val="24"/>
        </w:rPr>
        <w:t>”</w:t>
      </w:r>
      <w:r w:rsidR="000F7B29" w:rsidRPr="0006534F">
        <w:rPr>
          <w:rFonts w:ascii="Times New Roman" w:eastAsia="Times New Roman" w:hAnsi="Times New Roman" w:cs="Times New Roman"/>
          <w:sz w:val="24"/>
          <w:szCs w:val="24"/>
        </w:rPr>
        <w:t>)</w:t>
      </w:r>
      <w:r w:rsidRPr="0006534F">
        <w:rPr>
          <w:rFonts w:ascii="Times New Roman" w:eastAsia="Times New Roman" w:hAnsi="Times New Roman" w:cs="Times New Roman"/>
          <w:sz w:val="24"/>
          <w:szCs w:val="24"/>
        </w:rPr>
        <w:t xml:space="preserve">. Our responsibilities under those standards are further described in the </w:t>
      </w:r>
      <w:r w:rsidR="00245183" w:rsidRPr="0006534F">
        <w:rPr>
          <w:rFonts w:ascii="Times New Roman" w:eastAsia="Times New Roman" w:hAnsi="Times New Roman" w:cs="Times New Roman"/>
          <w:sz w:val="24"/>
          <w:szCs w:val="24"/>
        </w:rPr>
        <w:t>Auditor’s Responsibilities for the Audit of the</w:t>
      </w:r>
      <w:r w:rsidR="00245183" w:rsidRPr="0006534F">
        <w:rPr>
          <w:rFonts w:ascii="Times New Roman" w:eastAsia="Times New Roman" w:hAnsi="Times New Roman" w:cs="Times New Roman"/>
          <w:sz w:val="24"/>
          <w:szCs w:val="24"/>
          <w:cs/>
        </w:rPr>
        <w:t xml:space="preserve"> </w:t>
      </w:r>
      <w:r w:rsidR="00D469EC" w:rsidRPr="0006534F">
        <w:rPr>
          <w:rFonts w:ascii="Times New Roman" w:eastAsia="Times New Roman" w:hAnsi="Times New Roman" w:cs="Times New Roman"/>
          <w:sz w:val="24"/>
          <w:szCs w:val="24"/>
        </w:rPr>
        <w:t>statement of financial position in which the equity method is applied</w:t>
      </w:r>
      <w:r w:rsidR="00245183" w:rsidRPr="0006534F">
        <w:rPr>
          <w:rFonts w:ascii="Times New Roman" w:eastAsia="Times New Roman" w:hAnsi="Times New Roman" w:cs="Times New Roman"/>
          <w:sz w:val="24"/>
          <w:szCs w:val="24"/>
        </w:rPr>
        <w:t xml:space="preserve"> and </w:t>
      </w:r>
      <w:r w:rsidR="005F01F6" w:rsidRPr="0006534F">
        <w:rPr>
          <w:rFonts w:ascii="Times New Roman" w:eastAsia="Times New Roman" w:hAnsi="Times New Roman" w:cs="Times New Roman"/>
          <w:sz w:val="24"/>
          <w:szCs w:val="24"/>
        </w:rPr>
        <w:t>S</w:t>
      </w:r>
      <w:r w:rsidR="00EA1D35" w:rsidRPr="0006534F">
        <w:rPr>
          <w:rFonts w:ascii="Times New Roman" w:eastAsia="Times New Roman" w:hAnsi="Times New Roman" w:cs="Times New Roman"/>
          <w:sz w:val="24"/>
          <w:szCs w:val="24"/>
        </w:rPr>
        <w:t>eparate</w:t>
      </w:r>
      <w:r w:rsidR="00245183" w:rsidRPr="0006534F">
        <w:rPr>
          <w:rFonts w:ascii="Times New Roman" w:eastAsia="Times New Roman" w:hAnsi="Times New Roman" w:cs="Times New Roman"/>
          <w:sz w:val="24"/>
          <w:szCs w:val="24"/>
        </w:rPr>
        <w:t xml:space="preserve"> Financial Statements section of our report. We are independent of</w:t>
      </w:r>
      <w:r w:rsidR="00245183" w:rsidRPr="0006534F">
        <w:rPr>
          <w:rFonts w:ascii="Times New Roman" w:eastAsia="Times New Roman" w:hAnsi="Times New Roman" w:cs="Times New Roman"/>
          <w:sz w:val="24"/>
          <w:szCs w:val="24"/>
          <w:cs/>
        </w:rPr>
        <w:t xml:space="preserve"> </w:t>
      </w:r>
      <w:r w:rsidR="00245183" w:rsidRPr="0006534F">
        <w:rPr>
          <w:rFonts w:ascii="Times New Roman" w:eastAsia="Times New Roman" w:hAnsi="Times New Roman" w:cs="Times New Roman"/>
          <w:sz w:val="24"/>
          <w:szCs w:val="24"/>
        </w:rPr>
        <w:t xml:space="preserve">the </w:t>
      </w:r>
      <w:r w:rsidR="00D469EC" w:rsidRPr="0006534F">
        <w:rPr>
          <w:rFonts w:ascii="Times New Roman" w:eastAsia="Times New Roman" w:hAnsi="Times New Roman" w:cs="Times New Roman"/>
          <w:sz w:val="24"/>
          <w:szCs w:val="24"/>
        </w:rPr>
        <w:t>Company</w:t>
      </w:r>
      <w:r w:rsidR="00245183" w:rsidRPr="0006534F">
        <w:rPr>
          <w:rFonts w:ascii="Times New Roman" w:eastAsia="Times New Roman" w:hAnsi="Times New Roman" w:cs="Times New Roman"/>
          <w:sz w:val="24"/>
          <w:szCs w:val="24"/>
        </w:rPr>
        <w:t xml:space="preserve"> </w:t>
      </w:r>
      <w:r w:rsidR="008878F1" w:rsidRPr="0006534F">
        <w:rPr>
          <w:rFonts w:ascii="Times New Roman" w:eastAsia="Times New Roman" w:hAnsi="Times New Roman" w:cs="Times New Roman"/>
          <w:sz w:val="24"/>
          <w:szCs w:val="24"/>
          <w:cs/>
        </w:rPr>
        <w:t xml:space="preserve">               </w:t>
      </w:r>
      <w:r w:rsidR="00245183" w:rsidRPr="0006534F">
        <w:rPr>
          <w:rFonts w:ascii="Times New Roman" w:eastAsia="Times New Roman" w:hAnsi="Times New Roman" w:cs="Times New Roman"/>
          <w:sz w:val="24"/>
          <w:szCs w:val="24"/>
        </w:rPr>
        <w:t xml:space="preserve">in accordance with the Federation of Accounting Professions under the Royal Patronage </w:t>
      </w:r>
      <w:r w:rsidR="00AC251F" w:rsidRPr="0006534F">
        <w:rPr>
          <w:rFonts w:ascii="Times New Roman" w:eastAsia="Times New Roman" w:hAnsi="Times New Roman" w:cs="Times New Roman"/>
          <w:sz w:val="24"/>
          <w:szCs w:val="24"/>
        </w:rPr>
        <w:t xml:space="preserve">of </w:t>
      </w:r>
      <w:r w:rsidR="00AC251F" w:rsidRPr="0006534F">
        <w:rPr>
          <w:rFonts w:ascii="Times New Roman" w:eastAsia="Times New Roman" w:hAnsi="Times New Roman" w:cs="Times New Roman"/>
          <w:sz w:val="24"/>
          <w:szCs w:val="30"/>
        </w:rPr>
        <w:t>H</w:t>
      </w:r>
      <w:r w:rsidR="00245183" w:rsidRPr="0006534F">
        <w:rPr>
          <w:rFonts w:ascii="Times New Roman" w:eastAsia="Times New Roman" w:hAnsi="Times New Roman" w:cs="Times New Roman"/>
          <w:sz w:val="24"/>
          <w:szCs w:val="24"/>
        </w:rPr>
        <w:t xml:space="preserve">is Majesty the King’s Code of Ethics for Professional Accountants together with the ethical requirements that are relevant </w:t>
      </w:r>
      <w:r w:rsidR="00044C04" w:rsidRPr="0006534F">
        <w:rPr>
          <w:rFonts w:ascii="Times New Roman" w:eastAsia="Times New Roman" w:hAnsi="Times New Roman" w:cs="Times New Roman"/>
          <w:sz w:val="24"/>
          <w:szCs w:val="24"/>
        </w:rPr>
        <w:t xml:space="preserve">to the audit of the </w:t>
      </w:r>
      <w:r w:rsidR="00D469EC" w:rsidRPr="0006534F">
        <w:rPr>
          <w:rFonts w:ascii="Times New Roman" w:eastAsia="Times New Roman" w:hAnsi="Times New Roman" w:cs="Times New Roman"/>
          <w:sz w:val="24"/>
          <w:szCs w:val="24"/>
        </w:rPr>
        <w:t>statement of financial position in which</w:t>
      </w:r>
      <w:r w:rsidR="008878F1" w:rsidRPr="0006534F">
        <w:rPr>
          <w:rFonts w:ascii="Times New Roman" w:eastAsia="Times New Roman" w:hAnsi="Times New Roman" w:cs="Times New Roman"/>
          <w:sz w:val="24"/>
          <w:szCs w:val="24"/>
          <w:cs/>
        </w:rPr>
        <w:t xml:space="preserve">                 </w:t>
      </w:r>
      <w:r w:rsidR="00D469EC" w:rsidRPr="0006534F">
        <w:rPr>
          <w:rFonts w:ascii="Times New Roman" w:eastAsia="Times New Roman" w:hAnsi="Times New Roman" w:cs="Times New Roman"/>
          <w:sz w:val="24"/>
          <w:szCs w:val="24"/>
        </w:rPr>
        <w:t xml:space="preserve"> the equity method is applied</w:t>
      </w:r>
      <w:r w:rsidR="00044C04" w:rsidRPr="0006534F">
        <w:rPr>
          <w:rFonts w:ascii="Times New Roman" w:eastAsia="Times New Roman" w:hAnsi="Times New Roman" w:cs="Times New Roman"/>
          <w:sz w:val="24"/>
          <w:szCs w:val="24"/>
        </w:rPr>
        <w:t xml:space="preserve"> and </w:t>
      </w:r>
      <w:r w:rsidR="00401A32" w:rsidRPr="0006534F">
        <w:rPr>
          <w:rFonts w:ascii="Times New Roman" w:eastAsia="Times New Roman" w:hAnsi="Times New Roman" w:cs="Times New Roman"/>
          <w:sz w:val="24"/>
          <w:szCs w:val="24"/>
        </w:rPr>
        <w:t>separate</w:t>
      </w:r>
      <w:r w:rsidR="00044C04" w:rsidRPr="0006534F">
        <w:rPr>
          <w:rFonts w:ascii="Times New Roman" w:eastAsia="Times New Roman" w:hAnsi="Times New Roman" w:cs="Times New Roman"/>
          <w:sz w:val="24"/>
          <w:szCs w:val="24"/>
        </w:rPr>
        <w:t xml:space="preserve"> financial statements, and we have fulfilled our other ethical responsibilities in accordance with the Code of Ethics</w:t>
      </w:r>
      <w:r w:rsidR="007E71EC" w:rsidRPr="0006534F">
        <w:rPr>
          <w:rFonts w:ascii="Times New Roman" w:eastAsia="Times New Roman" w:hAnsi="Times New Roman" w:cs="Times New Roman"/>
          <w:sz w:val="24"/>
          <w:szCs w:val="24"/>
        </w:rPr>
        <w:t>.</w:t>
      </w:r>
      <w:r w:rsidRPr="0006534F">
        <w:rPr>
          <w:rFonts w:ascii="Times New Roman" w:eastAsia="Times New Roman" w:hAnsi="Times New Roman" w:cs="Times New Roman"/>
          <w:sz w:val="24"/>
          <w:szCs w:val="24"/>
        </w:rPr>
        <w:t xml:space="preserve"> We believe that the audit evidence we have obtained is sufficient and appropriate to provide a basis for our opinion.</w:t>
      </w:r>
    </w:p>
    <w:p w14:paraId="6F7788AD" w14:textId="77777777" w:rsidR="006805B3" w:rsidRPr="0006534F" w:rsidRDefault="006805B3" w:rsidP="00C831E5">
      <w:pPr>
        <w:spacing w:after="0"/>
        <w:jc w:val="thaiDistribute"/>
        <w:rPr>
          <w:rFonts w:ascii="Times New Roman" w:eastAsia="Times New Roman" w:hAnsi="Times New Roman" w:cs="Times New Roman"/>
          <w:sz w:val="24"/>
          <w:szCs w:val="24"/>
          <w:cs/>
        </w:rPr>
      </w:pPr>
    </w:p>
    <w:p w14:paraId="7147EDB7" w14:textId="77777777" w:rsidR="006805B3" w:rsidRPr="0006534F" w:rsidRDefault="006805B3" w:rsidP="00C831E5">
      <w:pPr>
        <w:spacing w:after="0"/>
        <w:jc w:val="thaiDistribute"/>
        <w:rPr>
          <w:rFonts w:ascii="Times New Roman" w:eastAsia="Times New Roman" w:hAnsi="Times New Roman" w:cs="Angsana New"/>
          <w:sz w:val="24"/>
          <w:szCs w:val="24"/>
          <w:cs/>
        </w:rPr>
        <w:sectPr w:rsidR="006805B3" w:rsidRPr="0006534F" w:rsidSect="008878F1">
          <w:headerReference w:type="default" r:id="rId8"/>
          <w:pgSz w:w="11907" w:h="16839" w:code="9"/>
          <w:pgMar w:top="3600" w:right="1224" w:bottom="1152" w:left="1872" w:header="864" w:footer="432" w:gutter="0"/>
          <w:pgNumType w:fmt="numberInDash" w:start="1"/>
          <w:cols w:space="720"/>
          <w:titlePg/>
          <w:docGrid w:linePitch="360"/>
        </w:sectPr>
      </w:pPr>
    </w:p>
    <w:p w14:paraId="24868E39" w14:textId="77777777" w:rsidR="00055F20" w:rsidRPr="0006534F" w:rsidRDefault="00055F20" w:rsidP="008878F1">
      <w:pPr>
        <w:spacing w:after="0"/>
        <w:ind w:left="432"/>
        <w:rPr>
          <w:rFonts w:ascii="Times New Roman" w:eastAsia="Times New Roman" w:hAnsi="Times New Roman" w:cs="Times New Roman"/>
          <w:b/>
          <w:bCs/>
          <w:sz w:val="24"/>
          <w:szCs w:val="24"/>
        </w:rPr>
      </w:pPr>
      <w:r w:rsidRPr="0006534F">
        <w:rPr>
          <w:rFonts w:ascii="Times New Roman" w:eastAsia="Times New Roman" w:hAnsi="Times New Roman" w:cs="Times New Roman"/>
          <w:b/>
          <w:bCs/>
          <w:sz w:val="24"/>
          <w:szCs w:val="24"/>
        </w:rPr>
        <w:lastRenderedPageBreak/>
        <w:t>Emphasis of Matter</w:t>
      </w:r>
    </w:p>
    <w:p w14:paraId="590AF274" w14:textId="77777777" w:rsidR="00055F20" w:rsidRPr="0006534F" w:rsidRDefault="00055F20" w:rsidP="008878F1">
      <w:pPr>
        <w:spacing w:after="0" w:line="160" w:lineRule="exact"/>
        <w:ind w:left="432"/>
        <w:jc w:val="thaiDistribute"/>
        <w:rPr>
          <w:rFonts w:ascii="Times New Roman" w:eastAsia="Times New Roman" w:hAnsi="Times New Roman" w:cs="Times New Roman"/>
          <w:sz w:val="24"/>
          <w:szCs w:val="24"/>
        </w:rPr>
      </w:pPr>
    </w:p>
    <w:p w14:paraId="14042C80" w14:textId="497CF808" w:rsidR="00055F20" w:rsidRPr="0006534F" w:rsidRDefault="001A00A4" w:rsidP="008878F1">
      <w:pPr>
        <w:spacing w:after="0"/>
        <w:ind w:left="432"/>
        <w:jc w:val="thaiDistribute"/>
        <w:rPr>
          <w:rFonts w:ascii="Times New Roman" w:eastAsia="Times New Roman" w:hAnsi="Times New Roman" w:cs="Times New Roman"/>
          <w:sz w:val="24"/>
          <w:szCs w:val="24"/>
        </w:rPr>
      </w:pPr>
      <w:r w:rsidRPr="0006534F">
        <w:rPr>
          <w:rFonts w:ascii="Times New Roman" w:eastAsia="Times New Roman" w:hAnsi="Times New Roman" w:cs="Times New Roman"/>
          <w:spacing w:val="-4"/>
          <w:sz w:val="24"/>
          <w:szCs w:val="24"/>
        </w:rPr>
        <w:t xml:space="preserve">We draw attention to </w:t>
      </w:r>
      <w:r w:rsidR="00055F20" w:rsidRPr="0006534F">
        <w:rPr>
          <w:rFonts w:ascii="Times New Roman" w:eastAsia="Times New Roman" w:hAnsi="Times New Roman" w:cs="Times New Roman"/>
          <w:spacing w:val="-4"/>
          <w:sz w:val="24"/>
          <w:szCs w:val="24"/>
        </w:rPr>
        <w:t xml:space="preserve">Note </w:t>
      </w:r>
      <w:r w:rsidR="0006534F" w:rsidRPr="0006534F">
        <w:rPr>
          <w:rFonts w:ascii="Times New Roman" w:eastAsia="Times New Roman" w:hAnsi="Times New Roman" w:cs="Angsana New"/>
          <w:spacing w:val="-4"/>
          <w:sz w:val="24"/>
          <w:szCs w:val="24"/>
        </w:rPr>
        <w:t>3</w:t>
      </w:r>
      <w:r w:rsidR="00055F20" w:rsidRPr="0006534F">
        <w:rPr>
          <w:rFonts w:ascii="Times New Roman" w:eastAsia="Times New Roman" w:hAnsi="Times New Roman" w:cs="Times New Roman"/>
          <w:spacing w:val="-4"/>
          <w:sz w:val="24"/>
          <w:szCs w:val="24"/>
        </w:rPr>
        <w:t xml:space="preserve"> to the financial statements</w:t>
      </w:r>
      <w:r w:rsidRPr="0006534F">
        <w:rPr>
          <w:rFonts w:ascii="Times New Roman" w:eastAsia="Times New Roman" w:hAnsi="Times New Roman" w:cs="Times New Roman"/>
          <w:spacing w:val="-4"/>
          <w:sz w:val="24"/>
          <w:szCs w:val="24"/>
        </w:rPr>
        <w:t xml:space="preserve"> which describe that </w:t>
      </w:r>
      <w:r w:rsidR="00055F20" w:rsidRPr="0006534F">
        <w:rPr>
          <w:rFonts w:ascii="Times New Roman" w:eastAsia="Times New Roman" w:hAnsi="Times New Roman" w:cs="Times New Roman"/>
          <w:sz w:val="24"/>
          <w:szCs w:val="24"/>
        </w:rPr>
        <w:t xml:space="preserve">the Company has adopted Thai Financial Reporting Standard </w:t>
      </w:r>
      <w:r w:rsidR="0006534F" w:rsidRPr="0006534F">
        <w:rPr>
          <w:rFonts w:ascii="Times New Roman" w:eastAsia="Times New Roman" w:hAnsi="Times New Roman" w:cs="Angsana New"/>
          <w:sz w:val="24"/>
          <w:szCs w:val="24"/>
        </w:rPr>
        <w:t>4</w:t>
      </w:r>
      <w:r w:rsidR="00055F20" w:rsidRPr="0006534F">
        <w:rPr>
          <w:rFonts w:ascii="Times New Roman" w:eastAsia="Times New Roman" w:hAnsi="Times New Roman" w:cs="Times New Roman"/>
          <w:sz w:val="24"/>
          <w:szCs w:val="24"/>
        </w:rPr>
        <w:t xml:space="preserve"> (revised </w:t>
      </w:r>
      <w:r w:rsidR="0006534F" w:rsidRPr="0006534F">
        <w:rPr>
          <w:rFonts w:ascii="Times New Roman" w:eastAsia="Times New Roman" w:hAnsi="Times New Roman" w:cs="Angsana New"/>
          <w:sz w:val="24"/>
          <w:szCs w:val="24"/>
        </w:rPr>
        <w:t>2015</w:t>
      </w:r>
      <w:r w:rsidR="00055F20" w:rsidRPr="0006534F">
        <w:rPr>
          <w:rFonts w:ascii="Times New Roman" w:eastAsia="Times New Roman" w:hAnsi="Times New Roman" w:cs="Times New Roman"/>
          <w:sz w:val="24"/>
          <w:szCs w:val="24"/>
        </w:rPr>
        <w:t xml:space="preserve">) </w:t>
      </w:r>
      <w:r w:rsidR="003D0CB3" w:rsidRPr="0006534F">
        <w:rPr>
          <w:rFonts w:ascii="Times New Roman" w:eastAsia="Times New Roman" w:hAnsi="Times New Roman" w:cs="Times New Roman"/>
          <w:sz w:val="24"/>
          <w:szCs w:val="24"/>
        </w:rPr>
        <w:t>“</w:t>
      </w:r>
      <w:r w:rsidR="00055F20" w:rsidRPr="0006534F">
        <w:rPr>
          <w:rFonts w:ascii="Times New Roman" w:eastAsia="Times New Roman" w:hAnsi="Times New Roman" w:cs="Times New Roman"/>
          <w:sz w:val="24"/>
          <w:szCs w:val="24"/>
        </w:rPr>
        <w:t>Insurance Contracts</w:t>
      </w:r>
      <w:r w:rsidR="003D0CB3" w:rsidRPr="0006534F">
        <w:rPr>
          <w:rFonts w:ascii="Times New Roman" w:eastAsia="Times New Roman" w:hAnsi="Times New Roman" w:cs="Times New Roman"/>
          <w:sz w:val="24"/>
          <w:szCs w:val="24"/>
        </w:rPr>
        <w:t>”</w:t>
      </w:r>
      <w:r w:rsidR="00055F20" w:rsidRPr="0006534F">
        <w:rPr>
          <w:rFonts w:ascii="Times New Roman" w:eastAsia="Times New Roman" w:hAnsi="Times New Roman" w:cs="Times New Roman"/>
          <w:sz w:val="24"/>
          <w:szCs w:val="24"/>
        </w:rPr>
        <w:t xml:space="preserve"> </w:t>
      </w:r>
      <w:r w:rsidRPr="0006534F">
        <w:rPr>
          <w:rFonts w:ascii="Times New Roman" w:eastAsia="Times New Roman" w:hAnsi="Times New Roman" w:cs="Times New Roman"/>
          <w:spacing w:val="-4"/>
          <w:sz w:val="24"/>
          <w:szCs w:val="24"/>
        </w:rPr>
        <w:t xml:space="preserve">from January </w:t>
      </w:r>
      <w:r w:rsidR="0006534F" w:rsidRPr="0006534F">
        <w:rPr>
          <w:rFonts w:ascii="Times New Roman" w:eastAsia="Times New Roman" w:hAnsi="Times New Roman" w:cs="Angsana New"/>
          <w:spacing w:val="-4"/>
          <w:sz w:val="24"/>
          <w:szCs w:val="24"/>
        </w:rPr>
        <w:t>1</w:t>
      </w:r>
      <w:r w:rsidRPr="0006534F">
        <w:rPr>
          <w:rFonts w:ascii="Times New Roman" w:eastAsia="Times New Roman" w:hAnsi="Times New Roman" w:cs="Times New Roman"/>
          <w:spacing w:val="-4"/>
          <w:sz w:val="24"/>
          <w:szCs w:val="24"/>
        </w:rPr>
        <w:t>,</w:t>
      </w:r>
      <w:r w:rsidRPr="0006534F">
        <w:rPr>
          <w:rFonts w:ascii="Times New Roman" w:eastAsia="Times New Roman" w:hAnsi="Times New Roman" w:cs="Times New Roman"/>
          <w:sz w:val="24"/>
          <w:szCs w:val="24"/>
        </w:rPr>
        <w:t xml:space="preserve"> </w:t>
      </w:r>
      <w:r w:rsidR="0006534F" w:rsidRPr="0006534F">
        <w:rPr>
          <w:rFonts w:ascii="Times New Roman" w:eastAsia="Times New Roman" w:hAnsi="Times New Roman" w:cs="Angsana New"/>
          <w:sz w:val="24"/>
          <w:szCs w:val="24"/>
        </w:rPr>
        <w:t>2016</w:t>
      </w:r>
      <w:r w:rsidR="003D0CB3" w:rsidRPr="0006534F">
        <w:rPr>
          <w:rFonts w:ascii="Times New Roman" w:eastAsia="Times New Roman" w:hAnsi="Times New Roman" w:cs="Times New Roman"/>
          <w:sz w:val="24"/>
          <w:szCs w:val="24"/>
        </w:rPr>
        <w:t xml:space="preserve"> </w:t>
      </w:r>
      <w:r w:rsidR="00055F20" w:rsidRPr="0006534F">
        <w:rPr>
          <w:rFonts w:ascii="Times New Roman" w:eastAsia="Times New Roman" w:hAnsi="Times New Roman" w:cs="Times New Roman"/>
          <w:sz w:val="24"/>
          <w:szCs w:val="24"/>
        </w:rPr>
        <w:t xml:space="preserve">and prepared the new presentation of the financial statements to comply with the Notification of the Office of Insurance Commission regarding the Rules, Procedures, Conditions and Periods for </w:t>
      </w:r>
      <w:r w:rsidR="00055F20" w:rsidRPr="0006534F">
        <w:rPr>
          <w:rFonts w:ascii="Times New Roman" w:eastAsia="Times New Roman" w:hAnsi="Times New Roman" w:cs="Times New Roman"/>
          <w:spacing w:val="-2"/>
          <w:sz w:val="24"/>
          <w:szCs w:val="24"/>
        </w:rPr>
        <w:t xml:space="preserve">the Preparing and Submitting Financial Statements and Reports on the Operations of the Non-Life Insurance Business B.E. </w:t>
      </w:r>
      <w:r w:rsidR="0006534F" w:rsidRPr="0006534F">
        <w:rPr>
          <w:rFonts w:ascii="Times New Roman" w:eastAsia="Times New Roman" w:hAnsi="Times New Roman" w:cs="Angsana New"/>
          <w:spacing w:val="-2"/>
          <w:sz w:val="24"/>
          <w:szCs w:val="24"/>
        </w:rPr>
        <w:t>2559</w:t>
      </w:r>
      <w:r w:rsidR="00055F20" w:rsidRPr="0006534F">
        <w:rPr>
          <w:rFonts w:ascii="Times New Roman" w:eastAsia="Times New Roman" w:hAnsi="Times New Roman" w:cs="Times New Roman"/>
          <w:spacing w:val="-2"/>
          <w:sz w:val="24"/>
          <w:szCs w:val="24"/>
        </w:rPr>
        <w:t xml:space="preserve"> dated March </w:t>
      </w:r>
      <w:r w:rsidR="0006534F" w:rsidRPr="0006534F">
        <w:rPr>
          <w:rFonts w:ascii="Times New Roman" w:eastAsia="Times New Roman" w:hAnsi="Times New Roman" w:cs="Angsana New"/>
          <w:spacing w:val="-2"/>
          <w:sz w:val="24"/>
          <w:szCs w:val="24"/>
        </w:rPr>
        <w:t>4</w:t>
      </w:r>
      <w:r w:rsidR="00055F20" w:rsidRPr="0006534F">
        <w:rPr>
          <w:rFonts w:ascii="Times New Roman" w:eastAsia="Times New Roman" w:hAnsi="Times New Roman" w:cs="Times New Roman"/>
          <w:spacing w:val="-2"/>
          <w:sz w:val="24"/>
          <w:szCs w:val="24"/>
        </w:rPr>
        <w:t xml:space="preserve">, </w:t>
      </w:r>
      <w:r w:rsidR="0006534F" w:rsidRPr="0006534F">
        <w:rPr>
          <w:rFonts w:ascii="Times New Roman" w:eastAsia="Times New Roman" w:hAnsi="Times New Roman" w:cs="Angsana New"/>
          <w:spacing w:val="-2"/>
          <w:sz w:val="24"/>
          <w:szCs w:val="24"/>
        </w:rPr>
        <w:t>2016</w:t>
      </w:r>
      <w:r w:rsidR="00055F20" w:rsidRPr="0006534F">
        <w:rPr>
          <w:rFonts w:ascii="Times New Roman" w:eastAsia="Times New Roman" w:hAnsi="Times New Roman" w:cs="Times New Roman"/>
          <w:spacing w:val="-2"/>
          <w:sz w:val="24"/>
          <w:szCs w:val="24"/>
        </w:rPr>
        <w:t xml:space="preserve"> which has become effective as from January </w:t>
      </w:r>
      <w:r w:rsidR="0006534F" w:rsidRPr="0006534F">
        <w:rPr>
          <w:rFonts w:ascii="Times New Roman" w:eastAsia="Times New Roman" w:hAnsi="Times New Roman" w:cs="Angsana New"/>
          <w:spacing w:val="-2"/>
          <w:sz w:val="24"/>
          <w:szCs w:val="24"/>
        </w:rPr>
        <w:t>1</w:t>
      </w:r>
      <w:r w:rsidR="00055F20" w:rsidRPr="0006534F">
        <w:rPr>
          <w:rFonts w:ascii="Times New Roman" w:eastAsia="Times New Roman" w:hAnsi="Times New Roman" w:cs="Times New Roman"/>
          <w:spacing w:val="-2"/>
          <w:sz w:val="24"/>
          <w:szCs w:val="24"/>
        </w:rPr>
        <w:t>,</w:t>
      </w:r>
      <w:r w:rsidR="00055F20" w:rsidRPr="0006534F">
        <w:rPr>
          <w:rFonts w:ascii="Times New Roman" w:eastAsia="Times New Roman" w:hAnsi="Times New Roman" w:cs="Times New Roman"/>
          <w:sz w:val="24"/>
          <w:szCs w:val="24"/>
        </w:rPr>
        <w:t xml:space="preserve"> </w:t>
      </w:r>
      <w:r w:rsidR="0006534F" w:rsidRPr="0006534F">
        <w:rPr>
          <w:rFonts w:ascii="Times New Roman" w:eastAsia="Times New Roman" w:hAnsi="Times New Roman" w:cs="Angsana New"/>
          <w:sz w:val="24"/>
          <w:szCs w:val="24"/>
        </w:rPr>
        <w:t>2016</w:t>
      </w:r>
      <w:r w:rsidR="00055F20" w:rsidRPr="0006534F">
        <w:rPr>
          <w:rFonts w:ascii="Times New Roman" w:eastAsia="Times New Roman" w:hAnsi="Times New Roman" w:cs="Times New Roman"/>
          <w:sz w:val="24"/>
          <w:szCs w:val="24"/>
        </w:rPr>
        <w:t>. The statement of financial position in which the equity method is applied and separate financial statements for the year</w:t>
      </w:r>
      <w:r w:rsidR="00055F20" w:rsidRPr="0006534F">
        <w:rPr>
          <w:rFonts w:ascii="Times New Roman" w:eastAsia="Times New Roman" w:hAnsi="Times New Roman" w:cs="Times New Roman"/>
          <w:sz w:val="24"/>
          <w:szCs w:val="24"/>
          <w:cs/>
        </w:rPr>
        <w:t xml:space="preserve"> </w:t>
      </w:r>
      <w:r w:rsidR="00055F20" w:rsidRPr="0006534F">
        <w:rPr>
          <w:rFonts w:ascii="Times New Roman" w:eastAsia="Times New Roman" w:hAnsi="Times New Roman" w:cs="Times New Roman"/>
          <w:sz w:val="24"/>
          <w:szCs w:val="24"/>
        </w:rPr>
        <w:t>ended</w:t>
      </w:r>
      <w:r w:rsidR="00055F20" w:rsidRPr="0006534F">
        <w:rPr>
          <w:rFonts w:ascii="Times New Roman" w:eastAsia="Times New Roman" w:hAnsi="Times New Roman" w:cs="Times New Roman"/>
          <w:sz w:val="24"/>
          <w:szCs w:val="24"/>
          <w:cs/>
        </w:rPr>
        <w:t xml:space="preserve"> </w:t>
      </w:r>
      <w:r w:rsidR="00055F20" w:rsidRPr="0006534F">
        <w:rPr>
          <w:rFonts w:ascii="Times New Roman" w:eastAsia="Times New Roman" w:hAnsi="Times New Roman" w:cs="Times New Roman"/>
          <w:sz w:val="24"/>
          <w:szCs w:val="24"/>
        </w:rPr>
        <w:t xml:space="preserve">December </w:t>
      </w:r>
      <w:r w:rsidR="0006534F" w:rsidRPr="0006534F">
        <w:rPr>
          <w:rFonts w:ascii="Times New Roman" w:eastAsia="Times New Roman" w:hAnsi="Times New Roman" w:cs="Angsana New"/>
          <w:sz w:val="24"/>
          <w:szCs w:val="24"/>
        </w:rPr>
        <w:t>31</w:t>
      </w:r>
      <w:r w:rsidR="00055F20" w:rsidRPr="0006534F">
        <w:rPr>
          <w:rFonts w:ascii="Times New Roman" w:eastAsia="Times New Roman" w:hAnsi="Times New Roman" w:cs="Times New Roman"/>
          <w:sz w:val="24"/>
          <w:szCs w:val="24"/>
        </w:rPr>
        <w:t xml:space="preserve">, </w:t>
      </w:r>
      <w:r w:rsidR="0006534F" w:rsidRPr="0006534F">
        <w:rPr>
          <w:rFonts w:ascii="Times New Roman" w:eastAsia="Times New Roman" w:hAnsi="Times New Roman" w:cs="Angsana New"/>
          <w:sz w:val="24"/>
          <w:szCs w:val="24"/>
        </w:rPr>
        <w:t>2015</w:t>
      </w:r>
      <w:r w:rsidR="00055F20" w:rsidRPr="0006534F">
        <w:rPr>
          <w:rFonts w:ascii="Times New Roman" w:eastAsia="Times New Roman" w:hAnsi="Times New Roman" w:cs="Times New Roman"/>
          <w:sz w:val="24"/>
          <w:szCs w:val="24"/>
        </w:rPr>
        <w:t xml:space="preserve"> and the statement of financial position </w:t>
      </w:r>
      <w:r w:rsidR="00055F20" w:rsidRPr="0006534F">
        <w:rPr>
          <w:rFonts w:ascii="Times New Roman" w:eastAsia="Times New Roman" w:hAnsi="Times New Roman" w:cs="Times New Roman"/>
          <w:spacing w:val="-4"/>
          <w:sz w:val="24"/>
          <w:szCs w:val="24"/>
        </w:rPr>
        <w:t xml:space="preserve">in which the equity method is applied and separate statements of financial positions as at January </w:t>
      </w:r>
      <w:r w:rsidR="0006534F" w:rsidRPr="0006534F">
        <w:rPr>
          <w:rFonts w:ascii="Times New Roman" w:eastAsia="Times New Roman" w:hAnsi="Times New Roman" w:cs="Angsana New"/>
          <w:spacing w:val="-4"/>
          <w:sz w:val="24"/>
          <w:szCs w:val="24"/>
        </w:rPr>
        <w:t>1</w:t>
      </w:r>
      <w:r w:rsidR="00055F20" w:rsidRPr="0006534F">
        <w:rPr>
          <w:rFonts w:ascii="Times New Roman" w:eastAsia="Times New Roman" w:hAnsi="Times New Roman" w:cs="Times New Roman"/>
          <w:spacing w:val="-4"/>
          <w:sz w:val="24"/>
          <w:szCs w:val="24"/>
        </w:rPr>
        <w:t>,</w:t>
      </w:r>
      <w:r w:rsidR="00055F20" w:rsidRPr="0006534F">
        <w:rPr>
          <w:rFonts w:ascii="Times New Roman" w:eastAsia="Times New Roman" w:hAnsi="Times New Roman" w:cs="Times New Roman"/>
          <w:sz w:val="24"/>
          <w:szCs w:val="24"/>
        </w:rPr>
        <w:t xml:space="preserve"> </w:t>
      </w:r>
      <w:r w:rsidR="0006534F" w:rsidRPr="0006534F">
        <w:rPr>
          <w:rFonts w:ascii="Times New Roman" w:eastAsia="Times New Roman" w:hAnsi="Times New Roman" w:cs="Angsana New"/>
          <w:spacing w:val="-4"/>
          <w:sz w:val="24"/>
          <w:szCs w:val="24"/>
        </w:rPr>
        <w:t>2015</w:t>
      </w:r>
      <w:r w:rsidR="00055F20" w:rsidRPr="0006534F">
        <w:rPr>
          <w:rFonts w:ascii="Times New Roman" w:eastAsia="Times New Roman" w:hAnsi="Times New Roman" w:cs="Times New Roman"/>
          <w:spacing w:val="-4"/>
          <w:sz w:val="24"/>
          <w:szCs w:val="24"/>
        </w:rPr>
        <w:t>, presented herein for comparison, have been retrospectively reclassified, as if the classifications</w:t>
      </w:r>
      <w:r w:rsidR="00055F20" w:rsidRPr="0006534F">
        <w:rPr>
          <w:rFonts w:ascii="Times New Roman" w:eastAsia="Times New Roman" w:hAnsi="Times New Roman" w:cs="Times New Roman"/>
          <w:sz w:val="24"/>
          <w:szCs w:val="24"/>
        </w:rPr>
        <w:t xml:space="preserve"> had always been prepared.</w:t>
      </w:r>
      <w:r w:rsidR="00D953FF" w:rsidRPr="0006534F">
        <w:rPr>
          <w:rFonts w:ascii="Times New Roman" w:eastAsia="Times New Roman" w:hAnsi="Times New Roman" w:cs="Times New Roman"/>
          <w:sz w:val="24"/>
          <w:szCs w:val="24"/>
        </w:rPr>
        <w:t xml:space="preserve"> Our opinion is not modified in respect of this matter.</w:t>
      </w:r>
    </w:p>
    <w:p w14:paraId="157E2CBA" w14:textId="77777777" w:rsidR="00055F20" w:rsidRPr="0006534F" w:rsidRDefault="00055F20" w:rsidP="008878F1">
      <w:pPr>
        <w:spacing w:after="0"/>
        <w:ind w:left="432"/>
        <w:jc w:val="thaiDistribute"/>
        <w:rPr>
          <w:rFonts w:ascii="Times New Roman" w:eastAsia="Times New Roman" w:hAnsi="Times New Roman" w:cs="Times New Roman"/>
          <w:b/>
          <w:bCs/>
          <w:sz w:val="24"/>
          <w:szCs w:val="24"/>
        </w:rPr>
      </w:pPr>
    </w:p>
    <w:p w14:paraId="04E0CEBF" w14:textId="482B4B59" w:rsidR="006F63EF" w:rsidRPr="0006534F" w:rsidRDefault="006F63EF" w:rsidP="008878F1">
      <w:pPr>
        <w:spacing w:after="0"/>
        <w:ind w:left="432"/>
        <w:jc w:val="thaiDistribute"/>
        <w:rPr>
          <w:rFonts w:ascii="Times New Roman" w:eastAsia="Times New Roman" w:hAnsi="Times New Roman" w:cs="Times New Roman"/>
          <w:b/>
          <w:bCs/>
          <w:sz w:val="24"/>
          <w:szCs w:val="24"/>
        </w:rPr>
      </w:pPr>
      <w:r w:rsidRPr="0006534F">
        <w:rPr>
          <w:rFonts w:ascii="Times New Roman" w:eastAsia="Times New Roman" w:hAnsi="Times New Roman" w:cs="Times New Roman"/>
          <w:b/>
          <w:bCs/>
          <w:sz w:val="24"/>
          <w:szCs w:val="24"/>
        </w:rPr>
        <w:t>Key Audit Matters</w:t>
      </w:r>
    </w:p>
    <w:p w14:paraId="0FD968E1" w14:textId="77777777" w:rsidR="00724079" w:rsidRPr="0006534F" w:rsidRDefault="00724079" w:rsidP="008878F1">
      <w:pPr>
        <w:spacing w:after="0" w:line="160" w:lineRule="exact"/>
        <w:ind w:left="432"/>
        <w:jc w:val="thaiDistribute"/>
        <w:rPr>
          <w:rFonts w:ascii="Times New Roman" w:eastAsia="Times New Roman" w:hAnsi="Times New Roman" w:cs="Times New Roman"/>
          <w:sz w:val="24"/>
          <w:szCs w:val="24"/>
        </w:rPr>
      </w:pPr>
    </w:p>
    <w:p w14:paraId="3F6819BA" w14:textId="2FD1FAC3" w:rsidR="006F63EF" w:rsidRPr="0006534F" w:rsidRDefault="006F63EF" w:rsidP="008878F1">
      <w:pPr>
        <w:spacing w:after="0"/>
        <w:ind w:left="432"/>
        <w:jc w:val="thaiDistribute"/>
        <w:rPr>
          <w:rFonts w:ascii="Times New Roman" w:eastAsia="Times New Roman" w:hAnsi="Times New Roman" w:cs="Times New Roman"/>
          <w:sz w:val="24"/>
          <w:szCs w:val="24"/>
        </w:rPr>
      </w:pPr>
      <w:r w:rsidRPr="0006534F">
        <w:rPr>
          <w:rFonts w:ascii="Times New Roman" w:eastAsia="Times New Roman" w:hAnsi="Times New Roman" w:cs="Times New Roman"/>
          <w:sz w:val="24"/>
          <w:szCs w:val="24"/>
        </w:rPr>
        <w:t xml:space="preserve">Key audit matters are those matters that, in our professional judgment, were of most significance in our audit of the </w:t>
      </w:r>
      <w:r w:rsidR="003414D0" w:rsidRPr="0006534F">
        <w:rPr>
          <w:rFonts w:ascii="Times New Roman" w:eastAsia="Times New Roman" w:hAnsi="Times New Roman" w:cs="Times New Roman"/>
          <w:sz w:val="24"/>
          <w:szCs w:val="24"/>
        </w:rPr>
        <w:t>statement of financial position in which the equity method is applied</w:t>
      </w:r>
      <w:r w:rsidRPr="0006534F">
        <w:rPr>
          <w:rFonts w:ascii="Times New Roman" w:eastAsia="Times New Roman" w:hAnsi="Times New Roman" w:cs="Times New Roman"/>
          <w:sz w:val="24"/>
          <w:szCs w:val="24"/>
        </w:rPr>
        <w:t xml:space="preserve"> </w:t>
      </w:r>
      <w:r w:rsidR="00181ED9" w:rsidRPr="0006534F">
        <w:rPr>
          <w:rFonts w:ascii="Times New Roman" w:eastAsia="Times New Roman" w:hAnsi="Times New Roman" w:cs="Times New Roman"/>
          <w:sz w:val="24"/>
          <w:szCs w:val="24"/>
        </w:rPr>
        <w:t xml:space="preserve">and </w:t>
      </w:r>
      <w:r w:rsidR="00EA1D35" w:rsidRPr="0006534F">
        <w:rPr>
          <w:rFonts w:ascii="Times New Roman" w:eastAsia="Times New Roman" w:hAnsi="Times New Roman" w:cs="Times New Roman"/>
          <w:sz w:val="24"/>
          <w:szCs w:val="24"/>
        </w:rPr>
        <w:t>separate</w:t>
      </w:r>
      <w:r w:rsidR="00181ED9" w:rsidRPr="0006534F">
        <w:rPr>
          <w:rFonts w:ascii="Times New Roman" w:eastAsia="Times New Roman" w:hAnsi="Times New Roman" w:cs="Times New Roman"/>
          <w:sz w:val="24"/>
          <w:szCs w:val="24"/>
        </w:rPr>
        <w:t xml:space="preserve"> </w:t>
      </w:r>
      <w:r w:rsidRPr="0006534F">
        <w:rPr>
          <w:rFonts w:ascii="Times New Roman" w:eastAsia="Times New Roman" w:hAnsi="Times New Roman" w:cs="Times New Roman"/>
          <w:sz w:val="24"/>
          <w:szCs w:val="24"/>
        </w:rPr>
        <w:t xml:space="preserve">financial statements of the current </w:t>
      </w:r>
      <w:r w:rsidR="003414D0" w:rsidRPr="0006534F">
        <w:rPr>
          <w:rFonts w:ascii="Times New Roman" w:eastAsia="Times New Roman" w:hAnsi="Times New Roman" w:cs="Times New Roman"/>
          <w:sz w:val="24"/>
          <w:szCs w:val="24"/>
        </w:rPr>
        <w:t>year</w:t>
      </w:r>
      <w:r w:rsidRPr="0006534F">
        <w:rPr>
          <w:rFonts w:ascii="Times New Roman" w:eastAsia="Times New Roman" w:hAnsi="Times New Roman" w:cs="Times New Roman"/>
          <w:sz w:val="24"/>
          <w:szCs w:val="24"/>
        </w:rPr>
        <w:t xml:space="preserve">. These matters were addressed in the context of our audit of the </w:t>
      </w:r>
      <w:r w:rsidR="003414D0" w:rsidRPr="0006534F">
        <w:rPr>
          <w:rFonts w:ascii="Times New Roman" w:eastAsia="Times New Roman" w:hAnsi="Times New Roman" w:cs="Times New Roman"/>
          <w:sz w:val="24"/>
          <w:szCs w:val="24"/>
        </w:rPr>
        <w:t>statement of financial position in which the equity method is applied</w:t>
      </w:r>
      <w:r w:rsidRPr="0006534F">
        <w:rPr>
          <w:rFonts w:ascii="Times New Roman" w:eastAsia="Times New Roman" w:hAnsi="Times New Roman" w:cs="Times New Roman"/>
          <w:sz w:val="24"/>
          <w:szCs w:val="24"/>
        </w:rPr>
        <w:t xml:space="preserve"> </w:t>
      </w:r>
      <w:r w:rsidR="00A54859" w:rsidRPr="0006534F">
        <w:rPr>
          <w:rFonts w:ascii="Times New Roman" w:eastAsia="Times New Roman" w:hAnsi="Times New Roman" w:cs="Times New Roman"/>
          <w:sz w:val="24"/>
          <w:szCs w:val="24"/>
        </w:rPr>
        <w:t xml:space="preserve">and </w:t>
      </w:r>
      <w:r w:rsidR="00EA1D35" w:rsidRPr="0006534F">
        <w:rPr>
          <w:rFonts w:ascii="Times New Roman" w:eastAsia="Times New Roman" w:hAnsi="Times New Roman" w:cs="Times New Roman"/>
          <w:sz w:val="24"/>
          <w:szCs w:val="24"/>
        </w:rPr>
        <w:t>separate</w:t>
      </w:r>
      <w:r w:rsidR="00625AA3" w:rsidRPr="0006534F">
        <w:rPr>
          <w:rFonts w:ascii="Times New Roman" w:eastAsia="Times New Roman" w:hAnsi="Times New Roman" w:cs="Times New Roman"/>
          <w:sz w:val="24"/>
          <w:szCs w:val="24"/>
        </w:rPr>
        <w:t xml:space="preserve"> </w:t>
      </w:r>
      <w:r w:rsidRPr="0006534F">
        <w:rPr>
          <w:rFonts w:ascii="Times New Roman" w:eastAsia="Times New Roman" w:hAnsi="Times New Roman" w:cs="Times New Roman"/>
          <w:sz w:val="24"/>
          <w:szCs w:val="24"/>
        </w:rPr>
        <w:t>financial statements as a whole, and in forming our opinion thereon, and we do not provide a separate opinion on these matters.</w:t>
      </w:r>
    </w:p>
    <w:p w14:paraId="490DB979" w14:textId="77777777" w:rsidR="001E3B50" w:rsidRPr="0006534F" w:rsidRDefault="001E3B50" w:rsidP="00055F20">
      <w:pPr>
        <w:spacing w:after="0" w:line="160" w:lineRule="exact"/>
        <w:ind w:left="432"/>
        <w:jc w:val="thaiDistribute"/>
        <w:rPr>
          <w:rFonts w:ascii="Times New Roman" w:eastAsia="Times New Roman" w:hAnsi="Times New Roman" w:cs="Times New Roman"/>
          <w:sz w:val="24"/>
          <w:szCs w:val="24"/>
        </w:rPr>
      </w:pPr>
    </w:p>
    <w:tbl>
      <w:tblPr>
        <w:tblStyle w:val="TableGrid"/>
        <w:tblpPr w:leftFromText="180" w:rightFromText="180" w:vertAnchor="text" w:tblpXSpec="right" w:tblpY="1"/>
        <w:tblOverlap w:val="never"/>
        <w:tblW w:w="8788" w:type="dxa"/>
        <w:tblLook w:val="04A0" w:firstRow="1" w:lastRow="0" w:firstColumn="1" w:lastColumn="0" w:noHBand="0" w:noVBand="1"/>
      </w:tblPr>
      <w:tblGrid>
        <w:gridCol w:w="4288"/>
        <w:gridCol w:w="4500"/>
      </w:tblGrid>
      <w:tr w:rsidR="006B61F3" w:rsidRPr="0006534F" w14:paraId="51B3C33C" w14:textId="77777777" w:rsidTr="00B87352">
        <w:tc>
          <w:tcPr>
            <w:tcW w:w="4288" w:type="dxa"/>
            <w:tcBorders>
              <w:top w:val="single" w:sz="4" w:space="0" w:color="auto"/>
            </w:tcBorders>
          </w:tcPr>
          <w:p w14:paraId="5E1F5C92" w14:textId="77777777" w:rsidR="006B61F3" w:rsidRPr="0006534F" w:rsidRDefault="006B61F3" w:rsidP="006B61F3">
            <w:pPr>
              <w:spacing w:before="60" w:after="60"/>
              <w:jc w:val="center"/>
              <w:rPr>
                <w:rFonts w:ascii="Times New Roman" w:hAnsi="Times New Roman" w:cs="Times New Roman"/>
                <w:b/>
                <w:bCs/>
              </w:rPr>
            </w:pPr>
            <w:r w:rsidRPr="0006534F">
              <w:rPr>
                <w:rFonts w:ascii="Times New Roman" w:hAnsi="Times New Roman" w:cs="Times New Roman"/>
                <w:b/>
                <w:bCs/>
              </w:rPr>
              <w:t>Key Audit Matters</w:t>
            </w:r>
          </w:p>
        </w:tc>
        <w:tc>
          <w:tcPr>
            <w:tcW w:w="4500" w:type="dxa"/>
            <w:tcBorders>
              <w:top w:val="single" w:sz="4" w:space="0" w:color="auto"/>
            </w:tcBorders>
          </w:tcPr>
          <w:p w14:paraId="742F3290" w14:textId="77777777" w:rsidR="006B61F3" w:rsidRPr="0006534F" w:rsidRDefault="006B61F3" w:rsidP="006B61F3">
            <w:pPr>
              <w:spacing w:before="60" w:after="60"/>
              <w:jc w:val="center"/>
              <w:rPr>
                <w:rFonts w:ascii="Times New Roman" w:hAnsi="Times New Roman" w:cs="Times New Roman"/>
                <w:b/>
                <w:bCs/>
              </w:rPr>
            </w:pPr>
            <w:r w:rsidRPr="0006534F">
              <w:rPr>
                <w:rFonts w:ascii="Times New Roman" w:hAnsi="Times New Roman" w:cs="Times New Roman"/>
                <w:b/>
                <w:bCs/>
              </w:rPr>
              <w:t>Key Audit Procedures</w:t>
            </w:r>
          </w:p>
        </w:tc>
      </w:tr>
      <w:tr w:rsidR="006B61F3" w:rsidRPr="0006534F" w14:paraId="4F58A5D2" w14:textId="77777777" w:rsidTr="00B87352">
        <w:tc>
          <w:tcPr>
            <w:tcW w:w="4288" w:type="dxa"/>
            <w:tcBorders>
              <w:bottom w:val="single" w:sz="4" w:space="0" w:color="auto"/>
            </w:tcBorders>
          </w:tcPr>
          <w:p w14:paraId="7855B7A0" w14:textId="77777777" w:rsidR="006B61F3" w:rsidRPr="0006534F" w:rsidRDefault="006B61F3" w:rsidP="006B61F3">
            <w:pPr>
              <w:spacing w:after="0"/>
              <w:ind w:right="95"/>
              <w:jc w:val="both"/>
              <w:rPr>
                <w:rFonts w:ascii="Times New Roman" w:eastAsia="Times New Roman" w:hAnsi="Times New Roman" w:cs="Times New Roman"/>
                <w:b/>
                <w:bCs/>
              </w:rPr>
            </w:pPr>
            <w:r w:rsidRPr="0006534F">
              <w:rPr>
                <w:rFonts w:ascii="Times New Roman" w:eastAsia="Times New Roman" w:hAnsi="Times New Roman" w:cs="Times New Roman"/>
                <w:b/>
                <w:bCs/>
              </w:rPr>
              <w:t>Recognition of gross premiums written and unearned premium reserve</w:t>
            </w:r>
          </w:p>
          <w:p w14:paraId="0B72655F" w14:textId="77777777" w:rsidR="006B61F3" w:rsidRPr="0006534F" w:rsidRDefault="006B61F3" w:rsidP="006B61F3">
            <w:pPr>
              <w:pStyle w:val="ListParagraph"/>
              <w:ind w:left="247" w:right="95"/>
              <w:jc w:val="both"/>
              <w:rPr>
                <w:rFonts w:ascii="Times New Roman" w:eastAsia="Times New Roman" w:hAnsi="Times New Roman" w:cs="Times New Roman"/>
                <w:szCs w:val="22"/>
              </w:rPr>
            </w:pPr>
          </w:p>
          <w:p w14:paraId="3EA7A4E2" w14:textId="77777777" w:rsidR="006B61F3" w:rsidRPr="0006534F" w:rsidRDefault="006B61F3" w:rsidP="006B61F3">
            <w:pPr>
              <w:pStyle w:val="ListParagraph"/>
              <w:ind w:left="13" w:right="95"/>
              <w:jc w:val="both"/>
              <w:rPr>
                <w:rFonts w:ascii="Times New Roman" w:hAnsi="Times New Roman" w:cs="Times New Roman"/>
                <w:spacing w:val="-4"/>
                <w:szCs w:val="22"/>
              </w:rPr>
            </w:pPr>
            <w:r w:rsidRPr="0006534F">
              <w:rPr>
                <w:rFonts w:ascii="Times New Roman" w:eastAsia="Times New Roman" w:hAnsi="Times New Roman" w:cs="Times New Roman"/>
                <w:spacing w:val="-6"/>
                <w:szCs w:val="22"/>
              </w:rPr>
              <w:t>T</w:t>
            </w:r>
            <w:r w:rsidRPr="0006534F">
              <w:rPr>
                <w:rFonts w:ascii="Times New Roman" w:hAnsi="Times New Roman" w:cs="Times New Roman"/>
                <w:spacing w:val="-10"/>
                <w:szCs w:val="22"/>
              </w:rPr>
              <w:t xml:space="preserve">he Company </w:t>
            </w:r>
            <w:r w:rsidRPr="0006534F">
              <w:rPr>
                <w:rFonts w:ascii="Times New Roman" w:hAnsi="Times New Roman" w:cs="Times New Roman"/>
                <w:spacing w:val="2"/>
                <w:szCs w:val="22"/>
              </w:rPr>
              <w:t xml:space="preserve">had a large number of insurance policies </w:t>
            </w:r>
            <w:r w:rsidRPr="0006534F">
              <w:rPr>
                <w:rFonts w:ascii="Times New Roman" w:hAnsi="Times New Roman" w:cs="Times New Roman"/>
                <w:spacing w:val="-6"/>
                <w:szCs w:val="22"/>
              </w:rPr>
              <w:t>from direct insurance, insurance</w:t>
            </w:r>
            <w:r w:rsidRPr="0006534F">
              <w:rPr>
                <w:rFonts w:ascii="Times New Roman" w:hAnsi="Times New Roman" w:cs="Times New Roman"/>
                <w:spacing w:val="-4"/>
                <w:szCs w:val="22"/>
              </w:rPr>
              <w:t xml:space="preserve"> </w:t>
            </w:r>
            <w:r w:rsidRPr="0006534F">
              <w:rPr>
                <w:rFonts w:ascii="Times New Roman" w:hAnsi="Times New Roman" w:cs="Times New Roman"/>
                <w:spacing w:val="-6"/>
                <w:szCs w:val="22"/>
              </w:rPr>
              <w:t xml:space="preserve">brokers and </w:t>
            </w:r>
            <w:r w:rsidRPr="0006534F">
              <w:rPr>
                <w:rFonts w:ascii="Times New Roman" w:hAnsi="Times New Roman" w:cs="Times New Roman"/>
                <w:spacing w:val="2"/>
                <w:szCs w:val="22"/>
              </w:rPr>
              <w:t>reinsurers which had different type of supporting</w:t>
            </w:r>
            <w:r w:rsidRPr="0006534F">
              <w:rPr>
                <w:rFonts w:ascii="Times New Roman" w:hAnsi="Times New Roman" w:cs="Times New Roman"/>
                <w:spacing w:val="-4"/>
                <w:szCs w:val="22"/>
              </w:rPr>
              <w:t xml:space="preserve"> </w:t>
            </w:r>
            <w:r w:rsidRPr="0006534F">
              <w:rPr>
                <w:rFonts w:ascii="Times New Roman" w:hAnsi="Times New Roman" w:cs="Times New Roman"/>
                <w:spacing w:val="-6"/>
                <w:szCs w:val="22"/>
              </w:rPr>
              <w:t>documents. Key audit matter is whether the</w:t>
            </w:r>
            <w:r w:rsidRPr="0006534F">
              <w:rPr>
                <w:rFonts w:ascii="Times New Roman" w:hAnsi="Times New Roman" w:cs="Times New Roman"/>
                <w:spacing w:val="-4"/>
                <w:szCs w:val="22"/>
              </w:rPr>
              <w:t xml:space="preserve"> </w:t>
            </w:r>
            <w:r w:rsidRPr="0006534F">
              <w:rPr>
                <w:rFonts w:ascii="Times New Roman" w:eastAsia="Times New Roman" w:hAnsi="Times New Roman" w:cs="Times New Roman"/>
                <w:spacing w:val="-4"/>
                <w:szCs w:val="22"/>
              </w:rPr>
              <w:t xml:space="preserve">recognition of gross premiums written and unearned premium </w:t>
            </w:r>
            <w:r w:rsidRPr="0006534F">
              <w:rPr>
                <w:rFonts w:ascii="Times New Roman" w:hAnsi="Times New Roman" w:cs="Times New Roman"/>
                <w:spacing w:val="2"/>
                <w:szCs w:val="22"/>
              </w:rPr>
              <w:t xml:space="preserve">reserve was occurrence and has been </w:t>
            </w:r>
            <w:r w:rsidRPr="0006534F">
              <w:rPr>
                <w:rFonts w:ascii="Times New Roman" w:eastAsia="Times New Roman" w:hAnsi="Times New Roman" w:cs="Times New Roman"/>
                <w:spacing w:val="-4"/>
                <w:szCs w:val="22"/>
              </w:rPr>
              <w:t>recognized in accordance with TFRSs</w:t>
            </w:r>
            <w:r w:rsidRPr="0006534F">
              <w:rPr>
                <w:rFonts w:ascii="Times New Roman" w:hAnsi="Times New Roman" w:cs="Times New Roman"/>
                <w:spacing w:val="-4"/>
                <w:szCs w:val="22"/>
              </w:rPr>
              <w:t>.</w:t>
            </w:r>
          </w:p>
          <w:p w14:paraId="406D54DB" w14:textId="77777777" w:rsidR="006B61F3" w:rsidRPr="0006534F" w:rsidRDefault="006B61F3" w:rsidP="006B61F3">
            <w:pPr>
              <w:pStyle w:val="ListParagraph"/>
              <w:ind w:left="13" w:right="95"/>
              <w:jc w:val="both"/>
              <w:rPr>
                <w:rFonts w:ascii="Times New Roman" w:hAnsi="Times New Roman" w:cs="Times New Roman"/>
                <w:szCs w:val="22"/>
              </w:rPr>
            </w:pPr>
          </w:p>
          <w:p w14:paraId="3D5D3ED5" w14:textId="729FC3D5" w:rsidR="006B61F3" w:rsidRPr="0006534F" w:rsidRDefault="006B61F3" w:rsidP="006B61F3">
            <w:pPr>
              <w:pStyle w:val="ListParagraph"/>
              <w:ind w:left="13" w:right="95"/>
              <w:jc w:val="both"/>
              <w:rPr>
                <w:rFonts w:ascii="Times New Roman" w:hAnsi="Times New Roman" w:cs="Times New Roman"/>
                <w:spacing w:val="-6"/>
                <w:szCs w:val="22"/>
              </w:rPr>
            </w:pPr>
            <w:r w:rsidRPr="0006534F">
              <w:rPr>
                <w:rFonts w:ascii="Times New Roman" w:hAnsi="Times New Roman" w:cs="Times New Roman"/>
                <w:spacing w:val="-6"/>
                <w:szCs w:val="22"/>
              </w:rPr>
              <w:t>The accounting policy for revenue recognition</w:t>
            </w:r>
            <w:r w:rsidRPr="0006534F">
              <w:rPr>
                <w:rFonts w:ascii="Times New Roman" w:hAnsi="Times New Roman" w:cs="Times New Roman"/>
                <w:szCs w:val="22"/>
              </w:rPr>
              <w:t xml:space="preserve"> and details of the unearned premium reserve were</w:t>
            </w:r>
            <w:r w:rsidRPr="0006534F">
              <w:rPr>
                <w:rFonts w:ascii="Times New Roman" w:hAnsi="Times New Roman" w:cs="Times New Roman"/>
                <w:szCs w:val="22"/>
                <w:cs/>
              </w:rPr>
              <w:t xml:space="preserve"> </w:t>
            </w:r>
            <w:r w:rsidRPr="0006534F">
              <w:rPr>
                <w:rFonts w:ascii="Times New Roman" w:hAnsi="Times New Roman" w:cs="Times New Roman"/>
                <w:spacing w:val="-8"/>
                <w:szCs w:val="22"/>
              </w:rPr>
              <w:t xml:space="preserve">disclosed in note </w:t>
            </w:r>
            <w:r w:rsidR="0006534F" w:rsidRPr="0006534F">
              <w:rPr>
                <w:rFonts w:ascii="Times New Roman" w:hAnsi="Times New Roman" w:cs="Angsana New"/>
                <w:spacing w:val="-8"/>
                <w:szCs w:val="22"/>
              </w:rPr>
              <w:t>4</w:t>
            </w:r>
            <w:r w:rsidRPr="0006534F">
              <w:rPr>
                <w:rFonts w:ascii="Times New Roman" w:hAnsi="Times New Roman" w:cs="Times New Roman"/>
                <w:spacing w:val="-8"/>
                <w:szCs w:val="22"/>
              </w:rPr>
              <w:t>.</w:t>
            </w:r>
            <w:r w:rsidR="0006534F" w:rsidRPr="0006534F">
              <w:rPr>
                <w:rFonts w:ascii="Times New Roman" w:hAnsi="Times New Roman" w:cs="Angsana New"/>
                <w:spacing w:val="-8"/>
                <w:szCs w:val="22"/>
              </w:rPr>
              <w:t>2</w:t>
            </w:r>
            <w:r w:rsidRPr="0006534F">
              <w:rPr>
                <w:rFonts w:ascii="Times New Roman" w:hAnsi="Times New Roman" w:cs="Times New Roman"/>
                <w:spacing w:val="-8"/>
                <w:szCs w:val="22"/>
              </w:rPr>
              <w:t xml:space="preserve"> and note </w:t>
            </w:r>
            <w:r w:rsidR="0006534F" w:rsidRPr="0006534F">
              <w:rPr>
                <w:rFonts w:ascii="Times New Roman" w:hAnsi="Times New Roman" w:cs="Angsana New"/>
                <w:spacing w:val="-8"/>
                <w:szCs w:val="22"/>
              </w:rPr>
              <w:t>18</w:t>
            </w:r>
            <w:r w:rsidRPr="0006534F">
              <w:rPr>
                <w:rFonts w:ascii="Times New Roman" w:hAnsi="Times New Roman" w:cs="Times New Roman"/>
                <w:spacing w:val="-8"/>
                <w:szCs w:val="22"/>
              </w:rPr>
              <w:t>.</w:t>
            </w:r>
            <w:r w:rsidR="0006534F" w:rsidRPr="0006534F">
              <w:rPr>
                <w:rFonts w:ascii="Times New Roman" w:hAnsi="Times New Roman" w:cs="Angsana New"/>
                <w:spacing w:val="-8"/>
                <w:szCs w:val="22"/>
              </w:rPr>
              <w:t>1</w:t>
            </w:r>
            <w:r w:rsidRPr="0006534F">
              <w:rPr>
                <w:rFonts w:ascii="Times New Roman" w:hAnsi="Times New Roman" w:cs="Times New Roman"/>
                <w:spacing w:val="-8"/>
                <w:szCs w:val="22"/>
              </w:rPr>
              <w:t>.</w:t>
            </w:r>
            <w:r w:rsidR="0006534F" w:rsidRPr="0006534F">
              <w:rPr>
                <w:rFonts w:ascii="Times New Roman" w:hAnsi="Times New Roman" w:cs="Angsana New"/>
                <w:spacing w:val="-8"/>
                <w:szCs w:val="22"/>
              </w:rPr>
              <w:t>2</w:t>
            </w:r>
            <w:r w:rsidRPr="0006534F">
              <w:rPr>
                <w:rFonts w:ascii="Times New Roman" w:hAnsi="Times New Roman" w:cs="Times New Roman"/>
                <w:spacing w:val="-8"/>
                <w:szCs w:val="22"/>
              </w:rPr>
              <w:t xml:space="preserve"> to financial statements</w:t>
            </w:r>
            <w:r w:rsidRPr="0006534F">
              <w:rPr>
                <w:rFonts w:ascii="Times New Roman" w:hAnsi="Times New Roman" w:cs="Times New Roman"/>
                <w:spacing w:val="-6"/>
                <w:szCs w:val="22"/>
              </w:rPr>
              <w:t>.</w:t>
            </w:r>
          </w:p>
          <w:p w14:paraId="3D405316" w14:textId="77777777" w:rsidR="006B61F3" w:rsidRPr="0006534F" w:rsidRDefault="006B61F3" w:rsidP="006B61F3">
            <w:pPr>
              <w:pStyle w:val="ListParagraph"/>
              <w:ind w:left="247" w:right="95"/>
              <w:jc w:val="both"/>
              <w:rPr>
                <w:rFonts w:ascii="Times New Roman" w:eastAsia="Times New Roman" w:hAnsi="Times New Roman" w:cs="Times New Roman"/>
                <w:szCs w:val="22"/>
              </w:rPr>
            </w:pPr>
          </w:p>
          <w:p w14:paraId="67C0476F" w14:textId="77777777" w:rsidR="006B61F3" w:rsidRPr="0006534F" w:rsidRDefault="006B61F3" w:rsidP="006B61F3">
            <w:pPr>
              <w:pStyle w:val="ListParagraph"/>
              <w:ind w:left="247" w:right="95"/>
              <w:jc w:val="both"/>
              <w:rPr>
                <w:rFonts w:ascii="Times New Roman" w:hAnsi="Times New Roman" w:cs="Times New Roman"/>
                <w:szCs w:val="22"/>
              </w:rPr>
            </w:pPr>
          </w:p>
        </w:tc>
        <w:tc>
          <w:tcPr>
            <w:tcW w:w="4500" w:type="dxa"/>
            <w:tcBorders>
              <w:bottom w:val="single" w:sz="4" w:space="0" w:color="auto"/>
            </w:tcBorders>
          </w:tcPr>
          <w:p w14:paraId="5681625C" w14:textId="77777777" w:rsidR="006B61F3" w:rsidRPr="0006534F" w:rsidRDefault="006B61F3" w:rsidP="006B61F3">
            <w:pPr>
              <w:spacing w:after="60"/>
              <w:ind w:right="72"/>
              <w:jc w:val="both"/>
              <w:rPr>
                <w:rFonts w:ascii="Times New Roman" w:hAnsi="Times New Roman" w:cs="Times New Roman"/>
              </w:rPr>
            </w:pPr>
            <w:r w:rsidRPr="0006534F">
              <w:rPr>
                <w:rFonts w:ascii="Times New Roman" w:hAnsi="Times New Roman" w:cs="Times New Roman"/>
              </w:rPr>
              <w:t>Key audit procedures included;</w:t>
            </w:r>
          </w:p>
          <w:p w14:paraId="3CA758FC" w14:textId="41A5B068" w:rsidR="006B61F3" w:rsidRPr="0006534F" w:rsidRDefault="006B61F3" w:rsidP="006B61F3">
            <w:pPr>
              <w:pStyle w:val="ListParagraph"/>
              <w:numPr>
                <w:ilvl w:val="0"/>
                <w:numId w:val="10"/>
              </w:numPr>
              <w:spacing w:after="80"/>
              <w:ind w:left="345" w:right="72" w:hanging="331"/>
              <w:contextualSpacing w:val="0"/>
              <w:jc w:val="both"/>
              <w:rPr>
                <w:rFonts w:ascii="Times New Roman" w:hAnsi="Times New Roman" w:cs="Times New Roman"/>
                <w:spacing w:val="-2"/>
                <w:szCs w:val="22"/>
              </w:rPr>
            </w:pPr>
            <w:r w:rsidRPr="0006534F">
              <w:rPr>
                <w:rFonts w:ascii="Times New Roman" w:hAnsi="Times New Roman" w:cs="Times New Roman"/>
                <w:spacing w:val="-4"/>
                <w:szCs w:val="22"/>
              </w:rPr>
              <w:t xml:space="preserve">Understanding </w:t>
            </w:r>
            <w:r w:rsidR="00BB63D5">
              <w:rPr>
                <w:rFonts w:ascii="Times New Roman" w:hAnsi="Times New Roman" w:cs="Times New Roman"/>
                <w:spacing w:val="-4"/>
                <w:szCs w:val="22"/>
              </w:rPr>
              <w:t xml:space="preserve">the </w:t>
            </w:r>
            <w:r w:rsidRPr="0006534F">
              <w:rPr>
                <w:rFonts w:ascii="Times New Roman" w:hAnsi="Times New Roman" w:cs="Times New Roman"/>
                <w:spacing w:val="-4"/>
                <w:szCs w:val="22"/>
              </w:rPr>
              <w:t>operating procedures and internal</w:t>
            </w:r>
            <w:r w:rsidRPr="0006534F">
              <w:rPr>
                <w:rFonts w:ascii="Times New Roman" w:hAnsi="Times New Roman" w:cs="Times New Roman"/>
                <w:spacing w:val="-2"/>
              </w:rPr>
              <w:t xml:space="preserve"> </w:t>
            </w:r>
            <w:r w:rsidRPr="0006534F">
              <w:rPr>
                <w:rFonts w:ascii="Times New Roman" w:hAnsi="Times New Roman" w:cs="Times New Roman"/>
                <w:spacing w:val="-8"/>
                <w:szCs w:val="22"/>
              </w:rPr>
              <w:t>control related to recognition of gross premiums</w:t>
            </w:r>
            <w:r w:rsidRPr="0006534F">
              <w:rPr>
                <w:rFonts w:ascii="Times New Roman" w:hAnsi="Times New Roman" w:cs="Times New Roman"/>
                <w:spacing w:val="2"/>
                <w:szCs w:val="22"/>
              </w:rPr>
              <w:t xml:space="preserve"> written and unearned premium</w:t>
            </w:r>
            <w:r w:rsidRPr="0006534F">
              <w:rPr>
                <w:rFonts w:ascii="Times New Roman" w:eastAsia="Times New Roman" w:hAnsi="Times New Roman" w:cs="Times New Roman"/>
                <w:spacing w:val="-6"/>
                <w:szCs w:val="22"/>
              </w:rPr>
              <w:t xml:space="preserve"> reserve</w:t>
            </w:r>
          </w:p>
          <w:p w14:paraId="7B0D9528" w14:textId="77777777" w:rsidR="006B61F3" w:rsidRPr="0006534F" w:rsidRDefault="006B61F3" w:rsidP="006B61F3">
            <w:pPr>
              <w:pStyle w:val="ListParagraph"/>
              <w:numPr>
                <w:ilvl w:val="0"/>
                <w:numId w:val="10"/>
              </w:numPr>
              <w:spacing w:after="80"/>
              <w:ind w:left="345" w:right="72" w:hanging="331"/>
              <w:contextualSpacing w:val="0"/>
              <w:jc w:val="both"/>
              <w:rPr>
                <w:rFonts w:ascii="Times New Roman" w:hAnsi="Times New Roman" w:cs="Times New Roman"/>
                <w:spacing w:val="-2"/>
                <w:szCs w:val="22"/>
              </w:rPr>
            </w:pPr>
            <w:r w:rsidRPr="0006534F">
              <w:rPr>
                <w:rFonts w:ascii="Times New Roman" w:hAnsi="Times New Roman" w:cs="Times New Roman"/>
                <w:spacing w:val="-4"/>
                <w:szCs w:val="22"/>
              </w:rPr>
              <w:t>Reviewing the design and implementation of internal</w:t>
            </w:r>
            <w:r w:rsidRPr="0006534F">
              <w:rPr>
                <w:rFonts w:ascii="Times New Roman" w:hAnsi="Times New Roman" w:cs="Times New Roman"/>
                <w:spacing w:val="-2"/>
                <w:szCs w:val="22"/>
              </w:rPr>
              <w:t xml:space="preserve"> controls</w:t>
            </w:r>
          </w:p>
          <w:p w14:paraId="53202906" w14:textId="77777777" w:rsidR="006B61F3" w:rsidRPr="0006534F" w:rsidRDefault="006B61F3" w:rsidP="006B61F3">
            <w:pPr>
              <w:pStyle w:val="ListParagraph"/>
              <w:numPr>
                <w:ilvl w:val="0"/>
                <w:numId w:val="10"/>
              </w:numPr>
              <w:spacing w:after="80"/>
              <w:ind w:left="345" w:right="72" w:hanging="331"/>
              <w:contextualSpacing w:val="0"/>
              <w:jc w:val="both"/>
              <w:rPr>
                <w:rFonts w:ascii="Times New Roman" w:hAnsi="Times New Roman" w:cs="Times New Roman"/>
                <w:spacing w:val="-2"/>
                <w:szCs w:val="22"/>
              </w:rPr>
            </w:pPr>
            <w:r w:rsidRPr="0006534F">
              <w:rPr>
                <w:rFonts w:ascii="Times New Roman" w:hAnsi="Times New Roman" w:cs="Times New Roman"/>
                <w:spacing w:val="-2"/>
                <w:szCs w:val="22"/>
              </w:rPr>
              <w:t>Performing the operating effectiveness testing around the</w:t>
            </w:r>
            <w:r w:rsidRPr="0006534F">
              <w:rPr>
                <w:rFonts w:ascii="Times New Roman" w:hAnsi="Times New Roman" w:cs="Times New Roman"/>
                <w:color w:val="FF0000"/>
                <w:spacing w:val="-2"/>
                <w:szCs w:val="22"/>
              </w:rPr>
              <w:t xml:space="preserve"> </w:t>
            </w:r>
            <w:r w:rsidRPr="0006534F">
              <w:rPr>
                <w:rFonts w:ascii="Times New Roman" w:eastAsia="Times New Roman" w:hAnsi="Times New Roman" w:cs="Times New Roman"/>
                <w:spacing w:val="-2"/>
                <w:szCs w:val="22"/>
              </w:rPr>
              <w:t xml:space="preserve">recognition of gross premiums written and unearned premium reserve </w:t>
            </w:r>
          </w:p>
          <w:p w14:paraId="13D2B103" w14:textId="77777777" w:rsidR="006B61F3" w:rsidRPr="0006534F" w:rsidRDefault="006B61F3" w:rsidP="006B61F3">
            <w:pPr>
              <w:pStyle w:val="ListParagraph"/>
              <w:numPr>
                <w:ilvl w:val="0"/>
                <w:numId w:val="10"/>
              </w:numPr>
              <w:ind w:left="342" w:right="77" w:hanging="329"/>
              <w:jc w:val="both"/>
              <w:rPr>
                <w:rFonts w:ascii="Times New Roman" w:hAnsi="Times New Roman" w:cs="Times New Roman"/>
                <w:spacing w:val="-2"/>
                <w:szCs w:val="22"/>
              </w:rPr>
            </w:pPr>
            <w:r w:rsidRPr="0006534F">
              <w:rPr>
                <w:rFonts w:ascii="Times New Roman" w:hAnsi="Times New Roman" w:cs="Times New Roman"/>
                <w:spacing w:val="-2"/>
              </w:rPr>
              <w:t>Performing</w:t>
            </w:r>
            <w:r w:rsidRPr="0006534F">
              <w:rPr>
                <w:rFonts w:ascii="Times New Roman" w:hAnsi="Times New Roman" w:cs="Times New Roman"/>
                <w:spacing w:val="4"/>
                <w:szCs w:val="22"/>
              </w:rPr>
              <w:t xml:space="preserve"> substantive audit proced</w:t>
            </w:r>
            <w:r w:rsidRPr="0006534F">
              <w:rPr>
                <w:rFonts w:ascii="Times New Roman" w:hAnsi="Times New Roman" w:cs="Times New Roman"/>
                <w:spacing w:val="-2"/>
                <w:szCs w:val="22"/>
              </w:rPr>
              <w:t>ures as follows:</w:t>
            </w:r>
          </w:p>
          <w:p w14:paraId="14DD6DCD" w14:textId="1BF1D804" w:rsidR="006B61F3" w:rsidRPr="0006534F" w:rsidRDefault="006B61F3" w:rsidP="006B61F3">
            <w:pPr>
              <w:pStyle w:val="ListParagraph"/>
              <w:tabs>
                <w:tab w:val="left" w:pos="517"/>
              </w:tabs>
              <w:spacing w:after="80"/>
              <w:ind w:left="519" w:right="72" w:hanging="173"/>
              <w:contextualSpacing w:val="0"/>
              <w:jc w:val="both"/>
              <w:rPr>
                <w:rFonts w:ascii="Times New Roman" w:eastAsia="Times New Roman" w:hAnsi="Times New Roman" w:cs="Times New Roman"/>
                <w:spacing w:val="-2"/>
                <w:szCs w:val="22"/>
              </w:rPr>
            </w:pPr>
            <w:r w:rsidRPr="0006534F">
              <w:rPr>
                <w:rFonts w:ascii="Times New Roman" w:hAnsi="Times New Roman" w:cs="Times New Roman"/>
                <w:spacing w:val="-2"/>
                <w:szCs w:val="22"/>
              </w:rPr>
              <w:t>-</w:t>
            </w:r>
            <w:r w:rsidRPr="0006534F">
              <w:rPr>
                <w:rFonts w:ascii="Times New Roman" w:hAnsi="Times New Roman" w:cs="Times New Roman"/>
                <w:spacing w:val="-2"/>
                <w:szCs w:val="22"/>
              </w:rPr>
              <w:tab/>
            </w:r>
            <w:r w:rsidRPr="0006534F">
              <w:rPr>
                <w:rFonts w:ascii="Times New Roman" w:hAnsi="Times New Roman" w:cs="Times New Roman"/>
                <w:spacing w:val="-8"/>
                <w:szCs w:val="22"/>
              </w:rPr>
              <w:t>Examining the recognition of insurance policies and endorsed</w:t>
            </w:r>
            <w:r w:rsidRPr="0006534F">
              <w:rPr>
                <w:rFonts w:ascii="Times New Roman" w:hAnsi="Times New Roman" w:cs="Times New Roman"/>
                <w:spacing w:val="-2"/>
                <w:szCs w:val="22"/>
              </w:rPr>
              <w:t xml:space="preserve"> insurance polic</w:t>
            </w:r>
            <w:r w:rsidR="00E952C5" w:rsidRPr="0006534F">
              <w:rPr>
                <w:rFonts w:ascii="Times New Roman" w:hAnsi="Times New Roman" w:cs="Times New Roman"/>
                <w:spacing w:val="-2"/>
                <w:szCs w:val="22"/>
              </w:rPr>
              <w:t>ies</w:t>
            </w:r>
            <w:r w:rsidRPr="0006534F">
              <w:rPr>
                <w:rFonts w:ascii="Times New Roman" w:hAnsi="Times New Roman" w:cs="Times New Roman"/>
                <w:spacing w:val="-2"/>
                <w:szCs w:val="22"/>
              </w:rPr>
              <w:t xml:space="preserve"> by considering the process of approval </w:t>
            </w:r>
            <w:r w:rsidRPr="0006534F">
              <w:rPr>
                <w:rFonts w:ascii="Times New Roman" w:hAnsi="Times New Roman" w:cs="Times New Roman"/>
                <w:spacing w:val="-4"/>
                <w:szCs w:val="22"/>
              </w:rPr>
              <w:t>and examining the significant supporting documents to</w:t>
            </w:r>
            <w:r w:rsidRPr="0006534F">
              <w:rPr>
                <w:rFonts w:ascii="Times New Roman" w:hAnsi="Times New Roman" w:cs="Times New Roman"/>
                <w:spacing w:val="-2"/>
                <w:szCs w:val="22"/>
              </w:rPr>
              <w:t xml:space="preserve"> </w:t>
            </w:r>
            <w:r w:rsidRPr="0006534F">
              <w:rPr>
                <w:rFonts w:ascii="Times New Roman" w:hAnsi="Times New Roman" w:cs="Times New Roman"/>
                <w:spacing w:val="-4"/>
                <w:szCs w:val="22"/>
              </w:rPr>
              <w:t>determine whether gross premiums written</w:t>
            </w:r>
            <w:r w:rsidRPr="0006534F">
              <w:rPr>
                <w:rFonts w:ascii="Times New Roman" w:hAnsi="Times New Roman" w:cs="Times New Roman"/>
                <w:spacing w:val="-8"/>
                <w:szCs w:val="22"/>
              </w:rPr>
              <w:t xml:space="preserve"> and unearned premium reserve were occurrence and had been recognized</w:t>
            </w:r>
            <w:r w:rsidRPr="0006534F">
              <w:rPr>
                <w:rFonts w:ascii="Times New Roman" w:eastAsia="Times New Roman" w:hAnsi="Times New Roman" w:cs="Times New Roman"/>
                <w:spacing w:val="-2"/>
                <w:szCs w:val="22"/>
              </w:rPr>
              <w:t xml:space="preserve"> accurately </w:t>
            </w:r>
          </w:p>
          <w:p w14:paraId="0DC9FD4F" w14:textId="77777777" w:rsidR="006B61F3" w:rsidRPr="0006534F" w:rsidRDefault="006B61F3" w:rsidP="006B61F3">
            <w:pPr>
              <w:pStyle w:val="ListParagraph"/>
              <w:tabs>
                <w:tab w:val="left" w:pos="517"/>
              </w:tabs>
              <w:spacing w:after="80"/>
              <w:ind w:left="519" w:right="72" w:hanging="173"/>
              <w:contextualSpacing w:val="0"/>
              <w:jc w:val="both"/>
              <w:rPr>
                <w:rFonts w:ascii="Times New Roman" w:hAnsi="Times New Roman" w:cs="Times New Roman"/>
                <w:spacing w:val="-2"/>
                <w:sz w:val="28"/>
              </w:rPr>
            </w:pPr>
            <w:r w:rsidRPr="0006534F">
              <w:rPr>
                <w:rFonts w:ascii="Times New Roman" w:eastAsia="Times New Roman" w:hAnsi="Times New Roman" w:cs="Times New Roman"/>
                <w:spacing w:val="-2"/>
                <w:szCs w:val="22"/>
              </w:rPr>
              <w:t>-</w:t>
            </w:r>
            <w:r w:rsidRPr="0006534F">
              <w:rPr>
                <w:rFonts w:ascii="Times New Roman" w:eastAsia="Times New Roman" w:hAnsi="Times New Roman" w:cs="Times New Roman"/>
                <w:spacing w:val="-2"/>
                <w:szCs w:val="22"/>
              </w:rPr>
              <w:tab/>
            </w:r>
            <w:r w:rsidRPr="0006534F">
              <w:rPr>
                <w:rFonts w:ascii="Times New Roman" w:eastAsia="Times New Roman" w:hAnsi="Times New Roman" w:cs="Times New Roman"/>
                <w:spacing w:val="-10"/>
                <w:szCs w:val="22"/>
              </w:rPr>
              <w:t>Recalculating the unearned premium</w:t>
            </w:r>
            <w:r w:rsidRPr="0006534F">
              <w:rPr>
                <w:rFonts w:ascii="Times New Roman" w:eastAsia="Times New Roman" w:hAnsi="Times New Roman" w:cs="Times New Roman"/>
                <w:spacing w:val="-2"/>
                <w:szCs w:val="22"/>
              </w:rPr>
              <w:t xml:space="preserve"> </w:t>
            </w:r>
            <w:r w:rsidRPr="0006534F">
              <w:rPr>
                <w:rFonts w:ascii="Times New Roman" w:eastAsia="Times New Roman" w:hAnsi="Times New Roman" w:cs="Times New Roman"/>
                <w:spacing w:val="-8"/>
                <w:szCs w:val="22"/>
              </w:rPr>
              <w:t xml:space="preserve">reserve and examining supporting documents </w:t>
            </w:r>
          </w:p>
          <w:p w14:paraId="19077D25" w14:textId="65876576" w:rsidR="006B61F3" w:rsidRPr="0006534F" w:rsidRDefault="006B61F3" w:rsidP="00BB63D5">
            <w:pPr>
              <w:pStyle w:val="ListParagraph"/>
              <w:tabs>
                <w:tab w:val="left" w:pos="517"/>
              </w:tabs>
              <w:ind w:left="519" w:right="72" w:hanging="173"/>
              <w:contextualSpacing w:val="0"/>
              <w:jc w:val="both"/>
              <w:rPr>
                <w:rFonts w:ascii="Times New Roman" w:hAnsi="Times New Roman" w:cs="Times New Roman"/>
                <w:color w:val="FF0000"/>
                <w:szCs w:val="22"/>
              </w:rPr>
            </w:pPr>
            <w:r w:rsidRPr="004231B7">
              <w:rPr>
                <w:rFonts w:ascii="Times New Roman" w:hAnsi="Times New Roman" w:cs="Times New Roman"/>
                <w:spacing w:val="-2"/>
                <w:szCs w:val="22"/>
              </w:rPr>
              <w:t>-</w:t>
            </w:r>
            <w:r w:rsidRPr="0006534F">
              <w:rPr>
                <w:rFonts w:ascii="Times New Roman" w:hAnsi="Times New Roman" w:cs="Times New Roman"/>
                <w:spacing w:val="-2"/>
                <w:sz w:val="28"/>
              </w:rPr>
              <w:tab/>
            </w:r>
            <w:r w:rsidRPr="0006534F">
              <w:rPr>
                <w:rFonts w:ascii="Times New Roman" w:hAnsi="Times New Roman" w:cs="Times New Roman"/>
                <w:spacing w:val="-6"/>
                <w:szCs w:val="22"/>
              </w:rPr>
              <w:t>Perform</w:t>
            </w:r>
            <w:r w:rsidR="00BB63D5">
              <w:rPr>
                <w:rFonts w:ascii="Times New Roman" w:hAnsi="Times New Roman" w:cs="Times New Roman"/>
                <w:spacing w:val="-6"/>
                <w:szCs w:val="22"/>
              </w:rPr>
              <w:t>ing</w:t>
            </w:r>
            <w:r w:rsidRPr="0006534F">
              <w:rPr>
                <w:rFonts w:ascii="Times New Roman" w:hAnsi="Times New Roman" w:cs="Times New Roman"/>
                <w:spacing w:val="-6"/>
                <w:szCs w:val="22"/>
              </w:rPr>
              <w:t xml:space="preserve"> analytical procedure</w:t>
            </w:r>
            <w:r w:rsidRPr="0006534F">
              <w:rPr>
                <w:rFonts w:ascii="Times New Roman" w:hAnsi="Times New Roman" w:cs="Times New Roman"/>
                <w:szCs w:val="22"/>
              </w:rPr>
              <w:t>s related to financial information of gross premiums writt</w:t>
            </w:r>
            <w:r w:rsidR="004231B7">
              <w:rPr>
                <w:rFonts w:ascii="Times New Roman" w:hAnsi="Times New Roman" w:cs="Times New Roman"/>
                <w:szCs w:val="22"/>
              </w:rPr>
              <w:t>en and unearned premium reserve</w:t>
            </w:r>
          </w:p>
        </w:tc>
      </w:tr>
    </w:tbl>
    <w:p w14:paraId="53E0B557" w14:textId="59D84E3F" w:rsidR="006805B3" w:rsidRPr="0006534F" w:rsidRDefault="006805B3" w:rsidP="00C831E5">
      <w:pPr>
        <w:rPr>
          <w:rFonts w:ascii="Times New Roman" w:hAnsi="Times New Roman" w:cs="Times New Roman"/>
          <w:sz w:val="2"/>
          <w:szCs w:val="2"/>
        </w:rPr>
      </w:pPr>
    </w:p>
    <w:tbl>
      <w:tblPr>
        <w:tblStyle w:val="TableGrid"/>
        <w:tblpPr w:leftFromText="180" w:rightFromText="180" w:vertAnchor="text" w:tblpXSpec="right" w:tblpY="1"/>
        <w:tblOverlap w:val="never"/>
        <w:tblW w:w="8761" w:type="dxa"/>
        <w:tblLook w:val="04A0" w:firstRow="1" w:lastRow="0" w:firstColumn="1" w:lastColumn="0" w:noHBand="0" w:noVBand="1"/>
      </w:tblPr>
      <w:tblGrid>
        <w:gridCol w:w="4261"/>
        <w:gridCol w:w="4500"/>
      </w:tblGrid>
      <w:tr w:rsidR="006B61F3" w:rsidRPr="0006534F" w14:paraId="543D0E35" w14:textId="77777777" w:rsidTr="00B87352">
        <w:tc>
          <w:tcPr>
            <w:tcW w:w="4261" w:type="dxa"/>
            <w:tcBorders>
              <w:top w:val="single" w:sz="4" w:space="0" w:color="auto"/>
            </w:tcBorders>
          </w:tcPr>
          <w:p w14:paraId="5C0741EF" w14:textId="77777777" w:rsidR="006B61F3" w:rsidRPr="0006534F" w:rsidRDefault="006B61F3" w:rsidP="006B61F3">
            <w:pPr>
              <w:spacing w:before="120"/>
              <w:jc w:val="center"/>
              <w:rPr>
                <w:rFonts w:ascii="Times New Roman" w:hAnsi="Times New Roman" w:cs="Times New Roman"/>
                <w:b/>
                <w:bCs/>
              </w:rPr>
            </w:pPr>
            <w:r w:rsidRPr="0006534F">
              <w:rPr>
                <w:rFonts w:ascii="Times New Roman" w:hAnsi="Times New Roman" w:cs="Times New Roman"/>
                <w:b/>
                <w:bCs/>
              </w:rPr>
              <w:lastRenderedPageBreak/>
              <w:t>Key Audit Matters</w:t>
            </w:r>
          </w:p>
        </w:tc>
        <w:tc>
          <w:tcPr>
            <w:tcW w:w="4500" w:type="dxa"/>
            <w:tcBorders>
              <w:top w:val="single" w:sz="4" w:space="0" w:color="auto"/>
            </w:tcBorders>
          </w:tcPr>
          <w:p w14:paraId="1D795EF8" w14:textId="77777777" w:rsidR="006B61F3" w:rsidRPr="0006534F" w:rsidRDefault="006B61F3" w:rsidP="006B61F3">
            <w:pPr>
              <w:spacing w:before="120"/>
              <w:jc w:val="center"/>
              <w:rPr>
                <w:rFonts w:ascii="Times New Roman" w:hAnsi="Times New Roman" w:cs="Times New Roman"/>
                <w:b/>
                <w:bCs/>
              </w:rPr>
            </w:pPr>
            <w:r w:rsidRPr="0006534F">
              <w:rPr>
                <w:rFonts w:ascii="Times New Roman" w:hAnsi="Times New Roman" w:cs="Times New Roman"/>
                <w:b/>
                <w:bCs/>
              </w:rPr>
              <w:t>Key Audit Procedures</w:t>
            </w:r>
          </w:p>
        </w:tc>
      </w:tr>
      <w:tr w:rsidR="006B61F3" w:rsidRPr="0006534F" w14:paraId="26251098" w14:textId="77777777" w:rsidTr="00B87352">
        <w:tc>
          <w:tcPr>
            <w:tcW w:w="4261" w:type="dxa"/>
          </w:tcPr>
          <w:p w14:paraId="4556F759" w14:textId="77777777" w:rsidR="006B61F3" w:rsidRPr="0006534F" w:rsidRDefault="006B61F3" w:rsidP="006B61F3">
            <w:pPr>
              <w:spacing w:after="0"/>
              <w:ind w:right="77"/>
              <w:jc w:val="both"/>
              <w:rPr>
                <w:rFonts w:ascii="Times New Roman" w:eastAsia="Times New Roman" w:hAnsi="Times New Roman" w:cs="Times New Roman"/>
                <w:b/>
                <w:bCs/>
                <w:color w:val="FF0000"/>
              </w:rPr>
            </w:pPr>
            <w:r w:rsidRPr="0006534F">
              <w:rPr>
                <w:rFonts w:ascii="Times New Roman" w:eastAsia="Times New Roman" w:hAnsi="Times New Roman" w:cs="Times New Roman"/>
                <w:b/>
                <w:bCs/>
              </w:rPr>
              <w:t>Claim reserves</w:t>
            </w:r>
          </w:p>
          <w:p w14:paraId="345BE0FB" w14:textId="77777777" w:rsidR="006B61F3" w:rsidRPr="0006534F" w:rsidRDefault="006B61F3" w:rsidP="006B61F3">
            <w:pPr>
              <w:pStyle w:val="ListParagraph"/>
              <w:ind w:left="247" w:right="77"/>
              <w:jc w:val="both"/>
              <w:rPr>
                <w:rFonts w:ascii="Times New Roman" w:hAnsi="Times New Roman" w:cs="Times New Roman"/>
                <w:color w:val="FF0000"/>
                <w:szCs w:val="22"/>
              </w:rPr>
            </w:pPr>
          </w:p>
          <w:p w14:paraId="43D2DA3F" w14:textId="77777777" w:rsidR="006B61F3" w:rsidRPr="0006534F" w:rsidRDefault="006B61F3" w:rsidP="006B61F3">
            <w:pPr>
              <w:pStyle w:val="ListParagraph"/>
              <w:ind w:left="13" w:right="77"/>
              <w:jc w:val="both"/>
              <w:rPr>
                <w:rFonts w:ascii="Times New Roman" w:hAnsi="Times New Roman" w:cs="Times New Roman"/>
              </w:rPr>
            </w:pPr>
            <w:r w:rsidRPr="0006534F">
              <w:rPr>
                <w:rFonts w:ascii="Times New Roman" w:eastAsia="Times New Roman" w:hAnsi="Times New Roman" w:cs="Times New Roman"/>
                <w:szCs w:val="22"/>
              </w:rPr>
              <w:t xml:space="preserve">Claim reserves were </w:t>
            </w:r>
            <w:r w:rsidRPr="0006534F">
              <w:rPr>
                <w:rFonts w:ascii="Times New Roman" w:hAnsi="Times New Roman" w:cs="Times New Roman"/>
                <w:szCs w:val="22"/>
              </w:rPr>
              <w:t xml:space="preserve">calculated by the </w:t>
            </w:r>
            <w:r w:rsidRPr="0006534F">
              <w:rPr>
                <w:rFonts w:ascii="Times New Roman" w:hAnsi="Times New Roman" w:cs="Times New Roman"/>
                <w:spacing w:val="-6"/>
                <w:szCs w:val="22"/>
              </w:rPr>
              <w:t xml:space="preserve">certified actuary </w:t>
            </w:r>
            <w:r w:rsidRPr="0006534F">
              <w:rPr>
                <w:rFonts w:ascii="Times New Roman" w:hAnsi="Times New Roman" w:cs="Times New Roman"/>
                <w:spacing w:val="-6"/>
              </w:rPr>
              <w:t>using actuarial method which were determined based on</w:t>
            </w:r>
            <w:r w:rsidRPr="0006534F">
              <w:rPr>
                <w:rFonts w:ascii="Times New Roman" w:hAnsi="Times New Roman" w:cs="Times New Roman"/>
              </w:rPr>
              <w:t xml:space="preserve"> </w:t>
            </w:r>
            <w:r w:rsidRPr="0006534F">
              <w:rPr>
                <w:rFonts w:ascii="Times New Roman" w:hAnsi="Times New Roman" w:cs="Times New Roman"/>
                <w:spacing w:val="2"/>
              </w:rPr>
              <w:t>a number of key</w:t>
            </w:r>
            <w:r w:rsidRPr="0006534F">
              <w:rPr>
                <w:rFonts w:ascii="Times New Roman" w:hAnsi="Times New Roman" w:cs="Times New Roman"/>
                <w:spacing w:val="-4"/>
              </w:rPr>
              <w:t xml:space="preserve"> assumptions. Key audit matter is whether the claim and claim</w:t>
            </w:r>
            <w:r w:rsidRPr="0006534F">
              <w:rPr>
                <w:rFonts w:ascii="Times New Roman" w:hAnsi="Times New Roman" w:cs="Times New Roman"/>
                <w:spacing w:val="4"/>
              </w:rPr>
              <w:t xml:space="preserve"> reserves have been</w:t>
            </w:r>
            <w:r w:rsidRPr="0006534F">
              <w:rPr>
                <w:rFonts w:ascii="Times New Roman" w:hAnsi="Times New Roman" w:cs="Times New Roman"/>
                <w:spacing w:val="2"/>
              </w:rPr>
              <w:t xml:space="preserve"> recognized completely and accurately </w:t>
            </w:r>
            <w:r w:rsidRPr="0006534F">
              <w:rPr>
                <w:rFonts w:ascii="Times New Roman" w:eastAsia="Times New Roman" w:hAnsi="Times New Roman" w:cs="Times New Roman"/>
                <w:spacing w:val="2"/>
                <w:szCs w:val="22"/>
              </w:rPr>
              <w:t>in</w:t>
            </w:r>
            <w:r w:rsidRPr="0006534F">
              <w:rPr>
                <w:rFonts w:ascii="Times New Roman" w:eastAsia="Times New Roman" w:hAnsi="Times New Roman" w:cs="Times New Roman"/>
                <w:szCs w:val="22"/>
              </w:rPr>
              <w:t xml:space="preserve"> accordance with TFRSs</w:t>
            </w:r>
            <w:r w:rsidRPr="0006534F">
              <w:rPr>
                <w:rFonts w:ascii="Times New Roman" w:hAnsi="Times New Roman" w:cs="Times New Roman"/>
                <w:szCs w:val="22"/>
              </w:rPr>
              <w:t>.</w:t>
            </w:r>
          </w:p>
          <w:p w14:paraId="0B0B6D4B" w14:textId="77777777" w:rsidR="006B61F3" w:rsidRPr="0006534F" w:rsidRDefault="006B61F3" w:rsidP="006B61F3">
            <w:pPr>
              <w:pStyle w:val="ListParagraph"/>
              <w:ind w:left="13" w:right="77"/>
              <w:jc w:val="both"/>
              <w:rPr>
                <w:rFonts w:ascii="Times New Roman" w:hAnsi="Times New Roman" w:cs="Times New Roman"/>
                <w:szCs w:val="22"/>
              </w:rPr>
            </w:pPr>
          </w:p>
          <w:p w14:paraId="506C97E2" w14:textId="77777777" w:rsidR="006B61F3" w:rsidRPr="0006534F" w:rsidRDefault="006B61F3" w:rsidP="006B61F3">
            <w:pPr>
              <w:pStyle w:val="ListParagraph"/>
              <w:ind w:left="13" w:right="77"/>
              <w:jc w:val="both"/>
              <w:rPr>
                <w:rFonts w:ascii="Times New Roman" w:hAnsi="Times New Roman" w:cs="Times New Roman"/>
              </w:rPr>
            </w:pPr>
            <w:r w:rsidRPr="0006534F">
              <w:rPr>
                <w:rFonts w:ascii="Times New Roman" w:hAnsi="Times New Roman" w:cs="Times New Roman"/>
                <w:szCs w:val="22"/>
              </w:rPr>
              <w:t xml:space="preserve">Claim reserves consists of claim incurred and agreed and claim incurred but not reported (“IBNR”). </w:t>
            </w:r>
          </w:p>
          <w:p w14:paraId="710B976F" w14:textId="77777777" w:rsidR="006B61F3" w:rsidRPr="0006534F" w:rsidRDefault="006B61F3" w:rsidP="006B61F3">
            <w:pPr>
              <w:pStyle w:val="ListParagraph"/>
              <w:ind w:left="13" w:right="77"/>
              <w:jc w:val="both"/>
              <w:rPr>
                <w:rFonts w:ascii="Times New Roman" w:hAnsi="Times New Roman" w:cs="Times New Roman"/>
                <w:color w:val="FF0000"/>
              </w:rPr>
            </w:pPr>
          </w:p>
          <w:p w14:paraId="64BD7176" w14:textId="1281998A" w:rsidR="006B61F3" w:rsidRPr="0006534F" w:rsidRDefault="006B61F3" w:rsidP="006B61F3">
            <w:pPr>
              <w:pStyle w:val="ListParagraph"/>
              <w:ind w:left="13" w:right="77"/>
              <w:jc w:val="both"/>
              <w:rPr>
                <w:rFonts w:ascii="Times New Roman" w:hAnsi="Times New Roman" w:cs="Times New Roman"/>
                <w:szCs w:val="22"/>
              </w:rPr>
            </w:pPr>
            <w:r w:rsidRPr="0006534F">
              <w:rPr>
                <w:rFonts w:ascii="Times New Roman" w:hAnsi="Times New Roman" w:cs="Times New Roman"/>
                <w:szCs w:val="22"/>
              </w:rPr>
              <w:t xml:space="preserve">The accounting policy for claim reserves and details of claim reserves were disclosed in note </w:t>
            </w:r>
            <w:r w:rsidR="0006534F" w:rsidRPr="0006534F">
              <w:rPr>
                <w:rFonts w:ascii="Times New Roman" w:hAnsi="Times New Roman" w:cs="Angsana New"/>
                <w:szCs w:val="22"/>
              </w:rPr>
              <w:t>4</w:t>
            </w:r>
            <w:r w:rsidRPr="0006534F">
              <w:rPr>
                <w:rFonts w:ascii="Times New Roman" w:hAnsi="Times New Roman" w:cs="Times New Roman"/>
                <w:szCs w:val="22"/>
              </w:rPr>
              <w:t>.</w:t>
            </w:r>
            <w:r w:rsidR="0006534F" w:rsidRPr="0006534F">
              <w:rPr>
                <w:rFonts w:ascii="Times New Roman" w:hAnsi="Times New Roman" w:cs="Angsana New"/>
                <w:szCs w:val="22"/>
              </w:rPr>
              <w:t>13</w:t>
            </w:r>
            <w:r w:rsidRPr="0006534F">
              <w:rPr>
                <w:rFonts w:ascii="Times New Roman" w:hAnsi="Times New Roman" w:cs="Times New Roman"/>
                <w:szCs w:val="22"/>
              </w:rPr>
              <w:t>.</w:t>
            </w:r>
            <w:r w:rsidR="0006534F" w:rsidRPr="0006534F">
              <w:rPr>
                <w:rFonts w:ascii="Times New Roman" w:hAnsi="Times New Roman" w:cs="Angsana New"/>
                <w:szCs w:val="22"/>
              </w:rPr>
              <w:t>2</w:t>
            </w:r>
            <w:r w:rsidRPr="0006534F">
              <w:rPr>
                <w:rFonts w:ascii="Times New Roman" w:hAnsi="Times New Roman" w:cs="Times New Roman"/>
                <w:szCs w:val="22"/>
              </w:rPr>
              <w:t xml:space="preserve"> and note </w:t>
            </w:r>
            <w:r w:rsidR="0006534F" w:rsidRPr="0006534F">
              <w:rPr>
                <w:rFonts w:ascii="Times New Roman" w:hAnsi="Times New Roman" w:cs="Angsana New"/>
                <w:szCs w:val="22"/>
              </w:rPr>
              <w:t>18</w:t>
            </w:r>
            <w:r w:rsidRPr="0006534F">
              <w:rPr>
                <w:rFonts w:ascii="Times New Roman" w:hAnsi="Times New Roman" w:cs="Times New Roman"/>
                <w:szCs w:val="22"/>
              </w:rPr>
              <w:t>.</w:t>
            </w:r>
            <w:r w:rsidR="0006534F" w:rsidRPr="0006534F">
              <w:rPr>
                <w:rFonts w:ascii="Times New Roman" w:hAnsi="Times New Roman" w:cs="Angsana New"/>
                <w:szCs w:val="22"/>
              </w:rPr>
              <w:t>1</w:t>
            </w:r>
            <w:r w:rsidRPr="0006534F">
              <w:rPr>
                <w:rFonts w:ascii="Times New Roman" w:hAnsi="Times New Roman" w:cs="Times New Roman"/>
                <w:szCs w:val="22"/>
              </w:rPr>
              <w:t>.</w:t>
            </w:r>
            <w:r w:rsidR="0006534F" w:rsidRPr="0006534F">
              <w:rPr>
                <w:rFonts w:ascii="Times New Roman" w:hAnsi="Times New Roman" w:cs="Angsana New"/>
                <w:szCs w:val="22"/>
              </w:rPr>
              <w:t>1</w:t>
            </w:r>
            <w:r w:rsidRPr="0006534F">
              <w:rPr>
                <w:rFonts w:ascii="Times New Roman" w:hAnsi="Times New Roman" w:cs="Times New Roman"/>
                <w:szCs w:val="22"/>
              </w:rPr>
              <w:t xml:space="preserve"> to financial statements, respectively.</w:t>
            </w:r>
          </w:p>
          <w:p w14:paraId="52B6AAAF" w14:textId="77777777" w:rsidR="006B61F3" w:rsidRPr="0006534F" w:rsidRDefault="006B61F3" w:rsidP="006B61F3">
            <w:pPr>
              <w:pStyle w:val="ListParagraph"/>
              <w:ind w:left="247" w:right="77"/>
              <w:jc w:val="both"/>
              <w:rPr>
                <w:rFonts w:ascii="Times New Roman" w:hAnsi="Times New Roman" w:cs="Times New Roman"/>
                <w:szCs w:val="22"/>
              </w:rPr>
            </w:pPr>
          </w:p>
          <w:p w14:paraId="44BEEE37" w14:textId="77777777" w:rsidR="006B61F3" w:rsidRPr="0006534F" w:rsidRDefault="006B61F3" w:rsidP="006B61F3">
            <w:pPr>
              <w:pStyle w:val="ListParagraph"/>
              <w:ind w:left="247" w:right="77"/>
              <w:jc w:val="both"/>
              <w:rPr>
                <w:rFonts w:ascii="Times New Roman" w:hAnsi="Times New Roman" w:cs="Times New Roman"/>
                <w:szCs w:val="22"/>
              </w:rPr>
            </w:pPr>
          </w:p>
          <w:p w14:paraId="6BC58A5F" w14:textId="77777777" w:rsidR="006B61F3" w:rsidRPr="0006534F" w:rsidRDefault="006B61F3" w:rsidP="006B61F3">
            <w:pPr>
              <w:pStyle w:val="ListParagraph"/>
              <w:ind w:left="247" w:right="77"/>
              <w:jc w:val="both"/>
              <w:rPr>
                <w:rFonts w:ascii="Times New Roman" w:hAnsi="Times New Roman" w:cs="Times New Roman"/>
                <w:color w:val="FF0000"/>
                <w:szCs w:val="22"/>
              </w:rPr>
            </w:pPr>
          </w:p>
          <w:p w14:paraId="145A48EA" w14:textId="77777777" w:rsidR="006B61F3" w:rsidRPr="0006534F" w:rsidRDefault="006B61F3" w:rsidP="006B61F3">
            <w:pPr>
              <w:pStyle w:val="ListParagraph"/>
              <w:ind w:left="247" w:right="77"/>
              <w:jc w:val="both"/>
              <w:rPr>
                <w:rFonts w:ascii="Times New Roman" w:eastAsia="Times New Roman" w:hAnsi="Times New Roman" w:cs="Times New Roman"/>
                <w:color w:val="FF0000"/>
                <w:szCs w:val="22"/>
              </w:rPr>
            </w:pPr>
          </w:p>
        </w:tc>
        <w:tc>
          <w:tcPr>
            <w:tcW w:w="4500" w:type="dxa"/>
          </w:tcPr>
          <w:p w14:paraId="66ABE9C9" w14:textId="77777777" w:rsidR="006B61F3" w:rsidRPr="0006534F" w:rsidRDefault="006B61F3" w:rsidP="006B61F3">
            <w:pPr>
              <w:ind w:right="77"/>
              <w:jc w:val="both"/>
              <w:rPr>
                <w:rFonts w:ascii="Times New Roman" w:hAnsi="Times New Roman" w:cs="Times New Roman"/>
              </w:rPr>
            </w:pPr>
            <w:r w:rsidRPr="0006534F">
              <w:rPr>
                <w:rFonts w:ascii="Times New Roman" w:hAnsi="Times New Roman" w:cs="Times New Roman"/>
              </w:rPr>
              <w:t>Key audit procedures included;</w:t>
            </w:r>
          </w:p>
          <w:p w14:paraId="6C34A75F" w14:textId="77777777" w:rsidR="006B61F3" w:rsidRPr="0006534F" w:rsidRDefault="006B61F3" w:rsidP="006B61F3">
            <w:pPr>
              <w:pStyle w:val="ListParagraph"/>
              <w:numPr>
                <w:ilvl w:val="0"/>
                <w:numId w:val="10"/>
              </w:numPr>
              <w:ind w:left="345" w:right="72" w:hanging="331"/>
              <w:contextualSpacing w:val="0"/>
              <w:jc w:val="both"/>
              <w:rPr>
                <w:rFonts w:ascii="Times New Roman" w:hAnsi="Times New Roman" w:cs="Times New Roman"/>
                <w:szCs w:val="22"/>
              </w:rPr>
            </w:pPr>
            <w:r w:rsidRPr="0006534F">
              <w:rPr>
                <w:rFonts w:ascii="Times New Roman" w:hAnsi="Times New Roman" w:cs="Times New Roman"/>
                <w:spacing w:val="-4"/>
              </w:rPr>
              <w:t>Understanding the operating procedures and internal</w:t>
            </w:r>
            <w:r w:rsidRPr="0006534F">
              <w:rPr>
                <w:rFonts w:ascii="Times New Roman" w:hAnsi="Times New Roman" w:cs="Times New Roman"/>
              </w:rPr>
              <w:t xml:space="preserve"> </w:t>
            </w:r>
            <w:r w:rsidRPr="0006534F">
              <w:rPr>
                <w:rFonts w:ascii="Times New Roman" w:hAnsi="Times New Roman" w:cs="Times New Roman"/>
                <w:spacing w:val="-4"/>
              </w:rPr>
              <w:t xml:space="preserve">control related to </w:t>
            </w:r>
            <w:r w:rsidRPr="0006534F">
              <w:rPr>
                <w:rFonts w:ascii="Times New Roman" w:eastAsia="Times New Roman" w:hAnsi="Times New Roman" w:cs="Times New Roman"/>
                <w:spacing w:val="-4"/>
                <w:szCs w:val="22"/>
              </w:rPr>
              <w:t>recognition of claim reserves</w:t>
            </w:r>
            <w:r w:rsidRPr="0006534F">
              <w:rPr>
                <w:rFonts w:ascii="Times New Roman" w:eastAsia="Times New Roman" w:hAnsi="Times New Roman" w:cs="Times New Roman"/>
                <w:szCs w:val="22"/>
              </w:rPr>
              <w:t xml:space="preserve"> and outstanding claims</w:t>
            </w:r>
          </w:p>
          <w:p w14:paraId="3B05E22C" w14:textId="77777777" w:rsidR="006B61F3" w:rsidRPr="0006534F" w:rsidRDefault="006B61F3" w:rsidP="006B61F3">
            <w:pPr>
              <w:pStyle w:val="ListParagraph"/>
              <w:numPr>
                <w:ilvl w:val="0"/>
                <w:numId w:val="10"/>
              </w:numPr>
              <w:ind w:left="345" w:right="72" w:hanging="331"/>
              <w:contextualSpacing w:val="0"/>
              <w:jc w:val="both"/>
              <w:rPr>
                <w:rFonts w:ascii="Times New Roman" w:hAnsi="Times New Roman" w:cs="Times New Roman"/>
                <w:szCs w:val="22"/>
              </w:rPr>
            </w:pPr>
            <w:r w:rsidRPr="0006534F">
              <w:rPr>
                <w:rFonts w:ascii="Times New Roman" w:hAnsi="Times New Roman" w:cs="Times New Roman"/>
              </w:rPr>
              <w:t>Reviewing</w:t>
            </w:r>
            <w:r w:rsidRPr="0006534F">
              <w:rPr>
                <w:rFonts w:ascii="Times New Roman" w:hAnsi="Times New Roman" w:cs="Times New Roman"/>
                <w:szCs w:val="22"/>
              </w:rPr>
              <w:t xml:space="preserve"> </w:t>
            </w:r>
            <w:r w:rsidRPr="0006534F">
              <w:rPr>
                <w:rFonts w:ascii="Times New Roman" w:hAnsi="Times New Roman" w:cs="Times New Roman"/>
              </w:rPr>
              <w:t>the design and implementation of internal</w:t>
            </w:r>
            <w:r w:rsidRPr="0006534F">
              <w:rPr>
                <w:rFonts w:ascii="Times New Roman" w:hAnsi="Times New Roman" w:cs="Times New Roman"/>
                <w:szCs w:val="22"/>
              </w:rPr>
              <w:t xml:space="preserve"> controls</w:t>
            </w:r>
          </w:p>
          <w:p w14:paraId="6BC272CC" w14:textId="77777777" w:rsidR="006B61F3" w:rsidRPr="0006534F" w:rsidRDefault="006B61F3" w:rsidP="006B61F3">
            <w:pPr>
              <w:pStyle w:val="ListParagraph"/>
              <w:numPr>
                <w:ilvl w:val="0"/>
                <w:numId w:val="10"/>
              </w:numPr>
              <w:ind w:left="345" w:right="72" w:hanging="331"/>
              <w:contextualSpacing w:val="0"/>
              <w:jc w:val="both"/>
              <w:rPr>
                <w:rFonts w:ascii="Times New Roman" w:hAnsi="Times New Roman" w:cs="Times New Roman"/>
                <w:szCs w:val="22"/>
              </w:rPr>
            </w:pPr>
            <w:r w:rsidRPr="0006534F">
              <w:rPr>
                <w:rFonts w:ascii="Times New Roman" w:hAnsi="Times New Roman" w:cs="Times New Roman"/>
                <w:spacing w:val="-4"/>
              </w:rPr>
              <w:t>Performing the operating effectiveness testing around the recognition of claim reserves and outstanding</w:t>
            </w:r>
            <w:r w:rsidRPr="0006534F">
              <w:rPr>
                <w:rFonts w:ascii="Times New Roman" w:eastAsia="Times New Roman" w:hAnsi="Times New Roman" w:cs="Times New Roman"/>
                <w:szCs w:val="22"/>
              </w:rPr>
              <w:t xml:space="preserve"> claims</w:t>
            </w:r>
          </w:p>
          <w:p w14:paraId="1DBADA85" w14:textId="2CA4A5B5" w:rsidR="006B61F3" w:rsidRPr="0006534F" w:rsidRDefault="006B61F3" w:rsidP="006B61F3">
            <w:pPr>
              <w:pStyle w:val="ListParagraph"/>
              <w:numPr>
                <w:ilvl w:val="0"/>
                <w:numId w:val="10"/>
              </w:numPr>
              <w:ind w:left="342" w:right="77" w:hanging="329"/>
              <w:jc w:val="both"/>
              <w:rPr>
                <w:rFonts w:ascii="Times New Roman" w:hAnsi="Times New Roman" w:cs="Times New Roman"/>
                <w:szCs w:val="22"/>
              </w:rPr>
            </w:pPr>
            <w:r w:rsidRPr="0006534F">
              <w:rPr>
                <w:rFonts w:ascii="Times New Roman" w:hAnsi="Times New Roman" w:cs="Times New Roman"/>
                <w:spacing w:val="2"/>
              </w:rPr>
              <w:t>P</w:t>
            </w:r>
            <w:r w:rsidRPr="0006534F">
              <w:rPr>
                <w:rFonts w:ascii="Times New Roman" w:hAnsi="Times New Roman" w:cs="Times New Roman"/>
                <w:spacing w:val="2"/>
                <w:szCs w:val="22"/>
              </w:rPr>
              <w:t>erform</w:t>
            </w:r>
            <w:r w:rsidR="00847080">
              <w:rPr>
                <w:rFonts w:ascii="Times New Roman" w:hAnsi="Times New Roman" w:cs="Times New Roman"/>
                <w:spacing w:val="2"/>
                <w:szCs w:val="22"/>
              </w:rPr>
              <w:t>ing</w:t>
            </w:r>
            <w:r w:rsidRPr="0006534F">
              <w:rPr>
                <w:rFonts w:ascii="Times New Roman" w:hAnsi="Times New Roman" w:cs="Times New Roman"/>
                <w:spacing w:val="2"/>
                <w:szCs w:val="22"/>
              </w:rPr>
              <w:t xml:space="preserve"> substantive audit procedures as follows</w:t>
            </w:r>
            <w:r w:rsidRPr="0006534F">
              <w:rPr>
                <w:rFonts w:ascii="Times New Roman" w:hAnsi="Times New Roman" w:cs="Times New Roman"/>
                <w:szCs w:val="22"/>
              </w:rPr>
              <w:t>:</w:t>
            </w:r>
          </w:p>
          <w:p w14:paraId="245DF510" w14:textId="77777777" w:rsidR="006B61F3" w:rsidRPr="0006534F" w:rsidRDefault="006B61F3" w:rsidP="006B61F3">
            <w:pPr>
              <w:pStyle w:val="ListParagraph"/>
              <w:ind w:left="533" w:right="72" w:hanging="187"/>
              <w:contextualSpacing w:val="0"/>
              <w:jc w:val="both"/>
              <w:rPr>
                <w:rFonts w:ascii="Times New Roman" w:eastAsia="Times New Roman" w:hAnsi="Times New Roman" w:cs="Times New Roman"/>
                <w:spacing w:val="-8"/>
                <w:szCs w:val="22"/>
              </w:rPr>
            </w:pPr>
            <w:r w:rsidRPr="0006534F">
              <w:rPr>
                <w:rFonts w:ascii="Times New Roman" w:hAnsi="Times New Roman" w:cs="Times New Roman"/>
                <w:szCs w:val="22"/>
              </w:rPr>
              <w:t>-</w:t>
            </w:r>
            <w:r w:rsidRPr="0006534F">
              <w:rPr>
                <w:rFonts w:ascii="Times New Roman" w:hAnsi="Times New Roman" w:cs="Times New Roman"/>
                <w:szCs w:val="22"/>
              </w:rPr>
              <w:tab/>
            </w:r>
            <w:r w:rsidRPr="0006534F">
              <w:rPr>
                <w:rFonts w:ascii="Times New Roman" w:hAnsi="Times New Roman" w:cs="Times New Roman"/>
                <w:spacing w:val="-4"/>
                <w:szCs w:val="22"/>
              </w:rPr>
              <w:t xml:space="preserve">Examining the </w:t>
            </w:r>
            <w:r w:rsidRPr="0006534F">
              <w:rPr>
                <w:rFonts w:ascii="Times New Roman" w:eastAsia="Times New Roman" w:hAnsi="Times New Roman" w:cs="Times New Roman"/>
                <w:spacing w:val="-4"/>
                <w:szCs w:val="22"/>
              </w:rPr>
              <w:t>claim reserves and outstanding claims</w:t>
            </w:r>
            <w:r w:rsidRPr="0006534F">
              <w:rPr>
                <w:rFonts w:ascii="Times New Roman" w:eastAsia="Times New Roman" w:hAnsi="Times New Roman" w:cs="Times New Roman"/>
                <w:szCs w:val="22"/>
              </w:rPr>
              <w:t xml:space="preserve"> report by considering </w:t>
            </w:r>
            <w:r w:rsidRPr="0006534F">
              <w:rPr>
                <w:rFonts w:ascii="Times New Roman" w:hAnsi="Times New Roman" w:cs="Times New Roman"/>
                <w:szCs w:val="22"/>
              </w:rPr>
              <w:t xml:space="preserve">the process of approval </w:t>
            </w:r>
            <w:r w:rsidRPr="0006534F">
              <w:rPr>
                <w:rFonts w:ascii="Times New Roman" w:eastAsia="Times New Roman" w:hAnsi="Times New Roman" w:cs="Times New Roman"/>
                <w:szCs w:val="22"/>
              </w:rPr>
              <w:t>and examining the significant supporting documents to</w:t>
            </w:r>
            <w:r w:rsidRPr="0006534F">
              <w:rPr>
                <w:rFonts w:ascii="Times New Roman" w:hAnsi="Times New Roman" w:cs="Times New Roman"/>
                <w:spacing w:val="-8"/>
                <w:szCs w:val="22"/>
              </w:rPr>
              <w:t xml:space="preserve"> </w:t>
            </w:r>
            <w:r w:rsidRPr="0006534F">
              <w:rPr>
                <w:rFonts w:ascii="Times New Roman" w:hAnsi="Times New Roman" w:cs="Times New Roman"/>
                <w:spacing w:val="2"/>
                <w:szCs w:val="22"/>
              </w:rPr>
              <w:t xml:space="preserve">determine whether </w:t>
            </w:r>
            <w:r w:rsidRPr="0006534F">
              <w:rPr>
                <w:rFonts w:ascii="Times New Roman" w:eastAsia="Times New Roman" w:hAnsi="Times New Roman" w:cs="Times New Roman"/>
                <w:spacing w:val="2"/>
                <w:szCs w:val="22"/>
              </w:rPr>
              <w:t>claim reserves and outstanding claims were recognized</w:t>
            </w:r>
            <w:r w:rsidRPr="0006534F">
              <w:rPr>
                <w:rFonts w:ascii="Times New Roman" w:eastAsia="Times New Roman" w:hAnsi="Times New Roman" w:cs="Times New Roman"/>
                <w:spacing w:val="-8"/>
                <w:szCs w:val="22"/>
              </w:rPr>
              <w:t xml:space="preserve"> completely and accurately</w:t>
            </w:r>
          </w:p>
          <w:p w14:paraId="438F2AFF" w14:textId="4E3258E0" w:rsidR="006B61F3" w:rsidRPr="0006534F" w:rsidRDefault="006B61F3" w:rsidP="006B61F3">
            <w:pPr>
              <w:pStyle w:val="ListParagraph"/>
              <w:ind w:left="533" w:right="72" w:hanging="187"/>
              <w:contextualSpacing w:val="0"/>
              <w:jc w:val="both"/>
              <w:rPr>
                <w:rFonts w:ascii="Times New Roman" w:eastAsia="Times New Roman" w:hAnsi="Times New Roman" w:cs="Times New Roman"/>
                <w:szCs w:val="22"/>
              </w:rPr>
            </w:pPr>
            <w:r w:rsidRPr="0006534F">
              <w:rPr>
                <w:rFonts w:ascii="Times New Roman" w:eastAsia="Times New Roman" w:hAnsi="Times New Roman" w:cs="Times New Roman"/>
                <w:szCs w:val="22"/>
              </w:rPr>
              <w:t>-</w:t>
            </w:r>
            <w:r w:rsidRPr="0006534F">
              <w:rPr>
                <w:rFonts w:ascii="Times New Roman" w:eastAsia="Times New Roman" w:hAnsi="Times New Roman" w:cs="Times New Roman"/>
                <w:szCs w:val="22"/>
              </w:rPr>
              <w:tab/>
              <w:t>Assess</w:t>
            </w:r>
            <w:r w:rsidR="00847080">
              <w:rPr>
                <w:rFonts w:ascii="Times New Roman" w:eastAsia="Times New Roman" w:hAnsi="Times New Roman" w:cs="Times New Roman"/>
                <w:szCs w:val="22"/>
              </w:rPr>
              <w:t>ing</w:t>
            </w:r>
            <w:r w:rsidRPr="0006534F">
              <w:rPr>
                <w:rFonts w:ascii="Times New Roman" w:eastAsia="Times New Roman" w:hAnsi="Times New Roman" w:cs="Times New Roman"/>
                <w:szCs w:val="22"/>
              </w:rPr>
              <w:t xml:space="preserve"> </w:t>
            </w:r>
            <w:r w:rsidR="00847080">
              <w:rPr>
                <w:rFonts w:ascii="Times New Roman" w:eastAsia="Times New Roman" w:hAnsi="Times New Roman" w:cs="Times New Roman"/>
                <w:szCs w:val="22"/>
              </w:rPr>
              <w:t>the calculation</w:t>
            </w:r>
            <w:r w:rsidRPr="0006534F">
              <w:rPr>
                <w:rFonts w:ascii="Times New Roman" w:eastAsia="Times New Roman" w:hAnsi="Times New Roman" w:cs="Times New Roman"/>
                <w:szCs w:val="22"/>
              </w:rPr>
              <w:t xml:space="preserve"> method applied and the key assumptions used by the certified actuary in estimating the </w:t>
            </w:r>
            <w:r w:rsidRPr="0006534F">
              <w:rPr>
                <w:rFonts w:ascii="Times New Roman" w:hAnsi="Times New Roman" w:cs="Times New Roman"/>
                <w:spacing w:val="2"/>
                <w:szCs w:val="22"/>
              </w:rPr>
              <w:t>provision for claim incurred but not</w:t>
            </w:r>
            <w:r w:rsidRPr="0006534F">
              <w:rPr>
                <w:rFonts w:ascii="Times New Roman" w:hAnsi="Times New Roman" w:cs="Times New Roman"/>
                <w:spacing w:val="2"/>
                <w:szCs w:val="22"/>
                <w:cs/>
              </w:rPr>
              <w:t xml:space="preserve"> </w:t>
            </w:r>
            <w:r w:rsidRPr="0006534F">
              <w:rPr>
                <w:rFonts w:ascii="Times New Roman" w:hAnsi="Times New Roman" w:cs="Times New Roman"/>
                <w:spacing w:val="2"/>
                <w:szCs w:val="22"/>
              </w:rPr>
              <w:t xml:space="preserve">yet </w:t>
            </w:r>
            <w:r w:rsidRPr="0006534F">
              <w:rPr>
                <w:rFonts w:ascii="Times New Roman" w:hAnsi="Times New Roman" w:cs="Times New Roman"/>
                <w:spacing w:val="2"/>
              </w:rPr>
              <w:t>reported, including</w:t>
            </w:r>
            <w:r w:rsidRPr="0006534F">
              <w:rPr>
                <w:rFonts w:ascii="Times New Roman" w:hAnsi="Times New Roman" w:cs="Times New Roman"/>
                <w:spacing w:val="-4"/>
              </w:rPr>
              <w:t xml:space="preserve"> evaluation of the appropriateness of key assumptions and</w:t>
            </w:r>
            <w:r w:rsidRPr="0006534F">
              <w:rPr>
                <w:rFonts w:ascii="Times New Roman" w:hAnsi="Times New Roman" w:cs="Times New Roman"/>
                <w:spacing w:val="2"/>
              </w:rPr>
              <w:t xml:space="preserve"> determining the</w:t>
            </w:r>
            <w:r w:rsidRPr="0006534F">
              <w:rPr>
                <w:rFonts w:ascii="Times New Roman" w:hAnsi="Times New Roman" w:cs="Times New Roman"/>
                <w:spacing w:val="-4"/>
              </w:rPr>
              <w:t xml:space="preserve"> competency</w:t>
            </w:r>
            <w:r w:rsidRPr="0006534F">
              <w:rPr>
                <w:rFonts w:ascii="Times New Roman" w:hAnsi="Times New Roman" w:cs="Times New Roman"/>
              </w:rPr>
              <w:t xml:space="preserve"> </w:t>
            </w:r>
            <w:r w:rsidRPr="0006534F">
              <w:rPr>
                <w:rFonts w:ascii="Times New Roman" w:hAnsi="Times New Roman" w:cs="Times New Roman"/>
                <w:spacing w:val="-4"/>
              </w:rPr>
              <w:t xml:space="preserve">and independence of the certified actuary </w:t>
            </w:r>
          </w:p>
          <w:p w14:paraId="66715DB7" w14:textId="5AD0D3A8" w:rsidR="006B61F3" w:rsidRPr="0006534F" w:rsidRDefault="006B61F3" w:rsidP="00633764">
            <w:pPr>
              <w:pStyle w:val="ListParagraph"/>
              <w:ind w:left="522" w:right="77" w:hanging="180"/>
              <w:jc w:val="both"/>
              <w:rPr>
                <w:rFonts w:ascii="Times New Roman" w:hAnsi="Times New Roman" w:cs="Times New Roman"/>
              </w:rPr>
            </w:pPr>
            <w:r w:rsidRPr="0006534F">
              <w:rPr>
                <w:rFonts w:ascii="Times New Roman" w:eastAsia="Times New Roman" w:hAnsi="Times New Roman" w:cs="Times New Roman"/>
                <w:szCs w:val="22"/>
              </w:rPr>
              <w:t>-</w:t>
            </w:r>
            <w:r w:rsidRPr="0006534F">
              <w:rPr>
                <w:rFonts w:ascii="Times New Roman" w:eastAsia="Times New Roman" w:hAnsi="Times New Roman" w:cs="Times New Roman"/>
                <w:szCs w:val="22"/>
              </w:rPr>
              <w:tab/>
            </w:r>
            <w:r w:rsidRPr="0006534F">
              <w:rPr>
                <w:rFonts w:ascii="Times New Roman" w:eastAsia="Times New Roman" w:hAnsi="Times New Roman" w:cs="Times New Roman"/>
                <w:spacing w:val="-6"/>
                <w:szCs w:val="22"/>
              </w:rPr>
              <w:t>Perform</w:t>
            </w:r>
            <w:r w:rsidR="00633764">
              <w:rPr>
                <w:rFonts w:ascii="Times New Roman" w:eastAsia="Times New Roman" w:hAnsi="Times New Roman" w:cs="Times New Roman"/>
                <w:spacing w:val="-6"/>
                <w:szCs w:val="22"/>
              </w:rPr>
              <w:t>ing</w:t>
            </w:r>
            <w:bookmarkStart w:id="0" w:name="_GoBack"/>
            <w:bookmarkEnd w:id="0"/>
            <w:r w:rsidRPr="0006534F">
              <w:rPr>
                <w:rFonts w:ascii="Times New Roman" w:eastAsia="Times New Roman" w:hAnsi="Times New Roman" w:cs="Times New Roman"/>
                <w:spacing w:val="-6"/>
                <w:szCs w:val="22"/>
              </w:rPr>
              <w:t xml:space="preserve"> analytical procedures</w:t>
            </w:r>
            <w:r w:rsidRPr="0006534F">
              <w:rPr>
                <w:rFonts w:ascii="Times New Roman" w:eastAsia="Times New Roman" w:hAnsi="Times New Roman" w:cs="Times New Roman"/>
                <w:szCs w:val="22"/>
              </w:rPr>
              <w:t xml:space="preserve"> </w:t>
            </w:r>
            <w:r w:rsidRPr="0006534F">
              <w:rPr>
                <w:rFonts w:ascii="Times New Roman" w:hAnsi="Times New Roman" w:cs="Times New Roman"/>
                <w:spacing w:val="2"/>
              </w:rPr>
              <w:t>related to financial information of claim</w:t>
            </w:r>
            <w:r w:rsidRPr="0006534F">
              <w:rPr>
                <w:rFonts w:ascii="Times New Roman" w:eastAsia="Times New Roman" w:hAnsi="Times New Roman" w:cs="Times New Roman"/>
                <w:spacing w:val="-8"/>
                <w:szCs w:val="22"/>
              </w:rPr>
              <w:t xml:space="preserve"> reserv</w:t>
            </w:r>
            <w:r w:rsidR="004231B7">
              <w:rPr>
                <w:rFonts w:ascii="Times New Roman" w:eastAsia="Times New Roman" w:hAnsi="Times New Roman" w:cs="Times New Roman"/>
                <w:spacing w:val="-8"/>
                <w:szCs w:val="22"/>
              </w:rPr>
              <w:t>es</w:t>
            </w:r>
          </w:p>
        </w:tc>
      </w:tr>
    </w:tbl>
    <w:p w14:paraId="671EA022" w14:textId="77777777" w:rsidR="00BE0A56" w:rsidRPr="0006534F" w:rsidRDefault="00BE0A56" w:rsidP="00055F20">
      <w:pPr>
        <w:spacing w:after="0"/>
        <w:rPr>
          <w:rFonts w:ascii="Times New Roman" w:eastAsia="Times New Roman" w:hAnsi="Times New Roman" w:cs="Times New Roman"/>
          <w:b/>
          <w:bCs/>
          <w:sz w:val="24"/>
          <w:szCs w:val="24"/>
        </w:rPr>
      </w:pPr>
    </w:p>
    <w:p w14:paraId="71F5360E" w14:textId="77777777" w:rsidR="00055F20" w:rsidRPr="0006534F" w:rsidRDefault="00055F20" w:rsidP="008878F1">
      <w:pPr>
        <w:spacing w:after="0"/>
        <w:ind w:left="432"/>
        <w:rPr>
          <w:rFonts w:ascii="Times New Roman" w:eastAsia="Times New Roman" w:hAnsi="Times New Roman" w:cs="Times New Roman"/>
          <w:b/>
          <w:bCs/>
          <w:sz w:val="24"/>
          <w:szCs w:val="24"/>
        </w:rPr>
      </w:pPr>
      <w:r w:rsidRPr="0006534F">
        <w:rPr>
          <w:rFonts w:ascii="Times New Roman" w:eastAsia="Times New Roman" w:hAnsi="Times New Roman" w:cs="Times New Roman"/>
          <w:b/>
          <w:bCs/>
          <w:sz w:val="24"/>
          <w:szCs w:val="24"/>
        </w:rPr>
        <w:t>Other matter</w:t>
      </w:r>
    </w:p>
    <w:p w14:paraId="6727AC6C" w14:textId="77777777" w:rsidR="00055F20" w:rsidRPr="0006534F" w:rsidRDefault="00055F20" w:rsidP="008878F1">
      <w:pPr>
        <w:spacing w:after="0"/>
        <w:ind w:left="432"/>
        <w:jc w:val="thaiDistribute"/>
        <w:rPr>
          <w:rFonts w:ascii="Times New Roman" w:eastAsia="Times New Roman" w:hAnsi="Times New Roman" w:cs="Times New Roman"/>
          <w:sz w:val="24"/>
          <w:szCs w:val="24"/>
        </w:rPr>
      </w:pPr>
    </w:p>
    <w:p w14:paraId="780E9674" w14:textId="0211D2C5" w:rsidR="00055F20" w:rsidRPr="0006534F" w:rsidRDefault="00055F20" w:rsidP="008878F1">
      <w:pPr>
        <w:spacing w:after="0"/>
        <w:ind w:left="432"/>
        <w:jc w:val="thaiDistribute"/>
        <w:rPr>
          <w:rFonts w:ascii="Times New Roman" w:eastAsia="Times New Roman" w:hAnsi="Times New Roman" w:cs="Times New Roman"/>
          <w:sz w:val="24"/>
          <w:szCs w:val="24"/>
        </w:rPr>
      </w:pPr>
      <w:r w:rsidRPr="0006534F">
        <w:rPr>
          <w:rFonts w:ascii="Times New Roman" w:eastAsia="Times New Roman" w:hAnsi="Times New Roman" w:cs="Times New Roman"/>
          <w:sz w:val="24"/>
          <w:szCs w:val="30"/>
        </w:rPr>
        <w:t>T</w:t>
      </w:r>
      <w:r w:rsidRPr="0006534F">
        <w:rPr>
          <w:rFonts w:ascii="Times New Roman" w:eastAsia="Times New Roman" w:hAnsi="Times New Roman" w:cs="Times New Roman"/>
          <w:sz w:val="24"/>
          <w:szCs w:val="24"/>
        </w:rPr>
        <w:t xml:space="preserve">he statement of financial position in which the equity method is applied and the separate statement of financial position </w:t>
      </w:r>
      <w:r w:rsidR="00BE0A56" w:rsidRPr="0006534F">
        <w:rPr>
          <w:rFonts w:ascii="Times New Roman" w:eastAsia="Times New Roman" w:hAnsi="Times New Roman" w:cs="Times New Roman"/>
          <w:sz w:val="24"/>
          <w:szCs w:val="24"/>
        </w:rPr>
        <w:t xml:space="preserve">of Bangkok Union Insurance Public Company Limited </w:t>
      </w:r>
      <w:r w:rsidRPr="0006534F">
        <w:rPr>
          <w:rFonts w:ascii="Times New Roman" w:eastAsia="Times New Roman" w:hAnsi="Times New Roman" w:cs="Times New Roman"/>
          <w:sz w:val="24"/>
          <w:szCs w:val="24"/>
        </w:rPr>
        <w:t xml:space="preserve">as at December </w:t>
      </w:r>
      <w:r w:rsidR="0006534F" w:rsidRPr="0006534F">
        <w:rPr>
          <w:rFonts w:ascii="Times New Roman" w:eastAsia="Times New Roman" w:hAnsi="Times New Roman" w:cs="Angsana New"/>
          <w:sz w:val="24"/>
          <w:szCs w:val="24"/>
        </w:rPr>
        <w:t>31</w:t>
      </w:r>
      <w:r w:rsidRPr="0006534F">
        <w:rPr>
          <w:rFonts w:ascii="Times New Roman" w:eastAsia="Times New Roman" w:hAnsi="Times New Roman" w:cs="Times New Roman"/>
          <w:sz w:val="24"/>
          <w:szCs w:val="24"/>
        </w:rPr>
        <w:t xml:space="preserve">, </w:t>
      </w:r>
      <w:r w:rsidR="0006534F" w:rsidRPr="0006534F">
        <w:rPr>
          <w:rFonts w:ascii="Times New Roman" w:eastAsia="Times New Roman" w:hAnsi="Times New Roman" w:cs="Angsana New"/>
          <w:sz w:val="24"/>
          <w:szCs w:val="24"/>
        </w:rPr>
        <w:t>2015</w:t>
      </w:r>
      <w:r w:rsidRPr="0006534F">
        <w:rPr>
          <w:rFonts w:ascii="Times New Roman" w:eastAsia="Times New Roman" w:hAnsi="Times New Roman" w:cs="Times New Roman"/>
          <w:sz w:val="24"/>
          <w:szCs w:val="24"/>
        </w:rPr>
        <w:t xml:space="preserve"> (before reclassifications) and the beginning balance as at January </w:t>
      </w:r>
      <w:r w:rsidR="0006534F" w:rsidRPr="0006534F">
        <w:rPr>
          <w:rFonts w:ascii="Times New Roman" w:eastAsia="Times New Roman" w:hAnsi="Times New Roman" w:cs="Angsana New"/>
          <w:sz w:val="24"/>
          <w:szCs w:val="24"/>
        </w:rPr>
        <w:t>1</w:t>
      </w:r>
      <w:r w:rsidRPr="0006534F">
        <w:rPr>
          <w:rFonts w:ascii="Times New Roman" w:eastAsia="Times New Roman" w:hAnsi="Times New Roman" w:cs="Times New Roman"/>
          <w:sz w:val="24"/>
          <w:szCs w:val="24"/>
        </w:rPr>
        <w:t xml:space="preserve">, </w:t>
      </w:r>
      <w:r w:rsidR="0006534F" w:rsidRPr="0006534F">
        <w:rPr>
          <w:rFonts w:ascii="Times New Roman" w:eastAsia="Times New Roman" w:hAnsi="Times New Roman" w:cs="Angsana New"/>
          <w:sz w:val="24"/>
          <w:szCs w:val="24"/>
        </w:rPr>
        <w:t>2015</w:t>
      </w:r>
      <w:r w:rsidRPr="0006534F">
        <w:rPr>
          <w:rFonts w:ascii="Times New Roman" w:eastAsia="Times New Roman" w:hAnsi="Times New Roman" w:cs="Times New Roman"/>
          <w:sz w:val="24"/>
          <w:szCs w:val="24"/>
        </w:rPr>
        <w:t xml:space="preserve"> (before reclassifications), presented herein as comparative information, derived from </w:t>
      </w:r>
      <w:r w:rsidR="008878F1" w:rsidRPr="0006534F">
        <w:rPr>
          <w:rFonts w:ascii="Times New Roman" w:eastAsia="Times New Roman" w:hAnsi="Times New Roman" w:cs="Times New Roman"/>
          <w:sz w:val="24"/>
          <w:szCs w:val="24"/>
          <w:cs/>
        </w:rPr>
        <w:t xml:space="preserve">                      </w:t>
      </w:r>
      <w:r w:rsidRPr="0006534F">
        <w:rPr>
          <w:rFonts w:ascii="Times New Roman" w:eastAsia="Times New Roman" w:hAnsi="Times New Roman" w:cs="Times New Roman"/>
          <w:sz w:val="24"/>
          <w:szCs w:val="24"/>
        </w:rPr>
        <w:t xml:space="preserve">the financial statements for the year ended December </w:t>
      </w:r>
      <w:r w:rsidR="0006534F" w:rsidRPr="0006534F">
        <w:rPr>
          <w:rFonts w:ascii="Times New Roman" w:eastAsia="Times New Roman" w:hAnsi="Times New Roman" w:cs="Angsana New"/>
          <w:sz w:val="24"/>
          <w:szCs w:val="24"/>
        </w:rPr>
        <w:t>31</w:t>
      </w:r>
      <w:r w:rsidRPr="0006534F">
        <w:rPr>
          <w:rFonts w:ascii="Times New Roman" w:eastAsia="Times New Roman" w:hAnsi="Times New Roman" w:cs="Times New Roman"/>
          <w:sz w:val="24"/>
          <w:szCs w:val="24"/>
        </w:rPr>
        <w:t xml:space="preserve">, </w:t>
      </w:r>
      <w:r w:rsidR="0006534F" w:rsidRPr="0006534F">
        <w:rPr>
          <w:rFonts w:ascii="Times New Roman" w:eastAsia="Times New Roman" w:hAnsi="Times New Roman" w:cs="Angsana New"/>
          <w:sz w:val="24"/>
          <w:szCs w:val="24"/>
        </w:rPr>
        <w:t>2015</w:t>
      </w:r>
      <w:r w:rsidRPr="0006534F">
        <w:rPr>
          <w:rFonts w:ascii="Times New Roman" w:eastAsia="Times New Roman" w:hAnsi="Times New Roman" w:cs="Times New Roman"/>
          <w:sz w:val="24"/>
          <w:szCs w:val="24"/>
        </w:rPr>
        <w:t xml:space="preserve"> which were intentionally prepared to comply with the Office of Securities and Exchange Commission’s regulation </w:t>
      </w:r>
      <w:r w:rsidR="008878F1" w:rsidRPr="0006534F">
        <w:rPr>
          <w:rFonts w:ascii="Times New Roman" w:eastAsia="Times New Roman" w:hAnsi="Times New Roman" w:cs="Times New Roman"/>
          <w:sz w:val="24"/>
          <w:szCs w:val="24"/>
          <w:cs/>
        </w:rPr>
        <w:t xml:space="preserve">                      </w:t>
      </w:r>
      <w:r w:rsidRPr="0006534F">
        <w:rPr>
          <w:rFonts w:ascii="Times New Roman" w:eastAsia="Times New Roman" w:hAnsi="Times New Roman" w:cs="Times New Roman"/>
          <w:sz w:val="24"/>
          <w:szCs w:val="24"/>
        </w:rPr>
        <w:t xml:space="preserve">in respect of the qualification of approved auditors in capital market and audited by us, </w:t>
      </w:r>
      <w:r w:rsidR="008878F1" w:rsidRPr="0006534F">
        <w:rPr>
          <w:rFonts w:ascii="Times New Roman" w:eastAsia="Times New Roman" w:hAnsi="Times New Roman" w:cs="Times New Roman"/>
          <w:sz w:val="24"/>
          <w:szCs w:val="24"/>
          <w:cs/>
        </w:rPr>
        <w:t xml:space="preserve">                         </w:t>
      </w:r>
      <w:r w:rsidRPr="0006534F">
        <w:rPr>
          <w:rFonts w:ascii="Times New Roman" w:eastAsia="Times New Roman" w:hAnsi="Times New Roman" w:cs="Times New Roman"/>
          <w:sz w:val="24"/>
          <w:szCs w:val="24"/>
        </w:rPr>
        <w:t xml:space="preserve">the report thereon dated July </w:t>
      </w:r>
      <w:r w:rsidR="0006534F" w:rsidRPr="0006534F">
        <w:rPr>
          <w:rFonts w:ascii="Times New Roman" w:eastAsia="Times New Roman" w:hAnsi="Times New Roman" w:cs="Angsana New"/>
          <w:sz w:val="24"/>
          <w:szCs w:val="24"/>
        </w:rPr>
        <w:t>29</w:t>
      </w:r>
      <w:r w:rsidRPr="0006534F">
        <w:rPr>
          <w:rFonts w:ascii="Times New Roman" w:eastAsia="Times New Roman" w:hAnsi="Times New Roman" w:cs="Times New Roman"/>
          <w:sz w:val="24"/>
          <w:szCs w:val="24"/>
        </w:rPr>
        <w:t xml:space="preserve">, </w:t>
      </w:r>
      <w:r w:rsidR="0006534F" w:rsidRPr="0006534F">
        <w:rPr>
          <w:rFonts w:ascii="Times New Roman" w:eastAsia="Times New Roman" w:hAnsi="Times New Roman" w:cs="Angsana New"/>
          <w:sz w:val="24"/>
          <w:szCs w:val="24"/>
        </w:rPr>
        <w:t>2016</w:t>
      </w:r>
      <w:r w:rsidRPr="0006534F">
        <w:rPr>
          <w:rFonts w:ascii="Times New Roman" w:eastAsia="Times New Roman" w:hAnsi="Times New Roman" w:cs="Times New Roman"/>
          <w:sz w:val="24"/>
          <w:szCs w:val="24"/>
        </w:rPr>
        <w:t>.</w:t>
      </w:r>
    </w:p>
    <w:p w14:paraId="7A520923" w14:textId="77777777" w:rsidR="00597CBF" w:rsidRPr="0006534F" w:rsidRDefault="00597CBF" w:rsidP="008878F1">
      <w:pPr>
        <w:spacing w:after="0"/>
        <w:ind w:left="432"/>
        <w:rPr>
          <w:rFonts w:ascii="Times New Roman" w:eastAsia="Times New Roman" w:hAnsi="Times New Roman" w:cs="Times New Roman"/>
          <w:b/>
          <w:bCs/>
          <w:sz w:val="24"/>
          <w:szCs w:val="24"/>
        </w:rPr>
      </w:pPr>
    </w:p>
    <w:p w14:paraId="564432E5" w14:textId="77777777" w:rsidR="008878F1" w:rsidRPr="0006534F" w:rsidRDefault="008878F1">
      <w:pPr>
        <w:spacing w:after="200" w:line="276" w:lineRule="auto"/>
        <w:rPr>
          <w:rFonts w:ascii="Times New Roman" w:eastAsia="Times New Roman" w:hAnsi="Times New Roman" w:cs="Times New Roman"/>
          <w:b/>
          <w:bCs/>
          <w:sz w:val="24"/>
          <w:szCs w:val="24"/>
        </w:rPr>
      </w:pPr>
      <w:r w:rsidRPr="0006534F">
        <w:rPr>
          <w:rFonts w:ascii="Times New Roman" w:eastAsia="Times New Roman" w:hAnsi="Times New Roman" w:cs="Times New Roman"/>
          <w:b/>
          <w:bCs/>
          <w:sz w:val="24"/>
          <w:szCs w:val="24"/>
        </w:rPr>
        <w:br w:type="page"/>
      </w:r>
    </w:p>
    <w:p w14:paraId="094128B4" w14:textId="07C2C675" w:rsidR="006F63EF" w:rsidRPr="0006534F" w:rsidRDefault="006F63EF" w:rsidP="008878F1">
      <w:pPr>
        <w:spacing w:after="0"/>
        <w:ind w:left="432"/>
        <w:rPr>
          <w:rFonts w:ascii="Times New Roman" w:eastAsia="Times New Roman" w:hAnsi="Times New Roman" w:cs="Times New Roman"/>
          <w:sz w:val="24"/>
          <w:szCs w:val="24"/>
        </w:rPr>
      </w:pPr>
      <w:r w:rsidRPr="0006534F">
        <w:rPr>
          <w:rFonts w:ascii="Times New Roman" w:eastAsia="Times New Roman" w:hAnsi="Times New Roman" w:cs="Times New Roman"/>
          <w:b/>
          <w:bCs/>
          <w:sz w:val="24"/>
          <w:szCs w:val="24"/>
        </w:rPr>
        <w:lastRenderedPageBreak/>
        <w:t>Other Information</w:t>
      </w:r>
    </w:p>
    <w:p w14:paraId="68F41038" w14:textId="77777777" w:rsidR="00724079" w:rsidRPr="0006534F" w:rsidRDefault="00724079" w:rsidP="008878F1">
      <w:pPr>
        <w:spacing w:after="0"/>
        <w:ind w:left="432"/>
        <w:jc w:val="thaiDistribute"/>
        <w:rPr>
          <w:rFonts w:ascii="Times New Roman" w:eastAsia="Times New Roman" w:hAnsi="Times New Roman" w:cs="Times New Roman"/>
          <w:sz w:val="24"/>
          <w:szCs w:val="24"/>
        </w:rPr>
      </w:pPr>
    </w:p>
    <w:p w14:paraId="23C34308" w14:textId="484FE8C2" w:rsidR="002B3DA4" w:rsidRPr="0006534F" w:rsidRDefault="002B3DA4" w:rsidP="008878F1">
      <w:pPr>
        <w:spacing w:after="0"/>
        <w:ind w:left="432"/>
        <w:jc w:val="thaiDistribute"/>
        <w:rPr>
          <w:rFonts w:ascii="Times New Roman" w:eastAsia="Times New Roman" w:hAnsi="Times New Roman" w:cs="Times New Roman"/>
          <w:sz w:val="24"/>
          <w:szCs w:val="24"/>
        </w:rPr>
      </w:pPr>
      <w:r w:rsidRPr="0006534F">
        <w:rPr>
          <w:rFonts w:ascii="Times New Roman" w:eastAsia="Times New Roman" w:hAnsi="Times New Roman" w:cs="Times New Roman"/>
          <w:sz w:val="24"/>
          <w:szCs w:val="24"/>
        </w:rPr>
        <w:t>Management is responsible for the other information. The other informati</w:t>
      </w:r>
      <w:r w:rsidR="00605BBE" w:rsidRPr="0006534F">
        <w:rPr>
          <w:rFonts w:ascii="Times New Roman" w:eastAsia="Times New Roman" w:hAnsi="Times New Roman" w:cs="Times New Roman"/>
          <w:sz w:val="24"/>
          <w:szCs w:val="24"/>
        </w:rPr>
        <w:t xml:space="preserve">on comprises </w:t>
      </w:r>
      <w:r w:rsidR="007057E4" w:rsidRPr="0006534F">
        <w:rPr>
          <w:rFonts w:ascii="Times New Roman" w:eastAsia="Times New Roman" w:hAnsi="Times New Roman" w:cs="Times New Roman"/>
          <w:sz w:val="24"/>
          <w:szCs w:val="24"/>
        </w:rPr>
        <w:t xml:space="preserve">information in </w:t>
      </w:r>
      <w:r w:rsidR="00605BBE" w:rsidRPr="0006534F">
        <w:rPr>
          <w:rFonts w:ascii="Times New Roman" w:eastAsia="Times New Roman" w:hAnsi="Times New Roman" w:cs="Times New Roman"/>
          <w:sz w:val="24"/>
          <w:szCs w:val="24"/>
        </w:rPr>
        <w:t xml:space="preserve">the annual report, which </w:t>
      </w:r>
      <w:r w:rsidRPr="0006534F">
        <w:rPr>
          <w:rFonts w:ascii="Times New Roman" w:eastAsia="Times New Roman" w:hAnsi="Times New Roman" w:cs="Times New Roman"/>
          <w:sz w:val="24"/>
          <w:szCs w:val="24"/>
        </w:rPr>
        <w:t>is expected to be made available to us after the date of this auditor</w:t>
      </w:r>
      <w:r w:rsidR="00605BBE" w:rsidRPr="0006534F">
        <w:rPr>
          <w:rFonts w:ascii="Times New Roman" w:eastAsia="Times New Roman" w:hAnsi="Times New Roman" w:cs="Times New Roman"/>
          <w:sz w:val="24"/>
          <w:szCs w:val="24"/>
        </w:rPr>
        <w:t>’</w:t>
      </w:r>
      <w:r w:rsidR="00784B76" w:rsidRPr="0006534F">
        <w:rPr>
          <w:rFonts w:ascii="Times New Roman" w:eastAsia="Times New Roman" w:hAnsi="Times New Roman" w:cs="Times New Roman"/>
          <w:sz w:val="24"/>
          <w:szCs w:val="24"/>
        </w:rPr>
        <w:t>s</w:t>
      </w:r>
      <w:r w:rsidRPr="0006534F">
        <w:rPr>
          <w:rFonts w:ascii="Times New Roman" w:eastAsia="Times New Roman" w:hAnsi="Times New Roman" w:cs="Times New Roman"/>
          <w:sz w:val="24"/>
          <w:szCs w:val="24"/>
        </w:rPr>
        <w:t xml:space="preserve"> report.</w:t>
      </w:r>
    </w:p>
    <w:p w14:paraId="761F1AC5" w14:textId="77777777" w:rsidR="00724079" w:rsidRPr="0006534F" w:rsidRDefault="00724079" w:rsidP="008878F1">
      <w:pPr>
        <w:spacing w:after="0"/>
        <w:ind w:left="432"/>
        <w:jc w:val="thaiDistribute"/>
        <w:rPr>
          <w:rFonts w:ascii="Times New Roman" w:eastAsia="Times New Roman" w:hAnsi="Times New Roman" w:cs="Times New Roman"/>
          <w:sz w:val="24"/>
          <w:szCs w:val="24"/>
        </w:rPr>
      </w:pPr>
    </w:p>
    <w:p w14:paraId="14EF41E1" w14:textId="181211B4" w:rsidR="00BE0A56" w:rsidRPr="0006534F" w:rsidRDefault="002B3DA4" w:rsidP="008878F1">
      <w:pPr>
        <w:spacing w:after="0"/>
        <w:ind w:left="432"/>
        <w:jc w:val="thaiDistribute"/>
        <w:rPr>
          <w:rFonts w:ascii="Times New Roman" w:eastAsia="Times New Roman" w:hAnsi="Times New Roman" w:cs="Times New Roman"/>
          <w:sz w:val="24"/>
          <w:szCs w:val="24"/>
        </w:rPr>
      </w:pPr>
      <w:r w:rsidRPr="0006534F">
        <w:rPr>
          <w:rFonts w:ascii="Times New Roman" w:eastAsia="Times New Roman" w:hAnsi="Times New Roman" w:cs="Times New Roman"/>
          <w:sz w:val="24"/>
          <w:szCs w:val="24"/>
        </w:rPr>
        <w:t xml:space="preserve">Our opinion on </w:t>
      </w:r>
      <w:r w:rsidR="005238E8" w:rsidRPr="0006534F">
        <w:rPr>
          <w:rFonts w:ascii="Times New Roman" w:eastAsia="Times New Roman" w:hAnsi="Times New Roman" w:cs="Times New Roman"/>
          <w:sz w:val="24"/>
          <w:szCs w:val="24"/>
        </w:rPr>
        <w:t xml:space="preserve">the </w:t>
      </w:r>
      <w:r w:rsidR="00AA5B25" w:rsidRPr="0006534F">
        <w:rPr>
          <w:rFonts w:ascii="Times New Roman" w:eastAsia="Times New Roman" w:hAnsi="Times New Roman" w:cs="Times New Roman"/>
          <w:sz w:val="24"/>
          <w:szCs w:val="24"/>
        </w:rPr>
        <w:t>statement of financial position in which the equity method is applied</w:t>
      </w:r>
      <w:r w:rsidR="005238E8" w:rsidRPr="0006534F">
        <w:rPr>
          <w:rFonts w:ascii="Times New Roman" w:eastAsia="Times New Roman" w:hAnsi="Times New Roman" w:cs="Times New Roman"/>
          <w:sz w:val="24"/>
          <w:szCs w:val="24"/>
        </w:rPr>
        <w:t xml:space="preserve"> and </w:t>
      </w:r>
      <w:r w:rsidR="00EA1D35" w:rsidRPr="0006534F">
        <w:rPr>
          <w:rFonts w:ascii="Times New Roman" w:eastAsia="Times New Roman" w:hAnsi="Times New Roman" w:cs="Times New Roman"/>
          <w:sz w:val="24"/>
          <w:szCs w:val="24"/>
        </w:rPr>
        <w:t xml:space="preserve">separate </w:t>
      </w:r>
      <w:r w:rsidRPr="0006534F">
        <w:rPr>
          <w:rFonts w:ascii="Times New Roman" w:eastAsia="Times New Roman" w:hAnsi="Times New Roman" w:cs="Times New Roman"/>
          <w:sz w:val="24"/>
          <w:szCs w:val="24"/>
        </w:rPr>
        <w:t xml:space="preserve">financial statements does not cover the other information and we </w:t>
      </w:r>
      <w:r w:rsidR="007057E4" w:rsidRPr="0006534F">
        <w:rPr>
          <w:rFonts w:ascii="Times New Roman" w:eastAsia="Times New Roman" w:hAnsi="Times New Roman" w:cs="Times New Roman"/>
          <w:sz w:val="24"/>
          <w:szCs w:val="24"/>
        </w:rPr>
        <w:t>do</w:t>
      </w:r>
      <w:r w:rsidRPr="0006534F">
        <w:rPr>
          <w:rFonts w:ascii="Times New Roman" w:eastAsia="Times New Roman" w:hAnsi="Times New Roman" w:cs="Times New Roman"/>
          <w:sz w:val="24"/>
          <w:szCs w:val="24"/>
        </w:rPr>
        <w:t xml:space="preserve"> not express </w:t>
      </w:r>
      <w:r w:rsidR="008878F1" w:rsidRPr="0006534F">
        <w:rPr>
          <w:rFonts w:ascii="Times New Roman" w:eastAsia="Times New Roman" w:hAnsi="Times New Roman" w:cs="Times New Roman"/>
          <w:sz w:val="24"/>
          <w:szCs w:val="24"/>
          <w:cs/>
        </w:rPr>
        <w:t xml:space="preserve">             </w:t>
      </w:r>
      <w:r w:rsidRPr="0006534F">
        <w:rPr>
          <w:rFonts w:ascii="Times New Roman" w:eastAsia="Times New Roman" w:hAnsi="Times New Roman" w:cs="Times New Roman"/>
          <w:sz w:val="24"/>
          <w:szCs w:val="24"/>
        </w:rPr>
        <w:t>any form of assurance conclusion thereon.</w:t>
      </w:r>
    </w:p>
    <w:p w14:paraId="11616478" w14:textId="77777777" w:rsidR="008878F1" w:rsidRPr="0006534F" w:rsidRDefault="008878F1" w:rsidP="008878F1">
      <w:pPr>
        <w:spacing w:after="0"/>
        <w:ind w:left="432"/>
        <w:jc w:val="thaiDistribute"/>
        <w:rPr>
          <w:rFonts w:ascii="Times New Roman" w:eastAsia="Times New Roman" w:hAnsi="Times New Roman" w:cs="Times New Roman"/>
          <w:sz w:val="24"/>
          <w:szCs w:val="24"/>
        </w:rPr>
      </w:pPr>
    </w:p>
    <w:p w14:paraId="39BF2284" w14:textId="1DE3572B" w:rsidR="002B3DA4" w:rsidRPr="0006534F" w:rsidRDefault="002B3DA4" w:rsidP="008878F1">
      <w:pPr>
        <w:spacing w:after="0"/>
        <w:ind w:left="432"/>
        <w:jc w:val="thaiDistribute"/>
        <w:rPr>
          <w:rFonts w:ascii="Times New Roman" w:eastAsia="Times New Roman" w:hAnsi="Times New Roman" w:cs="Times New Roman"/>
          <w:spacing w:val="-2"/>
          <w:sz w:val="24"/>
          <w:szCs w:val="24"/>
        </w:rPr>
      </w:pPr>
      <w:r w:rsidRPr="0006534F">
        <w:rPr>
          <w:rFonts w:ascii="Times New Roman" w:eastAsia="Times New Roman" w:hAnsi="Times New Roman" w:cs="Times New Roman"/>
          <w:spacing w:val="-2"/>
          <w:sz w:val="24"/>
          <w:szCs w:val="24"/>
        </w:rPr>
        <w:t>In connection with our audit of the</w:t>
      </w:r>
      <w:r w:rsidR="00AA5B25" w:rsidRPr="0006534F">
        <w:rPr>
          <w:rFonts w:ascii="Times New Roman" w:eastAsia="Times New Roman" w:hAnsi="Times New Roman" w:cs="Times New Roman"/>
          <w:spacing w:val="-2"/>
          <w:sz w:val="24"/>
          <w:szCs w:val="24"/>
        </w:rPr>
        <w:t xml:space="preserve"> </w:t>
      </w:r>
      <w:r w:rsidR="00AA5B25" w:rsidRPr="0006534F">
        <w:rPr>
          <w:rFonts w:ascii="Times New Roman" w:eastAsia="Times New Roman" w:hAnsi="Times New Roman" w:cs="Times New Roman"/>
          <w:sz w:val="24"/>
          <w:szCs w:val="24"/>
        </w:rPr>
        <w:t>statement of financial position in which the equity method is applied</w:t>
      </w:r>
      <w:r w:rsidR="00EA1D35" w:rsidRPr="0006534F">
        <w:rPr>
          <w:rFonts w:ascii="Times New Roman" w:eastAsia="Times New Roman" w:hAnsi="Times New Roman" w:cs="Times New Roman"/>
          <w:spacing w:val="-2"/>
          <w:sz w:val="24"/>
          <w:szCs w:val="24"/>
        </w:rPr>
        <w:t xml:space="preserve"> and separate </w:t>
      </w:r>
      <w:r w:rsidRPr="0006534F">
        <w:rPr>
          <w:rFonts w:ascii="Times New Roman" w:eastAsia="Times New Roman" w:hAnsi="Times New Roman" w:cs="Times New Roman"/>
          <w:spacing w:val="-2"/>
          <w:sz w:val="24"/>
          <w:szCs w:val="24"/>
        </w:rPr>
        <w:t>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5FF5E08E" w14:textId="77777777" w:rsidR="00724079" w:rsidRPr="0006534F" w:rsidRDefault="00724079" w:rsidP="008878F1">
      <w:pPr>
        <w:spacing w:after="0"/>
        <w:ind w:left="432"/>
        <w:jc w:val="thaiDistribute"/>
        <w:rPr>
          <w:rFonts w:ascii="Times New Roman" w:eastAsia="Times New Roman" w:hAnsi="Times New Roman" w:cs="Times New Roman"/>
          <w:sz w:val="24"/>
          <w:szCs w:val="24"/>
        </w:rPr>
      </w:pPr>
    </w:p>
    <w:p w14:paraId="749BEA42" w14:textId="2E27B1B9" w:rsidR="00136681" w:rsidRPr="0006534F" w:rsidRDefault="000F7B29" w:rsidP="008878F1">
      <w:pPr>
        <w:spacing w:after="0"/>
        <w:ind w:left="432"/>
        <w:jc w:val="thaiDistribute"/>
        <w:rPr>
          <w:rFonts w:ascii="Times New Roman" w:eastAsia="Times New Roman" w:hAnsi="Times New Roman" w:cs="Times New Roman"/>
          <w:sz w:val="24"/>
          <w:szCs w:val="24"/>
        </w:rPr>
      </w:pPr>
      <w:r w:rsidRPr="0006534F">
        <w:rPr>
          <w:rFonts w:ascii="Times New Roman" w:eastAsia="Times New Roman" w:hAnsi="Times New Roman" w:cs="Times New Roman"/>
          <w:sz w:val="24"/>
          <w:szCs w:val="24"/>
        </w:rPr>
        <w:t>When we read the annual</w:t>
      </w:r>
      <w:r w:rsidR="002B3DA4" w:rsidRPr="0006534F">
        <w:rPr>
          <w:rFonts w:ascii="Times New Roman" w:eastAsia="Times New Roman" w:hAnsi="Times New Roman" w:cs="Times New Roman"/>
          <w:sz w:val="24"/>
          <w:szCs w:val="24"/>
        </w:rPr>
        <w:t xml:space="preserve"> report, if we conclude that there is a material misstatement therein, we are required to communicate the matter to those charged with governance and </w:t>
      </w:r>
      <w:r w:rsidRPr="0006534F">
        <w:rPr>
          <w:rFonts w:ascii="Times New Roman" w:eastAsia="Times New Roman" w:hAnsi="Times New Roman" w:cs="Times New Roman"/>
          <w:sz w:val="24"/>
          <w:szCs w:val="24"/>
        </w:rPr>
        <w:t>the management of the</w:t>
      </w:r>
      <w:r w:rsidR="00610D80" w:rsidRPr="0006534F">
        <w:rPr>
          <w:rFonts w:ascii="Times New Roman" w:eastAsia="Times New Roman" w:hAnsi="Times New Roman" w:cs="Times New Roman"/>
          <w:sz w:val="24"/>
          <w:szCs w:val="24"/>
        </w:rPr>
        <w:t xml:space="preserve"> Group</w:t>
      </w:r>
      <w:r w:rsidRPr="0006534F">
        <w:rPr>
          <w:rFonts w:ascii="Times New Roman" w:eastAsia="Times New Roman" w:hAnsi="Times New Roman" w:cs="Times New Roman"/>
          <w:sz w:val="24"/>
          <w:szCs w:val="24"/>
        </w:rPr>
        <w:t>.</w:t>
      </w:r>
    </w:p>
    <w:p w14:paraId="174ECD5D" w14:textId="77777777" w:rsidR="000869F5" w:rsidRPr="0006534F" w:rsidRDefault="000869F5" w:rsidP="008878F1">
      <w:pPr>
        <w:spacing w:after="0"/>
        <w:ind w:left="432"/>
        <w:jc w:val="thaiDistribute"/>
        <w:rPr>
          <w:rFonts w:ascii="Times New Roman" w:eastAsia="Times New Roman" w:hAnsi="Times New Roman" w:cs="Times New Roman"/>
          <w:sz w:val="24"/>
          <w:szCs w:val="24"/>
        </w:rPr>
      </w:pPr>
    </w:p>
    <w:p w14:paraId="1C76CAAF" w14:textId="7FE714A1" w:rsidR="006F63EF" w:rsidRPr="0006534F" w:rsidRDefault="006F63EF" w:rsidP="008878F1">
      <w:pPr>
        <w:spacing w:after="0"/>
        <w:ind w:left="432"/>
        <w:jc w:val="thaiDistribute"/>
        <w:rPr>
          <w:rFonts w:ascii="Times New Roman" w:eastAsia="Times New Roman" w:hAnsi="Times New Roman" w:cs="Times New Roman"/>
          <w:b/>
          <w:bCs/>
          <w:sz w:val="24"/>
          <w:szCs w:val="24"/>
        </w:rPr>
      </w:pPr>
      <w:r w:rsidRPr="0006534F">
        <w:rPr>
          <w:rFonts w:ascii="Times New Roman" w:eastAsia="Times New Roman" w:hAnsi="Times New Roman" w:cs="Times New Roman"/>
          <w:b/>
          <w:bCs/>
          <w:sz w:val="24"/>
          <w:szCs w:val="24"/>
        </w:rPr>
        <w:t xml:space="preserve">Responsibilities of Management and Those Charged with Governance for the </w:t>
      </w:r>
      <w:r w:rsidR="00AA5B25" w:rsidRPr="0006534F">
        <w:rPr>
          <w:rFonts w:ascii="Times New Roman" w:eastAsia="Times New Roman" w:hAnsi="Times New Roman" w:cs="Times New Roman"/>
          <w:b/>
          <w:bCs/>
          <w:sz w:val="24"/>
          <w:szCs w:val="24"/>
        </w:rPr>
        <w:t>statement of financial position in which the equity method is applied</w:t>
      </w:r>
      <w:r w:rsidRPr="0006534F">
        <w:rPr>
          <w:rFonts w:ascii="Times New Roman" w:eastAsia="Times New Roman" w:hAnsi="Times New Roman" w:cs="Times New Roman"/>
          <w:b/>
          <w:bCs/>
          <w:sz w:val="24"/>
          <w:szCs w:val="24"/>
        </w:rPr>
        <w:t xml:space="preserve"> </w:t>
      </w:r>
      <w:r w:rsidR="007E71EC" w:rsidRPr="0006534F">
        <w:rPr>
          <w:rFonts w:ascii="Times New Roman" w:eastAsia="Times New Roman" w:hAnsi="Times New Roman" w:cs="Times New Roman"/>
          <w:b/>
          <w:bCs/>
          <w:sz w:val="24"/>
          <w:szCs w:val="24"/>
        </w:rPr>
        <w:t xml:space="preserve">and </w:t>
      </w:r>
      <w:r w:rsidR="00EA1D35" w:rsidRPr="0006534F">
        <w:rPr>
          <w:rFonts w:ascii="Times New Roman" w:eastAsia="Times New Roman" w:hAnsi="Times New Roman" w:cs="Times New Roman"/>
          <w:b/>
          <w:bCs/>
          <w:sz w:val="24"/>
          <w:szCs w:val="24"/>
        </w:rPr>
        <w:t>Separate</w:t>
      </w:r>
      <w:r w:rsidR="007E71EC" w:rsidRPr="0006534F">
        <w:rPr>
          <w:rFonts w:ascii="Times New Roman" w:eastAsia="Times New Roman" w:hAnsi="Times New Roman" w:cs="Times New Roman"/>
          <w:b/>
          <w:bCs/>
          <w:sz w:val="24"/>
          <w:szCs w:val="24"/>
        </w:rPr>
        <w:t xml:space="preserve"> </w:t>
      </w:r>
      <w:r w:rsidRPr="0006534F">
        <w:rPr>
          <w:rFonts w:ascii="Times New Roman" w:eastAsia="Times New Roman" w:hAnsi="Times New Roman" w:cs="Times New Roman"/>
          <w:b/>
          <w:bCs/>
          <w:sz w:val="24"/>
          <w:szCs w:val="24"/>
        </w:rPr>
        <w:t>Financial Statements</w:t>
      </w:r>
    </w:p>
    <w:p w14:paraId="76B49C52" w14:textId="77777777" w:rsidR="00724079" w:rsidRPr="0006534F" w:rsidRDefault="00724079" w:rsidP="008878F1">
      <w:pPr>
        <w:spacing w:after="0"/>
        <w:ind w:left="432"/>
        <w:jc w:val="thaiDistribute"/>
        <w:rPr>
          <w:rFonts w:ascii="Times New Roman" w:eastAsia="Times New Roman" w:hAnsi="Times New Roman" w:cs="Times New Roman"/>
          <w:sz w:val="24"/>
          <w:szCs w:val="24"/>
        </w:rPr>
      </w:pPr>
    </w:p>
    <w:p w14:paraId="144A53D9" w14:textId="11762EF5" w:rsidR="006F63EF" w:rsidRPr="0006534F" w:rsidRDefault="006F63EF" w:rsidP="008878F1">
      <w:pPr>
        <w:spacing w:after="0"/>
        <w:ind w:left="432"/>
        <w:jc w:val="thaiDistribute"/>
        <w:rPr>
          <w:rFonts w:ascii="Times New Roman" w:eastAsia="Times New Roman" w:hAnsi="Times New Roman" w:cs="Times New Roman"/>
          <w:sz w:val="24"/>
          <w:szCs w:val="24"/>
        </w:rPr>
      </w:pPr>
      <w:r w:rsidRPr="0006534F">
        <w:rPr>
          <w:rFonts w:ascii="Times New Roman" w:eastAsia="Times New Roman" w:hAnsi="Times New Roman" w:cs="Times New Roman"/>
          <w:sz w:val="24"/>
          <w:szCs w:val="24"/>
        </w:rPr>
        <w:t xml:space="preserve">Management is responsible for the preparation and fair presentation of the </w:t>
      </w:r>
      <w:r w:rsidR="00AA5B25" w:rsidRPr="0006534F">
        <w:rPr>
          <w:rFonts w:ascii="Times New Roman" w:eastAsia="Times New Roman" w:hAnsi="Times New Roman" w:cs="Times New Roman"/>
          <w:sz w:val="24"/>
          <w:szCs w:val="24"/>
        </w:rPr>
        <w:t>statement of financial position in which the equity method is applied</w:t>
      </w:r>
      <w:r w:rsidRPr="0006534F">
        <w:rPr>
          <w:rFonts w:ascii="Times New Roman" w:eastAsia="Times New Roman" w:hAnsi="Times New Roman" w:cs="Times New Roman"/>
          <w:sz w:val="24"/>
          <w:szCs w:val="24"/>
        </w:rPr>
        <w:t xml:space="preserve"> </w:t>
      </w:r>
      <w:r w:rsidR="007E71EC" w:rsidRPr="0006534F">
        <w:rPr>
          <w:rFonts w:ascii="Times New Roman" w:eastAsia="Times New Roman" w:hAnsi="Times New Roman" w:cs="Times New Roman"/>
          <w:sz w:val="24"/>
          <w:szCs w:val="24"/>
        </w:rPr>
        <w:t xml:space="preserve">and </w:t>
      </w:r>
      <w:r w:rsidR="00933352" w:rsidRPr="0006534F">
        <w:rPr>
          <w:rFonts w:ascii="Times New Roman" w:eastAsia="Times New Roman" w:hAnsi="Times New Roman" w:cs="Times New Roman"/>
          <w:sz w:val="24"/>
          <w:szCs w:val="24"/>
        </w:rPr>
        <w:t>separate</w:t>
      </w:r>
      <w:r w:rsidR="007E71EC" w:rsidRPr="0006534F">
        <w:rPr>
          <w:rFonts w:ascii="Times New Roman" w:eastAsia="Times New Roman" w:hAnsi="Times New Roman" w:cs="Times New Roman"/>
          <w:sz w:val="24"/>
          <w:szCs w:val="24"/>
        </w:rPr>
        <w:t xml:space="preserve"> </w:t>
      </w:r>
      <w:r w:rsidRPr="0006534F">
        <w:rPr>
          <w:rFonts w:ascii="Times New Roman" w:eastAsia="Times New Roman" w:hAnsi="Times New Roman" w:cs="Times New Roman"/>
          <w:sz w:val="24"/>
          <w:szCs w:val="24"/>
        </w:rPr>
        <w:t>financial</w:t>
      </w:r>
      <w:r w:rsidR="007E71EC" w:rsidRPr="0006534F">
        <w:rPr>
          <w:rFonts w:ascii="Times New Roman" w:eastAsia="Times New Roman" w:hAnsi="Times New Roman" w:cs="Times New Roman"/>
          <w:sz w:val="24"/>
          <w:szCs w:val="24"/>
        </w:rPr>
        <w:t xml:space="preserve"> statements</w:t>
      </w:r>
      <w:r w:rsidR="008878F1" w:rsidRPr="0006534F">
        <w:rPr>
          <w:rFonts w:ascii="Times New Roman" w:eastAsia="Times New Roman" w:hAnsi="Times New Roman" w:cs="Times New Roman"/>
          <w:sz w:val="24"/>
          <w:szCs w:val="24"/>
          <w:cs/>
        </w:rPr>
        <w:t xml:space="preserve">                 </w:t>
      </w:r>
      <w:r w:rsidR="007E71EC" w:rsidRPr="0006534F">
        <w:rPr>
          <w:rFonts w:ascii="Times New Roman" w:eastAsia="Times New Roman" w:hAnsi="Times New Roman" w:cs="Times New Roman"/>
          <w:sz w:val="24"/>
          <w:szCs w:val="24"/>
        </w:rPr>
        <w:t xml:space="preserve"> in accordance with T</w:t>
      </w:r>
      <w:r w:rsidRPr="0006534F">
        <w:rPr>
          <w:rFonts w:ascii="Times New Roman" w:eastAsia="Times New Roman" w:hAnsi="Times New Roman" w:cs="Times New Roman"/>
          <w:sz w:val="24"/>
          <w:szCs w:val="24"/>
        </w:rPr>
        <w:t xml:space="preserve">FRSs, and for such internal control as management determines is necessary to enable the preparation of </w:t>
      </w:r>
      <w:r w:rsidR="00AA5B25" w:rsidRPr="0006534F">
        <w:rPr>
          <w:rFonts w:ascii="Times New Roman" w:eastAsia="Times New Roman" w:hAnsi="Times New Roman" w:cs="Times New Roman"/>
          <w:sz w:val="24"/>
          <w:szCs w:val="24"/>
        </w:rPr>
        <w:t>the statement of financial position in which the equity method is applied</w:t>
      </w:r>
      <w:r w:rsidRPr="0006534F">
        <w:rPr>
          <w:rFonts w:ascii="Times New Roman" w:eastAsia="Times New Roman" w:hAnsi="Times New Roman" w:cs="Times New Roman"/>
          <w:sz w:val="24"/>
          <w:szCs w:val="24"/>
        </w:rPr>
        <w:t xml:space="preserve"> </w:t>
      </w:r>
      <w:r w:rsidR="007E71EC" w:rsidRPr="0006534F">
        <w:rPr>
          <w:rFonts w:ascii="Times New Roman" w:eastAsia="Times New Roman" w:hAnsi="Times New Roman" w:cs="Times New Roman"/>
          <w:sz w:val="24"/>
          <w:szCs w:val="24"/>
        </w:rPr>
        <w:t xml:space="preserve">and </w:t>
      </w:r>
      <w:r w:rsidR="00933352" w:rsidRPr="0006534F">
        <w:rPr>
          <w:rFonts w:ascii="Times New Roman" w:eastAsia="Times New Roman" w:hAnsi="Times New Roman" w:cs="Times New Roman"/>
          <w:sz w:val="24"/>
          <w:szCs w:val="24"/>
        </w:rPr>
        <w:t xml:space="preserve">separate </w:t>
      </w:r>
      <w:r w:rsidRPr="0006534F">
        <w:rPr>
          <w:rFonts w:ascii="Times New Roman" w:eastAsia="Times New Roman" w:hAnsi="Times New Roman" w:cs="Times New Roman"/>
          <w:sz w:val="24"/>
          <w:szCs w:val="24"/>
        </w:rPr>
        <w:t>financial statements that are free from material misstatement, whether due to fraud or error.</w:t>
      </w:r>
    </w:p>
    <w:p w14:paraId="0E637604" w14:textId="77777777" w:rsidR="00C831E5" w:rsidRPr="0006534F" w:rsidRDefault="00C831E5" w:rsidP="008878F1">
      <w:pPr>
        <w:spacing w:after="0"/>
        <w:ind w:left="432"/>
        <w:jc w:val="thaiDistribute"/>
        <w:rPr>
          <w:rFonts w:ascii="Times New Roman" w:eastAsia="Times New Roman" w:hAnsi="Times New Roman" w:cs="Times New Roman"/>
          <w:sz w:val="24"/>
          <w:szCs w:val="24"/>
        </w:rPr>
      </w:pPr>
    </w:p>
    <w:p w14:paraId="027F6F1F" w14:textId="1863A1AE" w:rsidR="006F63EF" w:rsidRPr="0006534F" w:rsidRDefault="006F63EF" w:rsidP="008878F1">
      <w:pPr>
        <w:spacing w:after="0"/>
        <w:ind w:left="432"/>
        <w:jc w:val="thaiDistribute"/>
        <w:rPr>
          <w:rFonts w:ascii="Times New Roman" w:eastAsia="Times New Roman" w:hAnsi="Times New Roman" w:cs="Times New Roman"/>
          <w:sz w:val="24"/>
          <w:szCs w:val="24"/>
        </w:rPr>
      </w:pPr>
      <w:r w:rsidRPr="0006534F">
        <w:rPr>
          <w:rFonts w:ascii="Times New Roman" w:eastAsia="Times New Roman" w:hAnsi="Times New Roman" w:cs="Times New Roman"/>
          <w:sz w:val="24"/>
          <w:szCs w:val="24"/>
        </w:rPr>
        <w:t xml:space="preserve">In preparing the </w:t>
      </w:r>
      <w:r w:rsidR="00E53C57" w:rsidRPr="0006534F">
        <w:rPr>
          <w:rFonts w:ascii="Times New Roman" w:eastAsia="Times New Roman" w:hAnsi="Times New Roman" w:cs="Times New Roman"/>
          <w:sz w:val="24"/>
          <w:szCs w:val="24"/>
        </w:rPr>
        <w:t>statement of financial position in which the equity method is applied</w:t>
      </w:r>
      <w:r w:rsidR="007E71EC" w:rsidRPr="0006534F">
        <w:rPr>
          <w:rFonts w:ascii="Times New Roman" w:eastAsia="Times New Roman" w:hAnsi="Times New Roman" w:cs="Times New Roman"/>
          <w:sz w:val="24"/>
          <w:szCs w:val="24"/>
        </w:rPr>
        <w:t xml:space="preserve"> and </w:t>
      </w:r>
      <w:r w:rsidR="00933352" w:rsidRPr="0006534F">
        <w:rPr>
          <w:rFonts w:ascii="Times New Roman" w:eastAsia="Times New Roman" w:hAnsi="Times New Roman" w:cs="Times New Roman"/>
          <w:sz w:val="24"/>
          <w:szCs w:val="24"/>
        </w:rPr>
        <w:t xml:space="preserve">separate </w:t>
      </w:r>
      <w:r w:rsidRPr="0006534F">
        <w:rPr>
          <w:rFonts w:ascii="Times New Roman" w:eastAsia="Times New Roman" w:hAnsi="Times New Roman" w:cs="Times New Roman"/>
          <w:sz w:val="24"/>
          <w:szCs w:val="24"/>
        </w:rPr>
        <w:t xml:space="preserve">financial statements, management is responsible for assessing </w:t>
      </w:r>
      <w:r w:rsidR="004071D2" w:rsidRPr="0006534F">
        <w:rPr>
          <w:rFonts w:ascii="Times New Roman" w:eastAsia="Times New Roman" w:hAnsi="Times New Roman" w:cs="Times New Roman"/>
          <w:sz w:val="24"/>
          <w:szCs w:val="24"/>
        </w:rPr>
        <w:t>the Company’s</w:t>
      </w:r>
      <w:r w:rsidRPr="0006534F">
        <w:rPr>
          <w:rFonts w:ascii="Times New Roman" w:eastAsia="Times New Roman" w:hAnsi="Times New Roman" w:cs="Times New Roman"/>
          <w:sz w:val="24"/>
          <w:szCs w:val="24"/>
        </w:rPr>
        <w:t xml:space="preserve">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32D2348" w14:textId="2B9959D8" w:rsidR="00C831E5" w:rsidRPr="0006534F" w:rsidRDefault="00C831E5" w:rsidP="008878F1">
      <w:pPr>
        <w:spacing w:after="0"/>
        <w:ind w:left="432"/>
        <w:rPr>
          <w:rFonts w:ascii="Times New Roman" w:eastAsia="Times New Roman" w:hAnsi="Times New Roman" w:cs="Times New Roman"/>
          <w:sz w:val="24"/>
          <w:szCs w:val="24"/>
        </w:rPr>
      </w:pPr>
    </w:p>
    <w:p w14:paraId="6DD6B015" w14:textId="607342A7" w:rsidR="006F63EF" w:rsidRPr="0006534F" w:rsidRDefault="006F63EF" w:rsidP="008878F1">
      <w:pPr>
        <w:spacing w:after="0"/>
        <w:ind w:left="432"/>
        <w:jc w:val="thaiDistribute"/>
        <w:rPr>
          <w:rFonts w:ascii="Times New Roman" w:eastAsia="Times New Roman" w:hAnsi="Times New Roman" w:cs="Times New Roman"/>
          <w:sz w:val="24"/>
          <w:szCs w:val="24"/>
        </w:rPr>
      </w:pPr>
      <w:r w:rsidRPr="0006534F">
        <w:rPr>
          <w:rFonts w:ascii="Times New Roman" w:eastAsia="Times New Roman" w:hAnsi="Times New Roman" w:cs="Times New Roman"/>
          <w:sz w:val="24"/>
          <w:szCs w:val="24"/>
        </w:rPr>
        <w:t>Those charged with governance are responsible for overseeing the</w:t>
      </w:r>
      <w:r w:rsidR="00CC7B20" w:rsidRPr="0006534F">
        <w:rPr>
          <w:rFonts w:ascii="Times New Roman" w:eastAsia="Times New Roman" w:hAnsi="Times New Roman" w:cs="Times New Roman"/>
          <w:sz w:val="24"/>
          <w:szCs w:val="24"/>
          <w:cs/>
        </w:rPr>
        <w:t xml:space="preserve"> </w:t>
      </w:r>
      <w:r w:rsidR="00E53C57" w:rsidRPr="0006534F">
        <w:rPr>
          <w:rFonts w:ascii="Times New Roman" w:eastAsia="Times New Roman" w:hAnsi="Times New Roman" w:cs="Times New Roman"/>
          <w:sz w:val="24"/>
          <w:szCs w:val="24"/>
        </w:rPr>
        <w:t>Company</w:t>
      </w:r>
      <w:r w:rsidR="00CC7B20" w:rsidRPr="0006534F">
        <w:rPr>
          <w:rFonts w:ascii="Times New Roman" w:eastAsia="Times New Roman" w:hAnsi="Times New Roman" w:cs="Times New Roman"/>
          <w:sz w:val="24"/>
          <w:szCs w:val="24"/>
        </w:rPr>
        <w:t>’s</w:t>
      </w:r>
      <w:r w:rsidRPr="0006534F">
        <w:rPr>
          <w:rFonts w:ascii="Times New Roman" w:eastAsia="Times New Roman" w:hAnsi="Times New Roman" w:cs="Times New Roman"/>
          <w:sz w:val="24"/>
          <w:szCs w:val="24"/>
        </w:rPr>
        <w:t xml:space="preserve"> financial reporting process.</w:t>
      </w:r>
    </w:p>
    <w:p w14:paraId="04D093E8" w14:textId="77777777" w:rsidR="00D72C13" w:rsidRPr="0006534F" w:rsidRDefault="00D72C13" w:rsidP="008878F1">
      <w:pPr>
        <w:spacing w:after="0"/>
        <w:ind w:left="432"/>
        <w:jc w:val="thaiDistribute"/>
        <w:rPr>
          <w:rFonts w:ascii="Times New Roman" w:eastAsia="Times New Roman" w:hAnsi="Times New Roman" w:cs="Times New Roman"/>
          <w:sz w:val="24"/>
          <w:szCs w:val="24"/>
        </w:rPr>
      </w:pPr>
    </w:p>
    <w:p w14:paraId="1D3AD611" w14:textId="77777777" w:rsidR="008878F1" w:rsidRPr="0006534F" w:rsidRDefault="008878F1">
      <w:pPr>
        <w:spacing w:after="200" w:line="276" w:lineRule="auto"/>
        <w:rPr>
          <w:rFonts w:ascii="Times New Roman" w:eastAsia="Times New Roman" w:hAnsi="Times New Roman" w:cs="Times New Roman"/>
          <w:b/>
          <w:bCs/>
          <w:sz w:val="24"/>
          <w:szCs w:val="24"/>
        </w:rPr>
      </w:pPr>
      <w:r w:rsidRPr="0006534F">
        <w:rPr>
          <w:rFonts w:ascii="Times New Roman" w:eastAsia="Times New Roman" w:hAnsi="Times New Roman" w:cs="Times New Roman"/>
          <w:b/>
          <w:bCs/>
          <w:sz w:val="24"/>
          <w:szCs w:val="24"/>
        </w:rPr>
        <w:br w:type="page"/>
      </w:r>
    </w:p>
    <w:p w14:paraId="602DFBD5" w14:textId="7DF438FA" w:rsidR="006F63EF" w:rsidRPr="0006534F" w:rsidRDefault="006F63EF" w:rsidP="008878F1">
      <w:pPr>
        <w:spacing w:after="0"/>
        <w:ind w:left="432"/>
        <w:jc w:val="thaiDistribute"/>
        <w:rPr>
          <w:rFonts w:ascii="Times New Roman" w:eastAsia="Times New Roman" w:hAnsi="Times New Roman" w:cs="Times New Roman"/>
          <w:sz w:val="24"/>
          <w:szCs w:val="24"/>
        </w:rPr>
      </w:pPr>
      <w:r w:rsidRPr="0006534F">
        <w:rPr>
          <w:rFonts w:ascii="Times New Roman" w:eastAsia="Times New Roman" w:hAnsi="Times New Roman" w:cs="Times New Roman"/>
          <w:b/>
          <w:bCs/>
          <w:sz w:val="24"/>
          <w:szCs w:val="24"/>
        </w:rPr>
        <w:lastRenderedPageBreak/>
        <w:t xml:space="preserve">Auditor’s Responsibilities for the Audit of the </w:t>
      </w:r>
      <w:r w:rsidR="00E53C57" w:rsidRPr="0006534F">
        <w:rPr>
          <w:rFonts w:ascii="Times New Roman" w:eastAsia="Times New Roman" w:hAnsi="Times New Roman" w:cs="Times New Roman"/>
          <w:b/>
          <w:bCs/>
          <w:sz w:val="24"/>
          <w:szCs w:val="24"/>
        </w:rPr>
        <w:t>statement of financial position in which the equity method is applied</w:t>
      </w:r>
      <w:r w:rsidRPr="0006534F">
        <w:rPr>
          <w:rFonts w:ascii="Times New Roman" w:eastAsia="Times New Roman" w:hAnsi="Times New Roman" w:cs="Times New Roman"/>
          <w:b/>
          <w:bCs/>
          <w:sz w:val="24"/>
          <w:szCs w:val="24"/>
        </w:rPr>
        <w:t xml:space="preserve"> </w:t>
      </w:r>
      <w:r w:rsidR="008A6767" w:rsidRPr="0006534F">
        <w:rPr>
          <w:rFonts w:ascii="Times New Roman" w:eastAsia="Times New Roman" w:hAnsi="Times New Roman" w:cs="Times New Roman"/>
          <w:b/>
          <w:bCs/>
          <w:sz w:val="24"/>
          <w:szCs w:val="24"/>
        </w:rPr>
        <w:t xml:space="preserve">and </w:t>
      </w:r>
      <w:r w:rsidR="00933352" w:rsidRPr="0006534F">
        <w:rPr>
          <w:rFonts w:ascii="Times New Roman" w:eastAsia="Times New Roman" w:hAnsi="Times New Roman" w:cs="Times New Roman"/>
          <w:b/>
          <w:bCs/>
          <w:sz w:val="24"/>
          <w:szCs w:val="24"/>
        </w:rPr>
        <w:t xml:space="preserve">Separate </w:t>
      </w:r>
      <w:r w:rsidRPr="0006534F">
        <w:rPr>
          <w:rFonts w:ascii="Times New Roman" w:eastAsia="Times New Roman" w:hAnsi="Times New Roman" w:cs="Times New Roman"/>
          <w:b/>
          <w:bCs/>
          <w:sz w:val="24"/>
          <w:szCs w:val="24"/>
        </w:rPr>
        <w:t>Financial Statements</w:t>
      </w:r>
      <w:r w:rsidRPr="0006534F">
        <w:rPr>
          <w:rFonts w:ascii="Times New Roman" w:eastAsia="Times New Roman" w:hAnsi="Times New Roman" w:cs="Times New Roman"/>
          <w:sz w:val="24"/>
          <w:szCs w:val="24"/>
        </w:rPr>
        <w:t xml:space="preserve"> </w:t>
      </w:r>
    </w:p>
    <w:p w14:paraId="15AF4365" w14:textId="77777777" w:rsidR="00724079" w:rsidRPr="0006534F" w:rsidRDefault="00724079" w:rsidP="008878F1">
      <w:pPr>
        <w:spacing w:after="0"/>
        <w:ind w:left="432"/>
        <w:jc w:val="thaiDistribute"/>
        <w:rPr>
          <w:rFonts w:ascii="Times New Roman" w:eastAsia="Times New Roman" w:hAnsi="Times New Roman" w:cs="Times New Roman"/>
          <w:sz w:val="24"/>
          <w:szCs w:val="24"/>
        </w:rPr>
      </w:pPr>
    </w:p>
    <w:p w14:paraId="5F230201" w14:textId="33ECD668" w:rsidR="006F63EF" w:rsidRPr="0006534F" w:rsidRDefault="006F63EF" w:rsidP="008878F1">
      <w:pPr>
        <w:spacing w:after="0"/>
        <w:ind w:left="432"/>
        <w:jc w:val="thaiDistribute"/>
        <w:rPr>
          <w:rFonts w:ascii="Times New Roman" w:eastAsia="Times New Roman" w:hAnsi="Times New Roman" w:cs="Times New Roman"/>
          <w:sz w:val="24"/>
          <w:szCs w:val="24"/>
        </w:rPr>
      </w:pPr>
      <w:r w:rsidRPr="0006534F">
        <w:rPr>
          <w:rFonts w:ascii="Times New Roman" w:eastAsia="Times New Roman" w:hAnsi="Times New Roman" w:cs="Times New Roman"/>
          <w:sz w:val="24"/>
          <w:szCs w:val="24"/>
        </w:rPr>
        <w:t xml:space="preserve">Our objectives are to obtain reasonable assurance about whether the </w:t>
      </w:r>
      <w:r w:rsidR="00870FDA" w:rsidRPr="0006534F">
        <w:rPr>
          <w:rFonts w:ascii="Times New Roman" w:eastAsia="Times New Roman" w:hAnsi="Times New Roman" w:cs="Times New Roman"/>
          <w:sz w:val="24"/>
          <w:szCs w:val="24"/>
        </w:rPr>
        <w:t>statement of financial position in which the equity method is applied</w:t>
      </w:r>
      <w:r w:rsidRPr="0006534F">
        <w:rPr>
          <w:rFonts w:ascii="Times New Roman" w:eastAsia="Times New Roman" w:hAnsi="Times New Roman" w:cs="Times New Roman"/>
          <w:sz w:val="24"/>
          <w:szCs w:val="24"/>
        </w:rPr>
        <w:t xml:space="preserve"> </w:t>
      </w:r>
      <w:r w:rsidR="007E71EC" w:rsidRPr="0006534F">
        <w:rPr>
          <w:rFonts w:ascii="Times New Roman" w:eastAsia="Times New Roman" w:hAnsi="Times New Roman" w:cs="Times New Roman"/>
          <w:sz w:val="24"/>
          <w:szCs w:val="24"/>
        </w:rPr>
        <w:t xml:space="preserve">and </w:t>
      </w:r>
      <w:r w:rsidR="00933352" w:rsidRPr="0006534F">
        <w:rPr>
          <w:rFonts w:ascii="Times New Roman" w:eastAsia="Times New Roman" w:hAnsi="Times New Roman" w:cs="Times New Roman"/>
          <w:sz w:val="24"/>
          <w:szCs w:val="24"/>
        </w:rPr>
        <w:t xml:space="preserve">separate </w:t>
      </w:r>
      <w:r w:rsidRPr="0006534F">
        <w:rPr>
          <w:rFonts w:ascii="Times New Roman" w:eastAsia="Times New Roman" w:hAnsi="Times New Roman" w:cs="Times New Roman"/>
          <w:sz w:val="24"/>
          <w:szCs w:val="24"/>
        </w:rPr>
        <w:t>financial statements as a whole are free from material misstatement, whether due to fraud or error, and to issue an auditor’s report that includes our opinion. Reasonable assurance is a high level of assurance, but is not a guarantee that an audi</w:t>
      </w:r>
      <w:r w:rsidR="00C81C3C" w:rsidRPr="0006534F">
        <w:rPr>
          <w:rFonts w:ascii="Times New Roman" w:eastAsia="Times New Roman" w:hAnsi="Times New Roman" w:cs="Times New Roman"/>
          <w:sz w:val="24"/>
          <w:szCs w:val="24"/>
        </w:rPr>
        <w:t>t conducted in accordance with T</w:t>
      </w:r>
      <w:r w:rsidRPr="0006534F">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870FDA" w:rsidRPr="0006534F">
        <w:rPr>
          <w:rFonts w:ascii="Times New Roman" w:eastAsia="Times New Roman" w:hAnsi="Times New Roman" w:cs="Times New Roman"/>
          <w:sz w:val="24"/>
          <w:szCs w:val="24"/>
        </w:rPr>
        <w:t>the statement of financial position in which the equity method is applied</w:t>
      </w:r>
      <w:r w:rsidRPr="0006534F">
        <w:rPr>
          <w:rFonts w:ascii="Times New Roman" w:eastAsia="Times New Roman" w:hAnsi="Times New Roman" w:cs="Times New Roman"/>
          <w:sz w:val="24"/>
          <w:szCs w:val="24"/>
        </w:rPr>
        <w:t xml:space="preserve"> </w:t>
      </w:r>
      <w:r w:rsidR="007E71EC" w:rsidRPr="0006534F">
        <w:rPr>
          <w:rFonts w:ascii="Times New Roman" w:eastAsia="Times New Roman" w:hAnsi="Times New Roman" w:cs="Times New Roman"/>
          <w:sz w:val="24"/>
          <w:szCs w:val="24"/>
        </w:rPr>
        <w:t xml:space="preserve">and </w:t>
      </w:r>
      <w:r w:rsidR="00933352" w:rsidRPr="0006534F">
        <w:rPr>
          <w:rFonts w:ascii="Times New Roman" w:eastAsia="Times New Roman" w:hAnsi="Times New Roman" w:cs="Times New Roman"/>
          <w:sz w:val="24"/>
          <w:szCs w:val="24"/>
        </w:rPr>
        <w:t xml:space="preserve">separate </w:t>
      </w:r>
      <w:r w:rsidRPr="0006534F">
        <w:rPr>
          <w:rFonts w:ascii="Times New Roman" w:eastAsia="Times New Roman" w:hAnsi="Times New Roman" w:cs="Times New Roman"/>
          <w:sz w:val="24"/>
          <w:szCs w:val="24"/>
        </w:rPr>
        <w:t>financial statements.</w:t>
      </w:r>
    </w:p>
    <w:p w14:paraId="7FB9430B" w14:textId="77777777" w:rsidR="00724079" w:rsidRPr="0006534F" w:rsidRDefault="00724079" w:rsidP="00C831E5">
      <w:pPr>
        <w:spacing w:after="0"/>
        <w:jc w:val="thaiDistribute"/>
        <w:rPr>
          <w:rFonts w:ascii="Times New Roman" w:eastAsia="Times New Roman" w:hAnsi="Times New Roman" w:cs="Times New Roman"/>
          <w:sz w:val="24"/>
          <w:szCs w:val="24"/>
        </w:rPr>
      </w:pPr>
    </w:p>
    <w:p w14:paraId="5D10C238" w14:textId="487D3B33" w:rsidR="00C81C3C" w:rsidRPr="0006534F" w:rsidRDefault="00C81C3C" w:rsidP="008878F1">
      <w:pPr>
        <w:spacing w:after="0"/>
        <w:ind w:left="432"/>
        <w:jc w:val="thaiDistribute"/>
        <w:rPr>
          <w:rFonts w:ascii="Times New Roman" w:eastAsia="Times New Roman" w:hAnsi="Times New Roman" w:cs="Times New Roman"/>
          <w:sz w:val="24"/>
          <w:szCs w:val="24"/>
        </w:rPr>
      </w:pPr>
      <w:r w:rsidRPr="0006534F">
        <w:rPr>
          <w:rFonts w:ascii="Times New Roman" w:eastAsia="Times New Roman" w:hAnsi="Times New Roman" w:cs="Times New Roman"/>
          <w:sz w:val="24"/>
          <w:szCs w:val="24"/>
        </w:rPr>
        <w:t xml:space="preserve">As part </w:t>
      </w:r>
      <w:r w:rsidR="000F7B29" w:rsidRPr="0006534F">
        <w:rPr>
          <w:rFonts w:ascii="Times New Roman" w:eastAsia="Times New Roman" w:hAnsi="Times New Roman" w:cs="Times New Roman"/>
          <w:sz w:val="24"/>
          <w:szCs w:val="24"/>
        </w:rPr>
        <w:t>of an audit in accordance with T</w:t>
      </w:r>
      <w:r w:rsidRPr="0006534F">
        <w:rPr>
          <w:rFonts w:ascii="Times New Roman" w:eastAsia="Times New Roman" w:hAnsi="Times New Roman" w:cs="Times New Roman"/>
          <w:sz w:val="24"/>
          <w:szCs w:val="24"/>
        </w:rPr>
        <w:t xml:space="preserve">SAs, we exercise professional judgment and maintain professional skepticism throughout the audit. We also: </w:t>
      </w:r>
    </w:p>
    <w:p w14:paraId="3E951820" w14:textId="77777777" w:rsidR="00724079" w:rsidRPr="0006534F" w:rsidRDefault="00724079" w:rsidP="00C831E5">
      <w:pPr>
        <w:spacing w:after="0"/>
        <w:ind w:left="432" w:hanging="342"/>
        <w:jc w:val="thaiDistribute"/>
        <w:rPr>
          <w:rFonts w:ascii="Times New Roman" w:eastAsia="Times New Roman" w:hAnsi="Times New Roman" w:cs="Times New Roman"/>
          <w:sz w:val="14"/>
          <w:szCs w:val="14"/>
        </w:rPr>
      </w:pPr>
    </w:p>
    <w:p w14:paraId="66F7C0B9" w14:textId="1A76EB02" w:rsidR="00C81C3C" w:rsidRPr="0006534F" w:rsidRDefault="00C81C3C" w:rsidP="008878F1">
      <w:pPr>
        <w:numPr>
          <w:ilvl w:val="0"/>
          <w:numId w:val="5"/>
        </w:numPr>
        <w:tabs>
          <w:tab w:val="clear" w:pos="450"/>
        </w:tabs>
        <w:spacing w:after="180"/>
        <w:ind w:left="846" w:hanging="396"/>
        <w:jc w:val="thaiDistribute"/>
        <w:rPr>
          <w:rFonts w:ascii="Times New Roman" w:eastAsia="Times New Roman" w:hAnsi="Times New Roman" w:cs="Times New Roman"/>
          <w:sz w:val="24"/>
          <w:szCs w:val="24"/>
        </w:rPr>
      </w:pPr>
      <w:r w:rsidRPr="0006534F">
        <w:rPr>
          <w:rFonts w:ascii="Times New Roman" w:eastAsia="Times New Roman" w:hAnsi="Times New Roman" w:cs="Times New Roman"/>
          <w:sz w:val="24"/>
          <w:szCs w:val="24"/>
        </w:rPr>
        <w:t xml:space="preserve">Identify and assess the risks of material misstatement of the </w:t>
      </w:r>
      <w:r w:rsidR="000E7E31" w:rsidRPr="0006534F">
        <w:rPr>
          <w:rFonts w:ascii="Times New Roman" w:eastAsia="Times New Roman" w:hAnsi="Times New Roman" w:cs="Times New Roman"/>
          <w:sz w:val="24"/>
          <w:szCs w:val="24"/>
        </w:rPr>
        <w:t>statement of financial position in which the equity method is applied</w:t>
      </w:r>
      <w:r w:rsidRPr="0006534F">
        <w:rPr>
          <w:rFonts w:ascii="Times New Roman" w:eastAsia="Times New Roman" w:hAnsi="Times New Roman" w:cs="Times New Roman"/>
          <w:sz w:val="24"/>
          <w:szCs w:val="24"/>
        </w:rPr>
        <w:t xml:space="preserve"> </w:t>
      </w:r>
      <w:r w:rsidR="00F03BBD" w:rsidRPr="0006534F">
        <w:rPr>
          <w:rFonts w:ascii="Times New Roman" w:eastAsia="Times New Roman" w:hAnsi="Times New Roman" w:cs="Times New Roman"/>
          <w:sz w:val="24"/>
          <w:szCs w:val="30"/>
        </w:rPr>
        <w:t xml:space="preserve">and </w:t>
      </w:r>
      <w:r w:rsidR="00933352" w:rsidRPr="0006534F">
        <w:rPr>
          <w:rFonts w:ascii="Times New Roman" w:eastAsia="Times New Roman" w:hAnsi="Times New Roman" w:cs="Times New Roman"/>
          <w:sz w:val="24"/>
          <w:szCs w:val="24"/>
        </w:rPr>
        <w:t xml:space="preserve">separate </w:t>
      </w:r>
      <w:r w:rsidRPr="0006534F">
        <w:rPr>
          <w:rFonts w:ascii="Times New Roman" w:eastAsia="Times New Roman" w:hAnsi="Times New Roman" w:cs="Times New Roman"/>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4BEB0DB7" w:rsidR="00C81C3C" w:rsidRPr="0006534F" w:rsidRDefault="00C81C3C" w:rsidP="008878F1">
      <w:pPr>
        <w:numPr>
          <w:ilvl w:val="0"/>
          <w:numId w:val="5"/>
        </w:numPr>
        <w:tabs>
          <w:tab w:val="clear" w:pos="450"/>
        </w:tabs>
        <w:spacing w:after="180"/>
        <w:ind w:left="846" w:hanging="396"/>
        <w:jc w:val="thaiDistribute"/>
        <w:rPr>
          <w:rFonts w:ascii="Times New Roman" w:eastAsia="Times New Roman" w:hAnsi="Times New Roman" w:cs="Times New Roman"/>
          <w:sz w:val="24"/>
          <w:szCs w:val="24"/>
        </w:rPr>
      </w:pPr>
      <w:r w:rsidRPr="0006534F">
        <w:rPr>
          <w:rFonts w:ascii="Times New Roman" w:eastAsia="Times New Roman" w:hAnsi="Times New Roman" w:cs="Times New Roman"/>
          <w:sz w:val="24"/>
          <w:szCs w:val="24"/>
        </w:rPr>
        <w:t xml:space="preserve">Obtain an understanding of internal control relevant to the audit in order to design audit procedures that are appropriate in the circumstances, but not for the purpose of expressing an opinion on the effectiveness of the </w:t>
      </w:r>
      <w:r w:rsidR="000E7E31" w:rsidRPr="0006534F">
        <w:rPr>
          <w:rFonts w:ascii="Times New Roman" w:eastAsia="Times New Roman" w:hAnsi="Times New Roman" w:cs="Times New Roman"/>
          <w:sz w:val="24"/>
          <w:szCs w:val="24"/>
        </w:rPr>
        <w:t>Company</w:t>
      </w:r>
      <w:r w:rsidRPr="0006534F">
        <w:rPr>
          <w:rFonts w:ascii="Times New Roman" w:eastAsia="Times New Roman" w:hAnsi="Times New Roman" w:cs="Times New Roman"/>
          <w:sz w:val="24"/>
          <w:szCs w:val="24"/>
        </w:rPr>
        <w:t>’s internal control.</w:t>
      </w:r>
    </w:p>
    <w:p w14:paraId="02BB0451" w14:textId="77777777" w:rsidR="00C81C3C" w:rsidRPr="0006534F" w:rsidRDefault="00C81C3C" w:rsidP="008878F1">
      <w:pPr>
        <w:numPr>
          <w:ilvl w:val="0"/>
          <w:numId w:val="5"/>
        </w:numPr>
        <w:tabs>
          <w:tab w:val="clear" w:pos="450"/>
        </w:tabs>
        <w:spacing w:after="180"/>
        <w:ind w:left="846" w:hanging="396"/>
        <w:jc w:val="thaiDistribute"/>
        <w:rPr>
          <w:rFonts w:ascii="Times New Roman" w:eastAsia="Times New Roman" w:hAnsi="Times New Roman" w:cs="Times New Roman"/>
          <w:sz w:val="24"/>
          <w:szCs w:val="24"/>
        </w:rPr>
      </w:pPr>
      <w:r w:rsidRPr="0006534F">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085A138C" w14:textId="77777777" w:rsidR="0076525F" w:rsidRPr="0006534F" w:rsidRDefault="0076525F" w:rsidP="008878F1">
      <w:pPr>
        <w:numPr>
          <w:ilvl w:val="0"/>
          <w:numId w:val="5"/>
        </w:numPr>
        <w:tabs>
          <w:tab w:val="clear" w:pos="450"/>
        </w:tabs>
        <w:spacing w:after="180"/>
        <w:ind w:left="846" w:hanging="396"/>
        <w:jc w:val="thaiDistribute"/>
        <w:rPr>
          <w:rFonts w:ascii="Times New Roman" w:eastAsia="Times New Roman" w:hAnsi="Times New Roman" w:cs="Times New Roman"/>
          <w:sz w:val="24"/>
          <w:szCs w:val="24"/>
        </w:rPr>
      </w:pPr>
      <w:r w:rsidRPr="0006534F">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w:t>
      </w:r>
      <w:r w:rsidRPr="0006534F">
        <w:rPr>
          <w:rFonts w:ascii="Times New Roman" w:eastAsia="Times New Roman" w:hAnsi="Times New Roman" w:cs="Times New Roman"/>
          <w:spacing w:val="-4"/>
          <w:sz w:val="24"/>
          <w:szCs w:val="24"/>
        </w:rPr>
        <w:t>report. However, future events or conditions may cause the Company to cease to continue</w:t>
      </w:r>
      <w:r w:rsidRPr="0006534F">
        <w:rPr>
          <w:rFonts w:ascii="Times New Roman" w:eastAsia="Times New Roman" w:hAnsi="Times New Roman" w:cs="Times New Roman"/>
          <w:sz w:val="24"/>
          <w:szCs w:val="24"/>
        </w:rPr>
        <w:t xml:space="preserve"> as a going concern.</w:t>
      </w:r>
    </w:p>
    <w:p w14:paraId="54AC7E23" w14:textId="781F2C76" w:rsidR="00BD6393" w:rsidRPr="0006534F" w:rsidRDefault="00C81C3C" w:rsidP="008878F1">
      <w:pPr>
        <w:numPr>
          <w:ilvl w:val="0"/>
          <w:numId w:val="5"/>
        </w:numPr>
        <w:tabs>
          <w:tab w:val="clear" w:pos="450"/>
        </w:tabs>
        <w:ind w:left="900" w:hanging="450"/>
        <w:jc w:val="thaiDistribute"/>
        <w:rPr>
          <w:rFonts w:ascii="Times New Roman" w:eastAsia="Times New Roman" w:hAnsi="Times New Roman" w:cs="Times New Roman"/>
          <w:sz w:val="24"/>
          <w:szCs w:val="24"/>
        </w:rPr>
      </w:pPr>
      <w:r w:rsidRPr="0006534F">
        <w:rPr>
          <w:rFonts w:ascii="Times New Roman" w:eastAsia="Times New Roman" w:hAnsi="Times New Roman" w:cs="Times New Roman"/>
          <w:sz w:val="24"/>
          <w:szCs w:val="24"/>
        </w:rPr>
        <w:t xml:space="preserve">Evaluate the overall presentation, structure and content of the </w:t>
      </w:r>
      <w:r w:rsidR="000E7E31" w:rsidRPr="0006534F">
        <w:rPr>
          <w:rFonts w:ascii="Times New Roman" w:eastAsia="Times New Roman" w:hAnsi="Times New Roman" w:cs="Times New Roman"/>
          <w:sz w:val="24"/>
          <w:szCs w:val="24"/>
        </w:rPr>
        <w:t>statement of financial position in which the equity method is applied</w:t>
      </w:r>
      <w:r w:rsidRPr="0006534F">
        <w:rPr>
          <w:rFonts w:ascii="Times New Roman" w:eastAsia="Times New Roman" w:hAnsi="Times New Roman" w:cs="Times New Roman"/>
          <w:sz w:val="24"/>
          <w:szCs w:val="24"/>
        </w:rPr>
        <w:t xml:space="preserve"> </w:t>
      </w:r>
      <w:r w:rsidR="00762D08" w:rsidRPr="0006534F">
        <w:rPr>
          <w:rFonts w:ascii="Times New Roman" w:eastAsia="Times New Roman" w:hAnsi="Times New Roman" w:cs="Times New Roman"/>
          <w:sz w:val="24"/>
          <w:szCs w:val="24"/>
        </w:rPr>
        <w:t xml:space="preserve">and the </w:t>
      </w:r>
      <w:r w:rsidR="00933352" w:rsidRPr="0006534F">
        <w:rPr>
          <w:rFonts w:ascii="Times New Roman" w:eastAsia="Times New Roman" w:hAnsi="Times New Roman" w:cs="Times New Roman"/>
          <w:sz w:val="24"/>
          <w:szCs w:val="24"/>
        </w:rPr>
        <w:t xml:space="preserve">separate </w:t>
      </w:r>
      <w:r w:rsidRPr="0006534F">
        <w:rPr>
          <w:rFonts w:ascii="Times New Roman" w:eastAsia="Times New Roman" w:hAnsi="Times New Roman" w:cs="Times New Roman"/>
          <w:sz w:val="24"/>
          <w:szCs w:val="24"/>
        </w:rPr>
        <w:t xml:space="preserve">financial statements, including the disclosures, and whether the </w:t>
      </w:r>
      <w:r w:rsidR="000E7E31" w:rsidRPr="0006534F">
        <w:rPr>
          <w:rFonts w:ascii="Times New Roman" w:eastAsia="Times New Roman" w:hAnsi="Times New Roman" w:cs="Times New Roman"/>
          <w:sz w:val="24"/>
          <w:szCs w:val="24"/>
        </w:rPr>
        <w:t>statement of financial position in which</w:t>
      </w:r>
      <w:r w:rsidR="008878F1" w:rsidRPr="0006534F">
        <w:rPr>
          <w:rFonts w:ascii="Times New Roman" w:eastAsia="Times New Roman" w:hAnsi="Times New Roman" w:cs="Times New Roman"/>
          <w:sz w:val="24"/>
          <w:szCs w:val="24"/>
          <w:cs/>
        </w:rPr>
        <w:t xml:space="preserve">                      </w:t>
      </w:r>
      <w:r w:rsidR="000E7E31" w:rsidRPr="0006534F">
        <w:rPr>
          <w:rFonts w:ascii="Times New Roman" w:eastAsia="Times New Roman" w:hAnsi="Times New Roman" w:cs="Times New Roman"/>
          <w:sz w:val="24"/>
          <w:szCs w:val="24"/>
        </w:rPr>
        <w:t xml:space="preserve"> the equity method is applied</w:t>
      </w:r>
      <w:r w:rsidRPr="0006534F">
        <w:rPr>
          <w:rFonts w:ascii="Times New Roman" w:eastAsia="Times New Roman" w:hAnsi="Times New Roman" w:cs="Times New Roman"/>
          <w:sz w:val="24"/>
          <w:szCs w:val="24"/>
        </w:rPr>
        <w:t xml:space="preserve"> </w:t>
      </w:r>
      <w:r w:rsidR="00F03BBD" w:rsidRPr="0006534F">
        <w:rPr>
          <w:rFonts w:ascii="Times New Roman" w:eastAsia="Times New Roman" w:hAnsi="Times New Roman" w:cs="Times New Roman"/>
          <w:sz w:val="24"/>
          <w:szCs w:val="24"/>
        </w:rPr>
        <w:t xml:space="preserve">and </w:t>
      </w:r>
      <w:r w:rsidR="00933352" w:rsidRPr="0006534F">
        <w:rPr>
          <w:rFonts w:ascii="Times New Roman" w:eastAsia="Times New Roman" w:hAnsi="Times New Roman" w:cs="Times New Roman"/>
          <w:sz w:val="24"/>
          <w:szCs w:val="24"/>
        </w:rPr>
        <w:t xml:space="preserve">separate </w:t>
      </w:r>
      <w:r w:rsidRPr="0006534F">
        <w:rPr>
          <w:rFonts w:ascii="Times New Roman" w:eastAsia="Times New Roman" w:hAnsi="Times New Roman" w:cs="Times New Roman"/>
          <w:sz w:val="24"/>
          <w:szCs w:val="24"/>
        </w:rPr>
        <w:t>financial statements represent the underlying transactions and events in a manner that achieves fair presentation.</w:t>
      </w:r>
    </w:p>
    <w:p w14:paraId="58ED243C" w14:textId="77777777" w:rsidR="00BE0A56" w:rsidRPr="0006534F" w:rsidRDefault="00BE0A56" w:rsidP="008878F1">
      <w:pPr>
        <w:spacing w:after="0"/>
        <w:ind w:left="900" w:hanging="450"/>
        <w:jc w:val="thaiDistribute"/>
        <w:rPr>
          <w:rFonts w:ascii="Times New Roman" w:eastAsia="Times New Roman" w:hAnsi="Times New Roman" w:cs="Times New Roman"/>
          <w:sz w:val="24"/>
          <w:szCs w:val="24"/>
        </w:rPr>
      </w:pPr>
    </w:p>
    <w:p w14:paraId="7C8D69A0" w14:textId="77777777" w:rsidR="003A0F34" w:rsidRPr="0006534F" w:rsidRDefault="003A0F34">
      <w:pPr>
        <w:spacing w:after="200" w:line="276" w:lineRule="auto"/>
        <w:rPr>
          <w:rFonts w:ascii="Times New Roman" w:eastAsia="Times New Roman" w:hAnsi="Times New Roman" w:cs="Times New Roman"/>
          <w:sz w:val="24"/>
          <w:szCs w:val="24"/>
        </w:rPr>
      </w:pPr>
      <w:r w:rsidRPr="0006534F">
        <w:rPr>
          <w:rFonts w:ascii="Times New Roman" w:eastAsia="Times New Roman" w:hAnsi="Times New Roman" w:cs="Times New Roman"/>
          <w:sz w:val="24"/>
          <w:szCs w:val="24"/>
        </w:rPr>
        <w:br w:type="page"/>
      </w:r>
    </w:p>
    <w:p w14:paraId="0804C815" w14:textId="658D65F6" w:rsidR="00C81C3C" w:rsidRPr="0006534F" w:rsidRDefault="00C81C3C" w:rsidP="008878F1">
      <w:pPr>
        <w:spacing w:after="0"/>
        <w:ind w:left="450"/>
        <w:jc w:val="thaiDistribute"/>
        <w:rPr>
          <w:rFonts w:ascii="Times New Roman" w:eastAsia="Times New Roman" w:hAnsi="Times New Roman" w:cs="Times New Roman"/>
          <w:sz w:val="24"/>
          <w:szCs w:val="24"/>
        </w:rPr>
      </w:pPr>
      <w:r w:rsidRPr="0006534F">
        <w:rPr>
          <w:rFonts w:ascii="Times New Roman" w:eastAsia="Times New Roman" w:hAnsi="Times New Roman" w:cs="Times New Roman"/>
          <w:sz w:val="24"/>
          <w:szCs w:val="24"/>
        </w:rPr>
        <w:lastRenderedPageBreak/>
        <w:t>We communicate with those charged with governance regarding, among other matters,</w:t>
      </w:r>
      <w:r w:rsidR="008878F1" w:rsidRPr="0006534F">
        <w:rPr>
          <w:rFonts w:ascii="Times New Roman" w:eastAsia="Times New Roman" w:hAnsi="Times New Roman" w:cs="Times New Roman"/>
          <w:sz w:val="24"/>
          <w:szCs w:val="24"/>
          <w:cs/>
        </w:rPr>
        <w:t xml:space="preserve">                   </w:t>
      </w:r>
      <w:r w:rsidRPr="0006534F">
        <w:rPr>
          <w:rFonts w:ascii="Times New Roman" w:eastAsia="Times New Roman" w:hAnsi="Times New Roman" w:cs="Times New Roman"/>
          <w:sz w:val="24"/>
          <w:szCs w:val="24"/>
        </w:rPr>
        <w:t xml:space="preserve"> the planned scope and timing of the audit and significant audit findings, including any significant deficiencies in internal control that we identify during our audit.</w:t>
      </w:r>
    </w:p>
    <w:p w14:paraId="3D1699A4" w14:textId="77777777" w:rsidR="00BD6393" w:rsidRPr="0006534F" w:rsidRDefault="00BD6393" w:rsidP="008878F1">
      <w:pPr>
        <w:spacing w:after="0"/>
        <w:ind w:left="900" w:hanging="450"/>
        <w:jc w:val="thaiDistribute"/>
        <w:rPr>
          <w:rFonts w:ascii="Times New Roman" w:eastAsia="Times New Roman" w:hAnsi="Times New Roman" w:cs="Times New Roman"/>
          <w:sz w:val="24"/>
          <w:szCs w:val="24"/>
        </w:rPr>
      </w:pPr>
    </w:p>
    <w:p w14:paraId="3A7C8500" w14:textId="581A2878" w:rsidR="00C81C3C" w:rsidRPr="0006534F" w:rsidRDefault="00C81C3C" w:rsidP="00C831E5">
      <w:pPr>
        <w:spacing w:after="0"/>
        <w:ind w:left="432"/>
        <w:jc w:val="thaiDistribute"/>
        <w:rPr>
          <w:rFonts w:ascii="Times New Roman" w:eastAsia="Times New Roman" w:hAnsi="Times New Roman" w:cs="Times New Roman"/>
          <w:sz w:val="24"/>
          <w:szCs w:val="24"/>
        </w:rPr>
      </w:pPr>
      <w:r w:rsidRPr="0006534F">
        <w:rPr>
          <w:rFonts w:ascii="Times New Roman" w:eastAsia="Times New Roman" w:hAnsi="Times New Roman" w:cs="Times New Roman"/>
          <w:sz w:val="24"/>
          <w:szCs w:val="24"/>
        </w:rPr>
        <w:t xml:space="preserve">We also provide those charged with governance with a statement that we have complied </w:t>
      </w:r>
      <w:r w:rsidR="003A0F34" w:rsidRPr="0006534F">
        <w:rPr>
          <w:rFonts w:ascii="Times New Roman" w:eastAsia="Times New Roman" w:hAnsi="Times New Roman" w:cs="Times New Roman"/>
          <w:sz w:val="24"/>
          <w:szCs w:val="24"/>
          <w:cs/>
        </w:rPr>
        <w:t xml:space="preserve">             </w:t>
      </w:r>
      <w:r w:rsidRPr="0006534F">
        <w:rPr>
          <w:rFonts w:ascii="Times New Roman" w:eastAsia="Times New Roman" w:hAnsi="Times New Roman" w:cs="Times New Roman"/>
          <w:sz w:val="24"/>
          <w:szCs w:val="24"/>
        </w:rPr>
        <w:t xml:space="preserve">with relevant ethical requirements regarding independence, and to communicate with them </w:t>
      </w:r>
      <w:r w:rsidRPr="0006534F">
        <w:rPr>
          <w:rFonts w:ascii="Times New Roman" w:eastAsia="Times New Roman" w:hAnsi="Times New Roman" w:cs="Times New Roman"/>
          <w:spacing w:val="-4"/>
          <w:sz w:val="24"/>
          <w:szCs w:val="24"/>
        </w:rPr>
        <w:t>all relationships and other matters that may reasonably be thought to bear on our independence</w:t>
      </w:r>
      <w:r w:rsidRPr="0006534F">
        <w:rPr>
          <w:rFonts w:ascii="Times New Roman" w:eastAsia="Times New Roman" w:hAnsi="Times New Roman" w:cs="Times New Roman"/>
          <w:sz w:val="24"/>
          <w:szCs w:val="24"/>
        </w:rPr>
        <w:t>, and where applicable, related safeguards.</w:t>
      </w:r>
    </w:p>
    <w:p w14:paraId="271106EA" w14:textId="77777777" w:rsidR="00BD6393" w:rsidRPr="0006534F" w:rsidRDefault="00BD6393" w:rsidP="00C831E5">
      <w:pPr>
        <w:spacing w:after="0"/>
        <w:ind w:left="432"/>
        <w:jc w:val="thaiDistribute"/>
        <w:rPr>
          <w:rFonts w:ascii="Times New Roman" w:eastAsia="Times New Roman" w:hAnsi="Times New Roman" w:cs="Times New Roman"/>
          <w:sz w:val="24"/>
          <w:szCs w:val="24"/>
        </w:rPr>
      </w:pPr>
    </w:p>
    <w:p w14:paraId="560733C1" w14:textId="7E8F5B7B" w:rsidR="00C81C3C" w:rsidRPr="0006534F" w:rsidRDefault="00C81C3C" w:rsidP="00C831E5">
      <w:pPr>
        <w:spacing w:after="0"/>
        <w:ind w:left="432"/>
        <w:jc w:val="thaiDistribute"/>
        <w:rPr>
          <w:rFonts w:ascii="Times New Roman" w:eastAsia="Times New Roman" w:hAnsi="Times New Roman" w:cs="Times New Roman"/>
          <w:sz w:val="24"/>
          <w:szCs w:val="24"/>
        </w:rPr>
      </w:pPr>
      <w:r w:rsidRPr="0006534F">
        <w:rPr>
          <w:rFonts w:ascii="Times New Roman" w:eastAsia="Times New Roman" w:hAnsi="Times New Roman" w:cs="Times New Roman"/>
          <w:sz w:val="24"/>
          <w:szCs w:val="24"/>
        </w:rPr>
        <w:t xml:space="preserve">From the matters communicated with those charged with governance, we determine those matters that were of most significance in the audit of the </w:t>
      </w:r>
      <w:r w:rsidR="000E7E31" w:rsidRPr="0006534F">
        <w:rPr>
          <w:rFonts w:ascii="Times New Roman" w:eastAsia="Times New Roman" w:hAnsi="Times New Roman" w:cs="Times New Roman"/>
          <w:sz w:val="24"/>
          <w:szCs w:val="24"/>
        </w:rPr>
        <w:t xml:space="preserve">statement of financial position </w:t>
      </w:r>
      <w:r w:rsidR="003A0F34" w:rsidRPr="0006534F">
        <w:rPr>
          <w:rFonts w:ascii="Times New Roman" w:eastAsia="Times New Roman" w:hAnsi="Times New Roman" w:cs="Times New Roman"/>
          <w:sz w:val="24"/>
          <w:szCs w:val="24"/>
          <w:cs/>
        </w:rPr>
        <w:t xml:space="preserve">                           </w:t>
      </w:r>
      <w:r w:rsidR="000E7E31" w:rsidRPr="0006534F">
        <w:rPr>
          <w:rFonts w:ascii="Times New Roman" w:eastAsia="Times New Roman" w:hAnsi="Times New Roman" w:cs="Times New Roman"/>
          <w:sz w:val="24"/>
          <w:szCs w:val="24"/>
        </w:rPr>
        <w:t>in which the equity method is applied</w:t>
      </w:r>
      <w:r w:rsidR="00B239E6" w:rsidRPr="0006534F">
        <w:rPr>
          <w:rFonts w:ascii="Times New Roman" w:eastAsia="Times New Roman" w:hAnsi="Times New Roman" w:cs="Times New Roman"/>
          <w:sz w:val="24"/>
          <w:szCs w:val="24"/>
          <w:cs/>
        </w:rPr>
        <w:t xml:space="preserve"> </w:t>
      </w:r>
      <w:r w:rsidR="00B239E6" w:rsidRPr="0006534F">
        <w:rPr>
          <w:rFonts w:ascii="Times New Roman" w:eastAsia="Times New Roman" w:hAnsi="Times New Roman" w:cs="Times New Roman"/>
          <w:sz w:val="24"/>
          <w:szCs w:val="24"/>
        </w:rPr>
        <w:t xml:space="preserve">and </w:t>
      </w:r>
      <w:r w:rsidR="00933352" w:rsidRPr="0006534F">
        <w:rPr>
          <w:rFonts w:ascii="Times New Roman" w:eastAsia="Times New Roman" w:hAnsi="Times New Roman" w:cs="Times New Roman"/>
          <w:sz w:val="24"/>
          <w:szCs w:val="24"/>
        </w:rPr>
        <w:t xml:space="preserve">separate </w:t>
      </w:r>
      <w:r w:rsidRPr="0006534F">
        <w:rPr>
          <w:rFonts w:ascii="Times New Roman" w:eastAsia="Times New Roman" w:hAnsi="Times New Roman" w:cs="Times New Roman"/>
          <w:sz w:val="24"/>
          <w:szCs w:val="24"/>
        </w:rPr>
        <w:t xml:space="preserve">financial statements of the current </w:t>
      </w:r>
      <w:r w:rsidR="000E7E31" w:rsidRPr="0006534F">
        <w:rPr>
          <w:rFonts w:ascii="Times New Roman" w:eastAsia="Times New Roman" w:hAnsi="Times New Roman" w:cs="Times New Roman"/>
          <w:sz w:val="24"/>
          <w:szCs w:val="24"/>
        </w:rPr>
        <w:t>year</w:t>
      </w:r>
      <w:r w:rsidRPr="0006534F">
        <w:rPr>
          <w:rFonts w:ascii="Times New Roman" w:eastAsia="Times New Roman" w:hAnsi="Times New Roman" w:cs="Times New Roman"/>
          <w:sz w:val="24"/>
          <w:szCs w:val="24"/>
        </w:rPr>
        <w:t xml:space="preserve"> and are therefore the key audit matters. We describe these matters in our </w:t>
      </w:r>
      <w:r w:rsidR="00784B76" w:rsidRPr="0006534F">
        <w:rPr>
          <w:rFonts w:ascii="Times New Roman" w:eastAsia="Times New Roman" w:hAnsi="Times New Roman" w:cs="Times New Roman"/>
          <w:sz w:val="24"/>
          <w:szCs w:val="24"/>
        </w:rPr>
        <w:t xml:space="preserve">auditor’s report </w:t>
      </w:r>
      <w:r w:rsidRPr="0006534F">
        <w:rPr>
          <w:rFonts w:ascii="Times New Roman" w:eastAsia="Times New Roman" w:hAnsi="Times New Roman" w:cs="Times New Roman"/>
          <w:sz w:val="24"/>
          <w:szCs w:val="24"/>
        </w:rPr>
        <w:t>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12E32E9F" w14:textId="77777777" w:rsidR="00862EA9" w:rsidRPr="0006534F" w:rsidRDefault="00862EA9" w:rsidP="00C831E5">
      <w:pPr>
        <w:tabs>
          <w:tab w:val="left" w:pos="5400"/>
        </w:tabs>
        <w:spacing w:after="0"/>
        <w:ind w:left="432"/>
        <w:rPr>
          <w:rFonts w:ascii="Times New Roman" w:eastAsia="Arial Unicode MS" w:hAnsi="Times New Roman" w:cs="Times New Roman"/>
          <w:spacing w:val="-2"/>
          <w:sz w:val="24"/>
          <w:szCs w:val="24"/>
        </w:rPr>
      </w:pPr>
    </w:p>
    <w:p w14:paraId="60B1D613" w14:textId="77777777" w:rsidR="00724079" w:rsidRPr="0006534F" w:rsidRDefault="00724079" w:rsidP="00C831E5">
      <w:pPr>
        <w:tabs>
          <w:tab w:val="left" w:pos="5400"/>
        </w:tabs>
        <w:spacing w:after="0"/>
        <w:ind w:left="432"/>
        <w:rPr>
          <w:rFonts w:ascii="Times New Roman" w:eastAsia="Arial Unicode MS" w:hAnsi="Times New Roman" w:cs="Times New Roman"/>
          <w:spacing w:val="-2"/>
          <w:sz w:val="24"/>
          <w:szCs w:val="24"/>
        </w:rPr>
      </w:pPr>
    </w:p>
    <w:p w14:paraId="216E9190" w14:textId="77777777" w:rsidR="00724079" w:rsidRPr="0006534F" w:rsidRDefault="00724079" w:rsidP="00C831E5">
      <w:pPr>
        <w:tabs>
          <w:tab w:val="left" w:pos="5400"/>
        </w:tabs>
        <w:spacing w:after="0"/>
        <w:ind w:left="432"/>
        <w:rPr>
          <w:rFonts w:ascii="Times New Roman" w:eastAsia="Arial Unicode MS" w:hAnsi="Times New Roman" w:cs="Times New Roman"/>
          <w:spacing w:val="-2"/>
          <w:sz w:val="24"/>
          <w:szCs w:val="24"/>
        </w:rPr>
      </w:pPr>
    </w:p>
    <w:p w14:paraId="29D3020D" w14:textId="77777777" w:rsidR="00724079" w:rsidRPr="0006534F" w:rsidRDefault="00724079" w:rsidP="00C831E5">
      <w:pPr>
        <w:tabs>
          <w:tab w:val="left" w:pos="5400"/>
        </w:tabs>
        <w:spacing w:after="0"/>
        <w:ind w:left="432"/>
        <w:rPr>
          <w:rFonts w:ascii="Times New Roman" w:eastAsia="Arial Unicode MS" w:hAnsi="Times New Roman" w:cs="Times New Roman"/>
          <w:spacing w:val="-2"/>
          <w:sz w:val="24"/>
          <w:szCs w:val="24"/>
        </w:rPr>
      </w:pPr>
    </w:p>
    <w:p w14:paraId="30803539" w14:textId="77777777" w:rsidR="00862EA9" w:rsidRPr="0006534F" w:rsidRDefault="00862EA9" w:rsidP="00C831E5">
      <w:pPr>
        <w:tabs>
          <w:tab w:val="left" w:pos="5400"/>
        </w:tabs>
        <w:spacing w:after="0"/>
        <w:ind w:left="432"/>
        <w:rPr>
          <w:rFonts w:ascii="Times New Roman" w:eastAsia="Arial Unicode MS" w:hAnsi="Times New Roman" w:cs="Times New Roman"/>
          <w:spacing w:val="-2"/>
          <w:sz w:val="24"/>
          <w:szCs w:val="24"/>
        </w:rPr>
      </w:pPr>
    </w:p>
    <w:p w14:paraId="6AF77F72" w14:textId="77777777" w:rsidR="00862EA9" w:rsidRPr="0006534F" w:rsidRDefault="00862EA9" w:rsidP="00C831E5">
      <w:pPr>
        <w:tabs>
          <w:tab w:val="left" w:pos="5400"/>
        </w:tabs>
        <w:spacing w:after="0"/>
        <w:ind w:left="432"/>
        <w:rPr>
          <w:rFonts w:ascii="Times New Roman" w:eastAsia="Arial Unicode MS" w:hAnsi="Times New Roman" w:cs="Times New Roman"/>
          <w:spacing w:val="-2"/>
          <w:sz w:val="24"/>
          <w:szCs w:val="24"/>
        </w:rPr>
      </w:pPr>
    </w:p>
    <w:p w14:paraId="70341DAD" w14:textId="25D37EB0" w:rsidR="00175C16" w:rsidRPr="0006534F" w:rsidRDefault="00175C16" w:rsidP="00C831E5">
      <w:pPr>
        <w:tabs>
          <w:tab w:val="center" w:pos="6120"/>
        </w:tabs>
        <w:spacing w:after="0"/>
        <w:ind w:left="432"/>
        <w:rPr>
          <w:rFonts w:ascii="Times New Roman" w:hAnsi="Times New Roman" w:cs="Times New Roman"/>
          <w:i/>
          <w:iCs/>
          <w:color w:val="000000"/>
          <w:sz w:val="24"/>
          <w:szCs w:val="24"/>
        </w:rPr>
      </w:pPr>
      <w:r w:rsidRPr="0006534F">
        <w:rPr>
          <w:rFonts w:ascii="Times New Roman" w:eastAsia="Times New Roman" w:hAnsi="Times New Roman" w:cs="Times New Roman"/>
          <w:sz w:val="24"/>
          <w:szCs w:val="24"/>
          <w:cs/>
        </w:rPr>
        <w:tab/>
      </w:r>
      <w:proofErr w:type="gramStart"/>
      <w:r w:rsidR="000E7E31" w:rsidRPr="0006534F">
        <w:rPr>
          <w:rFonts w:ascii="Times New Roman" w:hAnsi="Times New Roman" w:cs="Times New Roman"/>
          <w:color w:val="000000"/>
          <w:sz w:val="24"/>
          <w:szCs w:val="24"/>
        </w:rPr>
        <w:t>Chavala  Tienpasertkij</w:t>
      </w:r>
      <w:proofErr w:type="gramEnd"/>
    </w:p>
    <w:p w14:paraId="095256BB" w14:textId="77777777" w:rsidR="00862EA9" w:rsidRPr="0006534F" w:rsidRDefault="00862EA9" w:rsidP="00C831E5">
      <w:pPr>
        <w:tabs>
          <w:tab w:val="center" w:pos="6120"/>
        </w:tabs>
        <w:spacing w:after="0"/>
        <w:ind w:left="432"/>
        <w:rPr>
          <w:rFonts w:ascii="Times New Roman" w:hAnsi="Times New Roman" w:cs="Times New Roman"/>
          <w:color w:val="000000"/>
          <w:sz w:val="24"/>
          <w:szCs w:val="24"/>
        </w:rPr>
      </w:pPr>
      <w:r w:rsidRPr="0006534F">
        <w:rPr>
          <w:rFonts w:ascii="Times New Roman" w:hAnsi="Times New Roman" w:cs="Times New Roman"/>
          <w:b/>
          <w:bCs/>
          <w:color w:val="000000"/>
          <w:sz w:val="24"/>
          <w:szCs w:val="24"/>
        </w:rPr>
        <w:tab/>
      </w:r>
      <w:r w:rsidRPr="0006534F">
        <w:rPr>
          <w:rFonts w:ascii="Times New Roman" w:hAnsi="Times New Roman" w:cs="Times New Roman"/>
          <w:color w:val="000000"/>
          <w:sz w:val="24"/>
          <w:szCs w:val="24"/>
        </w:rPr>
        <w:t>Certified Public Accountant (Thailand)</w:t>
      </w:r>
    </w:p>
    <w:p w14:paraId="36D60A71" w14:textId="55A084FC" w:rsidR="00862EA9" w:rsidRPr="0006534F" w:rsidRDefault="00862EA9" w:rsidP="00C831E5">
      <w:pPr>
        <w:tabs>
          <w:tab w:val="center" w:pos="6120"/>
        </w:tabs>
        <w:spacing w:after="0"/>
        <w:ind w:left="432"/>
        <w:rPr>
          <w:rFonts w:ascii="Times New Roman" w:hAnsi="Times New Roman" w:cs="Times New Roman"/>
          <w:color w:val="000000"/>
          <w:sz w:val="24"/>
          <w:szCs w:val="24"/>
        </w:rPr>
      </w:pPr>
      <w:r w:rsidRPr="0006534F">
        <w:rPr>
          <w:rFonts w:ascii="Times New Roman" w:hAnsi="Times New Roman" w:cs="Times New Roman"/>
          <w:b/>
          <w:bCs/>
          <w:color w:val="000000"/>
          <w:sz w:val="20"/>
          <w:szCs w:val="20"/>
        </w:rPr>
        <w:t>BANGKOK</w:t>
      </w:r>
      <w:r w:rsidRPr="0006534F">
        <w:rPr>
          <w:rFonts w:ascii="Times New Roman" w:hAnsi="Times New Roman" w:cs="Times New Roman"/>
          <w:b/>
          <w:bCs/>
          <w:color w:val="000000"/>
          <w:sz w:val="24"/>
          <w:szCs w:val="24"/>
        </w:rPr>
        <w:tab/>
      </w:r>
      <w:r w:rsidRPr="0006534F">
        <w:rPr>
          <w:rFonts w:ascii="Times New Roman" w:hAnsi="Times New Roman" w:cs="Times New Roman"/>
          <w:color w:val="000000"/>
          <w:sz w:val="24"/>
          <w:szCs w:val="24"/>
        </w:rPr>
        <w:t>Registration No.</w:t>
      </w:r>
      <w:r w:rsidRPr="0006534F">
        <w:rPr>
          <w:rFonts w:ascii="Times New Roman" w:hAnsi="Times New Roman" w:cs="Times New Roman"/>
          <w:szCs w:val="24"/>
        </w:rPr>
        <w:t xml:space="preserve"> </w:t>
      </w:r>
      <w:r w:rsidR="0006534F" w:rsidRPr="0006534F">
        <w:rPr>
          <w:rFonts w:ascii="Times New Roman" w:hAnsi="Times New Roman" w:cs="Angsana New"/>
          <w:color w:val="000000"/>
          <w:sz w:val="24"/>
          <w:szCs w:val="24"/>
        </w:rPr>
        <w:t>4301</w:t>
      </w:r>
    </w:p>
    <w:p w14:paraId="4C5B67F8" w14:textId="6D6D8104" w:rsidR="00862EA9" w:rsidRPr="0006534F" w:rsidRDefault="000E7E31" w:rsidP="00C831E5">
      <w:pPr>
        <w:tabs>
          <w:tab w:val="center" w:pos="6120"/>
        </w:tabs>
        <w:spacing w:after="0"/>
        <w:ind w:left="432"/>
        <w:rPr>
          <w:rFonts w:ascii="Times New Roman" w:hAnsi="Times New Roman" w:cs="Times New Roman"/>
          <w:b/>
          <w:bCs/>
          <w:color w:val="000000"/>
          <w:sz w:val="20"/>
          <w:szCs w:val="20"/>
          <w:cs/>
        </w:rPr>
      </w:pPr>
      <w:r w:rsidRPr="0006534F">
        <w:rPr>
          <w:rFonts w:ascii="Times New Roman" w:hAnsi="Times New Roman" w:cs="Times New Roman"/>
          <w:color w:val="000000"/>
          <w:sz w:val="24"/>
          <w:szCs w:val="30"/>
        </w:rPr>
        <w:t>April</w:t>
      </w:r>
      <w:r w:rsidR="00C77546" w:rsidRPr="0006534F">
        <w:rPr>
          <w:rFonts w:ascii="Times New Roman" w:hAnsi="Times New Roman" w:cs="Times New Roman"/>
          <w:color w:val="000000"/>
          <w:sz w:val="24"/>
          <w:szCs w:val="30"/>
        </w:rPr>
        <w:t xml:space="preserve"> </w:t>
      </w:r>
      <w:r w:rsidR="0006534F" w:rsidRPr="0006534F">
        <w:rPr>
          <w:rFonts w:ascii="Times New Roman" w:hAnsi="Times New Roman" w:cs="Angsana New"/>
          <w:color w:val="000000"/>
          <w:sz w:val="24"/>
          <w:szCs w:val="30"/>
        </w:rPr>
        <w:t>21</w:t>
      </w:r>
      <w:r w:rsidR="00C85C83" w:rsidRPr="0006534F">
        <w:rPr>
          <w:rFonts w:ascii="Times New Roman" w:hAnsi="Times New Roman" w:cs="Times New Roman"/>
          <w:color w:val="000000"/>
          <w:sz w:val="24"/>
          <w:szCs w:val="30"/>
        </w:rPr>
        <w:t>,</w:t>
      </w:r>
      <w:r w:rsidR="00C77546" w:rsidRPr="0006534F">
        <w:rPr>
          <w:rFonts w:ascii="Times New Roman" w:hAnsi="Times New Roman" w:cs="Times New Roman"/>
          <w:color w:val="000000"/>
          <w:sz w:val="24"/>
          <w:szCs w:val="30"/>
        </w:rPr>
        <w:t xml:space="preserve"> </w:t>
      </w:r>
      <w:r w:rsidR="0006534F" w:rsidRPr="0006534F">
        <w:rPr>
          <w:rFonts w:ascii="Times New Roman" w:hAnsi="Times New Roman" w:cs="Angsana New"/>
          <w:color w:val="000000"/>
          <w:sz w:val="24"/>
          <w:szCs w:val="30"/>
        </w:rPr>
        <w:t>2017</w:t>
      </w:r>
      <w:r w:rsidR="00862EA9" w:rsidRPr="0006534F">
        <w:rPr>
          <w:rFonts w:ascii="Times New Roman" w:hAnsi="Times New Roman" w:cs="Times New Roman"/>
          <w:b/>
          <w:bCs/>
          <w:color w:val="000000"/>
          <w:sz w:val="20"/>
          <w:szCs w:val="20"/>
        </w:rPr>
        <w:tab/>
      </w:r>
      <w:proofErr w:type="gramStart"/>
      <w:r w:rsidR="00862EA9" w:rsidRPr="0006534F">
        <w:rPr>
          <w:rFonts w:ascii="Times New Roman" w:hAnsi="Times New Roman" w:cs="Times New Roman"/>
          <w:b/>
          <w:bCs/>
          <w:color w:val="000000"/>
          <w:sz w:val="20"/>
          <w:szCs w:val="20"/>
        </w:rPr>
        <w:t>DELOITTE  TOUCHE</w:t>
      </w:r>
      <w:proofErr w:type="gramEnd"/>
      <w:r w:rsidR="00862EA9" w:rsidRPr="0006534F">
        <w:rPr>
          <w:rFonts w:ascii="Times New Roman" w:hAnsi="Times New Roman" w:cs="Times New Roman"/>
          <w:b/>
          <w:bCs/>
          <w:color w:val="000000"/>
          <w:sz w:val="20"/>
          <w:szCs w:val="20"/>
        </w:rPr>
        <w:t xml:space="preserve">  TOHMATSU  JAIYOS  AUDIT  CO.,  LTD.</w:t>
      </w:r>
    </w:p>
    <w:sectPr w:rsidR="00862EA9" w:rsidRPr="0006534F" w:rsidSect="00055F20">
      <w:headerReference w:type="default" r:id="rId9"/>
      <w:headerReference w:type="first" r:id="rId10"/>
      <w:pgSz w:w="11907" w:h="16839" w:code="9"/>
      <w:pgMar w:top="1440" w:right="1224" w:bottom="720" w:left="1440" w:header="720" w:footer="432" w:gutter="0"/>
      <w:pgNumType w:fmt="numberInDash" w:start="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0F7E2" w14:textId="77777777" w:rsidR="00C25A9C" w:rsidRDefault="00C25A9C" w:rsidP="006204E9">
      <w:pPr>
        <w:spacing w:after="0"/>
      </w:pPr>
      <w:r>
        <w:separator/>
      </w:r>
    </w:p>
  </w:endnote>
  <w:endnote w:type="continuationSeparator" w:id="0">
    <w:p w14:paraId="5D59F37E" w14:textId="77777777" w:rsidR="00C25A9C" w:rsidRDefault="00C25A9C"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27" w:usb1="00000002"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D6E25" w14:textId="77777777" w:rsidR="00C25A9C" w:rsidRDefault="00C25A9C" w:rsidP="006204E9">
      <w:pPr>
        <w:spacing w:after="0"/>
      </w:pPr>
      <w:r>
        <w:separator/>
      </w:r>
    </w:p>
  </w:footnote>
  <w:footnote w:type="continuationSeparator" w:id="0">
    <w:p w14:paraId="516F5E27" w14:textId="77777777" w:rsidR="00C25A9C" w:rsidRDefault="00C25A9C" w:rsidP="006204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24480" w14:textId="77777777" w:rsidR="000C789C" w:rsidRDefault="000C789C" w:rsidP="000C789C">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2EAAA872" w14:textId="77777777" w:rsidR="000C789C" w:rsidRDefault="000C789C" w:rsidP="000C789C">
    <w:pPr>
      <w:pStyle w:val="Header"/>
      <w:rPr>
        <w:rFonts w:eastAsia="Angsana New" w:cs="DilleniaUPC"/>
        <w:b/>
        <w:bCs/>
        <w:szCs w:val="24"/>
      </w:rPr>
    </w:pPr>
    <w:r>
      <w:rPr>
        <w:rFonts w:eastAsia="Angsana New" w:cs="DilleniaUPC"/>
        <w:b/>
        <w:bCs/>
        <w:szCs w:val="24"/>
        <w:cs/>
      </w:rPr>
      <w:t>ดี</w:t>
    </w:r>
    <w:proofErr w:type="spellStart"/>
    <w:r>
      <w:rPr>
        <w:rFonts w:eastAsia="Angsana New" w:cs="DilleniaUPC"/>
        <w:b/>
        <w:bCs/>
        <w:szCs w:val="24"/>
        <w:cs/>
      </w:rPr>
      <w:t>ลอยท์</w:t>
    </w:r>
    <w:proofErr w:type="spellEnd"/>
    <w:r>
      <w:rPr>
        <w:rFonts w:eastAsia="Angsana New" w:cs="DilleniaUPC"/>
        <w:b/>
        <w:bCs/>
        <w:szCs w:val="24"/>
        <w:cs/>
      </w:rPr>
      <w:t xml:space="preserve"> </w:t>
    </w:r>
    <w:proofErr w:type="spellStart"/>
    <w:r>
      <w:rPr>
        <w:rFonts w:eastAsia="Angsana New" w:cs="DilleniaUPC"/>
        <w:b/>
        <w:bCs/>
        <w:szCs w:val="24"/>
        <w:cs/>
      </w:rPr>
      <w:t>ทู้ช</w:t>
    </w:r>
    <w:proofErr w:type="spellEnd"/>
    <w:r>
      <w:rPr>
        <w:rFonts w:eastAsia="Angsana New" w:cs="DilleniaUPC"/>
        <w:b/>
        <w:bCs/>
        <w:szCs w:val="24"/>
        <w:cs/>
      </w:rPr>
      <w:t xml:space="preserve"> </w:t>
    </w:r>
    <w:proofErr w:type="spellStart"/>
    <w:r>
      <w:rPr>
        <w:rFonts w:eastAsia="Angsana New" w:cs="DilleniaUPC"/>
        <w:b/>
        <w:bCs/>
        <w:szCs w:val="24"/>
        <w:cs/>
      </w:rPr>
      <w:t>โธมัท</w:t>
    </w:r>
    <w:proofErr w:type="spellEnd"/>
    <w:r>
      <w:rPr>
        <w:rFonts w:eastAsia="Angsana New" w:cs="DilleniaUPC"/>
        <w:b/>
        <w:bCs/>
        <w:szCs w:val="24"/>
        <w:cs/>
      </w:rPr>
      <w:t>สุ ไชยยศ</w:t>
    </w:r>
    <w:r>
      <w:rPr>
        <w:rFonts w:eastAsia="Angsana New" w:cs="DilleniaUPC" w:hint="cs"/>
        <w:b/>
        <w:bCs/>
        <w:szCs w:val="24"/>
        <w:cs/>
      </w:rPr>
      <w:t xml:space="preserve"> สอบบัญชี</w:t>
    </w:r>
  </w:p>
  <w:p w14:paraId="3667E3AD" w14:textId="77777777" w:rsidR="00724079" w:rsidRPr="00724079" w:rsidRDefault="00724079" w:rsidP="00F40FC2">
    <w:pPr>
      <w:pStyle w:val="Header"/>
      <w:jc w:val="center"/>
      <w:rPr>
        <w:rFonts w:ascii="Times New Roman" w:hAnsi="Times New Roman" w:cs="Times New Roman"/>
        <w:b/>
        <w:bCs/>
        <w:sz w:val="24"/>
        <w:szCs w:val="32"/>
      </w:rPr>
    </w:pPr>
    <w:r w:rsidRPr="00724079">
      <w:rPr>
        <w:rFonts w:ascii="Times New Roman" w:hAnsi="Times New Roman" w:cs="Times New Roman"/>
        <w:b/>
        <w:bCs/>
        <w:sz w:val="24"/>
        <w:szCs w:val="32"/>
      </w:rPr>
      <w:t>Draft</w:t>
    </w:r>
  </w:p>
  <w:p w14:paraId="4A963C0A" w14:textId="7ACF0B93" w:rsidR="00724079" w:rsidRPr="00724079" w:rsidRDefault="00724079">
    <w:pPr>
      <w:pStyle w:val="Header"/>
      <w:jc w:val="center"/>
      <w:rPr>
        <w:rFonts w:ascii="Times New Roman" w:hAnsi="Times New Roman" w:cs="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6805B3">
      <w:rPr>
        <w:rFonts w:ascii="Times New Roman" w:hAnsi="Times New Roman" w:cs="Times New Roman"/>
        <w:noProof/>
        <w:sz w:val="24"/>
        <w:szCs w:val="32"/>
      </w:rPr>
      <w:t>- 2 -</w:t>
    </w:r>
    <w:r w:rsidRPr="00724079">
      <w:rPr>
        <w:rFonts w:ascii="Times New Roman" w:hAnsi="Times New Roman" w:cs="Times New Roman"/>
        <w:sz w:val="24"/>
        <w:szCs w:val="32"/>
      </w:rPr>
      <w:fldChar w:fldCharType="end"/>
    </w:r>
  </w:p>
  <w:p w14:paraId="37AF5B27" w14:textId="77777777" w:rsidR="000C789C" w:rsidRPr="00724079" w:rsidRDefault="000C789C">
    <w:pPr>
      <w:pStyle w:val="Header"/>
      <w:rPr>
        <w:rFonts w:ascii="Times New Roman" w:hAnsi="Times New Roman" w:cs="Times New Roman"/>
        <w:sz w:val="24"/>
        <w:szCs w:val="32"/>
      </w:rPr>
    </w:pPr>
  </w:p>
  <w:p w14:paraId="5D48B877" w14:textId="77777777" w:rsidR="000C789C" w:rsidRPr="00724079" w:rsidRDefault="000C789C">
    <w:pPr>
      <w:pStyle w:val="Header"/>
      <w:rPr>
        <w:rFonts w:ascii="Times New Roman" w:hAnsi="Times New Roman" w:cs="Times New Roman"/>
        <w:sz w:val="24"/>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637F4" w14:textId="77777777" w:rsidR="006805B3" w:rsidRDefault="006805B3" w:rsidP="000C789C">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228D4736" w14:textId="77777777" w:rsidR="006805B3" w:rsidRDefault="006805B3" w:rsidP="000C789C">
    <w:pPr>
      <w:pStyle w:val="Header"/>
      <w:rPr>
        <w:rFonts w:eastAsia="Angsana New" w:cs="DilleniaUPC"/>
        <w:b/>
        <w:bCs/>
        <w:szCs w:val="24"/>
      </w:rPr>
    </w:pPr>
    <w:r>
      <w:rPr>
        <w:rFonts w:eastAsia="Angsana New" w:cs="DilleniaUPC"/>
        <w:b/>
        <w:bCs/>
        <w:szCs w:val="24"/>
        <w:cs/>
      </w:rPr>
      <w:t>ดี</w:t>
    </w:r>
    <w:proofErr w:type="spellStart"/>
    <w:r>
      <w:rPr>
        <w:rFonts w:eastAsia="Angsana New" w:cs="DilleniaUPC"/>
        <w:b/>
        <w:bCs/>
        <w:szCs w:val="24"/>
        <w:cs/>
      </w:rPr>
      <w:t>ลอยท์</w:t>
    </w:r>
    <w:proofErr w:type="spellEnd"/>
    <w:r>
      <w:rPr>
        <w:rFonts w:eastAsia="Angsana New" w:cs="DilleniaUPC"/>
        <w:b/>
        <w:bCs/>
        <w:szCs w:val="24"/>
        <w:cs/>
      </w:rPr>
      <w:t xml:space="preserve"> </w:t>
    </w:r>
    <w:proofErr w:type="spellStart"/>
    <w:r>
      <w:rPr>
        <w:rFonts w:eastAsia="Angsana New" w:cs="DilleniaUPC"/>
        <w:b/>
        <w:bCs/>
        <w:szCs w:val="24"/>
        <w:cs/>
      </w:rPr>
      <w:t>ทู้ช</w:t>
    </w:r>
    <w:proofErr w:type="spellEnd"/>
    <w:r>
      <w:rPr>
        <w:rFonts w:eastAsia="Angsana New" w:cs="DilleniaUPC"/>
        <w:b/>
        <w:bCs/>
        <w:szCs w:val="24"/>
        <w:cs/>
      </w:rPr>
      <w:t xml:space="preserve"> </w:t>
    </w:r>
    <w:proofErr w:type="spellStart"/>
    <w:r>
      <w:rPr>
        <w:rFonts w:eastAsia="Angsana New" w:cs="DilleniaUPC"/>
        <w:b/>
        <w:bCs/>
        <w:szCs w:val="24"/>
        <w:cs/>
      </w:rPr>
      <w:t>โธมัท</w:t>
    </w:r>
    <w:proofErr w:type="spellEnd"/>
    <w:r>
      <w:rPr>
        <w:rFonts w:eastAsia="Angsana New" w:cs="DilleniaUPC"/>
        <w:b/>
        <w:bCs/>
        <w:szCs w:val="24"/>
        <w:cs/>
      </w:rPr>
      <w:t>สุ ไชยยศ</w:t>
    </w:r>
    <w:r>
      <w:rPr>
        <w:rFonts w:eastAsia="Angsana New" w:cs="DilleniaUPC" w:hint="cs"/>
        <w:b/>
        <w:bCs/>
        <w:szCs w:val="24"/>
        <w:cs/>
      </w:rPr>
      <w:t xml:space="preserve"> สอบบัญชี</w:t>
    </w:r>
  </w:p>
  <w:p w14:paraId="716AED9E" w14:textId="77777777" w:rsidR="006805B3" w:rsidRPr="00724079" w:rsidRDefault="006805B3">
    <w:pPr>
      <w:pStyle w:val="Header"/>
      <w:jc w:val="center"/>
      <w:rPr>
        <w:rFonts w:ascii="Times New Roman" w:hAnsi="Times New Roman" w:cs="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633764">
      <w:rPr>
        <w:rFonts w:ascii="Times New Roman" w:hAnsi="Times New Roman" w:cs="Times New Roman"/>
        <w:noProof/>
        <w:sz w:val="24"/>
        <w:szCs w:val="32"/>
      </w:rPr>
      <w:t>- 6 -</w:t>
    </w:r>
    <w:r w:rsidRPr="00724079">
      <w:rPr>
        <w:rFonts w:ascii="Times New Roman" w:hAnsi="Times New Roman" w:cs="Times New Roman"/>
        <w:sz w:val="24"/>
        <w:szCs w:val="32"/>
      </w:rPr>
      <w:fldChar w:fldCharType="end"/>
    </w:r>
  </w:p>
  <w:p w14:paraId="2E2ABD16" w14:textId="77777777" w:rsidR="006805B3" w:rsidRPr="00724079" w:rsidRDefault="006805B3">
    <w:pPr>
      <w:pStyle w:val="Header"/>
      <w:rPr>
        <w:rFonts w:ascii="Times New Roman" w:hAnsi="Times New Roman" w:cs="Times New Roman"/>
        <w:sz w:val="24"/>
        <w:szCs w:val="32"/>
      </w:rPr>
    </w:pPr>
  </w:p>
  <w:p w14:paraId="38A4C40B" w14:textId="77777777" w:rsidR="006805B3" w:rsidRPr="00724079" w:rsidRDefault="006805B3">
    <w:pPr>
      <w:pStyle w:val="Header"/>
      <w:rPr>
        <w:rFonts w:ascii="Times New Roman" w:hAnsi="Times New Roman" w:cs="Times New Roman"/>
        <w:sz w:val="24"/>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F3995" w14:textId="45BC2936" w:rsidR="006805B3" w:rsidRDefault="006805B3" w:rsidP="00C831E5">
    <w:pPr>
      <w:pStyle w:val="Header"/>
      <w:tabs>
        <w:tab w:val="clear" w:pos="4680"/>
        <w:tab w:val="center" w:pos="4590"/>
      </w:tabs>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sidR="00C831E5">
      <w:rPr>
        <w:rFonts w:ascii="Univers" w:eastAsia="Angsana New" w:hAnsi="Univers"/>
        <w:b/>
        <w:bCs/>
        <w:sz w:val="16"/>
        <w:szCs w:val="16"/>
      </w:rPr>
      <w:tab/>
    </w:r>
  </w:p>
  <w:p w14:paraId="7380C452" w14:textId="77777777" w:rsidR="006805B3" w:rsidRDefault="006805B3" w:rsidP="006805B3">
    <w:pPr>
      <w:pStyle w:val="Header"/>
      <w:rPr>
        <w:rFonts w:eastAsia="Angsana New" w:cs="DilleniaUPC"/>
        <w:b/>
        <w:bCs/>
        <w:szCs w:val="24"/>
      </w:rPr>
    </w:pPr>
    <w:r>
      <w:rPr>
        <w:rFonts w:eastAsia="Angsana New" w:cs="DilleniaUPC"/>
        <w:b/>
        <w:bCs/>
        <w:szCs w:val="24"/>
        <w:cs/>
      </w:rPr>
      <w:t>ดี</w:t>
    </w:r>
    <w:proofErr w:type="spellStart"/>
    <w:r>
      <w:rPr>
        <w:rFonts w:eastAsia="Angsana New" w:cs="DilleniaUPC"/>
        <w:b/>
        <w:bCs/>
        <w:szCs w:val="24"/>
        <w:cs/>
      </w:rPr>
      <w:t>ลอยท์</w:t>
    </w:r>
    <w:proofErr w:type="spellEnd"/>
    <w:r>
      <w:rPr>
        <w:rFonts w:eastAsia="Angsana New" w:cs="DilleniaUPC"/>
        <w:b/>
        <w:bCs/>
        <w:szCs w:val="24"/>
        <w:cs/>
      </w:rPr>
      <w:t xml:space="preserve"> </w:t>
    </w:r>
    <w:proofErr w:type="spellStart"/>
    <w:r>
      <w:rPr>
        <w:rFonts w:eastAsia="Angsana New" w:cs="DilleniaUPC"/>
        <w:b/>
        <w:bCs/>
        <w:szCs w:val="24"/>
        <w:cs/>
      </w:rPr>
      <w:t>ทู้ช</w:t>
    </w:r>
    <w:proofErr w:type="spellEnd"/>
    <w:r>
      <w:rPr>
        <w:rFonts w:eastAsia="Angsana New" w:cs="DilleniaUPC"/>
        <w:b/>
        <w:bCs/>
        <w:szCs w:val="24"/>
        <w:cs/>
      </w:rPr>
      <w:t xml:space="preserve"> </w:t>
    </w:r>
    <w:proofErr w:type="spellStart"/>
    <w:r>
      <w:rPr>
        <w:rFonts w:eastAsia="Angsana New" w:cs="DilleniaUPC"/>
        <w:b/>
        <w:bCs/>
        <w:szCs w:val="24"/>
        <w:cs/>
      </w:rPr>
      <w:t>โธมัท</w:t>
    </w:r>
    <w:proofErr w:type="spellEnd"/>
    <w:r>
      <w:rPr>
        <w:rFonts w:eastAsia="Angsana New" w:cs="DilleniaUPC"/>
        <w:b/>
        <w:bCs/>
        <w:szCs w:val="24"/>
        <w:cs/>
      </w:rPr>
      <w:t>สุ ไชยยศ</w:t>
    </w:r>
    <w:r>
      <w:rPr>
        <w:rFonts w:eastAsia="Angsana New" w:cs="DilleniaUPC" w:hint="cs"/>
        <w:b/>
        <w:bCs/>
        <w:szCs w:val="24"/>
        <w:cs/>
      </w:rPr>
      <w:t xml:space="preserve"> สอบบัญชี</w:t>
    </w:r>
  </w:p>
  <w:p w14:paraId="3048378C" w14:textId="77777777" w:rsidR="006805B3" w:rsidRPr="00724079" w:rsidRDefault="006805B3" w:rsidP="006805B3">
    <w:pPr>
      <w:pStyle w:val="Header"/>
      <w:jc w:val="center"/>
      <w:rPr>
        <w:rFonts w:ascii="Times New Roman" w:hAnsi="Times New Roman" w:cs="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847080">
      <w:rPr>
        <w:rFonts w:ascii="Times New Roman" w:hAnsi="Times New Roman" w:cs="Times New Roman"/>
        <w:noProof/>
        <w:sz w:val="24"/>
        <w:szCs w:val="32"/>
      </w:rPr>
      <w:t>- 2 -</w:t>
    </w:r>
    <w:r w:rsidRPr="00724079">
      <w:rPr>
        <w:rFonts w:ascii="Times New Roman" w:hAnsi="Times New Roman" w:cs="Times New Roman"/>
        <w:sz w:val="24"/>
        <w:szCs w:val="32"/>
      </w:rPr>
      <w:fldChar w:fldCharType="end"/>
    </w:r>
  </w:p>
  <w:p w14:paraId="5D87B133" w14:textId="77777777" w:rsidR="006805B3" w:rsidRPr="00724079" w:rsidRDefault="006805B3" w:rsidP="008878F1">
    <w:pPr>
      <w:pStyle w:val="Header"/>
      <w:spacing w:line="180" w:lineRule="exact"/>
      <w:rPr>
        <w:rFonts w:ascii="Times New Roman" w:hAnsi="Times New Roman" w:cs="Times New Roman"/>
        <w:sz w:val="24"/>
        <w:szCs w:val="32"/>
      </w:rPr>
    </w:pPr>
  </w:p>
  <w:p w14:paraId="39A5EC56" w14:textId="77777777" w:rsidR="006805B3" w:rsidRPr="006805B3" w:rsidRDefault="006805B3" w:rsidP="008878F1">
    <w:pPr>
      <w:pStyle w:val="Header"/>
      <w:spacing w:line="180"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504E9"/>
    <w:multiLevelType w:val="multilevel"/>
    <w:tmpl w:val="382EA616"/>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E85E42"/>
    <w:multiLevelType w:val="hybridMultilevel"/>
    <w:tmpl w:val="E7C065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C84220"/>
    <w:multiLevelType w:val="hybridMultilevel"/>
    <w:tmpl w:val="87ECF0BC"/>
    <w:lvl w:ilvl="0" w:tplc="1DD6ED0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961AF7"/>
    <w:multiLevelType w:val="hybridMultilevel"/>
    <w:tmpl w:val="E5DEF1C6"/>
    <w:lvl w:ilvl="0" w:tplc="CAFA7472">
      <w:start w:val="1"/>
      <w:numFmt w:val="bullet"/>
      <w:lvlText w:val=""/>
      <w:lvlJc w:val="left"/>
      <w:pPr>
        <w:ind w:left="720" w:hanging="360"/>
      </w:pPr>
      <w:rPr>
        <w:rFonts w:ascii="Symbol" w:hAnsi="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9"/>
  </w:num>
  <w:num w:numId="4">
    <w:abstractNumId w:val="5"/>
  </w:num>
  <w:num w:numId="5">
    <w:abstractNumId w:val="0"/>
  </w:num>
  <w:num w:numId="6">
    <w:abstractNumId w:val="2"/>
  </w:num>
  <w:num w:numId="7">
    <w:abstractNumId w:val="7"/>
  </w:num>
  <w:num w:numId="8">
    <w:abstractNumId w:val="8"/>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6"/>
    <w:rsid w:val="000027BE"/>
    <w:rsid w:val="000264E6"/>
    <w:rsid w:val="00034408"/>
    <w:rsid w:val="00034A93"/>
    <w:rsid w:val="000434C8"/>
    <w:rsid w:val="00044C04"/>
    <w:rsid w:val="00055F20"/>
    <w:rsid w:val="00056F09"/>
    <w:rsid w:val="0005765B"/>
    <w:rsid w:val="00063123"/>
    <w:rsid w:val="0006534F"/>
    <w:rsid w:val="000706C6"/>
    <w:rsid w:val="00072AFA"/>
    <w:rsid w:val="0008235A"/>
    <w:rsid w:val="000869E5"/>
    <w:rsid w:val="000869F5"/>
    <w:rsid w:val="000951A1"/>
    <w:rsid w:val="000A2A79"/>
    <w:rsid w:val="000C2296"/>
    <w:rsid w:val="000C6596"/>
    <w:rsid w:val="000C789C"/>
    <w:rsid w:val="000D252F"/>
    <w:rsid w:val="000D341D"/>
    <w:rsid w:val="000D5E15"/>
    <w:rsid w:val="000D6B96"/>
    <w:rsid w:val="000D7F7B"/>
    <w:rsid w:val="000E06B5"/>
    <w:rsid w:val="000E7E31"/>
    <w:rsid w:val="000F126C"/>
    <w:rsid w:val="000F7B29"/>
    <w:rsid w:val="00100402"/>
    <w:rsid w:val="001046F2"/>
    <w:rsid w:val="00123BD1"/>
    <w:rsid w:val="00133F10"/>
    <w:rsid w:val="00136681"/>
    <w:rsid w:val="001572BA"/>
    <w:rsid w:val="001573DC"/>
    <w:rsid w:val="00157976"/>
    <w:rsid w:val="0016088F"/>
    <w:rsid w:val="00162B4E"/>
    <w:rsid w:val="0016364F"/>
    <w:rsid w:val="00167FB7"/>
    <w:rsid w:val="00175C16"/>
    <w:rsid w:val="00175EB1"/>
    <w:rsid w:val="00181833"/>
    <w:rsid w:val="00181ED9"/>
    <w:rsid w:val="00184ACD"/>
    <w:rsid w:val="00192900"/>
    <w:rsid w:val="001A00A4"/>
    <w:rsid w:val="001A188D"/>
    <w:rsid w:val="001A195A"/>
    <w:rsid w:val="001B5CC3"/>
    <w:rsid w:val="001B6CEC"/>
    <w:rsid w:val="001C12F2"/>
    <w:rsid w:val="001C1D0E"/>
    <w:rsid w:val="001C52A6"/>
    <w:rsid w:val="001D076F"/>
    <w:rsid w:val="001D5E85"/>
    <w:rsid w:val="001D63E1"/>
    <w:rsid w:val="001E35A6"/>
    <w:rsid w:val="001E3B50"/>
    <w:rsid w:val="001F01DD"/>
    <w:rsid w:val="0020246A"/>
    <w:rsid w:val="002077B4"/>
    <w:rsid w:val="00221FDA"/>
    <w:rsid w:val="002221A9"/>
    <w:rsid w:val="00235D12"/>
    <w:rsid w:val="00245183"/>
    <w:rsid w:val="002525A3"/>
    <w:rsid w:val="002525AD"/>
    <w:rsid w:val="002530F6"/>
    <w:rsid w:val="00274B14"/>
    <w:rsid w:val="00283C23"/>
    <w:rsid w:val="00287F09"/>
    <w:rsid w:val="00290232"/>
    <w:rsid w:val="00296D39"/>
    <w:rsid w:val="002B233E"/>
    <w:rsid w:val="002B3DA4"/>
    <w:rsid w:val="002B5F28"/>
    <w:rsid w:val="002B7E4D"/>
    <w:rsid w:val="002C2299"/>
    <w:rsid w:val="002C2B8B"/>
    <w:rsid w:val="002F5322"/>
    <w:rsid w:val="00310C5E"/>
    <w:rsid w:val="00310F9D"/>
    <w:rsid w:val="00312764"/>
    <w:rsid w:val="00313C25"/>
    <w:rsid w:val="00320B09"/>
    <w:rsid w:val="00325262"/>
    <w:rsid w:val="00327D39"/>
    <w:rsid w:val="00327F65"/>
    <w:rsid w:val="00333C9A"/>
    <w:rsid w:val="003414D0"/>
    <w:rsid w:val="00346355"/>
    <w:rsid w:val="00346DBE"/>
    <w:rsid w:val="0035122E"/>
    <w:rsid w:val="003574D8"/>
    <w:rsid w:val="0036101B"/>
    <w:rsid w:val="00361DC6"/>
    <w:rsid w:val="003622F7"/>
    <w:rsid w:val="003624AC"/>
    <w:rsid w:val="00382132"/>
    <w:rsid w:val="00384A05"/>
    <w:rsid w:val="0039161E"/>
    <w:rsid w:val="00391D4D"/>
    <w:rsid w:val="003924A6"/>
    <w:rsid w:val="00393976"/>
    <w:rsid w:val="003A0F34"/>
    <w:rsid w:val="003A2A1A"/>
    <w:rsid w:val="003A3464"/>
    <w:rsid w:val="003A3682"/>
    <w:rsid w:val="003B7729"/>
    <w:rsid w:val="003C1BDD"/>
    <w:rsid w:val="003C2BFA"/>
    <w:rsid w:val="003C44E9"/>
    <w:rsid w:val="003D0CB3"/>
    <w:rsid w:val="003D3633"/>
    <w:rsid w:val="003E2E38"/>
    <w:rsid w:val="003F56C1"/>
    <w:rsid w:val="00401993"/>
    <w:rsid w:val="00401A32"/>
    <w:rsid w:val="004071D2"/>
    <w:rsid w:val="00410508"/>
    <w:rsid w:val="0041498D"/>
    <w:rsid w:val="004176B3"/>
    <w:rsid w:val="004212D1"/>
    <w:rsid w:val="004231B7"/>
    <w:rsid w:val="00423336"/>
    <w:rsid w:val="0043432C"/>
    <w:rsid w:val="004343AD"/>
    <w:rsid w:val="00434FC4"/>
    <w:rsid w:val="0043515C"/>
    <w:rsid w:val="00441248"/>
    <w:rsid w:val="00457F3F"/>
    <w:rsid w:val="00463197"/>
    <w:rsid w:val="004702B6"/>
    <w:rsid w:val="00477A21"/>
    <w:rsid w:val="00477BE0"/>
    <w:rsid w:val="00484154"/>
    <w:rsid w:val="0048783E"/>
    <w:rsid w:val="00492F3D"/>
    <w:rsid w:val="004A68A6"/>
    <w:rsid w:val="004C74E5"/>
    <w:rsid w:val="004E2D3D"/>
    <w:rsid w:val="004F32EB"/>
    <w:rsid w:val="00501FB6"/>
    <w:rsid w:val="00511E6C"/>
    <w:rsid w:val="00513B26"/>
    <w:rsid w:val="005238E8"/>
    <w:rsid w:val="0052524B"/>
    <w:rsid w:val="00535E92"/>
    <w:rsid w:val="0054341E"/>
    <w:rsid w:val="00543E29"/>
    <w:rsid w:val="005448BD"/>
    <w:rsid w:val="00554BAD"/>
    <w:rsid w:val="00557834"/>
    <w:rsid w:val="005674EB"/>
    <w:rsid w:val="00574172"/>
    <w:rsid w:val="00594ECC"/>
    <w:rsid w:val="005966CD"/>
    <w:rsid w:val="005979B4"/>
    <w:rsid w:val="00597CBF"/>
    <w:rsid w:val="005B29C8"/>
    <w:rsid w:val="005C0A0A"/>
    <w:rsid w:val="005C1D45"/>
    <w:rsid w:val="005C2BCC"/>
    <w:rsid w:val="005D2601"/>
    <w:rsid w:val="005D788A"/>
    <w:rsid w:val="005E1669"/>
    <w:rsid w:val="005E5E3F"/>
    <w:rsid w:val="005F01F6"/>
    <w:rsid w:val="005F484A"/>
    <w:rsid w:val="005F6458"/>
    <w:rsid w:val="00605BBE"/>
    <w:rsid w:val="00610D80"/>
    <w:rsid w:val="00611F20"/>
    <w:rsid w:val="006204E9"/>
    <w:rsid w:val="00621EF3"/>
    <w:rsid w:val="00623C23"/>
    <w:rsid w:val="00625AA3"/>
    <w:rsid w:val="00626D20"/>
    <w:rsid w:val="00633764"/>
    <w:rsid w:val="00635C98"/>
    <w:rsid w:val="006377AF"/>
    <w:rsid w:val="006405D6"/>
    <w:rsid w:val="00651C55"/>
    <w:rsid w:val="0066051C"/>
    <w:rsid w:val="00662730"/>
    <w:rsid w:val="00663FFF"/>
    <w:rsid w:val="00670401"/>
    <w:rsid w:val="0067149D"/>
    <w:rsid w:val="006755E1"/>
    <w:rsid w:val="00677EE3"/>
    <w:rsid w:val="006805B3"/>
    <w:rsid w:val="00682635"/>
    <w:rsid w:val="006829D3"/>
    <w:rsid w:val="00691D2D"/>
    <w:rsid w:val="006A3244"/>
    <w:rsid w:val="006A4DAC"/>
    <w:rsid w:val="006B16D1"/>
    <w:rsid w:val="006B1AE5"/>
    <w:rsid w:val="006B3F2C"/>
    <w:rsid w:val="006B61F3"/>
    <w:rsid w:val="006C3A3B"/>
    <w:rsid w:val="006D011D"/>
    <w:rsid w:val="006D2A6E"/>
    <w:rsid w:val="006E16E2"/>
    <w:rsid w:val="006E74BE"/>
    <w:rsid w:val="006F63EF"/>
    <w:rsid w:val="0070091D"/>
    <w:rsid w:val="00700EAB"/>
    <w:rsid w:val="007057E4"/>
    <w:rsid w:val="00707D01"/>
    <w:rsid w:val="00713D5D"/>
    <w:rsid w:val="00724079"/>
    <w:rsid w:val="0073363B"/>
    <w:rsid w:val="00740EBE"/>
    <w:rsid w:val="007518E2"/>
    <w:rsid w:val="00762D08"/>
    <w:rsid w:val="00763879"/>
    <w:rsid w:val="0076525F"/>
    <w:rsid w:val="007724AC"/>
    <w:rsid w:val="00780179"/>
    <w:rsid w:val="00781507"/>
    <w:rsid w:val="00784B76"/>
    <w:rsid w:val="00796B02"/>
    <w:rsid w:val="007A1B33"/>
    <w:rsid w:val="007A2E39"/>
    <w:rsid w:val="007A5BBA"/>
    <w:rsid w:val="007A67B7"/>
    <w:rsid w:val="007C19B7"/>
    <w:rsid w:val="007E71EC"/>
    <w:rsid w:val="007E7B8A"/>
    <w:rsid w:val="008039A1"/>
    <w:rsid w:val="00806FD9"/>
    <w:rsid w:val="00812CE6"/>
    <w:rsid w:val="00817E17"/>
    <w:rsid w:val="0082259B"/>
    <w:rsid w:val="008260F6"/>
    <w:rsid w:val="00834C84"/>
    <w:rsid w:val="008449C4"/>
    <w:rsid w:val="00847080"/>
    <w:rsid w:val="00853C07"/>
    <w:rsid w:val="0085508F"/>
    <w:rsid w:val="008617A6"/>
    <w:rsid w:val="00862691"/>
    <w:rsid w:val="00862EA9"/>
    <w:rsid w:val="00870FDA"/>
    <w:rsid w:val="008760DE"/>
    <w:rsid w:val="00876C1B"/>
    <w:rsid w:val="008821A4"/>
    <w:rsid w:val="008878F1"/>
    <w:rsid w:val="008A42A1"/>
    <w:rsid w:val="008A52AF"/>
    <w:rsid w:val="008A6767"/>
    <w:rsid w:val="008B124C"/>
    <w:rsid w:val="008B6D27"/>
    <w:rsid w:val="008C282C"/>
    <w:rsid w:val="008C285E"/>
    <w:rsid w:val="008C4898"/>
    <w:rsid w:val="008C5A83"/>
    <w:rsid w:val="00901DF3"/>
    <w:rsid w:val="009107C1"/>
    <w:rsid w:val="009141DD"/>
    <w:rsid w:val="00917213"/>
    <w:rsid w:val="00920152"/>
    <w:rsid w:val="00920CA9"/>
    <w:rsid w:val="00930244"/>
    <w:rsid w:val="00933352"/>
    <w:rsid w:val="0094412A"/>
    <w:rsid w:val="0095347A"/>
    <w:rsid w:val="00956B49"/>
    <w:rsid w:val="00957917"/>
    <w:rsid w:val="00960F3B"/>
    <w:rsid w:val="00962D87"/>
    <w:rsid w:val="0097335E"/>
    <w:rsid w:val="00973512"/>
    <w:rsid w:val="00977BE1"/>
    <w:rsid w:val="00982583"/>
    <w:rsid w:val="00990ABA"/>
    <w:rsid w:val="00993A3B"/>
    <w:rsid w:val="00994FCB"/>
    <w:rsid w:val="009974ED"/>
    <w:rsid w:val="009B072B"/>
    <w:rsid w:val="009B42FE"/>
    <w:rsid w:val="009C39DB"/>
    <w:rsid w:val="009D6A84"/>
    <w:rsid w:val="009E5E05"/>
    <w:rsid w:val="009F4AE5"/>
    <w:rsid w:val="00A12E37"/>
    <w:rsid w:val="00A14E4B"/>
    <w:rsid w:val="00A304BD"/>
    <w:rsid w:val="00A32C90"/>
    <w:rsid w:val="00A330B3"/>
    <w:rsid w:val="00A403AB"/>
    <w:rsid w:val="00A405BB"/>
    <w:rsid w:val="00A526A2"/>
    <w:rsid w:val="00A53B5F"/>
    <w:rsid w:val="00A54859"/>
    <w:rsid w:val="00A55771"/>
    <w:rsid w:val="00A565DE"/>
    <w:rsid w:val="00A56625"/>
    <w:rsid w:val="00A65DF8"/>
    <w:rsid w:val="00A71FCF"/>
    <w:rsid w:val="00A73C10"/>
    <w:rsid w:val="00A74105"/>
    <w:rsid w:val="00A7527D"/>
    <w:rsid w:val="00A7588C"/>
    <w:rsid w:val="00A77B3A"/>
    <w:rsid w:val="00A77DC7"/>
    <w:rsid w:val="00A83E98"/>
    <w:rsid w:val="00A851B7"/>
    <w:rsid w:val="00A85EB8"/>
    <w:rsid w:val="00A8627C"/>
    <w:rsid w:val="00A87CC3"/>
    <w:rsid w:val="00A87CF5"/>
    <w:rsid w:val="00A87F9C"/>
    <w:rsid w:val="00A976FE"/>
    <w:rsid w:val="00AA5B25"/>
    <w:rsid w:val="00AB2411"/>
    <w:rsid w:val="00AC18E3"/>
    <w:rsid w:val="00AC251F"/>
    <w:rsid w:val="00AC4C9C"/>
    <w:rsid w:val="00AD545E"/>
    <w:rsid w:val="00AD6649"/>
    <w:rsid w:val="00AD779C"/>
    <w:rsid w:val="00AE4D8B"/>
    <w:rsid w:val="00AF1E36"/>
    <w:rsid w:val="00AF1EEA"/>
    <w:rsid w:val="00B01100"/>
    <w:rsid w:val="00B02395"/>
    <w:rsid w:val="00B16802"/>
    <w:rsid w:val="00B239E6"/>
    <w:rsid w:val="00B244CC"/>
    <w:rsid w:val="00B34800"/>
    <w:rsid w:val="00B34E1F"/>
    <w:rsid w:val="00B53395"/>
    <w:rsid w:val="00B54300"/>
    <w:rsid w:val="00B55A30"/>
    <w:rsid w:val="00B623A9"/>
    <w:rsid w:val="00B73B57"/>
    <w:rsid w:val="00B75AFD"/>
    <w:rsid w:val="00B762E1"/>
    <w:rsid w:val="00B84AB0"/>
    <w:rsid w:val="00B86CFF"/>
    <w:rsid w:val="00B92E5A"/>
    <w:rsid w:val="00BA44C8"/>
    <w:rsid w:val="00BA702A"/>
    <w:rsid w:val="00BB63D5"/>
    <w:rsid w:val="00BC1ACE"/>
    <w:rsid w:val="00BC1D2E"/>
    <w:rsid w:val="00BD2664"/>
    <w:rsid w:val="00BD6393"/>
    <w:rsid w:val="00BD6A04"/>
    <w:rsid w:val="00BE0A56"/>
    <w:rsid w:val="00BE257C"/>
    <w:rsid w:val="00BE385A"/>
    <w:rsid w:val="00C01193"/>
    <w:rsid w:val="00C0311E"/>
    <w:rsid w:val="00C1641B"/>
    <w:rsid w:val="00C25A9C"/>
    <w:rsid w:val="00C368AC"/>
    <w:rsid w:val="00C44739"/>
    <w:rsid w:val="00C61283"/>
    <w:rsid w:val="00C664A0"/>
    <w:rsid w:val="00C73349"/>
    <w:rsid w:val="00C77546"/>
    <w:rsid w:val="00C8015F"/>
    <w:rsid w:val="00C806F6"/>
    <w:rsid w:val="00C81C3C"/>
    <w:rsid w:val="00C831E5"/>
    <w:rsid w:val="00C85C83"/>
    <w:rsid w:val="00C86F6D"/>
    <w:rsid w:val="00C94106"/>
    <w:rsid w:val="00CA4B66"/>
    <w:rsid w:val="00CB4118"/>
    <w:rsid w:val="00CB45F6"/>
    <w:rsid w:val="00CC7B20"/>
    <w:rsid w:val="00CD1F54"/>
    <w:rsid w:val="00CD6701"/>
    <w:rsid w:val="00CD7FDC"/>
    <w:rsid w:val="00CF2DD0"/>
    <w:rsid w:val="00CF3BAD"/>
    <w:rsid w:val="00CF6F81"/>
    <w:rsid w:val="00D0681D"/>
    <w:rsid w:val="00D12E8B"/>
    <w:rsid w:val="00D162A2"/>
    <w:rsid w:val="00D22F35"/>
    <w:rsid w:val="00D3134B"/>
    <w:rsid w:val="00D343C4"/>
    <w:rsid w:val="00D469EC"/>
    <w:rsid w:val="00D568D2"/>
    <w:rsid w:val="00D602BD"/>
    <w:rsid w:val="00D618BB"/>
    <w:rsid w:val="00D66C41"/>
    <w:rsid w:val="00D72C13"/>
    <w:rsid w:val="00D762DA"/>
    <w:rsid w:val="00D85338"/>
    <w:rsid w:val="00D953FF"/>
    <w:rsid w:val="00D95E7D"/>
    <w:rsid w:val="00DA4FD7"/>
    <w:rsid w:val="00DB17A5"/>
    <w:rsid w:val="00DB25DA"/>
    <w:rsid w:val="00DC0A1F"/>
    <w:rsid w:val="00DC32B9"/>
    <w:rsid w:val="00DC5E01"/>
    <w:rsid w:val="00DC6E6A"/>
    <w:rsid w:val="00DE2F28"/>
    <w:rsid w:val="00DE3E3B"/>
    <w:rsid w:val="00DE715C"/>
    <w:rsid w:val="00DF0856"/>
    <w:rsid w:val="00DF2A60"/>
    <w:rsid w:val="00DF773C"/>
    <w:rsid w:val="00E05220"/>
    <w:rsid w:val="00E05E1D"/>
    <w:rsid w:val="00E07909"/>
    <w:rsid w:val="00E07F05"/>
    <w:rsid w:val="00E17AE2"/>
    <w:rsid w:val="00E2616C"/>
    <w:rsid w:val="00E30667"/>
    <w:rsid w:val="00E31643"/>
    <w:rsid w:val="00E32086"/>
    <w:rsid w:val="00E44E43"/>
    <w:rsid w:val="00E47046"/>
    <w:rsid w:val="00E53C57"/>
    <w:rsid w:val="00E563BC"/>
    <w:rsid w:val="00E56A81"/>
    <w:rsid w:val="00E60D72"/>
    <w:rsid w:val="00E70C2D"/>
    <w:rsid w:val="00E820A3"/>
    <w:rsid w:val="00E85B9B"/>
    <w:rsid w:val="00E86D6F"/>
    <w:rsid w:val="00E91FDB"/>
    <w:rsid w:val="00E93A45"/>
    <w:rsid w:val="00E952C5"/>
    <w:rsid w:val="00E95379"/>
    <w:rsid w:val="00E970AC"/>
    <w:rsid w:val="00EA1D35"/>
    <w:rsid w:val="00EA4121"/>
    <w:rsid w:val="00EA4FD8"/>
    <w:rsid w:val="00EB6E80"/>
    <w:rsid w:val="00EC0B69"/>
    <w:rsid w:val="00EE1FBB"/>
    <w:rsid w:val="00EF16B4"/>
    <w:rsid w:val="00EF5FBC"/>
    <w:rsid w:val="00EF6C2B"/>
    <w:rsid w:val="00F03BBD"/>
    <w:rsid w:val="00F070DA"/>
    <w:rsid w:val="00F113FE"/>
    <w:rsid w:val="00F11529"/>
    <w:rsid w:val="00F2125A"/>
    <w:rsid w:val="00F2600E"/>
    <w:rsid w:val="00F326ED"/>
    <w:rsid w:val="00F416D1"/>
    <w:rsid w:val="00F76110"/>
    <w:rsid w:val="00F80534"/>
    <w:rsid w:val="00F82480"/>
    <w:rsid w:val="00F8499E"/>
    <w:rsid w:val="00F93472"/>
    <w:rsid w:val="00F94192"/>
    <w:rsid w:val="00F968B8"/>
    <w:rsid w:val="00FA3A86"/>
    <w:rsid w:val="00FC4B9C"/>
    <w:rsid w:val="00FC7068"/>
    <w:rsid w:val="00FC7E8A"/>
    <w:rsid w:val="00FD45E3"/>
    <w:rsid w:val="00FD5580"/>
    <w:rsid w:val="00FF03A1"/>
    <w:rsid w:val="00FF6D8B"/>
    <w:rsid w:val="00FF7B1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basedOn w:val="DefaultParagraphFont"/>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basedOn w:val="DefaultParagraphFont"/>
    <w:link w:val="FootnoteText"/>
    <w:uiPriority w:val="99"/>
    <w:semiHidden/>
    <w:rsid w:val="00817E17"/>
    <w:rPr>
      <w:sz w:val="20"/>
      <w:szCs w:val="25"/>
    </w:rPr>
  </w:style>
  <w:style w:type="character" w:styleId="FootnoteReference">
    <w:name w:val="footnote reference"/>
    <w:basedOn w:val="DefaultParagraphFont"/>
    <w:uiPriority w:val="99"/>
    <w:semiHidden/>
    <w:unhideWhenUsed/>
    <w:rsid w:val="00817E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5D5D8-0163-4C2F-9B56-4973DE4C1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2234</Words>
  <Characters>12734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14939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pchakhamrod</cp:lastModifiedBy>
  <cp:revision>13</cp:revision>
  <cp:lastPrinted>2017-04-22T06:39:00Z</cp:lastPrinted>
  <dcterms:created xsi:type="dcterms:W3CDTF">2017-04-20T08:37:00Z</dcterms:created>
  <dcterms:modified xsi:type="dcterms:W3CDTF">2017-04-22T06:40:00Z</dcterms:modified>
</cp:coreProperties>
</file>