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629" w:rsidRPr="00184FA4" w:rsidRDefault="00703629" w:rsidP="00703629">
      <w:pPr>
        <w:jc w:val="thaiDistribute"/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</w:pPr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EE4949" w:rsidTr="00ED1553">
        <w:trPr>
          <w:trHeight w:val="2865"/>
        </w:trPr>
        <w:tc>
          <w:tcPr>
            <w:tcW w:w="2376" w:type="dxa"/>
          </w:tcPr>
          <w:p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:rsidR="00AB682B" w:rsidRPr="009D39A5" w:rsidRDefault="00AB682B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บริษัท ปุ๋ยเอ็นเอฟซี จำกัด (มหาชน) และบริษัทย่อย</w:t>
            </w:r>
          </w:p>
          <w:p w:rsidR="00A17BF5" w:rsidRPr="009D39A5" w:rsidRDefault="00A17BF5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</w:t>
            </w:r>
            <w:bookmarkStart w:id="0" w:name="_GoBack"/>
            <w:bookmarkEnd w:id="0"/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นระหว่างกาล</w:t>
            </w:r>
          </w:p>
          <w:p w:rsidR="00A17BF5" w:rsidRPr="009D39A5" w:rsidRDefault="00A17BF5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วันที่ 31 มีนาคม 2560</w:t>
            </w:r>
          </w:p>
          <w:p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Default="00AB682B" w:rsidP="00703629">
      <w:pPr>
        <w:jc w:val="thaiDistribute"/>
        <w:rPr>
          <w:rFonts w:asciiTheme="majorBidi" w:hAnsiTheme="majorBidi" w:cstheme="majorBidi" w:hint="cs"/>
          <w:b/>
          <w:bCs/>
          <w:sz w:val="28"/>
          <w:szCs w:val="28"/>
          <w:lang w:val="en-GB"/>
        </w:rPr>
      </w:pPr>
    </w:p>
    <w:p w:rsidR="009D39A5" w:rsidRDefault="009D39A5" w:rsidP="00703629">
      <w:pPr>
        <w:jc w:val="thaiDistribute"/>
        <w:rPr>
          <w:rFonts w:asciiTheme="majorBidi" w:hAnsiTheme="majorBidi" w:cstheme="majorBidi" w:hint="cs"/>
          <w:b/>
          <w:bCs/>
          <w:sz w:val="28"/>
          <w:szCs w:val="28"/>
          <w:lang w:val="en-GB"/>
        </w:rPr>
      </w:pPr>
    </w:p>
    <w:p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ปุ๋ยเอ็นเอฟซี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:rsidR="00703629" w:rsidRPr="00EE4949" w:rsidRDefault="00703629" w:rsidP="00703629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มีนาคม 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สำหรับงวดสามเดือนสิ้นสุดเดียวกัน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และหมายเหตุประกอบงบการเงินแบบย่อ (“ข้อมูลทางการเงินระหว่างกาล”) ของบริษัท ปุ๋ยเอ็นเอฟซี จำกัด (มหาชน) และบริษัทย่อย และของเฉพาะบริษัท ปุ๋ยเอ็นเอฟซี จำกัด (มหาชน)</w:t>
      </w:r>
      <w:r w:rsidR="00B470B3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>34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งบการเงินระหว่างกาล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03629" w:rsidRPr="00EE4949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EE4949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:rsidR="00703629" w:rsidRPr="00EE4949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EE4949">
        <w:rPr>
          <w:rFonts w:asciiTheme="majorBidi" w:hAnsiTheme="majorBidi" w:cstheme="majorBidi"/>
          <w:sz w:val="28"/>
          <w:szCs w:val="28"/>
        </w:rPr>
        <w:t>2410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“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”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703629" w:rsidRPr="00EE4949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:rsidR="00703629" w:rsidRPr="00EE4949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EE4949">
        <w:rPr>
          <w:rFonts w:asciiTheme="majorBidi" w:hAnsiTheme="majorBidi" w:cstheme="majorBidi"/>
          <w:sz w:val="28"/>
          <w:szCs w:val="28"/>
        </w:rPr>
        <w:t xml:space="preserve">34 </w:t>
      </w:r>
      <w:r w:rsidRPr="00EE4949">
        <w:rPr>
          <w:rFonts w:asciiTheme="majorBidi" w:hAnsiTheme="majorBidi" w:cstheme="majorBidi"/>
          <w:sz w:val="28"/>
          <w:szCs w:val="28"/>
          <w:cs/>
        </w:rPr>
        <w:t>เรื่อง งบการเงินระหว่างกาล ในสาระสำคัญจากการสอบทานของข้าพเจ้า</w:t>
      </w:r>
    </w:p>
    <w:p w:rsidR="00703629" w:rsidRPr="00EE4949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</w:rPr>
        <w:t>เรื่องอื่น</w:t>
      </w: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งบแสดงฐานะการเงินรวมของบริษัท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ปุ๋ยเอ็นเอฟซี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 xml:space="preserve">(มหาชน) 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และงบแสดงฐานะการเงินเฉพาะของบริษัท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ปุ๋ยเอ็นเอฟซี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EE4949">
        <w:rPr>
          <w:rFonts w:asciiTheme="majorBidi" w:hAnsiTheme="majorBidi" w:cstheme="majorBidi"/>
          <w:sz w:val="28"/>
          <w:szCs w:val="28"/>
        </w:rPr>
        <w:t xml:space="preserve">31 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E4949">
        <w:rPr>
          <w:rFonts w:asciiTheme="majorBidi" w:hAnsiTheme="majorBidi" w:cstheme="majorBidi"/>
          <w:sz w:val="28"/>
          <w:szCs w:val="28"/>
        </w:rPr>
        <w:t>255</w:t>
      </w:r>
      <w:r w:rsidRPr="00EE4949">
        <w:rPr>
          <w:rFonts w:asciiTheme="majorBidi" w:hAnsiTheme="majorBidi" w:cstheme="majorBidi"/>
          <w:sz w:val="28"/>
          <w:szCs w:val="28"/>
          <w:cs/>
        </w:rPr>
        <w:t>9</w:t>
      </w:r>
      <w:r w:rsidRPr="00EE4949">
        <w:rPr>
          <w:rFonts w:asciiTheme="majorBidi" w:hAnsiTheme="majorBidi" w:cstheme="majorBidi"/>
          <w:sz w:val="28"/>
          <w:szCs w:val="28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</w:rPr>
        <w:t>ที่แสดงเป็นข้อมูลเปรียบเทียบตรวจสอบโดยผู้สอบบัญชีอื่น โดยได้เสนอรายงานการตรวจสอบซึ่งแสดงความเห็นอย่าง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ไม่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มีเงื่อนไขลงวันที่ </w:t>
      </w:r>
      <w:r w:rsidRPr="00EE4949">
        <w:rPr>
          <w:rFonts w:asciiTheme="majorBidi" w:hAnsiTheme="majorBidi" w:cstheme="majorBidi"/>
          <w:sz w:val="28"/>
          <w:szCs w:val="28"/>
        </w:rPr>
        <w:t>3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EE4949">
        <w:rPr>
          <w:rFonts w:asciiTheme="majorBidi" w:hAnsiTheme="majorBidi" w:cstheme="majorBidi"/>
          <w:sz w:val="28"/>
          <w:szCs w:val="28"/>
        </w:rPr>
        <w:t>2560</w:t>
      </w:r>
    </w:p>
    <w:p w:rsidR="00703629" w:rsidRPr="00EE4949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184FA4" w:rsidRPr="00EE4949" w:rsidRDefault="00184FA4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***/2</w:t>
      </w:r>
    </w:p>
    <w:p w:rsidR="00703629" w:rsidRPr="00EE4949" w:rsidRDefault="00703629" w:rsidP="00703629">
      <w:pPr>
        <w:spacing w:before="120"/>
        <w:jc w:val="center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lastRenderedPageBreak/>
        <w:t>- 2 -</w:t>
      </w:r>
    </w:p>
    <w:p w:rsidR="00703629" w:rsidRPr="00EE4949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และงบกระแสเงินสดรวมสำหรับงวดสามเดือนสิ้นสุดวันที่ 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>255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9</w:t>
      </w:r>
      <w:r w:rsidR="008E2D3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(ก่อนปรับปรุง)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ปุ๋ยเอ็นเอฟซี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 xml:space="preserve">(มหาชน) </w:t>
      </w:r>
      <w:r w:rsidRPr="00EE4949">
        <w:rPr>
          <w:rFonts w:asciiTheme="majorBidi" w:hAnsiTheme="majorBidi" w:cstheme="majorBidi"/>
          <w:spacing w:val="-4"/>
          <w:sz w:val="28"/>
          <w:szCs w:val="28"/>
          <w:cs/>
        </w:rPr>
        <w:t>และบริษัทย่อย และ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งบกำไรขาดทุนและกำไรขาดทุนเบ็ดเสร็จอื่น 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>255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9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8E2D3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(ก่อนปรับปรุง) </w:t>
      </w:r>
      <w:r w:rsidRPr="00EE4949">
        <w:rPr>
          <w:rFonts w:asciiTheme="majorBidi" w:hAnsiTheme="majorBidi" w:cstheme="majorBidi"/>
          <w:sz w:val="28"/>
          <w:szCs w:val="28"/>
          <w:cs/>
        </w:rPr>
        <w:t>เฉพาะ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ของ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ปุ๋ยเอ็นเอฟซี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 xml:space="preserve">(มหาชน) 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 ตามรายงานลงวันที่ </w:t>
      </w:r>
      <w:r w:rsidRPr="00EE4949">
        <w:rPr>
          <w:rFonts w:asciiTheme="majorBidi" w:hAnsiTheme="majorBidi" w:cstheme="majorBidi"/>
          <w:sz w:val="28"/>
          <w:szCs w:val="28"/>
        </w:rPr>
        <w:t>13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>255</w:t>
      </w:r>
      <w:r w:rsidRPr="00EE4949">
        <w:rPr>
          <w:rFonts w:asciiTheme="majorBidi" w:hAnsiTheme="majorBidi" w:cstheme="majorBidi"/>
          <w:sz w:val="28"/>
          <w:szCs w:val="28"/>
          <w:cs/>
          <w:lang w:val="en-GB"/>
        </w:rPr>
        <w:t>9</w:t>
      </w:r>
      <w:r w:rsidRPr="00EE494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EE4949">
        <w:rPr>
          <w:rFonts w:asciiTheme="majorBidi" w:hAnsiTheme="majorBidi" w:cstheme="majorBidi"/>
          <w:sz w:val="28"/>
          <w:szCs w:val="28"/>
        </w:rPr>
        <w:t>34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เรื่อง งบการเงินระหว่างกาล ในสาระสำคัญ 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 เลขทะเบียน 3759</w:t>
      </w:r>
    </w:p>
    <w:p w:rsidR="00703629" w:rsidRPr="00EE4949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:rsidR="00703629" w:rsidRPr="00184FA4" w:rsidRDefault="00703629" w:rsidP="00703629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84FA4" w:rsidRPr="00EE4949">
        <w:rPr>
          <w:rFonts w:asciiTheme="majorBidi" w:hAnsiTheme="majorBidi" w:cstheme="majorBidi" w:hint="cs"/>
          <w:sz w:val="28"/>
          <w:szCs w:val="28"/>
          <w:cs/>
        </w:rPr>
        <w:t>5</w:t>
      </w:r>
      <w:r w:rsidRPr="00EE4949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EE4949">
        <w:rPr>
          <w:rFonts w:asciiTheme="majorBidi" w:hAnsiTheme="majorBidi" w:cstheme="majorBidi"/>
          <w:sz w:val="28"/>
          <w:szCs w:val="28"/>
        </w:rPr>
        <w:t>2560</w:t>
      </w:r>
    </w:p>
    <w:p w:rsidR="000D0FD4" w:rsidRPr="00184FA4" w:rsidRDefault="000D0FD4" w:rsidP="00703629">
      <w:pPr>
        <w:rPr>
          <w:rFonts w:asciiTheme="majorBidi" w:hAnsiTheme="majorBidi" w:cstheme="majorBidi"/>
          <w:sz w:val="28"/>
          <w:szCs w:val="28"/>
        </w:rPr>
      </w:pPr>
    </w:p>
    <w:sectPr w:rsidR="000D0FD4" w:rsidRPr="00184FA4" w:rsidSect="00FB7A1F">
      <w:headerReference w:type="default" r:id="rId7"/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4A3" w:rsidRDefault="007C64A3">
      <w:r>
        <w:separator/>
      </w:r>
    </w:p>
  </w:endnote>
  <w:endnote w:type="continuationSeparator" w:id="0">
    <w:p w:rsidR="007C64A3" w:rsidRDefault="007C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4A3" w:rsidRDefault="007C64A3">
      <w:r>
        <w:separator/>
      </w:r>
    </w:p>
  </w:footnote>
  <w:footnote w:type="continuationSeparator" w:id="0">
    <w:p w:rsidR="007C64A3" w:rsidRDefault="007C6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BF6" w:rsidRDefault="007C64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629"/>
    <w:rsid w:val="0003731D"/>
    <w:rsid w:val="000D0FD4"/>
    <w:rsid w:val="00184FA4"/>
    <w:rsid w:val="00244101"/>
    <w:rsid w:val="0027168B"/>
    <w:rsid w:val="002F0D6C"/>
    <w:rsid w:val="00401EEE"/>
    <w:rsid w:val="00423A4A"/>
    <w:rsid w:val="004E440D"/>
    <w:rsid w:val="00703629"/>
    <w:rsid w:val="0071214F"/>
    <w:rsid w:val="007C64A3"/>
    <w:rsid w:val="007F397B"/>
    <w:rsid w:val="008E2D3A"/>
    <w:rsid w:val="009D39A5"/>
    <w:rsid w:val="009D500B"/>
    <w:rsid w:val="00A17BF5"/>
    <w:rsid w:val="00AB682B"/>
    <w:rsid w:val="00B470B3"/>
    <w:rsid w:val="00EE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Thanathit team</cp:lastModifiedBy>
  <cp:revision>14</cp:revision>
  <cp:lastPrinted>2017-05-03T14:14:00Z</cp:lastPrinted>
  <dcterms:created xsi:type="dcterms:W3CDTF">2017-04-03T01:59:00Z</dcterms:created>
  <dcterms:modified xsi:type="dcterms:W3CDTF">2017-05-03T14:14:00Z</dcterms:modified>
</cp:coreProperties>
</file>