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957" w:rsidRPr="00987801" w:rsidRDefault="00A20957" w:rsidP="00987801">
      <w:pPr>
        <w:spacing w:after="0" w:line="240" w:lineRule="auto"/>
        <w:ind w:left="720"/>
        <w:jc w:val="thaiDistribute"/>
        <w:rPr>
          <w:rFonts w:ascii="Arial" w:hAnsi="Arial" w:cs="Arial"/>
          <w:b/>
          <w:bCs/>
          <w:sz w:val="20"/>
          <w:szCs w:val="20"/>
        </w:rPr>
      </w:pPr>
      <w:r w:rsidRPr="00987801">
        <w:rPr>
          <w:rFonts w:ascii="Arial" w:hAnsi="Arial" w:cs="Arial"/>
          <w:b/>
          <w:bCs/>
          <w:sz w:val="20"/>
          <w:szCs w:val="20"/>
        </w:rPr>
        <w:t xml:space="preserve">EASTERN POLYMER GROUP PUBLIC COMPANY LIMITED </w:t>
      </w:r>
    </w:p>
    <w:p w:rsidR="00A20957" w:rsidRPr="00987801" w:rsidRDefault="00A20957" w:rsidP="00987801">
      <w:pPr>
        <w:spacing w:after="0" w:line="240" w:lineRule="auto"/>
        <w:ind w:left="720"/>
        <w:jc w:val="thaiDistribute"/>
        <w:rPr>
          <w:rFonts w:ascii="Arial" w:hAnsi="Arial" w:cs="Arial"/>
          <w:b/>
          <w:bCs/>
          <w:sz w:val="20"/>
          <w:szCs w:val="20"/>
        </w:rPr>
      </w:pPr>
    </w:p>
    <w:p w:rsidR="00A20957" w:rsidRPr="00987801" w:rsidRDefault="00A20957" w:rsidP="00987801">
      <w:pPr>
        <w:spacing w:after="0" w:line="240" w:lineRule="auto"/>
        <w:ind w:left="720"/>
        <w:jc w:val="thaiDistribute"/>
        <w:rPr>
          <w:rFonts w:ascii="Arial" w:hAnsi="Arial" w:cs="Arial"/>
          <w:b/>
          <w:bCs/>
          <w:sz w:val="20"/>
          <w:szCs w:val="20"/>
        </w:rPr>
      </w:pPr>
    </w:p>
    <w:p w:rsidR="00A20957" w:rsidRPr="00987801" w:rsidRDefault="00A20957" w:rsidP="00987801">
      <w:pPr>
        <w:spacing w:after="0" w:line="240" w:lineRule="auto"/>
        <w:ind w:left="720"/>
        <w:jc w:val="thaiDistribute"/>
        <w:rPr>
          <w:rFonts w:ascii="Arial" w:hAnsi="Arial" w:cs="Arial"/>
          <w:b/>
          <w:bCs/>
          <w:sz w:val="20"/>
          <w:szCs w:val="20"/>
        </w:rPr>
      </w:pPr>
      <w:r w:rsidRPr="00987801">
        <w:rPr>
          <w:rFonts w:ascii="Arial" w:hAnsi="Arial" w:cs="Arial"/>
          <w:b/>
          <w:bCs/>
          <w:sz w:val="20"/>
          <w:szCs w:val="20"/>
        </w:rPr>
        <w:t>CONSOLIDATED AND SEPARATE FINANCIAL STATEMENTS</w:t>
      </w:r>
    </w:p>
    <w:p w:rsidR="00A20957" w:rsidRPr="00987801" w:rsidRDefault="00A20957" w:rsidP="00987801">
      <w:pPr>
        <w:spacing w:after="0" w:line="240" w:lineRule="auto"/>
        <w:ind w:left="720"/>
        <w:jc w:val="thaiDistribute"/>
        <w:rPr>
          <w:rFonts w:ascii="Arial" w:hAnsi="Arial" w:cs="Arial"/>
          <w:b/>
          <w:bCs/>
          <w:sz w:val="20"/>
          <w:szCs w:val="20"/>
        </w:rPr>
      </w:pPr>
    </w:p>
    <w:p w:rsidR="00A20957" w:rsidRPr="00987801" w:rsidRDefault="00A20957" w:rsidP="00987801">
      <w:pPr>
        <w:spacing w:after="0" w:line="240" w:lineRule="auto"/>
        <w:ind w:left="720"/>
        <w:jc w:val="thaiDistribute"/>
        <w:rPr>
          <w:rFonts w:ascii="Arial" w:hAnsi="Arial" w:cs="Arial"/>
          <w:b/>
          <w:bCs/>
          <w:sz w:val="20"/>
          <w:szCs w:val="20"/>
        </w:rPr>
      </w:pPr>
      <w:r w:rsidRPr="00987801">
        <w:rPr>
          <w:rFonts w:ascii="Arial" w:hAnsi="Arial" w:cs="Arial"/>
          <w:b/>
          <w:bCs/>
          <w:sz w:val="20"/>
          <w:szCs w:val="20"/>
        </w:rPr>
        <w:t>31 MARCH 2017</w:t>
      </w:r>
    </w:p>
    <w:p w:rsidR="00FA6ED3" w:rsidRPr="00F67AF3" w:rsidRDefault="00FA6ED3">
      <w:pPr>
        <w:pStyle w:val="Default"/>
        <w:rPr>
          <w:b/>
          <w:bCs/>
          <w:color w:val="C00000"/>
          <w:sz w:val="18"/>
          <w:szCs w:val="18"/>
        </w:rPr>
      </w:pPr>
    </w:p>
    <w:p w:rsidR="00254692" w:rsidRPr="00F67AF3" w:rsidRDefault="00254692">
      <w:pPr>
        <w:pStyle w:val="Default"/>
        <w:rPr>
          <w:b/>
          <w:bCs/>
          <w:color w:val="C00000"/>
          <w:sz w:val="18"/>
          <w:szCs w:val="18"/>
        </w:rPr>
        <w:sectPr w:rsidR="00254692" w:rsidRPr="00F67AF3" w:rsidSect="00987801">
          <w:pgSz w:w="11909" w:h="16834" w:code="9"/>
          <w:pgMar w:top="4176" w:right="2880" w:bottom="10080" w:left="1800" w:header="706" w:footer="706" w:gutter="0"/>
          <w:pgNumType w:start="0"/>
          <w:cols w:space="708"/>
          <w:docGrid w:linePitch="360"/>
        </w:sectPr>
      </w:pPr>
    </w:p>
    <w:p w:rsidR="00790517" w:rsidRPr="00F67AF3" w:rsidRDefault="00790517">
      <w:pPr>
        <w:pStyle w:val="Default"/>
        <w:rPr>
          <w:rFonts w:eastAsia="Calibri"/>
          <w:b/>
          <w:bCs/>
          <w:color w:val="C00000"/>
          <w:sz w:val="28"/>
          <w:szCs w:val="28"/>
        </w:rPr>
      </w:pPr>
      <w:r w:rsidRPr="00F67AF3">
        <w:rPr>
          <w:rFonts w:eastAsia="Calibri"/>
          <w:b/>
          <w:bCs/>
          <w:color w:val="C00000"/>
          <w:sz w:val="28"/>
          <w:szCs w:val="28"/>
        </w:rPr>
        <w:lastRenderedPageBreak/>
        <w:t>I</w:t>
      </w:r>
      <w:r w:rsidR="00886FDA" w:rsidRPr="00F67AF3">
        <w:rPr>
          <w:rFonts w:eastAsia="Calibri"/>
          <w:b/>
          <w:bCs/>
          <w:color w:val="C00000"/>
          <w:sz w:val="28"/>
          <w:szCs w:val="28"/>
        </w:rPr>
        <w:t>ndependent</w:t>
      </w:r>
      <w:r w:rsidRPr="00F67AF3">
        <w:rPr>
          <w:rFonts w:eastAsia="Calibri"/>
          <w:b/>
          <w:bCs/>
          <w:color w:val="C00000"/>
          <w:sz w:val="28"/>
          <w:szCs w:val="28"/>
        </w:rPr>
        <w:t xml:space="preserve"> </w:t>
      </w:r>
      <w:r w:rsidR="008E0FC2" w:rsidRPr="00F67AF3">
        <w:rPr>
          <w:rFonts w:eastAsia="Calibri"/>
          <w:b/>
          <w:bCs/>
          <w:color w:val="C00000"/>
          <w:sz w:val="28"/>
          <w:szCs w:val="28"/>
        </w:rPr>
        <w:t>A</w:t>
      </w:r>
      <w:r w:rsidR="00886FDA" w:rsidRPr="00F67AF3">
        <w:rPr>
          <w:rFonts w:eastAsia="Calibri"/>
          <w:b/>
          <w:bCs/>
          <w:color w:val="C00000"/>
          <w:sz w:val="28"/>
          <w:szCs w:val="28"/>
        </w:rPr>
        <w:t>uditor</w:t>
      </w:r>
      <w:r w:rsidRPr="00F67AF3">
        <w:rPr>
          <w:rFonts w:eastAsia="Calibri"/>
          <w:b/>
          <w:bCs/>
          <w:color w:val="C00000"/>
          <w:sz w:val="28"/>
          <w:szCs w:val="28"/>
        </w:rPr>
        <w:t>’</w:t>
      </w:r>
      <w:r w:rsidR="00886FDA" w:rsidRPr="00F67AF3">
        <w:rPr>
          <w:rFonts w:eastAsia="Calibri"/>
          <w:b/>
          <w:bCs/>
          <w:color w:val="C00000"/>
          <w:sz w:val="28"/>
          <w:szCs w:val="28"/>
        </w:rPr>
        <w:t xml:space="preserve">s </w:t>
      </w:r>
      <w:r w:rsidR="008E0FC2" w:rsidRPr="00F67AF3">
        <w:rPr>
          <w:rFonts w:eastAsia="Calibri"/>
          <w:b/>
          <w:bCs/>
          <w:color w:val="C00000"/>
          <w:sz w:val="28"/>
          <w:szCs w:val="28"/>
        </w:rPr>
        <w:t>R</w:t>
      </w:r>
      <w:r w:rsidR="00886FDA" w:rsidRPr="00F67AF3">
        <w:rPr>
          <w:rFonts w:eastAsia="Calibri"/>
          <w:b/>
          <w:bCs/>
          <w:color w:val="C00000"/>
          <w:sz w:val="28"/>
          <w:szCs w:val="28"/>
        </w:rPr>
        <w:t>eport</w:t>
      </w:r>
      <w:r w:rsidRPr="00F67AF3">
        <w:rPr>
          <w:rFonts w:eastAsia="Calibri"/>
          <w:b/>
          <w:bCs/>
          <w:color w:val="C00000"/>
          <w:sz w:val="28"/>
          <w:szCs w:val="28"/>
        </w:rPr>
        <w:t xml:space="preserve"> </w:t>
      </w:r>
    </w:p>
    <w:p w:rsidR="000D55B0" w:rsidRPr="00776051" w:rsidRDefault="000D55B0">
      <w:pPr>
        <w:pStyle w:val="Default"/>
        <w:rPr>
          <w:b/>
          <w:bCs/>
          <w:color w:val="C00000"/>
          <w:sz w:val="20"/>
          <w:szCs w:val="20"/>
        </w:rPr>
      </w:pPr>
    </w:p>
    <w:p w:rsidR="000D55B0" w:rsidRPr="00776051" w:rsidRDefault="000D55B0">
      <w:pPr>
        <w:pStyle w:val="Default"/>
        <w:rPr>
          <w:color w:val="C00000"/>
          <w:sz w:val="20"/>
          <w:szCs w:val="20"/>
        </w:rPr>
      </w:pPr>
    </w:p>
    <w:p w:rsidR="00790517" w:rsidRPr="00F67AF3" w:rsidRDefault="00E07F94">
      <w:pPr>
        <w:pStyle w:val="Default"/>
        <w:rPr>
          <w:rFonts w:eastAsia="Calibri"/>
          <w:color w:val="C00000"/>
          <w:sz w:val="20"/>
          <w:szCs w:val="20"/>
        </w:rPr>
      </w:pPr>
      <w:r w:rsidRPr="00F67AF3">
        <w:rPr>
          <w:rFonts w:eastAsia="Calibri"/>
          <w:color w:val="C00000"/>
          <w:sz w:val="20"/>
          <w:szCs w:val="20"/>
        </w:rPr>
        <w:t>To the s</w:t>
      </w:r>
      <w:r w:rsidR="00790517" w:rsidRPr="00F67AF3">
        <w:rPr>
          <w:rFonts w:eastAsia="Calibri"/>
          <w:color w:val="C00000"/>
          <w:sz w:val="20"/>
          <w:szCs w:val="20"/>
        </w:rPr>
        <w:t xml:space="preserve">hareholders </w:t>
      </w:r>
      <w:r w:rsidR="002E0F56">
        <w:rPr>
          <w:rFonts w:eastAsia="Calibri"/>
          <w:color w:val="C00000"/>
          <w:sz w:val="20"/>
          <w:szCs w:val="20"/>
        </w:rPr>
        <w:t xml:space="preserve">and the Board of Director </w:t>
      </w:r>
      <w:r w:rsidR="005F1C97" w:rsidRPr="00F67AF3">
        <w:rPr>
          <w:rFonts w:eastAsia="Calibri"/>
          <w:color w:val="C00000"/>
          <w:sz w:val="20"/>
          <w:szCs w:val="20"/>
        </w:rPr>
        <w:t xml:space="preserve">of </w:t>
      </w:r>
      <w:r w:rsidR="001605AE" w:rsidRPr="001605AE">
        <w:rPr>
          <w:rFonts w:eastAsia="Calibri"/>
          <w:color w:val="C00000"/>
          <w:sz w:val="20"/>
          <w:szCs w:val="20"/>
        </w:rPr>
        <w:t>Eastern Polymer Group Public Company Limited</w:t>
      </w:r>
    </w:p>
    <w:p w:rsidR="00790517" w:rsidRPr="00776051" w:rsidRDefault="00790517">
      <w:pPr>
        <w:pStyle w:val="Default"/>
        <w:rPr>
          <w:b/>
          <w:bCs/>
          <w:sz w:val="18"/>
          <w:szCs w:val="18"/>
        </w:rPr>
      </w:pPr>
    </w:p>
    <w:p w:rsidR="00790517" w:rsidRPr="00776051" w:rsidRDefault="00790517">
      <w:pPr>
        <w:pStyle w:val="Default"/>
        <w:rPr>
          <w:b/>
          <w:bCs/>
          <w:sz w:val="18"/>
          <w:szCs w:val="18"/>
        </w:rPr>
      </w:pPr>
    </w:p>
    <w:p w:rsidR="00790517" w:rsidRDefault="009D6C4B" w:rsidP="00F67AF3">
      <w:pPr>
        <w:pStyle w:val="Default"/>
        <w:jc w:val="thaiDistribute"/>
        <w:rPr>
          <w:rFonts w:eastAsia="Calibri" w:cstheme="minorBidi"/>
          <w:b/>
          <w:bCs/>
          <w:color w:val="C00000"/>
          <w:sz w:val="20"/>
          <w:szCs w:val="20"/>
        </w:rPr>
      </w:pPr>
      <w:r w:rsidRPr="00F67AF3">
        <w:rPr>
          <w:rFonts w:eastAsia="Calibri"/>
          <w:b/>
          <w:bCs/>
          <w:color w:val="C00000"/>
          <w:sz w:val="20"/>
          <w:szCs w:val="20"/>
        </w:rPr>
        <w:t>My o</w:t>
      </w:r>
      <w:r w:rsidR="00790517" w:rsidRPr="00F67AF3">
        <w:rPr>
          <w:rFonts w:eastAsia="Calibri"/>
          <w:b/>
          <w:bCs/>
          <w:color w:val="C00000"/>
          <w:sz w:val="20"/>
          <w:szCs w:val="20"/>
        </w:rPr>
        <w:t xml:space="preserve">pinion </w:t>
      </w:r>
    </w:p>
    <w:p w:rsidR="00E3702E" w:rsidRPr="00776051" w:rsidRDefault="00E3702E" w:rsidP="00F67AF3">
      <w:pPr>
        <w:pStyle w:val="Default"/>
        <w:jc w:val="thaiDistribute"/>
        <w:rPr>
          <w:rFonts w:eastAsia="Calibri" w:cstheme="minorBidi"/>
          <w:b/>
          <w:bCs/>
          <w:color w:val="C00000"/>
          <w:sz w:val="12"/>
          <w:szCs w:val="12"/>
        </w:rPr>
      </w:pPr>
    </w:p>
    <w:p w:rsidR="009D6C4B" w:rsidRPr="001605AE" w:rsidRDefault="009D6C4B" w:rsidP="008B018B">
      <w:pPr>
        <w:spacing w:after="0" w:line="240" w:lineRule="auto"/>
        <w:jc w:val="thaiDistribute"/>
        <w:rPr>
          <w:rFonts w:ascii="Arial" w:hAnsi="Arial" w:cs="Arial"/>
          <w:color w:val="000000"/>
          <w:spacing w:val="-4"/>
          <w:sz w:val="18"/>
          <w:szCs w:val="18"/>
        </w:rPr>
      </w:pPr>
      <w:r w:rsidRPr="001605AE">
        <w:rPr>
          <w:rFonts w:ascii="Arial" w:hAnsi="Arial" w:cs="Arial"/>
          <w:color w:val="000000"/>
          <w:spacing w:val="-4"/>
          <w:sz w:val="18"/>
          <w:szCs w:val="18"/>
        </w:rPr>
        <w:t xml:space="preserve">In my opinion, the consolidated </w:t>
      </w:r>
      <w:r w:rsidR="00AF7479" w:rsidRPr="001605AE">
        <w:rPr>
          <w:rFonts w:ascii="Arial" w:hAnsi="Arial" w:cs="Arial"/>
          <w:color w:val="000000"/>
          <w:spacing w:val="-4"/>
          <w:sz w:val="18"/>
          <w:szCs w:val="18"/>
        </w:rPr>
        <w:t xml:space="preserve">financial statements </w:t>
      </w:r>
      <w:r w:rsidR="00886FDA" w:rsidRPr="001605AE">
        <w:rPr>
          <w:rFonts w:ascii="Arial" w:hAnsi="Arial" w:cs="Arial"/>
          <w:color w:val="000000"/>
          <w:spacing w:val="-4"/>
          <w:sz w:val="18"/>
          <w:szCs w:val="18"/>
        </w:rPr>
        <w:t xml:space="preserve">of </w:t>
      </w:r>
      <w:r w:rsidR="001605AE" w:rsidRPr="001605AE">
        <w:rPr>
          <w:rFonts w:ascii="Arial" w:hAnsi="Arial" w:cs="Arial"/>
          <w:spacing w:val="-4"/>
          <w:sz w:val="18"/>
          <w:szCs w:val="18"/>
          <w:lang w:val="en-US"/>
        </w:rPr>
        <w:t xml:space="preserve">Eastern Polymer Group Public Company Limited </w:t>
      </w:r>
      <w:r w:rsidR="00AF7479" w:rsidRPr="001605AE">
        <w:rPr>
          <w:rFonts w:ascii="Arial" w:hAnsi="Arial" w:cs="Arial"/>
          <w:color w:val="000000"/>
          <w:spacing w:val="-4"/>
          <w:sz w:val="18"/>
          <w:szCs w:val="18"/>
        </w:rPr>
        <w:t>(</w:t>
      </w:r>
      <w:r w:rsidR="00DB6CF9">
        <w:rPr>
          <w:rFonts w:ascii="Arial" w:hAnsi="Arial" w:cs="Arial"/>
          <w:color w:val="000000"/>
          <w:spacing w:val="-4"/>
          <w:sz w:val="18"/>
          <w:szCs w:val="18"/>
        </w:rPr>
        <w:t>“</w:t>
      </w:r>
      <w:r w:rsidR="00AF7479" w:rsidRPr="001605AE">
        <w:rPr>
          <w:rFonts w:ascii="Arial" w:hAnsi="Arial" w:cs="Arial"/>
          <w:color w:val="000000"/>
          <w:spacing w:val="-4"/>
          <w:sz w:val="18"/>
          <w:szCs w:val="18"/>
        </w:rPr>
        <w:t>the Company</w:t>
      </w:r>
      <w:r w:rsidR="00DB6CF9">
        <w:rPr>
          <w:rFonts w:ascii="Arial" w:hAnsi="Arial" w:cs="Arial"/>
          <w:color w:val="000000"/>
          <w:spacing w:val="-4"/>
          <w:sz w:val="18"/>
          <w:szCs w:val="18"/>
        </w:rPr>
        <w:t>”</w:t>
      </w:r>
      <w:r w:rsidR="00AF7479" w:rsidRPr="001605AE">
        <w:rPr>
          <w:rFonts w:ascii="Arial" w:hAnsi="Arial" w:cs="Arial"/>
          <w:color w:val="000000"/>
          <w:spacing w:val="-4"/>
          <w:sz w:val="18"/>
          <w:szCs w:val="18"/>
        </w:rPr>
        <w:t xml:space="preserve">) </w:t>
      </w:r>
      <w:r w:rsidR="00886FDA" w:rsidRPr="001605AE">
        <w:rPr>
          <w:rFonts w:ascii="Arial" w:hAnsi="Arial" w:cs="Arial"/>
          <w:spacing w:val="-4"/>
          <w:sz w:val="18"/>
          <w:szCs w:val="18"/>
          <w:lang w:val="en-US"/>
        </w:rPr>
        <w:t>and its subsidiaries (</w:t>
      </w:r>
      <w:r w:rsidR="00DB6CF9">
        <w:rPr>
          <w:rFonts w:ascii="Arial" w:hAnsi="Arial" w:cs="Arial"/>
          <w:spacing w:val="-4"/>
          <w:sz w:val="18"/>
          <w:szCs w:val="18"/>
          <w:lang w:val="en-US"/>
        </w:rPr>
        <w:t>“</w:t>
      </w:r>
      <w:r w:rsidR="00886FDA" w:rsidRPr="001605AE">
        <w:rPr>
          <w:rFonts w:ascii="Arial" w:hAnsi="Arial" w:cs="Arial"/>
          <w:spacing w:val="-4"/>
          <w:sz w:val="18"/>
          <w:szCs w:val="18"/>
          <w:lang w:val="en-US"/>
        </w:rPr>
        <w:t>the Group</w:t>
      </w:r>
      <w:r w:rsidR="00DB6CF9">
        <w:rPr>
          <w:rFonts w:ascii="Arial" w:hAnsi="Arial" w:cs="Arial"/>
          <w:spacing w:val="-4"/>
          <w:sz w:val="18"/>
          <w:szCs w:val="18"/>
          <w:lang w:val="en-US"/>
        </w:rPr>
        <w:t>”</w:t>
      </w:r>
      <w:r w:rsidR="00886FDA" w:rsidRPr="001605AE">
        <w:rPr>
          <w:rFonts w:ascii="Arial" w:hAnsi="Arial" w:cs="Arial"/>
          <w:spacing w:val="-4"/>
          <w:sz w:val="18"/>
          <w:szCs w:val="18"/>
          <w:lang w:val="en-US"/>
        </w:rPr>
        <w:t xml:space="preserve">) </w:t>
      </w:r>
      <w:r w:rsidR="00AF7479" w:rsidRPr="001605AE">
        <w:rPr>
          <w:rFonts w:ascii="Arial" w:hAnsi="Arial" w:cs="Arial"/>
          <w:spacing w:val="-4"/>
          <w:sz w:val="18"/>
          <w:szCs w:val="18"/>
          <w:lang w:val="en-US"/>
        </w:rPr>
        <w:t xml:space="preserve">and the </w:t>
      </w:r>
      <w:r w:rsidR="00AF7479" w:rsidRPr="001605AE">
        <w:rPr>
          <w:rFonts w:ascii="Arial" w:hAnsi="Arial" w:cs="Arial"/>
          <w:color w:val="000000"/>
          <w:spacing w:val="-4"/>
          <w:sz w:val="18"/>
          <w:szCs w:val="18"/>
        </w:rPr>
        <w:t xml:space="preserve">separate financial statements of the Company </w:t>
      </w:r>
      <w:r w:rsidRPr="001605AE">
        <w:rPr>
          <w:rFonts w:ascii="Arial" w:hAnsi="Arial" w:cs="Arial"/>
          <w:color w:val="000000"/>
          <w:spacing w:val="-4"/>
          <w:sz w:val="18"/>
          <w:szCs w:val="18"/>
        </w:rPr>
        <w:t xml:space="preserve">present fairly, in all material respects, the consolidated and separate financial position of </w:t>
      </w:r>
      <w:r w:rsidRPr="001605AE">
        <w:rPr>
          <w:rFonts w:ascii="Arial" w:hAnsi="Arial" w:cs="Arial"/>
          <w:spacing w:val="-4"/>
          <w:sz w:val="18"/>
          <w:szCs w:val="18"/>
          <w:lang w:val="en-US"/>
        </w:rPr>
        <w:t xml:space="preserve">the Group and of the Company </w:t>
      </w:r>
      <w:r w:rsidRPr="001605AE">
        <w:rPr>
          <w:rFonts w:ascii="Arial" w:hAnsi="Arial" w:cs="Arial"/>
          <w:color w:val="000000"/>
          <w:spacing w:val="-4"/>
          <w:sz w:val="18"/>
          <w:szCs w:val="18"/>
        </w:rPr>
        <w:t xml:space="preserve">as at </w:t>
      </w:r>
      <w:r w:rsidR="001605AE" w:rsidRPr="001605AE">
        <w:rPr>
          <w:rFonts w:ascii="Arial" w:hAnsi="Arial" w:cs="Arial"/>
          <w:spacing w:val="-4"/>
          <w:sz w:val="18"/>
          <w:szCs w:val="18"/>
        </w:rPr>
        <w:t>31 March 2017</w:t>
      </w:r>
      <w:r w:rsidRPr="001605AE">
        <w:rPr>
          <w:rFonts w:ascii="Arial" w:hAnsi="Arial" w:cs="Arial"/>
          <w:spacing w:val="-4"/>
          <w:sz w:val="18"/>
          <w:szCs w:val="18"/>
          <w:lang w:val="en-US"/>
        </w:rPr>
        <w:t>,</w:t>
      </w:r>
      <w:r w:rsidRPr="001605AE">
        <w:rPr>
          <w:rFonts w:ascii="Arial" w:hAnsi="Arial" w:cs="Arial"/>
          <w:color w:val="000000"/>
          <w:spacing w:val="-4"/>
          <w:sz w:val="18"/>
          <w:szCs w:val="18"/>
        </w:rPr>
        <w:t xml:space="preserve"> and its consolidated and separate financial performance and its consolidated and separate cash flows for the year then ended in accordance with Thai Financial Reporting Standards</w:t>
      </w:r>
      <w:r w:rsidRPr="001605AE">
        <w:rPr>
          <w:rFonts w:ascii="Arial" w:hAnsi="Arial" w:cs="Arial"/>
          <w:spacing w:val="-4"/>
          <w:sz w:val="18"/>
          <w:szCs w:val="18"/>
        </w:rPr>
        <w:t xml:space="preserve"> </w:t>
      </w:r>
      <w:r w:rsidRPr="001605AE">
        <w:rPr>
          <w:rFonts w:ascii="Arial" w:hAnsi="Arial" w:cs="Arial"/>
          <w:color w:val="000000"/>
          <w:spacing w:val="-4"/>
          <w:sz w:val="18"/>
          <w:szCs w:val="18"/>
        </w:rPr>
        <w:t xml:space="preserve">(TFRSs). </w:t>
      </w:r>
    </w:p>
    <w:p w:rsidR="009D6C4B" w:rsidRPr="00776051" w:rsidRDefault="009D6C4B" w:rsidP="00F67AF3">
      <w:pPr>
        <w:pStyle w:val="Default"/>
        <w:jc w:val="thaiDistribute"/>
        <w:rPr>
          <w:b/>
          <w:bCs/>
          <w:sz w:val="18"/>
          <w:szCs w:val="18"/>
        </w:rPr>
      </w:pPr>
    </w:p>
    <w:p w:rsidR="009D6C4B" w:rsidRDefault="009D6C4B" w:rsidP="00F67AF3">
      <w:pPr>
        <w:pStyle w:val="Default"/>
        <w:jc w:val="thaiDistribute"/>
        <w:rPr>
          <w:rFonts w:eastAsia="Calibri" w:cstheme="minorBidi"/>
          <w:b/>
          <w:bCs/>
          <w:color w:val="C00000"/>
          <w:sz w:val="20"/>
          <w:szCs w:val="20"/>
        </w:rPr>
      </w:pPr>
      <w:r w:rsidRPr="00F67AF3">
        <w:rPr>
          <w:rFonts w:eastAsia="Calibri"/>
          <w:b/>
          <w:bCs/>
          <w:color w:val="C00000"/>
          <w:sz w:val="20"/>
          <w:szCs w:val="20"/>
        </w:rPr>
        <w:t>What I have audited</w:t>
      </w:r>
    </w:p>
    <w:p w:rsidR="00E3702E" w:rsidRPr="00F67AF3" w:rsidRDefault="00E3702E" w:rsidP="00F67AF3">
      <w:pPr>
        <w:pStyle w:val="Default"/>
        <w:jc w:val="thaiDistribute"/>
        <w:rPr>
          <w:rFonts w:eastAsia="Calibri" w:cstheme="minorBidi"/>
          <w:b/>
          <w:bCs/>
          <w:color w:val="C00000"/>
          <w:sz w:val="12"/>
          <w:szCs w:val="12"/>
        </w:rPr>
      </w:pPr>
    </w:p>
    <w:p w:rsidR="00790517" w:rsidRPr="001605AE" w:rsidRDefault="00684C98" w:rsidP="008B018B">
      <w:pPr>
        <w:pStyle w:val="Default"/>
        <w:jc w:val="thaiDistribute"/>
        <w:rPr>
          <w:sz w:val="18"/>
          <w:szCs w:val="18"/>
        </w:rPr>
      </w:pPr>
      <w:r w:rsidRPr="001605AE">
        <w:rPr>
          <w:sz w:val="18"/>
          <w:szCs w:val="18"/>
        </w:rPr>
        <w:t>I</w:t>
      </w:r>
      <w:r w:rsidR="00790517" w:rsidRPr="001605AE">
        <w:rPr>
          <w:sz w:val="18"/>
          <w:szCs w:val="18"/>
        </w:rPr>
        <w:t xml:space="preserve"> have audited the </w:t>
      </w:r>
      <w:r w:rsidR="00886FDA" w:rsidRPr="001605AE">
        <w:rPr>
          <w:sz w:val="18"/>
          <w:szCs w:val="18"/>
        </w:rPr>
        <w:t xml:space="preserve">accompanying </w:t>
      </w:r>
      <w:r w:rsidR="00CE0DD6" w:rsidRPr="001605AE">
        <w:rPr>
          <w:sz w:val="18"/>
          <w:szCs w:val="18"/>
        </w:rPr>
        <w:t xml:space="preserve">consolidated </w:t>
      </w:r>
      <w:r w:rsidR="00AF7479" w:rsidRPr="001605AE">
        <w:rPr>
          <w:sz w:val="18"/>
          <w:szCs w:val="18"/>
        </w:rPr>
        <w:t xml:space="preserve">and separate </w:t>
      </w:r>
      <w:r w:rsidR="00790517" w:rsidRPr="001605AE">
        <w:rPr>
          <w:sz w:val="18"/>
          <w:szCs w:val="18"/>
        </w:rPr>
        <w:t xml:space="preserve">financial statements of </w:t>
      </w:r>
      <w:r w:rsidR="00886FDA" w:rsidRPr="001605AE">
        <w:rPr>
          <w:sz w:val="18"/>
          <w:szCs w:val="18"/>
        </w:rPr>
        <w:t xml:space="preserve">the Group </w:t>
      </w:r>
      <w:r w:rsidR="00212260" w:rsidRPr="001605AE">
        <w:rPr>
          <w:sz w:val="18"/>
          <w:szCs w:val="18"/>
        </w:rPr>
        <w:t xml:space="preserve">and </w:t>
      </w:r>
      <w:r w:rsidR="00886FDA" w:rsidRPr="001605AE">
        <w:rPr>
          <w:sz w:val="18"/>
          <w:szCs w:val="18"/>
        </w:rPr>
        <w:t>the Company,</w:t>
      </w:r>
      <w:r w:rsidR="00900250" w:rsidRPr="001605AE">
        <w:rPr>
          <w:sz w:val="18"/>
          <w:szCs w:val="18"/>
          <w:lang w:val="en-US"/>
        </w:rPr>
        <w:t xml:space="preserve"> </w:t>
      </w:r>
      <w:r w:rsidR="00790517" w:rsidRPr="001605AE">
        <w:rPr>
          <w:sz w:val="18"/>
          <w:szCs w:val="18"/>
        </w:rPr>
        <w:t xml:space="preserve">which comprise the </w:t>
      </w:r>
      <w:r w:rsidR="00CE0DD6" w:rsidRPr="001605AE">
        <w:rPr>
          <w:sz w:val="18"/>
          <w:szCs w:val="18"/>
        </w:rPr>
        <w:t xml:space="preserve">consolidated </w:t>
      </w:r>
      <w:r w:rsidR="002C6202" w:rsidRPr="001605AE">
        <w:rPr>
          <w:sz w:val="18"/>
          <w:szCs w:val="18"/>
        </w:rPr>
        <w:t xml:space="preserve">and </w:t>
      </w:r>
      <w:r w:rsidR="009D6C4B" w:rsidRPr="001605AE">
        <w:rPr>
          <w:sz w:val="18"/>
          <w:szCs w:val="18"/>
        </w:rPr>
        <w:t xml:space="preserve">separate </w:t>
      </w:r>
      <w:r w:rsidR="00790517" w:rsidRPr="001605AE">
        <w:rPr>
          <w:sz w:val="18"/>
          <w:szCs w:val="18"/>
        </w:rPr>
        <w:t>statement</w:t>
      </w:r>
      <w:r w:rsidR="002C6202" w:rsidRPr="001605AE">
        <w:rPr>
          <w:sz w:val="18"/>
          <w:szCs w:val="18"/>
        </w:rPr>
        <w:t>s</w:t>
      </w:r>
      <w:r w:rsidR="00790517" w:rsidRPr="001605AE">
        <w:rPr>
          <w:sz w:val="18"/>
          <w:szCs w:val="18"/>
        </w:rPr>
        <w:t xml:space="preserve"> of financial position as at </w:t>
      </w:r>
      <w:r w:rsidR="001605AE" w:rsidRPr="001605AE">
        <w:rPr>
          <w:sz w:val="18"/>
          <w:szCs w:val="18"/>
          <w:lang w:val="en-US"/>
        </w:rPr>
        <w:t>3</w:t>
      </w:r>
      <w:r w:rsidR="001605AE" w:rsidRPr="001605AE">
        <w:rPr>
          <w:rFonts w:cstheme="minorBidi"/>
          <w:sz w:val="18"/>
          <w:szCs w:val="18"/>
          <w:lang w:val="en-US"/>
        </w:rPr>
        <w:t>1 March 2017</w:t>
      </w:r>
      <w:r w:rsidR="00790517" w:rsidRPr="001605AE">
        <w:rPr>
          <w:sz w:val="18"/>
          <w:szCs w:val="18"/>
        </w:rPr>
        <w:t xml:space="preserve">, and the </w:t>
      </w:r>
      <w:r w:rsidR="002C6202" w:rsidRPr="001605AE">
        <w:rPr>
          <w:sz w:val="18"/>
          <w:szCs w:val="18"/>
        </w:rPr>
        <w:t xml:space="preserve">related </w:t>
      </w:r>
      <w:r w:rsidR="00CE0DD6" w:rsidRPr="001605AE">
        <w:rPr>
          <w:sz w:val="18"/>
          <w:szCs w:val="18"/>
        </w:rPr>
        <w:t xml:space="preserve">consolidated </w:t>
      </w:r>
      <w:r w:rsidR="002C6202" w:rsidRPr="001605AE">
        <w:rPr>
          <w:sz w:val="18"/>
          <w:szCs w:val="18"/>
        </w:rPr>
        <w:t xml:space="preserve">and </w:t>
      </w:r>
      <w:r w:rsidR="009D6C4B" w:rsidRPr="001605AE">
        <w:rPr>
          <w:sz w:val="18"/>
          <w:szCs w:val="18"/>
        </w:rPr>
        <w:t xml:space="preserve">separate </w:t>
      </w:r>
      <w:r w:rsidR="00790517" w:rsidRPr="001605AE">
        <w:rPr>
          <w:sz w:val="18"/>
          <w:szCs w:val="18"/>
        </w:rPr>
        <w:t>statement</w:t>
      </w:r>
      <w:r w:rsidR="002C6202" w:rsidRPr="001605AE">
        <w:rPr>
          <w:sz w:val="18"/>
          <w:szCs w:val="18"/>
        </w:rPr>
        <w:t>s</w:t>
      </w:r>
      <w:r w:rsidR="00790517" w:rsidRPr="001605AE">
        <w:rPr>
          <w:sz w:val="18"/>
          <w:szCs w:val="18"/>
        </w:rPr>
        <w:t xml:space="preserve"> of comprehensive income</w:t>
      </w:r>
      <w:r w:rsidR="002C6202" w:rsidRPr="001605AE">
        <w:rPr>
          <w:sz w:val="18"/>
          <w:szCs w:val="18"/>
        </w:rPr>
        <w:t>,</w:t>
      </w:r>
      <w:r w:rsidR="00790517" w:rsidRPr="001605AE">
        <w:rPr>
          <w:sz w:val="18"/>
          <w:szCs w:val="18"/>
        </w:rPr>
        <w:t xml:space="preserve"> changes in equity and cash flows for the year then ended, and notes to the </w:t>
      </w:r>
      <w:r w:rsidR="005B49D6" w:rsidRPr="001605AE">
        <w:rPr>
          <w:sz w:val="18"/>
          <w:szCs w:val="18"/>
        </w:rPr>
        <w:t xml:space="preserve">consolidated and </w:t>
      </w:r>
      <w:r w:rsidR="009D6C4B" w:rsidRPr="001605AE">
        <w:rPr>
          <w:sz w:val="18"/>
          <w:szCs w:val="18"/>
        </w:rPr>
        <w:t xml:space="preserve">separate </w:t>
      </w:r>
      <w:r w:rsidR="00790517" w:rsidRPr="001605AE">
        <w:rPr>
          <w:sz w:val="18"/>
          <w:szCs w:val="18"/>
        </w:rPr>
        <w:t xml:space="preserve">financial statements, including a summary of significant accounting policies. </w:t>
      </w:r>
    </w:p>
    <w:p w:rsidR="00790517" w:rsidRPr="00F67AF3" w:rsidRDefault="00790517" w:rsidP="00F67AF3">
      <w:pPr>
        <w:pStyle w:val="Default"/>
        <w:jc w:val="thaiDistribute"/>
        <w:rPr>
          <w:b/>
          <w:bCs/>
          <w:sz w:val="18"/>
          <w:szCs w:val="18"/>
        </w:rPr>
      </w:pPr>
    </w:p>
    <w:p w:rsidR="00790517" w:rsidRDefault="00790517" w:rsidP="00F67AF3">
      <w:pPr>
        <w:pStyle w:val="Default"/>
        <w:jc w:val="thaiDistribute"/>
        <w:rPr>
          <w:rFonts w:eastAsia="Calibri" w:cstheme="minorBidi"/>
          <w:b/>
          <w:bCs/>
          <w:color w:val="C00000"/>
          <w:sz w:val="20"/>
          <w:szCs w:val="20"/>
        </w:rPr>
      </w:pPr>
      <w:r w:rsidRPr="00F67AF3">
        <w:rPr>
          <w:rFonts w:eastAsia="Calibri"/>
          <w:b/>
          <w:bCs/>
          <w:color w:val="C00000"/>
          <w:sz w:val="20"/>
          <w:szCs w:val="20"/>
        </w:rPr>
        <w:t xml:space="preserve">Basis for </w:t>
      </w:r>
      <w:r w:rsidR="00E07F94" w:rsidRPr="00F67AF3">
        <w:rPr>
          <w:rFonts w:eastAsia="Calibri"/>
          <w:b/>
          <w:bCs/>
          <w:color w:val="C00000"/>
          <w:sz w:val="20"/>
          <w:szCs w:val="20"/>
        </w:rPr>
        <w:t>o</w:t>
      </w:r>
      <w:r w:rsidRPr="00F67AF3">
        <w:rPr>
          <w:rFonts w:eastAsia="Calibri"/>
          <w:b/>
          <w:bCs/>
          <w:color w:val="C00000"/>
          <w:sz w:val="20"/>
          <w:szCs w:val="20"/>
        </w:rPr>
        <w:t xml:space="preserve">pinion </w:t>
      </w:r>
    </w:p>
    <w:p w:rsidR="00E3702E" w:rsidRPr="00F67AF3" w:rsidRDefault="00E3702E" w:rsidP="00F67AF3">
      <w:pPr>
        <w:pStyle w:val="Default"/>
        <w:jc w:val="thaiDistribute"/>
        <w:rPr>
          <w:rFonts w:eastAsia="Calibri" w:cstheme="minorBidi"/>
          <w:b/>
          <w:bCs/>
          <w:color w:val="C00000"/>
          <w:sz w:val="12"/>
          <w:szCs w:val="12"/>
        </w:rPr>
      </w:pPr>
    </w:p>
    <w:p w:rsidR="00684C98" w:rsidRPr="00F67AF3" w:rsidRDefault="00684C98" w:rsidP="008B018B">
      <w:pPr>
        <w:pStyle w:val="Default"/>
        <w:jc w:val="thaiDistribute"/>
        <w:rPr>
          <w:sz w:val="18"/>
          <w:szCs w:val="18"/>
        </w:rPr>
      </w:pPr>
      <w:r w:rsidRPr="00F67AF3">
        <w:rPr>
          <w:sz w:val="18"/>
          <w:szCs w:val="18"/>
        </w:rPr>
        <w:t xml:space="preserve">I conducted my audit in accordance with Thai Standards on Auditing (TSAs). My responsibilities under those standards are further described in the Auditor’s </w:t>
      </w:r>
      <w:r w:rsidR="00433A38" w:rsidRPr="00F67AF3">
        <w:rPr>
          <w:sz w:val="18"/>
          <w:szCs w:val="18"/>
        </w:rPr>
        <w:t>r</w:t>
      </w:r>
      <w:r w:rsidRPr="00F67AF3">
        <w:rPr>
          <w:sz w:val="18"/>
          <w:szCs w:val="18"/>
        </w:rPr>
        <w:t xml:space="preserve">esponsibilities for the </w:t>
      </w:r>
      <w:r w:rsidR="009D6C4B" w:rsidRPr="00F67AF3">
        <w:rPr>
          <w:sz w:val="18"/>
          <w:szCs w:val="18"/>
        </w:rPr>
        <w:t>a</w:t>
      </w:r>
      <w:r w:rsidRPr="00F67AF3">
        <w:rPr>
          <w:sz w:val="18"/>
          <w:szCs w:val="18"/>
        </w:rPr>
        <w:t>udit of the</w:t>
      </w:r>
      <w:r w:rsidR="005237A1" w:rsidRPr="00F67AF3">
        <w:rPr>
          <w:sz w:val="18"/>
          <w:szCs w:val="18"/>
        </w:rPr>
        <w:t xml:space="preserve"> </w:t>
      </w:r>
      <w:r w:rsidR="009D6C4B" w:rsidRPr="00F67AF3">
        <w:rPr>
          <w:sz w:val="18"/>
          <w:szCs w:val="18"/>
        </w:rPr>
        <w:t>c</w:t>
      </w:r>
      <w:r w:rsidR="005237A1" w:rsidRPr="00F67AF3">
        <w:rPr>
          <w:sz w:val="18"/>
          <w:szCs w:val="18"/>
        </w:rPr>
        <w:t xml:space="preserve">onsolidated and </w:t>
      </w:r>
      <w:r w:rsidR="009D6C4B" w:rsidRPr="00F67AF3">
        <w:rPr>
          <w:sz w:val="18"/>
          <w:szCs w:val="18"/>
        </w:rPr>
        <w:t>separate f</w:t>
      </w:r>
      <w:r w:rsidRPr="00F67AF3">
        <w:rPr>
          <w:sz w:val="18"/>
          <w:szCs w:val="18"/>
        </w:rPr>
        <w:t xml:space="preserve">inancial </w:t>
      </w:r>
      <w:r w:rsidR="009D6C4B" w:rsidRPr="00F67AF3">
        <w:rPr>
          <w:sz w:val="18"/>
          <w:szCs w:val="18"/>
        </w:rPr>
        <w:t>s</w:t>
      </w:r>
      <w:r w:rsidRPr="00F67AF3">
        <w:rPr>
          <w:sz w:val="18"/>
          <w:szCs w:val="18"/>
        </w:rPr>
        <w:t xml:space="preserve">tatements section of my report. I am independent of the </w:t>
      </w:r>
      <w:r w:rsidR="005237A1" w:rsidRPr="00F67AF3">
        <w:rPr>
          <w:sz w:val="18"/>
          <w:szCs w:val="18"/>
        </w:rPr>
        <w:t>Group</w:t>
      </w:r>
      <w:r w:rsidR="00AC1524" w:rsidRPr="00F67AF3">
        <w:rPr>
          <w:sz w:val="18"/>
          <w:szCs w:val="18"/>
        </w:rPr>
        <w:t xml:space="preserve"> and </w:t>
      </w:r>
      <w:r w:rsidR="007A3ACC" w:rsidRPr="00F67AF3">
        <w:rPr>
          <w:sz w:val="18"/>
          <w:szCs w:val="18"/>
        </w:rPr>
        <w:t xml:space="preserve">the </w:t>
      </w:r>
      <w:r w:rsidR="00AC1524" w:rsidRPr="00F67AF3">
        <w:rPr>
          <w:sz w:val="18"/>
          <w:szCs w:val="18"/>
        </w:rPr>
        <w:t>Company</w:t>
      </w:r>
      <w:r w:rsidRPr="00F67AF3">
        <w:rPr>
          <w:sz w:val="18"/>
          <w:szCs w:val="18"/>
        </w:rPr>
        <w:t xml:space="preserve"> in accordance with the Federation of Accounting Professions under the Royal Patronage of his Majesty the King’s Code of Ethics for Professional Accountants together with the ethical requirements that are relevant to my audit of the </w:t>
      </w:r>
      <w:r w:rsidR="006E2ABA" w:rsidRPr="00F67AF3">
        <w:rPr>
          <w:sz w:val="18"/>
          <w:szCs w:val="18"/>
        </w:rPr>
        <w:t xml:space="preserve">consolidated and separate </w:t>
      </w:r>
      <w:r w:rsidRPr="00F67AF3">
        <w:rPr>
          <w:sz w:val="18"/>
          <w:szCs w:val="18"/>
        </w:rPr>
        <w:t xml:space="preserve">financial statements, and I have fulfilled my other ethical responsibilities in accordance with these requirements. </w:t>
      </w:r>
      <w:r w:rsidR="00E3702E">
        <w:rPr>
          <w:rFonts w:cstheme="minorBidi"/>
          <w:sz w:val="18"/>
          <w:szCs w:val="18"/>
          <w:cs/>
        </w:rPr>
        <w:br/>
      </w:r>
      <w:r w:rsidRPr="00F67AF3">
        <w:rPr>
          <w:sz w:val="18"/>
          <w:szCs w:val="18"/>
        </w:rPr>
        <w:t xml:space="preserve">I believe that the audit evidence I have obtained is sufficient and appropriate to provide a basis for my opinion. </w:t>
      </w:r>
    </w:p>
    <w:p w:rsidR="00790517" w:rsidRDefault="00790517" w:rsidP="00F67AF3">
      <w:pPr>
        <w:pStyle w:val="Default"/>
        <w:jc w:val="thaiDistribute"/>
        <w:rPr>
          <w:rFonts w:cstheme="minorBidi"/>
          <w:b/>
          <w:bCs/>
          <w:sz w:val="18"/>
          <w:szCs w:val="18"/>
        </w:rPr>
      </w:pPr>
    </w:p>
    <w:p w:rsidR="00776051" w:rsidRDefault="00776051" w:rsidP="00776051">
      <w:pPr>
        <w:pStyle w:val="Default"/>
        <w:jc w:val="thaiDistribute"/>
        <w:rPr>
          <w:rFonts w:eastAsia="Calibri" w:cstheme="minorBidi"/>
          <w:b/>
          <w:bCs/>
          <w:color w:val="C00000"/>
          <w:sz w:val="20"/>
          <w:szCs w:val="20"/>
        </w:rPr>
      </w:pPr>
      <w:r w:rsidRPr="00D76813">
        <w:rPr>
          <w:rFonts w:eastAsia="Calibri"/>
          <w:b/>
          <w:bCs/>
          <w:color w:val="C00000"/>
          <w:sz w:val="20"/>
          <w:szCs w:val="20"/>
        </w:rPr>
        <w:t>Key audit matters</w:t>
      </w:r>
    </w:p>
    <w:p w:rsidR="00776051" w:rsidRPr="00D76813" w:rsidRDefault="00776051" w:rsidP="00776051">
      <w:pPr>
        <w:pStyle w:val="Default"/>
        <w:jc w:val="thaiDistribute"/>
        <w:rPr>
          <w:rFonts w:eastAsia="Calibri" w:cstheme="minorBidi"/>
          <w:b/>
          <w:bCs/>
          <w:color w:val="C00000"/>
          <w:sz w:val="12"/>
          <w:szCs w:val="12"/>
        </w:rPr>
      </w:pPr>
    </w:p>
    <w:p w:rsidR="00776051" w:rsidRPr="00D76813" w:rsidRDefault="00776051" w:rsidP="00776051">
      <w:pPr>
        <w:pStyle w:val="Default"/>
        <w:jc w:val="thaiDistribute"/>
        <w:rPr>
          <w:sz w:val="18"/>
          <w:szCs w:val="18"/>
        </w:rPr>
      </w:pPr>
      <w:r w:rsidRPr="00D76813">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776051" w:rsidRPr="00D76813" w:rsidRDefault="00776051" w:rsidP="00776051">
      <w:pPr>
        <w:pStyle w:val="Default"/>
        <w:jc w:val="thaiDistribute"/>
        <w:rPr>
          <w:sz w:val="18"/>
          <w:szCs w:val="18"/>
        </w:rPr>
      </w:pPr>
    </w:p>
    <w:p w:rsidR="00776051" w:rsidRDefault="00776051" w:rsidP="00F67AF3">
      <w:pPr>
        <w:pStyle w:val="Default"/>
        <w:jc w:val="thaiDistribute"/>
        <w:rPr>
          <w:rFonts w:cstheme="minorBidi"/>
          <w:b/>
          <w:bCs/>
          <w:sz w:val="18"/>
          <w:szCs w:val="18"/>
        </w:rPr>
      </w:pPr>
    </w:p>
    <w:p w:rsidR="00776051" w:rsidRDefault="00776051" w:rsidP="00F67AF3">
      <w:pPr>
        <w:pStyle w:val="Default"/>
        <w:jc w:val="thaiDistribute"/>
        <w:rPr>
          <w:rFonts w:cstheme="minorBidi"/>
          <w:b/>
          <w:bCs/>
          <w:sz w:val="18"/>
          <w:szCs w:val="18"/>
        </w:rPr>
      </w:pPr>
    </w:p>
    <w:p w:rsidR="00776051" w:rsidRDefault="00776051" w:rsidP="00240078">
      <w:pPr>
        <w:pStyle w:val="Default"/>
        <w:jc w:val="thaiDistribute"/>
        <w:rPr>
          <w:rFonts w:eastAsia="Calibri"/>
          <w:b/>
          <w:bCs/>
          <w:color w:val="C00000"/>
          <w:sz w:val="20"/>
          <w:szCs w:val="20"/>
        </w:rPr>
        <w:sectPr w:rsidR="00776051" w:rsidSect="0015610C">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240078" w:rsidRPr="00D76813" w:rsidTr="0015610C">
        <w:trPr>
          <w:trHeight w:val="346"/>
          <w:tblHeader/>
        </w:trPr>
        <w:tc>
          <w:tcPr>
            <w:tcW w:w="4410" w:type="dxa"/>
            <w:shd w:val="clear" w:color="auto" w:fill="ED7D31" w:themeFill="accent2"/>
            <w:vAlign w:val="center"/>
          </w:tcPr>
          <w:p w:rsidR="00240078" w:rsidRPr="007F3191" w:rsidRDefault="00240078" w:rsidP="007F3191">
            <w:pPr>
              <w:pStyle w:val="Default"/>
              <w:ind w:right="244"/>
              <w:jc w:val="center"/>
              <w:rPr>
                <w:b/>
                <w:bCs/>
                <w:color w:val="FFFFFF" w:themeColor="background1"/>
                <w:sz w:val="18"/>
                <w:szCs w:val="18"/>
              </w:rPr>
            </w:pPr>
            <w:r w:rsidRPr="007F3191">
              <w:rPr>
                <w:b/>
                <w:bCs/>
                <w:color w:val="FFFFFF" w:themeColor="background1"/>
                <w:sz w:val="18"/>
                <w:szCs w:val="18"/>
              </w:rPr>
              <w:lastRenderedPageBreak/>
              <w:t>Key audit matter</w:t>
            </w:r>
          </w:p>
        </w:tc>
        <w:tc>
          <w:tcPr>
            <w:tcW w:w="4770" w:type="dxa"/>
            <w:shd w:val="clear" w:color="auto" w:fill="ED7D31" w:themeFill="accent2"/>
            <w:vAlign w:val="center"/>
          </w:tcPr>
          <w:p w:rsidR="00240078" w:rsidRPr="007F3191" w:rsidRDefault="00240078" w:rsidP="007F3191">
            <w:pPr>
              <w:pStyle w:val="Default"/>
              <w:jc w:val="center"/>
              <w:rPr>
                <w:b/>
                <w:bCs/>
                <w:color w:val="FFFFFF" w:themeColor="background1"/>
                <w:sz w:val="18"/>
                <w:szCs w:val="18"/>
              </w:rPr>
            </w:pPr>
            <w:r w:rsidRPr="007F3191">
              <w:rPr>
                <w:b/>
                <w:bCs/>
                <w:color w:val="FFFFFF" w:themeColor="background1"/>
                <w:sz w:val="18"/>
                <w:szCs w:val="18"/>
              </w:rPr>
              <w:t>How my audit addressed the key audit matter</w:t>
            </w:r>
          </w:p>
        </w:tc>
      </w:tr>
      <w:tr w:rsidR="00240078" w:rsidRPr="00D76813" w:rsidTr="00180564">
        <w:tc>
          <w:tcPr>
            <w:tcW w:w="4410" w:type="dxa"/>
            <w:shd w:val="clear" w:color="auto" w:fill="auto"/>
          </w:tcPr>
          <w:p w:rsidR="00240078" w:rsidRPr="007F3191" w:rsidRDefault="00240078" w:rsidP="007F3191">
            <w:pPr>
              <w:pStyle w:val="Default"/>
              <w:ind w:right="244"/>
              <w:jc w:val="thaiDistribute"/>
              <w:rPr>
                <w:b/>
                <w:bCs/>
                <w:i/>
                <w:iCs/>
                <w:sz w:val="12"/>
                <w:szCs w:val="12"/>
              </w:rPr>
            </w:pPr>
          </w:p>
          <w:p w:rsidR="00776051" w:rsidRPr="00F20DE1" w:rsidRDefault="00776051" w:rsidP="00776051">
            <w:pPr>
              <w:pStyle w:val="ListParagraph"/>
              <w:numPr>
                <w:ilvl w:val="0"/>
                <w:numId w:val="6"/>
              </w:numPr>
              <w:ind w:left="313"/>
              <w:jc w:val="thaiDistribute"/>
              <w:rPr>
                <w:rFonts w:ascii="Arial" w:hAnsi="Arial" w:cs="Arial"/>
                <w:b/>
                <w:bCs/>
                <w:sz w:val="18"/>
                <w:szCs w:val="18"/>
              </w:rPr>
            </w:pPr>
            <w:r w:rsidRPr="00776051">
              <w:rPr>
                <w:rFonts w:ascii="Arial Bold" w:hAnsi="Arial Bold" w:cs="Arial"/>
                <w:b/>
                <w:bCs/>
                <w:spacing w:val="-4"/>
                <w:sz w:val="18"/>
                <w:szCs w:val="18"/>
              </w:rPr>
              <w:t>Assessment of impairment of intangible assets</w:t>
            </w:r>
            <w:r w:rsidRPr="00F20DE1">
              <w:rPr>
                <w:rFonts w:ascii="Arial" w:hAnsi="Arial" w:cs="Arial"/>
                <w:b/>
                <w:bCs/>
                <w:sz w:val="18"/>
                <w:szCs w:val="18"/>
              </w:rPr>
              <w:t xml:space="preserve"> and goodwill</w:t>
            </w:r>
          </w:p>
          <w:p w:rsidR="00240078" w:rsidRPr="00776051" w:rsidRDefault="00240078" w:rsidP="007F3191">
            <w:pPr>
              <w:pStyle w:val="Default"/>
              <w:ind w:right="244"/>
              <w:jc w:val="thaiDistribute"/>
              <w:rPr>
                <w:b/>
                <w:bCs/>
                <w:sz w:val="12"/>
                <w:szCs w:val="12"/>
              </w:rPr>
            </w:pPr>
          </w:p>
        </w:tc>
        <w:tc>
          <w:tcPr>
            <w:tcW w:w="4770" w:type="dxa"/>
            <w:shd w:val="clear" w:color="auto" w:fill="E7E6E6"/>
          </w:tcPr>
          <w:p w:rsidR="00240078" w:rsidRPr="007F3191" w:rsidRDefault="00240078" w:rsidP="007F3191">
            <w:pPr>
              <w:pStyle w:val="Default"/>
              <w:jc w:val="thaiDistribute"/>
              <w:rPr>
                <w:sz w:val="18"/>
                <w:szCs w:val="18"/>
              </w:rPr>
            </w:pPr>
          </w:p>
        </w:tc>
      </w:tr>
      <w:tr w:rsidR="00240078" w:rsidRPr="00D76813" w:rsidTr="00180564">
        <w:tc>
          <w:tcPr>
            <w:tcW w:w="4410" w:type="dxa"/>
            <w:tcBorders>
              <w:bottom w:val="dotted" w:sz="4" w:space="0" w:color="ED8731"/>
            </w:tcBorders>
            <w:shd w:val="clear" w:color="auto" w:fill="auto"/>
          </w:tcPr>
          <w:p w:rsidR="00A06C6B" w:rsidRPr="00A06C6B" w:rsidRDefault="00A06C6B" w:rsidP="00A06C6B">
            <w:pPr>
              <w:jc w:val="thaiDistribute"/>
              <w:rPr>
                <w:rFonts w:ascii="Arial" w:hAnsi="Arial" w:cs="Arial"/>
                <w:sz w:val="18"/>
                <w:szCs w:val="18"/>
              </w:rPr>
            </w:pPr>
            <w:r w:rsidRPr="00A06C6B">
              <w:rPr>
                <w:rFonts w:ascii="Arial" w:hAnsi="Arial" w:cs="Arial"/>
                <w:spacing w:val="-4"/>
                <w:sz w:val="18"/>
                <w:szCs w:val="18"/>
              </w:rPr>
              <w:t xml:space="preserve">Refer to note to the consolidated and separate financial </w:t>
            </w:r>
            <w:r w:rsidRPr="00A06C6B">
              <w:rPr>
                <w:rFonts w:ascii="Arial" w:hAnsi="Arial" w:cs="Arial"/>
                <w:sz w:val="18"/>
                <w:szCs w:val="18"/>
              </w:rPr>
              <w:t xml:space="preserve">statements no. 2.11 (Accounting policy - Goodwill), </w:t>
            </w:r>
            <w:r w:rsidRPr="00A06C6B">
              <w:rPr>
                <w:rFonts w:ascii="Arial" w:hAnsi="Arial" w:cs="Arial"/>
                <w:spacing w:val="-4"/>
                <w:sz w:val="18"/>
                <w:szCs w:val="18"/>
              </w:rPr>
              <w:t xml:space="preserve">no. 2.12 (Accounting policy - Intangible assets), no. 18 </w:t>
            </w:r>
            <w:r w:rsidRPr="00A06C6B">
              <w:rPr>
                <w:rFonts w:ascii="Arial" w:hAnsi="Arial" w:cs="Arial"/>
                <w:sz w:val="18"/>
                <w:szCs w:val="18"/>
              </w:rPr>
              <w:t xml:space="preserve">(Intangible assets (net)) and no. 19 (Goodwill) </w:t>
            </w:r>
          </w:p>
          <w:p w:rsidR="00A06C6B" w:rsidRPr="00865A82" w:rsidRDefault="00A06C6B" w:rsidP="00A06C6B">
            <w:pPr>
              <w:jc w:val="both"/>
              <w:rPr>
                <w:rFonts w:ascii="Arial" w:hAnsi="Arial" w:cs="Arial"/>
                <w:color w:val="000000" w:themeColor="text1"/>
                <w:sz w:val="12"/>
                <w:szCs w:val="12"/>
              </w:rPr>
            </w:pPr>
          </w:p>
          <w:p w:rsidR="00A06C6B" w:rsidRPr="00A06C6B" w:rsidRDefault="00A06C6B" w:rsidP="00A06C6B">
            <w:pPr>
              <w:jc w:val="both"/>
              <w:rPr>
                <w:rFonts w:ascii="Arial" w:hAnsi="Arial" w:cs="Arial"/>
                <w:color w:val="000000" w:themeColor="text1"/>
                <w:sz w:val="18"/>
                <w:szCs w:val="18"/>
              </w:rPr>
            </w:pPr>
            <w:r w:rsidRPr="00A06C6B">
              <w:rPr>
                <w:rFonts w:ascii="Arial" w:hAnsi="Arial" w:cs="Arial"/>
                <w:color w:val="000000" w:themeColor="text1"/>
                <w:sz w:val="18"/>
                <w:szCs w:val="18"/>
              </w:rPr>
              <w:t xml:space="preserve">A subsidiary had intangible assets of Baht 128 million which were composed of license, trademark, and customer relationship and goodwill of Baht 35 million on the consolidated statement of financial position as at 31 March 2017.  </w:t>
            </w:r>
          </w:p>
          <w:p w:rsidR="00A06C6B" w:rsidRPr="00865A82" w:rsidRDefault="00A06C6B" w:rsidP="00A06C6B">
            <w:pPr>
              <w:jc w:val="both"/>
              <w:rPr>
                <w:rFonts w:ascii="Arial" w:hAnsi="Arial" w:cs="Arial"/>
                <w:color w:val="000000" w:themeColor="text1"/>
                <w:sz w:val="12"/>
                <w:szCs w:val="12"/>
              </w:rPr>
            </w:pPr>
          </w:p>
          <w:p w:rsidR="00A06C6B" w:rsidRPr="00A06C6B" w:rsidRDefault="00A06C6B" w:rsidP="00A06C6B">
            <w:pPr>
              <w:jc w:val="both"/>
              <w:rPr>
                <w:rFonts w:ascii="Arial" w:hAnsi="Arial" w:cs="Arial"/>
                <w:color w:val="000000" w:themeColor="text1"/>
                <w:sz w:val="18"/>
                <w:szCs w:val="18"/>
              </w:rPr>
            </w:pPr>
            <w:r w:rsidRPr="00A06C6B">
              <w:rPr>
                <w:rFonts w:ascii="Arial" w:hAnsi="Arial" w:cs="Arial"/>
                <w:color w:val="000000" w:themeColor="text1"/>
                <w:sz w:val="18"/>
                <w:szCs w:val="18"/>
              </w:rPr>
              <w:t>Group management has assessed an impairment review of intangible assets and goodwill annually by considering as the same cash generating unit (CGU) and will recognise the impairment if the carrying amount is higher than the recoverable amount.</w:t>
            </w:r>
          </w:p>
          <w:p w:rsidR="00A06C6B" w:rsidRPr="00865A82" w:rsidRDefault="00A06C6B" w:rsidP="00A06C6B">
            <w:pPr>
              <w:jc w:val="both"/>
              <w:rPr>
                <w:rFonts w:ascii="Arial" w:hAnsi="Arial" w:cs="Arial"/>
                <w:color w:val="000000" w:themeColor="text1"/>
                <w:sz w:val="12"/>
                <w:szCs w:val="12"/>
              </w:rPr>
            </w:pPr>
          </w:p>
          <w:p w:rsidR="00A06C6B" w:rsidRPr="00A06C6B" w:rsidRDefault="00A06C6B" w:rsidP="00A06C6B">
            <w:pPr>
              <w:jc w:val="both"/>
              <w:rPr>
                <w:rFonts w:ascii="Arial" w:hAnsi="Arial" w:cs="Arial"/>
                <w:color w:val="000000" w:themeColor="text1"/>
                <w:sz w:val="18"/>
                <w:szCs w:val="18"/>
              </w:rPr>
            </w:pPr>
            <w:r w:rsidRPr="00A06C6B">
              <w:rPr>
                <w:rFonts w:ascii="Arial" w:hAnsi="Arial" w:cs="Arial"/>
                <w:color w:val="000000" w:themeColor="text1"/>
                <w:sz w:val="18"/>
                <w:szCs w:val="18"/>
              </w:rPr>
              <w:t>The Group assessed the recoverable amount from the value-in-use of the CGU from the future cash flow forecasts that required many assumptions subjected to management’s judgments such as revenue growth rate and profit margin.</w:t>
            </w:r>
          </w:p>
          <w:p w:rsidR="00A06C6B" w:rsidRPr="00865A82" w:rsidRDefault="00A06C6B" w:rsidP="00A06C6B">
            <w:pPr>
              <w:jc w:val="both"/>
              <w:rPr>
                <w:rFonts w:ascii="Arial" w:hAnsi="Arial" w:cs="Arial"/>
                <w:color w:val="000000" w:themeColor="text1"/>
                <w:sz w:val="12"/>
                <w:szCs w:val="12"/>
              </w:rPr>
            </w:pPr>
          </w:p>
          <w:p w:rsidR="009C4A45" w:rsidRDefault="00A06C6B" w:rsidP="00865A82">
            <w:pPr>
              <w:jc w:val="both"/>
              <w:rPr>
                <w:rFonts w:ascii="Arial" w:hAnsi="Arial" w:cs="Arial"/>
                <w:color w:val="000000" w:themeColor="text1"/>
                <w:sz w:val="18"/>
                <w:szCs w:val="18"/>
              </w:rPr>
            </w:pPr>
            <w:r w:rsidRPr="00A06C6B">
              <w:rPr>
                <w:rFonts w:ascii="Arial" w:hAnsi="Arial" w:cs="Arial"/>
                <w:color w:val="000000" w:themeColor="text1"/>
                <w:sz w:val="18"/>
                <w:szCs w:val="18"/>
              </w:rPr>
              <w:t>I focused on this area due to the assessment of the recoverable amount to consider if the impairment of the assets and the future cash flow forecasts preparation is related to management’s judgement and also the magnitude of those assets to the consolidated financial statements. Based on the annual impairment test, the recoverable amount of assets is higher than the carrying value.</w:t>
            </w:r>
          </w:p>
          <w:p w:rsidR="00180564" w:rsidRPr="00A06C6B" w:rsidRDefault="00180564" w:rsidP="00865A82">
            <w:pPr>
              <w:jc w:val="both"/>
              <w:rPr>
                <w:sz w:val="12"/>
                <w:szCs w:val="12"/>
              </w:rPr>
            </w:pPr>
          </w:p>
        </w:tc>
        <w:tc>
          <w:tcPr>
            <w:tcW w:w="4770" w:type="dxa"/>
            <w:tcBorders>
              <w:bottom w:val="dotted" w:sz="4" w:space="0" w:color="ED8731"/>
            </w:tcBorders>
            <w:shd w:val="clear" w:color="auto" w:fill="E7E6E6"/>
          </w:tcPr>
          <w:p w:rsidR="008F5875" w:rsidRPr="008F5875" w:rsidRDefault="008F5875" w:rsidP="008F5875">
            <w:pPr>
              <w:jc w:val="thaiDistribute"/>
              <w:rPr>
                <w:rFonts w:ascii="Arial" w:hAnsi="Arial" w:cs="Arial"/>
                <w:color w:val="000000" w:themeColor="text1"/>
                <w:spacing w:val="-6"/>
                <w:sz w:val="18"/>
                <w:szCs w:val="18"/>
              </w:rPr>
            </w:pPr>
            <w:r w:rsidRPr="008F5875">
              <w:rPr>
                <w:rFonts w:ascii="Arial" w:hAnsi="Arial" w:cs="Arial"/>
                <w:color w:val="000000" w:themeColor="text1"/>
                <w:spacing w:val="-4"/>
                <w:sz w:val="18"/>
                <w:szCs w:val="18"/>
              </w:rPr>
              <w:t xml:space="preserve">The intangible assets and goodwill were originated from a </w:t>
            </w:r>
            <w:r w:rsidRPr="008F5875">
              <w:rPr>
                <w:rFonts w:ascii="Arial" w:hAnsi="Arial" w:cs="Arial"/>
                <w:color w:val="000000" w:themeColor="text1"/>
                <w:sz w:val="18"/>
                <w:szCs w:val="18"/>
              </w:rPr>
              <w:t xml:space="preserve">subsidiary and were audited by component auditor. Therefore, I planned my audit of the subsidiary’s financial information for the audit of consolidation purpose and </w:t>
            </w:r>
            <w:r w:rsidRPr="008F5875">
              <w:rPr>
                <w:rFonts w:ascii="Arial" w:hAnsi="Arial" w:cs="Arial"/>
                <w:color w:val="000000" w:themeColor="text1"/>
                <w:spacing w:val="-6"/>
                <w:sz w:val="18"/>
                <w:szCs w:val="18"/>
              </w:rPr>
              <w:t>communicated the key audit matter to the component auditor.</w:t>
            </w:r>
          </w:p>
          <w:p w:rsidR="008F5875" w:rsidRPr="008F5875" w:rsidRDefault="008F5875" w:rsidP="008F5875">
            <w:pPr>
              <w:jc w:val="thaiDistribute"/>
              <w:rPr>
                <w:rFonts w:ascii="Arial" w:hAnsi="Arial" w:cs="Arial"/>
                <w:color w:val="000000" w:themeColor="text1"/>
                <w:spacing w:val="-2"/>
                <w:sz w:val="18"/>
                <w:szCs w:val="18"/>
              </w:rPr>
            </w:pPr>
          </w:p>
          <w:p w:rsidR="008F5875" w:rsidRPr="008F5875" w:rsidRDefault="008F5875" w:rsidP="008F5875">
            <w:pPr>
              <w:jc w:val="thaiDistribute"/>
              <w:rPr>
                <w:rFonts w:ascii="Arial" w:hAnsi="Arial" w:cs="Arial"/>
                <w:color w:val="000000" w:themeColor="text1"/>
                <w:spacing w:val="-2"/>
                <w:sz w:val="18"/>
                <w:szCs w:val="18"/>
              </w:rPr>
            </w:pPr>
            <w:r w:rsidRPr="008F5875">
              <w:rPr>
                <w:rFonts w:ascii="Arial" w:hAnsi="Arial" w:cs="Arial"/>
                <w:color w:val="000000" w:themeColor="text1"/>
                <w:spacing w:val="-2"/>
                <w:sz w:val="18"/>
                <w:szCs w:val="18"/>
              </w:rPr>
              <w:t>The component auditor also:</w:t>
            </w:r>
          </w:p>
          <w:p w:rsidR="008F5875" w:rsidRPr="008F5875" w:rsidRDefault="008F5875" w:rsidP="008F5875">
            <w:pPr>
              <w:pStyle w:val="ListParagraph"/>
              <w:ind w:left="612"/>
              <w:jc w:val="thaiDistribute"/>
              <w:rPr>
                <w:rFonts w:ascii="Arial" w:hAnsi="Arial" w:cs="Arial"/>
                <w:color w:val="000000" w:themeColor="text1"/>
                <w:spacing w:val="-2"/>
                <w:sz w:val="18"/>
                <w:szCs w:val="18"/>
              </w:rPr>
            </w:pPr>
          </w:p>
          <w:p w:rsidR="008F5875" w:rsidRPr="00B213A5" w:rsidRDefault="008F5875" w:rsidP="008F5875">
            <w:pPr>
              <w:pStyle w:val="ListParagraph"/>
              <w:numPr>
                <w:ilvl w:val="0"/>
                <w:numId w:val="7"/>
              </w:numPr>
              <w:ind w:left="612"/>
              <w:jc w:val="thaiDistribute"/>
              <w:rPr>
                <w:rFonts w:ascii="Arial" w:hAnsi="Arial" w:cs="Arial"/>
                <w:color w:val="000000" w:themeColor="text1"/>
                <w:sz w:val="18"/>
                <w:szCs w:val="18"/>
              </w:rPr>
            </w:pPr>
            <w:proofErr w:type="gramStart"/>
            <w:r w:rsidRPr="00B213A5">
              <w:rPr>
                <w:rFonts w:ascii="Arial" w:hAnsi="Arial" w:cs="Arial"/>
                <w:color w:val="000000" w:themeColor="text1"/>
                <w:spacing w:val="-10"/>
                <w:sz w:val="18"/>
                <w:szCs w:val="18"/>
              </w:rPr>
              <w:t>understood</w:t>
            </w:r>
            <w:proofErr w:type="gramEnd"/>
            <w:r w:rsidRPr="00B213A5">
              <w:rPr>
                <w:rFonts w:ascii="Arial" w:hAnsi="Arial" w:cs="Arial"/>
                <w:color w:val="000000" w:themeColor="text1"/>
                <w:spacing w:val="-10"/>
                <w:sz w:val="18"/>
                <w:szCs w:val="18"/>
              </w:rPr>
              <w:t>, evaluated and challenged the management</w:t>
            </w:r>
            <w:r w:rsidRPr="00B213A5">
              <w:rPr>
                <w:rFonts w:ascii="Arial" w:hAnsi="Arial" w:cs="Arial"/>
                <w:color w:val="000000" w:themeColor="text1"/>
                <w:sz w:val="18"/>
                <w:szCs w:val="18"/>
              </w:rPr>
              <w:t xml:space="preserve"> on the data used to calculate cash flow forecasts, including testing the mathematical accuracy of the underlying calculations.</w:t>
            </w:r>
          </w:p>
          <w:p w:rsidR="008F5875" w:rsidRPr="00B213A5" w:rsidRDefault="008F5875" w:rsidP="008F5875">
            <w:pPr>
              <w:pStyle w:val="ListParagraph"/>
              <w:numPr>
                <w:ilvl w:val="0"/>
                <w:numId w:val="7"/>
              </w:numPr>
              <w:ind w:left="612"/>
              <w:jc w:val="thaiDistribute"/>
              <w:rPr>
                <w:rFonts w:ascii="Arial" w:hAnsi="Arial" w:cs="Arial"/>
                <w:color w:val="000000" w:themeColor="text1"/>
                <w:sz w:val="18"/>
                <w:szCs w:val="18"/>
              </w:rPr>
            </w:pPr>
            <w:proofErr w:type="gramStart"/>
            <w:r w:rsidRPr="00B213A5">
              <w:rPr>
                <w:rFonts w:ascii="Arial" w:hAnsi="Arial" w:cs="Arial"/>
                <w:color w:val="000000" w:themeColor="text1"/>
                <w:spacing w:val="-6"/>
                <w:sz w:val="18"/>
                <w:szCs w:val="18"/>
              </w:rPr>
              <w:t>tested</w:t>
            </w:r>
            <w:proofErr w:type="gramEnd"/>
            <w:r w:rsidRPr="00B213A5">
              <w:rPr>
                <w:rFonts w:ascii="Arial" w:hAnsi="Arial" w:cs="Arial"/>
                <w:color w:val="000000" w:themeColor="text1"/>
                <w:spacing w:val="-6"/>
                <w:sz w:val="18"/>
                <w:szCs w:val="18"/>
              </w:rPr>
              <w:t xml:space="preserve"> the management’s estimation used to calculate</w:t>
            </w:r>
            <w:r w:rsidRPr="00B213A5">
              <w:rPr>
                <w:rFonts w:ascii="Arial" w:hAnsi="Arial" w:cs="Arial"/>
                <w:color w:val="000000" w:themeColor="text1"/>
                <w:sz w:val="18"/>
                <w:szCs w:val="18"/>
              </w:rPr>
              <w:t xml:space="preserve"> the future cash flow forecasts by comparing the </w:t>
            </w:r>
            <w:r w:rsidRPr="00B213A5">
              <w:rPr>
                <w:rFonts w:ascii="Arial" w:hAnsi="Arial" w:cs="Arial"/>
                <w:color w:val="000000" w:themeColor="text1"/>
                <w:spacing w:val="-4"/>
                <w:sz w:val="18"/>
                <w:szCs w:val="18"/>
              </w:rPr>
              <w:t>current year’s actual results with the figures included</w:t>
            </w:r>
            <w:r w:rsidRPr="00B213A5">
              <w:rPr>
                <w:rFonts w:ascii="Arial" w:hAnsi="Arial" w:cs="Arial"/>
                <w:color w:val="000000" w:themeColor="text1"/>
                <w:sz w:val="18"/>
                <w:szCs w:val="18"/>
              </w:rPr>
              <w:t xml:space="preserve"> in the prior year’s forecast to consider they were reasonable. </w:t>
            </w:r>
          </w:p>
          <w:p w:rsidR="008F5875" w:rsidRPr="00B213A5" w:rsidRDefault="008F5875" w:rsidP="008F5875">
            <w:pPr>
              <w:pStyle w:val="ListParagraph"/>
              <w:numPr>
                <w:ilvl w:val="0"/>
                <w:numId w:val="7"/>
              </w:numPr>
              <w:ind w:left="612"/>
              <w:jc w:val="thaiDistribute"/>
              <w:rPr>
                <w:rFonts w:ascii="Arial" w:hAnsi="Arial" w:cs="Arial"/>
                <w:color w:val="000000" w:themeColor="text1"/>
                <w:sz w:val="18"/>
                <w:szCs w:val="18"/>
              </w:rPr>
            </w:pPr>
            <w:proofErr w:type="gramStart"/>
            <w:r w:rsidRPr="00B213A5">
              <w:rPr>
                <w:rFonts w:ascii="Arial" w:hAnsi="Arial" w:cs="Arial"/>
                <w:color w:val="000000" w:themeColor="text1"/>
                <w:sz w:val="18"/>
                <w:szCs w:val="18"/>
              </w:rPr>
              <w:t>assessed</w:t>
            </w:r>
            <w:proofErr w:type="gramEnd"/>
            <w:r w:rsidRPr="00B213A5">
              <w:rPr>
                <w:rFonts w:ascii="Arial" w:hAnsi="Arial" w:cs="Arial"/>
                <w:color w:val="000000" w:themeColor="text1"/>
                <w:sz w:val="18"/>
                <w:szCs w:val="18"/>
              </w:rPr>
              <w:t xml:space="preserve"> the reasonableness of management's key assumptions and recalculated the recoverable amount by comparing them to historical results, and the economic and industry outlook. </w:t>
            </w:r>
          </w:p>
          <w:p w:rsidR="008F5875" w:rsidRPr="008F5875" w:rsidRDefault="008F5875" w:rsidP="008F5875">
            <w:pPr>
              <w:jc w:val="thaiDistribute"/>
              <w:rPr>
                <w:rFonts w:ascii="Arial" w:hAnsi="Arial" w:cs="Arial"/>
                <w:color w:val="000000" w:themeColor="text1"/>
                <w:spacing w:val="-2"/>
                <w:sz w:val="18"/>
                <w:szCs w:val="18"/>
              </w:rPr>
            </w:pPr>
          </w:p>
          <w:p w:rsidR="008F5875" w:rsidRPr="007F3191" w:rsidRDefault="008F5875" w:rsidP="008F5875">
            <w:pPr>
              <w:jc w:val="thaiDistribute"/>
              <w:rPr>
                <w:sz w:val="18"/>
                <w:szCs w:val="18"/>
              </w:rPr>
            </w:pPr>
            <w:r w:rsidRPr="008F5875">
              <w:rPr>
                <w:rFonts w:ascii="Arial" w:hAnsi="Arial" w:cs="Arial"/>
                <w:color w:val="000000" w:themeColor="text1"/>
                <w:spacing w:val="-4"/>
                <w:sz w:val="18"/>
                <w:szCs w:val="18"/>
              </w:rPr>
              <w:t>I reviewed the working papers and evaluated the test results of the component auditor for the procedures performed in the above and I found that the assumptions</w:t>
            </w:r>
            <w:r w:rsidRPr="008F5875">
              <w:rPr>
                <w:rFonts w:ascii="Arial" w:hAnsi="Arial" w:cs="Arial"/>
                <w:color w:val="000000" w:themeColor="text1"/>
                <w:spacing w:val="-2"/>
                <w:sz w:val="18"/>
                <w:szCs w:val="18"/>
              </w:rPr>
              <w:t xml:space="preserve"> used in the cash flow forecast prepara</w:t>
            </w:r>
            <w:bookmarkStart w:id="0" w:name="_GoBack"/>
            <w:bookmarkEnd w:id="0"/>
            <w:r w:rsidRPr="008F5875">
              <w:rPr>
                <w:rFonts w:ascii="Arial" w:hAnsi="Arial" w:cs="Arial"/>
                <w:color w:val="000000" w:themeColor="text1"/>
                <w:spacing w:val="-2"/>
                <w:sz w:val="18"/>
                <w:szCs w:val="18"/>
              </w:rPr>
              <w:t>tion were reasonable.</w:t>
            </w:r>
          </w:p>
        </w:tc>
      </w:tr>
      <w:tr w:rsidR="00776051" w:rsidRPr="00180564" w:rsidTr="00180564">
        <w:tc>
          <w:tcPr>
            <w:tcW w:w="4410" w:type="dxa"/>
            <w:shd w:val="clear" w:color="auto" w:fill="auto"/>
          </w:tcPr>
          <w:p w:rsidR="00776051" w:rsidRPr="00180564" w:rsidRDefault="00776051" w:rsidP="00776051">
            <w:pPr>
              <w:jc w:val="thaiDistribute"/>
              <w:rPr>
                <w:rFonts w:ascii="Arial" w:hAnsi="Arial" w:cs="Arial"/>
                <w:sz w:val="8"/>
                <w:szCs w:val="8"/>
              </w:rPr>
            </w:pPr>
          </w:p>
        </w:tc>
        <w:tc>
          <w:tcPr>
            <w:tcW w:w="4770" w:type="dxa"/>
            <w:tcBorders>
              <w:top w:val="dotted" w:sz="4" w:space="0" w:color="ED8731"/>
            </w:tcBorders>
            <w:shd w:val="clear" w:color="auto" w:fill="E7E6E6"/>
          </w:tcPr>
          <w:p w:rsidR="00776051" w:rsidRPr="00180564" w:rsidRDefault="00776051" w:rsidP="00776051">
            <w:pPr>
              <w:jc w:val="thaiDistribute"/>
              <w:rPr>
                <w:rFonts w:ascii="Arial" w:hAnsi="Arial" w:cs="Arial"/>
                <w:color w:val="000000" w:themeColor="text1"/>
                <w:sz w:val="8"/>
                <w:szCs w:val="8"/>
              </w:rPr>
            </w:pPr>
          </w:p>
        </w:tc>
      </w:tr>
      <w:tr w:rsidR="00240078" w:rsidRPr="00D76813" w:rsidTr="0015610C">
        <w:tc>
          <w:tcPr>
            <w:tcW w:w="4410" w:type="dxa"/>
            <w:shd w:val="clear" w:color="auto" w:fill="auto"/>
          </w:tcPr>
          <w:p w:rsidR="00776051" w:rsidRPr="00F20DE1" w:rsidRDefault="00776051" w:rsidP="00776051">
            <w:pPr>
              <w:pStyle w:val="ListParagraph"/>
              <w:numPr>
                <w:ilvl w:val="0"/>
                <w:numId w:val="6"/>
              </w:numPr>
              <w:ind w:left="313"/>
              <w:jc w:val="thaiDistribute"/>
              <w:rPr>
                <w:rFonts w:ascii="Arial" w:hAnsi="Arial" w:cs="Arial"/>
                <w:b/>
                <w:bCs/>
                <w:sz w:val="18"/>
                <w:szCs w:val="18"/>
              </w:rPr>
            </w:pPr>
            <w:r w:rsidRPr="00F20DE1">
              <w:rPr>
                <w:rFonts w:ascii="Arial" w:hAnsi="Arial" w:cs="Arial"/>
                <w:b/>
                <w:bCs/>
                <w:sz w:val="18"/>
                <w:szCs w:val="18"/>
              </w:rPr>
              <w:t>Valuation of deferred tax assets on net losses carried forward</w:t>
            </w:r>
          </w:p>
          <w:p w:rsidR="00240078" w:rsidRPr="00776051" w:rsidRDefault="00240078" w:rsidP="007F3191">
            <w:pPr>
              <w:pStyle w:val="Default"/>
              <w:ind w:right="244"/>
              <w:jc w:val="thaiDistribute"/>
              <w:rPr>
                <w:b/>
                <w:bCs/>
                <w:sz w:val="12"/>
                <w:szCs w:val="12"/>
              </w:rPr>
            </w:pPr>
          </w:p>
        </w:tc>
        <w:tc>
          <w:tcPr>
            <w:tcW w:w="4770" w:type="dxa"/>
            <w:shd w:val="clear" w:color="auto" w:fill="E7E6E6"/>
          </w:tcPr>
          <w:p w:rsidR="00240078" w:rsidRPr="007F3191" w:rsidRDefault="00240078" w:rsidP="007F3191">
            <w:pPr>
              <w:pStyle w:val="Default"/>
              <w:jc w:val="thaiDistribute"/>
              <w:rPr>
                <w:sz w:val="18"/>
                <w:szCs w:val="18"/>
              </w:rPr>
            </w:pPr>
          </w:p>
        </w:tc>
      </w:tr>
      <w:tr w:rsidR="00240078" w:rsidRPr="00D76813" w:rsidTr="0015610C">
        <w:tc>
          <w:tcPr>
            <w:tcW w:w="4410" w:type="dxa"/>
            <w:shd w:val="clear" w:color="auto" w:fill="auto"/>
          </w:tcPr>
          <w:p w:rsidR="00776051" w:rsidRPr="00776051" w:rsidRDefault="00776051" w:rsidP="00776051">
            <w:pPr>
              <w:autoSpaceDE w:val="0"/>
              <w:autoSpaceDN w:val="0"/>
              <w:adjustRightInd w:val="0"/>
              <w:jc w:val="both"/>
              <w:rPr>
                <w:rFonts w:ascii="Arial" w:hAnsi="Arial" w:cs="Arial"/>
                <w:color w:val="000000"/>
                <w:spacing w:val="-6"/>
                <w:sz w:val="18"/>
                <w:szCs w:val="18"/>
              </w:rPr>
            </w:pPr>
            <w:r w:rsidRPr="00776051">
              <w:rPr>
                <w:rFonts w:ascii="Arial" w:hAnsi="Arial" w:cs="Arial"/>
                <w:color w:val="000000"/>
                <w:spacing w:val="-4"/>
                <w:sz w:val="18"/>
                <w:szCs w:val="18"/>
              </w:rPr>
              <w:t>Refer to note to the consolidated and separate financial</w:t>
            </w:r>
            <w:r w:rsidRPr="00F20DE1">
              <w:rPr>
                <w:rFonts w:ascii="Arial" w:hAnsi="Arial" w:cs="Arial"/>
                <w:color w:val="000000"/>
                <w:sz w:val="18"/>
                <w:szCs w:val="18"/>
              </w:rPr>
              <w:t xml:space="preserve"> statements</w:t>
            </w:r>
            <w:r w:rsidRPr="00F20DE1" w:rsidDel="00772E71">
              <w:rPr>
                <w:rFonts w:ascii="Arial" w:hAnsi="Arial" w:cs="Arial"/>
                <w:color w:val="000000"/>
                <w:sz w:val="18"/>
                <w:szCs w:val="18"/>
              </w:rPr>
              <w:t xml:space="preserve"> </w:t>
            </w:r>
            <w:r w:rsidRPr="00F20DE1">
              <w:rPr>
                <w:rFonts w:ascii="Arial" w:hAnsi="Arial" w:cs="Arial"/>
                <w:color w:val="000000"/>
                <w:sz w:val="18"/>
                <w:szCs w:val="18"/>
              </w:rPr>
              <w:t>no.</w:t>
            </w:r>
            <w:r>
              <w:rPr>
                <w:rFonts w:ascii="Arial" w:hAnsi="Arial" w:cs="Arial"/>
                <w:color w:val="000000"/>
                <w:sz w:val="18"/>
                <w:szCs w:val="18"/>
              </w:rPr>
              <w:t xml:space="preserve"> 2.18 (Accounting policy -</w:t>
            </w:r>
            <w:r w:rsidRPr="00F20DE1">
              <w:rPr>
                <w:rFonts w:ascii="Arial" w:hAnsi="Arial" w:cs="Arial"/>
                <w:color w:val="000000"/>
                <w:sz w:val="18"/>
                <w:szCs w:val="18"/>
              </w:rPr>
              <w:t xml:space="preserve"> Current and </w:t>
            </w:r>
            <w:r w:rsidRPr="00776051">
              <w:rPr>
                <w:rFonts w:ascii="Arial" w:hAnsi="Arial" w:cs="Arial"/>
                <w:color w:val="000000"/>
                <w:spacing w:val="-6"/>
                <w:sz w:val="18"/>
                <w:szCs w:val="18"/>
              </w:rPr>
              <w:t xml:space="preserve">deferred income taxes) and no. 21 (Deferred income tax) </w:t>
            </w:r>
          </w:p>
          <w:p w:rsidR="00776051" w:rsidRPr="00865A82" w:rsidRDefault="00776051" w:rsidP="00776051">
            <w:pPr>
              <w:autoSpaceDE w:val="0"/>
              <w:autoSpaceDN w:val="0"/>
              <w:adjustRightInd w:val="0"/>
              <w:jc w:val="both"/>
              <w:rPr>
                <w:rFonts w:ascii="Arial" w:hAnsi="Arial" w:cs="Arial"/>
                <w:i/>
                <w:iCs/>
                <w:color w:val="000000"/>
                <w:sz w:val="12"/>
                <w:szCs w:val="12"/>
              </w:rPr>
            </w:pPr>
          </w:p>
          <w:p w:rsidR="00776051" w:rsidRPr="00F20DE1" w:rsidRDefault="00776051" w:rsidP="00776051">
            <w:pPr>
              <w:autoSpaceDE w:val="0"/>
              <w:autoSpaceDN w:val="0"/>
              <w:adjustRightInd w:val="0"/>
              <w:jc w:val="both"/>
              <w:rPr>
                <w:rFonts w:ascii="Arial" w:hAnsi="Arial" w:cs="Arial"/>
                <w:color w:val="000000"/>
                <w:sz w:val="18"/>
                <w:szCs w:val="18"/>
              </w:rPr>
            </w:pPr>
            <w:r w:rsidRPr="00776051">
              <w:rPr>
                <w:rFonts w:ascii="Arial" w:hAnsi="Arial" w:cs="Arial"/>
                <w:color w:val="000000"/>
                <w:spacing w:val="-6"/>
                <w:sz w:val="18"/>
                <w:szCs w:val="18"/>
              </w:rPr>
              <w:t>The Group recorded deferred tax assets in the financial</w:t>
            </w:r>
            <w:r w:rsidRPr="00F20DE1">
              <w:rPr>
                <w:rFonts w:ascii="Arial" w:hAnsi="Arial" w:cs="Arial"/>
                <w:color w:val="000000"/>
                <w:sz w:val="18"/>
                <w:szCs w:val="18"/>
              </w:rPr>
              <w:t xml:space="preserve"> statement resulting from losses carried forward of </w:t>
            </w:r>
            <w:r w:rsidRPr="00776051">
              <w:rPr>
                <w:rFonts w:ascii="Arial" w:hAnsi="Arial" w:cs="Arial"/>
                <w:color w:val="000000"/>
                <w:spacing w:val="-6"/>
                <w:sz w:val="18"/>
                <w:szCs w:val="18"/>
              </w:rPr>
              <w:t>Baht 54 million. The Group recognised these deferred</w:t>
            </w:r>
            <w:r w:rsidRPr="00F20DE1">
              <w:rPr>
                <w:rFonts w:ascii="Arial" w:hAnsi="Arial" w:cs="Arial"/>
                <w:color w:val="000000"/>
                <w:sz w:val="18"/>
                <w:szCs w:val="18"/>
              </w:rPr>
              <w:t xml:space="preserve"> tax </w:t>
            </w:r>
            <w:r w:rsidRPr="00776051">
              <w:rPr>
                <w:rFonts w:ascii="Arial" w:hAnsi="Arial" w:cs="Arial"/>
                <w:color w:val="000000"/>
                <w:spacing w:val="-6"/>
                <w:sz w:val="18"/>
                <w:szCs w:val="18"/>
              </w:rPr>
              <w:t>assets to the extent that it was probable that a sufficient</w:t>
            </w:r>
            <w:r w:rsidRPr="00F20DE1">
              <w:rPr>
                <w:rFonts w:ascii="Arial" w:hAnsi="Arial" w:cs="Arial"/>
                <w:color w:val="000000"/>
                <w:sz w:val="18"/>
                <w:szCs w:val="18"/>
              </w:rPr>
              <w:t xml:space="preserve"> future taxable profit against which deferred tax assets could be utilised.</w:t>
            </w:r>
          </w:p>
          <w:p w:rsidR="00776051" w:rsidRPr="00865A82" w:rsidRDefault="00776051" w:rsidP="00776051">
            <w:pPr>
              <w:autoSpaceDE w:val="0"/>
              <w:autoSpaceDN w:val="0"/>
              <w:adjustRightInd w:val="0"/>
              <w:jc w:val="both"/>
              <w:rPr>
                <w:rFonts w:ascii="Arial" w:hAnsi="Arial" w:cs="Arial"/>
                <w:color w:val="000000"/>
                <w:sz w:val="12"/>
                <w:szCs w:val="12"/>
              </w:rPr>
            </w:pPr>
          </w:p>
          <w:p w:rsidR="00776051" w:rsidRPr="00F20DE1" w:rsidRDefault="00776051" w:rsidP="00776051">
            <w:pPr>
              <w:autoSpaceDE w:val="0"/>
              <w:autoSpaceDN w:val="0"/>
              <w:adjustRightInd w:val="0"/>
              <w:jc w:val="both"/>
              <w:rPr>
                <w:rFonts w:ascii="Arial" w:hAnsi="Arial" w:cs="Arial"/>
                <w:sz w:val="18"/>
                <w:szCs w:val="18"/>
              </w:rPr>
            </w:pPr>
            <w:r w:rsidRPr="00F20DE1">
              <w:rPr>
                <w:rFonts w:ascii="Arial" w:hAnsi="Arial" w:cs="Arial"/>
                <w:color w:val="000000"/>
                <w:sz w:val="18"/>
                <w:szCs w:val="18"/>
              </w:rPr>
              <w:t>Management believed that it is probable that the deferred tax assets will be recovered based on its tax computation forecast</w:t>
            </w:r>
            <w:r w:rsidRPr="00F20DE1">
              <w:rPr>
                <w:rFonts w:ascii="Arial" w:hAnsi="Arial" w:cs="Arial"/>
                <w:sz w:val="18"/>
                <w:szCs w:val="18"/>
              </w:rPr>
              <w:t xml:space="preserve"> and has performed a financial projection including expected future taxable profit to support the recoverability of such deferred tax assets. </w:t>
            </w:r>
            <w:r w:rsidRPr="00776051">
              <w:rPr>
                <w:rFonts w:ascii="Arial" w:hAnsi="Arial" w:cs="Arial"/>
                <w:color w:val="000000"/>
                <w:spacing w:val="-6"/>
                <w:sz w:val="18"/>
                <w:szCs w:val="18"/>
              </w:rPr>
              <w:t>The projection is based on historical data and expected</w:t>
            </w:r>
            <w:r w:rsidRPr="00F20DE1">
              <w:rPr>
                <w:rFonts w:ascii="Arial" w:hAnsi="Arial" w:cs="Arial"/>
                <w:sz w:val="18"/>
                <w:szCs w:val="18"/>
              </w:rPr>
              <w:t xml:space="preserve"> future outcome.</w:t>
            </w:r>
            <w:r w:rsidRPr="00F20DE1">
              <w:rPr>
                <w:rFonts w:ascii="Arial" w:hAnsi="Arial" w:cs="Arial"/>
                <w:sz w:val="18"/>
                <w:szCs w:val="18"/>
                <w:cs/>
              </w:rPr>
              <w:t xml:space="preserve"> </w:t>
            </w:r>
          </w:p>
          <w:p w:rsidR="00776051" w:rsidRPr="00865A82" w:rsidRDefault="00776051" w:rsidP="00776051">
            <w:pPr>
              <w:autoSpaceDE w:val="0"/>
              <w:autoSpaceDN w:val="0"/>
              <w:adjustRightInd w:val="0"/>
              <w:jc w:val="both"/>
              <w:rPr>
                <w:rFonts w:ascii="Arial" w:hAnsi="Arial" w:cs="Arial"/>
                <w:color w:val="000000"/>
                <w:sz w:val="12"/>
                <w:szCs w:val="12"/>
              </w:rPr>
            </w:pPr>
          </w:p>
          <w:p w:rsidR="00240078" w:rsidRPr="007F3191" w:rsidRDefault="00776051" w:rsidP="00776051">
            <w:pPr>
              <w:jc w:val="thaiDistribute"/>
              <w:rPr>
                <w:b/>
                <w:bCs/>
                <w:sz w:val="12"/>
                <w:szCs w:val="12"/>
              </w:rPr>
            </w:pPr>
            <w:r w:rsidRPr="00F20DE1">
              <w:rPr>
                <w:rFonts w:ascii="Arial" w:hAnsi="Arial" w:cs="Arial"/>
                <w:color w:val="000000"/>
                <w:sz w:val="18"/>
                <w:szCs w:val="18"/>
              </w:rPr>
              <w:t>I focussed on this area because the recoverability of these assets depend on future taxable profits, and assumptions that used in the financial projection preparation requiring management’s judgement in forecasting such profits.</w:t>
            </w:r>
          </w:p>
        </w:tc>
        <w:tc>
          <w:tcPr>
            <w:tcW w:w="4770" w:type="dxa"/>
            <w:shd w:val="clear" w:color="auto" w:fill="E7E6E6"/>
          </w:tcPr>
          <w:p w:rsidR="001278E9" w:rsidRPr="001278E9" w:rsidRDefault="001278E9" w:rsidP="001278E9">
            <w:pPr>
              <w:jc w:val="thaiDistribute"/>
              <w:rPr>
                <w:rFonts w:ascii="Arial" w:hAnsi="Arial" w:cs="Arial"/>
                <w:color w:val="000000"/>
                <w:sz w:val="18"/>
                <w:szCs w:val="18"/>
              </w:rPr>
            </w:pPr>
            <w:r w:rsidRPr="001278E9">
              <w:rPr>
                <w:rFonts w:ascii="Arial" w:hAnsi="Arial" w:cs="Arial"/>
                <w:color w:val="000000"/>
                <w:sz w:val="18"/>
                <w:szCs w:val="18"/>
              </w:rPr>
              <w:t xml:space="preserve">I obtained the detailed tax computation from the Group and tested the calculation. Then, I audited the available tax losses carried forward and considered the expiry periods in recovery and reviewed the possibility of using the deferred tax assets in the future.  </w:t>
            </w:r>
          </w:p>
          <w:p w:rsidR="001278E9" w:rsidRPr="001278E9" w:rsidRDefault="001278E9" w:rsidP="001278E9">
            <w:pPr>
              <w:jc w:val="thaiDistribute"/>
              <w:rPr>
                <w:rFonts w:ascii="Arial" w:hAnsi="Arial" w:cs="Arial"/>
                <w:color w:val="000000"/>
                <w:sz w:val="14"/>
                <w:szCs w:val="14"/>
              </w:rPr>
            </w:pPr>
          </w:p>
          <w:p w:rsidR="001278E9" w:rsidRPr="001278E9" w:rsidRDefault="001278E9" w:rsidP="001278E9">
            <w:pPr>
              <w:jc w:val="thaiDistribute"/>
              <w:rPr>
                <w:rFonts w:ascii="Arial" w:hAnsi="Arial" w:cs="Arial"/>
                <w:color w:val="000000"/>
                <w:sz w:val="18"/>
                <w:szCs w:val="18"/>
              </w:rPr>
            </w:pPr>
            <w:r w:rsidRPr="001278E9">
              <w:rPr>
                <w:rFonts w:ascii="Arial" w:hAnsi="Arial" w:cs="Arial"/>
                <w:color w:val="000000"/>
                <w:sz w:val="18"/>
                <w:szCs w:val="18"/>
              </w:rPr>
              <w:t>In addition, my audit procedures included evaluating and challenging management’s budget including:</w:t>
            </w:r>
          </w:p>
          <w:p w:rsidR="001278E9" w:rsidRPr="001278E9" w:rsidRDefault="001278E9" w:rsidP="001278E9">
            <w:pPr>
              <w:pStyle w:val="ListParagraph"/>
              <w:ind w:left="612"/>
              <w:jc w:val="thaiDistribute"/>
              <w:rPr>
                <w:rFonts w:ascii="Arial" w:hAnsi="Arial" w:cs="Arial"/>
                <w:color w:val="000000"/>
                <w:sz w:val="14"/>
                <w:szCs w:val="14"/>
              </w:rPr>
            </w:pPr>
          </w:p>
          <w:p w:rsidR="001278E9" w:rsidRPr="001278E9" w:rsidRDefault="001278E9" w:rsidP="001278E9">
            <w:pPr>
              <w:pStyle w:val="ListParagraph"/>
              <w:numPr>
                <w:ilvl w:val="0"/>
                <w:numId w:val="9"/>
              </w:numPr>
              <w:ind w:left="612" w:hanging="360"/>
              <w:jc w:val="thaiDistribute"/>
              <w:rPr>
                <w:rFonts w:ascii="Arial" w:hAnsi="Arial" w:cs="Arial"/>
                <w:color w:val="000000"/>
                <w:spacing w:val="-2"/>
                <w:sz w:val="18"/>
                <w:szCs w:val="18"/>
              </w:rPr>
            </w:pPr>
            <w:proofErr w:type="gramStart"/>
            <w:r w:rsidRPr="001278E9">
              <w:rPr>
                <w:rFonts w:ascii="Arial" w:hAnsi="Arial" w:cs="Arial"/>
                <w:color w:val="000000"/>
                <w:sz w:val="18"/>
                <w:szCs w:val="18"/>
              </w:rPr>
              <w:t>the</w:t>
            </w:r>
            <w:proofErr w:type="gramEnd"/>
            <w:r w:rsidRPr="001278E9">
              <w:rPr>
                <w:rFonts w:ascii="Arial" w:hAnsi="Arial" w:cs="Arial"/>
                <w:color w:val="000000"/>
                <w:sz w:val="18"/>
                <w:szCs w:val="18"/>
              </w:rPr>
              <w:t xml:space="preserve"> assumptions on Company’s revenues and</w:t>
            </w:r>
            <w:r w:rsidRPr="001278E9">
              <w:rPr>
                <w:rFonts w:ascii="Arial" w:hAnsi="Arial" w:cs="Arial"/>
                <w:color w:val="000000"/>
                <w:spacing w:val="-2"/>
                <w:sz w:val="18"/>
                <w:szCs w:val="18"/>
              </w:rPr>
              <w:t xml:space="preserve"> expenses</w:t>
            </w:r>
            <w:r w:rsidRPr="001278E9">
              <w:rPr>
                <w:rFonts w:ascii="Arial" w:hAnsi="Arial" w:cs="Arial" w:hint="cs"/>
                <w:color w:val="000000"/>
                <w:spacing w:val="-2"/>
                <w:sz w:val="18"/>
                <w:szCs w:val="18"/>
                <w:cs/>
              </w:rPr>
              <w:t xml:space="preserve"> </w:t>
            </w:r>
            <w:r w:rsidRPr="001278E9">
              <w:rPr>
                <w:rFonts w:ascii="Arial" w:hAnsi="Arial" w:cs="Arial"/>
                <w:color w:val="000000"/>
                <w:spacing w:val="-2"/>
                <w:sz w:val="18"/>
                <w:szCs w:val="18"/>
              </w:rPr>
              <w:t>growth rate. I tested the reasonableness of these underlying assumptions against historical information and external sources.</w:t>
            </w:r>
          </w:p>
          <w:p w:rsidR="001278E9" w:rsidRPr="001278E9" w:rsidRDefault="001278E9" w:rsidP="001278E9">
            <w:pPr>
              <w:pStyle w:val="ListParagraph"/>
              <w:ind w:left="612"/>
              <w:jc w:val="thaiDistribute"/>
              <w:rPr>
                <w:rFonts w:ascii="Arial" w:hAnsi="Arial" w:cs="Arial"/>
                <w:color w:val="000000"/>
                <w:sz w:val="14"/>
                <w:szCs w:val="14"/>
              </w:rPr>
            </w:pPr>
          </w:p>
          <w:p w:rsidR="001278E9" w:rsidRPr="001278E9" w:rsidRDefault="001278E9" w:rsidP="001278E9">
            <w:pPr>
              <w:pStyle w:val="ListParagraph"/>
              <w:numPr>
                <w:ilvl w:val="0"/>
                <w:numId w:val="9"/>
              </w:numPr>
              <w:ind w:left="612" w:hanging="360"/>
              <w:jc w:val="thaiDistribute"/>
              <w:rPr>
                <w:rFonts w:ascii="Arial" w:hAnsi="Arial" w:cs="Arial"/>
                <w:color w:val="000000"/>
                <w:sz w:val="18"/>
                <w:szCs w:val="18"/>
              </w:rPr>
            </w:pPr>
            <w:proofErr w:type="gramStart"/>
            <w:r w:rsidRPr="001278E9">
              <w:rPr>
                <w:rFonts w:ascii="Arial" w:hAnsi="Arial" w:cs="Arial"/>
                <w:color w:val="000000"/>
                <w:sz w:val="18"/>
                <w:szCs w:val="18"/>
              </w:rPr>
              <w:t>the</w:t>
            </w:r>
            <w:proofErr w:type="gramEnd"/>
            <w:r w:rsidRPr="001278E9">
              <w:rPr>
                <w:rFonts w:ascii="Arial" w:hAnsi="Arial" w:cs="Arial"/>
                <w:color w:val="000000"/>
                <w:sz w:val="18"/>
                <w:szCs w:val="18"/>
              </w:rPr>
              <w:t xml:space="preserve"> potential for business expansion and new </w:t>
            </w:r>
            <w:r w:rsidRPr="001278E9">
              <w:rPr>
                <w:rFonts w:ascii="Arial" w:hAnsi="Arial" w:cs="Arial"/>
                <w:color w:val="000000"/>
                <w:spacing w:val="-8"/>
                <w:sz w:val="18"/>
                <w:szCs w:val="18"/>
              </w:rPr>
              <w:t>investments reflected in the business plan by assessing</w:t>
            </w:r>
            <w:r w:rsidRPr="001278E9">
              <w:rPr>
                <w:rFonts w:ascii="Arial" w:hAnsi="Arial" w:cs="Arial"/>
                <w:color w:val="000000"/>
                <w:sz w:val="18"/>
                <w:szCs w:val="18"/>
              </w:rPr>
              <w:t xml:space="preserve"> the past performance against business plans used by the Group and examining related </w:t>
            </w:r>
            <w:r w:rsidRPr="001278E9">
              <w:rPr>
                <w:rFonts w:ascii="Arial" w:hAnsi="Arial" w:cs="Arial"/>
                <w:color w:val="000000"/>
                <w:spacing w:val="-6"/>
                <w:sz w:val="18"/>
                <w:szCs w:val="18"/>
              </w:rPr>
              <w:t xml:space="preserve">documents, </w:t>
            </w:r>
            <w:r w:rsidRPr="001278E9">
              <w:rPr>
                <w:rFonts w:ascii="Arial" w:hAnsi="Arial" w:cs="Arial"/>
                <w:color w:val="000000"/>
                <w:sz w:val="18"/>
                <w:szCs w:val="18"/>
              </w:rPr>
              <w:t>i.e. minutes of meetings and agreements.</w:t>
            </w:r>
          </w:p>
          <w:p w:rsidR="001278E9" w:rsidRPr="001278E9" w:rsidRDefault="001278E9" w:rsidP="001278E9">
            <w:pPr>
              <w:jc w:val="thaiDistribute"/>
              <w:rPr>
                <w:rFonts w:ascii="Arial" w:hAnsi="Arial" w:cs="Arial"/>
                <w:color w:val="000000"/>
                <w:sz w:val="14"/>
                <w:szCs w:val="14"/>
              </w:rPr>
            </w:pPr>
          </w:p>
          <w:p w:rsidR="001278E9" w:rsidRPr="001278E9" w:rsidRDefault="001278E9" w:rsidP="001278E9">
            <w:pPr>
              <w:jc w:val="thaiDistribute"/>
              <w:rPr>
                <w:rFonts w:ascii="Arial" w:hAnsi="Arial" w:cs="Arial"/>
                <w:color w:val="000000"/>
                <w:sz w:val="18"/>
                <w:szCs w:val="18"/>
              </w:rPr>
            </w:pPr>
            <w:r w:rsidRPr="001278E9">
              <w:rPr>
                <w:rFonts w:ascii="Arial" w:hAnsi="Arial" w:cs="Arial"/>
                <w:color w:val="000000"/>
                <w:sz w:val="18"/>
                <w:szCs w:val="18"/>
              </w:rPr>
              <w:t>From these procedures, I found that the assumptions used in management’s budget were reasonable.</w:t>
            </w:r>
          </w:p>
          <w:p w:rsidR="00240078" w:rsidRPr="007F3191" w:rsidRDefault="00240078" w:rsidP="007F3191">
            <w:pPr>
              <w:pStyle w:val="Default"/>
              <w:jc w:val="thaiDistribute"/>
              <w:rPr>
                <w:sz w:val="18"/>
                <w:szCs w:val="18"/>
              </w:rPr>
            </w:pPr>
          </w:p>
        </w:tc>
      </w:tr>
      <w:tr w:rsidR="00240078" w:rsidRPr="00180564" w:rsidTr="00776051">
        <w:tc>
          <w:tcPr>
            <w:tcW w:w="4410" w:type="dxa"/>
            <w:tcBorders>
              <w:bottom w:val="dotted" w:sz="4" w:space="0" w:color="ED8731"/>
            </w:tcBorders>
            <w:shd w:val="clear" w:color="auto" w:fill="auto"/>
          </w:tcPr>
          <w:p w:rsidR="00240078" w:rsidRPr="00180564" w:rsidRDefault="00240078" w:rsidP="00683892">
            <w:pPr>
              <w:pStyle w:val="Default"/>
              <w:jc w:val="thaiDistribute"/>
              <w:rPr>
                <w:spacing w:val="-4"/>
                <w:sz w:val="8"/>
                <w:szCs w:val="8"/>
              </w:rPr>
            </w:pPr>
          </w:p>
        </w:tc>
        <w:tc>
          <w:tcPr>
            <w:tcW w:w="4770" w:type="dxa"/>
            <w:tcBorders>
              <w:bottom w:val="dotted" w:sz="4" w:space="0" w:color="ED8731"/>
            </w:tcBorders>
            <w:shd w:val="clear" w:color="auto" w:fill="F2F2F2" w:themeFill="background1" w:themeFillShade="F2"/>
          </w:tcPr>
          <w:p w:rsidR="00240078" w:rsidRPr="00180564" w:rsidRDefault="00240078" w:rsidP="00683892">
            <w:pPr>
              <w:jc w:val="thaiDistribute"/>
              <w:rPr>
                <w:sz w:val="8"/>
                <w:szCs w:val="8"/>
              </w:rPr>
            </w:pPr>
          </w:p>
        </w:tc>
      </w:tr>
    </w:tbl>
    <w:p w:rsidR="005D072C" w:rsidRPr="009B45B0" w:rsidRDefault="005D072C" w:rsidP="00F67AF3">
      <w:pPr>
        <w:spacing w:after="0" w:line="240" w:lineRule="auto"/>
        <w:rPr>
          <w:rFonts w:ascii="Arial" w:hAnsi="Arial" w:cs="Arial"/>
          <w:b/>
          <w:bCs/>
          <w:color w:val="C00000"/>
          <w:sz w:val="12"/>
          <w:szCs w:val="12"/>
        </w:rPr>
      </w:pPr>
    </w:p>
    <w:p w:rsidR="00254692" w:rsidRPr="009B45B0" w:rsidRDefault="00254692" w:rsidP="00F67AF3">
      <w:pPr>
        <w:spacing w:after="0" w:line="240" w:lineRule="auto"/>
        <w:rPr>
          <w:rFonts w:ascii="Arial" w:hAnsi="Arial" w:cs="Arial"/>
          <w:b/>
          <w:bCs/>
          <w:color w:val="C00000"/>
          <w:sz w:val="12"/>
          <w:szCs w:val="12"/>
        </w:rPr>
        <w:sectPr w:rsidR="00254692" w:rsidRPr="009B45B0" w:rsidSect="00776051">
          <w:footerReference w:type="default" r:id="rId9"/>
          <w:pgSz w:w="11909" w:h="16834" w:code="9"/>
          <w:pgMar w:top="2880" w:right="720" w:bottom="720" w:left="1987" w:header="706" w:footer="706" w:gutter="0"/>
          <w:pgNumType w:start="2"/>
          <w:cols w:space="708"/>
          <w:docGrid w:linePitch="360"/>
        </w:sectPr>
      </w:pPr>
    </w:p>
    <w:p w:rsidR="005B49D6" w:rsidRDefault="00E07F94" w:rsidP="00F67AF3">
      <w:pPr>
        <w:pStyle w:val="Default"/>
        <w:jc w:val="thaiDistribute"/>
        <w:rPr>
          <w:rFonts w:eastAsia="Calibri"/>
          <w:b/>
          <w:bCs/>
          <w:color w:val="C00000"/>
          <w:sz w:val="20"/>
          <w:szCs w:val="20"/>
        </w:rPr>
      </w:pPr>
      <w:r w:rsidRPr="00F67AF3">
        <w:rPr>
          <w:rFonts w:eastAsia="Calibri"/>
          <w:b/>
          <w:bCs/>
          <w:color w:val="C00000"/>
          <w:sz w:val="20"/>
          <w:szCs w:val="20"/>
        </w:rPr>
        <w:lastRenderedPageBreak/>
        <w:t>Other i</w:t>
      </w:r>
      <w:r w:rsidR="00790517" w:rsidRPr="00F67AF3">
        <w:rPr>
          <w:rFonts w:eastAsia="Calibri"/>
          <w:b/>
          <w:bCs/>
          <w:color w:val="C00000"/>
          <w:sz w:val="20"/>
          <w:szCs w:val="20"/>
        </w:rPr>
        <w:t xml:space="preserve">nformation </w:t>
      </w:r>
    </w:p>
    <w:p w:rsidR="00E3702E" w:rsidRPr="00F67AF3" w:rsidRDefault="00E3702E" w:rsidP="00F67AF3">
      <w:pPr>
        <w:pStyle w:val="Default"/>
        <w:jc w:val="thaiDistribute"/>
        <w:rPr>
          <w:rFonts w:eastAsia="Calibri" w:cstheme="minorBidi"/>
          <w:b/>
          <w:bCs/>
          <w:color w:val="C00000"/>
          <w:sz w:val="12"/>
          <w:szCs w:val="12"/>
        </w:rPr>
      </w:pPr>
    </w:p>
    <w:p w:rsidR="00747C86" w:rsidRPr="00F67AF3" w:rsidRDefault="00922275" w:rsidP="008B018B">
      <w:pPr>
        <w:pStyle w:val="Default"/>
        <w:jc w:val="thaiDistribute"/>
        <w:rPr>
          <w:sz w:val="18"/>
          <w:szCs w:val="18"/>
        </w:rPr>
      </w:pPr>
      <w:r w:rsidRPr="00F67AF3">
        <w:rPr>
          <w:sz w:val="18"/>
          <w:szCs w:val="18"/>
        </w:rPr>
        <w:t xml:space="preserve">The directors are </w:t>
      </w:r>
      <w:r w:rsidR="00747C86" w:rsidRPr="00F67AF3">
        <w:rPr>
          <w:sz w:val="18"/>
          <w:szCs w:val="18"/>
        </w:rPr>
        <w:t xml:space="preserve">responsible for the other information. The other information comprises the information included in the annual report, but does not include the </w:t>
      </w:r>
      <w:r w:rsidR="005237A1" w:rsidRPr="00F67AF3">
        <w:rPr>
          <w:sz w:val="18"/>
          <w:szCs w:val="18"/>
        </w:rPr>
        <w:t>consolidated and</w:t>
      </w:r>
      <w:r w:rsidR="00E507A3" w:rsidRPr="00F67AF3">
        <w:rPr>
          <w:sz w:val="18"/>
          <w:szCs w:val="18"/>
        </w:rPr>
        <w:t xml:space="preserve"> separate</w:t>
      </w:r>
      <w:r w:rsidR="005237A1" w:rsidRPr="00F67AF3">
        <w:rPr>
          <w:sz w:val="18"/>
          <w:szCs w:val="18"/>
        </w:rPr>
        <w:t xml:space="preserve"> </w:t>
      </w:r>
      <w:r w:rsidR="00747C86" w:rsidRPr="00F67AF3">
        <w:rPr>
          <w:sz w:val="18"/>
          <w:szCs w:val="18"/>
        </w:rPr>
        <w:t>financial statements and my auditor’s report thereon</w:t>
      </w:r>
      <w:r w:rsidR="00B91979" w:rsidRPr="00F67AF3">
        <w:rPr>
          <w:sz w:val="18"/>
          <w:szCs w:val="18"/>
        </w:rPr>
        <w:t>.</w:t>
      </w:r>
      <w:r w:rsidR="005237A1" w:rsidRPr="00F67AF3">
        <w:rPr>
          <w:rFonts w:eastAsiaTheme="minorEastAsia"/>
          <w:color w:val="000000" w:themeColor="text1"/>
          <w:kern w:val="24"/>
          <w:sz w:val="18"/>
          <w:szCs w:val="18"/>
        </w:rPr>
        <w:t xml:space="preserve"> </w:t>
      </w:r>
      <w:r w:rsidR="005237A1" w:rsidRPr="00F67AF3">
        <w:rPr>
          <w:sz w:val="18"/>
          <w:szCs w:val="18"/>
        </w:rPr>
        <w:t>The annual report is expected to be made available to me after the date of this auditor's report.</w:t>
      </w:r>
    </w:p>
    <w:p w:rsidR="00B91979" w:rsidRPr="00F67AF3" w:rsidRDefault="00B91979" w:rsidP="00F67AF3">
      <w:pPr>
        <w:pStyle w:val="Default"/>
        <w:jc w:val="thaiDistribute"/>
        <w:rPr>
          <w:sz w:val="18"/>
          <w:szCs w:val="18"/>
        </w:rPr>
      </w:pPr>
    </w:p>
    <w:p w:rsidR="00747C86" w:rsidRPr="00F67AF3" w:rsidRDefault="00747C86" w:rsidP="00F67AF3">
      <w:pPr>
        <w:pStyle w:val="Default"/>
        <w:jc w:val="thaiDistribute"/>
        <w:rPr>
          <w:sz w:val="18"/>
          <w:szCs w:val="18"/>
        </w:rPr>
      </w:pPr>
      <w:r w:rsidRPr="00F67AF3">
        <w:rPr>
          <w:sz w:val="18"/>
          <w:szCs w:val="18"/>
        </w:rPr>
        <w:t xml:space="preserve">My opinion on the </w:t>
      </w:r>
      <w:r w:rsidR="005237A1" w:rsidRPr="00F67AF3">
        <w:rPr>
          <w:sz w:val="18"/>
          <w:szCs w:val="18"/>
        </w:rPr>
        <w:t xml:space="preserve">consolidated and </w:t>
      </w:r>
      <w:r w:rsidR="00E507A3" w:rsidRPr="00F67AF3">
        <w:rPr>
          <w:sz w:val="18"/>
          <w:szCs w:val="18"/>
        </w:rPr>
        <w:t xml:space="preserve">separate </w:t>
      </w:r>
      <w:r w:rsidRPr="00F67AF3">
        <w:rPr>
          <w:sz w:val="18"/>
          <w:szCs w:val="18"/>
        </w:rPr>
        <w:t xml:space="preserve">financial statements does not cover the other information and I will not express any form of assurance conclusion thereon. </w:t>
      </w:r>
    </w:p>
    <w:p w:rsidR="005237A1" w:rsidRPr="00F67AF3" w:rsidRDefault="005237A1" w:rsidP="00F67AF3">
      <w:pPr>
        <w:pStyle w:val="Default"/>
        <w:jc w:val="thaiDistribute"/>
        <w:rPr>
          <w:sz w:val="18"/>
          <w:szCs w:val="18"/>
        </w:rPr>
      </w:pPr>
    </w:p>
    <w:p w:rsidR="005237A1" w:rsidRPr="00F67AF3" w:rsidRDefault="00747C86" w:rsidP="00F67AF3">
      <w:pPr>
        <w:pStyle w:val="Default"/>
        <w:jc w:val="thaiDistribute"/>
        <w:rPr>
          <w:sz w:val="18"/>
          <w:szCs w:val="18"/>
        </w:rPr>
      </w:pPr>
      <w:r w:rsidRPr="00F67AF3">
        <w:rPr>
          <w:sz w:val="18"/>
          <w:szCs w:val="18"/>
        </w:rPr>
        <w:t xml:space="preserve">In connection with my audit of the </w:t>
      </w:r>
      <w:r w:rsidR="005237A1" w:rsidRPr="00F67AF3">
        <w:rPr>
          <w:sz w:val="18"/>
          <w:szCs w:val="18"/>
        </w:rPr>
        <w:t xml:space="preserve">consolidated and </w:t>
      </w:r>
      <w:r w:rsidR="00E507A3" w:rsidRPr="00F67AF3">
        <w:rPr>
          <w:sz w:val="18"/>
          <w:szCs w:val="18"/>
        </w:rPr>
        <w:t xml:space="preserve">separate </w:t>
      </w:r>
      <w:r w:rsidRPr="00F67AF3">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67AF3">
        <w:rPr>
          <w:sz w:val="18"/>
          <w:szCs w:val="18"/>
        </w:rPr>
        <w:t xml:space="preserve">consolidated and </w:t>
      </w:r>
      <w:r w:rsidR="00E507A3" w:rsidRPr="00F67AF3">
        <w:rPr>
          <w:sz w:val="18"/>
          <w:szCs w:val="18"/>
        </w:rPr>
        <w:t xml:space="preserve">separate </w:t>
      </w:r>
      <w:r w:rsidRPr="00F67AF3">
        <w:rPr>
          <w:sz w:val="18"/>
          <w:szCs w:val="18"/>
        </w:rPr>
        <w:t xml:space="preserve">financial statements or my knowledge obtained in the audit, or otherwise appears to be materially misstated. </w:t>
      </w:r>
    </w:p>
    <w:p w:rsidR="00BD5FF4" w:rsidRPr="00F67AF3" w:rsidRDefault="00BD5FF4" w:rsidP="00F67AF3">
      <w:pPr>
        <w:pStyle w:val="Default"/>
        <w:jc w:val="thaiDistribute"/>
        <w:rPr>
          <w:sz w:val="18"/>
          <w:szCs w:val="18"/>
        </w:rPr>
      </w:pPr>
    </w:p>
    <w:p w:rsidR="00BD5FF4" w:rsidRPr="00F67AF3" w:rsidRDefault="00BD5FF4" w:rsidP="00F67AF3">
      <w:pPr>
        <w:pStyle w:val="Default"/>
        <w:jc w:val="thaiDistribute"/>
        <w:rPr>
          <w:sz w:val="18"/>
          <w:szCs w:val="18"/>
        </w:rPr>
      </w:pPr>
      <w:r w:rsidRPr="00F67AF3">
        <w:rPr>
          <w:sz w:val="18"/>
          <w:szCs w:val="18"/>
        </w:rPr>
        <w:t>When I read the annual report, if I conclude that there is a</w:t>
      </w:r>
      <w:r w:rsidR="0034029B" w:rsidRPr="00F67AF3">
        <w:rPr>
          <w:sz w:val="18"/>
          <w:szCs w:val="18"/>
        </w:rPr>
        <w:t xml:space="preserve"> material misstatement therein,</w:t>
      </w:r>
      <w:r w:rsidR="0034029B" w:rsidRPr="00F67AF3">
        <w:rPr>
          <w:sz w:val="18"/>
          <w:szCs w:val="18"/>
          <w:cs/>
        </w:rPr>
        <w:t xml:space="preserve"> </w:t>
      </w:r>
      <w:r w:rsidRPr="00F67AF3">
        <w:rPr>
          <w:sz w:val="18"/>
          <w:szCs w:val="18"/>
        </w:rPr>
        <w:t xml:space="preserve">I am required to communicate the matter to </w:t>
      </w:r>
      <w:r w:rsidR="00E507A3" w:rsidRPr="00F67AF3">
        <w:rPr>
          <w:sz w:val="18"/>
          <w:szCs w:val="18"/>
        </w:rPr>
        <w:t xml:space="preserve">the </w:t>
      </w:r>
      <w:r w:rsidR="008E0FC2" w:rsidRPr="00F67AF3">
        <w:rPr>
          <w:sz w:val="18"/>
          <w:szCs w:val="18"/>
        </w:rPr>
        <w:t>audit committee</w:t>
      </w:r>
      <w:r w:rsidR="00906B28" w:rsidRPr="00F67AF3">
        <w:rPr>
          <w:sz w:val="18"/>
          <w:szCs w:val="18"/>
        </w:rPr>
        <w:t>.</w:t>
      </w:r>
    </w:p>
    <w:p w:rsidR="00747C86" w:rsidRPr="00F67AF3" w:rsidRDefault="00747C86" w:rsidP="00F67AF3">
      <w:pPr>
        <w:pStyle w:val="Default"/>
        <w:jc w:val="thaiDistribute"/>
        <w:rPr>
          <w:b/>
          <w:bCs/>
          <w:sz w:val="18"/>
          <w:szCs w:val="18"/>
        </w:rPr>
      </w:pPr>
    </w:p>
    <w:p w:rsidR="00790517" w:rsidRDefault="00790517" w:rsidP="00F67AF3">
      <w:pPr>
        <w:pStyle w:val="Default"/>
        <w:jc w:val="thaiDistribute"/>
        <w:rPr>
          <w:rFonts w:eastAsia="Calibri" w:cstheme="minorBidi"/>
          <w:b/>
          <w:bCs/>
          <w:color w:val="C00000"/>
          <w:sz w:val="20"/>
          <w:szCs w:val="20"/>
        </w:rPr>
      </w:pPr>
      <w:r w:rsidRPr="00F67AF3">
        <w:rPr>
          <w:rFonts w:eastAsia="Calibri"/>
          <w:b/>
          <w:bCs/>
          <w:color w:val="C00000"/>
          <w:sz w:val="20"/>
          <w:szCs w:val="20"/>
        </w:rPr>
        <w:t xml:space="preserve">Responsibilities of </w:t>
      </w:r>
      <w:r w:rsidR="00E507A3" w:rsidRPr="00F67AF3">
        <w:rPr>
          <w:rFonts w:eastAsia="Calibri"/>
          <w:b/>
          <w:bCs/>
          <w:color w:val="C00000"/>
          <w:sz w:val="20"/>
          <w:szCs w:val="20"/>
        </w:rPr>
        <w:t xml:space="preserve">the directors </w:t>
      </w:r>
      <w:r w:rsidRPr="00F67AF3">
        <w:rPr>
          <w:rFonts w:eastAsia="Calibri"/>
          <w:b/>
          <w:bCs/>
          <w:color w:val="C00000"/>
          <w:sz w:val="20"/>
          <w:szCs w:val="20"/>
        </w:rPr>
        <w:t xml:space="preserve">for the </w:t>
      </w:r>
      <w:r w:rsidR="00E07F94" w:rsidRPr="00F67AF3">
        <w:rPr>
          <w:rFonts w:eastAsia="Calibri"/>
          <w:b/>
          <w:bCs/>
          <w:color w:val="C00000"/>
          <w:sz w:val="20"/>
          <w:szCs w:val="20"/>
        </w:rPr>
        <w:t>c</w:t>
      </w:r>
      <w:r w:rsidR="00BD5FF4" w:rsidRPr="00F67AF3">
        <w:rPr>
          <w:rFonts w:eastAsia="Calibri"/>
          <w:b/>
          <w:bCs/>
          <w:color w:val="C00000"/>
          <w:sz w:val="20"/>
          <w:szCs w:val="20"/>
        </w:rPr>
        <w:t xml:space="preserve">onsolidated and </w:t>
      </w:r>
      <w:r w:rsidR="00E07F94" w:rsidRPr="00F67AF3">
        <w:rPr>
          <w:rFonts w:eastAsia="Calibri"/>
          <w:b/>
          <w:bCs/>
          <w:color w:val="C00000"/>
          <w:sz w:val="20"/>
          <w:szCs w:val="20"/>
        </w:rPr>
        <w:t>s</w:t>
      </w:r>
      <w:r w:rsidR="00E507A3" w:rsidRPr="00F67AF3">
        <w:rPr>
          <w:rFonts w:eastAsia="Calibri"/>
          <w:b/>
          <w:bCs/>
          <w:color w:val="C00000"/>
          <w:sz w:val="20"/>
          <w:szCs w:val="20"/>
        </w:rPr>
        <w:t xml:space="preserve">eparate </w:t>
      </w:r>
      <w:r w:rsidR="00E07F94" w:rsidRPr="00F67AF3">
        <w:rPr>
          <w:rFonts w:eastAsia="Calibri"/>
          <w:b/>
          <w:bCs/>
          <w:color w:val="C00000"/>
          <w:sz w:val="20"/>
          <w:szCs w:val="20"/>
        </w:rPr>
        <w:t>f</w:t>
      </w:r>
      <w:r w:rsidRPr="00F67AF3">
        <w:rPr>
          <w:rFonts w:eastAsia="Calibri"/>
          <w:b/>
          <w:bCs/>
          <w:color w:val="C00000"/>
          <w:sz w:val="20"/>
          <w:szCs w:val="20"/>
        </w:rPr>
        <w:t xml:space="preserve">inancial </w:t>
      </w:r>
      <w:r w:rsidR="00E07F94" w:rsidRPr="00F67AF3">
        <w:rPr>
          <w:rFonts w:eastAsia="Calibri"/>
          <w:b/>
          <w:bCs/>
          <w:color w:val="C00000"/>
          <w:sz w:val="20"/>
          <w:szCs w:val="20"/>
        </w:rPr>
        <w:t>s</w:t>
      </w:r>
      <w:r w:rsidRPr="00F67AF3">
        <w:rPr>
          <w:rFonts w:eastAsia="Calibri"/>
          <w:b/>
          <w:bCs/>
          <w:color w:val="C00000"/>
          <w:sz w:val="20"/>
          <w:szCs w:val="20"/>
        </w:rPr>
        <w:t xml:space="preserve">tatements </w:t>
      </w:r>
    </w:p>
    <w:p w:rsidR="00E3702E" w:rsidRPr="00F67AF3" w:rsidRDefault="00E3702E" w:rsidP="00F67AF3">
      <w:pPr>
        <w:pStyle w:val="Default"/>
        <w:jc w:val="thaiDistribute"/>
        <w:rPr>
          <w:rFonts w:eastAsia="Calibri" w:cstheme="minorBidi"/>
          <w:b/>
          <w:bCs/>
          <w:color w:val="C00000"/>
          <w:sz w:val="12"/>
          <w:szCs w:val="12"/>
        </w:rPr>
      </w:pPr>
    </w:p>
    <w:p w:rsidR="00B91979" w:rsidRPr="00F67AF3" w:rsidRDefault="00E507A3" w:rsidP="008B018B">
      <w:pPr>
        <w:spacing w:after="0" w:line="240" w:lineRule="auto"/>
        <w:jc w:val="thaiDistribute"/>
        <w:rPr>
          <w:rFonts w:ascii="Arial" w:hAnsi="Arial" w:cs="Arial"/>
          <w:sz w:val="18"/>
          <w:szCs w:val="18"/>
        </w:rPr>
      </w:pPr>
      <w:r w:rsidRPr="00F67AF3">
        <w:rPr>
          <w:rFonts w:ascii="Arial" w:hAnsi="Arial" w:cs="Arial"/>
          <w:sz w:val="18"/>
          <w:szCs w:val="18"/>
        </w:rPr>
        <w:t>The directors are</w:t>
      </w:r>
      <w:r w:rsidR="00B91979" w:rsidRPr="00F67AF3">
        <w:rPr>
          <w:rFonts w:ascii="Arial" w:hAnsi="Arial" w:cs="Arial"/>
          <w:sz w:val="18"/>
          <w:szCs w:val="18"/>
        </w:rPr>
        <w:t xml:space="preserve"> responsible for the preparation and fair presentation of the </w:t>
      </w:r>
      <w:r w:rsidR="00BD5FF4" w:rsidRPr="00F67AF3">
        <w:rPr>
          <w:rFonts w:ascii="Arial" w:hAnsi="Arial" w:cs="Arial"/>
          <w:sz w:val="18"/>
          <w:szCs w:val="18"/>
        </w:rPr>
        <w:t xml:space="preserve">consolidated and </w:t>
      </w:r>
      <w:r w:rsidR="00D0685C" w:rsidRPr="00F67AF3">
        <w:rPr>
          <w:rFonts w:ascii="Arial" w:hAnsi="Arial" w:cs="Arial"/>
          <w:sz w:val="18"/>
          <w:szCs w:val="18"/>
        </w:rPr>
        <w:t xml:space="preserve">separate </w:t>
      </w:r>
      <w:r w:rsidR="00B91979" w:rsidRPr="00F67AF3">
        <w:rPr>
          <w:rFonts w:ascii="Arial" w:hAnsi="Arial" w:cs="Arial"/>
          <w:sz w:val="18"/>
          <w:szCs w:val="18"/>
        </w:rPr>
        <w:t>financial statements in accordance</w:t>
      </w:r>
      <w:r w:rsidR="005B1E87" w:rsidRPr="00F67AF3">
        <w:rPr>
          <w:rFonts w:ascii="Arial" w:hAnsi="Arial" w:cs="Arial"/>
          <w:sz w:val="18"/>
          <w:szCs w:val="18"/>
        </w:rPr>
        <w:t xml:space="preserve"> </w:t>
      </w:r>
      <w:r w:rsidR="00B91979" w:rsidRPr="00F67AF3">
        <w:rPr>
          <w:rFonts w:ascii="Arial" w:hAnsi="Arial" w:cs="Arial"/>
          <w:sz w:val="18"/>
          <w:szCs w:val="18"/>
        </w:rPr>
        <w:t xml:space="preserve">with TFRSs, and for such internal control as </w:t>
      </w:r>
      <w:r w:rsidR="00D0685C" w:rsidRPr="00F67AF3">
        <w:rPr>
          <w:rFonts w:ascii="Arial" w:hAnsi="Arial" w:cs="Arial"/>
          <w:sz w:val="18"/>
          <w:szCs w:val="18"/>
        </w:rPr>
        <w:t xml:space="preserve">the directors </w:t>
      </w:r>
      <w:r w:rsidR="00B91979" w:rsidRPr="00F67AF3">
        <w:rPr>
          <w:rFonts w:ascii="Arial" w:hAnsi="Arial" w:cs="Arial"/>
          <w:sz w:val="18"/>
          <w:szCs w:val="18"/>
        </w:rPr>
        <w:t xml:space="preserve">determine is necessary to enable the preparation of </w:t>
      </w:r>
      <w:r w:rsidR="00BD5FF4" w:rsidRPr="00F67AF3">
        <w:rPr>
          <w:rFonts w:ascii="Arial" w:hAnsi="Arial" w:cs="Arial"/>
          <w:sz w:val="18"/>
          <w:szCs w:val="18"/>
        </w:rPr>
        <w:t xml:space="preserve">consolidated and </w:t>
      </w:r>
      <w:r w:rsidR="00D0685C" w:rsidRPr="00F67AF3">
        <w:rPr>
          <w:rFonts w:ascii="Arial" w:hAnsi="Arial" w:cs="Arial"/>
          <w:sz w:val="18"/>
          <w:szCs w:val="18"/>
        </w:rPr>
        <w:t xml:space="preserve">separate </w:t>
      </w:r>
      <w:r w:rsidR="00B91979" w:rsidRPr="00F67AF3">
        <w:rPr>
          <w:rFonts w:ascii="Arial" w:hAnsi="Arial" w:cs="Arial"/>
          <w:sz w:val="18"/>
          <w:szCs w:val="18"/>
        </w:rPr>
        <w:t xml:space="preserve">financial statements that are free from material misstatement, whether due to fraud or error. </w:t>
      </w:r>
    </w:p>
    <w:p w:rsidR="00B91979" w:rsidRPr="00F67AF3" w:rsidRDefault="00B91979" w:rsidP="00F67AF3">
      <w:pPr>
        <w:spacing w:after="0" w:line="240" w:lineRule="auto"/>
        <w:jc w:val="thaiDistribute"/>
        <w:rPr>
          <w:rFonts w:ascii="Arial" w:hAnsi="Arial" w:cs="Arial"/>
          <w:sz w:val="18"/>
          <w:szCs w:val="18"/>
        </w:rPr>
      </w:pPr>
    </w:p>
    <w:p w:rsidR="00B91979" w:rsidRPr="00F67AF3" w:rsidRDefault="00B91979" w:rsidP="00F67AF3">
      <w:pPr>
        <w:spacing w:after="0" w:line="240" w:lineRule="auto"/>
        <w:jc w:val="thaiDistribute"/>
        <w:rPr>
          <w:rFonts w:ascii="Arial" w:hAnsi="Arial" w:cs="Arial"/>
          <w:sz w:val="18"/>
          <w:szCs w:val="18"/>
        </w:rPr>
      </w:pPr>
      <w:r w:rsidRPr="00F67AF3">
        <w:rPr>
          <w:rFonts w:ascii="Arial" w:hAnsi="Arial" w:cs="Arial"/>
          <w:sz w:val="18"/>
          <w:szCs w:val="18"/>
        </w:rPr>
        <w:t xml:space="preserve">In preparing the </w:t>
      </w:r>
      <w:r w:rsidR="00BD5FF4" w:rsidRPr="00F67AF3">
        <w:rPr>
          <w:rFonts w:ascii="Arial" w:hAnsi="Arial" w:cs="Arial"/>
          <w:sz w:val="18"/>
          <w:szCs w:val="18"/>
        </w:rPr>
        <w:t xml:space="preserve">consolidated and </w:t>
      </w:r>
      <w:r w:rsidR="00D0685C" w:rsidRPr="00F67AF3">
        <w:rPr>
          <w:rFonts w:ascii="Arial" w:hAnsi="Arial" w:cs="Arial"/>
          <w:sz w:val="18"/>
          <w:szCs w:val="18"/>
        </w:rPr>
        <w:t xml:space="preserve">separate </w:t>
      </w:r>
      <w:r w:rsidRPr="00F67AF3">
        <w:rPr>
          <w:rFonts w:ascii="Arial" w:hAnsi="Arial" w:cs="Arial"/>
          <w:sz w:val="18"/>
          <w:szCs w:val="18"/>
        </w:rPr>
        <w:t xml:space="preserve">financial statements, </w:t>
      </w:r>
      <w:r w:rsidR="00D0685C" w:rsidRPr="00F67AF3">
        <w:rPr>
          <w:rFonts w:ascii="Arial" w:hAnsi="Arial" w:cs="Arial"/>
          <w:sz w:val="18"/>
          <w:szCs w:val="18"/>
        </w:rPr>
        <w:t>the directors are</w:t>
      </w:r>
      <w:r w:rsidRPr="00F67AF3">
        <w:rPr>
          <w:rFonts w:ascii="Arial" w:hAnsi="Arial" w:cs="Arial"/>
          <w:sz w:val="18"/>
          <w:szCs w:val="18"/>
        </w:rPr>
        <w:t xml:space="preserve"> responsible for assessing the </w:t>
      </w:r>
      <w:r w:rsidR="00BD5FF4" w:rsidRPr="00F67AF3">
        <w:rPr>
          <w:rFonts w:ascii="Arial" w:hAnsi="Arial" w:cs="Arial"/>
          <w:sz w:val="18"/>
          <w:szCs w:val="18"/>
        </w:rPr>
        <w:t xml:space="preserve">Group and </w:t>
      </w:r>
      <w:r w:rsidR="007A3ACC" w:rsidRPr="00F67AF3">
        <w:rPr>
          <w:rFonts w:ascii="Arial" w:hAnsi="Arial" w:cs="Arial"/>
          <w:sz w:val="18"/>
          <w:szCs w:val="18"/>
        </w:rPr>
        <w:t xml:space="preserve">the </w:t>
      </w:r>
      <w:r w:rsidRPr="00F67AF3">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F67AF3">
        <w:rPr>
          <w:rFonts w:ascii="Arial" w:hAnsi="Arial" w:cs="Arial"/>
          <w:sz w:val="18"/>
          <w:szCs w:val="18"/>
        </w:rPr>
        <w:t xml:space="preserve">the directors </w:t>
      </w:r>
      <w:r w:rsidRPr="00F67AF3">
        <w:rPr>
          <w:rFonts w:ascii="Arial" w:hAnsi="Arial" w:cs="Arial"/>
          <w:sz w:val="18"/>
          <w:szCs w:val="18"/>
        </w:rPr>
        <w:t xml:space="preserve">either intend to liquidate the </w:t>
      </w:r>
      <w:r w:rsidR="00BD5FF4" w:rsidRPr="00F67AF3">
        <w:rPr>
          <w:rFonts w:ascii="Arial" w:hAnsi="Arial" w:cs="Arial"/>
          <w:sz w:val="18"/>
          <w:szCs w:val="18"/>
        </w:rPr>
        <w:t xml:space="preserve">Group </w:t>
      </w:r>
      <w:r w:rsidR="00900250" w:rsidRPr="00F67AF3">
        <w:rPr>
          <w:rFonts w:ascii="Arial" w:hAnsi="Arial" w:cs="Arial"/>
          <w:sz w:val="18"/>
          <w:szCs w:val="18"/>
        </w:rPr>
        <w:t>and</w:t>
      </w:r>
      <w:r w:rsidR="00BD5FF4" w:rsidRPr="00F67AF3">
        <w:rPr>
          <w:rFonts w:ascii="Arial" w:hAnsi="Arial" w:cs="Arial"/>
          <w:sz w:val="18"/>
          <w:szCs w:val="18"/>
        </w:rPr>
        <w:t xml:space="preserve"> </w:t>
      </w:r>
      <w:r w:rsidR="007A3ACC" w:rsidRPr="00F67AF3">
        <w:rPr>
          <w:rFonts w:ascii="Arial" w:hAnsi="Arial" w:cs="Arial"/>
          <w:sz w:val="18"/>
          <w:szCs w:val="18"/>
        </w:rPr>
        <w:t>the</w:t>
      </w:r>
      <w:r w:rsidR="00BF408C" w:rsidRPr="00F67AF3">
        <w:rPr>
          <w:rFonts w:ascii="Arial" w:hAnsi="Arial" w:cs="Arial"/>
          <w:sz w:val="18"/>
          <w:szCs w:val="18"/>
        </w:rPr>
        <w:t xml:space="preserve"> </w:t>
      </w:r>
      <w:r w:rsidRPr="00F67AF3">
        <w:rPr>
          <w:rFonts w:ascii="Arial" w:hAnsi="Arial" w:cs="Arial"/>
          <w:sz w:val="18"/>
          <w:szCs w:val="18"/>
        </w:rPr>
        <w:t>Company or to cease operations, or has no realistic alternative but to do so.</w:t>
      </w:r>
    </w:p>
    <w:p w:rsidR="00B91979" w:rsidRPr="00F67AF3" w:rsidRDefault="00B91979" w:rsidP="00F67AF3">
      <w:pPr>
        <w:spacing w:after="0" w:line="240" w:lineRule="auto"/>
        <w:jc w:val="thaiDistribute"/>
        <w:rPr>
          <w:rFonts w:ascii="Arial" w:hAnsi="Arial" w:cs="Arial"/>
          <w:sz w:val="18"/>
          <w:szCs w:val="18"/>
        </w:rPr>
      </w:pPr>
    </w:p>
    <w:p w:rsidR="00B91979" w:rsidRPr="00F67AF3" w:rsidRDefault="00E07F94" w:rsidP="00F67AF3">
      <w:pPr>
        <w:spacing w:after="0" w:line="240" w:lineRule="auto"/>
        <w:jc w:val="thaiDistribute"/>
        <w:rPr>
          <w:rFonts w:ascii="Arial" w:hAnsi="Arial" w:cs="Arial"/>
          <w:sz w:val="18"/>
          <w:szCs w:val="18"/>
        </w:rPr>
      </w:pPr>
      <w:r w:rsidRPr="00F67AF3">
        <w:rPr>
          <w:rFonts w:ascii="Arial" w:hAnsi="Arial" w:cs="Arial"/>
          <w:sz w:val="18"/>
          <w:szCs w:val="18"/>
        </w:rPr>
        <w:t>The a</w:t>
      </w:r>
      <w:r w:rsidR="006651E7" w:rsidRPr="00F67AF3">
        <w:rPr>
          <w:rFonts w:ascii="Arial" w:hAnsi="Arial" w:cs="Arial"/>
          <w:sz w:val="18"/>
          <w:szCs w:val="18"/>
        </w:rPr>
        <w:t xml:space="preserve">udit </w:t>
      </w:r>
      <w:r w:rsidRPr="00F67AF3">
        <w:rPr>
          <w:rFonts w:ascii="Arial" w:hAnsi="Arial" w:cs="Arial"/>
          <w:sz w:val="18"/>
          <w:szCs w:val="18"/>
        </w:rPr>
        <w:t>c</w:t>
      </w:r>
      <w:r w:rsidR="006651E7" w:rsidRPr="00F67AF3">
        <w:rPr>
          <w:rFonts w:ascii="Arial" w:hAnsi="Arial" w:cs="Arial"/>
          <w:sz w:val="18"/>
          <w:szCs w:val="18"/>
        </w:rPr>
        <w:t>ommittee assists</w:t>
      </w:r>
      <w:r w:rsidR="00D0685C" w:rsidRPr="00F67AF3">
        <w:rPr>
          <w:rFonts w:ascii="Arial" w:hAnsi="Arial" w:cs="Arial"/>
          <w:sz w:val="18"/>
          <w:szCs w:val="18"/>
        </w:rPr>
        <w:t xml:space="preserve"> the directors in discharging their responsibilit</w:t>
      </w:r>
      <w:r w:rsidR="00433A38" w:rsidRPr="00F67AF3">
        <w:rPr>
          <w:rFonts w:ascii="Arial" w:hAnsi="Arial" w:cs="Arial"/>
          <w:sz w:val="18"/>
          <w:szCs w:val="18"/>
        </w:rPr>
        <w:t>ies</w:t>
      </w:r>
      <w:r w:rsidR="00D0685C" w:rsidRPr="00F67AF3">
        <w:rPr>
          <w:rFonts w:ascii="Arial" w:hAnsi="Arial" w:cs="Arial"/>
          <w:sz w:val="18"/>
          <w:szCs w:val="18"/>
        </w:rPr>
        <w:t xml:space="preserve"> </w:t>
      </w:r>
      <w:r w:rsidR="00B91979" w:rsidRPr="00F67AF3">
        <w:rPr>
          <w:rFonts w:ascii="Arial" w:hAnsi="Arial" w:cs="Arial"/>
          <w:sz w:val="18"/>
          <w:szCs w:val="18"/>
        </w:rPr>
        <w:t xml:space="preserve">for overseeing the </w:t>
      </w:r>
      <w:r w:rsidR="00BD5FF4" w:rsidRPr="00F67AF3">
        <w:rPr>
          <w:rFonts w:ascii="Arial" w:hAnsi="Arial" w:cs="Arial"/>
          <w:sz w:val="18"/>
          <w:szCs w:val="18"/>
        </w:rPr>
        <w:t xml:space="preserve">Group and </w:t>
      </w:r>
      <w:r w:rsidR="007A3ACC" w:rsidRPr="00F67AF3">
        <w:rPr>
          <w:rFonts w:ascii="Arial" w:hAnsi="Arial" w:cs="Arial"/>
          <w:sz w:val="18"/>
          <w:szCs w:val="18"/>
        </w:rPr>
        <w:t xml:space="preserve">the </w:t>
      </w:r>
      <w:r w:rsidR="00B91979" w:rsidRPr="00F67AF3">
        <w:rPr>
          <w:rFonts w:ascii="Arial" w:hAnsi="Arial" w:cs="Arial"/>
          <w:sz w:val="18"/>
          <w:szCs w:val="18"/>
        </w:rPr>
        <w:t xml:space="preserve">Company’s financial reporting process. </w:t>
      </w:r>
    </w:p>
    <w:p w:rsidR="00620568" w:rsidRPr="00F67AF3" w:rsidRDefault="00620568" w:rsidP="00F67AF3">
      <w:pPr>
        <w:pStyle w:val="Default"/>
        <w:jc w:val="thaiDistribute"/>
        <w:rPr>
          <w:b/>
          <w:bCs/>
          <w:color w:val="C00000"/>
          <w:sz w:val="18"/>
          <w:szCs w:val="18"/>
        </w:rPr>
      </w:pPr>
    </w:p>
    <w:p w:rsidR="00620568" w:rsidRPr="00F67AF3" w:rsidRDefault="00E07F94" w:rsidP="00F67AF3">
      <w:pPr>
        <w:pStyle w:val="Default"/>
        <w:jc w:val="thaiDistribute"/>
        <w:rPr>
          <w:rFonts w:eastAsia="Calibri"/>
          <w:b/>
          <w:bCs/>
          <w:color w:val="C00000"/>
          <w:sz w:val="20"/>
          <w:szCs w:val="20"/>
        </w:rPr>
      </w:pPr>
      <w:r w:rsidRPr="00F67AF3">
        <w:rPr>
          <w:rFonts w:eastAsia="Calibri"/>
          <w:b/>
          <w:bCs/>
          <w:color w:val="C00000"/>
          <w:sz w:val="20"/>
          <w:szCs w:val="20"/>
        </w:rPr>
        <w:t>Auditor’s r</w:t>
      </w:r>
      <w:r w:rsidR="00790517" w:rsidRPr="00F67AF3">
        <w:rPr>
          <w:rFonts w:eastAsia="Calibri"/>
          <w:b/>
          <w:bCs/>
          <w:color w:val="C00000"/>
          <w:sz w:val="20"/>
          <w:szCs w:val="20"/>
        </w:rPr>
        <w:t xml:space="preserve">esponsibilities for the </w:t>
      </w:r>
      <w:r w:rsidRPr="00F67AF3">
        <w:rPr>
          <w:rFonts w:eastAsia="Calibri"/>
          <w:b/>
          <w:bCs/>
          <w:color w:val="C00000"/>
          <w:sz w:val="20"/>
          <w:szCs w:val="20"/>
        </w:rPr>
        <w:t>a</w:t>
      </w:r>
      <w:r w:rsidR="00790517" w:rsidRPr="00F67AF3">
        <w:rPr>
          <w:rFonts w:eastAsia="Calibri"/>
          <w:b/>
          <w:bCs/>
          <w:color w:val="C00000"/>
          <w:sz w:val="20"/>
          <w:szCs w:val="20"/>
        </w:rPr>
        <w:t xml:space="preserve">udit of the </w:t>
      </w:r>
      <w:r w:rsidRPr="00F67AF3">
        <w:rPr>
          <w:rFonts w:eastAsia="Calibri"/>
          <w:b/>
          <w:bCs/>
          <w:color w:val="C00000"/>
          <w:sz w:val="20"/>
          <w:szCs w:val="20"/>
        </w:rPr>
        <w:t>c</w:t>
      </w:r>
      <w:r w:rsidR="00900250" w:rsidRPr="00F67AF3">
        <w:rPr>
          <w:rFonts w:eastAsia="Calibri"/>
          <w:b/>
          <w:bCs/>
          <w:color w:val="C00000"/>
          <w:sz w:val="20"/>
          <w:szCs w:val="20"/>
        </w:rPr>
        <w:t xml:space="preserve">onsolidated and </w:t>
      </w:r>
      <w:r w:rsidRPr="00F67AF3">
        <w:rPr>
          <w:rFonts w:eastAsia="Calibri"/>
          <w:b/>
          <w:bCs/>
          <w:color w:val="C00000"/>
          <w:sz w:val="20"/>
          <w:szCs w:val="20"/>
        </w:rPr>
        <w:t>s</w:t>
      </w:r>
      <w:r w:rsidR="00D0685C" w:rsidRPr="00F67AF3">
        <w:rPr>
          <w:rFonts w:eastAsia="Calibri"/>
          <w:b/>
          <w:bCs/>
          <w:color w:val="C00000"/>
          <w:sz w:val="20"/>
          <w:szCs w:val="20"/>
        </w:rPr>
        <w:t xml:space="preserve">eparate </w:t>
      </w:r>
      <w:r w:rsidRPr="00F67AF3">
        <w:rPr>
          <w:rFonts w:eastAsia="Calibri"/>
          <w:b/>
          <w:bCs/>
          <w:color w:val="C00000"/>
          <w:sz w:val="20"/>
          <w:szCs w:val="20"/>
        </w:rPr>
        <w:t>f</w:t>
      </w:r>
      <w:r w:rsidR="00790517" w:rsidRPr="00F67AF3">
        <w:rPr>
          <w:rFonts w:eastAsia="Calibri"/>
          <w:b/>
          <w:bCs/>
          <w:color w:val="C00000"/>
          <w:sz w:val="20"/>
          <w:szCs w:val="20"/>
        </w:rPr>
        <w:t xml:space="preserve">inancial </w:t>
      </w:r>
      <w:r w:rsidRPr="00F67AF3">
        <w:rPr>
          <w:rFonts w:eastAsia="Calibri"/>
          <w:b/>
          <w:bCs/>
          <w:color w:val="C00000"/>
          <w:sz w:val="20"/>
          <w:szCs w:val="20"/>
        </w:rPr>
        <w:t>s</w:t>
      </w:r>
      <w:r w:rsidR="00790517" w:rsidRPr="00F67AF3">
        <w:rPr>
          <w:rFonts w:eastAsia="Calibri"/>
          <w:b/>
          <w:bCs/>
          <w:color w:val="C00000"/>
          <w:sz w:val="20"/>
          <w:szCs w:val="20"/>
        </w:rPr>
        <w:t>tatements</w:t>
      </w:r>
    </w:p>
    <w:p w:rsidR="003D3D27" w:rsidRPr="00F67AF3" w:rsidRDefault="003D3D27" w:rsidP="00F67AF3">
      <w:pPr>
        <w:pStyle w:val="Default"/>
        <w:jc w:val="thaiDistribute"/>
        <w:rPr>
          <w:rFonts w:eastAsia="Calibri" w:cstheme="minorBidi"/>
          <w:b/>
          <w:bCs/>
          <w:color w:val="C00000"/>
          <w:sz w:val="12"/>
          <w:szCs w:val="12"/>
        </w:rPr>
      </w:pPr>
    </w:p>
    <w:p w:rsidR="00B91979" w:rsidRPr="00F67AF3" w:rsidRDefault="00B91979" w:rsidP="00F67AF3">
      <w:pPr>
        <w:pStyle w:val="Default"/>
        <w:jc w:val="thaiDistribute"/>
        <w:rPr>
          <w:sz w:val="18"/>
          <w:szCs w:val="18"/>
        </w:rPr>
      </w:pPr>
      <w:r w:rsidRPr="00F67AF3">
        <w:rPr>
          <w:sz w:val="18"/>
          <w:szCs w:val="18"/>
        </w:rPr>
        <w:t xml:space="preserve">My objectives are to obtain reasonable assurance about whether the </w:t>
      </w:r>
      <w:r w:rsidR="00E07F94" w:rsidRPr="00F67AF3">
        <w:rPr>
          <w:sz w:val="18"/>
          <w:szCs w:val="18"/>
        </w:rPr>
        <w:t xml:space="preserve">consolidated and </w:t>
      </w:r>
      <w:r w:rsidR="006A1977" w:rsidRPr="00F67AF3">
        <w:rPr>
          <w:sz w:val="18"/>
          <w:szCs w:val="18"/>
        </w:rPr>
        <w:t>separate</w:t>
      </w:r>
      <w:r w:rsidR="00900250" w:rsidRPr="00F67AF3">
        <w:rPr>
          <w:sz w:val="18"/>
          <w:szCs w:val="18"/>
        </w:rPr>
        <w:t xml:space="preserve"> </w:t>
      </w:r>
      <w:r w:rsidRPr="00F67AF3">
        <w:rPr>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F67AF3">
        <w:rPr>
          <w:sz w:val="18"/>
          <w:szCs w:val="18"/>
        </w:rPr>
        <w:t xml:space="preserve">consolidated and </w:t>
      </w:r>
      <w:r w:rsidR="00D0685C" w:rsidRPr="00F67AF3">
        <w:rPr>
          <w:sz w:val="18"/>
          <w:szCs w:val="18"/>
        </w:rPr>
        <w:t xml:space="preserve">separate </w:t>
      </w:r>
      <w:r w:rsidRPr="00F67AF3">
        <w:rPr>
          <w:sz w:val="18"/>
          <w:szCs w:val="18"/>
        </w:rPr>
        <w:t>financial statements.</w:t>
      </w:r>
    </w:p>
    <w:p w:rsidR="00B91979" w:rsidRPr="00F67AF3" w:rsidRDefault="00B91979" w:rsidP="00F67AF3">
      <w:pPr>
        <w:pStyle w:val="Default"/>
        <w:jc w:val="thaiDistribute"/>
        <w:rPr>
          <w:sz w:val="18"/>
          <w:szCs w:val="18"/>
        </w:rPr>
      </w:pPr>
    </w:p>
    <w:p w:rsidR="00B91979" w:rsidRPr="00F67AF3" w:rsidRDefault="00B91979" w:rsidP="00F67AF3">
      <w:pPr>
        <w:pStyle w:val="Default"/>
        <w:jc w:val="thaiDistribute"/>
        <w:rPr>
          <w:sz w:val="18"/>
          <w:szCs w:val="18"/>
        </w:rPr>
      </w:pPr>
      <w:r w:rsidRPr="00F67AF3">
        <w:rPr>
          <w:sz w:val="18"/>
          <w:szCs w:val="18"/>
        </w:rPr>
        <w:t>As part of an audit in accordance with TSAs, I exercise professional judgm</w:t>
      </w:r>
      <w:r w:rsidR="00A00386" w:rsidRPr="00F67AF3">
        <w:rPr>
          <w:sz w:val="18"/>
          <w:szCs w:val="18"/>
        </w:rPr>
        <w:t xml:space="preserve">ent and maintain professional </w:t>
      </w:r>
      <w:r w:rsidR="007B209C" w:rsidRPr="00F67AF3">
        <w:rPr>
          <w:sz w:val="18"/>
          <w:szCs w:val="18"/>
        </w:rPr>
        <w:t>s</w:t>
      </w:r>
      <w:r w:rsidR="007A3ACC" w:rsidRPr="00F67AF3">
        <w:rPr>
          <w:sz w:val="18"/>
          <w:szCs w:val="18"/>
        </w:rPr>
        <w:t>c</w:t>
      </w:r>
      <w:r w:rsidRPr="00F67AF3">
        <w:rPr>
          <w:sz w:val="18"/>
          <w:szCs w:val="18"/>
        </w:rPr>
        <w:t xml:space="preserve">epticism throughout the audit. I also: </w:t>
      </w:r>
    </w:p>
    <w:p w:rsidR="000D55B0" w:rsidRPr="00F67AF3" w:rsidRDefault="000D55B0" w:rsidP="00F67AF3">
      <w:pPr>
        <w:pStyle w:val="Default"/>
        <w:jc w:val="thaiDistribute"/>
        <w:rPr>
          <w:sz w:val="18"/>
          <w:szCs w:val="18"/>
        </w:rPr>
      </w:pPr>
    </w:p>
    <w:p w:rsidR="0049535D" w:rsidRPr="00F67AF3" w:rsidRDefault="00FE6CF3" w:rsidP="00F67AF3">
      <w:pPr>
        <w:pStyle w:val="Default"/>
        <w:numPr>
          <w:ilvl w:val="0"/>
          <w:numId w:val="1"/>
        </w:numPr>
        <w:tabs>
          <w:tab w:val="clear" w:pos="720"/>
          <w:tab w:val="num" w:pos="540"/>
        </w:tabs>
        <w:ind w:left="540"/>
        <w:jc w:val="thaiDistribute"/>
        <w:rPr>
          <w:sz w:val="18"/>
          <w:szCs w:val="18"/>
        </w:rPr>
      </w:pPr>
      <w:r w:rsidRPr="00F67AF3">
        <w:rPr>
          <w:sz w:val="18"/>
          <w:szCs w:val="18"/>
        </w:rPr>
        <w:t>Identify and assess the risks of material misstatement of the</w:t>
      </w:r>
      <w:r w:rsidR="00900250" w:rsidRPr="00F67AF3">
        <w:rPr>
          <w:sz w:val="18"/>
          <w:szCs w:val="18"/>
        </w:rPr>
        <w:t xml:space="preserve"> consolidated and </w:t>
      </w:r>
      <w:r w:rsidR="00D0685C" w:rsidRPr="00F67AF3">
        <w:rPr>
          <w:sz w:val="18"/>
          <w:szCs w:val="18"/>
        </w:rPr>
        <w:t xml:space="preserve">separate </w:t>
      </w:r>
      <w:r w:rsidRPr="00F67AF3">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F67AF3" w:rsidRDefault="00240078" w:rsidP="00F67AF3">
      <w:pPr>
        <w:pStyle w:val="Default"/>
        <w:ind w:left="540"/>
        <w:jc w:val="thaiDistribute"/>
        <w:rPr>
          <w:sz w:val="12"/>
          <w:szCs w:val="12"/>
        </w:rPr>
      </w:pPr>
    </w:p>
    <w:p w:rsidR="0049535D" w:rsidRPr="00F67AF3" w:rsidRDefault="00FE6CF3" w:rsidP="00F67AF3">
      <w:pPr>
        <w:pStyle w:val="Default"/>
        <w:numPr>
          <w:ilvl w:val="0"/>
          <w:numId w:val="1"/>
        </w:numPr>
        <w:tabs>
          <w:tab w:val="clear" w:pos="720"/>
          <w:tab w:val="num" w:pos="540"/>
        </w:tabs>
        <w:ind w:left="540"/>
        <w:jc w:val="thaiDistribute"/>
        <w:rPr>
          <w:sz w:val="18"/>
          <w:szCs w:val="18"/>
        </w:rPr>
      </w:pPr>
      <w:r w:rsidRPr="00F67AF3">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67AF3">
        <w:rPr>
          <w:sz w:val="18"/>
          <w:szCs w:val="18"/>
        </w:rPr>
        <w:t xml:space="preserve">Group and </w:t>
      </w:r>
      <w:r w:rsidR="007A3ACC" w:rsidRPr="00F67AF3">
        <w:rPr>
          <w:sz w:val="18"/>
          <w:szCs w:val="18"/>
        </w:rPr>
        <w:t xml:space="preserve">the </w:t>
      </w:r>
      <w:r w:rsidRPr="00F67AF3">
        <w:rPr>
          <w:sz w:val="18"/>
          <w:szCs w:val="18"/>
        </w:rPr>
        <w:t xml:space="preserve">Company’s internal control. </w:t>
      </w:r>
    </w:p>
    <w:p w:rsidR="00240078" w:rsidRPr="00D76813" w:rsidRDefault="00240078" w:rsidP="00F67AF3">
      <w:pPr>
        <w:pStyle w:val="Default"/>
        <w:ind w:left="540"/>
        <w:jc w:val="thaiDistribute"/>
        <w:rPr>
          <w:sz w:val="12"/>
          <w:szCs w:val="12"/>
        </w:rPr>
      </w:pPr>
    </w:p>
    <w:p w:rsidR="009E67FA" w:rsidRPr="00F67AF3" w:rsidRDefault="00FE6CF3" w:rsidP="00F67AF3">
      <w:pPr>
        <w:pStyle w:val="Default"/>
        <w:numPr>
          <w:ilvl w:val="0"/>
          <w:numId w:val="1"/>
        </w:numPr>
        <w:tabs>
          <w:tab w:val="clear" w:pos="720"/>
          <w:tab w:val="num" w:pos="540"/>
        </w:tabs>
        <w:ind w:left="540"/>
        <w:jc w:val="thaiDistribute"/>
        <w:rPr>
          <w:sz w:val="18"/>
          <w:szCs w:val="18"/>
        </w:rPr>
      </w:pPr>
      <w:r w:rsidRPr="00F67AF3">
        <w:rPr>
          <w:sz w:val="18"/>
          <w:szCs w:val="18"/>
        </w:rPr>
        <w:t xml:space="preserve">Evaluate the appropriateness of accounting policies used and the reasonableness of accounting estimates and related disclosures made by </w:t>
      </w:r>
      <w:r w:rsidR="00D0685C" w:rsidRPr="00F67AF3">
        <w:rPr>
          <w:sz w:val="18"/>
          <w:szCs w:val="18"/>
        </w:rPr>
        <w:t>the directors</w:t>
      </w:r>
      <w:r w:rsidRPr="00F67AF3">
        <w:rPr>
          <w:sz w:val="18"/>
          <w:szCs w:val="18"/>
        </w:rPr>
        <w:t xml:space="preserve">. </w:t>
      </w:r>
    </w:p>
    <w:p w:rsidR="00240078" w:rsidRDefault="00240078">
      <w:pPr>
        <w:rPr>
          <w:rFonts w:ascii="Arial" w:hAnsi="Arial" w:cs="Arial"/>
          <w:color w:val="000000"/>
          <w:sz w:val="12"/>
          <w:szCs w:val="12"/>
          <w:cs/>
        </w:rPr>
      </w:pPr>
      <w:r>
        <w:rPr>
          <w:rFonts w:cs="Angsana New"/>
          <w:sz w:val="12"/>
          <w:szCs w:val="12"/>
          <w:cs/>
        </w:rPr>
        <w:br w:type="page"/>
      </w:r>
    </w:p>
    <w:p w:rsidR="0049535D" w:rsidRPr="00F67AF3" w:rsidRDefault="00FE6CF3" w:rsidP="00F67AF3">
      <w:pPr>
        <w:pStyle w:val="Default"/>
        <w:numPr>
          <w:ilvl w:val="0"/>
          <w:numId w:val="1"/>
        </w:numPr>
        <w:tabs>
          <w:tab w:val="clear" w:pos="720"/>
          <w:tab w:val="num" w:pos="540"/>
        </w:tabs>
        <w:ind w:left="540"/>
        <w:jc w:val="thaiDistribute"/>
        <w:rPr>
          <w:sz w:val="18"/>
          <w:szCs w:val="18"/>
        </w:rPr>
      </w:pPr>
      <w:r w:rsidRPr="00F67AF3">
        <w:rPr>
          <w:sz w:val="18"/>
          <w:szCs w:val="18"/>
        </w:rPr>
        <w:lastRenderedPageBreak/>
        <w:t xml:space="preserve">Conclude on the appropriateness of </w:t>
      </w:r>
      <w:r w:rsidR="00D0685C" w:rsidRPr="00F67AF3">
        <w:rPr>
          <w:sz w:val="18"/>
          <w:szCs w:val="18"/>
        </w:rPr>
        <w:t>the directors’</w:t>
      </w:r>
      <w:r w:rsidRPr="00F67AF3">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67AF3">
        <w:rPr>
          <w:sz w:val="18"/>
          <w:szCs w:val="18"/>
        </w:rPr>
        <w:t xml:space="preserve">Group and </w:t>
      </w:r>
      <w:r w:rsidR="007A3ACC" w:rsidRPr="00F67AF3">
        <w:rPr>
          <w:sz w:val="18"/>
          <w:szCs w:val="18"/>
        </w:rPr>
        <w:t xml:space="preserve">the </w:t>
      </w:r>
      <w:r w:rsidRPr="00F67AF3">
        <w:rPr>
          <w:sz w:val="18"/>
          <w:szCs w:val="18"/>
        </w:rPr>
        <w:t>Company’s ability to continue as a going concern. If I conclude that a material uncertainty exists, I am required to draw attention in my auditor’s report to the related disclosures in the</w:t>
      </w:r>
      <w:r w:rsidR="00D11F81" w:rsidRPr="00F67AF3">
        <w:rPr>
          <w:sz w:val="18"/>
          <w:szCs w:val="18"/>
        </w:rPr>
        <w:t xml:space="preserve"> consolidated and </w:t>
      </w:r>
      <w:r w:rsidR="00D0685C" w:rsidRPr="00F67AF3">
        <w:rPr>
          <w:sz w:val="18"/>
          <w:szCs w:val="18"/>
        </w:rPr>
        <w:t xml:space="preserve">separate </w:t>
      </w:r>
      <w:r w:rsidRPr="00F67AF3">
        <w:rPr>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67AF3">
        <w:rPr>
          <w:sz w:val="18"/>
          <w:szCs w:val="18"/>
        </w:rPr>
        <w:t xml:space="preserve">Group and </w:t>
      </w:r>
      <w:r w:rsidR="007A3ACC" w:rsidRPr="00F67AF3">
        <w:rPr>
          <w:sz w:val="18"/>
          <w:szCs w:val="18"/>
        </w:rPr>
        <w:t xml:space="preserve">the </w:t>
      </w:r>
      <w:r w:rsidRPr="00F67AF3">
        <w:rPr>
          <w:sz w:val="18"/>
          <w:szCs w:val="18"/>
        </w:rPr>
        <w:t xml:space="preserve">Company to cease to continue as a going concern. </w:t>
      </w:r>
    </w:p>
    <w:p w:rsidR="00240078" w:rsidRPr="00F67AF3" w:rsidRDefault="00240078" w:rsidP="00F67AF3">
      <w:pPr>
        <w:pStyle w:val="Default"/>
        <w:ind w:left="540"/>
        <w:jc w:val="thaiDistribute"/>
        <w:rPr>
          <w:sz w:val="12"/>
          <w:szCs w:val="12"/>
        </w:rPr>
      </w:pPr>
    </w:p>
    <w:p w:rsidR="0049535D" w:rsidRPr="00F67AF3" w:rsidRDefault="00FE6CF3" w:rsidP="00F67AF3">
      <w:pPr>
        <w:pStyle w:val="Default"/>
        <w:numPr>
          <w:ilvl w:val="0"/>
          <w:numId w:val="1"/>
        </w:numPr>
        <w:tabs>
          <w:tab w:val="clear" w:pos="720"/>
          <w:tab w:val="num" w:pos="540"/>
        </w:tabs>
        <w:ind w:left="540"/>
        <w:jc w:val="thaiDistribute"/>
        <w:rPr>
          <w:sz w:val="18"/>
          <w:szCs w:val="18"/>
        </w:rPr>
      </w:pPr>
      <w:r w:rsidRPr="00F67AF3">
        <w:rPr>
          <w:sz w:val="18"/>
          <w:szCs w:val="18"/>
        </w:rPr>
        <w:t xml:space="preserve">Evaluate the overall presentation, structure and content of the </w:t>
      </w:r>
      <w:r w:rsidR="00900250" w:rsidRPr="00F67AF3">
        <w:rPr>
          <w:sz w:val="18"/>
          <w:szCs w:val="18"/>
        </w:rPr>
        <w:t xml:space="preserve">consolidated and </w:t>
      </w:r>
      <w:r w:rsidR="00D0685C" w:rsidRPr="00F67AF3">
        <w:rPr>
          <w:sz w:val="18"/>
          <w:szCs w:val="18"/>
        </w:rPr>
        <w:t xml:space="preserve">separate </w:t>
      </w:r>
      <w:r w:rsidRPr="00F67AF3">
        <w:rPr>
          <w:sz w:val="18"/>
          <w:szCs w:val="18"/>
        </w:rPr>
        <w:t xml:space="preserve">financial statements, including the disclosures, and whether the </w:t>
      </w:r>
      <w:r w:rsidR="00900250" w:rsidRPr="00F67AF3">
        <w:rPr>
          <w:sz w:val="18"/>
          <w:szCs w:val="18"/>
        </w:rPr>
        <w:t xml:space="preserve">consolidated and </w:t>
      </w:r>
      <w:r w:rsidR="00D0685C" w:rsidRPr="00F67AF3">
        <w:rPr>
          <w:sz w:val="18"/>
          <w:szCs w:val="18"/>
        </w:rPr>
        <w:t xml:space="preserve">separate </w:t>
      </w:r>
      <w:r w:rsidRPr="00F67AF3">
        <w:rPr>
          <w:sz w:val="18"/>
          <w:szCs w:val="18"/>
        </w:rPr>
        <w:t xml:space="preserve">financial statements represent the underlying transactions and events in a manner that achieves fair presentation. </w:t>
      </w:r>
    </w:p>
    <w:p w:rsidR="00240078" w:rsidRPr="00F67AF3" w:rsidRDefault="00240078" w:rsidP="00F67AF3">
      <w:pPr>
        <w:pStyle w:val="Default"/>
        <w:ind w:left="540"/>
        <w:jc w:val="thaiDistribute"/>
        <w:rPr>
          <w:sz w:val="12"/>
          <w:szCs w:val="12"/>
        </w:rPr>
      </w:pPr>
    </w:p>
    <w:p w:rsidR="00B41448" w:rsidRPr="00F67AF3" w:rsidRDefault="002F280C" w:rsidP="00F67AF3">
      <w:pPr>
        <w:pStyle w:val="Default"/>
        <w:numPr>
          <w:ilvl w:val="0"/>
          <w:numId w:val="1"/>
        </w:numPr>
        <w:tabs>
          <w:tab w:val="clear" w:pos="720"/>
          <w:tab w:val="num" w:pos="540"/>
        </w:tabs>
        <w:ind w:left="540"/>
        <w:jc w:val="thaiDistribute"/>
        <w:rPr>
          <w:sz w:val="18"/>
          <w:szCs w:val="18"/>
        </w:rPr>
      </w:pPr>
      <w:r w:rsidRPr="00F67AF3">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91979" w:rsidRPr="00F67AF3" w:rsidRDefault="00B91979" w:rsidP="008B018B">
      <w:pPr>
        <w:pStyle w:val="Default"/>
        <w:jc w:val="thaiDistribute"/>
        <w:rPr>
          <w:sz w:val="18"/>
          <w:szCs w:val="18"/>
        </w:rPr>
      </w:pPr>
    </w:p>
    <w:p w:rsidR="00B91979" w:rsidRPr="00F67AF3" w:rsidRDefault="00B91979" w:rsidP="00F67AF3">
      <w:pPr>
        <w:pStyle w:val="Default"/>
        <w:jc w:val="thaiDistribute"/>
        <w:rPr>
          <w:sz w:val="18"/>
          <w:szCs w:val="18"/>
        </w:rPr>
      </w:pPr>
      <w:r w:rsidRPr="00F67AF3">
        <w:rPr>
          <w:sz w:val="18"/>
          <w:szCs w:val="18"/>
        </w:rPr>
        <w:t xml:space="preserve">I communicate with </w:t>
      </w:r>
      <w:r w:rsidR="00D0685C" w:rsidRPr="00F67AF3">
        <w:rPr>
          <w:sz w:val="18"/>
          <w:szCs w:val="18"/>
        </w:rPr>
        <w:t xml:space="preserve">the audit committee </w:t>
      </w:r>
      <w:r w:rsidRPr="00F67AF3">
        <w:rPr>
          <w:sz w:val="18"/>
          <w:szCs w:val="18"/>
        </w:rPr>
        <w:t xml:space="preserve">regarding, among other matters, the planned scope and timing of the audit and significant audit findings, including any significant deficiencies in internal control </w:t>
      </w:r>
      <w:r w:rsidR="0032670A">
        <w:rPr>
          <w:sz w:val="18"/>
          <w:szCs w:val="18"/>
        </w:rPr>
        <w:t>that</w:t>
      </w:r>
      <w:r w:rsidR="008B018B" w:rsidRPr="00F67AF3">
        <w:rPr>
          <w:sz w:val="18"/>
          <w:szCs w:val="18"/>
        </w:rPr>
        <w:t xml:space="preserve"> </w:t>
      </w:r>
      <w:r w:rsidRPr="00F67AF3">
        <w:rPr>
          <w:sz w:val="18"/>
          <w:szCs w:val="18"/>
        </w:rPr>
        <w:t xml:space="preserve">I identify during my audit. </w:t>
      </w:r>
    </w:p>
    <w:p w:rsidR="00B91979" w:rsidRPr="00F67AF3" w:rsidRDefault="00B91979" w:rsidP="00F67AF3">
      <w:pPr>
        <w:pStyle w:val="Default"/>
        <w:jc w:val="thaiDistribute"/>
        <w:rPr>
          <w:sz w:val="18"/>
          <w:szCs w:val="18"/>
        </w:rPr>
      </w:pPr>
    </w:p>
    <w:p w:rsidR="00B91979" w:rsidRPr="00F67AF3" w:rsidRDefault="00B91979" w:rsidP="00F67AF3">
      <w:pPr>
        <w:pStyle w:val="Default"/>
        <w:jc w:val="thaiDistribute"/>
        <w:rPr>
          <w:sz w:val="18"/>
          <w:szCs w:val="18"/>
        </w:rPr>
      </w:pPr>
      <w:r w:rsidRPr="00F67AF3">
        <w:rPr>
          <w:sz w:val="18"/>
          <w:szCs w:val="18"/>
        </w:rPr>
        <w:t xml:space="preserve">I also provide </w:t>
      </w:r>
      <w:r w:rsidR="00D0685C" w:rsidRPr="00F67AF3">
        <w:rPr>
          <w:sz w:val="18"/>
          <w:szCs w:val="18"/>
        </w:rPr>
        <w:t xml:space="preserve">the audit committee </w:t>
      </w:r>
      <w:r w:rsidRPr="00F67AF3">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F67AF3" w:rsidRDefault="00B91979" w:rsidP="00F67AF3">
      <w:pPr>
        <w:pStyle w:val="Default"/>
        <w:jc w:val="thaiDistribute"/>
        <w:rPr>
          <w:sz w:val="18"/>
          <w:szCs w:val="18"/>
        </w:rPr>
      </w:pPr>
    </w:p>
    <w:p w:rsidR="00B91979" w:rsidRPr="00F67AF3" w:rsidRDefault="00B91979" w:rsidP="00F67AF3">
      <w:pPr>
        <w:pStyle w:val="Default"/>
        <w:jc w:val="thaiDistribute"/>
        <w:rPr>
          <w:sz w:val="18"/>
          <w:szCs w:val="18"/>
        </w:rPr>
      </w:pPr>
      <w:r w:rsidRPr="00F67AF3">
        <w:rPr>
          <w:sz w:val="18"/>
          <w:szCs w:val="18"/>
        </w:rPr>
        <w:t xml:space="preserve">From the matters communicated with </w:t>
      </w:r>
      <w:r w:rsidR="00D0685C" w:rsidRPr="00F67AF3">
        <w:rPr>
          <w:sz w:val="18"/>
          <w:szCs w:val="18"/>
        </w:rPr>
        <w:t>the audit committee</w:t>
      </w:r>
      <w:r w:rsidRPr="00F67AF3">
        <w:rPr>
          <w:sz w:val="18"/>
          <w:szCs w:val="18"/>
        </w:rPr>
        <w:t xml:space="preserve">, I determine those matters that were of most significance in the audit of the </w:t>
      </w:r>
      <w:r w:rsidR="00900250" w:rsidRPr="00F67AF3">
        <w:rPr>
          <w:sz w:val="18"/>
          <w:szCs w:val="18"/>
        </w:rPr>
        <w:t xml:space="preserve">consolidated </w:t>
      </w:r>
      <w:r w:rsidR="006E2ABA" w:rsidRPr="00F67AF3">
        <w:rPr>
          <w:sz w:val="18"/>
          <w:szCs w:val="18"/>
        </w:rPr>
        <w:t xml:space="preserve">and separate </w:t>
      </w:r>
      <w:r w:rsidRPr="00F67AF3">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8D64B8" w:rsidRPr="00F67AF3" w:rsidRDefault="008D64B8">
      <w:pPr>
        <w:pStyle w:val="Default"/>
        <w:rPr>
          <w:sz w:val="18"/>
          <w:szCs w:val="18"/>
        </w:rPr>
      </w:pPr>
    </w:p>
    <w:p w:rsidR="00D0685C" w:rsidRPr="00F67AF3" w:rsidRDefault="00D0685C">
      <w:pPr>
        <w:suppressAutoHyphens/>
        <w:spacing w:after="0" w:line="240" w:lineRule="auto"/>
        <w:rPr>
          <w:rFonts w:ascii="Arial" w:hAnsi="Arial" w:cs="Arial"/>
          <w:sz w:val="18"/>
          <w:szCs w:val="18"/>
          <w:lang w:val="en-US"/>
        </w:rPr>
      </w:pPr>
    </w:p>
    <w:p w:rsidR="00D0685C" w:rsidRPr="00F67AF3" w:rsidRDefault="00D0685C">
      <w:pPr>
        <w:suppressAutoHyphens/>
        <w:spacing w:after="0" w:line="240" w:lineRule="auto"/>
        <w:rPr>
          <w:rFonts w:ascii="Arial" w:hAnsi="Arial" w:cs="Arial"/>
          <w:sz w:val="18"/>
          <w:szCs w:val="18"/>
          <w:lang w:val="en-US"/>
        </w:rPr>
      </w:pPr>
      <w:r w:rsidRPr="00F67AF3">
        <w:rPr>
          <w:rFonts w:ascii="Arial" w:hAnsi="Arial" w:cs="Arial"/>
          <w:sz w:val="18"/>
          <w:szCs w:val="18"/>
          <w:lang w:val="en-US"/>
        </w:rPr>
        <w:t>PricewaterhouseCoopers ABAS Ltd.</w:t>
      </w:r>
    </w:p>
    <w:p w:rsidR="008D64B8" w:rsidRPr="00F67AF3" w:rsidRDefault="008D64B8">
      <w:pPr>
        <w:pStyle w:val="Default"/>
        <w:rPr>
          <w:sz w:val="18"/>
          <w:szCs w:val="18"/>
        </w:rPr>
      </w:pPr>
    </w:p>
    <w:p w:rsidR="000D55B0" w:rsidRDefault="000D55B0">
      <w:pPr>
        <w:suppressAutoHyphens/>
        <w:spacing w:after="0" w:line="240" w:lineRule="auto"/>
        <w:rPr>
          <w:rFonts w:ascii="Arial" w:hAnsi="Arial" w:cs="Arial"/>
          <w:sz w:val="18"/>
          <w:szCs w:val="18"/>
        </w:rPr>
      </w:pPr>
    </w:p>
    <w:p w:rsidR="001605AE" w:rsidRDefault="001605AE">
      <w:pPr>
        <w:suppressAutoHyphens/>
        <w:spacing w:after="0" w:line="240" w:lineRule="auto"/>
        <w:rPr>
          <w:rFonts w:ascii="Arial" w:hAnsi="Arial" w:cs="Arial"/>
          <w:sz w:val="18"/>
          <w:szCs w:val="18"/>
        </w:rPr>
      </w:pPr>
    </w:p>
    <w:p w:rsidR="001605AE" w:rsidRDefault="001605AE">
      <w:pPr>
        <w:suppressAutoHyphens/>
        <w:spacing w:after="0" w:line="240" w:lineRule="auto"/>
        <w:rPr>
          <w:rFonts w:ascii="Arial" w:hAnsi="Arial" w:cs="Arial"/>
          <w:sz w:val="18"/>
          <w:szCs w:val="18"/>
        </w:rPr>
      </w:pPr>
    </w:p>
    <w:p w:rsidR="001605AE" w:rsidRDefault="001605AE">
      <w:pPr>
        <w:suppressAutoHyphens/>
        <w:spacing w:after="0" w:line="240" w:lineRule="auto"/>
        <w:rPr>
          <w:rFonts w:ascii="Arial" w:hAnsi="Arial" w:cs="Arial"/>
          <w:sz w:val="18"/>
          <w:szCs w:val="18"/>
        </w:rPr>
      </w:pPr>
    </w:p>
    <w:p w:rsidR="007F3191" w:rsidRDefault="007F3191">
      <w:pPr>
        <w:suppressAutoHyphens/>
        <w:spacing w:after="0" w:line="240" w:lineRule="auto"/>
        <w:rPr>
          <w:rFonts w:ascii="Arial" w:hAnsi="Arial" w:cs="Arial"/>
          <w:sz w:val="18"/>
          <w:szCs w:val="18"/>
        </w:rPr>
      </w:pPr>
    </w:p>
    <w:p w:rsidR="007F3191" w:rsidRDefault="007F3191">
      <w:pPr>
        <w:suppressAutoHyphens/>
        <w:spacing w:after="0" w:line="240" w:lineRule="auto"/>
        <w:rPr>
          <w:rFonts w:ascii="Arial" w:hAnsi="Arial" w:cs="Arial"/>
          <w:sz w:val="18"/>
          <w:szCs w:val="18"/>
        </w:rPr>
      </w:pPr>
    </w:p>
    <w:p w:rsidR="001605AE" w:rsidRDefault="001605AE">
      <w:pPr>
        <w:suppressAutoHyphens/>
        <w:spacing w:after="0" w:line="240" w:lineRule="auto"/>
        <w:rPr>
          <w:rFonts w:ascii="Arial" w:hAnsi="Arial" w:cs="Arial"/>
          <w:sz w:val="18"/>
          <w:szCs w:val="18"/>
        </w:rPr>
      </w:pPr>
    </w:p>
    <w:p w:rsidR="001605AE" w:rsidRPr="00F67AF3" w:rsidRDefault="001605AE">
      <w:pPr>
        <w:suppressAutoHyphens/>
        <w:spacing w:after="0" w:line="240" w:lineRule="auto"/>
        <w:rPr>
          <w:rFonts w:ascii="Arial" w:hAnsi="Arial" w:cs="Arial"/>
          <w:sz w:val="18"/>
          <w:szCs w:val="18"/>
        </w:rPr>
      </w:pPr>
    </w:p>
    <w:p w:rsidR="003D3D27" w:rsidRPr="00F67AF3" w:rsidRDefault="003D3D27">
      <w:pPr>
        <w:suppressAutoHyphens/>
        <w:spacing w:after="0" w:line="240" w:lineRule="auto"/>
        <w:rPr>
          <w:rFonts w:ascii="Arial" w:hAnsi="Arial" w:cs="Arial"/>
          <w:sz w:val="18"/>
          <w:szCs w:val="18"/>
        </w:rPr>
      </w:pPr>
    </w:p>
    <w:p w:rsidR="003D3D27" w:rsidRPr="00F67AF3" w:rsidRDefault="003D3D27">
      <w:pPr>
        <w:suppressAutoHyphens/>
        <w:spacing w:after="0" w:line="240" w:lineRule="auto"/>
        <w:rPr>
          <w:rFonts w:ascii="Arial" w:hAnsi="Arial" w:cs="Arial"/>
          <w:sz w:val="18"/>
          <w:szCs w:val="18"/>
        </w:rPr>
      </w:pPr>
    </w:p>
    <w:p w:rsidR="003D3D27" w:rsidRPr="00F67AF3" w:rsidRDefault="003D3D27">
      <w:pPr>
        <w:suppressAutoHyphens/>
        <w:spacing w:after="0" w:line="240" w:lineRule="auto"/>
        <w:rPr>
          <w:rFonts w:ascii="Arial" w:hAnsi="Arial" w:cs="Arial"/>
          <w:sz w:val="18"/>
          <w:szCs w:val="18"/>
        </w:rPr>
      </w:pPr>
    </w:p>
    <w:p w:rsidR="003D3D27" w:rsidRPr="00F67AF3" w:rsidRDefault="003D3D27">
      <w:pPr>
        <w:suppressAutoHyphens/>
        <w:spacing w:after="0" w:line="240" w:lineRule="auto"/>
        <w:rPr>
          <w:rFonts w:ascii="Arial" w:hAnsi="Arial" w:cs="Arial"/>
          <w:sz w:val="18"/>
          <w:szCs w:val="18"/>
        </w:rPr>
      </w:pPr>
    </w:p>
    <w:p w:rsidR="003D3D27" w:rsidRPr="001605AE" w:rsidRDefault="003D3D27">
      <w:pPr>
        <w:suppressAutoHyphens/>
        <w:spacing w:after="0" w:line="240" w:lineRule="auto"/>
        <w:rPr>
          <w:rFonts w:ascii="Arial" w:hAnsi="Arial" w:cs="Arial"/>
          <w:sz w:val="18"/>
          <w:szCs w:val="18"/>
          <w:lang w:val="en-US"/>
        </w:rPr>
      </w:pPr>
    </w:p>
    <w:p w:rsidR="001605AE" w:rsidRPr="001605AE" w:rsidRDefault="001605AE" w:rsidP="001605AE">
      <w:pPr>
        <w:suppressAutoHyphens/>
        <w:spacing w:after="0" w:line="240" w:lineRule="auto"/>
        <w:rPr>
          <w:rFonts w:ascii="Arial" w:hAnsi="Arial" w:cs="Arial"/>
          <w:b/>
          <w:bCs/>
          <w:sz w:val="18"/>
          <w:szCs w:val="18"/>
          <w:lang w:val="en-US"/>
        </w:rPr>
      </w:pPr>
      <w:proofErr w:type="spellStart"/>
      <w:proofErr w:type="gramStart"/>
      <w:r w:rsidRPr="001605AE">
        <w:rPr>
          <w:rFonts w:ascii="Arial" w:hAnsi="Arial" w:cs="Arial"/>
          <w:b/>
          <w:bCs/>
          <w:sz w:val="18"/>
          <w:szCs w:val="18"/>
          <w:lang w:val="en-US"/>
        </w:rPr>
        <w:t>Sudwin</w:t>
      </w:r>
      <w:proofErr w:type="spellEnd"/>
      <w:r w:rsidRPr="001605AE">
        <w:rPr>
          <w:rFonts w:ascii="Arial" w:hAnsi="Arial" w:cs="Arial"/>
          <w:b/>
          <w:bCs/>
          <w:sz w:val="18"/>
          <w:szCs w:val="18"/>
          <w:lang w:val="en-US"/>
        </w:rPr>
        <w:t xml:space="preserve">  </w:t>
      </w:r>
      <w:proofErr w:type="spellStart"/>
      <w:r w:rsidRPr="001605AE">
        <w:rPr>
          <w:rFonts w:ascii="Arial" w:hAnsi="Arial" w:cs="Arial"/>
          <w:b/>
          <w:bCs/>
          <w:sz w:val="18"/>
          <w:szCs w:val="18"/>
          <w:lang w:val="en-US"/>
        </w:rPr>
        <w:t>Panyawongkhanti</w:t>
      </w:r>
      <w:proofErr w:type="spellEnd"/>
      <w:proofErr w:type="gramEnd"/>
    </w:p>
    <w:p w:rsidR="001605AE" w:rsidRPr="00250CAD" w:rsidRDefault="001605AE" w:rsidP="001605AE">
      <w:pPr>
        <w:suppressAutoHyphens/>
        <w:spacing w:after="0" w:line="240" w:lineRule="auto"/>
        <w:rPr>
          <w:rFonts w:ascii="Arial" w:hAnsi="Arial" w:cs="Arial"/>
          <w:sz w:val="18"/>
          <w:szCs w:val="18"/>
          <w:lang w:val="en-US"/>
        </w:rPr>
      </w:pPr>
      <w:r w:rsidRPr="00250CAD">
        <w:rPr>
          <w:rFonts w:ascii="Arial" w:hAnsi="Arial" w:cs="Arial"/>
          <w:sz w:val="18"/>
          <w:szCs w:val="18"/>
          <w:lang w:val="en-US"/>
        </w:rPr>
        <w:t>Certified Public Accountant (Thailand) No. 3534</w:t>
      </w:r>
    </w:p>
    <w:p w:rsidR="005B1E87" w:rsidRPr="00F67AF3" w:rsidRDefault="005B1E87">
      <w:pPr>
        <w:suppressAutoHyphens/>
        <w:spacing w:after="0" w:line="240" w:lineRule="auto"/>
        <w:rPr>
          <w:rFonts w:ascii="Arial" w:hAnsi="Arial" w:cs="Arial"/>
          <w:sz w:val="18"/>
          <w:szCs w:val="18"/>
          <w:lang w:val="en-US"/>
        </w:rPr>
      </w:pPr>
      <w:r w:rsidRPr="00F67AF3">
        <w:rPr>
          <w:rFonts w:ascii="Arial" w:hAnsi="Arial" w:cs="Arial"/>
          <w:sz w:val="18"/>
          <w:szCs w:val="18"/>
          <w:lang w:val="en-US"/>
        </w:rPr>
        <w:t>Bangkok</w:t>
      </w:r>
    </w:p>
    <w:p w:rsidR="003D3D27" w:rsidRDefault="003C4EFC">
      <w:pPr>
        <w:suppressAutoHyphens/>
        <w:spacing w:after="0" w:line="240" w:lineRule="auto"/>
        <w:rPr>
          <w:rFonts w:ascii="Arial" w:hAnsi="Arial" w:cs="Arial"/>
          <w:sz w:val="18"/>
          <w:szCs w:val="18"/>
        </w:rPr>
      </w:pPr>
      <w:r w:rsidRPr="003C4EFC">
        <w:rPr>
          <w:rFonts w:ascii="Arial" w:hAnsi="Arial" w:cs="Arial"/>
          <w:sz w:val="18"/>
          <w:szCs w:val="18"/>
        </w:rPr>
        <w:t>29 May 2017</w:t>
      </w:r>
    </w:p>
    <w:p w:rsidR="003C4EFC" w:rsidRPr="003C4EFC" w:rsidRDefault="003C4EFC">
      <w:pPr>
        <w:suppressAutoHyphens/>
        <w:spacing w:after="0" w:line="240" w:lineRule="auto"/>
        <w:rPr>
          <w:rFonts w:ascii="Arial" w:hAnsi="Arial" w:cs="Arial"/>
          <w:sz w:val="18"/>
          <w:szCs w:val="18"/>
        </w:rPr>
      </w:pPr>
    </w:p>
    <w:p w:rsidR="00C46DA4" w:rsidRPr="00F67AF3" w:rsidRDefault="00C46DA4" w:rsidP="009F714B">
      <w:pPr>
        <w:pStyle w:val="Default"/>
        <w:rPr>
          <w:sz w:val="18"/>
          <w:szCs w:val="18"/>
        </w:rPr>
      </w:pPr>
    </w:p>
    <w:sectPr w:rsidR="00C46DA4" w:rsidRPr="00F67AF3" w:rsidSect="009F714B">
      <w:headerReference w:type="default" r:id="rId10"/>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566" w:rsidRDefault="00BB4566" w:rsidP="001D338E">
      <w:pPr>
        <w:spacing w:after="0" w:line="240" w:lineRule="auto"/>
      </w:pPr>
      <w:r>
        <w:separator/>
      </w:r>
    </w:p>
  </w:endnote>
  <w:endnote w:type="continuationSeparator" w:id="0">
    <w:p w:rsidR="00BB4566" w:rsidRDefault="00BB456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5223798"/>
      <w:docPartObj>
        <w:docPartGallery w:val="Page Numbers (Bottom of Page)"/>
        <w:docPartUnique/>
      </w:docPartObj>
    </w:sdtPr>
    <w:sdtEndPr>
      <w:rPr>
        <w:rFonts w:ascii="Arial" w:hAnsi="Arial" w:cs="Arial"/>
        <w:noProof/>
        <w:sz w:val="18"/>
        <w:szCs w:val="18"/>
      </w:rPr>
    </w:sdtEndPr>
    <w:sdtContent>
      <w:p w:rsidR="00776051" w:rsidRPr="00776051" w:rsidRDefault="00776051" w:rsidP="00776051">
        <w:pPr>
          <w:pStyle w:val="Footer"/>
          <w:pBdr>
            <w:top w:val="single" w:sz="8" w:space="1" w:color="auto"/>
          </w:pBdr>
          <w:jc w:val="right"/>
          <w:rPr>
            <w:rFonts w:ascii="Arial" w:hAnsi="Arial" w:cs="Arial"/>
            <w:sz w:val="18"/>
            <w:szCs w:val="18"/>
          </w:rPr>
        </w:pPr>
        <w:r w:rsidRPr="00776051">
          <w:rPr>
            <w:rFonts w:ascii="Arial" w:hAnsi="Arial" w:cs="Arial"/>
            <w:sz w:val="18"/>
            <w:szCs w:val="18"/>
          </w:rPr>
          <w:fldChar w:fldCharType="begin"/>
        </w:r>
        <w:r w:rsidRPr="00776051">
          <w:rPr>
            <w:rFonts w:ascii="Arial" w:hAnsi="Arial" w:cs="Arial"/>
            <w:sz w:val="18"/>
            <w:szCs w:val="18"/>
          </w:rPr>
          <w:instrText xml:space="preserve"> PAGE   \* MERGEFORMAT </w:instrText>
        </w:r>
        <w:r w:rsidRPr="00776051">
          <w:rPr>
            <w:rFonts w:ascii="Arial" w:hAnsi="Arial" w:cs="Arial"/>
            <w:sz w:val="18"/>
            <w:szCs w:val="18"/>
          </w:rPr>
          <w:fldChar w:fldCharType="separate"/>
        </w:r>
        <w:r w:rsidR="00180564">
          <w:rPr>
            <w:rFonts w:ascii="Arial" w:hAnsi="Arial" w:cs="Arial"/>
            <w:noProof/>
            <w:sz w:val="18"/>
            <w:szCs w:val="18"/>
          </w:rPr>
          <w:t>3</w:t>
        </w:r>
        <w:r w:rsidRPr="00776051">
          <w:rPr>
            <w:rFonts w:ascii="Arial" w:hAnsi="Arial" w:cs="Arial"/>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566" w:rsidRDefault="00BB4566" w:rsidP="001D338E">
      <w:pPr>
        <w:spacing w:after="0" w:line="240" w:lineRule="auto"/>
      </w:pPr>
      <w:r>
        <w:separator/>
      </w:r>
    </w:p>
  </w:footnote>
  <w:footnote w:type="continuationSeparator" w:id="0">
    <w:p w:rsidR="00BB4566" w:rsidRDefault="00BB4566"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ED3" w:rsidRPr="001605AE" w:rsidRDefault="00FA6ED3">
    <w:pPr>
      <w:pStyle w:val="Header"/>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72C" w:rsidRPr="005D072C" w:rsidRDefault="005D072C" w:rsidP="005D0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51474D4"/>
    <w:multiLevelType w:val="hybridMultilevel"/>
    <w:tmpl w:val="C0FE79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6B521F"/>
    <w:multiLevelType w:val="hybridMultilevel"/>
    <w:tmpl w:val="5B727BD8"/>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A366245"/>
    <w:multiLevelType w:val="hybridMultilevel"/>
    <w:tmpl w:val="B15A3F38"/>
    <w:lvl w:ilvl="0" w:tplc="C526F3C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D5A5513"/>
    <w:multiLevelType w:val="hybridMultilevel"/>
    <w:tmpl w:val="0506F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0A0D6E"/>
    <w:multiLevelType w:val="hybridMultilevel"/>
    <w:tmpl w:val="B5980684"/>
    <w:lvl w:ilvl="0" w:tplc="04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7"/>
  </w:num>
  <w:num w:numId="8">
    <w:abstractNumId w:val="6"/>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517"/>
    <w:rsid w:val="00010068"/>
    <w:rsid w:val="000255F8"/>
    <w:rsid w:val="000D3728"/>
    <w:rsid w:val="000D55B0"/>
    <w:rsid w:val="000D73C6"/>
    <w:rsid w:val="001278E9"/>
    <w:rsid w:val="00155524"/>
    <w:rsid w:val="0015610C"/>
    <w:rsid w:val="001605AE"/>
    <w:rsid w:val="00180564"/>
    <w:rsid w:val="0019499D"/>
    <w:rsid w:val="001D338E"/>
    <w:rsid w:val="001D69A9"/>
    <w:rsid w:val="00212260"/>
    <w:rsid w:val="00226F0C"/>
    <w:rsid w:val="00240078"/>
    <w:rsid w:val="00254692"/>
    <w:rsid w:val="00274A61"/>
    <w:rsid w:val="0027680D"/>
    <w:rsid w:val="00293140"/>
    <w:rsid w:val="002C6202"/>
    <w:rsid w:val="002D0EEA"/>
    <w:rsid w:val="002D54B5"/>
    <w:rsid w:val="002E0F56"/>
    <w:rsid w:val="002F280C"/>
    <w:rsid w:val="0032670A"/>
    <w:rsid w:val="0034029B"/>
    <w:rsid w:val="00382E88"/>
    <w:rsid w:val="003C4EFC"/>
    <w:rsid w:val="003D3D27"/>
    <w:rsid w:val="003E4322"/>
    <w:rsid w:val="003F06EF"/>
    <w:rsid w:val="003F125C"/>
    <w:rsid w:val="00414571"/>
    <w:rsid w:val="00423E70"/>
    <w:rsid w:val="00433A38"/>
    <w:rsid w:val="0049535D"/>
    <w:rsid w:val="004E0135"/>
    <w:rsid w:val="004F3206"/>
    <w:rsid w:val="00502230"/>
    <w:rsid w:val="005237A1"/>
    <w:rsid w:val="005B1E87"/>
    <w:rsid w:val="005B49D6"/>
    <w:rsid w:val="005D072C"/>
    <w:rsid w:val="005E3E6C"/>
    <w:rsid w:val="005F1342"/>
    <w:rsid w:val="005F1C97"/>
    <w:rsid w:val="00620568"/>
    <w:rsid w:val="0064199D"/>
    <w:rsid w:val="00653860"/>
    <w:rsid w:val="00654F92"/>
    <w:rsid w:val="006651E7"/>
    <w:rsid w:val="00683892"/>
    <w:rsid w:val="00684C98"/>
    <w:rsid w:val="00686D35"/>
    <w:rsid w:val="00694F4F"/>
    <w:rsid w:val="006A1977"/>
    <w:rsid w:val="006E2ABA"/>
    <w:rsid w:val="006E73A1"/>
    <w:rsid w:val="006F0131"/>
    <w:rsid w:val="00711EFC"/>
    <w:rsid w:val="00740745"/>
    <w:rsid w:val="0074210C"/>
    <w:rsid w:val="00747C86"/>
    <w:rsid w:val="00756973"/>
    <w:rsid w:val="00762372"/>
    <w:rsid w:val="00772075"/>
    <w:rsid w:val="00776051"/>
    <w:rsid w:val="00790517"/>
    <w:rsid w:val="00797D0D"/>
    <w:rsid w:val="007A3ACC"/>
    <w:rsid w:val="007B209C"/>
    <w:rsid w:val="007C567C"/>
    <w:rsid w:val="007F3191"/>
    <w:rsid w:val="0083580C"/>
    <w:rsid w:val="00846407"/>
    <w:rsid w:val="008640AC"/>
    <w:rsid w:val="00865A82"/>
    <w:rsid w:val="00886FDA"/>
    <w:rsid w:val="008B018B"/>
    <w:rsid w:val="008D0003"/>
    <w:rsid w:val="008D64B8"/>
    <w:rsid w:val="008E0FC2"/>
    <w:rsid w:val="008F5875"/>
    <w:rsid w:val="00900250"/>
    <w:rsid w:val="009009AE"/>
    <w:rsid w:val="00906B28"/>
    <w:rsid w:val="00922275"/>
    <w:rsid w:val="00951558"/>
    <w:rsid w:val="0098765E"/>
    <w:rsid w:val="00987801"/>
    <w:rsid w:val="00995360"/>
    <w:rsid w:val="009B45B0"/>
    <w:rsid w:val="009C0968"/>
    <w:rsid w:val="009C4A45"/>
    <w:rsid w:val="009C6682"/>
    <w:rsid w:val="009D6C4B"/>
    <w:rsid w:val="009E67FA"/>
    <w:rsid w:val="009F1110"/>
    <w:rsid w:val="009F714B"/>
    <w:rsid w:val="00A00386"/>
    <w:rsid w:val="00A019FF"/>
    <w:rsid w:val="00A06C6B"/>
    <w:rsid w:val="00A17EC3"/>
    <w:rsid w:val="00A20957"/>
    <w:rsid w:val="00A3737F"/>
    <w:rsid w:val="00A4267B"/>
    <w:rsid w:val="00A51D13"/>
    <w:rsid w:val="00A60355"/>
    <w:rsid w:val="00A61058"/>
    <w:rsid w:val="00AB7981"/>
    <w:rsid w:val="00AC038F"/>
    <w:rsid w:val="00AC1524"/>
    <w:rsid w:val="00AD2313"/>
    <w:rsid w:val="00AE4390"/>
    <w:rsid w:val="00AF7479"/>
    <w:rsid w:val="00B05522"/>
    <w:rsid w:val="00B213A5"/>
    <w:rsid w:val="00B2452E"/>
    <w:rsid w:val="00B41448"/>
    <w:rsid w:val="00B537F6"/>
    <w:rsid w:val="00B91979"/>
    <w:rsid w:val="00BB4566"/>
    <w:rsid w:val="00BC5F8C"/>
    <w:rsid w:val="00BD5FF4"/>
    <w:rsid w:val="00BF4028"/>
    <w:rsid w:val="00BF408C"/>
    <w:rsid w:val="00C17413"/>
    <w:rsid w:val="00C24903"/>
    <w:rsid w:val="00C46DA4"/>
    <w:rsid w:val="00C5035E"/>
    <w:rsid w:val="00C55863"/>
    <w:rsid w:val="00C76825"/>
    <w:rsid w:val="00CC31F6"/>
    <w:rsid w:val="00CC534D"/>
    <w:rsid w:val="00CE0DD6"/>
    <w:rsid w:val="00D0685C"/>
    <w:rsid w:val="00D11F81"/>
    <w:rsid w:val="00D67C92"/>
    <w:rsid w:val="00D902B7"/>
    <w:rsid w:val="00D95960"/>
    <w:rsid w:val="00DB14CE"/>
    <w:rsid w:val="00DB44FA"/>
    <w:rsid w:val="00DB6CF9"/>
    <w:rsid w:val="00DE2817"/>
    <w:rsid w:val="00DF2EFD"/>
    <w:rsid w:val="00E0219F"/>
    <w:rsid w:val="00E07F94"/>
    <w:rsid w:val="00E3702E"/>
    <w:rsid w:val="00E507A3"/>
    <w:rsid w:val="00E94227"/>
    <w:rsid w:val="00F317B3"/>
    <w:rsid w:val="00F33792"/>
    <w:rsid w:val="00F66446"/>
    <w:rsid w:val="00F67AF3"/>
    <w:rsid w:val="00F81D96"/>
    <w:rsid w:val="00F822F5"/>
    <w:rsid w:val="00F90D4C"/>
    <w:rsid w:val="00F90E1D"/>
    <w:rsid w:val="00FA6ED3"/>
    <w:rsid w:val="00FC64F9"/>
    <w:rsid w:val="00FD3E3F"/>
    <w:rsid w:val="00FE2083"/>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56197">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09301147">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21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318410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3002516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43437242">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0F846-0EB0-4C59-8D3E-F914A950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2060</Words>
  <Characters>11742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cp:lastModifiedBy>
  <cp:revision>39</cp:revision>
  <cp:lastPrinted>2017-05-29T10:58:00Z</cp:lastPrinted>
  <dcterms:created xsi:type="dcterms:W3CDTF">2017-01-30T04:07:00Z</dcterms:created>
  <dcterms:modified xsi:type="dcterms:W3CDTF">2017-05-29T11:25:00Z</dcterms:modified>
</cp:coreProperties>
</file>