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AB7" w:rsidRPr="00B46D09" w:rsidRDefault="006971F4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971F4">
        <w:rPr>
          <w:rFonts w:ascii="Arial" w:hAnsi="Arial" w:cs="Arial"/>
          <w:sz w:val="20"/>
          <w:szCs w:val="20"/>
          <w:lang w:val="en-GB"/>
        </w:rPr>
        <w:t>HEMARAJ LEASEHOLD REAL ESTATE INVESTMENT TRUST</w:t>
      </w:r>
    </w:p>
    <w:p w:rsidR="00A60AB7" w:rsidRPr="00B46D09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B46D09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B46D09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B46D09">
        <w:rPr>
          <w:rFonts w:cs="Arial"/>
          <w:b/>
          <w:bCs/>
        </w:rPr>
        <w:t>INTERIM FINANCIAL INFORMATION</w:t>
      </w:r>
      <w:r w:rsidR="00A94B88" w:rsidRPr="00B46D09">
        <w:rPr>
          <w:rFonts w:cs="Arial"/>
          <w:b/>
          <w:bCs/>
        </w:rPr>
        <w:t xml:space="preserve"> (UNAUDITED)</w:t>
      </w:r>
    </w:p>
    <w:p w:rsidR="00A60AB7" w:rsidRPr="00B46D09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B46D09" w:rsidRDefault="005B73F3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B46D09">
        <w:rPr>
          <w:rFonts w:cs="Arial"/>
          <w:b/>
          <w:bCs/>
        </w:rPr>
        <w:t>30 JUNE 2017</w:t>
      </w:r>
    </w:p>
    <w:p w:rsidR="00A60AB7" w:rsidRPr="00B46D09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A60AB7" w:rsidRPr="00B46D09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440C16" w:rsidRPr="00B46D09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B46D09" w:rsidSect="00B82AA3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4F6B4F" w:rsidRPr="00B46D09" w:rsidRDefault="004F6B4F" w:rsidP="00440C16">
      <w:pPr>
        <w:pStyle w:val="Header"/>
        <w:jc w:val="both"/>
        <w:rPr>
          <w:rFonts w:ascii="Arial" w:hAnsi="Arial" w:cs="Arial"/>
          <w:b/>
          <w:bCs/>
          <w:sz w:val="24"/>
          <w:szCs w:val="24"/>
        </w:rPr>
      </w:pPr>
      <w:r w:rsidRPr="00B46D09">
        <w:rPr>
          <w:rFonts w:ascii="Arial" w:hAnsi="Arial" w:cs="Arial"/>
          <w:b/>
          <w:bCs/>
          <w:sz w:val="24"/>
          <w:szCs w:val="24"/>
        </w:rPr>
        <w:lastRenderedPageBreak/>
        <w:t>AUDITOR’S REPORT ON REVIEW OF INTERIM FINANCIAL INFORMATION</w:t>
      </w:r>
    </w:p>
    <w:p w:rsidR="004F6B4F" w:rsidRPr="00B46D09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:rsidR="00440C16" w:rsidRPr="00B46D09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:rsidR="00F93EA8" w:rsidRPr="00B46D09" w:rsidRDefault="00F93EA8" w:rsidP="00440C16">
      <w:pPr>
        <w:suppressAutoHyphens/>
        <w:spacing w:line="240" w:lineRule="auto"/>
        <w:jc w:val="both"/>
        <w:rPr>
          <w:rFonts w:cs="Arial"/>
        </w:rPr>
      </w:pPr>
    </w:p>
    <w:p w:rsidR="004F6B4F" w:rsidRPr="00B46D09" w:rsidRDefault="006971F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r w:rsidRPr="006971F4">
        <w:rPr>
          <w:rFonts w:cs="Arial"/>
          <w:sz w:val="22"/>
          <w:szCs w:val="22"/>
        </w:rPr>
        <w:t>To the Unitholders Hemaraj Leasehold Real Estate Investment Trust</w:t>
      </w:r>
    </w:p>
    <w:p w:rsidR="007313D4" w:rsidRPr="00B46D09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F93EA8" w:rsidRPr="00B46D09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440C16" w:rsidRPr="00B46D09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283D55" w:rsidRPr="00A9524E" w:rsidRDefault="004F6B4F" w:rsidP="00283D55">
      <w:pPr>
        <w:suppressAutoHyphens/>
        <w:jc w:val="thaiDistribute"/>
        <w:outlineLvl w:val="0"/>
        <w:rPr>
          <w:rFonts w:cs="Arial"/>
          <w:spacing w:val="-2"/>
        </w:rPr>
      </w:pPr>
      <w:r w:rsidRPr="00A9524E">
        <w:rPr>
          <w:rFonts w:cs="Arial"/>
          <w:spacing w:val="-2"/>
        </w:rPr>
        <w:t xml:space="preserve">I have reviewed the </w:t>
      </w:r>
      <w:r w:rsidR="00216A0E" w:rsidRPr="00A9524E">
        <w:rPr>
          <w:rFonts w:cs="Arial"/>
          <w:spacing w:val="-2"/>
        </w:rPr>
        <w:t xml:space="preserve">interim </w:t>
      </w:r>
      <w:r w:rsidR="002F36D3" w:rsidRPr="00A9524E">
        <w:rPr>
          <w:rFonts w:cs="Arial"/>
          <w:spacing w:val="-2"/>
        </w:rPr>
        <w:t xml:space="preserve">financial information of </w:t>
      </w:r>
      <w:r w:rsidR="006971F4" w:rsidRPr="00A9524E">
        <w:rPr>
          <w:rFonts w:cs="Arial"/>
          <w:spacing w:val="-2"/>
        </w:rPr>
        <w:t>Hemaraj Leasehold Real Estate Investment Trust</w:t>
      </w:r>
      <w:r w:rsidR="002F36D3" w:rsidRPr="00A9524E">
        <w:rPr>
          <w:rFonts w:cs="Arial"/>
          <w:spacing w:val="-2"/>
        </w:rPr>
        <w:t xml:space="preserve">, </w:t>
      </w:r>
      <w:r w:rsidR="00DB145F" w:rsidRPr="00A9524E">
        <w:rPr>
          <w:rFonts w:cs="Arial"/>
          <w:spacing w:val="-2"/>
        </w:rPr>
        <w:t>which comprises the balance sheet and the details of investments as at 30 June 2017, the related statements of income for the three-month and six-month periods then ended, and the related statements of changes in net assets, cash flow and significant financial information and ratios for the six-month period then ended, and the condensed notes to the interim financial information.</w:t>
      </w:r>
      <w:r w:rsidR="00FA4AC5" w:rsidRPr="00A9524E">
        <w:rPr>
          <w:rFonts w:cs="Arial"/>
          <w:spacing w:val="-2"/>
        </w:rPr>
        <w:t xml:space="preserve"> </w:t>
      </w:r>
      <w:r w:rsidR="00283D55" w:rsidRPr="00A9524E">
        <w:rPr>
          <w:rFonts w:cs="Arial"/>
          <w:spacing w:val="-2"/>
        </w:rPr>
        <w:t>The Trust 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:rsidR="004F6B4F" w:rsidRPr="00B46D0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2"/>
        </w:rPr>
      </w:pPr>
    </w:p>
    <w:p w:rsidR="00F93EA8" w:rsidRPr="00B46D09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:rsidR="004F6B4F" w:rsidRPr="00B46D0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r w:rsidRPr="00B46D09">
        <w:rPr>
          <w:rFonts w:cs="Arial"/>
          <w:b/>
          <w:bCs/>
          <w:sz w:val="22"/>
          <w:szCs w:val="22"/>
        </w:rPr>
        <w:t>Scope of review</w:t>
      </w:r>
      <w:r w:rsidRPr="00B46D09">
        <w:rPr>
          <w:rFonts w:cs="Arial"/>
          <w:sz w:val="22"/>
          <w:szCs w:val="22"/>
        </w:rPr>
        <w:t xml:space="preserve"> </w:t>
      </w:r>
      <w:bookmarkStart w:id="0" w:name="_GoBack"/>
      <w:bookmarkEnd w:id="0"/>
    </w:p>
    <w:p w:rsidR="004F6B4F" w:rsidRPr="00B46D0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4F6B4F" w:rsidRPr="00B46D09" w:rsidRDefault="00FA4AC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B46D09">
        <w:rPr>
          <w:rFonts w:cs="Arial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B46D09">
        <w:rPr>
          <w:rFonts w:cs="Arial"/>
          <w:spacing w:val="-2"/>
        </w:rPr>
        <w:t>significant matters that might be identified in an audit. Accordingly, I do not express an audit opinion.</w:t>
      </w:r>
    </w:p>
    <w:p w:rsidR="00FA4AC5" w:rsidRPr="00B46D09" w:rsidRDefault="00FA4AC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:rsidR="005B73F3" w:rsidRPr="00B46D09" w:rsidRDefault="005B73F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4F6B4F" w:rsidRPr="00B46D0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r w:rsidRPr="00B46D09">
        <w:rPr>
          <w:rFonts w:cs="Arial"/>
          <w:b/>
          <w:bCs/>
          <w:sz w:val="22"/>
          <w:szCs w:val="22"/>
        </w:rPr>
        <w:t>Conclusion</w:t>
      </w:r>
      <w:r w:rsidRPr="00B46D09">
        <w:rPr>
          <w:rFonts w:cs="Arial"/>
          <w:sz w:val="22"/>
          <w:szCs w:val="22"/>
        </w:rPr>
        <w:t xml:space="preserve"> </w:t>
      </w:r>
    </w:p>
    <w:p w:rsidR="004F6B4F" w:rsidRPr="00B46D0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4F6B4F" w:rsidRPr="00B46D0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46D09">
        <w:rPr>
          <w:rFonts w:cs="Arial"/>
        </w:rPr>
        <w:t xml:space="preserve">Based on my review, nothing has come to my attention that causes me to believe that the </w:t>
      </w:r>
      <w:r w:rsidR="00E26B82" w:rsidRPr="00B46D09">
        <w:rPr>
          <w:rFonts w:cs="Arial"/>
        </w:rPr>
        <w:t xml:space="preserve">accompanying </w:t>
      </w:r>
      <w:r w:rsidR="00F31DCF" w:rsidRPr="00B46D09">
        <w:rPr>
          <w:rFonts w:cs="Arial"/>
        </w:rPr>
        <w:t xml:space="preserve">interim </w:t>
      </w:r>
      <w:r w:rsidRPr="00B46D09">
        <w:rPr>
          <w:rFonts w:cs="Arial"/>
        </w:rPr>
        <w:t>financial information is not prepared, in all material respects, in accordance with Thai Accounting Standard 34, “Interim Financial Reporting”.</w:t>
      </w:r>
    </w:p>
    <w:p w:rsidR="004F6B4F" w:rsidRPr="00B46D09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:rsidR="005016DB" w:rsidRPr="00B46D09" w:rsidRDefault="005016DB" w:rsidP="00440C16">
      <w:pPr>
        <w:spacing w:line="240" w:lineRule="auto"/>
        <w:rPr>
          <w:rFonts w:cs="Arial"/>
          <w:b/>
          <w:bCs/>
        </w:rPr>
      </w:pPr>
    </w:p>
    <w:p w:rsidR="008536FC" w:rsidRPr="00B46D09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B46D09">
        <w:rPr>
          <w:rFonts w:cs="Arial"/>
          <w:lang w:val="en-US"/>
        </w:rPr>
        <w:t>PricewaterhouseCoopers ABAS Ltd.</w:t>
      </w:r>
    </w:p>
    <w:p w:rsidR="004F6B4F" w:rsidRPr="00B46D09" w:rsidRDefault="004F6B4F" w:rsidP="00440C16">
      <w:pPr>
        <w:spacing w:line="240" w:lineRule="auto"/>
        <w:rPr>
          <w:rFonts w:cs="Arial"/>
          <w:b/>
          <w:bCs/>
        </w:rPr>
      </w:pPr>
    </w:p>
    <w:p w:rsidR="004F6B4F" w:rsidRPr="00B46D09" w:rsidRDefault="004F6B4F" w:rsidP="00440C16">
      <w:pPr>
        <w:spacing w:line="240" w:lineRule="auto"/>
        <w:rPr>
          <w:rFonts w:cs="Arial"/>
          <w:b/>
          <w:bCs/>
        </w:rPr>
      </w:pPr>
    </w:p>
    <w:p w:rsidR="004F6B4F" w:rsidRPr="00B46D09" w:rsidRDefault="004F6B4F" w:rsidP="00440C16">
      <w:pPr>
        <w:spacing w:line="240" w:lineRule="auto"/>
        <w:rPr>
          <w:rFonts w:cs="Arial"/>
          <w:b/>
          <w:bCs/>
        </w:rPr>
      </w:pPr>
    </w:p>
    <w:p w:rsidR="00C80D88" w:rsidRPr="00B46D09" w:rsidRDefault="00C80D88" w:rsidP="00440C16">
      <w:pPr>
        <w:spacing w:line="240" w:lineRule="auto"/>
        <w:rPr>
          <w:rFonts w:cs="Arial"/>
          <w:b/>
          <w:bCs/>
        </w:rPr>
      </w:pPr>
    </w:p>
    <w:p w:rsidR="00440C16" w:rsidRPr="00B46D09" w:rsidRDefault="00440C16" w:rsidP="00440C16">
      <w:pPr>
        <w:spacing w:line="240" w:lineRule="auto"/>
        <w:rPr>
          <w:rFonts w:cs="Arial"/>
          <w:b/>
          <w:bCs/>
        </w:rPr>
      </w:pPr>
    </w:p>
    <w:p w:rsidR="00440C16" w:rsidRPr="00B46D09" w:rsidRDefault="00440C16" w:rsidP="00440C16">
      <w:pPr>
        <w:spacing w:line="240" w:lineRule="auto"/>
        <w:rPr>
          <w:rFonts w:cs="Arial"/>
          <w:b/>
          <w:bCs/>
        </w:rPr>
      </w:pPr>
    </w:p>
    <w:p w:rsidR="00C80D88" w:rsidRPr="00B46D09" w:rsidRDefault="00C80D88" w:rsidP="00440C16">
      <w:pPr>
        <w:spacing w:line="240" w:lineRule="auto"/>
        <w:rPr>
          <w:rFonts w:cs="Arial"/>
          <w:b/>
          <w:bCs/>
        </w:rPr>
      </w:pPr>
    </w:p>
    <w:p w:rsidR="004F6B4F" w:rsidRPr="00B46D09" w:rsidRDefault="004F6B4F" w:rsidP="00440C16">
      <w:pPr>
        <w:spacing w:line="240" w:lineRule="auto"/>
        <w:rPr>
          <w:rFonts w:cs="Arial"/>
          <w:b/>
          <w:bCs/>
        </w:rPr>
      </w:pPr>
    </w:p>
    <w:p w:rsidR="006971F4" w:rsidRPr="006971F4" w:rsidRDefault="006971F4" w:rsidP="006971F4">
      <w:pPr>
        <w:spacing w:line="240" w:lineRule="auto"/>
        <w:jc w:val="both"/>
        <w:rPr>
          <w:rFonts w:cs="Arial"/>
          <w:b/>
          <w:bCs/>
        </w:rPr>
      </w:pPr>
      <w:r w:rsidRPr="006971F4">
        <w:rPr>
          <w:rFonts w:cs="Arial"/>
          <w:b/>
          <w:bCs/>
        </w:rPr>
        <w:t>Chanchai  Chaiprasit</w:t>
      </w:r>
    </w:p>
    <w:p w:rsidR="006971F4" w:rsidRPr="006971F4" w:rsidRDefault="006971F4" w:rsidP="006971F4">
      <w:pPr>
        <w:spacing w:line="240" w:lineRule="auto"/>
        <w:jc w:val="both"/>
        <w:rPr>
          <w:rFonts w:cs="Arial"/>
        </w:rPr>
      </w:pPr>
      <w:r w:rsidRPr="006971F4">
        <w:rPr>
          <w:rFonts w:cs="Arial"/>
        </w:rPr>
        <w:t>Certified Public Accountant (Thailand) No. 3760</w:t>
      </w:r>
    </w:p>
    <w:p w:rsidR="004F6B4F" w:rsidRPr="00B46D09" w:rsidRDefault="004F6B4F" w:rsidP="006971F4">
      <w:pPr>
        <w:spacing w:line="240" w:lineRule="auto"/>
        <w:jc w:val="both"/>
        <w:rPr>
          <w:rFonts w:cs="Arial"/>
        </w:rPr>
      </w:pPr>
      <w:r w:rsidRPr="00B46D09">
        <w:rPr>
          <w:rFonts w:cs="Arial"/>
        </w:rPr>
        <w:t>Bangkok</w:t>
      </w:r>
    </w:p>
    <w:p w:rsidR="004F6B4F" w:rsidRPr="00B46D09" w:rsidRDefault="00093EE2" w:rsidP="00440C16">
      <w:pPr>
        <w:spacing w:line="240" w:lineRule="auto"/>
        <w:jc w:val="both"/>
        <w:rPr>
          <w:rFonts w:cs="Arial"/>
        </w:rPr>
      </w:pPr>
      <w:r>
        <w:rPr>
          <w:rFonts w:cs="Arial"/>
          <w:lang w:val="en-US"/>
        </w:rPr>
        <w:t>8 August</w:t>
      </w:r>
      <w:r w:rsidR="00D07CDB" w:rsidRPr="00B46D09">
        <w:rPr>
          <w:rFonts w:cs="Arial"/>
        </w:rPr>
        <w:t xml:space="preserve"> 2017</w:t>
      </w:r>
    </w:p>
    <w:p w:rsidR="00440C16" w:rsidRPr="00B46D09" w:rsidRDefault="00440C16">
      <w:pPr>
        <w:rPr>
          <w:rFonts w:cs="Arial"/>
        </w:rPr>
      </w:pPr>
    </w:p>
    <w:sectPr w:rsidR="00440C16" w:rsidRPr="00B46D09" w:rsidSect="00BD5AC0">
      <w:pgSz w:w="11906" w:h="16838" w:code="9"/>
      <w:pgMar w:top="3139" w:right="1152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082" w:rsidRDefault="00541082">
      <w:pPr>
        <w:spacing w:line="240" w:lineRule="auto"/>
      </w:pPr>
      <w:r>
        <w:separator/>
      </w:r>
    </w:p>
  </w:endnote>
  <w:endnote w:type="continuationSeparator" w:id="0">
    <w:p w:rsidR="00541082" w:rsidRDefault="005410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082" w:rsidRDefault="00541082">
      <w:pPr>
        <w:spacing w:line="240" w:lineRule="auto"/>
      </w:pPr>
      <w:r>
        <w:separator/>
      </w:r>
    </w:p>
  </w:footnote>
  <w:footnote w:type="continuationSeparator" w:id="0">
    <w:p w:rsidR="00541082" w:rsidRDefault="005410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4B2"/>
    <w:rsid w:val="00005A66"/>
    <w:rsid w:val="000107A7"/>
    <w:rsid w:val="000138C8"/>
    <w:rsid w:val="00016DBD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3EE2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25B9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2B7A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3D55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0776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32B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6A3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4108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73F3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00CD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1F4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13E"/>
    <w:rsid w:val="007904B0"/>
    <w:rsid w:val="00795077"/>
    <w:rsid w:val="00796637"/>
    <w:rsid w:val="007A64E2"/>
    <w:rsid w:val="007B03CE"/>
    <w:rsid w:val="007B17BA"/>
    <w:rsid w:val="007B1E5F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65E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7A97"/>
    <w:rsid w:val="00997480"/>
    <w:rsid w:val="00997D35"/>
    <w:rsid w:val="009A232C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1B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22A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AF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B88"/>
    <w:rsid w:val="00A951B0"/>
    <w:rsid w:val="00A9524E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689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D09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A3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5AC0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78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1BCC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2D7"/>
    <w:rsid w:val="00DA4AA7"/>
    <w:rsid w:val="00DB1133"/>
    <w:rsid w:val="00DB145F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A25"/>
    <w:rsid w:val="00DD6D3F"/>
    <w:rsid w:val="00DD7D43"/>
    <w:rsid w:val="00DE01C9"/>
    <w:rsid w:val="00DE02BD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47D1"/>
    <w:rsid w:val="00ED5D34"/>
    <w:rsid w:val="00EE4971"/>
    <w:rsid w:val="00EF0312"/>
    <w:rsid w:val="00EF10F0"/>
    <w:rsid w:val="00EF6A41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1D14"/>
    <w:rsid w:val="00F12527"/>
    <w:rsid w:val="00F1608F"/>
    <w:rsid w:val="00F16766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34CC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EA8"/>
    <w:rsid w:val="00F94E00"/>
    <w:rsid w:val="00FA4AC5"/>
    <w:rsid w:val="00FA4F8D"/>
    <w:rsid w:val="00FA5DE5"/>
    <w:rsid w:val="00FA5F35"/>
    <w:rsid w:val="00FA6EA2"/>
    <w:rsid w:val="00FA6FBB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05211-8572-4463-BCBA-6DB250012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Rujira Yaruang</cp:lastModifiedBy>
  <cp:revision>6</cp:revision>
  <cp:lastPrinted>2017-05-09T09:41:00Z</cp:lastPrinted>
  <dcterms:created xsi:type="dcterms:W3CDTF">2017-08-01T14:09:00Z</dcterms:created>
  <dcterms:modified xsi:type="dcterms:W3CDTF">2017-08-02T07:54:00Z</dcterms:modified>
</cp:coreProperties>
</file>