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FA6" w:rsidRPr="00794AF1" w:rsidRDefault="004B0DD7" w:rsidP="0023399F">
      <w:pPr>
        <w:tabs>
          <w:tab w:val="left" w:pos="720"/>
        </w:tabs>
        <w:spacing w:before="120" w:line="380" w:lineRule="exact"/>
        <w:ind w:right="-43"/>
        <w:rPr>
          <w:rFonts w:ascii="Arial" w:hAnsi="Arial" w:cs="Arial"/>
          <w:b/>
          <w:bCs/>
        </w:rPr>
      </w:pPr>
      <w:r w:rsidRPr="00794AF1">
        <w:rPr>
          <w:rFonts w:ascii="Arial" w:hAnsi="Arial" w:cs="Arial"/>
          <w:b/>
          <w:bCs/>
        </w:rPr>
        <w:t>AIRA</w:t>
      </w:r>
      <w:r w:rsidR="00547FA6" w:rsidRPr="00794AF1">
        <w:rPr>
          <w:rFonts w:ascii="Arial" w:hAnsi="Arial" w:cs="Arial"/>
          <w:b/>
          <w:bCs/>
        </w:rPr>
        <w:t xml:space="preserve"> Factoring Public Company Limited</w:t>
      </w:r>
    </w:p>
    <w:p w:rsidR="00547FA6" w:rsidRPr="00794AF1" w:rsidRDefault="00547FA6" w:rsidP="0023399F">
      <w:pPr>
        <w:tabs>
          <w:tab w:val="left" w:pos="720"/>
        </w:tabs>
        <w:spacing w:line="380" w:lineRule="exact"/>
        <w:ind w:right="-43"/>
        <w:rPr>
          <w:rFonts w:ascii="Arial" w:hAnsi="Arial" w:cs="Arial"/>
          <w:b/>
          <w:bCs/>
        </w:rPr>
      </w:pPr>
      <w:r w:rsidRPr="00794AF1">
        <w:rPr>
          <w:rFonts w:ascii="Arial" w:hAnsi="Arial" w:cs="Arial"/>
          <w:b/>
          <w:bCs/>
        </w:rPr>
        <w:t xml:space="preserve">Notes to </w:t>
      </w:r>
      <w:r w:rsidR="00EE20EA" w:rsidRPr="00794AF1">
        <w:rPr>
          <w:rFonts w:ascii="Arial" w:hAnsi="Arial" w:cs="Arial"/>
          <w:b/>
          <w:bCs/>
        </w:rPr>
        <w:t xml:space="preserve">interim </w:t>
      </w:r>
      <w:r w:rsidRPr="00794AF1">
        <w:rPr>
          <w:rFonts w:ascii="Arial" w:hAnsi="Arial" w:cs="Arial"/>
          <w:b/>
          <w:bCs/>
        </w:rPr>
        <w:t>financial statements</w:t>
      </w:r>
    </w:p>
    <w:p w:rsidR="00E5649B" w:rsidRPr="00794AF1" w:rsidRDefault="00B520BB" w:rsidP="0023399F">
      <w:pPr>
        <w:tabs>
          <w:tab w:val="left" w:pos="720"/>
        </w:tabs>
        <w:spacing w:line="380" w:lineRule="exact"/>
        <w:ind w:right="-43"/>
        <w:rPr>
          <w:rFonts w:ascii="Arial" w:hAnsi="Arial" w:cs="Arial"/>
          <w:b/>
          <w:bCs/>
        </w:rPr>
      </w:pPr>
      <w:r w:rsidRPr="00794AF1">
        <w:rPr>
          <w:rFonts w:ascii="Arial" w:hAnsi="Arial" w:cs="Arial"/>
          <w:b/>
          <w:bCs/>
        </w:rPr>
        <w:t xml:space="preserve">For the three-month </w:t>
      </w:r>
      <w:r w:rsidR="00F106ED" w:rsidRPr="00794AF1">
        <w:rPr>
          <w:rFonts w:ascii="Arial" w:hAnsi="Arial" w:cs="Arial"/>
          <w:b/>
          <w:bCs/>
        </w:rPr>
        <w:t>and six-month periods</w:t>
      </w:r>
      <w:r w:rsidR="00E5649B" w:rsidRPr="00794AF1">
        <w:rPr>
          <w:rFonts w:ascii="Arial" w:hAnsi="Arial" w:cs="Arial"/>
          <w:b/>
          <w:bCs/>
        </w:rPr>
        <w:t xml:space="preserve"> ended </w:t>
      </w:r>
      <w:r w:rsidR="00F106ED" w:rsidRPr="00794AF1">
        <w:rPr>
          <w:rFonts w:ascii="Arial" w:hAnsi="Arial" w:cs="Arial"/>
          <w:b/>
          <w:bCs/>
        </w:rPr>
        <w:t>30 June</w:t>
      </w:r>
      <w:r w:rsidR="00E5649B" w:rsidRPr="00794AF1">
        <w:rPr>
          <w:rFonts w:ascii="Arial" w:hAnsi="Arial" w:cs="Arial"/>
          <w:b/>
          <w:bCs/>
        </w:rPr>
        <w:t xml:space="preserve"> </w:t>
      </w:r>
      <w:r w:rsidR="00E0644F" w:rsidRPr="00794AF1">
        <w:rPr>
          <w:rFonts w:ascii="Arial" w:hAnsi="Arial" w:cs="Arial"/>
          <w:b/>
          <w:bCs/>
        </w:rPr>
        <w:t>2017</w:t>
      </w:r>
    </w:p>
    <w:p w:rsidR="00547FA6" w:rsidRPr="00794AF1" w:rsidRDefault="00547FA6" w:rsidP="0023399F">
      <w:pPr>
        <w:tabs>
          <w:tab w:val="left" w:pos="1440"/>
        </w:tabs>
        <w:spacing w:before="240" w:after="120" w:line="380" w:lineRule="exact"/>
        <w:ind w:left="547" w:hanging="547"/>
        <w:jc w:val="thaiDistribute"/>
        <w:outlineLvl w:val="0"/>
        <w:rPr>
          <w:rFonts w:ascii="Arial" w:hAnsi="Arial" w:cs="Arial"/>
          <w:b/>
          <w:bCs/>
        </w:rPr>
      </w:pPr>
      <w:r w:rsidRPr="00794AF1">
        <w:rPr>
          <w:rFonts w:ascii="Arial" w:hAnsi="Arial" w:cs="Arial"/>
          <w:b/>
          <w:bCs/>
        </w:rPr>
        <w:t>1.</w:t>
      </w:r>
      <w:r w:rsidRPr="00794AF1">
        <w:rPr>
          <w:rFonts w:ascii="Arial" w:hAnsi="Arial" w:cs="Arial"/>
          <w:b/>
          <w:bCs/>
        </w:rPr>
        <w:tab/>
        <w:t>General information</w:t>
      </w:r>
    </w:p>
    <w:p w:rsidR="00547FA6" w:rsidRPr="00794AF1" w:rsidRDefault="00547FA6" w:rsidP="0023399F">
      <w:pPr>
        <w:tabs>
          <w:tab w:val="left" w:pos="1440"/>
        </w:tabs>
        <w:spacing w:before="120" w:after="120" w:line="380" w:lineRule="exact"/>
        <w:ind w:left="547" w:hanging="547"/>
        <w:jc w:val="thaiDistribute"/>
        <w:outlineLvl w:val="0"/>
        <w:rPr>
          <w:rFonts w:ascii="Arial" w:hAnsi="Arial" w:cs="Arial"/>
        </w:rPr>
      </w:pPr>
      <w:r w:rsidRPr="00794AF1">
        <w:rPr>
          <w:rFonts w:ascii="Arial" w:hAnsi="Arial" w:cs="Arial"/>
          <w:b/>
          <w:bCs/>
        </w:rPr>
        <w:t>1.1</w:t>
      </w:r>
      <w:r w:rsidRPr="00794AF1">
        <w:rPr>
          <w:rFonts w:ascii="Arial" w:hAnsi="Arial" w:cs="Arial"/>
          <w:b/>
          <w:bCs/>
        </w:rPr>
        <w:tab/>
        <w:t xml:space="preserve">Corporate information </w:t>
      </w:r>
    </w:p>
    <w:p w:rsidR="00F87813" w:rsidRPr="00794AF1" w:rsidRDefault="00504817" w:rsidP="0023399F">
      <w:pPr>
        <w:tabs>
          <w:tab w:val="left" w:pos="600"/>
          <w:tab w:val="left" w:pos="2880"/>
        </w:tabs>
        <w:spacing w:before="120" w:after="120" w:line="380" w:lineRule="exact"/>
        <w:ind w:left="547" w:hanging="547"/>
        <w:jc w:val="thaiDistribute"/>
        <w:rPr>
          <w:rFonts w:ascii="Arial" w:hAnsi="Arial" w:cs="Arial"/>
        </w:rPr>
      </w:pPr>
      <w:r w:rsidRPr="00794AF1">
        <w:rPr>
          <w:rFonts w:ascii="Arial" w:hAnsi="Arial" w:cs="Arial"/>
        </w:rPr>
        <w:tab/>
      </w:r>
      <w:r w:rsidR="004B0DD7" w:rsidRPr="00794AF1">
        <w:rPr>
          <w:rFonts w:ascii="Arial" w:hAnsi="Arial" w:cs="Arial"/>
        </w:rPr>
        <w:t>AIRA</w:t>
      </w:r>
      <w:r w:rsidR="00547FA6" w:rsidRPr="00794AF1">
        <w:rPr>
          <w:rFonts w:ascii="Arial" w:hAnsi="Arial" w:cs="Arial"/>
        </w:rPr>
        <w:t xml:space="preserve"> Factoring Public Company Limited (“the Company”) is a public company incorporated and domiciled in Thailand. The Company was listed on the Market for Alternative Investment </w:t>
      </w:r>
      <w:r w:rsidR="00547FA6" w:rsidRPr="00794AF1">
        <w:rPr>
          <w:rFonts w:ascii="Arial" w:hAnsi="Arial" w:cs="Arial"/>
          <w:cs/>
        </w:rPr>
        <w:t>(</w:t>
      </w:r>
      <w:r w:rsidR="00547FA6" w:rsidRPr="00794AF1">
        <w:rPr>
          <w:rFonts w:ascii="Arial" w:hAnsi="Arial" w:cs="Arial"/>
        </w:rPr>
        <w:t xml:space="preserve">MAI) on 25 August 2004. Its parent company is AIRA Capital </w:t>
      </w:r>
      <w:r w:rsidR="00EF6D04" w:rsidRPr="00794AF1">
        <w:rPr>
          <w:rFonts w:ascii="Arial" w:hAnsi="Arial" w:cs="Arial"/>
        </w:rPr>
        <w:t xml:space="preserve">Public </w:t>
      </w:r>
      <w:r w:rsidR="00547FA6" w:rsidRPr="00794AF1">
        <w:rPr>
          <w:rFonts w:ascii="Arial" w:hAnsi="Arial" w:cs="Arial"/>
        </w:rPr>
        <w:t>Company Limited</w:t>
      </w:r>
      <w:r w:rsidR="00E5649B" w:rsidRPr="00794AF1">
        <w:rPr>
          <w:rFonts w:ascii="Arial" w:hAnsi="Arial" w:cs="Arial"/>
        </w:rPr>
        <w:t xml:space="preserve"> </w:t>
      </w:r>
      <w:r w:rsidR="00C56DDF" w:rsidRPr="00794AF1">
        <w:rPr>
          <w:rFonts w:ascii="Arial" w:hAnsi="Arial" w:cs="Arial"/>
        </w:rPr>
        <w:t>which was incorporated in Thailand</w:t>
      </w:r>
      <w:r w:rsidR="00547FA6" w:rsidRPr="00794AF1">
        <w:rPr>
          <w:rFonts w:ascii="Arial" w:hAnsi="Arial" w:cs="Arial"/>
        </w:rPr>
        <w:t xml:space="preserve">. The Company is principally engaged in receivable factoring. </w:t>
      </w:r>
      <w:r w:rsidR="00084442" w:rsidRPr="00794AF1">
        <w:rPr>
          <w:rFonts w:ascii="Arial" w:hAnsi="Arial" w:cs="Arial"/>
        </w:rPr>
        <w:t>The registered office of the Company is at</w:t>
      </w:r>
      <w:r w:rsidR="004D6D60" w:rsidRPr="00794AF1">
        <w:rPr>
          <w:rFonts w:ascii="Arial" w:hAnsi="Arial" w:cs="Arial"/>
        </w:rPr>
        <w:t xml:space="preserve"> </w:t>
      </w:r>
      <w:r w:rsidR="00503D51" w:rsidRPr="00794AF1">
        <w:rPr>
          <w:rFonts w:ascii="Arial" w:hAnsi="Arial" w:cs="Arial"/>
        </w:rPr>
        <w:t xml:space="preserve">No. </w:t>
      </w:r>
      <w:r w:rsidR="004D6D60" w:rsidRPr="00794AF1">
        <w:rPr>
          <w:rFonts w:ascii="Arial" w:hAnsi="Arial" w:cs="Arial"/>
        </w:rPr>
        <w:t>319</w:t>
      </w:r>
      <w:r w:rsidR="00503D51" w:rsidRPr="00794AF1">
        <w:rPr>
          <w:rFonts w:ascii="Arial" w:hAnsi="Arial" w:cs="Arial"/>
        </w:rPr>
        <w:t>,</w:t>
      </w:r>
      <w:r w:rsidR="004D6D60" w:rsidRPr="00794AF1">
        <w:rPr>
          <w:rFonts w:ascii="Arial" w:hAnsi="Arial" w:cs="Arial"/>
        </w:rPr>
        <w:t xml:space="preserve"> Chamchuri Square, 20</w:t>
      </w:r>
      <w:r w:rsidR="005E2DDF" w:rsidRPr="00794AF1">
        <w:rPr>
          <w:rFonts w:ascii="Arial" w:hAnsi="Arial" w:cs="Arial"/>
        </w:rPr>
        <w:t>th</w:t>
      </w:r>
      <w:r w:rsidR="004D6D60" w:rsidRPr="00794AF1">
        <w:rPr>
          <w:rFonts w:ascii="Arial" w:hAnsi="Arial" w:cs="Arial"/>
        </w:rPr>
        <w:t xml:space="preserve"> </w:t>
      </w:r>
      <w:r w:rsidR="005E2DDF" w:rsidRPr="00794AF1">
        <w:rPr>
          <w:rFonts w:ascii="Arial" w:hAnsi="Arial" w:cs="Arial"/>
        </w:rPr>
        <w:t>f</w:t>
      </w:r>
      <w:r w:rsidR="004D6D60" w:rsidRPr="00794AF1">
        <w:rPr>
          <w:rFonts w:ascii="Arial" w:hAnsi="Arial" w:cs="Arial"/>
        </w:rPr>
        <w:t>loor, Phayathai Road, Pathumwan Sub-District, Pathumwan District, Bangkok.</w:t>
      </w:r>
    </w:p>
    <w:p w:rsidR="0071164E" w:rsidRPr="00794AF1" w:rsidRDefault="00973A9A" w:rsidP="0023399F">
      <w:pPr>
        <w:tabs>
          <w:tab w:val="left" w:pos="600"/>
          <w:tab w:val="left" w:pos="2880"/>
        </w:tabs>
        <w:spacing w:before="120" w:after="120" w:line="380" w:lineRule="exact"/>
        <w:ind w:left="540" w:hanging="540"/>
        <w:jc w:val="thaiDistribute"/>
        <w:rPr>
          <w:rFonts w:ascii="Arial" w:hAnsi="Arial" w:cs="Arial"/>
          <w:b/>
          <w:bCs/>
        </w:rPr>
      </w:pPr>
      <w:r w:rsidRPr="00794AF1">
        <w:rPr>
          <w:rFonts w:ascii="Arial" w:hAnsi="Arial" w:cs="Arial"/>
          <w:b/>
          <w:bCs/>
        </w:rPr>
        <w:t>1.2</w:t>
      </w:r>
      <w:r w:rsidR="0071164E" w:rsidRPr="00794AF1">
        <w:rPr>
          <w:rFonts w:ascii="Arial" w:hAnsi="Arial" w:cs="Arial"/>
          <w:b/>
          <w:bCs/>
        </w:rPr>
        <w:tab/>
        <w:t xml:space="preserve">Basis of </w:t>
      </w:r>
      <w:r w:rsidR="00EE20EA" w:rsidRPr="00794AF1">
        <w:rPr>
          <w:rFonts w:ascii="Arial" w:hAnsi="Arial" w:cs="Arial"/>
          <w:b/>
          <w:bCs/>
        </w:rPr>
        <w:t xml:space="preserve">the </w:t>
      </w:r>
      <w:r w:rsidR="0071164E" w:rsidRPr="00794AF1">
        <w:rPr>
          <w:rFonts w:ascii="Arial" w:hAnsi="Arial" w:cs="Arial"/>
          <w:b/>
          <w:bCs/>
        </w:rPr>
        <w:t>preparation</w:t>
      </w:r>
      <w:r w:rsidR="00EE20EA" w:rsidRPr="00794AF1">
        <w:rPr>
          <w:rFonts w:ascii="Arial" w:hAnsi="Arial" w:cs="Arial"/>
          <w:b/>
          <w:bCs/>
        </w:rPr>
        <w:t xml:space="preserve"> of interim financial statements</w:t>
      </w:r>
    </w:p>
    <w:p w:rsidR="0032186B" w:rsidRPr="00794AF1" w:rsidRDefault="00C750DD" w:rsidP="0023399F">
      <w:pPr>
        <w:tabs>
          <w:tab w:val="left" w:pos="600"/>
          <w:tab w:val="left" w:pos="2880"/>
        </w:tabs>
        <w:spacing w:before="120" w:after="120" w:line="380" w:lineRule="exact"/>
        <w:ind w:left="540" w:hanging="540"/>
        <w:jc w:val="thaiDistribute"/>
        <w:rPr>
          <w:rFonts w:ascii="Arial" w:hAnsi="Arial" w:cs="Arial"/>
        </w:rPr>
      </w:pPr>
      <w:r w:rsidRPr="00794AF1">
        <w:rPr>
          <w:rFonts w:ascii="Arial" w:hAnsi="Arial" w:cs="Arial"/>
        </w:rPr>
        <w:tab/>
      </w:r>
      <w:r w:rsidR="0032186B" w:rsidRPr="00794AF1">
        <w:rPr>
          <w:rFonts w:ascii="Arial" w:hAnsi="Arial" w:cs="Arial"/>
        </w:rPr>
        <w:t xml:space="preserve">These interim financial statements are prepared in accordance with </w:t>
      </w:r>
      <w:r w:rsidR="001868E9" w:rsidRPr="00794AF1">
        <w:rPr>
          <w:rFonts w:ascii="Arial" w:hAnsi="Arial" w:cs="Arial"/>
        </w:rPr>
        <w:t xml:space="preserve">Thai </w:t>
      </w:r>
      <w:r w:rsidR="0032186B" w:rsidRPr="00794AF1">
        <w:rPr>
          <w:rFonts w:ascii="Arial" w:hAnsi="Arial" w:cs="Arial"/>
        </w:rPr>
        <w:t xml:space="preserve">Accounting Standard No. 34 (revised </w:t>
      </w:r>
      <w:r w:rsidR="00E0644F" w:rsidRPr="00794AF1">
        <w:rPr>
          <w:rFonts w:ascii="Arial" w:hAnsi="Arial" w:cs="Arial"/>
        </w:rPr>
        <w:t>2016</w:t>
      </w:r>
      <w:r w:rsidR="00D733AE" w:rsidRPr="00794AF1">
        <w:rPr>
          <w:rFonts w:ascii="Arial" w:hAnsi="Arial" w:cs="Arial"/>
        </w:rPr>
        <w:t>)</w:t>
      </w:r>
      <w:r w:rsidR="001868E9" w:rsidRPr="00794AF1">
        <w:rPr>
          <w:rFonts w:ascii="Arial" w:hAnsi="Arial" w:cs="Arial"/>
        </w:rPr>
        <w:t xml:space="preserve"> Interim Financial Reporting</w:t>
      </w:r>
      <w:r w:rsidR="0032186B" w:rsidRPr="00794AF1">
        <w:rPr>
          <w:rFonts w:ascii="Arial" w:hAnsi="Arial" w:cs="Arial"/>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32186B" w:rsidRPr="00794AF1" w:rsidRDefault="0032186B" w:rsidP="0023399F">
      <w:pPr>
        <w:tabs>
          <w:tab w:val="left" w:pos="600"/>
          <w:tab w:val="left" w:pos="2880"/>
        </w:tabs>
        <w:spacing w:before="120" w:after="120" w:line="380" w:lineRule="exact"/>
        <w:ind w:left="547" w:hanging="547"/>
        <w:jc w:val="thaiDistribute"/>
        <w:rPr>
          <w:rFonts w:ascii="Arial" w:hAnsi="Arial" w:cs="Arial"/>
        </w:rPr>
      </w:pPr>
      <w:r w:rsidRPr="00794AF1">
        <w:rPr>
          <w:rFonts w:ascii="Arial" w:hAnsi="Arial" w:cs="Arial"/>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2186B" w:rsidRPr="00794AF1" w:rsidRDefault="0032186B" w:rsidP="0023399F">
      <w:pPr>
        <w:tabs>
          <w:tab w:val="left" w:pos="600"/>
          <w:tab w:val="left" w:pos="2880"/>
        </w:tabs>
        <w:spacing w:before="120" w:after="120" w:line="380" w:lineRule="exact"/>
        <w:ind w:left="547" w:hanging="547"/>
        <w:jc w:val="thaiDistribute"/>
        <w:rPr>
          <w:rFonts w:ascii="Arial" w:hAnsi="Arial" w:cs="Arial"/>
        </w:rPr>
      </w:pPr>
      <w:r w:rsidRPr="00794AF1">
        <w:rPr>
          <w:rFonts w:ascii="Arial" w:hAnsi="Arial" w:cs="Arial"/>
        </w:rPr>
        <w:tab/>
        <w:t xml:space="preserve">The interim financial statements in Thai language are the official statutory financial statements of the Company. The interim financial statements in English language have been translated from the </w:t>
      </w:r>
      <w:r w:rsidR="00A130DA" w:rsidRPr="00794AF1">
        <w:rPr>
          <w:rFonts w:ascii="Arial" w:hAnsi="Arial" w:cs="Arial"/>
        </w:rPr>
        <w:t xml:space="preserve">interim </w:t>
      </w:r>
      <w:r w:rsidR="00B03BB2">
        <w:rPr>
          <w:rFonts w:ascii="Arial" w:hAnsi="Arial" w:cs="Arial"/>
        </w:rPr>
        <w:t xml:space="preserve">financial statements in </w:t>
      </w:r>
      <w:r w:rsidR="00B03BB2" w:rsidRPr="00794AF1">
        <w:rPr>
          <w:rFonts w:ascii="Arial" w:hAnsi="Arial" w:cs="Arial"/>
        </w:rPr>
        <w:t>Thai language</w:t>
      </w:r>
      <w:r w:rsidR="00B03BB2">
        <w:rPr>
          <w:rFonts w:ascii="Arial" w:hAnsi="Arial" w:cs="Arial"/>
        </w:rPr>
        <w:t>.</w:t>
      </w:r>
    </w:p>
    <w:p w:rsidR="00A82DDA" w:rsidRPr="00794AF1" w:rsidRDefault="00A82DDA" w:rsidP="00A82DDA">
      <w:pPr>
        <w:spacing w:before="120" w:after="120" w:line="380" w:lineRule="exact"/>
        <w:ind w:left="540" w:hanging="540"/>
        <w:jc w:val="thaiDistribute"/>
        <w:rPr>
          <w:rFonts w:ascii="Arial" w:hAnsi="Arial" w:cs="Arial"/>
          <w:b/>
          <w:bCs/>
        </w:rPr>
      </w:pPr>
      <w:r w:rsidRPr="00794AF1">
        <w:rPr>
          <w:rFonts w:ascii="Arial" w:hAnsi="Arial" w:cs="Arial"/>
          <w:b/>
          <w:bCs/>
        </w:rPr>
        <w:t>1.3</w:t>
      </w:r>
      <w:r w:rsidRPr="00794AF1">
        <w:rPr>
          <w:rFonts w:ascii="Arial" w:hAnsi="Arial" w:cs="Arial"/>
          <w:b/>
          <w:bCs/>
        </w:rPr>
        <w:tab/>
      </w:r>
      <w:r w:rsidRPr="00794AF1">
        <w:rPr>
          <w:rFonts w:ascii="Arial" w:eastAsia="Calibri" w:hAnsi="Arial" w:cs="Arial"/>
          <w:b/>
          <w:bCs/>
        </w:rPr>
        <w:t>New financial reporting standards</w:t>
      </w:r>
    </w:p>
    <w:p w:rsidR="00A82DDA" w:rsidRPr="00794AF1" w:rsidRDefault="00A82DDA" w:rsidP="00A82DDA">
      <w:pPr>
        <w:tabs>
          <w:tab w:val="left" w:pos="1200"/>
          <w:tab w:val="left" w:pos="1800"/>
          <w:tab w:val="left" w:pos="2400"/>
          <w:tab w:val="left" w:pos="3000"/>
        </w:tabs>
        <w:spacing w:before="120" w:after="120" w:line="360" w:lineRule="exact"/>
        <w:ind w:left="540" w:hanging="540"/>
        <w:jc w:val="thaiDistribute"/>
        <w:rPr>
          <w:rFonts w:ascii="Arial" w:hAnsi="Arial" w:cs="Arial"/>
        </w:rPr>
      </w:pPr>
      <w:r w:rsidRPr="00794AF1">
        <w:rPr>
          <w:rFonts w:ascii="Arial" w:hAnsi="Arial" w:cs="Arial"/>
        </w:rPr>
        <w:tab/>
        <w:t xml:space="preserve">During the period, the Company has adopted the </w:t>
      </w:r>
      <w:r w:rsidRPr="00794AF1">
        <w:rPr>
          <w:rFonts w:ascii="Arial" w:eastAsia="Calibri" w:hAnsi="Arial" w:cs="Arial"/>
        </w:rPr>
        <w:t xml:space="preserve">revised financial reporting </w:t>
      </w:r>
      <w:r w:rsidRPr="00794AF1">
        <w:rPr>
          <w:rFonts w:ascii="Arial" w:hAnsi="Arial" w:cs="Arial"/>
        </w:rPr>
        <w:t xml:space="preserve">standards </w:t>
      </w:r>
      <w:r w:rsidR="00F1692C" w:rsidRPr="00794AF1">
        <w:rPr>
          <w:rFonts w:ascii="Arial" w:hAnsi="Arial" w:cs="Arial"/>
        </w:rPr>
        <w:t>and interpretations (revised 2016) and new accounting treatment guidance</w:t>
      </w:r>
      <w:r w:rsidRPr="00794AF1">
        <w:rPr>
          <w:rFonts w:ascii="Arial" w:eastAsia="Calibri" w:hAnsi="Arial" w:cs="Arial"/>
        </w:rPr>
        <w:t xml:space="preserve"> which</w:t>
      </w:r>
      <w:r w:rsidRPr="00794AF1">
        <w:rPr>
          <w:rFonts w:ascii="Arial" w:hAnsi="Arial" w:cs="Arial"/>
        </w:rPr>
        <w:t xml:space="preserve"> </w:t>
      </w:r>
      <w:r w:rsidR="00F1692C" w:rsidRPr="00794AF1">
        <w:rPr>
          <w:rFonts w:ascii="Arial" w:hAnsi="Arial" w:cs="Arial"/>
        </w:rPr>
        <w:t>are</w:t>
      </w:r>
      <w:r w:rsidRPr="00794AF1">
        <w:rPr>
          <w:rFonts w:ascii="Arial" w:hAnsi="Arial" w:cs="Arial"/>
        </w:rPr>
        <w:t xml:space="preserve"> effective for fiscal years beginning on or after 1 January 201</w:t>
      </w:r>
      <w:r w:rsidR="003A6770" w:rsidRPr="00794AF1">
        <w:rPr>
          <w:rFonts w:ascii="Arial" w:hAnsi="Arial" w:cs="Arial"/>
        </w:rPr>
        <w:t>7</w:t>
      </w:r>
      <w:r w:rsidRPr="00794AF1">
        <w:rPr>
          <w:rFonts w:ascii="Arial" w:hAnsi="Arial" w:cs="Arial"/>
        </w:rPr>
        <w:t>. These financial reporting standards were aimed at alignment with the corresponding Internationa</w:t>
      </w:r>
      <w:r w:rsidR="00F1692C" w:rsidRPr="00794AF1">
        <w:rPr>
          <w:rFonts w:ascii="Arial" w:hAnsi="Arial" w:cs="Arial"/>
        </w:rPr>
        <w:t>l Financial Reporting Standards</w:t>
      </w:r>
      <w:r w:rsidRPr="00794AF1">
        <w:rPr>
          <w:rFonts w:ascii="Arial" w:hAnsi="Arial" w:cs="Arial"/>
        </w:rPr>
        <w:t xml:space="preserve"> with most of the changes directed towards revision of wording and terminology, and provision of interpretations and accounting guidance to </w:t>
      </w:r>
      <w:r w:rsidRPr="00794AF1">
        <w:rPr>
          <w:rFonts w:ascii="Arial" w:hAnsi="Arial" w:cs="Arial"/>
        </w:rPr>
        <w:lastRenderedPageBreak/>
        <w:t xml:space="preserve">users of standards. The adoption of these financial reporting standards does not have any significant impact on the Company’s financial statements. </w:t>
      </w:r>
    </w:p>
    <w:p w:rsidR="00A82DDA" w:rsidRPr="00794AF1" w:rsidRDefault="00772064" w:rsidP="00A82DDA">
      <w:pPr>
        <w:tabs>
          <w:tab w:val="left" w:pos="360"/>
          <w:tab w:val="left" w:pos="1440"/>
          <w:tab w:val="left" w:pos="2880"/>
        </w:tabs>
        <w:spacing w:before="120" w:after="120" w:line="380" w:lineRule="exact"/>
        <w:ind w:left="540" w:hanging="540"/>
        <w:jc w:val="both"/>
        <w:rPr>
          <w:rFonts w:ascii="Arial" w:hAnsi="Arial" w:cs="Arial"/>
          <w:b/>
          <w:bCs/>
        </w:rPr>
      </w:pPr>
      <w:r w:rsidRPr="00794AF1">
        <w:rPr>
          <w:rFonts w:ascii="Arial" w:hAnsi="Arial" w:cs="Arial"/>
          <w:b/>
          <w:bCs/>
        </w:rPr>
        <w:t>2.</w:t>
      </w:r>
      <w:r w:rsidR="00A82DDA" w:rsidRPr="00794AF1">
        <w:rPr>
          <w:rFonts w:ascii="Arial" w:hAnsi="Arial" w:cs="Arial"/>
          <w:b/>
          <w:bCs/>
        </w:rPr>
        <w:tab/>
      </w:r>
      <w:r w:rsidR="00A82DDA" w:rsidRPr="00794AF1">
        <w:rPr>
          <w:rFonts w:ascii="Arial" w:hAnsi="Arial" w:cs="Arial"/>
          <w:b/>
          <w:bCs/>
        </w:rPr>
        <w:tab/>
        <w:t>Significant accounting policies</w:t>
      </w:r>
    </w:p>
    <w:p w:rsidR="00A82DDA" w:rsidRPr="00794AF1" w:rsidRDefault="00A82DDA" w:rsidP="00A82DDA">
      <w:pPr>
        <w:tabs>
          <w:tab w:val="left" w:pos="360"/>
          <w:tab w:val="left" w:pos="2880"/>
        </w:tabs>
        <w:spacing w:before="120" w:after="120" w:line="360" w:lineRule="exact"/>
        <w:ind w:left="540" w:hanging="540"/>
        <w:jc w:val="both"/>
        <w:rPr>
          <w:rFonts w:ascii="Arial" w:hAnsi="Arial" w:cs="Arial"/>
        </w:rPr>
      </w:pPr>
      <w:r w:rsidRPr="00794AF1">
        <w:rPr>
          <w:rFonts w:ascii="Arial" w:hAnsi="Arial" w:cs="Arial"/>
        </w:rPr>
        <w:tab/>
      </w:r>
      <w:r w:rsidRPr="00794AF1">
        <w:rPr>
          <w:rFonts w:ascii="Arial" w:hAnsi="Arial" w:cs="Arial"/>
        </w:rPr>
        <w:tab/>
        <w:t xml:space="preserve">The interim financial statements are prepared using the same accounting policies and methods of computation as were used for the financial statements for the year ended 31 December </w:t>
      </w:r>
      <w:r w:rsidR="00E0644F" w:rsidRPr="00794AF1">
        <w:rPr>
          <w:rFonts w:ascii="Arial" w:hAnsi="Arial" w:cs="Arial"/>
        </w:rPr>
        <w:t>2016</w:t>
      </w:r>
      <w:r w:rsidR="00AB6C67" w:rsidRPr="00794AF1">
        <w:rPr>
          <w:rFonts w:ascii="Arial" w:hAnsi="Arial" w:cs="Arial"/>
        </w:rPr>
        <w:t>.</w:t>
      </w:r>
    </w:p>
    <w:p w:rsidR="009D05F3" w:rsidRPr="00794AF1" w:rsidRDefault="00083B72" w:rsidP="00E0644F">
      <w:pPr>
        <w:tabs>
          <w:tab w:val="left" w:pos="1200"/>
          <w:tab w:val="left" w:pos="1800"/>
          <w:tab w:val="left" w:pos="2400"/>
          <w:tab w:val="left" w:pos="3000"/>
        </w:tabs>
        <w:spacing w:before="120" w:after="120" w:line="380" w:lineRule="exact"/>
        <w:ind w:left="547" w:hanging="547"/>
        <w:jc w:val="thaiDistribute"/>
        <w:rPr>
          <w:rFonts w:ascii="Arial" w:hAnsi="Arial" w:cs="Arial"/>
          <w:b/>
          <w:bCs/>
        </w:rPr>
      </w:pPr>
      <w:r w:rsidRPr="00794AF1">
        <w:rPr>
          <w:rFonts w:ascii="Arial" w:hAnsi="Arial" w:cs="Arial"/>
          <w:b/>
          <w:bCs/>
        </w:rPr>
        <w:t>3</w:t>
      </w:r>
      <w:r w:rsidR="009D05F3" w:rsidRPr="00794AF1">
        <w:rPr>
          <w:rFonts w:ascii="Arial" w:hAnsi="Arial" w:cs="Arial"/>
          <w:b/>
          <w:bCs/>
        </w:rPr>
        <w:t>.</w:t>
      </w:r>
      <w:r w:rsidR="009D05F3" w:rsidRPr="00794AF1">
        <w:rPr>
          <w:rFonts w:ascii="Arial" w:hAnsi="Arial" w:cs="Arial"/>
          <w:b/>
          <w:bCs/>
        </w:rPr>
        <w:tab/>
        <w:t>Related party transactions</w:t>
      </w:r>
    </w:p>
    <w:p w:rsidR="00A1333E" w:rsidRPr="00794AF1" w:rsidRDefault="00A1333E" w:rsidP="00F106ED">
      <w:pPr>
        <w:tabs>
          <w:tab w:val="left" w:pos="2160"/>
          <w:tab w:val="right" w:pos="7920"/>
        </w:tabs>
        <w:spacing w:before="120" w:after="120" w:line="380" w:lineRule="exact"/>
        <w:ind w:left="547" w:hanging="547"/>
        <w:jc w:val="both"/>
        <w:rPr>
          <w:rFonts w:ascii="Arial" w:hAnsi="Arial"/>
        </w:rPr>
      </w:pPr>
      <w:r w:rsidRPr="00794AF1">
        <w:rPr>
          <w:rFonts w:ascii="Arial" w:hAnsi="Arial"/>
        </w:rPr>
        <w:tab/>
        <w:t xml:space="preserve">The relationships between the Company and its related parties are </w:t>
      </w:r>
      <w:r w:rsidR="00A130DA" w:rsidRPr="00794AF1">
        <w:rPr>
          <w:rFonts w:ascii="Arial" w:hAnsi="Arial"/>
        </w:rPr>
        <w:t>summarised below.</w:t>
      </w:r>
    </w:p>
    <w:tbl>
      <w:tblPr>
        <w:tblW w:w="8910" w:type="dxa"/>
        <w:tblInd w:w="558" w:type="dxa"/>
        <w:tblLayout w:type="fixed"/>
        <w:tblLook w:val="0000" w:firstRow="0" w:lastRow="0" w:firstColumn="0" w:lastColumn="0" w:noHBand="0" w:noVBand="0"/>
      </w:tblPr>
      <w:tblGrid>
        <w:gridCol w:w="5040"/>
        <w:gridCol w:w="3870"/>
      </w:tblGrid>
      <w:tr w:rsidR="003A6770" w:rsidRPr="00794AF1" w:rsidTr="0058029C">
        <w:tc>
          <w:tcPr>
            <w:tcW w:w="5040" w:type="dxa"/>
          </w:tcPr>
          <w:p w:rsidR="003A6770" w:rsidRPr="00794AF1" w:rsidRDefault="003A6770" w:rsidP="0058029C">
            <w:pPr>
              <w:pBdr>
                <w:bottom w:val="single" w:sz="4" w:space="1" w:color="auto"/>
              </w:pBdr>
              <w:spacing w:line="320" w:lineRule="exact"/>
              <w:ind w:left="228" w:right="-18" w:hanging="228"/>
              <w:jc w:val="center"/>
              <w:rPr>
                <w:rFonts w:ascii="Arial" w:hAnsi="Arial" w:cs="Arial"/>
              </w:rPr>
            </w:pPr>
            <w:r w:rsidRPr="00794AF1">
              <w:rPr>
                <w:rFonts w:ascii="Arial" w:hAnsi="Arial" w:cs="Arial"/>
              </w:rPr>
              <w:t>Name of related parties</w:t>
            </w:r>
          </w:p>
        </w:tc>
        <w:tc>
          <w:tcPr>
            <w:tcW w:w="3870" w:type="dxa"/>
          </w:tcPr>
          <w:p w:rsidR="003A6770" w:rsidRPr="00794AF1" w:rsidRDefault="003A6770" w:rsidP="0058029C">
            <w:pPr>
              <w:pBdr>
                <w:bottom w:val="single" w:sz="4" w:space="1" w:color="auto"/>
              </w:pBdr>
              <w:spacing w:line="320" w:lineRule="exact"/>
              <w:ind w:left="228" w:right="-18" w:hanging="228"/>
              <w:jc w:val="center"/>
              <w:rPr>
                <w:rFonts w:ascii="Arial" w:hAnsi="Arial" w:cs="Arial"/>
              </w:rPr>
            </w:pPr>
            <w:r w:rsidRPr="00794AF1">
              <w:rPr>
                <w:rFonts w:ascii="Arial" w:hAnsi="Arial" w:cs="Arial"/>
              </w:rPr>
              <w:t>Relationship</w:t>
            </w:r>
          </w:p>
        </w:tc>
      </w:tr>
      <w:tr w:rsidR="003A6770" w:rsidRPr="00794AF1" w:rsidTr="0058029C">
        <w:tc>
          <w:tcPr>
            <w:tcW w:w="5040" w:type="dxa"/>
          </w:tcPr>
          <w:p w:rsidR="003A6770" w:rsidRPr="00794AF1" w:rsidRDefault="003A6770" w:rsidP="0058029C">
            <w:pPr>
              <w:spacing w:line="320" w:lineRule="exact"/>
              <w:ind w:right="-18"/>
              <w:rPr>
                <w:rFonts w:ascii="Arial" w:hAnsi="Arial" w:cs="Arial"/>
              </w:rPr>
            </w:pPr>
            <w:r w:rsidRPr="00794AF1">
              <w:rPr>
                <w:rFonts w:ascii="Arial" w:hAnsi="Arial" w:cs="Arial"/>
              </w:rPr>
              <w:t>J R K Holdings Co., Ltd.</w:t>
            </w:r>
          </w:p>
        </w:tc>
        <w:tc>
          <w:tcPr>
            <w:tcW w:w="387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Major shareholder of parent company</w:t>
            </w:r>
          </w:p>
        </w:tc>
      </w:tr>
      <w:tr w:rsidR="003A6770" w:rsidRPr="00794AF1" w:rsidTr="0058029C">
        <w:tc>
          <w:tcPr>
            <w:tcW w:w="5040" w:type="dxa"/>
          </w:tcPr>
          <w:p w:rsidR="003A6770" w:rsidRPr="00794AF1" w:rsidRDefault="003A6770" w:rsidP="0058029C">
            <w:pPr>
              <w:spacing w:line="320" w:lineRule="exact"/>
              <w:ind w:right="-18"/>
              <w:rPr>
                <w:rFonts w:ascii="Arial" w:hAnsi="Arial" w:cs="Arial"/>
                <w:cs/>
              </w:rPr>
            </w:pPr>
            <w:r w:rsidRPr="00794AF1">
              <w:rPr>
                <w:rFonts w:ascii="Arial" w:hAnsi="Arial" w:cs="Arial"/>
              </w:rPr>
              <w:t>AIRA Capital Plc.</w:t>
            </w:r>
          </w:p>
        </w:tc>
        <w:tc>
          <w:tcPr>
            <w:tcW w:w="387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Parent company</w:t>
            </w:r>
          </w:p>
        </w:tc>
      </w:tr>
      <w:tr w:rsidR="003A6770" w:rsidRPr="00794AF1" w:rsidTr="0058029C">
        <w:tc>
          <w:tcPr>
            <w:tcW w:w="5040" w:type="dxa"/>
          </w:tcPr>
          <w:p w:rsidR="003A6770" w:rsidRPr="00794AF1" w:rsidRDefault="003A6770" w:rsidP="0058029C">
            <w:pPr>
              <w:spacing w:line="320" w:lineRule="exact"/>
              <w:ind w:left="228" w:right="-18" w:hanging="228"/>
              <w:rPr>
                <w:rFonts w:ascii="Arial" w:hAnsi="Arial" w:cs="Arial"/>
              </w:rPr>
            </w:pPr>
            <w:r w:rsidRPr="00794AF1">
              <w:rPr>
                <w:rFonts w:ascii="Arial" w:hAnsi="Arial"/>
              </w:rPr>
              <w:t>AIRA Securities</w:t>
            </w:r>
            <w:r w:rsidRPr="00794AF1">
              <w:rPr>
                <w:rFonts w:ascii="Arial" w:hAnsi="Arial" w:cs="Arial"/>
              </w:rPr>
              <w:t xml:space="preserve"> Plc.</w:t>
            </w:r>
          </w:p>
        </w:tc>
        <w:tc>
          <w:tcPr>
            <w:tcW w:w="387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Common parent company</w:t>
            </w:r>
          </w:p>
        </w:tc>
      </w:tr>
      <w:tr w:rsidR="003A6770" w:rsidRPr="00794AF1" w:rsidTr="0058029C">
        <w:tc>
          <w:tcPr>
            <w:tcW w:w="504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AIRA International Advisory (Singapore) Pte. Ltd.</w:t>
            </w:r>
          </w:p>
        </w:tc>
        <w:tc>
          <w:tcPr>
            <w:tcW w:w="387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Common parent company</w:t>
            </w:r>
          </w:p>
        </w:tc>
      </w:tr>
      <w:tr w:rsidR="003A6770" w:rsidRPr="00794AF1" w:rsidTr="0058029C">
        <w:tc>
          <w:tcPr>
            <w:tcW w:w="504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AIRA Property Plc.</w:t>
            </w:r>
          </w:p>
        </w:tc>
        <w:tc>
          <w:tcPr>
            <w:tcW w:w="387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Common parent company</w:t>
            </w:r>
          </w:p>
        </w:tc>
      </w:tr>
      <w:tr w:rsidR="003A6770" w:rsidRPr="00794AF1" w:rsidTr="0058029C">
        <w:tc>
          <w:tcPr>
            <w:tcW w:w="5040" w:type="dxa"/>
          </w:tcPr>
          <w:p w:rsidR="003A6770" w:rsidRPr="00794AF1" w:rsidRDefault="003A6770" w:rsidP="0058029C">
            <w:pPr>
              <w:spacing w:line="320" w:lineRule="exact"/>
              <w:ind w:right="-18"/>
              <w:rPr>
                <w:rFonts w:ascii="Arial" w:hAnsi="Arial" w:cs="Browallia New"/>
                <w:szCs w:val="28"/>
                <w:lang w:val="en-US"/>
              </w:rPr>
            </w:pPr>
            <w:r w:rsidRPr="00794AF1">
              <w:rPr>
                <w:rFonts w:ascii="Arial" w:hAnsi="Arial" w:cs="Browallia New"/>
                <w:szCs w:val="28"/>
              </w:rPr>
              <w:t>AIRA Leasing Plc.</w:t>
            </w:r>
          </w:p>
        </w:tc>
        <w:tc>
          <w:tcPr>
            <w:tcW w:w="387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Common parent company</w:t>
            </w:r>
          </w:p>
        </w:tc>
      </w:tr>
      <w:tr w:rsidR="003A6770" w:rsidRPr="00794AF1" w:rsidTr="0058029C">
        <w:tc>
          <w:tcPr>
            <w:tcW w:w="5040" w:type="dxa"/>
          </w:tcPr>
          <w:p w:rsidR="003A6770" w:rsidRPr="00794AF1" w:rsidRDefault="003A6770" w:rsidP="0058029C">
            <w:pPr>
              <w:spacing w:line="320" w:lineRule="exact"/>
              <w:ind w:right="-18"/>
              <w:rPr>
                <w:rFonts w:ascii="Arial" w:hAnsi="Arial" w:cs="Browallia New"/>
                <w:szCs w:val="28"/>
              </w:rPr>
            </w:pPr>
            <w:r w:rsidRPr="00794AF1">
              <w:rPr>
                <w:rFonts w:ascii="Arial" w:hAnsi="Arial" w:cs="Browallia New"/>
                <w:szCs w:val="28"/>
              </w:rPr>
              <w:t>AIRA Venture Capital Co., Ltd.</w:t>
            </w:r>
          </w:p>
        </w:tc>
        <w:tc>
          <w:tcPr>
            <w:tcW w:w="387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Common parent company</w:t>
            </w:r>
          </w:p>
        </w:tc>
      </w:tr>
      <w:tr w:rsidR="008F6D63" w:rsidRPr="00794AF1" w:rsidTr="0058029C">
        <w:tc>
          <w:tcPr>
            <w:tcW w:w="5040" w:type="dxa"/>
          </w:tcPr>
          <w:p w:rsidR="008F6D63" w:rsidRPr="00794AF1" w:rsidRDefault="008F6D63" w:rsidP="0058029C">
            <w:pPr>
              <w:spacing w:line="320" w:lineRule="exact"/>
              <w:ind w:right="-18"/>
              <w:rPr>
                <w:rFonts w:ascii="Arial" w:hAnsi="Arial" w:cs="Browallia New"/>
                <w:szCs w:val="28"/>
              </w:rPr>
            </w:pPr>
            <w:r w:rsidRPr="00794AF1">
              <w:rPr>
                <w:rFonts w:ascii="Arial" w:hAnsi="Arial" w:cs="Browallia New"/>
                <w:szCs w:val="28"/>
              </w:rPr>
              <w:t>AIRA Asset Management Co., Ltd.</w:t>
            </w:r>
          </w:p>
        </w:tc>
        <w:tc>
          <w:tcPr>
            <w:tcW w:w="3870" w:type="dxa"/>
          </w:tcPr>
          <w:p w:rsidR="008F6D63" w:rsidRPr="00794AF1" w:rsidRDefault="008F6D63" w:rsidP="0058029C">
            <w:pPr>
              <w:spacing w:line="320" w:lineRule="exact"/>
              <w:ind w:left="228" w:right="-18" w:hanging="228"/>
              <w:rPr>
                <w:rFonts w:ascii="Arial" w:hAnsi="Arial" w:cs="Arial"/>
              </w:rPr>
            </w:pPr>
            <w:r w:rsidRPr="00794AF1">
              <w:rPr>
                <w:rFonts w:ascii="Arial" w:hAnsi="Arial" w:cs="Arial"/>
              </w:rPr>
              <w:t>Common parent company</w:t>
            </w:r>
          </w:p>
        </w:tc>
      </w:tr>
      <w:tr w:rsidR="003A6770" w:rsidRPr="00794AF1" w:rsidTr="0058029C">
        <w:tc>
          <w:tcPr>
            <w:tcW w:w="504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AIRA Advisory Co., Ltd.</w:t>
            </w:r>
          </w:p>
        </w:tc>
        <w:tc>
          <w:tcPr>
            <w:tcW w:w="387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Common directors</w:t>
            </w:r>
          </w:p>
        </w:tc>
      </w:tr>
      <w:tr w:rsidR="003A6770" w:rsidRPr="00794AF1" w:rsidTr="0058029C">
        <w:tc>
          <w:tcPr>
            <w:tcW w:w="504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Aspiration One Co., Ltd.</w:t>
            </w:r>
          </w:p>
        </w:tc>
        <w:tc>
          <w:tcPr>
            <w:tcW w:w="387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Common directors</w:t>
            </w:r>
          </w:p>
        </w:tc>
      </w:tr>
      <w:tr w:rsidR="003A6770" w:rsidRPr="00794AF1" w:rsidTr="0058029C">
        <w:tc>
          <w:tcPr>
            <w:tcW w:w="504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AIRA &amp; AIFUL Plc.</w:t>
            </w:r>
          </w:p>
        </w:tc>
        <w:tc>
          <w:tcPr>
            <w:tcW w:w="387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Associated company of parent company and having common directors</w:t>
            </w:r>
          </w:p>
        </w:tc>
      </w:tr>
      <w:tr w:rsidR="003A6770" w:rsidRPr="00794AF1" w:rsidTr="0058029C">
        <w:tc>
          <w:tcPr>
            <w:tcW w:w="504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TRAVELEX (Thailand) Limited</w:t>
            </w:r>
          </w:p>
        </w:tc>
        <w:tc>
          <w:tcPr>
            <w:tcW w:w="387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Common directors</w:t>
            </w:r>
          </w:p>
        </w:tc>
      </w:tr>
      <w:tr w:rsidR="003A6770" w:rsidRPr="00794AF1" w:rsidTr="0058029C">
        <w:tc>
          <w:tcPr>
            <w:tcW w:w="504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Summit Windmill Golf Club Co., Ltd.</w:t>
            </w:r>
          </w:p>
        </w:tc>
        <w:tc>
          <w:tcPr>
            <w:tcW w:w="3870" w:type="dxa"/>
          </w:tcPr>
          <w:p w:rsidR="003A6770" w:rsidRPr="00794AF1" w:rsidRDefault="003A6770" w:rsidP="0058029C">
            <w:pPr>
              <w:spacing w:line="320" w:lineRule="exact"/>
              <w:ind w:left="228" w:right="-18" w:hanging="228"/>
              <w:rPr>
                <w:rFonts w:ascii="Arial" w:hAnsi="Arial" w:cs="Arial"/>
              </w:rPr>
            </w:pPr>
            <w:r w:rsidRPr="00794AF1">
              <w:rPr>
                <w:rFonts w:ascii="Arial" w:hAnsi="Arial" w:cs="Arial"/>
              </w:rPr>
              <w:t>Common major shareholder</w:t>
            </w:r>
          </w:p>
        </w:tc>
      </w:tr>
      <w:tr w:rsidR="003A6770" w:rsidRPr="00794AF1" w:rsidTr="0058029C">
        <w:tc>
          <w:tcPr>
            <w:tcW w:w="5040" w:type="dxa"/>
          </w:tcPr>
          <w:p w:rsidR="003A6770" w:rsidRPr="00794AF1" w:rsidRDefault="003A6770" w:rsidP="0058029C">
            <w:pPr>
              <w:spacing w:line="320" w:lineRule="exact"/>
              <w:ind w:left="14" w:right="-18"/>
              <w:rPr>
                <w:rFonts w:ascii="Arial" w:hAnsi="Arial" w:cs="Arial"/>
              </w:rPr>
            </w:pPr>
            <w:r w:rsidRPr="00794AF1">
              <w:rPr>
                <w:rFonts w:ascii="Arial" w:hAnsi="Arial" w:cs="Arial"/>
              </w:rPr>
              <w:t xml:space="preserve">Private funds managed by </w:t>
            </w:r>
          </w:p>
          <w:p w:rsidR="003A6770" w:rsidRPr="00794AF1" w:rsidRDefault="003A6770" w:rsidP="0058029C">
            <w:pPr>
              <w:spacing w:line="320" w:lineRule="exact"/>
              <w:ind w:left="14" w:right="-18"/>
              <w:rPr>
                <w:rFonts w:ascii="Arial" w:hAnsi="Arial" w:cs="Arial"/>
              </w:rPr>
            </w:pPr>
            <w:r w:rsidRPr="00794AF1">
              <w:rPr>
                <w:rFonts w:ascii="Arial" w:hAnsi="Arial" w:cs="Arial"/>
              </w:rPr>
              <w:t xml:space="preserve">   AIRA Securities Plc.</w:t>
            </w:r>
          </w:p>
        </w:tc>
        <w:tc>
          <w:tcPr>
            <w:tcW w:w="3870" w:type="dxa"/>
          </w:tcPr>
          <w:p w:rsidR="003A6770" w:rsidRPr="00794AF1" w:rsidRDefault="003A6770" w:rsidP="0058029C">
            <w:pPr>
              <w:spacing w:line="320" w:lineRule="exact"/>
              <w:ind w:left="228" w:hanging="228"/>
              <w:rPr>
                <w:rFonts w:ascii="Arial" w:hAnsi="Arial" w:cs="Arial"/>
              </w:rPr>
            </w:pPr>
            <w:r w:rsidRPr="00794AF1">
              <w:rPr>
                <w:rFonts w:ascii="Arial" w:hAnsi="Arial" w:cs="Arial"/>
              </w:rPr>
              <w:t>Managed by AIRA Securities Plc.</w:t>
            </w:r>
          </w:p>
          <w:p w:rsidR="003A6770" w:rsidRPr="00794AF1" w:rsidRDefault="003A6770" w:rsidP="0058029C">
            <w:pPr>
              <w:spacing w:line="320" w:lineRule="exact"/>
              <w:rPr>
                <w:rFonts w:ascii="Arial" w:hAnsi="Arial" w:cs="Arial"/>
              </w:rPr>
            </w:pPr>
          </w:p>
        </w:tc>
      </w:tr>
      <w:tr w:rsidR="003A6770" w:rsidRPr="00794AF1" w:rsidTr="0058029C">
        <w:tc>
          <w:tcPr>
            <w:tcW w:w="5040" w:type="dxa"/>
          </w:tcPr>
          <w:p w:rsidR="003A6770" w:rsidRPr="00794AF1" w:rsidRDefault="003A6770" w:rsidP="0058029C">
            <w:pPr>
              <w:spacing w:line="320" w:lineRule="exact"/>
              <w:ind w:left="14" w:right="-18"/>
              <w:rPr>
                <w:rFonts w:ascii="Arial" w:hAnsi="Arial" w:cs="Arial"/>
              </w:rPr>
            </w:pPr>
            <w:r w:rsidRPr="00794AF1">
              <w:rPr>
                <w:rFonts w:ascii="Arial" w:hAnsi="Arial" w:cs="Arial"/>
              </w:rPr>
              <w:t>Industrial Cleaning Services Plc.</w:t>
            </w:r>
          </w:p>
        </w:tc>
        <w:tc>
          <w:tcPr>
            <w:tcW w:w="3870" w:type="dxa"/>
          </w:tcPr>
          <w:p w:rsidR="003A6770" w:rsidRPr="00794AF1" w:rsidRDefault="003A6770" w:rsidP="0058029C">
            <w:pPr>
              <w:spacing w:line="320" w:lineRule="exact"/>
              <w:ind w:left="228" w:hanging="228"/>
              <w:rPr>
                <w:rFonts w:ascii="Arial" w:hAnsi="Arial" w:cs="Arial"/>
              </w:rPr>
            </w:pPr>
            <w:r w:rsidRPr="00794AF1">
              <w:rPr>
                <w:rFonts w:ascii="Arial" w:hAnsi="Arial" w:cs="Arial"/>
              </w:rPr>
              <w:t>Common major shareholder</w:t>
            </w:r>
            <w:r w:rsidR="00A130DA" w:rsidRPr="00794AF1">
              <w:rPr>
                <w:rFonts w:ascii="Arial" w:hAnsi="Arial" w:cs="Arial"/>
              </w:rPr>
              <w:t xml:space="preserve"> (ceased being a related party since January 2017)</w:t>
            </w:r>
          </w:p>
        </w:tc>
      </w:tr>
    </w:tbl>
    <w:p w:rsidR="009D5CEB" w:rsidRPr="00794AF1" w:rsidRDefault="009D05F3" w:rsidP="00F106ED">
      <w:pPr>
        <w:tabs>
          <w:tab w:val="left" w:pos="1440"/>
          <w:tab w:val="left" w:pos="4111"/>
        </w:tabs>
        <w:spacing w:before="120" w:line="380" w:lineRule="exact"/>
        <w:ind w:left="547" w:hanging="547"/>
        <w:jc w:val="thaiDistribute"/>
        <w:outlineLvl w:val="0"/>
        <w:rPr>
          <w:rFonts w:ascii="Arial" w:hAnsi="Arial" w:cs="Arial"/>
        </w:rPr>
      </w:pPr>
      <w:r w:rsidRPr="00794AF1">
        <w:rPr>
          <w:rFonts w:ascii="Arial" w:hAnsi="Arial" w:cs="Arial"/>
        </w:rPr>
        <w:tab/>
        <w:t xml:space="preserve">During the </w:t>
      </w:r>
      <w:r w:rsidR="00980AB2" w:rsidRPr="00794AF1">
        <w:rPr>
          <w:rFonts w:ascii="Arial" w:hAnsi="Arial" w:cs="Arial"/>
        </w:rPr>
        <w:t>period</w:t>
      </w:r>
      <w:r w:rsidR="00B03BB2">
        <w:rPr>
          <w:rFonts w:ascii="Arial" w:hAnsi="Arial" w:cs="Arial"/>
        </w:rPr>
        <w:t>s</w:t>
      </w:r>
      <w:r w:rsidRPr="00794AF1">
        <w:rPr>
          <w:rFonts w:ascii="Arial" w:hAnsi="Arial" w:cs="Arial"/>
        </w:rPr>
        <w:t xml:space="preserve">, the Company had significant business transactions with related parties. Such transactions, which are summarised below, arose in the ordinary course of business and were concluded on commercial terms and bases agreed upon between the Company and those related parties. </w:t>
      </w:r>
    </w:p>
    <w:p w:rsidR="00F106ED" w:rsidRPr="00794AF1" w:rsidRDefault="00F106ED" w:rsidP="00F106ED">
      <w:pPr>
        <w:tabs>
          <w:tab w:val="left" w:pos="900"/>
          <w:tab w:val="left" w:pos="1440"/>
        </w:tabs>
        <w:spacing w:line="380" w:lineRule="exact"/>
        <w:ind w:left="547" w:hanging="547"/>
        <w:jc w:val="right"/>
        <w:rPr>
          <w:rFonts w:ascii="Arial" w:hAnsi="Arial" w:cs="Arial"/>
          <w:sz w:val="18"/>
          <w:szCs w:val="18"/>
        </w:rPr>
      </w:pPr>
      <w:r w:rsidRPr="00794AF1">
        <w:rPr>
          <w:rFonts w:ascii="Arial" w:hAnsi="Arial" w:cs="Arial"/>
          <w:spacing w:val="-4"/>
          <w:sz w:val="18"/>
          <w:szCs w:val="18"/>
        </w:rPr>
        <w:t>(Unit: Thousand Baht</w:t>
      </w:r>
      <w:r w:rsidRPr="00794AF1">
        <w:rPr>
          <w:rFonts w:ascii="Arial" w:hAnsi="Arial" w:cs="Arial"/>
          <w:spacing w:val="-4"/>
          <w:sz w:val="18"/>
          <w:szCs w:val="18"/>
          <w:cs/>
        </w:rPr>
        <w:t>)</w:t>
      </w:r>
    </w:p>
    <w:tbl>
      <w:tblPr>
        <w:tblW w:w="8655" w:type="dxa"/>
        <w:tblInd w:w="558" w:type="dxa"/>
        <w:tblLayout w:type="fixed"/>
        <w:tblLook w:val="0000" w:firstRow="0" w:lastRow="0" w:firstColumn="0" w:lastColumn="0" w:noHBand="0" w:noVBand="0"/>
      </w:tblPr>
      <w:tblGrid>
        <w:gridCol w:w="2160"/>
        <w:gridCol w:w="990"/>
        <w:gridCol w:w="990"/>
        <w:gridCol w:w="974"/>
        <w:gridCol w:w="301"/>
        <w:gridCol w:w="689"/>
        <w:gridCol w:w="285"/>
        <w:gridCol w:w="2266"/>
      </w:tblGrid>
      <w:tr w:rsidR="00F106ED" w:rsidRPr="00794AF1" w:rsidTr="00314580">
        <w:trPr>
          <w:tblHeader/>
        </w:trPr>
        <w:tc>
          <w:tcPr>
            <w:tcW w:w="2160" w:type="dxa"/>
          </w:tcPr>
          <w:p w:rsidR="00F106ED" w:rsidRPr="00794AF1" w:rsidRDefault="00F106ED" w:rsidP="00F106ED">
            <w:pPr>
              <w:spacing w:line="340" w:lineRule="exact"/>
              <w:ind w:right="33"/>
              <w:jc w:val="both"/>
              <w:rPr>
                <w:rFonts w:ascii="Arial" w:hAnsi="Arial" w:cs="Arial"/>
                <w:sz w:val="18"/>
                <w:szCs w:val="18"/>
              </w:rPr>
            </w:pPr>
          </w:p>
        </w:tc>
        <w:tc>
          <w:tcPr>
            <w:tcW w:w="1980" w:type="dxa"/>
            <w:gridSpan w:val="2"/>
          </w:tcPr>
          <w:p w:rsidR="00F106ED" w:rsidRPr="00794AF1" w:rsidRDefault="00F106ED" w:rsidP="00F106ED">
            <w:pPr>
              <w:pBdr>
                <w:bottom w:val="single" w:sz="4" w:space="1" w:color="auto"/>
              </w:pBdr>
              <w:overflowPunct w:val="0"/>
              <w:autoSpaceDE w:val="0"/>
              <w:autoSpaceDN w:val="0"/>
              <w:adjustRightInd w:val="0"/>
              <w:spacing w:line="340" w:lineRule="exact"/>
              <w:jc w:val="center"/>
              <w:textAlignment w:val="baseline"/>
              <w:rPr>
                <w:rFonts w:ascii="Arial" w:hAnsi="Arial" w:cs="Arial"/>
                <w:sz w:val="18"/>
                <w:szCs w:val="18"/>
                <w:lang w:val="en-US"/>
              </w:rPr>
            </w:pPr>
            <w:r w:rsidRPr="00794AF1">
              <w:rPr>
                <w:rFonts w:ascii="Arial" w:hAnsi="Arial" w:cs="Arial"/>
                <w:sz w:val="18"/>
                <w:szCs w:val="18"/>
                <w:lang w:val="en-US"/>
              </w:rPr>
              <w:t xml:space="preserve">For the three-month periods ended                    30 June                   </w:t>
            </w:r>
          </w:p>
        </w:tc>
        <w:tc>
          <w:tcPr>
            <w:tcW w:w="1964" w:type="dxa"/>
            <w:gridSpan w:val="3"/>
          </w:tcPr>
          <w:p w:rsidR="00F106ED" w:rsidRPr="00794AF1" w:rsidRDefault="00F106ED" w:rsidP="00F106ED">
            <w:pPr>
              <w:pBdr>
                <w:bottom w:val="single" w:sz="4" w:space="1" w:color="auto"/>
              </w:pBdr>
              <w:overflowPunct w:val="0"/>
              <w:autoSpaceDE w:val="0"/>
              <w:autoSpaceDN w:val="0"/>
              <w:adjustRightInd w:val="0"/>
              <w:spacing w:line="340" w:lineRule="exact"/>
              <w:jc w:val="center"/>
              <w:textAlignment w:val="baseline"/>
              <w:rPr>
                <w:rFonts w:ascii="Arial" w:hAnsi="Arial" w:cs="Arial"/>
                <w:sz w:val="18"/>
                <w:szCs w:val="18"/>
                <w:lang w:val="en-US"/>
              </w:rPr>
            </w:pPr>
            <w:r w:rsidRPr="00794AF1">
              <w:rPr>
                <w:rFonts w:ascii="Arial" w:hAnsi="Arial" w:cs="Arial"/>
                <w:sz w:val="18"/>
                <w:szCs w:val="18"/>
                <w:lang w:val="en-US"/>
              </w:rPr>
              <w:t>For the six</w:t>
            </w:r>
            <w:r w:rsidRPr="00794AF1">
              <w:rPr>
                <w:rFonts w:ascii="Arial" w:hAnsi="Arial" w:cs="Arial"/>
                <w:sz w:val="18"/>
                <w:szCs w:val="18"/>
                <w:lang w:val="en-US"/>
              </w:rPr>
              <w:softHyphen/>
              <w:t xml:space="preserve">-month periods ended             30 June                   </w:t>
            </w:r>
          </w:p>
        </w:tc>
        <w:tc>
          <w:tcPr>
            <w:tcW w:w="2551" w:type="dxa"/>
            <w:gridSpan w:val="2"/>
          </w:tcPr>
          <w:p w:rsidR="00F106ED" w:rsidRPr="00794AF1" w:rsidRDefault="00F106ED" w:rsidP="00F106ED">
            <w:pPr>
              <w:overflowPunct w:val="0"/>
              <w:autoSpaceDE w:val="0"/>
              <w:autoSpaceDN w:val="0"/>
              <w:adjustRightInd w:val="0"/>
              <w:spacing w:line="340" w:lineRule="exact"/>
              <w:ind w:left="162" w:right="-45" w:hanging="162"/>
              <w:jc w:val="center"/>
              <w:textAlignment w:val="baseline"/>
              <w:rPr>
                <w:rFonts w:ascii="Arial" w:hAnsi="Arial" w:cs="Arial"/>
                <w:sz w:val="18"/>
                <w:szCs w:val="18"/>
                <w:lang w:val="en-US"/>
              </w:rPr>
            </w:pPr>
          </w:p>
        </w:tc>
      </w:tr>
      <w:tr w:rsidR="00F106ED" w:rsidRPr="00794AF1" w:rsidTr="00314580">
        <w:trPr>
          <w:tblHeader/>
        </w:trPr>
        <w:tc>
          <w:tcPr>
            <w:tcW w:w="2160" w:type="dxa"/>
          </w:tcPr>
          <w:p w:rsidR="00F106ED" w:rsidRPr="00794AF1" w:rsidRDefault="00F106ED" w:rsidP="00F106ED">
            <w:pPr>
              <w:spacing w:line="340" w:lineRule="exact"/>
              <w:ind w:right="33"/>
              <w:jc w:val="both"/>
              <w:rPr>
                <w:rFonts w:ascii="Arial" w:hAnsi="Arial" w:cs="Arial"/>
                <w:spacing w:val="-4"/>
                <w:sz w:val="18"/>
                <w:szCs w:val="18"/>
                <w:u w:val="single"/>
              </w:rPr>
            </w:pPr>
          </w:p>
        </w:tc>
        <w:tc>
          <w:tcPr>
            <w:tcW w:w="990" w:type="dxa"/>
          </w:tcPr>
          <w:p w:rsidR="00F106ED" w:rsidRPr="00794AF1" w:rsidRDefault="00F106ED" w:rsidP="00F106ED">
            <w:pPr>
              <w:pBdr>
                <w:bottom w:val="single" w:sz="4" w:space="1" w:color="auto"/>
              </w:pBdr>
              <w:overflowPunct w:val="0"/>
              <w:autoSpaceDE w:val="0"/>
              <w:autoSpaceDN w:val="0"/>
              <w:adjustRightInd w:val="0"/>
              <w:spacing w:line="340" w:lineRule="exact"/>
              <w:jc w:val="center"/>
              <w:textAlignment w:val="baseline"/>
              <w:rPr>
                <w:rFonts w:ascii="Arial" w:hAnsi="Arial" w:cs="Arial"/>
                <w:sz w:val="18"/>
                <w:szCs w:val="18"/>
                <w:lang w:val="en-US"/>
              </w:rPr>
            </w:pPr>
            <w:r w:rsidRPr="00794AF1">
              <w:rPr>
                <w:rFonts w:ascii="Arial" w:hAnsi="Arial" w:cs="Arial"/>
                <w:sz w:val="18"/>
                <w:szCs w:val="18"/>
                <w:lang w:val="en-US"/>
              </w:rPr>
              <w:t xml:space="preserve">    2017</w:t>
            </w:r>
          </w:p>
        </w:tc>
        <w:tc>
          <w:tcPr>
            <w:tcW w:w="990" w:type="dxa"/>
          </w:tcPr>
          <w:p w:rsidR="00F106ED" w:rsidRPr="00794AF1" w:rsidRDefault="00F106ED" w:rsidP="00F106ED">
            <w:pPr>
              <w:pBdr>
                <w:bottom w:val="single" w:sz="4" w:space="1" w:color="auto"/>
              </w:pBdr>
              <w:overflowPunct w:val="0"/>
              <w:autoSpaceDE w:val="0"/>
              <w:autoSpaceDN w:val="0"/>
              <w:adjustRightInd w:val="0"/>
              <w:spacing w:line="340" w:lineRule="exact"/>
              <w:ind w:right="-18"/>
              <w:jc w:val="center"/>
              <w:textAlignment w:val="baseline"/>
              <w:rPr>
                <w:rFonts w:ascii="Arial" w:hAnsi="Arial" w:cs="Arial"/>
                <w:sz w:val="18"/>
                <w:szCs w:val="18"/>
                <w:lang w:val="en-US"/>
              </w:rPr>
            </w:pPr>
            <w:r w:rsidRPr="00794AF1">
              <w:rPr>
                <w:rFonts w:ascii="Arial" w:hAnsi="Arial"/>
                <w:sz w:val="18"/>
                <w:szCs w:val="18"/>
                <w:lang w:val="en-US"/>
              </w:rPr>
              <w:t>2016</w:t>
            </w:r>
          </w:p>
        </w:tc>
        <w:tc>
          <w:tcPr>
            <w:tcW w:w="974" w:type="dxa"/>
          </w:tcPr>
          <w:p w:rsidR="00F106ED" w:rsidRPr="00794AF1" w:rsidRDefault="00F106ED" w:rsidP="00F106ED">
            <w:pPr>
              <w:pBdr>
                <w:bottom w:val="single" w:sz="4" w:space="1" w:color="auto"/>
              </w:pBdr>
              <w:overflowPunct w:val="0"/>
              <w:autoSpaceDE w:val="0"/>
              <w:autoSpaceDN w:val="0"/>
              <w:adjustRightInd w:val="0"/>
              <w:spacing w:line="340" w:lineRule="exact"/>
              <w:jc w:val="center"/>
              <w:textAlignment w:val="baseline"/>
              <w:rPr>
                <w:rFonts w:ascii="Arial" w:hAnsi="Arial" w:cs="Arial"/>
                <w:sz w:val="18"/>
                <w:szCs w:val="18"/>
                <w:lang w:val="en-US"/>
              </w:rPr>
            </w:pPr>
            <w:r w:rsidRPr="00794AF1">
              <w:rPr>
                <w:rFonts w:ascii="Arial" w:hAnsi="Arial" w:cs="Arial"/>
                <w:sz w:val="18"/>
                <w:szCs w:val="18"/>
                <w:lang w:val="en-US"/>
              </w:rPr>
              <w:t xml:space="preserve">    2017</w:t>
            </w:r>
          </w:p>
        </w:tc>
        <w:tc>
          <w:tcPr>
            <w:tcW w:w="990" w:type="dxa"/>
            <w:gridSpan w:val="2"/>
          </w:tcPr>
          <w:p w:rsidR="00F106ED" w:rsidRPr="00794AF1" w:rsidRDefault="00F106ED" w:rsidP="00F106ED">
            <w:pPr>
              <w:pBdr>
                <w:bottom w:val="single" w:sz="4" w:space="1" w:color="auto"/>
              </w:pBdr>
              <w:overflowPunct w:val="0"/>
              <w:autoSpaceDE w:val="0"/>
              <w:autoSpaceDN w:val="0"/>
              <w:adjustRightInd w:val="0"/>
              <w:spacing w:line="340" w:lineRule="exact"/>
              <w:ind w:right="-18"/>
              <w:jc w:val="center"/>
              <w:textAlignment w:val="baseline"/>
              <w:rPr>
                <w:rFonts w:ascii="Arial" w:hAnsi="Arial" w:cs="Arial"/>
                <w:sz w:val="18"/>
                <w:szCs w:val="18"/>
                <w:lang w:val="en-US"/>
              </w:rPr>
            </w:pPr>
            <w:r w:rsidRPr="00794AF1">
              <w:rPr>
                <w:rFonts w:ascii="Arial" w:hAnsi="Arial"/>
                <w:sz w:val="18"/>
                <w:szCs w:val="18"/>
                <w:lang w:val="en-US"/>
              </w:rPr>
              <w:t>2016</w:t>
            </w:r>
          </w:p>
        </w:tc>
        <w:tc>
          <w:tcPr>
            <w:tcW w:w="2551" w:type="dxa"/>
            <w:gridSpan w:val="2"/>
          </w:tcPr>
          <w:p w:rsidR="00F106ED" w:rsidRPr="00794AF1" w:rsidRDefault="00F106ED" w:rsidP="00F106ED">
            <w:pPr>
              <w:pBdr>
                <w:bottom w:val="single" w:sz="4" w:space="1" w:color="auto"/>
              </w:pBdr>
              <w:overflowPunct w:val="0"/>
              <w:autoSpaceDE w:val="0"/>
              <w:autoSpaceDN w:val="0"/>
              <w:adjustRightInd w:val="0"/>
              <w:spacing w:line="340" w:lineRule="exact"/>
              <w:ind w:left="162" w:right="-45" w:hanging="162"/>
              <w:jc w:val="center"/>
              <w:textAlignment w:val="baseline"/>
              <w:rPr>
                <w:rFonts w:ascii="Arial" w:hAnsi="Arial" w:cs="Arial"/>
                <w:sz w:val="18"/>
                <w:szCs w:val="18"/>
                <w:lang w:val="en-US"/>
              </w:rPr>
            </w:pPr>
            <w:r w:rsidRPr="00794AF1">
              <w:rPr>
                <w:rFonts w:ascii="Arial" w:hAnsi="Arial" w:cs="Arial"/>
                <w:sz w:val="18"/>
                <w:szCs w:val="18"/>
              </w:rPr>
              <w:t>Transfer Pricing Policy</w:t>
            </w:r>
          </w:p>
        </w:tc>
      </w:tr>
      <w:tr w:rsidR="00F106ED" w:rsidRPr="00794AF1" w:rsidTr="00314580">
        <w:trPr>
          <w:gridAfter w:val="1"/>
          <w:wAfter w:w="2266" w:type="dxa"/>
        </w:trPr>
        <w:tc>
          <w:tcPr>
            <w:tcW w:w="3150" w:type="dxa"/>
            <w:gridSpan w:val="2"/>
          </w:tcPr>
          <w:p w:rsidR="00F106ED" w:rsidRPr="00794AF1" w:rsidRDefault="00F106ED" w:rsidP="00F106ED">
            <w:pPr>
              <w:spacing w:line="340" w:lineRule="exact"/>
              <w:ind w:right="-288"/>
              <w:jc w:val="both"/>
              <w:rPr>
                <w:rFonts w:ascii="Arial" w:hAnsi="Arial" w:cs="Arial"/>
                <w:sz w:val="18"/>
                <w:szCs w:val="18"/>
                <w:u w:val="single"/>
              </w:rPr>
            </w:pPr>
            <w:r w:rsidRPr="00794AF1">
              <w:rPr>
                <w:rFonts w:ascii="Arial" w:hAnsi="Arial" w:cs="Arial"/>
                <w:sz w:val="18"/>
                <w:szCs w:val="18"/>
                <w:u w:val="single"/>
              </w:rPr>
              <w:t>Transactions with a related company</w:t>
            </w:r>
          </w:p>
        </w:tc>
        <w:tc>
          <w:tcPr>
            <w:tcW w:w="2265" w:type="dxa"/>
            <w:gridSpan w:val="3"/>
          </w:tcPr>
          <w:p w:rsidR="00F106ED" w:rsidRPr="00794AF1" w:rsidRDefault="00F106ED" w:rsidP="00F106ED">
            <w:pPr>
              <w:spacing w:line="340" w:lineRule="exact"/>
              <w:ind w:right="-288"/>
              <w:jc w:val="both"/>
              <w:rPr>
                <w:rFonts w:ascii="Arial" w:hAnsi="Arial" w:cs="Arial"/>
                <w:sz w:val="18"/>
                <w:szCs w:val="18"/>
                <w:u w:val="single"/>
              </w:rPr>
            </w:pPr>
          </w:p>
        </w:tc>
        <w:tc>
          <w:tcPr>
            <w:tcW w:w="974" w:type="dxa"/>
            <w:gridSpan w:val="2"/>
          </w:tcPr>
          <w:p w:rsidR="00F106ED" w:rsidRPr="00794AF1" w:rsidRDefault="00F106ED" w:rsidP="00F106ED">
            <w:pPr>
              <w:spacing w:line="340" w:lineRule="exact"/>
              <w:ind w:right="-288"/>
              <w:jc w:val="both"/>
              <w:rPr>
                <w:rFonts w:ascii="Arial" w:hAnsi="Arial" w:cs="Arial"/>
                <w:sz w:val="18"/>
                <w:szCs w:val="18"/>
                <w:u w:val="single"/>
              </w:rPr>
            </w:pPr>
          </w:p>
        </w:tc>
      </w:tr>
      <w:tr w:rsidR="00F106ED" w:rsidRPr="00794AF1" w:rsidTr="00314580">
        <w:tc>
          <w:tcPr>
            <w:tcW w:w="2160" w:type="dxa"/>
          </w:tcPr>
          <w:p w:rsidR="00F106ED" w:rsidRPr="00794AF1" w:rsidRDefault="00F106ED" w:rsidP="00F106ED">
            <w:pPr>
              <w:overflowPunct w:val="0"/>
              <w:autoSpaceDE w:val="0"/>
              <w:autoSpaceDN w:val="0"/>
              <w:adjustRightInd w:val="0"/>
              <w:spacing w:line="340" w:lineRule="exact"/>
              <w:ind w:right="-108"/>
              <w:textAlignment w:val="baseline"/>
              <w:rPr>
                <w:rFonts w:ascii="Arial" w:hAnsi="Arial" w:cs="Arial"/>
                <w:sz w:val="18"/>
                <w:szCs w:val="18"/>
                <w:lang w:val="en-US"/>
              </w:rPr>
            </w:pPr>
            <w:r w:rsidRPr="00794AF1">
              <w:rPr>
                <w:rFonts w:ascii="Arial" w:hAnsi="Arial" w:cs="Arial"/>
                <w:sz w:val="18"/>
                <w:szCs w:val="18"/>
                <w:lang w:val="en-US"/>
              </w:rPr>
              <w:t xml:space="preserve">Interest expenses </w:t>
            </w:r>
          </w:p>
        </w:tc>
        <w:tc>
          <w:tcPr>
            <w:tcW w:w="990" w:type="dxa"/>
          </w:tcPr>
          <w:p w:rsidR="00F106ED" w:rsidRPr="00794AF1" w:rsidRDefault="00794AF1" w:rsidP="00F106ED">
            <w:pPr>
              <w:tabs>
                <w:tab w:val="decimal" w:pos="792"/>
              </w:tabs>
              <w:spacing w:line="340" w:lineRule="exact"/>
              <w:rPr>
                <w:rFonts w:ascii="Arial" w:hAnsi="Arial" w:cs="Arial"/>
                <w:sz w:val="18"/>
                <w:szCs w:val="18"/>
              </w:rPr>
            </w:pPr>
            <w:r w:rsidRPr="00794AF1">
              <w:rPr>
                <w:rFonts w:ascii="Arial" w:hAnsi="Arial" w:cs="Arial"/>
                <w:sz w:val="18"/>
                <w:szCs w:val="18"/>
              </w:rPr>
              <w:t>-</w:t>
            </w:r>
          </w:p>
        </w:tc>
        <w:tc>
          <w:tcPr>
            <w:tcW w:w="990" w:type="dxa"/>
          </w:tcPr>
          <w:p w:rsidR="00F106ED" w:rsidRPr="00794AF1" w:rsidRDefault="00F106ED" w:rsidP="00F106ED">
            <w:pPr>
              <w:tabs>
                <w:tab w:val="decimal" w:pos="792"/>
              </w:tabs>
              <w:spacing w:line="340" w:lineRule="exact"/>
              <w:rPr>
                <w:rFonts w:ascii="Arial" w:hAnsi="Arial" w:cs="Arial"/>
                <w:sz w:val="18"/>
                <w:szCs w:val="18"/>
              </w:rPr>
            </w:pPr>
            <w:r w:rsidRPr="00794AF1">
              <w:rPr>
                <w:rFonts w:ascii="Arial" w:hAnsi="Arial" w:cs="Arial"/>
                <w:sz w:val="18"/>
                <w:szCs w:val="18"/>
              </w:rPr>
              <w:t>1,157</w:t>
            </w:r>
          </w:p>
        </w:tc>
        <w:tc>
          <w:tcPr>
            <w:tcW w:w="974" w:type="dxa"/>
          </w:tcPr>
          <w:p w:rsidR="00F106ED" w:rsidRPr="00794AF1" w:rsidRDefault="00794AF1" w:rsidP="00F106ED">
            <w:pPr>
              <w:tabs>
                <w:tab w:val="decimal" w:pos="792"/>
              </w:tabs>
              <w:spacing w:line="340" w:lineRule="exact"/>
              <w:rPr>
                <w:rFonts w:ascii="Arial" w:hAnsi="Arial" w:cs="Arial"/>
                <w:sz w:val="18"/>
                <w:szCs w:val="18"/>
              </w:rPr>
            </w:pPr>
            <w:r w:rsidRPr="00794AF1">
              <w:rPr>
                <w:rFonts w:ascii="Arial" w:hAnsi="Arial" w:cs="Arial"/>
                <w:sz w:val="18"/>
                <w:szCs w:val="18"/>
              </w:rPr>
              <w:t>-</w:t>
            </w:r>
          </w:p>
        </w:tc>
        <w:tc>
          <w:tcPr>
            <w:tcW w:w="990" w:type="dxa"/>
            <w:gridSpan w:val="2"/>
          </w:tcPr>
          <w:p w:rsidR="00F106ED" w:rsidRPr="00794AF1" w:rsidRDefault="00F106ED" w:rsidP="00F106ED">
            <w:pPr>
              <w:tabs>
                <w:tab w:val="decimal" w:pos="792"/>
              </w:tabs>
              <w:spacing w:line="340" w:lineRule="exact"/>
              <w:rPr>
                <w:rFonts w:ascii="Arial" w:hAnsi="Arial" w:cs="Arial"/>
                <w:sz w:val="18"/>
                <w:szCs w:val="18"/>
              </w:rPr>
            </w:pPr>
            <w:r w:rsidRPr="00794AF1">
              <w:rPr>
                <w:rFonts w:ascii="Arial" w:hAnsi="Arial" w:cs="Arial"/>
                <w:sz w:val="18"/>
                <w:szCs w:val="18"/>
              </w:rPr>
              <w:t>4,833</w:t>
            </w:r>
          </w:p>
        </w:tc>
        <w:tc>
          <w:tcPr>
            <w:tcW w:w="2551" w:type="dxa"/>
            <w:gridSpan w:val="2"/>
          </w:tcPr>
          <w:p w:rsidR="00F106ED" w:rsidRPr="00794AF1" w:rsidRDefault="00F106ED" w:rsidP="00F106ED">
            <w:pPr>
              <w:tabs>
                <w:tab w:val="center" w:pos="8100"/>
              </w:tabs>
              <w:overflowPunct w:val="0"/>
              <w:autoSpaceDE w:val="0"/>
              <w:autoSpaceDN w:val="0"/>
              <w:adjustRightInd w:val="0"/>
              <w:spacing w:line="340" w:lineRule="exact"/>
              <w:ind w:right="-105"/>
              <w:jc w:val="both"/>
              <w:textAlignment w:val="baseline"/>
              <w:rPr>
                <w:rFonts w:ascii="Arial" w:hAnsi="Arial" w:cs="Arial"/>
                <w:sz w:val="18"/>
                <w:szCs w:val="18"/>
                <w:lang w:val="en-US"/>
              </w:rPr>
            </w:pPr>
            <w:r w:rsidRPr="00794AF1">
              <w:rPr>
                <w:rFonts w:ascii="Arial" w:hAnsi="Arial" w:cs="Arial"/>
                <w:sz w:val="18"/>
                <w:szCs w:val="18"/>
                <w:lang w:val="en-US"/>
              </w:rPr>
              <w:t>Money market rate</w:t>
            </w:r>
          </w:p>
        </w:tc>
      </w:tr>
    </w:tbl>
    <w:p w:rsidR="007A378D" w:rsidRPr="00794AF1" w:rsidRDefault="00A1333E" w:rsidP="007A378D">
      <w:pPr>
        <w:tabs>
          <w:tab w:val="left" w:pos="1440"/>
          <w:tab w:val="left" w:pos="4111"/>
        </w:tabs>
        <w:spacing w:before="240" w:after="120" w:line="380" w:lineRule="exact"/>
        <w:ind w:left="547" w:hanging="547"/>
        <w:jc w:val="thaiDistribute"/>
        <w:outlineLvl w:val="0"/>
        <w:rPr>
          <w:rFonts w:ascii="Arial" w:hAnsi="Arial" w:cs="Arial"/>
          <w:spacing w:val="-4"/>
        </w:rPr>
      </w:pPr>
      <w:r w:rsidRPr="00794AF1">
        <w:rPr>
          <w:rFonts w:ascii="Arial" w:hAnsi="Arial" w:cs="Arial"/>
          <w:spacing w:val="-4"/>
        </w:rPr>
        <w:lastRenderedPageBreak/>
        <w:tab/>
      </w:r>
      <w:r w:rsidR="007A378D" w:rsidRPr="00794AF1">
        <w:rPr>
          <w:rFonts w:ascii="Arial" w:hAnsi="Arial" w:cs="Arial"/>
          <w:spacing w:val="-4"/>
        </w:rPr>
        <w:t xml:space="preserve">As at </w:t>
      </w:r>
      <w:r w:rsidR="00F106ED" w:rsidRPr="00794AF1">
        <w:rPr>
          <w:rFonts w:ascii="Arial" w:hAnsi="Arial" w:cs="Arial"/>
          <w:spacing w:val="-4"/>
        </w:rPr>
        <w:t>30 June</w:t>
      </w:r>
      <w:r w:rsidR="00236808" w:rsidRPr="00794AF1">
        <w:rPr>
          <w:rFonts w:ascii="Arial" w:hAnsi="Arial" w:cs="Arial"/>
          <w:spacing w:val="-4"/>
        </w:rPr>
        <w:t xml:space="preserve"> </w:t>
      </w:r>
      <w:r w:rsidR="00E0644F" w:rsidRPr="00794AF1">
        <w:rPr>
          <w:rFonts w:ascii="Arial" w:hAnsi="Arial" w:cs="Arial"/>
          <w:spacing w:val="-4"/>
        </w:rPr>
        <w:t>2017</w:t>
      </w:r>
      <w:r w:rsidR="00236808" w:rsidRPr="00794AF1">
        <w:rPr>
          <w:rFonts w:ascii="Arial" w:hAnsi="Arial" w:cs="Arial"/>
          <w:spacing w:val="-4"/>
        </w:rPr>
        <w:t xml:space="preserve"> and </w:t>
      </w:r>
      <w:r w:rsidR="007A378D" w:rsidRPr="00794AF1">
        <w:rPr>
          <w:rFonts w:ascii="Arial" w:hAnsi="Arial" w:cs="Arial"/>
          <w:spacing w:val="-4"/>
        </w:rPr>
        <w:t xml:space="preserve">31 December </w:t>
      </w:r>
      <w:r w:rsidR="00E0644F" w:rsidRPr="00794AF1">
        <w:rPr>
          <w:rFonts w:ascii="Arial" w:hAnsi="Arial" w:cs="Arial"/>
          <w:spacing w:val="-4"/>
        </w:rPr>
        <w:t>2016</w:t>
      </w:r>
      <w:r w:rsidR="007A378D" w:rsidRPr="00794AF1">
        <w:rPr>
          <w:rFonts w:ascii="Arial" w:hAnsi="Arial" w:cs="Arial"/>
          <w:spacing w:val="-4"/>
        </w:rPr>
        <w:t xml:space="preserve">, the balances of the accounts between the Company and a related </w:t>
      </w:r>
      <w:r w:rsidR="007A378D" w:rsidRPr="00794AF1">
        <w:rPr>
          <w:rFonts w:ascii="Arial" w:hAnsi="Arial" w:cs="Arial"/>
        </w:rPr>
        <w:t>company</w:t>
      </w:r>
      <w:r w:rsidR="007A378D" w:rsidRPr="00794AF1">
        <w:rPr>
          <w:rFonts w:ascii="Arial" w:hAnsi="Arial" w:cs="Arial"/>
          <w:spacing w:val="-4"/>
        </w:rPr>
        <w:t xml:space="preserve"> are as follows:</w:t>
      </w:r>
    </w:p>
    <w:p w:rsidR="00E0644F" w:rsidRPr="00794AF1" w:rsidRDefault="00E0644F" w:rsidP="0077419B">
      <w:pPr>
        <w:spacing w:line="380" w:lineRule="exact"/>
        <w:ind w:left="547"/>
        <w:jc w:val="right"/>
        <w:rPr>
          <w:rFonts w:ascii="Arial" w:hAnsi="Arial" w:cs="Arial"/>
          <w:spacing w:val="-4"/>
        </w:rPr>
      </w:pPr>
      <w:r w:rsidRPr="00794AF1">
        <w:rPr>
          <w:rFonts w:ascii="Arial" w:hAnsi="Arial" w:cs="Arial"/>
          <w:spacing w:val="-4"/>
        </w:rPr>
        <w:t>(Unit: Thousand Baht</w:t>
      </w:r>
      <w:r w:rsidRPr="00794AF1">
        <w:rPr>
          <w:rFonts w:ascii="Arial" w:hAnsi="Arial" w:cs="Arial"/>
          <w:spacing w:val="-4"/>
          <w:cs/>
        </w:rPr>
        <w:t>)</w:t>
      </w:r>
    </w:p>
    <w:tbl>
      <w:tblPr>
        <w:tblW w:w="8640" w:type="dxa"/>
        <w:tblInd w:w="558" w:type="dxa"/>
        <w:tblLook w:val="0000" w:firstRow="0" w:lastRow="0" w:firstColumn="0" w:lastColumn="0" w:noHBand="0" w:noVBand="0"/>
      </w:tblPr>
      <w:tblGrid>
        <w:gridCol w:w="5490"/>
        <w:gridCol w:w="1575"/>
        <w:gridCol w:w="1575"/>
      </w:tblGrid>
      <w:tr w:rsidR="00390CD2" w:rsidRPr="00794AF1" w:rsidTr="00390CD2">
        <w:tc>
          <w:tcPr>
            <w:tcW w:w="5490" w:type="dxa"/>
          </w:tcPr>
          <w:p w:rsidR="00390CD2" w:rsidRPr="00794AF1" w:rsidRDefault="00390CD2" w:rsidP="00E0644F">
            <w:pPr>
              <w:spacing w:line="380" w:lineRule="exact"/>
              <w:ind w:right="-124"/>
              <w:jc w:val="both"/>
              <w:rPr>
                <w:rFonts w:ascii="Arial" w:hAnsi="Arial" w:cs="Arial"/>
                <w:b/>
                <w:bCs/>
                <w:lang w:val="en-US"/>
              </w:rPr>
            </w:pPr>
          </w:p>
        </w:tc>
        <w:tc>
          <w:tcPr>
            <w:tcW w:w="1575" w:type="dxa"/>
          </w:tcPr>
          <w:p w:rsidR="00390CD2" w:rsidRPr="00794AF1" w:rsidRDefault="00390CD2" w:rsidP="00390CD2">
            <w:pPr>
              <w:pBdr>
                <w:bottom w:val="single" w:sz="4" w:space="1" w:color="auto"/>
              </w:pBdr>
              <w:spacing w:line="380" w:lineRule="exact"/>
              <w:ind w:right="-18"/>
              <w:jc w:val="center"/>
              <w:rPr>
                <w:rFonts w:ascii="Arial" w:hAnsi="Arial" w:cs="Arial"/>
                <w:lang w:val="en-US"/>
              </w:rPr>
            </w:pPr>
            <w:r w:rsidRPr="00794AF1">
              <w:rPr>
                <w:rFonts w:ascii="Arial" w:hAnsi="Arial" w:cs="Arial"/>
                <w:lang w:val="en-US"/>
              </w:rPr>
              <w:t>30 June   2017</w:t>
            </w:r>
          </w:p>
        </w:tc>
        <w:tc>
          <w:tcPr>
            <w:tcW w:w="1575" w:type="dxa"/>
          </w:tcPr>
          <w:p w:rsidR="00390CD2" w:rsidRPr="00794AF1" w:rsidRDefault="00390CD2" w:rsidP="00E0644F">
            <w:pPr>
              <w:pBdr>
                <w:bottom w:val="single" w:sz="4" w:space="1" w:color="auto"/>
              </w:pBdr>
              <w:spacing w:line="380" w:lineRule="exact"/>
              <w:ind w:right="-18"/>
              <w:jc w:val="center"/>
              <w:rPr>
                <w:rFonts w:ascii="Arial" w:hAnsi="Arial" w:cs="Arial"/>
                <w:lang w:val="en-US"/>
              </w:rPr>
            </w:pPr>
            <w:r w:rsidRPr="00794AF1">
              <w:rPr>
                <w:rFonts w:ascii="Arial" w:hAnsi="Arial" w:cs="Arial"/>
                <w:lang w:val="en-US"/>
              </w:rPr>
              <w:t>31 December 2016</w:t>
            </w:r>
          </w:p>
        </w:tc>
      </w:tr>
      <w:tr w:rsidR="00390CD2" w:rsidRPr="00794AF1" w:rsidTr="00390CD2">
        <w:tc>
          <w:tcPr>
            <w:tcW w:w="5490" w:type="dxa"/>
          </w:tcPr>
          <w:p w:rsidR="00390CD2" w:rsidRPr="00794AF1" w:rsidRDefault="00390CD2" w:rsidP="00E0644F">
            <w:pPr>
              <w:tabs>
                <w:tab w:val="left" w:pos="492"/>
              </w:tabs>
              <w:spacing w:line="380" w:lineRule="exact"/>
              <w:ind w:right="-108"/>
              <w:jc w:val="thaiDistribute"/>
              <w:rPr>
                <w:rFonts w:ascii="Arial" w:hAnsi="Arial" w:cs="Arial"/>
                <w:b/>
                <w:bCs/>
              </w:rPr>
            </w:pPr>
            <w:r w:rsidRPr="00794AF1">
              <w:rPr>
                <w:rFonts w:ascii="Arial" w:hAnsi="Arial" w:cs="Arial"/>
                <w:b/>
                <w:bCs/>
              </w:rPr>
              <w:t>Factoring receivables, net - related party</w:t>
            </w:r>
          </w:p>
        </w:tc>
        <w:tc>
          <w:tcPr>
            <w:tcW w:w="1575" w:type="dxa"/>
          </w:tcPr>
          <w:p w:rsidR="00390CD2" w:rsidRPr="00794AF1" w:rsidRDefault="00390CD2" w:rsidP="00E0644F">
            <w:pPr>
              <w:tabs>
                <w:tab w:val="left" w:pos="492"/>
              </w:tabs>
              <w:spacing w:line="380" w:lineRule="exact"/>
              <w:ind w:right="-108"/>
              <w:jc w:val="thaiDistribute"/>
              <w:rPr>
                <w:rFonts w:ascii="Arial" w:hAnsi="Arial" w:cs="Arial"/>
                <w:b/>
                <w:bCs/>
              </w:rPr>
            </w:pPr>
          </w:p>
        </w:tc>
        <w:tc>
          <w:tcPr>
            <w:tcW w:w="1575" w:type="dxa"/>
          </w:tcPr>
          <w:p w:rsidR="00390CD2" w:rsidRPr="00794AF1" w:rsidRDefault="00390CD2" w:rsidP="00E0644F">
            <w:pPr>
              <w:tabs>
                <w:tab w:val="left" w:pos="492"/>
              </w:tabs>
              <w:spacing w:line="380" w:lineRule="exact"/>
              <w:jc w:val="thaiDistribute"/>
              <w:rPr>
                <w:rFonts w:ascii="Arial" w:hAnsi="Arial" w:cs="Arial"/>
                <w:b/>
                <w:bCs/>
                <w:u w:val="single"/>
              </w:rPr>
            </w:pPr>
          </w:p>
        </w:tc>
      </w:tr>
      <w:tr w:rsidR="00390CD2" w:rsidRPr="00794AF1" w:rsidTr="00390CD2">
        <w:tc>
          <w:tcPr>
            <w:tcW w:w="5490" w:type="dxa"/>
          </w:tcPr>
          <w:p w:rsidR="00390CD2" w:rsidRPr="00794AF1" w:rsidRDefault="00390CD2" w:rsidP="00E0644F">
            <w:pPr>
              <w:tabs>
                <w:tab w:val="left" w:pos="492"/>
              </w:tabs>
              <w:spacing w:line="380" w:lineRule="exact"/>
              <w:jc w:val="thaiDistribute"/>
              <w:rPr>
                <w:rFonts w:ascii="Arial" w:hAnsi="Arial" w:cs="Arial"/>
                <w:b/>
                <w:bCs/>
              </w:rPr>
            </w:pPr>
            <w:r w:rsidRPr="00794AF1">
              <w:rPr>
                <w:rFonts w:ascii="Arial" w:hAnsi="Arial" w:cs="Arial"/>
              </w:rPr>
              <w:t xml:space="preserve">Related company </w:t>
            </w:r>
          </w:p>
        </w:tc>
        <w:tc>
          <w:tcPr>
            <w:tcW w:w="1575" w:type="dxa"/>
          </w:tcPr>
          <w:p w:rsidR="00390CD2" w:rsidRPr="00794AF1" w:rsidRDefault="00794AF1" w:rsidP="00390CD2">
            <w:pPr>
              <w:pBdr>
                <w:bottom w:val="double" w:sz="4" w:space="1" w:color="auto"/>
              </w:pBdr>
              <w:tabs>
                <w:tab w:val="decimal" w:pos="1242"/>
              </w:tabs>
              <w:overflowPunct w:val="0"/>
              <w:autoSpaceDE w:val="0"/>
              <w:autoSpaceDN w:val="0"/>
              <w:adjustRightInd w:val="0"/>
              <w:spacing w:line="380" w:lineRule="exact"/>
              <w:textAlignment w:val="baseline"/>
              <w:rPr>
                <w:rFonts w:ascii="Arial" w:hAnsi="Arial" w:cs="Arial"/>
                <w:lang w:val="en-US"/>
              </w:rPr>
            </w:pPr>
            <w:r w:rsidRPr="00794AF1">
              <w:rPr>
                <w:rFonts w:ascii="Arial" w:hAnsi="Arial" w:cs="Arial"/>
                <w:lang w:val="en-US"/>
              </w:rPr>
              <w:t>-</w:t>
            </w:r>
          </w:p>
        </w:tc>
        <w:tc>
          <w:tcPr>
            <w:tcW w:w="1575" w:type="dxa"/>
          </w:tcPr>
          <w:p w:rsidR="00390CD2" w:rsidRPr="00794AF1" w:rsidRDefault="00390CD2" w:rsidP="00390CD2">
            <w:pPr>
              <w:pBdr>
                <w:bottom w:val="double" w:sz="4" w:space="1" w:color="auto"/>
              </w:pBdr>
              <w:tabs>
                <w:tab w:val="decimal" w:pos="1242"/>
              </w:tabs>
              <w:overflowPunct w:val="0"/>
              <w:autoSpaceDE w:val="0"/>
              <w:autoSpaceDN w:val="0"/>
              <w:adjustRightInd w:val="0"/>
              <w:spacing w:line="380" w:lineRule="exact"/>
              <w:textAlignment w:val="baseline"/>
              <w:rPr>
                <w:rFonts w:ascii="Arial" w:hAnsi="Arial" w:cs="Arial"/>
                <w:lang w:val="en-US"/>
              </w:rPr>
            </w:pPr>
            <w:r w:rsidRPr="00794AF1">
              <w:rPr>
                <w:rFonts w:ascii="Arial" w:hAnsi="Arial" w:cs="Arial"/>
                <w:lang w:val="en-US"/>
              </w:rPr>
              <w:t>11,366</w:t>
            </w:r>
          </w:p>
        </w:tc>
      </w:tr>
      <w:tr w:rsidR="00390CD2" w:rsidRPr="00794AF1" w:rsidTr="00390CD2">
        <w:tc>
          <w:tcPr>
            <w:tcW w:w="5490" w:type="dxa"/>
          </w:tcPr>
          <w:p w:rsidR="00390CD2" w:rsidRPr="00794AF1" w:rsidRDefault="00390CD2" w:rsidP="00E0644F">
            <w:pPr>
              <w:tabs>
                <w:tab w:val="left" w:pos="492"/>
              </w:tabs>
              <w:spacing w:line="380" w:lineRule="exact"/>
              <w:ind w:right="-108"/>
              <w:jc w:val="thaiDistribute"/>
              <w:rPr>
                <w:rFonts w:ascii="Arial" w:hAnsi="Arial" w:cs="Arial"/>
                <w:b/>
                <w:bCs/>
              </w:rPr>
            </w:pPr>
            <w:r w:rsidRPr="00794AF1">
              <w:rPr>
                <w:rFonts w:ascii="Arial" w:hAnsi="Arial" w:cs="Arial"/>
                <w:b/>
                <w:bCs/>
              </w:rPr>
              <w:t>Other payables - related party</w:t>
            </w:r>
          </w:p>
        </w:tc>
        <w:tc>
          <w:tcPr>
            <w:tcW w:w="1575" w:type="dxa"/>
          </w:tcPr>
          <w:p w:rsidR="00390CD2" w:rsidRPr="00794AF1" w:rsidRDefault="00390CD2" w:rsidP="00390CD2">
            <w:pPr>
              <w:tabs>
                <w:tab w:val="left" w:pos="492"/>
                <w:tab w:val="decimal" w:pos="1242"/>
              </w:tabs>
              <w:spacing w:line="380" w:lineRule="exact"/>
              <w:ind w:right="-108"/>
              <w:jc w:val="thaiDistribute"/>
              <w:rPr>
                <w:rFonts w:ascii="Arial" w:hAnsi="Arial" w:cs="Arial"/>
                <w:b/>
                <w:bCs/>
              </w:rPr>
            </w:pPr>
          </w:p>
        </w:tc>
        <w:tc>
          <w:tcPr>
            <w:tcW w:w="1575" w:type="dxa"/>
          </w:tcPr>
          <w:p w:rsidR="00390CD2" w:rsidRPr="00794AF1" w:rsidRDefault="00390CD2" w:rsidP="00390CD2">
            <w:pPr>
              <w:tabs>
                <w:tab w:val="left" w:pos="492"/>
                <w:tab w:val="decimal" w:pos="1242"/>
              </w:tabs>
              <w:spacing w:line="380" w:lineRule="exact"/>
              <w:jc w:val="thaiDistribute"/>
              <w:rPr>
                <w:rFonts w:ascii="Arial" w:hAnsi="Arial" w:cs="Arial"/>
                <w:b/>
                <w:bCs/>
                <w:u w:val="single"/>
              </w:rPr>
            </w:pPr>
          </w:p>
        </w:tc>
      </w:tr>
      <w:tr w:rsidR="00390CD2" w:rsidRPr="00794AF1" w:rsidTr="00390CD2">
        <w:tc>
          <w:tcPr>
            <w:tcW w:w="5490" w:type="dxa"/>
          </w:tcPr>
          <w:p w:rsidR="00390CD2" w:rsidRPr="00794AF1" w:rsidRDefault="00390CD2" w:rsidP="00E0644F">
            <w:pPr>
              <w:tabs>
                <w:tab w:val="left" w:pos="492"/>
              </w:tabs>
              <w:spacing w:line="380" w:lineRule="exact"/>
              <w:jc w:val="thaiDistribute"/>
              <w:rPr>
                <w:rFonts w:ascii="Arial" w:hAnsi="Arial" w:cs="Arial"/>
                <w:b/>
                <w:bCs/>
              </w:rPr>
            </w:pPr>
            <w:r w:rsidRPr="00794AF1">
              <w:rPr>
                <w:rFonts w:ascii="Arial" w:hAnsi="Arial" w:cs="Arial"/>
              </w:rPr>
              <w:t xml:space="preserve">Related company </w:t>
            </w:r>
          </w:p>
        </w:tc>
        <w:tc>
          <w:tcPr>
            <w:tcW w:w="1575" w:type="dxa"/>
          </w:tcPr>
          <w:p w:rsidR="00390CD2" w:rsidRPr="00794AF1" w:rsidRDefault="00794AF1" w:rsidP="00390CD2">
            <w:pPr>
              <w:pBdr>
                <w:bottom w:val="double" w:sz="4" w:space="1" w:color="auto"/>
              </w:pBdr>
              <w:tabs>
                <w:tab w:val="decimal" w:pos="1242"/>
              </w:tabs>
              <w:overflowPunct w:val="0"/>
              <w:autoSpaceDE w:val="0"/>
              <w:autoSpaceDN w:val="0"/>
              <w:adjustRightInd w:val="0"/>
              <w:spacing w:line="380" w:lineRule="exact"/>
              <w:textAlignment w:val="baseline"/>
              <w:rPr>
                <w:rFonts w:ascii="Arial" w:hAnsi="Arial" w:cs="Arial"/>
                <w:lang w:val="en-US"/>
              </w:rPr>
            </w:pPr>
            <w:r w:rsidRPr="00794AF1">
              <w:rPr>
                <w:rFonts w:ascii="Arial" w:hAnsi="Arial" w:cs="Arial"/>
                <w:lang w:val="en-US"/>
              </w:rPr>
              <w:t>-</w:t>
            </w:r>
          </w:p>
        </w:tc>
        <w:tc>
          <w:tcPr>
            <w:tcW w:w="1575" w:type="dxa"/>
          </w:tcPr>
          <w:p w:rsidR="00390CD2" w:rsidRPr="00794AF1" w:rsidRDefault="00390CD2" w:rsidP="00390CD2">
            <w:pPr>
              <w:pBdr>
                <w:bottom w:val="double" w:sz="4" w:space="1" w:color="auto"/>
              </w:pBdr>
              <w:tabs>
                <w:tab w:val="decimal" w:pos="1242"/>
              </w:tabs>
              <w:overflowPunct w:val="0"/>
              <w:autoSpaceDE w:val="0"/>
              <w:autoSpaceDN w:val="0"/>
              <w:adjustRightInd w:val="0"/>
              <w:spacing w:line="380" w:lineRule="exact"/>
              <w:textAlignment w:val="baseline"/>
              <w:rPr>
                <w:rFonts w:ascii="Arial" w:hAnsi="Arial" w:cs="Arial"/>
                <w:lang w:val="en-US"/>
              </w:rPr>
            </w:pPr>
            <w:r w:rsidRPr="00794AF1">
              <w:rPr>
                <w:rFonts w:ascii="Arial" w:hAnsi="Arial" w:cs="Arial"/>
                <w:lang w:val="en-US"/>
              </w:rPr>
              <w:t>21</w:t>
            </w:r>
          </w:p>
        </w:tc>
      </w:tr>
      <w:tr w:rsidR="00390CD2" w:rsidRPr="00794AF1" w:rsidTr="00390CD2">
        <w:tc>
          <w:tcPr>
            <w:tcW w:w="5490" w:type="dxa"/>
          </w:tcPr>
          <w:p w:rsidR="00390CD2" w:rsidRPr="00794AF1" w:rsidRDefault="00390CD2" w:rsidP="00E0644F">
            <w:pPr>
              <w:tabs>
                <w:tab w:val="left" w:pos="492"/>
              </w:tabs>
              <w:spacing w:line="380" w:lineRule="exact"/>
              <w:jc w:val="thaiDistribute"/>
              <w:rPr>
                <w:rFonts w:ascii="Arial" w:hAnsi="Arial" w:cs="Arial"/>
                <w:b/>
                <w:bCs/>
                <w:u w:val="single"/>
              </w:rPr>
            </w:pPr>
            <w:r w:rsidRPr="00794AF1">
              <w:rPr>
                <w:rFonts w:ascii="Arial" w:hAnsi="Arial" w:cs="Arial"/>
                <w:b/>
                <w:bCs/>
              </w:rPr>
              <w:t xml:space="preserve">Dividend payables - related party </w:t>
            </w:r>
          </w:p>
        </w:tc>
        <w:tc>
          <w:tcPr>
            <w:tcW w:w="1575" w:type="dxa"/>
          </w:tcPr>
          <w:p w:rsidR="00390CD2" w:rsidRPr="00794AF1" w:rsidRDefault="00390CD2" w:rsidP="00390CD2">
            <w:pPr>
              <w:tabs>
                <w:tab w:val="left" w:pos="492"/>
                <w:tab w:val="decimal" w:pos="1242"/>
              </w:tabs>
              <w:spacing w:line="380" w:lineRule="exact"/>
              <w:jc w:val="thaiDistribute"/>
              <w:rPr>
                <w:rFonts w:ascii="Arial" w:hAnsi="Arial" w:cs="Arial"/>
                <w:b/>
                <w:bCs/>
                <w:u w:val="single"/>
              </w:rPr>
            </w:pPr>
          </w:p>
        </w:tc>
        <w:tc>
          <w:tcPr>
            <w:tcW w:w="1575" w:type="dxa"/>
          </w:tcPr>
          <w:p w:rsidR="00390CD2" w:rsidRPr="00794AF1" w:rsidRDefault="00390CD2" w:rsidP="00390CD2">
            <w:pPr>
              <w:tabs>
                <w:tab w:val="left" w:pos="492"/>
                <w:tab w:val="decimal" w:pos="1242"/>
              </w:tabs>
              <w:spacing w:line="380" w:lineRule="exact"/>
              <w:jc w:val="thaiDistribute"/>
              <w:rPr>
                <w:rFonts w:ascii="Arial" w:hAnsi="Arial" w:cs="Arial"/>
                <w:b/>
                <w:bCs/>
                <w:u w:val="single"/>
              </w:rPr>
            </w:pPr>
          </w:p>
        </w:tc>
      </w:tr>
      <w:tr w:rsidR="00390CD2" w:rsidRPr="00794AF1" w:rsidTr="00390CD2">
        <w:tc>
          <w:tcPr>
            <w:tcW w:w="5490" w:type="dxa"/>
          </w:tcPr>
          <w:p w:rsidR="00390CD2" w:rsidRPr="00794AF1" w:rsidRDefault="00390CD2" w:rsidP="00E0644F">
            <w:pPr>
              <w:tabs>
                <w:tab w:val="left" w:pos="492"/>
              </w:tabs>
              <w:spacing w:line="380" w:lineRule="exact"/>
              <w:jc w:val="thaiDistribute"/>
              <w:rPr>
                <w:rFonts w:ascii="Arial" w:hAnsi="Arial" w:cs="Arial"/>
                <w:b/>
                <w:bCs/>
              </w:rPr>
            </w:pPr>
            <w:r w:rsidRPr="00794AF1">
              <w:rPr>
                <w:rFonts w:ascii="Arial" w:hAnsi="Arial" w:cs="Arial"/>
              </w:rPr>
              <w:t xml:space="preserve">Related company </w:t>
            </w:r>
          </w:p>
        </w:tc>
        <w:tc>
          <w:tcPr>
            <w:tcW w:w="1575" w:type="dxa"/>
          </w:tcPr>
          <w:p w:rsidR="00390CD2" w:rsidRPr="00794AF1" w:rsidRDefault="00794AF1" w:rsidP="00390CD2">
            <w:pPr>
              <w:pBdr>
                <w:bottom w:val="double" w:sz="4" w:space="1" w:color="auto"/>
              </w:pBdr>
              <w:tabs>
                <w:tab w:val="decimal" w:pos="1242"/>
              </w:tabs>
              <w:overflowPunct w:val="0"/>
              <w:autoSpaceDE w:val="0"/>
              <w:autoSpaceDN w:val="0"/>
              <w:adjustRightInd w:val="0"/>
              <w:spacing w:line="380" w:lineRule="exact"/>
              <w:textAlignment w:val="baseline"/>
              <w:rPr>
                <w:rFonts w:ascii="Arial" w:hAnsi="Arial" w:cs="Arial"/>
                <w:lang w:val="en-US"/>
              </w:rPr>
            </w:pPr>
            <w:r w:rsidRPr="00794AF1">
              <w:rPr>
                <w:rFonts w:ascii="Arial" w:hAnsi="Arial" w:cs="Arial"/>
                <w:lang w:val="en-US"/>
              </w:rPr>
              <w:t>-</w:t>
            </w:r>
          </w:p>
        </w:tc>
        <w:tc>
          <w:tcPr>
            <w:tcW w:w="1575" w:type="dxa"/>
          </w:tcPr>
          <w:p w:rsidR="00390CD2" w:rsidRPr="00794AF1" w:rsidRDefault="00390CD2" w:rsidP="00390CD2">
            <w:pPr>
              <w:pBdr>
                <w:bottom w:val="double" w:sz="4" w:space="1" w:color="auto"/>
              </w:pBdr>
              <w:tabs>
                <w:tab w:val="decimal" w:pos="1242"/>
              </w:tabs>
              <w:overflowPunct w:val="0"/>
              <w:autoSpaceDE w:val="0"/>
              <w:autoSpaceDN w:val="0"/>
              <w:adjustRightInd w:val="0"/>
              <w:spacing w:line="380" w:lineRule="exact"/>
              <w:textAlignment w:val="baseline"/>
              <w:rPr>
                <w:rFonts w:ascii="Arial" w:hAnsi="Arial" w:cs="Arial"/>
                <w:lang w:val="en-US"/>
              </w:rPr>
            </w:pPr>
            <w:r w:rsidRPr="00794AF1">
              <w:rPr>
                <w:rFonts w:ascii="Arial" w:hAnsi="Arial" w:cs="Arial"/>
                <w:lang w:val="en-US"/>
              </w:rPr>
              <w:t>14,882</w:t>
            </w:r>
          </w:p>
        </w:tc>
      </w:tr>
    </w:tbl>
    <w:p w:rsidR="005A2566" w:rsidRPr="00794AF1" w:rsidRDefault="00052667" w:rsidP="003A6770">
      <w:pPr>
        <w:tabs>
          <w:tab w:val="left" w:pos="900"/>
          <w:tab w:val="left" w:pos="1440"/>
        </w:tabs>
        <w:spacing w:before="240" w:after="120" w:line="380" w:lineRule="exact"/>
        <w:ind w:left="547" w:hanging="547"/>
        <w:jc w:val="thaiDistribute"/>
        <w:rPr>
          <w:rFonts w:ascii="Arial" w:hAnsi="Arial" w:cs="Arial"/>
          <w:u w:val="single"/>
        </w:rPr>
      </w:pPr>
      <w:r w:rsidRPr="00794AF1">
        <w:rPr>
          <w:rFonts w:ascii="Arial" w:hAnsi="Arial" w:cs="Arial"/>
        </w:rPr>
        <w:tab/>
      </w:r>
      <w:r w:rsidR="005A2566" w:rsidRPr="00794AF1">
        <w:rPr>
          <w:rFonts w:ascii="Arial" w:hAnsi="Arial" w:cs="Arial"/>
          <w:u w:val="single"/>
        </w:rPr>
        <w:t>Directors and management’s benefits</w:t>
      </w:r>
    </w:p>
    <w:p w:rsidR="00B8439E" w:rsidRPr="00794AF1" w:rsidRDefault="00A00366" w:rsidP="0023399F">
      <w:pPr>
        <w:tabs>
          <w:tab w:val="left" w:pos="900"/>
          <w:tab w:val="left" w:pos="1440"/>
        </w:tabs>
        <w:spacing w:before="120" w:after="120" w:line="380" w:lineRule="exact"/>
        <w:ind w:left="547" w:hanging="547"/>
        <w:jc w:val="thaiDistribute"/>
        <w:rPr>
          <w:rFonts w:ascii="Arial" w:hAnsi="Arial" w:cs="Arial"/>
        </w:rPr>
      </w:pPr>
      <w:r w:rsidRPr="00794AF1">
        <w:rPr>
          <w:rFonts w:ascii="Arial" w:hAnsi="Arial" w:cs="Arial"/>
        </w:rPr>
        <w:tab/>
      </w:r>
      <w:r w:rsidR="001908B6" w:rsidRPr="00794AF1">
        <w:rPr>
          <w:rFonts w:ascii="Arial" w:hAnsi="Arial" w:cs="Arial"/>
        </w:rPr>
        <w:t>During</w:t>
      </w:r>
      <w:r w:rsidR="00171AB7" w:rsidRPr="00794AF1">
        <w:rPr>
          <w:rFonts w:ascii="Arial" w:hAnsi="Arial" w:cs="Arial"/>
        </w:rPr>
        <w:t xml:space="preserve"> </w:t>
      </w:r>
      <w:r w:rsidR="00037FE0">
        <w:rPr>
          <w:rFonts w:ascii="Arial" w:hAnsi="Arial" w:cs="Arial"/>
        </w:rPr>
        <w:t xml:space="preserve">the three-month and </w:t>
      </w:r>
      <w:r w:rsidR="00F106ED" w:rsidRPr="00794AF1">
        <w:rPr>
          <w:rFonts w:ascii="Arial" w:hAnsi="Arial" w:cs="Arial"/>
        </w:rPr>
        <w:t>six</w:t>
      </w:r>
      <w:r w:rsidR="00171AB7" w:rsidRPr="00794AF1">
        <w:rPr>
          <w:rFonts w:ascii="Arial" w:hAnsi="Arial" w:cs="Arial"/>
        </w:rPr>
        <w:t xml:space="preserve">-month </w:t>
      </w:r>
      <w:r w:rsidR="001908B6" w:rsidRPr="00794AF1">
        <w:rPr>
          <w:rFonts w:ascii="Arial" w:hAnsi="Arial" w:cs="Arial"/>
        </w:rPr>
        <w:t>period</w:t>
      </w:r>
      <w:r w:rsidR="00384066" w:rsidRPr="00794AF1">
        <w:rPr>
          <w:rFonts w:ascii="Arial" w:hAnsi="Arial" w:cs="Arial"/>
        </w:rPr>
        <w:t>s</w:t>
      </w:r>
      <w:r w:rsidR="001908B6" w:rsidRPr="00794AF1">
        <w:rPr>
          <w:rFonts w:ascii="Arial" w:hAnsi="Arial" w:cs="Arial"/>
        </w:rPr>
        <w:t xml:space="preserve"> ended </w:t>
      </w:r>
      <w:r w:rsidR="00F106ED" w:rsidRPr="00794AF1">
        <w:rPr>
          <w:rFonts w:ascii="Arial" w:hAnsi="Arial" w:cs="Arial"/>
        </w:rPr>
        <w:t>30 June</w:t>
      </w:r>
      <w:r w:rsidR="001908B6" w:rsidRPr="00794AF1">
        <w:rPr>
          <w:rFonts w:ascii="Arial" w:hAnsi="Arial" w:cs="Arial"/>
        </w:rPr>
        <w:t xml:space="preserve"> </w:t>
      </w:r>
      <w:r w:rsidR="00E0644F" w:rsidRPr="00794AF1">
        <w:rPr>
          <w:rFonts w:ascii="Arial" w:hAnsi="Arial" w:cs="Arial"/>
        </w:rPr>
        <w:t>2017</w:t>
      </w:r>
      <w:r w:rsidR="001908B6" w:rsidRPr="00794AF1">
        <w:rPr>
          <w:rFonts w:ascii="Arial" w:hAnsi="Arial" w:cs="Arial"/>
        </w:rPr>
        <w:t xml:space="preserve"> and </w:t>
      </w:r>
      <w:r w:rsidR="00E0644F" w:rsidRPr="00794AF1">
        <w:rPr>
          <w:rFonts w:ascii="Arial" w:hAnsi="Arial" w:cs="Arial"/>
        </w:rPr>
        <w:t>2016</w:t>
      </w:r>
      <w:r w:rsidR="00B8439E" w:rsidRPr="00794AF1">
        <w:rPr>
          <w:rFonts w:ascii="Arial" w:hAnsi="Arial" w:cs="Arial"/>
        </w:rPr>
        <w:t xml:space="preserve">, the Company had employee benefit expenses </w:t>
      </w:r>
      <w:r w:rsidR="003423AD" w:rsidRPr="00794AF1">
        <w:rPr>
          <w:rFonts w:ascii="Arial" w:hAnsi="Arial" w:cs="Arial"/>
        </w:rPr>
        <w:t>payable to</w:t>
      </w:r>
      <w:r w:rsidR="00B8439E" w:rsidRPr="00794AF1">
        <w:rPr>
          <w:rFonts w:ascii="Arial" w:hAnsi="Arial" w:cs="Arial"/>
        </w:rPr>
        <w:t xml:space="preserve"> their directors and management as below.</w:t>
      </w:r>
    </w:p>
    <w:p w:rsidR="00F106ED" w:rsidRPr="00794AF1" w:rsidRDefault="00F106ED" w:rsidP="00F106ED">
      <w:pPr>
        <w:spacing w:before="120" w:after="120" w:line="380" w:lineRule="exact"/>
        <w:ind w:left="547"/>
        <w:jc w:val="right"/>
        <w:rPr>
          <w:rFonts w:ascii="Arial" w:hAnsi="Arial" w:cs="Arial"/>
          <w:spacing w:val="-4"/>
          <w:sz w:val="20"/>
          <w:szCs w:val="20"/>
        </w:rPr>
      </w:pPr>
      <w:r w:rsidRPr="00794AF1">
        <w:rPr>
          <w:rFonts w:ascii="Arial" w:hAnsi="Arial" w:cs="Arial"/>
          <w:spacing w:val="-4"/>
          <w:sz w:val="20"/>
          <w:szCs w:val="20"/>
        </w:rPr>
        <w:t>(Unit: Thousand Baht</w:t>
      </w:r>
      <w:r w:rsidRPr="00794AF1">
        <w:rPr>
          <w:rFonts w:ascii="Arial" w:hAnsi="Arial" w:cs="Arial"/>
          <w:spacing w:val="-4"/>
          <w:sz w:val="20"/>
          <w:szCs w:val="20"/>
          <w:cs/>
        </w:rPr>
        <w:t>)</w:t>
      </w:r>
    </w:p>
    <w:tbl>
      <w:tblPr>
        <w:tblW w:w="8640" w:type="dxa"/>
        <w:tblInd w:w="558" w:type="dxa"/>
        <w:tblLook w:val="0000" w:firstRow="0" w:lastRow="0" w:firstColumn="0" w:lastColumn="0" w:noHBand="0" w:noVBand="0"/>
      </w:tblPr>
      <w:tblGrid>
        <w:gridCol w:w="2970"/>
        <w:gridCol w:w="1440"/>
        <w:gridCol w:w="1455"/>
        <w:gridCol w:w="1455"/>
        <w:gridCol w:w="1320"/>
      </w:tblGrid>
      <w:tr w:rsidR="00F106ED" w:rsidRPr="00794AF1" w:rsidTr="00314580">
        <w:tc>
          <w:tcPr>
            <w:tcW w:w="2970" w:type="dxa"/>
          </w:tcPr>
          <w:p w:rsidR="00F106ED" w:rsidRPr="00794AF1" w:rsidRDefault="00F106ED" w:rsidP="00314580">
            <w:pPr>
              <w:spacing w:line="380" w:lineRule="exact"/>
              <w:ind w:right="-124"/>
              <w:jc w:val="both"/>
              <w:rPr>
                <w:rFonts w:ascii="Arial" w:hAnsi="Arial" w:cs="Arial"/>
                <w:b/>
                <w:bCs/>
                <w:sz w:val="20"/>
                <w:szCs w:val="20"/>
                <w:cs/>
                <w:lang w:val="en-US"/>
              </w:rPr>
            </w:pPr>
          </w:p>
        </w:tc>
        <w:tc>
          <w:tcPr>
            <w:tcW w:w="2895" w:type="dxa"/>
            <w:gridSpan w:val="2"/>
          </w:tcPr>
          <w:p w:rsidR="00F106ED" w:rsidRPr="00794AF1" w:rsidRDefault="00F106ED" w:rsidP="00314580">
            <w:pPr>
              <w:pBdr>
                <w:bottom w:val="single" w:sz="4" w:space="1" w:color="auto"/>
              </w:pBdr>
              <w:spacing w:line="380" w:lineRule="exact"/>
              <w:ind w:right="-18"/>
              <w:jc w:val="center"/>
              <w:rPr>
                <w:rFonts w:ascii="Arial" w:hAnsi="Arial" w:cs="Arial"/>
                <w:sz w:val="20"/>
                <w:szCs w:val="20"/>
                <w:lang w:val="en-US"/>
              </w:rPr>
            </w:pPr>
            <w:r w:rsidRPr="00794AF1">
              <w:rPr>
                <w:rFonts w:ascii="Arial" w:hAnsi="Arial" w:cs="Arial"/>
                <w:sz w:val="20"/>
                <w:szCs w:val="20"/>
                <w:lang w:val="en-US"/>
              </w:rPr>
              <w:t>For the three-month periods ended 30 June</w:t>
            </w:r>
          </w:p>
        </w:tc>
        <w:tc>
          <w:tcPr>
            <w:tcW w:w="2775" w:type="dxa"/>
            <w:gridSpan w:val="2"/>
          </w:tcPr>
          <w:p w:rsidR="00F106ED" w:rsidRPr="00794AF1" w:rsidRDefault="00F106ED" w:rsidP="00314580">
            <w:pPr>
              <w:pBdr>
                <w:bottom w:val="single" w:sz="4" w:space="1" w:color="auto"/>
              </w:pBdr>
              <w:spacing w:line="380" w:lineRule="exact"/>
              <w:ind w:right="-18"/>
              <w:jc w:val="center"/>
              <w:rPr>
                <w:rFonts w:ascii="Arial" w:hAnsi="Arial" w:cs="Arial"/>
                <w:sz w:val="20"/>
                <w:szCs w:val="20"/>
                <w:lang w:val="en-US"/>
              </w:rPr>
            </w:pPr>
            <w:r w:rsidRPr="00794AF1">
              <w:rPr>
                <w:rFonts w:ascii="Arial" w:hAnsi="Arial" w:cs="Arial"/>
                <w:sz w:val="20"/>
                <w:szCs w:val="20"/>
                <w:lang w:val="en-US"/>
              </w:rPr>
              <w:t>For the six-month periods ended 30 June</w:t>
            </w:r>
          </w:p>
        </w:tc>
      </w:tr>
      <w:tr w:rsidR="00F106ED" w:rsidRPr="00794AF1" w:rsidTr="00314580">
        <w:tc>
          <w:tcPr>
            <w:tcW w:w="2970" w:type="dxa"/>
          </w:tcPr>
          <w:p w:rsidR="00F106ED" w:rsidRPr="00794AF1" w:rsidRDefault="00F106ED" w:rsidP="00F106ED">
            <w:pPr>
              <w:spacing w:line="380" w:lineRule="exact"/>
              <w:ind w:right="-124"/>
              <w:jc w:val="both"/>
              <w:rPr>
                <w:rFonts w:ascii="Arial" w:hAnsi="Arial" w:cs="Arial"/>
                <w:b/>
                <w:bCs/>
                <w:sz w:val="20"/>
                <w:szCs w:val="20"/>
                <w:cs/>
              </w:rPr>
            </w:pPr>
          </w:p>
        </w:tc>
        <w:tc>
          <w:tcPr>
            <w:tcW w:w="1440" w:type="dxa"/>
          </w:tcPr>
          <w:p w:rsidR="00F106ED" w:rsidRPr="00794AF1" w:rsidRDefault="00F106ED" w:rsidP="00F106ED">
            <w:pPr>
              <w:pBdr>
                <w:bottom w:val="single" w:sz="4" w:space="1" w:color="auto"/>
              </w:pBdr>
              <w:spacing w:line="380" w:lineRule="exact"/>
              <w:ind w:right="-18"/>
              <w:jc w:val="center"/>
              <w:rPr>
                <w:rFonts w:ascii="Arial" w:hAnsi="Arial" w:cs="Arial"/>
                <w:sz w:val="20"/>
                <w:szCs w:val="20"/>
                <w:lang w:val="en-US"/>
              </w:rPr>
            </w:pPr>
            <w:r w:rsidRPr="00794AF1">
              <w:rPr>
                <w:rFonts w:ascii="Arial" w:hAnsi="Arial" w:cs="Arial"/>
                <w:sz w:val="20"/>
                <w:szCs w:val="20"/>
                <w:lang w:val="en-US"/>
              </w:rPr>
              <w:t>2017</w:t>
            </w:r>
          </w:p>
        </w:tc>
        <w:tc>
          <w:tcPr>
            <w:tcW w:w="1455" w:type="dxa"/>
          </w:tcPr>
          <w:p w:rsidR="00F106ED" w:rsidRPr="00794AF1" w:rsidRDefault="00F106ED" w:rsidP="00F106ED">
            <w:pPr>
              <w:pBdr>
                <w:bottom w:val="single" w:sz="4" w:space="1" w:color="auto"/>
              </w:pBdr>
              <w:spacing w:line="380" w:lineRule="exact"/>
              <w:ind w:right="-18"/>
              <w:jc w:val="center"/>
              <w:rPr>
                <w:rFonts w:ascii="Arial" w:hAnsi="Arial" w:cs="Arial"/>
                <w:sz w:val="20"/>
                <w:szCs w:val="20"/>
                <w:lang w:val="en-US"/>
              </w:rPr>
            </w:pPr>
            <w:r w:rsidRPr="00794AF1">
              <w:rPr>
                <w:rFonts w:ascii="Arial" w:hAnsi="Arial" w:cs="Arial"/>
                <w:sz w:val="20"/>
                <w:szCs w:val="20"/>
                <w:lang w:val="en-US"/>
              </w:rPr>
              <w:t>2016</w:t>
            </w:r>
          </w:p>
        </w:tc>
        <w:tc>
          <w:tcPr>
            <w:tcW w:w="1455" w:type="dxa"/>
          </w:tcPr>
          <w:p w:rsidR="00F106ED" w:rsidRPr="00794AF1" w:rsidRDefault="00F106ED" w:rsidP="00F106ED">
            <w:pPr>
              <w:pBdr>
                <w:bottom w:val="single" w:sz="4" w:space="1" w:color="auto"/>
              </w:pBdr>
              <w:spacing w:line="380" w:lineRule="exact"/>
              <w:ind w:right="-18"/>
              <w:jc w:val="center"/>
              <w:rPr>
                <w:rFonts w:ascii="Arial" w:hAnsi="Arial" w:cs="Arial"/>
                <w:sz w:val="20"/>
                <w:szCs w:val="20"/>
                <w:lang w:val="en-US"/>
              </w:rPr>
            </w:pPr>
            <w:r w:rsidRPr="00794AF1">
              <w:rPr>
                <w:rFonts w:ascii="Arial" w:hAnsi="Arial" w:cs="Arial"/>
                <w:sz w:val="20"/>
                <w:szCs w:val="20"/>
                <w:lang w:val="en-US"/>
              </w:rPr>
              <w:t>2017</w:t>
            </w:r>
          </w:p>
        </w:tc>
        <w:tc>
          <w:tcPr>
            <w:tcW w:w="1320" w:type="dxa"/>
          </w:tcPr>
          <w:p w:rsidR="00F106ED" w:rsidRPr="00794AF1" w:rsidRDefault="00F106ED" w:rsidP="00F106ED">
            <w:pPr>
              <w:pBdr>
                <w:bottom w:val="single" w:sz="4" w:space="1" w:color="auto"/>
              </w:pBdr>
              <w:spacing w:line="380" w:lineRule="exact"/>
              <w:ind w:right="-18"/>
              <w:jc w:val="center"/>
              <w:rPr>
                <w:rFonts w:ascii="Arial" w:hAnsi="Arial" w:cs="Arial"/>
                <w:sz w:val="20"/>
                <w:szCs w:val="20"/>
                <w:lang w:val="en-US"/>
              </w:rPr>
            </w:pPr>
            <w:r w:rsidRPr="00794AF1">
              <w:rPr>
                <w:rFonts w:ascii="Arial" w:hAnsi="Arial" w:cs="Arial"/>
                <w:sz w:val="20"/>
                <w:szCs w:val="20"/>
                <w:lang w:val="en-US"/>
              </w:rPr>
              <w:t>2016</w:t>
            </w:r>
          </w:p>
        </w:tc>
      </w:tr>
      <w:tr w:rsidR="00794AF1" w:rsidRPr="00794AF1" w:rsidTr="00314580">
        <w:tc>
          <w:tcPr>
            <w:tcW w:w="2970" w:type="dxa"/>
          </w:tcPr>
          <w:p w:rsidR="00794AF1" w:rsidRPr="00794AF1" w:rsidRDefault="00794AF1" w:rsidP="00794AF1">
            <w:pPr>
              <w:tabs>
                <w:tab w:val="left" w:pos="492"/>
              </w:tabs>
              <w:spacing w:line="380" w:lineRule="exact"/>
              <w:jc w:val="thaiDistribute"/>
              <w:rPr>
                <w:rFonts w:ascii="Arial" w:hAnsi="Arial" w:cs="Arial"/>
                <w:sz w:val="20"/>
                <w:szCs w:val="20"/>
              </w:rPr>
            </w:pPr>
            <w:r w:rsidRPr="00794AF1">
              <w:rPr>
                <w:rFonts w:ascii="Arial" w:hAnsi="Arial" w:cs="Arial"/>
                <w:sz w:val="20"/>
                <w:szCs w:val="20"/>
              </w:rPr>
              <w:t>Short-term employee benefits</w:t>
            </w:r>
          </w:p>
        </w:tc>
        <w:tc>
          <w:tcPr>
            <w:tcW w:w="1440" w:type="dxa"/>
          </w:tcPr>
          <w:p w:rsidR="00794AF1" w:rsidRPr="00794AF1" w:rsidRDefault="00794AF1" w:rsidP="00794AF1">
            <w:pP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4,319</w:t>
            </w:r>
          </w:p>
        </w:tc>
        <w:tc>
          <w:tcPr>
            <w:tcW w:w="1455" w:type="dxa"/>
          </w:tcPr>
          <w:p w:rsidR="00794AF1" w:rsidRPr="00794AF1" w:rsidRDefault="00794AF1" w:rsidP="00794AF1">
            <w:pP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5,190</w:t>
            </w:r>
          </w:p>
        </w:tc>
        <w:tc>
          <w:tcPr>
            <w:tcW w:w="1455" w:type="dxa"/>
          </w:tcPr>
          <w:p w:rsidR="00794AF1" w:rsidRPr="00794AF1" w:rsidRDefault="00794AF1" w:rsidP="00794AF1">
            <w:pP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10,593</w:t>
            </w:r>
          </w:p>
        </w:tc>
        <w:tc>
          <w:tcPr>
            <w:tcW w:w="1320" w:type="dxa"/>
          </w:tcPr>
          <w:p w:rsidR="00794AF1" w:rsidRPr="00794AF1" w:rsidRDefault="00794AF1" w:rsidP="00794AF1">
            <w:pP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9,137</w:t>
            </w:r>
          </w:p>
        </w:tc>
      </w:tr>
      <w:tr w:rsidR="00794AF1" w:rsidRPr="00794AF1" w:rsidTr="00314580">
        <w:tc>
          <w:tcPr>
            <w:tcW w:w="2970" w:type="dxa"/>
          </w:tcPr>
          <w:p w:rsidR="00794AF1" w:rsidRPr="00794AF1" w:rsidRDefault="00794AF1" w:rsidP="00794AF1">
            <w:pPr>
              <w:tabs>
                <w:tab w:val="left" w:pos="492"/>
              </w:tabs>
              <w:spacing w:line="380" w:lineRule="exact"/>
              <w:jc w:val="thaiDistribute"/>
              <w:rPr>
                <w:rFonts w:ascii="Arial" w:hAnsi="Arial" w:cs="Arial"/>
                <w:sz w:val="20"/>
                <w:szCs w:val="20"/>
              </w:rPr>
            </w:pPr>
            <w:r w:rsidRPr="00794AF1">
              <w:rPr>
                <w:rFonts w:ascii="Arial" w:hAnsi="Arial" w:cs="Arial"/>
                <w:sz w:val="20"/>
                <w:szCs w:val="20"/>
              </w:rPr>
              <w:t>Post-employment benefits</w:t>
            </w:r>
          </w:p>
        </w:tc>
        <w:tc>
          <w:tcPr>
            <w:tcW w:w="1440" w:type="dxa"/>
          </w:tcPr>
          <w:p w:rsidR="00794AF1" w:rsidRPr="00794AF1" w:rsidRDefault="00794AF1" w:rsidP="00794AF1">
            <w:pP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232</w:t>
            </w:r>
          </w:p>
        </w:tc>
        <w:tc>
          <w:tcPr>
            <w:tcW w:w="1455" w:type="dxa"/>
          </w:tcPr>
          <w:p w:rsidR="00794AF1" w:rsidRPr="00794AF1" w:rsidRDefault="00794AF1" w:rsidP="00794AF1">
            <w:pP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283</w:t>
            </w:r>
          </w:p>
        </w:tc>
        <w:tc>
          <w:tcPr>
            <w:tcW w:w="1455" w:type="dxa"/>
          </w:tcPr>
          <w:p w:rsidR="00794AF1" w:rsidRPr="00794AF1" w:rsidRDefault="00794AF1" w:rsidP="00794AF1">
            <w:pP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464</w:t>
            </w:r>
          </w:p>
        </w:tc>
        <w:tc>
          <w:tcPr>
            <w:tcW w:w="1320" w:type="dxa"/>
          </w:tcPr>
          <w:p w:rsidR="00794AF1" w:rsidRPr="00794AF1" w:rsidRDefault="00794AF1" w:rsidP="00794AF1">
            <w:pP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565</w:t>
            </w:r>
          </w:p>
        </w:tc>
      </w:tr>
      <w:tr w:rsidR="00794AF1" w:rsidRPr="00794AF1" w:rsidTr="00314580">
        <w:tc>
          <w:tcPr>
            <w:tcW w:w="2970" w:type="dxa"/>
          </w:tcPr>
          <w:p w:rsidR="00794AF1" w:rsidRPr="00794AF1" w:rsidRDefault="00794AF1" w:rsidP="00794AF1">
            <w:pPr>
              <w:tabs>
                <w:tab w:val="left" w:pos="492"/>
              </w:tabs>
              <w:spacing w:line="380" w:lineRule="exact"/>
              <w:jc w:val="thaiDistribute"/>
              <w:rPr>
                <w:rFonts w:ascii="Arial" w:hAnsi="Arial" w:cs="Arial"/>
                <w:sz w:val="20"/>
                <w:szCs w:val="20"/>
              </w:rPr>
            </w:pPr>
            <w:r w:rsidRPr="00794AF1">
              <w:rPr>
                <w:rFonts w:ascii="Arial" w:hAnsi="Arial" w:cs="Arial"/>
                <w:sz w:val="20"/>
                <w:szCs w:val="20"/>
              </w:rPr>
              <w:t>Share-based payment benefits</w:t>
            </w:r>
          </w:p>
        </w:tc>
        <w:tc>
          <w:tcPr>
            <w:tcW w:w="1440" w:type="dxa"/>
          </w:tcPr>
          <w:p w:rsidR="00794AF1" w:rsidRPr="00794AF1" w:rsidRDefault="00794AF1" w:rsidP="00794AF1">
            <w:pPr>
              <w:pBdr>
                <w:bottom w:val="single" w:sz="4" w:space="1" w:color="auto"/>
              </w:pBd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w:t>
            </w:r>
          </w:p>
        </w:tc>
        <w:tc>
          <w:tcPr>
            <w:tcW w:w="1455" w:type="dxa"/>
          </w:tcPr>
          <w:p w:rsidR="00794AF1" w:rsidRPr="00794AF1" w:rsidRDefault="00794AF1" w:rsidP="00794AF1">
            <w:pPr>
              <w:pBdr>
                <w:bottom w:val="single" w:sz="4" w:space="1" w:color="auto"/>
              </w:pBd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4</w:t>
            </w:r>
          </w:p>
        </w:tc>
        <w:tc>
          <w:tcPr>
            <w:tcW w:w="1455" w:type="dxa"/>
          </w:tcPr>
          <w:p w:rsidR="00794AF1" w:rsidRPr="00794AF1" w:rsidRDefault="00794AF1" w:rsidP="00794AF1">
            <w:pPr>
              <w:pBdr>
                <w:bottom w:val="single" w:sz="4" w:space="1" w:color="auto"/>
              </w:pBd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w:t>
            </w:r>
          </w:p>
        </w:tc>
        <w:tc>
          <w:tcPr>
            <w:tcW w:w="1320" w:type="dxa"/>
          </w:tcPr>
          <w:p w:rsidR="00794AF1" w:rsidRPr="00794AF1" w:rsidRDefault="00794AF1" w:rsidP="00794AF1">
            <w:pPr>
              <w:pBdr>
                <w:bottom w:val="single" w:sz="4" w:space="1" w:color="auto"/>
              </w:pBd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9</w:t>
            </w:r>
          </w:p>
        </w:tc>
      </w:tr>
      <w:tr w:rsidR="00794AF1" w:rsidRPr="00794AF1" w:rsidTr="00314580">
        <w:tc>
          <w:tcPr>
            <w:tcW w:w="2970" w:type="dxa"/>
          </w:tcPr>
          <w:p w:rsidR="00794AF1" w:rsidRPr="00794AF1" w:rsidRDefault="00794AF1" w:rsidP="00794AF1">
            <w:pPr>
              <w:tabs>
                <w:tab w:val="left" w:pos="492"/>
              </w:tabs>
              <w:spacing w:line="380" w:lineRule="exact"/>
              <w:jc w:val="thaiDistribute"/>
              <w:rPr>
                <w:rFonts w:ascii="Arial" w:hAnsi="Arial" w:cs="Arial"/>
                <w:sz w:val="20"/>
                <w:szCs w:val="20"/>
              </w:rPr>
            </w:pPr>
            <w:r w:rsidRPr="00794AF1">
              <w:rPr>
                <w:rFonts w:ascii="Arial" w:hAnsi="Arial" w:cs="Arial"/>
                <w:sz w:val="20"/>
                <w:szCs w:val="20"/>
              </w:rPr>
              <w:t>Total</w:t>
            </w:r>
          </w:p>
        </w:tc>
        <w:tc>
          <w:tcPr>
            <w:tcW w:w="1440" w:type="dxa"/>
          </w:tcPr>
          <w:p w:rsidR="00794AF1" w:rsidRPr="00794AF1" w:rsidRDefault="00794AF1" w:rsidP="00794AF1">
            <w:pPr>
              <w:pBdr>
                <w:bottom w:val="double" w:sz="4" w:space="1" w:color="auto"/>
              </w:pBd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4,551</w:t>
            </w:r>
          </w:p>
        </w:tc>
        <w:tc>
          <w:tcPr>
            <w:tcW w:w="1455" w:type="dxa"/>
          </w:tcPr>
          <w:p w:rsidR="00794AF1" w:rsidRPr="00794AF1" w:rsidRDefault="00794AF1" w:rsidP="00794AF1">
            <w:pPr>
              <w:pBdr>
                <w:bottom w:val="double" w:sz="4" w:space="1" w:color="auto"/>
              </w:pBd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5,477</w:t>
            </w:r>
          </w:p>
        </w:tc>
        <w:tc>
          <w:tcPr>
            <w:tcW w:w="1455" w:type="dxa"/>
          </w:tcPr>
          <w:p w:rsidR="00794AF1" w:rsidRPr="00794AF1" w:rsidRDefault="00794AF1" w:rsidP="00794AF1">
            <w:pPr>
              <w:pBdr>
                <w:bottom w:val="double" w:sz="4" w:space="1" w:color="auto"/>
              </w:pBd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11,057</w:t>
            </w:r>
          </w:p>
        </w:tc>
        <w:tc>
          <w:tcPr>
            <w:tcW w:w="1320" w:type="dxa"/>
          </w:tcPr>
          <w:p w:rsidR="00794AF1" w:rsidRPr="00794AF1" w:rsidRDefault="00794AF1" w:rsidP="00794AF1">
            <w:pPr>
              <w:pBdr>
                <w:bottom w:val="double" w:sz="4" w:space="1" w:color="auto"/>
              </w:pBdr>
              <w:tabs>
                <w:tab w:val="decimal" w:pos="973"/>
              </w:tabs>
              <w:overflowPunct w:val="0"/>
              <w:autoSpaceDE w:val="0"/>
              <w:autoSpaceDN w:val="0"/>
              <w:adjustRightInd w:val="0"/>
              <w:spacing w:line="380" w:lineRule="exact"/>
              <w:textAlignment w:val="baseline"/>
              <w:rPr>
                <w:rFonts w:ascii="Arial" w:hAnsi="Arial" w:cs="Arial"/>
                <w:sz w:val="20"/>
                <w:szCs w:val="20"/>
                <w:lang w:val="en-US"/>
              </w:rPr>
            </w:pPr>
            <w:r w:rsidRPr="00794AF1">
              <w:rPr>
                <w:rFonts w:ascii="Arial" w:hAnsi="Arial" w:cs="Arial"/>
                <w:sz w:val="20"/>
                <w:szCs w:val="20"/>
                <w:lang w:val="en-US"/>
              </w:rPr>
              <w:t>9,711</w:t>
            </w:r>
          </w:p>
        </w:tc>
      </w:tr>
    </w:tbl>
    <w:p w:rsidR="00B0095F" w:rsidRPr="00794AF1" w:rsidRDefault="00083B72" w:rsidP="0023399F">
      <w:pPr>
        <w:tabs>
          <w:tab w:val="decimal" w:pos="6840"/>
          <w:tab w:val="decimal" w:pos="8820"/>
        </w:tabs>
        <w:spacing w:before="240" w:after="120" w:line="380" w:lineRule="exact"/>
        <w:ind w:left="547" w:hanging="547"/>
        <w:jc w:val="thaiDistribute"/>
        <w:rPr>
          <w:rFonts w:ascii="Arial" w:hAnsi="Arial" w:cs="Arial"/>
          <w:b/>
          <w:bCs/>
          <w:lang w:val="en-US"/>
        </w:rPr>
      </w:pPr>
      <w:r w:rsidRPr="00794AF1">
        <w:rPr>
          <w:rFonts w:ascii="Arial" w:hAnsi="Arial" w:cs="Arial"/>
          <w:b/>
          <w:bCs/>
        </w:rPr>
        <w:t>4</w:t>
      </w:r>
      <w:r w:rsidR="00B0095F" w:rsidRPr="00794AF1">
        <w:rPr>
          <w:rFonts w:ascii="Arial" w:hAnsi="Arial" w:cs="Arial"/>
          <w:b/>
          <w:bCs/>
        </w:rPr>
        <w:t>.</w:t>
      </w:r>
      <w:r w:rsidR="00B0095F" w:rsidRPr="00794AF1">
        <w:rPr>
          <w:rFonts w:ascii="Arial" w:hAnsi="Arial" w:cs="Arial"/>
          <w:b/>
          <w:bCs/>
          <w:cs/>
        </w:rPr>
        <w:tab/>
      </w:r>
      <w:r w:rsidR="00F455A2" w:rsidRPr="00794AF1">
        <w:rPr>
          <w:rFonts w:ascii="Arial" w:hAnsi="Arial" w:cs="Arial"/>
          <w:b/>
          <w:bCs/>
          <w:lang w:val="en-US"/>
        </w:rPr>
        <w:t>Factoring receivables</w:t>
      </w:r>
    </w:p>
    <w:p w:rsidR="00A823C4" w:rsidRPr="00794AF1" w:rsidRDefault="00A823C4" w:rsidP="0077419B">
      <w:pPr>
        <w:spacing w:line="380" w:lineRule="exact"/>
        <w:ind w:left="547"/>
        <w:jc w:val="right"/>
        <w:rPr>
          <w:rFonts w:ascii="Arial" w:hAnsi="Arial" w:cs="Arial"/>
        </w:rPr>
      </w:pPr>
      <w:r w:rsidRPr="00794AF1">
        <w:rPr>
          <w:rFonts w:ascii="Arial" w:hAnsi="Arial" w:cs="Arial"/>
        </w:rPr>
        <w:t>(Unit: Thousand Baht)</w:t>
      </w:r>
    </w:p>
    <w:tbl>
      <w:tblPr>
        <w:tblW w:w="8550" w:type="dxa"/>
        <w:tblInd w:w="558" w:type="dxa"/>
        <w:tblLayout w:type="fixed"/>
        <w:tblLook w:val="0000" w:firstRow="0" w:lastRow="0" w:firstColumn="0" w:lastColumn="0" w:noHBand="0" w:noVBand="0"/>
      </w:tblPr>
      <w:tblGrid>
        <w:gridCol w:w="5130"/>
        <w:gridCol w:w="1710"/>
        <w:gridCol w:w="1710"/>
      </w:tblGrid>
      <w:tr w:rsidR="00A823C4" w:rsidRPr="00794AF1" w:rsidTr="008839B9">
        <w:tc>
          <w:tcPr>
            <w:tcW w:w="5130" w:type="dxa"/>
          </w:tcPr>
          <w:p w:rsidR="00A823C4" w:rsidRPr="00794AF1" w:rsidRDefault="00A823C4" w:rsidP="00496939">
            <w:pPr>
              <w:spacing w:line="380" w:lineRule="exact"/>
              <w:ind w:right="34"/>
              <w:jc w:val="both"/>
              <w:rPr>
                <w:rFonts w:ascii="Arial" w:hAnsi="Arial" w:cs="Arial"/>
                <w:b/>
                <w:bCs/>
                <w:lang w:val="en-US"/>
              </w:rPr>
            </w:pPr>
          </w:p>
        </w:tc>
        <w:tc>
          <w:tcPr>
            <w:tcW w:w="1710" w:type="dxa"/>
          </w:tcPr>
          <w:p w:rsidR="00A823C4" w:rsidRPr="00794AF1" w:rsidRDefault="00F106ED" w:rsidP="00496939">
            <w:pPr>
              <w:pBdr>
                <w:bottom w:val="single" w:sz="4" w:space="1" w:color="auto"/>
              </w:pBdr>
              <w:spacing w:line="380" w:lineRule="exact"/>
              <w:ind w:right="34"/>
              <w:jc w:val="center"/>
              <w:rPr>
                <w:rFonts w:ascii="Arial" w:hAnsi="Arial" w:cs="Arial"/>
              </w:rPr>
            </w:pPr>
            <w:r w:rsidRPr="00794AF1">
              <w:rPr>
                <w:rFonts w:ascii="Arial" w:hAnsi="Arial" w:cs="Arial"/>
              </w:rPr>
              <w:t>30 June</w:t>
            </w:r>
            <w:r w:rsidR="00A823C4" w:rsidRPr="00794AF1">
              <w:rPr>
                <w:rFonts w:ascii="Arial" w:hAnsi="Arial" w:cs="Arial"/>
              </w:rPr>
              <w:t xml:space="preserve"> </w:t>
            </w:r>
            <w:r w:rsidRPr="00794AF1">
              <w:rPr>
                <w:rFonts w:ascii="Arial" w:hAnsi="Arial" w:cs="Arial"/>
              </w:rPr>
              <w:t xml:space="preserve">     </w:t>
            </w:r>
            <w:r w:rsidR="00E0644F" w:rsidRPr="00794AF1">
              <w:rPr>
                <w:rFonts w:ascii="Arial" w:hAnsi="Arial" w:cs="Arial"/>
              </w:rPr>
              <w:t>2017</w:t>
            </w:r>
          </w:p>
        </w:tc>
        <w:tc>
          <w:tcPr>
            <w:tcW w:w="1710" w:type="dxa"/>
          </w:tcPr>
          <w:p w:rsidR="00A823C4" w:rsidRPr="00794AF1" w:rsidRDefault="00A823C4" w:rsidP="00496939">
            <w:pPr>
              <w:pBdr>
                <w:bottom w:val="single" w:sz="4" w:space="1" w:color="auto"/>
              </w:pBdr>
              <w:spacing w:line="380" w:lineRule="exact"/>
              <w:ind w:left="33" w:right="34"/>
              <w:jc w:val="center"/>
              <w:rPr>
                <w:rFonts w:ascii="Arial" w:hAnsi="Arial" w:cs="Arial"/>
                <w:lang w:val="en-US"/>
              </w:rPr>
            </w:pPr>
            <w:r w:rsidRPr="00794AF1">
              <w:rPr>
                <w:rFonts w:ascii="Arial" w:hAnsi="Arial" w:cs="Arial"/>
              </w:rPr>
              <w:t xml:space="preserve">31 December </w:t>
            </w:r>
            <w:r w:rsidR="00E0644F" w:rsidRPr="00794AF1">
              <w:rPr>
                <w:rFonts w:ascii="Arial" w:hAnsi="Arial" w:cs="Arial"/>
              </w:rPr>
              <w:t>2016</w:t>
            </w:r>
          </w:p>
        </w:tc>
      </w:tr>
      <w:tr w:rsidR="00794AF1" w:rsidRPr="00794AF1" w:rsidTr="008839B9">
        <w:tc>
          <w:tcPr>
            <w:tcW w:w="5130" w:type="dxa"/>
          </w:tcPr>
          <w:p w:rsidR="00794AF1" w:rsidRPr="00794AF1" w:rsidRDefault="00794AF1" w:rsidP="00794AF1">
            <w:pPr>
              <w:tabs>
                <w:tab w:val="left" w:pos="492"/>
              </w:tabs>
              <w:spacing w:line="320" w:lineRule="exact"/>
              <w:jc w:val="thaiDistribute"/>
              <w:rPr>
                <w:rFonts w:ascii="Arial" w:hAnsi="Arial" w:cs="Arial"/>
              </w:rPr>
            </w:pPr>
            <w:r w:rsidRPr="00794AF1">
              <w:rPr>
                <w:rFonts w:ascii="Arial" w:hAnsi="Arial" w:cs="Arial"/>
              </w:rPr>
              <w:t>Factoring receivables</w:t>
            </w:r>
          </w:p>
        </w:tc>
        <w:tc>
          <w:tcPr>
            <w:tcW w:w="1710" w:type="dxa"/>
          </w:tcPr>
          <w:p w:rsidR="00794AF1" w:rsidRPr="00794AF1" w:rsidRDefault="00794AF1" w:rsidP="00794AF1">
            <w:pP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lang w:val="en-US"/>
              </w:rPr>
              <w:t>2,706,176</w:t>
            </w:r>
          </w:p>
        </w:tc>
        <w:tc>
          <w:tcPr>
            <w:tcW w:w="1710" w:type="dxa"/>
          </w:tcPr>
          <w:p w:rsidR="00794AF1" w:rsidRPr="00794AF1" w:rsidRDefault="00794AF1" w:rsidP="00794AF1">
            <w:pP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hint="cs"/>
                <w:cs/>
                <w:lang w:val="en-US"/>
              </w:rPr>
              <w:t>2,602,070</w:t>
            </w:r>
          </w:p>
        </w:tc>
      </w:tr>
      <w:tr w:rsidR="00794AF1" w:rsidRPr="00794AF1" w:rsidTr="008839B9">
        <w:tc>
          <w:tcPr>
            <w:tcW w:w="5130" w:type="dxa"/>
          </w:tcPr>
          <w:p w:rsidR="00794AF1" w:rsidRPr="00794AF1" w:rsidRDefault="00794AF1" w:rsidP="00794AF1">
            <w:pPr>
              <w:tabs>
                <w:tab w:val="left" w:pos="492"/>
              </w:tabs>
              <w:spacing w:line="320" w:lineRule="exact"/>
              <w:jc w:val="thaiDistribute"/>
              <w:rPr>
                <w:rFonts w:ascii="Arial" w:hAnsi="Arial" w:cs="Arial"/>
              </w:rPr>
            </w:pPr>
            <w:r w:rsidRPr="00794AF1">
              <w:rPr>
                <w:rFonts w:ascii="Arial" w:hAnsi="Arial" w:cs="Arial"/>
              </w:rPr>
              <w:t>Accrued interest income from factoring</w:t>
            </w:r>
          </w:p>
        </w:tc>
        <w:tc>
          <w:tcPr>
            <w:tcW w:w="1710" w:type="dxa"/>
          </w:tcPr>
          <w:p w:rsidR="00794AF1" w:rsidRPr="00794AF1" w:rsidRDefault="00794AF1" w:rsidP="00794AF1">
            <w:pPr>
              <w:pBdr>
                <w:bottom w:val="sing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lang w:val="en-US"/>
              </w:rPr>
              <w:t>6,039</w:t>
            </w:r>
          </w:p>
        </w:tc>
        <w:tc>
          <w:tcPr>
            <w:tcW w:w="1710" w:type="dxa"/>
          </w:tcPr>
          <w:p w:rsidR="00794AF1" w:rsidRPr="00794AF1" w:rsidRDefault="00794AF1" w:rsidP="00794AF1">
            <w:pPr>
              <w:pBdr>
                <w:bottom w:val="sing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hint="cs"/>
                <w:cs/>
                <w:lang w:val="en-US"/>
              </w:rPr>
              <w:t>5,820</w:t>
            </w:r>
          </w:p>
        </w:tc>
      </w:tr>
      <w:tr w:rsidR="00794AF1" w:rsidRPr="00794AF1" w:rsidTr="008839B9">
        <w:tc>
          <w:tcPr>
            <w:tcW w:w="5130" w:type="dxa"/>
          </w:tcPr>
          <w:p w:rsidR="00794AF1" w:rsidRPr="00794AF1" w:rsidRDefault="00794AF1" w:rsidP="00794AF1">
            <w:pPr>
              <w:tabs>
                <w:tab w:val="left" w:pos="492"/>
              </w:tabs>
              <w:spacing w:line="320" w:lineRule="exact"/>
              <w:jc w:val="thaiDistribute"/>
              <w:rPr>
                <w:rFonts w:ascii="Arial" w:hAnsi="Arial" w:cs="Arial"/>
              </w:rPr>
            </w:pPr>
            <w:r w:rsidRPr="00794AF1">
              <w:rPr>
                <w:rFonts w:ascii="Arial" w:hAnsi="Arial" w:cs="Arial"/>
              </w:rPr>
              <w:t>Total</w:t>
            </w:r>
          </w:p>
        </w:tc>
        <w:tc>
          <w:tcPr>
            <w:tcW w:w="1710" w:type="dxa"/>
          </w:tcPr>
          <w:p w:rsidR="00794AF1" w:rsidRPr="00794AF1" w:rsidRDefault="00794AF1" w:rsidP="00943A66">
            <w:pP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lang w:val="en-US"/>
              </w:rPr>
              <w:t>2,</w:t>
            </w:r>
            <w:r w:rsidR="00943A66">
              <w:rPr>
                <w:rFonts w:ascii="Arial" w:hAnsi="Arial" w:cs="Arial"/>
                <w:lang w:val="en-US"/>
              </w:rPr>
              <w:t>712</w:t>
            </w:r>
            <w:r w:rsidRPr="00794AF1">
              <w:rPr>
                <w:rFonts w:ascii="Arial" w:hAnsi="Arial" w:cs="Arial"/>
                <w:lang w:val="en-US"/>
              </w:rPr>
              <w:t>,215</w:t>
            </w:r>
          </w:p>
        </w:tc>
        <w:tc>
          <w:tcPr>
            <w:tcW w:w="1710" w:type="dxa"/>
          </w:tcPr>
          <w:p w:rsidR="00794AF1" w:rsidRPr="00794AF1" w:rsidRDefault="00794AF1" w:rsidP="00794AF1">
            <w:pP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hint="cs"/>
                <w:cs/>
                <w:lang w:val="en-US"/>
              </w:rPr>
              <w:t>2,607,890</w:t>
            </w:r>
          </w:p>
        </w:tc>
      </w:tr>
      <w:tr w:rsidR="00794AF1" w:rsidRPr="00794AF1" w:rsidTr="008839B9">
        <w:tc>
          <w:tcPr>
            <w:tcW w:w="5130" w:type="dxa"/>
          </w:tcPr>
          <w:p w:rsidR="00794AF1" w:rsidRPr="00794AF1" w:rsidRDefault="00794AF1" w:rsidP="00794AF1">
            <w:pPr>
              <w:tabs>
                <w:tab w:val="left" w:pos="567"/>
              </w:tabs>
              <w:spacing w:line="320" w:lineRule="exact"/>
              <w:jc w:val="thaiDistribute"/>
              <w:rPr>
                <w:rFonts w:ascii="Arial" w:hAnsi="Arial" w:cs="Arial"/>
              </w:rPr>
            </w:pPr>
            <w:r w:rsidRPr="00794AF1">
              <w:rPr>
                <w:rFonts w:ascii="Arial" w:hAnsi="Arial" w:cs="Arial"/>
              </w:rPr>
              <w:t>Less:</w:t>
            </w:r>
            <w:r w:rsidRPr="00794AF1">
              <w:rPr>
                <w:rFonts w:ascii="Arial" w:hAnsi="Arial" w:cs="Arial"/>
              </w:rPr>
              <w:tab/>
              <w:t>Factoring payables</w:t>
            </w:r>
          </w:p>
        </w:tc>
        <w:tc>
          <w:tcPr>
            <w:tcW w:w="1710" w:type="dxa"/>
          </w:tcPr>
          <w:p w:rsidR="00794AF1" w:rsidRPr="00794AF1" w:rsidRDefault="00794AF1" w:rsidP="00794AF1">
            <w:pP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lang w:val="en-US"/>
              </w:rPr>
              <w:t>(467,511)</w:t>
            </w:r>
          </w:p>
        </w:tc>
        <w:tc>
          <w:tcPr>
            <w:tcW w:w="1710" w:type="dxa"/>
          </w:tcPr>
          <w:p w:rsidR="00794AF1" w:rsidRPr="00794AF1" w:rsidRDefault="00794AF1" w:rsidP="00794AF1">
            <w:pP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hint="cs"/>
                <w:cs/>
                <w:lang w:val="en-US"/>
              </w:rPr>
              <w:t>(433,118)</w:t>
            </w:r>
          </w:p>
        </w:tc>
      </w:tr>
      <w:tr w:rsidR="00794AF1" w:rsidRPr="00794AF1" w:rsidTr="008839B9">
        <w:tc>
          <w:tcPr>
            <w:tcW w:w="5130" w:type="dxa"/>
          </w:tcPr>
          <w:p w:rsidR="00794AF1" w:rsidRPr="00794AF1" w:rsidRDefault="00794AF1" w:rsidP="00794AF1">
            <w:pPr>
              <w:tabs>
                <w:tab w:val="left" w:pos="567"/>
              </w:tabs>
              <w:spacing w:line="320" w:lineRule="exact"/>
              <w:jc w:val="thaiDistribute"/>
              <w:rPr>
                <w:rFonts w:ascii="Arial" w:hAnsi="Arial" w:cs="Arial"/>
              </w:rPr>
            </w:pPr>
            <w:r w:rsidRPr="00794AF1">
              <w:rPr>
                <w:rFonts w:ascii="Arial" w:hAnsi="Arial" w:cs="Arial"/>
              </w:rPr>
              <w:t xml:space="preserve">        </w:t>
            </w:r>
            <w:r w:rsidRPr="00794AF1">
              <w:rPr>
                <w:rFonts w:ascii="Arial" w:hAnsi="Arial" w:cs="Arial"/>
              </w:rPr>
              <w:tab/>
              <w:t>Unearned interest income</w:t>
            </w:r>
          </w:p>
        </w:tc>
        <w:tc>
          <w:tcPr>
            <w:tcW w:w="1710" w:type="dxa"/>
          </w:tcPr>
          <w:p w:rsidR="00794AF1" w:rsidRPr="00794AF1" w:rsidRDefault="00794AF1" w:rsidP="00794AF1">
            <w:pPr>
              <w:pBdr>
                <w:bottom w:val="sing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lang w:val="en-US"/>
              </w:rPr>
              <w:t>(14,947)</w:t>
            </w:r>
          </w:p>
        </w:tc>
        <w:tc>
          <w:tcPr>
            <w:tcW w:w="1710" w:type="dxa"/>
          </w:tcPr>
          <w:p w:rsidR="00794AF1" w:rsidRPr="00794AF1" w:rsidRDefault="00794AF1" w:rsidP="00794AF1">
            <w:pPr>
              <w:pBdr>
                <w:bottom w:val="sing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hint="cs"/>
                <w:cs/>
                <w:lang w:val="en-US"/>
              </w:rPr>
              <w:t>(14,392)</w:t>
            </w:r>
          </w:p>
        </w:tc>
      </w:tr>
      <w:tr w:rsidR="00794AF1" w:rsidRPr="00794AF1" w:rsidTr="008839B9">
        <w:tc>
          <w:tcPr>
            <w:tcW w:w="5130" w:type="dxa"/>
          </w:tcPr>
          <w:p w:rsidR="00794AF1" w:rsidRPr="00794AF1" w:rsidRDefault="00794AF1" w:rsidP="00794AF1">
            <w:pPr>
              <w:tabs>
                <w:tab w:val="left" w:pos="492"/>
              </w:tabs>
              <w:spacing w:line="320" w:lineRule="exact"/>
              <w:jc w:val="thaiDistribute"/>
              <w:rPr>
                <w:rFonts w:ascii="Arial" w:hAnsi="Arial" w:cs="Arial"/>
              </w:rPr>
            </w:pPr>
          </w:p>
        </w:tc>
        <w:tc>
          <w:tcPr>
            <w:tcW w:w="1710" w:type="dxa"/>
          </w:tcPr>
          <w:p w:rsidR="00794AF1" w:rsidRPr="00794AF1" w:rsidRDefault="00794AF1" w:rsidP="00794AF1">
            <w:pP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lang w:val="en-US"/>
              </w:rPr>
              <w:t>2,229,757</w:t>
            </w:r>
          </w:p>
        </w:tc>
        <w:tc>
          <w:tcPr>
            <w:tcW w:w="1710" w:type="dxa"/>
          </w:tcPr>
          <w:p w:rsidR="00794AF1" w:rsidRPr="00794AF1" w:rsidRDefault="00794AF1" w:rsidP="00794AF1">
            <w:pP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hint="cs"/>
                <w:cs/>
                <w:lang w:val="en-US"/>
              </w:rPr>
              <w:t>2,160,380</w:t>
            </w:r>
          </w:p>
        </w:tc>
      </w:tr>
      <w:tr w:rsidR="00794AF1" w:rsidRPr="00794AF1" w:rsidTr="008839B9">
        <w:tc>
          <w:tcPr>
            <w:tcW w:w="5130" w:type="dxa"/>
          </w:tcPr>
          <w:p w:rsidR="00794AF1" w:rsidRPr="00794AF1" w:rsidRDefault="00794AF1" w:rsidP="00794AF1">
            <w:pPr>
              <w:tabs>
                <w:tab w:val="left" w:pos="492"/>
              </w:tabs>
              <w:spacing w:line="320" w:lineRule="exact"/>
              <w:jc w:val="thaiDistribute"/>
              <w:rPr>
                <w:rFonts w:ascii="Arial" w:hAnsi="Arial" w:cs="Arial"/>
              </w:rPr>
            </w:pPr>
            <w:r w:rsidRPr="00794AF1">
              <w:rPr>
                <w:rFonts w:ascii="Arial" w:hAnsi="Arial" w:cs="Arial"/>
              </w:rPr>
              <w:t>Less: Allowance for doubtful accounts</w:t>
            </w:r>
          </w:p>
        </w:tc>
        <w:tc>
          <w:tcPr>
            <w:tcW w:w="1710" w:type="dxa"/>
          </w:tcPr>
          <w:p w:rsidR="00794AF1" w:rsidRPr="00794AF1" w:rsidRDefault="00794AF1" w:rsidP="00794AF1">
            <w:pPr>
              <w:pBdr>
                <w:bottom w:val="sing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lang w:val="en-US"/>
              </w:rPr>
              <w:t>(57,611)</w:t>
            </w:r>
          </w:p>
        </w:tc>
        <w:tc>
          <w:tcPr>
            <w:tcW w:w="1710" w:type="dxa"/>
          </w:tcPr>
          <w:p w:rsidR="00794AF1" w:rsidRPr="00794AF1" w:rsidRDefault="00794AF1" w:rsidP="00794AF1">
            <w:pPr>
              <w:pBdr>
                <w:bottom w:val="sing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hint="cs"/>
                <w:cs/>
                <w:lang w:val="en-US"/>
              </w:rPr>
              <w:t>(43,941)</w:t>
            </w:r>
          </w:p>
        </w:tc>
      </w:tr>
      <w:tr w:rsidR="00794AF1" w:rsidRPr="00794AF1" w:rsidTr="008839B9">
        <w:tc>
          <w:tcPr>
            <w:tcW w:w="5130" w:type="dxa"/>
          </w:tcPr>
          <w:p w:rsidR="00794AF1" w:rsidRPr="00794AF1" w:rsidRDefault="00794AF1" w:rsidP="00794AF1">
            <w:pPr>
              <w:tabs>
                <w:tab w:val="left" w:pos="492"/>
              </w:tabs>
              <w:spacing w:line="320" w:lineRule="exact"/>
              <w:jc w:val="thaiDistribute"/>
              <w:rPr>
                <w:rFonts w:ascii="Arial" w:hAnsi="Arial" w:cs="Arial"/>
              </w:rPr>
            </w:pPr>
            <w:r w:rsidRPr="00794AF1">
              <w:rPr>
                <w:rFonts w:ascii="Arial" w:hAnsi="Arial" w:cs="Arial"/>
              </w:rPr>
              <w:t>Factoring receivables - net</w:t>
            </w:r>
          </w:p>
        </w:tc>
        <w:tc>
          <w:tcPr>
            <w:tcW w:w="1710" w:type="dxa"/>
          </w:tcPr>
          <w:p w:rsidR="00794AF1" w:rsidRPr="00794AF1" w:rsidRDefault="00794AF1" w:rsidP="00794AF1">
            <w:pPr>
              <w:pBdr>
                <w:bottom w:val="doub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lang w:val="en-US"/>
              </w:rPr>
              <w:t>2,172,146</w:t>
            </w:r>
          </w:p>
        </w:tc>
        <w:tc>
          <w:tcPr>
            <w:tcW w:w="1710" w:type="dxa"/>
          </w:tcPr>
          <w:p w:rsidR="00794AF1" w:rsidRPr="00794AF1" w:rsidRDefault="00794AF1" w:rsidP="00794AF1">
            <w:pPr>
              <w:pBdr>
                <w:bottom w:val="doub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794AF1">
              <w:rPr>
                <w:rFonts w:ascii="Arial" w:hAnsi="Arial" w:cs="Arial" w:hint="cs"/>
                <w:cs/>
                <w:lang w:val="en-US"/>
              </w:rPr>
              <w:t>2,116,439</w:t>
            </w:r>
          </w:p>
        </w:tc>
      </w:tr>
    </w:tbl>
    <w:p w:rsidR="00821326" w:rsidRPr="00794AF1" w:rsidRDefault="00821326" w:rsidP="00B520BB">
      <w:pPr>
        <w:spacing w:before="240" w:after="120" w:line="380" w:lineRule="exact"/>
        <w:ind w:left="547"/>
        <w:jc w:val="thaiDistribute"/>
        <w:rPr>
          <w:rFonts w:ascii="Arial" w:hAnsi="Arial" w:cs="Arial"/>
        </w:rPr>
      </w:pPr>
      <w:r w:rsidRPr="00794AF1">
        <w:rPr>
          <w:rFonts w:ascii="Arial" w:hAnsi="Arial" w:cs="Arial"/>
        </w:rPr>
        <w:lastRenderedPageBreak/>
        <w:t>The balances of factoring receivable</w:t>
      </w:r>
      <w:r w:rsidR="002C1C1D" w:rsidRPr="00794AF1">
        <w:rPr>
          <w:rFonts w:ascii="Arial" w:hAnsi="Arial" w:cs="Arial"/>
        </w:rPr>
        <w:t>s</w:t>
      </w:r>
      <w:r w:rsidR="00936938" w:rsidRPr="00794AF1">
        <w:rPr>
          <w:rFonts w:ascii="Arial" w:hAnsi="Arial" w:cs="Arial"/>
        </w:rPr>
        <w:t xml:space="preserve"> </w:t>
      </w:r>
      <w:r w:rsidRPr="00794AF1">
        <w:rPr>
          <w:rFonts w:ascii="Arial" w:hAnsi="Arial" w:cs="Arial"/>
        </w:rPr>
        <w:t xml:space="preserve">as at </w:t>
      </w:r>
      <w:r w:rsidR="00F106ED" w:rsidRPr="00794AF1">
        <w:rPr>
          <w:rFonts w:ascii="Arial" w:hAnsi="Arial" w:cs="Arial"/>
        </w:rPr>
        <w:t>30 June</w:t>
      </w:r>
      <w:r w:rsidR="000705D5" w:rsidRPr="00794AF1">
        <w:rPr>
          <w:rFonts w:ascii="Arial" w:hAnsi="Arial" w:cs="Arial"/>
        </w:rPr>
        <w:t xml:space="preserve"> </w:t>
      </w:r>
      <w:r w:rsidR="00E0644F" w:rsidRPr="00794AF1">
        <w:rPr>
          <w:rFonts w:ascii="Arial" w:hAnsi="Arial" w:cs="Arial"/>
        </w:rPr>
        <w:t>2017</w:t>
      </w:r>
      <w:r w:rsidRPr="00794AF1">
        <w:rPr>
          <w:rFonts w:ascii="Arial" w:hAnsi="Arial" w:cs="Arial"/>
        </w:rPr>
        <w:t xml:space="preserve"> and</w:t>
      </w:r>
      <w:r w:rsidR="00492647" w:rsidRPr="00794AF1">
        <w:rPr>
          <w:rFonts w:ascii="Arial" w:hAnsi="Arial" w:cs="Arial"/>
        </w:rPr>
        <w:t xml:space="preserve"> 31 December </w:t>
      </w:r>
      <w:r w:rsidR="00E0644F" w:rsidRPr="00794AF1">
        <w:rPr>
          <w:rFonts w:ascii="Arial" w:hAnsi="Arial" w:cs="Arial"/>
        </w:rPr>
        <w:t>2016</w:t>
      </w:r>
      <w:r w:rsidRPr="00794AF1">
        <w:rPr>
          <w:rFonts w:ascii="Arial" w:hAnsi="Arial" w:cs="Arial"/>
        </w:rPr>
        <w:t>, aged on the basis of due dates, are summarised below.</w:t>
      </w:r>
    </w:p>
    <w:p w:rsidR="003A6770" w:rsidRPr="00794AF1" w:rsidRDefault="003A6770" w:rsidP="003A6770">
      <w:pPr>
        <w:overflowPunct w:val="0"/>
        <w:autoSpaceDE w:val="0"/>
        <w:autoSpaceDN w:val="0"/>
        <w:adjustRightInd w:val="0"/>
        <w:spacing w:line="380" w:lineRule="exact"/>
        <w:jc w:val="right"/>
        <w:textAlignment w:val="baseline"/>
        <w:rPr>
          <w:rFonts w:ascii="Arial" w:hAnsi="Arial" w:cs="Arial"/>
          <w:lang w:val="en-US"/>
        </w:rPr>
      </w:pPr>
      <w:r w:rsidRPr="00794AF1">
        <w:rPr>
          <w:rFonts w:ascii="Arial" w:hAnsi="Arial" w:cs="Arial"/>
          <w:lang w:val="en-US"/>
        </w:rPr>
        <w:t>(Unit: Thousand Baht)</w:t>
      </w:r>
    </w:p>
    <w:tbl>
      <w:tblPr>
        <w:tblW w:w="8541" w:type="dxa"/>
        <w:tblInd w:w="558" w:type="dxa"/>
        <w:tblLayout w:type="fixed"/>
        <w:tblLook w:val="0000" w:firstRow="0" w:lastRow="0" w:firstColumn="0" w:lastColumn="0" w:noHBand="0" w:noVBand="0"/>
      </w:tblPr>
      <w:tblGrid>
        <w:gridCol w:w="5130"/>
        <w:gridCol w:w="1710"/>
        <w:gridCol w:w="1701"/>
      </w:tblGrid>
      <w:tr w:rsidR="003A6770" w:rsidRPr="00794AF1" w:rsidTr="0058029C">
        <w:tc>
          <w:tcPr>
            <w:tcW w:w="5130" w:type="dxa"/>
          </w:tcPr>
          <w:p w:rsidR="0077419B" w:rsidRPr="00794AF1" w:rsidRDefault="0077419B" w:rsidP="0058029C">
            <w:pPr>
              <w:pBdr>
                <w:bottom w:val="single" w:sz="4" w:space="1" w:color="auto"/>
              </w:pBdr>
              <w:overflowPunct w:val="0"/>
              <w:autoSpaceDE w:val="0"/>
              <w:autoSpaceDN w:val="0"/>
              <w:adjustRightInd w:val="0"/>
              <w:spacing w:line="340" w:lineRule="exact"/>
              <w:jc w:val="center"/>
              <w:textAlignment w:val="baseline"/>
              <w:rPr>
                <w:rFonts w:ascii="Arial" w:hAnsi="Arial" w:cs="Arial"/>
                <w:lang w:val="en-US"/>
              </w:rPr>
            </w:pPr>
          </w:p>
          <w:p w:rsidR="003A6770" w:rsidRPr="00794AF1" w:rsidRDefault="003A6770" w:rsidP="0058029C">
            <w:pPr>
              <w:pBdr>
                <w:bottom w:val="single" w:sz="4" w:space="1" w:color="auto"/>
              </w:pBdr>
              <w:overflowPunct w:val="0"/>
              <w:autoSpaceDE w:val="0"/>
              <w:autoSpaceDN w:val="0"/>
              <w:adjustRightInd w:val="0"/>
              <w:spacing w:line="340" w:lineRule="exact"/>
              <w:jc w:val="center"/>
              <w:textAlignment w:val="baseline"/>
              <w:rPr>
                <w:rFonts w:ascii="Arial" w:hAnsi="Arial" w:cs="Arial"/>
                <w:lang w:val="en-US"/>
              </w:rPr>
            </w:pPr>
            <w:r w:rsidRPr="00794AF1">
              <w:rPr>
                <w:rFonts w:ascii="Arial" w:hAnsi="Arial" w:cs="Arial"/>
                <w:lang w:val="en-US"/>
              </w:rPr>
              <w:t>Age of factoring receivables</w:t>
            </w:r>
          </w:p>
        </w:tc>
        <w:tc>
          <w:tcPr>
            <w:tcW w:w="1710" w:type="dxa"/>
          </w:tcPr>
          <w:p w:rsidR="003A6770" w:rsidRPr="00794AF1" w:rsidRDefault="00F106ED" w:rsidP="0058029C">
            <w:pPr>
              <w:pBdr>
                <w:bottom w:val="single" w:sz="4" w:space="1" w:color="auto"/>
              </w:pBdr>
              <w:overflowPunct w:val="0"/>
              <w:autoSpaceDE w:val="0"/>
              <w:autoSpaceDN w:val="0"/>
              <w:adjustRightInd w:val="0"/>
              <w:spacing w:line="340" w:lineRule="exact"/>
              <w:jc w:val="center"/>
              <w:textAlignment w:val="baseline"/>
              <w:rPr>
                <w:rFonts w:ascii="Arial" w:hAnsi="Arial" w:cs="Arial"/>
                <w:lang w:val="en-US"/>
              </w:rPr>
            </w:pPr>
            <w:r w:rsidRPr="00794AF1">
              <w:rPr>
                <w:rFonts w:ascii="Arial" w:hAnsi="Arial" w:cs="Arial"/>
                <w:lang w:val="en-US"/>
              </w:rPr>
              <w:t>30 June</w:t>
            </w:r>
            <w:r w:rsidR="003A6770" w:rsidRPr="00794AF1">
              <w:rPr>
                <w:rFonts w:ascii="Arial" w:hAnsi="Arial" w:cs="Arial"/>
                <w:lang w:val="en-US"/>
              </w:rPr>
              <w:t xml:space="preserve"> </w:t>
            </w:r>
            <w:r w:rsidR="0077419B" w:rsidRPr="00794AF1">
              <w:rPr>
                <w:rFonts w:ascii="Arial" w:hAnsi="Arial" w:cs="Arial"/>
                <w:lang w:val="en-US"/>
              </w:rPr>
              <w:t xml:space="preserve">    </w:t>
            </w:r>
            <w:r w:rsidR="003A6770" w:rsidRPr="00794AF1">
              <w:rPr>
                <w:rFonts w:ascii="Arial" w:hAnsi="Arial" w:cs="Arial"/>
                <w:lang w:val="en-US"/>
              </w:rPr>
              <w:t>2017</w:t>
            </w:r>
          </w:p>
        </w:tc>
        <w:tc>
          <w:tcPr>
            <w:tcW w:w="1701" w:type="dxa"/>
          </w:tcPr>
          <w:p w:rsidR="003A6770" w:rsidRPr="00794AF1" w:rsidRDefault="003A6770" w:rsidP="0058029C">
            <w:pPr>
              <w:pBdr>
                <w:bottom w:val="single" w:sz="4" w:space="1" w:color="auto"/>
              </w:pBdr>
              <w:overflowPunct w:val="0"/>
              <w:autoSpaceDE w:val="0"/>
              <w:autoSpaceDN w:val="0"/>
              <w:adjustRightInd w:val="0"/>
              <w:spacing w:line="340" w:lineRule="exact"/>
              <w:jc w:val="center"/>
              <w:textAlignment w:val="baseline"/>
              <w:rPr>
                <w:rFonts w:ascii="Arial" w:hAnsi="Arial" w:cs="Arial"/>
                <w:lang w:val="en-US"/>
              </w:rPr>
            </w:pPr>
            <w:r w:rsidRPr="00794AF1">
              <w:rPr>
                <w:rFonts w:ascii="Arial" w:hAnsi="Arial" w:cs="Arial"/>
                <w:lang w:val="en-US"/>
              </w:rPr>
              <w:t>31 December 2016</w:t>
            </w:r>
          </w:p>
        </w:tc>
      </w:tr>
      <w:tr w:rsidR="003A6770" w:rsidRPr="00794AF1" w:rsidTr="0058029C">
        <w:tc>
          <w:tcPr>
            <w:tcW w:w="5130" w:type="dxa"/>
          </w:tcPr>
          <w:p w:rsidR="003A6770" w:rsidRPr="00794AF1" w:rsidRDefault="003A6770" w:rsidP="0058029C">
            <w:pPr>
              <w:tabs>
                <w:tab w:val="left" w:pos="162"/>
              </w:tabs>
              <w:spacing w:line="340" w:lineRule="exact"/>
              <w:jc w:val="thaiDistribute"/>
              <w:rPr>
                <w:rFonts w:ascii="Arial" w:hAnsi="Arial" w:cs="Arial"/>
              </w:rPr>
            </w:pPr>
            <w:r w:rsidRPr="00794AF1">
              <w:rPr>
                <w:rFonts w:ascii="Arial" w:hAnsi="Arial" w:cs="Arial"/>
              </w:rPr>
              <w:t>Factoring receivables - unrelated parties</w:t>
            </w:r>
          </w:p>
        </w:tc>
        <w:tc>
          <w:tcPr>
            <w:tcW w:w="1710" w:type="dxa"/>
          </w:tcPr>
          <w:p w:rsidR="003A6770" w:rsidRPr="00794AF1" w:rsidRDefault="003A6770" w:rsidP="0058029C">
            <w:pPr>
              <w:tabs>
                <w:tab w:val="decimal" w:pos="1332"/>
              </w:tabs>
              <w:overflowPunct w:val="0"/>
              <w:autoSpaceDE w:val="0"/>
              <w:autoSpaceDN w:val="0"/>
              <w:adjustRightInd w:val="0"/>
              <w:spacing w:line="340" w:lineRule="exact"/>
              <w:textAlignment w:val="baseline"/>
              <w:rPr>
                <w:rFonts w:ascii="Arial" w:hAnsi="Arial" w:cs="Arial"/>
                <w:cs/>
                <w:lang w:val="en-US"/>
              </w:rPr>
            </w:pPr>
          </w:p>
        </w:tc>
        <w:tc>
          <w:tcPr>
            <w:tcW w:w="1701" w:type="dxa"/>
          </w:tcPr>
          <w:p w:rsidR="003A6770" w:rsidRPr="00794AF1" w:rsidRDefault="003A6770" w:rsidP="0058029C">
            <w:pPr>
              <w:tabs>
                <w:tab w:val="decimal" w:pos="1332"/>
              </w:tabs>
              <w:overflowPunct w:val="0"/>
              <w:autoSpaceDE w:val="0"/>
              <w:autoSpaceDN w:val="0"/>
              <w:adjustRightInd w:val="0"/>
              <w:spacing w:line="340" w:lineRule="exact"/>
              <w:textAlignment w:val="baseline"/>
              <w:rPr>
                <w:rFonts w:ascii="Arial" w:hAnsi="Arial" w:cs="Arial"/>
                <w:lang w:val="en-US"/>
              </w:rPr>
            </w:pPr>
          </w:p>
        </w:tc>
      </w:tr>
      <w:tr w:rsidR="00794AF1" w:rsidRPr="00794AF1" w:rsidTr="0058029C">
        <w:tc>
          <w:tcPr>
            <w:tcW w:w="5130" w:type="dxa"/>
          </w:tcPr>
          <w:p w:rsidR="00794AF1" w:rsidRPr="00794AF1" w:rsidRDefault="00794AF1" w:rsidP="00794AF1">
            <w:pPr>
              <w:tabs>
                <w:tab w:val="left" w:pos="162"/>
              </w:tabs>
              <w:spacing w:line="340" w:lineRule="exact"/>
              <w:jc w:val="thaiDistribute"/>
              <w:rPr>
                <w:rFonts w:ascii="Arial" w:hAnsi="Arial" w:cs="Arial"/>
              </w:rPr>
            </w:pPr>
            <w:r w:rsidRPr="00794AF1">
              <w:rPr>
                <w:rFonts w:ascii="Arial" w:hAnsi="Arial" w:cs="Arial"/>
              </w:rPr>
              <w:t>Not yet due</w:t>
            </w:r>
          </w:p>
        </w:tc>
        <w:tc>
          <w:tcPr>
            <w:tcW w:w="1710" w:type="dxa"/>
          </w:tcPr>
          <w:p w:rsidR="00794AF1" w:rsidRPr="00794AF1" w:rsidRDefault="00794AF1" w:rsidP="00794AF1">
            <w:pP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lang w:val="en-US"/>
              </w:rPr>
              <w:t>2,548,807</w:t>
            </w:r>
          </w:p>
        </w:tc>
        <w:tc>
          <w:tcPr>
            <w:tcW w:w="1701" w:type="dxa"/>
          </w:tcPr>
          <w:p w:rsidR="00794AF1" w:rsidRPr="00794AF1" w:rsidRDefault="00794AF1" w:rsidP="00794AF1">
            <w:pP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hint="cs"/>
                <w:cs/>
                <w:lang w:val="en-US"/>
              </w:rPr>
              <w:t>2,</w:t>
            </w:r>
            <w:r w:rsidRPr="00794AF1">
              <w:rPr>
                <w:rFonts w:ascii="Arial" w:hAnsi="Arial" w:cs="Arial"/>
                <w:lang w:val="en-US"/>
              </w:rPr>
              <w:t>478,273</w:t>
            </w:r>
          </w:p>
        </w:tc>
      </w:tr>
      <w:tr w:rsidR="00794AF1" w:rsidRPr="00794AF1" w:rsidTr="0058029C">
        <w:tc>
          <w:tcPr>
            <w:tcW w:w="5130" w:type="dxa"/>
          </w:tcPr>
          <w:p w:rsidR="00794AF1" w:rsidRPr="00794AF1" w:rsidRDefault="00794AF1" w:rsidP="00794AF1">
            <w:pPr>
              <w:tabs>
                <w:tab w:val="left" w:pos="162"/>
              </w:tabs>
              <w:spacing w:line="340" w:lineRule="exact"/>
              <w:jc w:val="thaiDistribute"/>
              <w:rPr>
                <w:rFonts w:ascii="Arial" w:hAnsi="Arial" w:cs="Arial"/>
              </w:rPr>
            </w:pPr>
            <w:r w:rsidRPr="00794AF1">
              <w:rPr>
                <w:rFonts w:ascii="Arial" w:hAnsi="Arial" w:cs="Arial"/>
              </w:rPr>
              <w:t>Past due</w:t>
            </w:r>
          </w:p>
        </w:tc>
        <w:tc>
          <w:tcPr>
            <w:tcW w:w="1710" w:type="dxa"/>
          </w:tcPr>
          <w:p w:rsidR="00794AF1" w:rsidRPr="00794AF1" w:rsidRDefault="00794AF1" w:rsidP="00794AF1">
            <w:pPr>
              <w:tabs>
                <w:tab w:val="decimal" w:pos="1332"/>
              </w:tabs>
              <w:overflowPunct w:val="0"/>
              <w:autoSpaceDE w:val="0"/>
              <w:autoSpaceDN w:val="0"/>
              <w:adjustRightInd w:val="0"/>
              <w:spacing w:line="340" w:lineRule="exact"/>
              <w:textAlignment w:val="baseline"/>
              <w:rPr>
                <w:rFonts w:ascii="Arial" w:hAnsi="Arial" w:cs="Arial"/>
                <w:lang w:val="en-US"/>
              </w:rPr>
            </w:pPr>
          </w:p>
        </w:tc>
        <w:tc>
          <w:tcPr>
            <w:tcW w:w="1701" w:type="dxa"/>
          </w:tcPr>
          <w:p w:rsidR="00794AF1" w:rsidRPr="00794AF1" w:rsidRDefault="00794AF1" w:rsidP="00794AF1">
            <w:pPr>
              <w:tabs>
                <w:tab w:val="decimal" w:pos="1332"/>
              </w:tabs>
              <w:overflowPunct w:val="0"/>
              <w:autoSpaceDE w:val="0"/>
              <w:autoSpaceDN w:val="0"/>
              <w:adjustRightInd w:val="0"/>
              <w:spacing w:line="340" w:lineRule="exact"/>
              <w:textAlignment w:val="baseline"/>
              <w:rPr>
                <w:rFonts w:ascii="Arial" w:hAnsi="Arial" w:cs="Arial"/>
                <w:lang w:val="en-US"/>
              </w:rPr>
            </w:pPr>
          </w:p>
        </w:tc>
      </w:tr>
      <w:tr w:rsidR="00794AF1" w:rsidRPr="00794AF1" w:rsidTr="0058029C">
        <w:tc>
          <w:tcPr>
            <w:tcW w:w="5130" w:type="dxa"/>
          </w:tcPr>
          <w:p w:rsidR="00794AF1" w:rsidRPr="00794AF1" w:rsidRDefault="00794AF1" w:rsidP="00794AF1">
            <w:pPr>
              <w:tabs>
                <w:tab w:val="left" w:pos="492"/>
              </w:tabs>
              <w:spacing w:line="340" w:lineRule="exact"/>
              <w:jc w:val="thaiDistribute"/>
              <w:rPr>
                <w:rFonts w:ascii="Arial" w:hAnsi="Arial" w:cs="Arial"/>
              </w:rPr>
            </w:pPr>
            <w:r w:rsidRPr="00794AF1">
              <w:rPr>
                <w:rFonts w:ascii="Arial" w:hAnsi="Arial" w:cs="Arial"/>
              </w:rPr>
              <w:tab/>
              <w:t>Up to 3 months</w:t>
            </w:r>
          </w:p>
        </w:tc>
        <w:tc>
          <w:tcPr>
            <w:tcW w:w="1710" w:type="dxa"/>
          </w:tcPr>
          <w:p w:rsidR="00794AF1" w:rsidRPr="00794AF1" w:rsidRDefault="00794AF1" w:rsidP="00794AF1">
            <w:pP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lang w:val="en-US"/>
              </w:rPr>
              <w:t>71,211</w:t>
            </w:r>
          </w:p>
        </w:tc>
        <w:tc>
          <w:tcPr>
            <w:tcW w:w="1701" w:type="dxa"/>
          </w:tcPr>
          <w:p w:rsidR="00794AF1" w:rsidRPr="00794AF1" w:rsidRDefault="00794AF1" w:rsidP="00794AF1">
            <w:pP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hint="cs"/>
                <w:cs/>
                <w:lang w:val="en-US"/>
              </w:rPr>
              <w:t>31,347</w:t>
            </w:r>
          </w:p>
        </w:tc>
      </w:tr>
      <w:tr w:rsidR="00794AF1" w:rsidRPr="00794AF1" w:rsidTr="0058029C">
        <w:tc>
          <w:tcPr>
            <w:tcW w:w="5130" w:type="dxa"/>
          </w:tcPr>
          <w:p w:rsidR="00794AF1" w:rsidRPr="00794AF1" w:rsidRDefault="00794AF1" w:rsidP="00794AF1">
            <w:pPr>
              <w:tabs>
                <w:tab w:val="left" w:pos="492"/>
              </w:tabs>
              <w:spacing w:line="340" w:lineRule="exact"/>
              <w:jc w:val="thaiDistribute"/>
              <w:rPr>
                <w:rFonts w:ascii="Arial" w:hAnsi="Arial" w:cs="Arial"/>
              </w:rPr>
            </w:pPr>
            <w:r w:rsidRPr="00794AF1">
              <w:rPr>
                <w:rFonts w:ascii="Arial" w:hAnsi="Arial" w:cs="Arial"/>
              </w:rPr>
              <w:tab/>
              <w:t>3 - 6 months</w:t>
            </w:r>
          </w:p>
        </w:tc>
        <w:tc>
          <w:tcPr>
            <w:tcW w:w="1710" w:type="dxa"/>
          </w:tcPr>
          <w:p w:rsidR="00794AF1" w:rsidRPr="00794AF1" w:rsidRDefault="00794AF1" w:rsidP="00794AF1">
            <w:pP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lang w:val="en-US"/>
              </w:rPr>
              <w:t>479</w:t>
            </w:r>
          </w:p>
        </w:tc>
        <w:tc>
          <w:tcPr>
            <w:tcW w:w="1701" w:type="dxa"/>
          </w:tcPr>
          <w:p w:rsidR="00794AF1" w:rsidRPr="00794AF1" w:rsidRDefault="00794AF1" w:rsidP="00794AF1">
            <w:pP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hint="cs"/>
                <w:cs/>
                <w:lang w:val="en-US"/>
              </w:rPr>
              <w:t>24,220</w:t>
            </w:r>
          </w:p>
        </w:tc>
      </w:tr>
      <w:tr w:rsidR="00794AF1" w:rsidRPr="00794AF1" w:rsidTr="0058029C">
        <w:tc>
          <w:tcPr>
            <w:tcW w:w="5130" w:type="dxa"/>
          </w:tcPr>
          <w:p w:rsidR="00794AF1" w:rsidRPr="00794AF1" w:rsidRDefault="00794AF1" w:rsidP="00794AF1">
            <w:pPr>
              <w:tabs>
                <w:tab w:val="left" w:pos="492"/>
              </w:tabs>
              <w:spacing w:line="340" w:lineRule="exact"/>
              <w:jc w:val="thaiDistribute"/>
              <w:rPr>
                <w:rFonts w:ascii="Arial" w:hAnsi="Arial" w:cs="Arial"/>
              </w:rPr>
            </w:pPr>
            <w:r w:rsidRPr="00794AF1">
              <w:rPr>
                <w:rFonts w:ascii="Arial" w:hAnsi="Arial" w:cs="Arial"/>
              </w:rPr>
              <w:tab/>
              <w:t>Over 6 months</w:t>
            </w:r>
          </w:p>
        </w:tc>
        <w:tc>
          <w:tcPr>
            <w:tcW w:w="1710" w:type="dxa"/>
          </w:tcPr>
          <w:p w:rsidR="00794AF1" w:rsidRPr="00794AF1" w:rsidRDefault="00794AF1" w:rsidP="00794AF1">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lang w:val="en-US"/>
              </w:rPr>
              <w:t>85,679</w:t>
            </w:r>
          </w:p>
        </w:tc>
        <w:tc>
          <w:tcPr>
            <w:tcW w:w="1701" w:type="dxa"/>
          </w:tcPr>
          <w:p w:rsidR="00794AF1" w:rsidRPr="00794AF1" w:rsidRDefault="00794AF1" w:rsidP="00794AF1">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hint="cs"/>
                <w:cs/>
                <w:lang w:val="en-US"/>
              </w:rPr>
              <w:t>54,022</w:t>
            </w:r>
          </w:p>
        </w:tc>
      </w:tr>
      <w:tr w:rsidR="00794AF1" w:rsidRPr="00794AF1" w:rsidTr="0058029C">
        <w:tc>
          <w:tcPr>
            <w:tcW w:w="5130" w:type="dxa"/>
          </w:tcPr>
          <w:p w:rsidR="00794AF1" w:rsidRPr="00794AF1" w:rsidRDefault="00794AF1" w:rsidP="00794AF1">
            <w:pPr>
              <w:tabs>
                <w:tab w:val="left" w:pos="1440"/>
              </w:tabs>
              <w:spacing w:line="340" w:lineRule="exact"/>
              <w:ind w:right="389"/>
              <w:jc w:val="both"/>
              <w:rPr>
                <w:rFonts w:ascii="Arial" w:hAnsi="Arial" w:cs="Arial"/>
              </w:rPr>
            </w:pPr>
            <w:r w:rsidRPr="00794AF1">
              <w:rPr>
                <w:rFonts w:ascii="Arial" w:hAnsi="Arial" w:cs="Arial"/>
              </w:rPr>
              <w:t>Total factoring receivables - unrelated parties</w:t>
            </w:r>
          </w:p>
        </w:tc>
        <w:tc>
          <w:tcPr>
            <w:tcW w:w="1710" w:type="dxa"/>
          </w:tcPr>
          <w:p w:rsidR="00794AF1" w:rsidRPr="00794AF1" w:rsidRDefault="00794AF1" w:rsidP="00794AF1">
            <w:pP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lang w:val="en-US"/>
              </w:rPr>
              <w:t>2,706,176</w:t>
            </w:r>
          </w:p>
        </w:tc>
        <w:tc>
          <w:tcPr>
            <w:tcW w:w="1701" w:type="dxa"/>
          </w:tcPr>
          <w:p w:rsidR="00794AF1" w:rsidRPr="00794AF1" w:rsidRDefault="00794AF1" w:rsidP="00794AF1">
            <w:pP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lang w:val="en-US"/>
              </w:rPr>
              <w:t>2,587,862</w:t>
            </w:r>
          </w:p>
        </w:tc>
      </w:tr>
      <w:tr w:rsidR="00794AF1" w:rsidRPr="00794AF1" w:rsidTr="0058029C">
        <w:tc>
          <w:tcPr>
            <w:tcW w:w="5130" w:type="dxa"/>
          </w:tcPr>
          <w:p w:rsidR="00794AF1" w:rsidRPr="00794AF1" w:rsidRDefault="00794AF1" w:rsidP="00794AF1">
            <w:pPr>
              <w:tabs>
                <w:tab w:val="left" w:pos="162"/>
              </w:tabs>
              <w:spacing w:line="340" w:lineRule="exact"/>
              <w:jc w:val="thaiDistribute"/>
              <w:rPr>
                <w:rFonts w:ascii="Arial" w:hAnsi="Arial" w:cs="Arial"/>
              </w:rPr>
            </w:pPr>
            <w:r w:rsidRPr="00794AF1">
              <w:rPr>
                <w:rFonts w:ascii="Arial" w:hAnsi="Arial" w:cs="Arial"/>
              </w:rPr>
              <w:t>Factoring receivables - related party</w:t>
            </w:r>
          </w:p>
        </w:tc>
        <w:tc>
          <w:tcPr>
            <w:tcW w:w="1710" w:type="dxa"/>
          </w:tcPr>
          <w:p w:rsidR="00794AF1" w:rsidRPr="00794AF1" w:rsidRDefault="00794AF1" w:rsidP="00794AF1">
            <w:pPr>
              <w:tabs>
                <w:tab w:val="decimal" w:pos="1332"/>
              </w:tabs>
              <w:overflowPunct w:val="0"/>
              <w:autoSpaceDE w:val="0"/>
              <w:autoSpaceDN w:val="0"/>
              <w:adjustRightInd w:val="0"/>
              <w:spacing w:line="340" w:lineRule="exact"/>
              <w:textAlignment w:val="baseline"/>
              <w:rPr>
                <w:rFonts w:ascii="Arial" w:hAnsi="Arial" w:cs="Arial"/>
                <w:cs/>
                <w:lang w:val="en-US"/>
              </w:rPr>
            </w:pPr>
          </w:p>
        </w:tc>
        <w:tc>
          <w:tcPr>
            <w:tcW w:w="1701" w:type="dxa"/>
          </w:tcPr>
          <w:p w:rsidR="00794AF1" w:rsidRPr="00794AF1" w:rsidRDefault="00794AF1" w:rsidP="00794AF1">
            <w:pPr>
              <w:tabs>
                <w:tab w:val="decimal" w:pos="1332"/>
              </w:tabs>
              <w:overflowPunct w:val="0"/>
              <w:autoSpaceDE w:val="0"/>
              <w:autoSpaceDN w:val="0"/>
              <w:adjustRightInd w:val="0"/>
              <w:spacing w:line="340" w:lineRule="exact"/>
              <w:textAlignment w:val="baseline"/>
              <w:rPr>
                <w:rFonts w:ascii="Arial" w:hAnsi="Arial" w:cs="Arial"/>
                <w:cs/>
                <w:lang w:val="en-US"/>
              </w:rPr>
            </w:pPr>
          </w:p>
        </w:tc>
      </w:tr>
      <w:tr w:rsidR="00794AF1" w:rsidRPr="00794AF1" w:rsidTr="0058029C">
        <w:tc>
          <w:tcPr>
            <w:tcW w:w="5130" w:type="dxa"/>
          </w:tcPr>
          <w:p w:rsidR="00794AF1" w:rsidRPr="00794AF1" w:rsidRDefault="00794AF1" w:rsidP="00794AF1">
            <w:pPr>
              <w:tabs>
                <w:tab w:val="left" w:pos="162"/>
              </w:tabs>
              <w:spacing w:line="340" w:lineRule="exact"/>
              <w:jc w:val="thaiDistribute"/>
              <w:rPr>
                <w:rFonts w:ascii="Arial" w:hAnsi="Arial" w:cs="Arial"/>
              </w:rPr>
            </w:pPr>
            <w:r w:rsidRPr="00794AF1">
              <w:rPr>
                <w:rFonts w:ascii="Arial" w:hAnsi="Arial" w:cs="Arial"/>
              </w:rPr>
              <w:t>Not yet due</w:t>
            </w:r>
          </w:p>
        </w:tc>
        <w:tc>
          <w:tcPr>
            <w:tcW w:w="1710" w:type="dxa"/>
          </w:tcPr>
          <w:p w:rsidR="00794AF1" w:rsidRPr="00794AF1" w:rsidRDefault="00794AF1" w:rsidP="00794AF1">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lang w:val="en-US"/>
              </w:rPr>
              <w:t>-</w:t>
            </w:r>
          </w:p>
        </w:tc>
        <w:tc>
          <w:tcPr>
            <w:tcW w:w="1701" w:type="dxa"/>
          </w:tcPr>
          <w:p w:rsidR="00794AF1" w:rsidRPr="00794AF1" w:rsidRDefault="00794AF1" w:rsidP="00794AF1">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lang w:val="en-US"/>
              </w:rPr>
              <w:t>14,208</w:t>
            </w:r>
          </w:p>
        </w:tc>
      </w:tr>
      <w:tr w:rsidR="00794AF1" w:rsidRPr="00794AF1" w:rsidTr="0058029C">
        <w:tc>
          <w:tcPr>
            <w:tcW w:w="5130" w:type="dxa"/>
          </w:tcPr>
          <w:p w:rsidR="00794AF1" w:rsidRPr="00794AF1" w:rsidRDefault="00794AF1" w:rsidP="00794AF1">
            <w:pPr>
              <w:tabs>
                <w:tab w:val="left" w:pos="492"/>
              </w:tabs>
              <w:spacing w:line="340" w:lineRule="exact"/>
              <w:jc w:val="thaiDistribute"/>
              <w:rPr>
                <w:rFonts w:ascii="Arial" w:hAnsi="Arial" w:cs="Arial"/>
              </w:rPr>
            </w:pPr>
            <w:r w:rsidRPr="00794AF1">
              <w:rPr>
                <w:rFonts w:ascii="Arial" w:hAnsi="Arial" w:cs="Arial"/>
              </w:rPr>
              <w:t>Total factoring receivables - related party</w:t>
            </w:r>
          </w:p>
        </w:tc>
        <w:tc>
          <w:tcPr>
            <w:tcW w:w="1710" w:type="dxa"/>
          </w:tcPr>
          <w:p w:rsidR="00794AF1" w:rsidRPr="00794AF1" w:rsidRDefault="00794AF1" w:rsidP="00794AF1">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lang w:val="en-US"/>
              </w:rPr>
              <w:t>-</w:t>
            </w:r>
          </w:p>
        </w:tc>
        <w:tc>
          <w:tcPr>
            <w:tcW w:w="1701" w:type="dxa"/>
          </w:tcPr>
          <w:p w:rsidR="00794AF1" w:rsidRPr="00794AF1" w:rsidRDefault="00794AF1" w:rsidP="00794AF1">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lang w:val="en-US"/>
              </w:rPr>
              <w:t>14,208</w:t>
            </w:r>
          </w:p>
        </w:tc>
      </w:tr>
      <w:tr w:rsidR="00794AF1" w:rsidRPr="00794AF1" w:rsidTr="0058029C">
        <w:tc>
          <w:tcPr>
            <w:tcW w:w="5130" w:type="dxa"/>
          </w:tcPr>
          <w:p w:rsidR="00794AF1" w:rsidRPr="00794AF1" w:rsidRDefault="00794AF1" w:rsidP="00794AF1">
            <w:pPr>
              <w:tabs>
                <w:tab w:val="left" w:pos="1440"/>
              </w:tabs>
              <w:spacing w:line="340" w:lineRule="exact"/>
              <w:ind w:right="389"/>
              <w:jc w:val="both"/>
              <w:rPr>
                <w:rFonts w:ascii="Arial" w:hAnsi="Arial" w:cs="Arial"/>
              </w:rPr>
            </w:pPr>
            <w:r w:rsidRPr="00794AF1">
              <w:rPr>
                <w:rFonts w:ascii="Arial" w:hAnsi="Arial" w:cs="Arial"/>
              </w:rPr>
              <w:t xml:space="preserve">Total factoring receivables </w:t>
            </w:r>
          </w:p>
        </w:tc>
        <w:tc>
          <w:tcPr>
            <w:tcW w:w="1710" w:type="dxa"/>
          </w:tcPr>
          <w:p w:rsidR="00794AF1" w:rsidRPr="00794AF1" w:rsidRDefault="00794AF1" w:rsidP="00794AF1">
            <w:pPr>
              <w:pBdr>
                <w:bottom w:val="doub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lang w:val="en-US"/>
              </w:rPr>
              <w:t>2,706,176</w:t>
            </w:r>
          </w:p>
        </w:tc>
        <w:tc>
          <w:tcPr>
            <w:tcW w:w="1701" w:type="dxa"/>
          </w:tcPr>
          <w:p w:rsidR="00794AF1" w:rsidRPr="00794AF1" w:rsidRDefault="00794AF1" w:rsidP="00794AF1">
            <w:pPr>
              <w:pBdr>
                <w:bottom w:val="doub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794AF1">
              <w:rPr>
                <w:rFonts w:ascii="Arial" w:hAnsi="Arial" w:cs="Arial"/>
                <w:lang w:val="en-US"/>
              </w:rPr>
              <w:t>2,602,070</w:t>
            </w:r>
          </w:p>
        </w:tc>
      </w:tr>
    </w:tbl>
    <w:p w:rsidR="009B0CA4" w:rsidRPr="00794AF1" w:rsidRDefault="00504086" w:rsidP="0023399F">
      <w:pPr>
        <w:spacing w:before="240" w:after="120" w:line="380" w:lineRule="exact"/>
        <w:ind w:left="547"/>
        <w:jc w:val="thaiDistribute"/>
        <w:rPr>
          <w:rFonts w:ascii="Arial" w:hAnsi="Arial" w:cs="Arial"/>
        </w:rPr>
      </w:pPr>
      <w:r w:rsidRPr="00794AF1">
        <w:rPr>
          <w:rFonts w:ascii="Arial" w:hAnsi="Arial" w:cs="Arial"/>
        </w:rPr>
        <w:t xml:space="preserve">As at </w:t>
      </w:r>
      <w:r w:rsidR="00F106ED" w:rsidRPr="00794AF1">
        <w:rPr>
          <w:rFonts w:ascii="Arial" w:hAnsi="Arial" w:cs="Arial"/>
        </w:rPr>
        <w:t>30 June</w:t>
      </w:r>
      <w:r w:rsidR="001C4129" w:rsidRPr="00794AF1">
        <w:rPr>
          <w:rFonts w:ascii="Arial" w:hAnsi="Arial" w:cs="Arial"/>
        </w:rPr>
        <w:t xml:space="preserve"> </w:t>
      </w:r>
      <w:r w:rsidR="00E0644F" w:rsidRPr="00794AF1">
        <w:rPr>
          <w:rFonts w:ascii="Arial" w:hAnsi="Arial" w:cs="Arial"/>
        </w:rPr>
        <w:t>2017</w:t>
      </w:r>
      <w:r w:rsidR="009B0CA4" w:rsidRPr="00794AF1">
        <w:rPr>
          <w:rFonts w:ascii="Arial" w:hAnsi="Arial" w:cs="Arial"/>
        </w:rPr>
        <w:t xml:space="preserve">, factoring receivables which were overdue for over 6 months </w:t>
      </w:r>
      <w:r w:rsidR="00302012" w:rsidRPr="00794AF1">
        <w:rPr>
          <w:rFonts w:ascii="Arial" w:hAnsi="Arial" w:cs="Arial"/>
        </w:rPr>
        <w:t>amounting</w:t>
      </w:r>
      <w:r w:rsidR="009B0CA4" w:rsidRPr="00794AF1">
        <w:rPr>
          <w:rFonts w:ascii="Arial" w:hAnsi="Arial" w:cs="Arial"/>
        </w:rPr>
        <w:t xml:space="preserve"> to </w:t>
      </w:r>
      <w:r w:rsidR="00AB0366" w:rsidRPr="00794AF1">
        <w:rPr>
          <w:rFonts w:ascii="Arial" w:hAnsi="Arial" w:cs="Arial"/>
        </w:rPr>
        <w:t xml:space="preserve">Baht </w:t>
      </w:r>
      <w:r w:rsidR="00794AF1" w:rsidRPr="00794AF1">
        <w:rPr>
          <w:rFonts w:ascii="Arial" w:hAnsi="Arial" w:cs="Arial"/>
        </w:rPr>
        <w:t>86</w:t>
      </w:r>
      <w:r w:rsidR="000A220E" w:rsidRPr="00794AF1">
        <w:rPr>
          <w:rFonts w:ascii="Arial" w:hAnsi="Arial" w:cs="Arial"/>
        </w:rPr>
        <w:t xml:space="preserve"> </w:t>
      </w:r>
      <w:r w:rsidR="009B0CA4" w:rsidRPr="00794AF1">
        <w:rPr>
          <w:rFonts w:ascii="Arial" w:hAnsi="Arial" w:cs="Arial"/>
        </w:rPr>
        <w:t>million (</w:t>
      </w:r>
      <w:r w:rsidR="00492647" w:rsidRPr="00794AF1">
        <w:rPr>
          <w:rFonts w:ascii="Arial" w:hAnsi="Arial" w:cs="Arial"/>
        </w:rPr>
        <w:t xml:space="preserve">31 December </w:t>
      </w:r>
      <w:r w:rsidR="00E0644F" w:rsidRPr="00794AF1">
        <w:rPr>
          <w:rFonts w:ascii="Arial" w:hAnsi="Arial" w:cs="Arial"/>
        </w:rPr>
        <w:t>2016</w:t>
      </w:r>
      <w:r w:rsidR="00492647" w:rsidRPr="00794AF1">
        <w:rPr>
          <w:rFonts w:ascii="Arial" w:hAnsi="Arial" w:cs="Arial"/>
        </w:rPr>
        <w:t xml:space="preserve">: Baht </w:t>
      </w:r>
      <w:r w:rsidR="003A6770" w:rsidRPr="00794AF1">
        <w:rPr>
          <w:rFonts w:ascii="Arial" w:hAnsi="Arial" w:cs="Arial"/>
        </w:rPr>
        <w:t>54</w:t>
      </w:r>
      <w:r w:rsidR="009B0CA4" w:rsidRPr="00794AF1">
        <w:rPr>
          <w:rFonts w:ascii="Arial" w:hAnsi="Arial" w:cs="Arial"/>
        </w:rPr>
        <w:t xml:space="preserve"> million) before setting off the amount repayable to the transferor upon settlement of the factored debts amounting to Baht </w:t>
      </w:r>
      <w:r w:rsidR="00794AF1" w:rsidRPr="00794AF1">
        <w:rPr>
          <w:rFonts w:ascii="Arial" w:hAnsi="Arial" w:cs="Arial"/>
        </w:rPr>
        <w:t>21</w:t>
      </w:r>
      <w:r w:rsidR="00BD4888" w:rsidRPr="00794AF1">
        <w:rPr>
          <w:rFonts w:ascii="Arial" w:hAnsi="Arial" w:cs="Arial"/>
        </w:rPr>
        <w:t xml:space="preserve"> </w:t>
      </w:r>
      <w:r w:rsidR="009B0CA4" w:rsidRPr="00794AF1">
        <w:rPr>
          <w:rFonts w:ascii="Arial" w:hAnsi="Arial" w:cs="Arial"/>
        </w:rPr>
        <w:t>million (</w:t>
      </w:r>
      <w:r w:rsidR="00492647" w:rsidRPr="00794AF1">
        <w:rPr>
          <w:rFonts w:ascii="Arial" w:hAnsi="Arial" w:cs="Arial"/>
        </w:rPr>
        <w:t xml:space="preserve">31 December </w:t>
      </w:r>
      <w:r w:rsidR="00E0644F" w:rsidRPr="00794AF1">
        <w:rPr>
          <w:rFonts w:ascii="Arial" w:hAnsi="Arial" w:cs="Arial"/>
        </w:rPr>
        <w:t>2016</w:t>
      </w:r>
      <w:r w:rsidR="00492647" w:rsidRPr="00794AF1">
        <w:rPr>
          <w:rFonts w:ascii="Arial" w:hAnsi="Arial" w:cs="Arial"/>
        </w:rPr>
        <w:t xml:space="preserve">: Baht </w:t>
      </w:r>
      <w:r w:rsidR="003A6770" w:rsidRPr="00794AF1">
        <w:rPr>
          <w:rFonts w:ascii="Arial" w:hAnsi="Arial" w:cs="Arial"/>
        </w:rPr>
        <w:t>18</w:t>
      </w:r>
      <w:r w:rsidR="001C4129" w:rsidRPr="00794AF1">
        <w:rPr>
          <w:rFonts w:ascii="Arial" w:hAnsi="Arial" w:cs="Arial"/>
        </w:rPr>
        <w:t xml:space="preserve"> million). </w:t>
      </w:r>
      <w:r w:rsidR="009B0CA4" w:rsidRPr="00794AF1">
        <w:rPr>
          <w:rFonts w:ascii="Arial" w:hAnsi="Arial" w:cs="Arial"/>
        </w:rPr>
        <w:t xml:space="preserve">The Company has provided </w:t>
      </w:r>
      <w:r w:rsidRPr="00794AF1">
        <w:rPr>
          <w:rFonts w:ascii="Arial" w:hAnsi="Arial" w:cs="Arial"/>
        </w:rPr>
        <w:t xml:space="preserve">a full amount of </w:t>
      </w:r>
      <w:r w:rsidR="009B0CA4" w:rsidRPr="00794AF1">
        <w:rPr>
          <w:rFonts w:ascii="Arial" w:hAnsi="Arial" w:cs="Arial"/>
        </w:rPr>
        <w:t>allowance for doubtful accounts for such net receivables</w:t>
      </w:r>
      <w:r w:rsidRPr="00794AF1">
        <w:rPr>
          <w:rFonts w:ascii="Arial" w:hAnsi="Arial" w:cs="Arial"/>
        </w:rPr>
        <w:t>.</w:t>
      </w:r>
      <w:r w:rsidR="00862B22" w:rsidRPr="00794AF1">
        <w:rPr>
          <w:rFonts w:ascii="Arial" w:hAnsi="Arial" w:cs="Arial"/>
        </w:rPr>
        <w:tab/>
      </w:r>
    </w:p>
    <w:p w:rsidR="00B0095F" w:rsidRPr="00794AF1" w:rsidRDefault="00083B72" w:rsidP="0023399F">
      <w:pPr>
        <w:tabs>
          <w:tab w:val="left" w:pos="540"/>
        </w:tabs>
        <w:spacing w:before="120" w:after="120" w:line="380" w:lineRule="exact"/>
        <w:jc w:val="thaiDistribute"/>
        <w:rPr>
          <w:rFonts w:ascii="Arial" w:hAnsi="Arial" w:cs="Arial"/>
          <w:b/>
          <w:bCs/>
        </w:rPr>
      </w:pPr>
      <w:r w:rsidRPr="00794AF1">
        <w:rPr>
          <w:rFonts w:ascii="Arial" w:hAnsi="Arial" w:cs="Arial"/>
          <w:b/>
          <w:bCs/>
        </w:rPr>
        <w:t>5</w:t>
      </w:r>
      <w:r w:rsidR="00FD690A" w:rsidRPr="00794AF1">
        <w:rPr>
          <w:rFonts w:ascii="Arial" w:hAnsi="Arial" w:cs="Arial"/>
          <w:b/>
          <w:bCs/>
        </w:rPr>
        <w:t>.</w:t>
      </w:r>
      <w:r w:rsidR="00FD690A" w:rsidRPr="00794AF1">
        <w:rPr>
          <w:rFonts w:ascii="Arial" w:hAnsi="Arial" w:cs="Arial"/>
          <w:b/>
          <w:bCs/>
        </w:rPr>
        <w:tab/>
      </w:r>
      <w:r w:rsidR="00762A92" w:rsidRPr="00794AF1">
        <w:rPr>
          <w:rFonts w:ascii="Arial" w:hAnsi="Arial" w:cs="Arial"/>
          <w:b/>
          <w:bCs/>
        </w:rPr>
        <w:t>Loan</w:t>
      </w:r>
      <w:r w:rsidR="000D6164" w:rsidRPr="00794AF1">
        <w:rPr>
          <w:rFonts w:ascii="Arial" w:hAnsi="Arial" w:cs="Arial"/>
          <w:b/>
          <w:bCs/>
        </w:rPr>
        <w:t>s</w:t>
      </w:r>
      <w:r w:rsidR="00786B9E" w:rsidRPr="00794AF1">
        <w:rPr>
          <w:rFonts w:ascii="Arial" w:hAnsi="Arial" w:cs="Arial"/>
          <w:b/>
          <w:bCs/>
        </w:rPr>
        <w:t xml:space="preserve"> receivable</w:t>
      </w:r>
    </w:p>
    <w:p w:rsidR="00084442" w:rsidRPr="00794AF1" w:rsidRDefault="00084442" w:rsidP="00F106ED">
      <w:pPr>
        <w:spacing w:before="120" w:after="120" w:line="340" w:lineRule="exact"/>
        <w:ind w:left="360" w:right="-418"/>
        <w:jc w:val="right"/>
        <w:rPr>
          <w:rFonts w:ascii="Arial" w:hAnsi="Arial" w:cs="Arial"/>
          <w:sz w:val="16"/>
          <w:szCs w:val="16"/>
          <w:cs/>
        </w:rPr>
      </w:pPr>
      <w:r w:rsidRPr="00794AF1">
        <w:rPr>
          <w:rFonts w:ascii="Arial" w:hAnsi="Arial" w:cs="Arial"/>
          <w:sz w:val="16"/>
          <w:szCs w:val="16"/>
        </w:rPr>
        <w:t>(Unit: Thousand Baht)</w:t>
      </w:r>
    </w:p>
    <w:tbl>
      <w:tblPr>
        <w:tblW w:w="9090" w:type="dxa"/>
        <w:tblInd w:w="558" w:type="dxa"/>
        <w:tblLayout w:type="fixed"/>
        <w:tblLook w:val="0000" w:firstRow="0" w:lastRow="0" w:firstColumn="0" w:lastColumn="0" w:noHBand="0" w:noVBand="0"/>
      </w:tblPr>
      <w:tblGrid>
        <w:gridCol w:w="1980"/>
        <w:gridCol w:w="1185"/>
        <w:gridCol w:w="1185"/>
        <w:gridCol w:w="1185"/>
        <w:gridCol w:w="1185"/>
        <w:gridCol w:w="1185"/>
        <w:gridCol w:w="1185"/>
      </w:tblGrid>
      <w:tr w:rsidR="0016052A" w:rsidRPr="00794AF1" w:rsidTr="0016052A">
        <w:trPr>
          <w:trHeight w:val="366"/>
        </w:trPr>
        <w:tc>
          <w:tcPr>
            <w:tcW w:w="1980" w:type="dxa"/>
          </w:tcPr>
          <w:p w:rsidR="0016052A" w:rsidRPr="00794AF1" w:rsidRDefault="0016052A" w:rsidP="00E0644F">
            <w:pPr>
              <w:spacing w:line="380" w:lineRule="exact"/>
              <w:jc w:val="center"/>
              <w:rPr>
                <w:rFonts w:ascii="Arial" w:hAnsi="Arial" w:cs="Arial"/>
                <w:sz w:val="16"/>
                <w:szCs w:val="16"/>
              </w:rPr>
            </w:pPr>
          </w:p>
        </w:tc>
        <w:tc>
          <w:tcPr>
            <w:tcW w:w="2370" w:type="dxa"/>
            <w:gridSpan w:val="2"/>
            <w:vAlign w:val="bottom"/>
          </w:tcPr>
          <w:p w:rsidR="0016052A" w:rsidRPr="00794AF1" w:rsidRDefault="0016052A" w:rsidP="00E0644F">
            <w:pPr>
              <w:spacing w:line="380" w:lineRule="exact"/>
              <w:jc w:val="center"/>
              <w:rPr>
                <w:rFonts w:ascii="Arial" w:hAnsi="Arial" w:cs="Arial"/>
                <w:sz w:val="16"/>
                <w:szCs w:val="16"/>
                <w:cs/>
              </w:rPr>
            </w:pPr>
            <w:r w:rsidRPr="00794AF1">
              <w:rPr>
                <w:rFonts w:ascii="Arial" w:hAnsi="Arial" w:cs="Arial"/>
                <w:sz w:val="16"/>
                <w:szCs w:val="16"/>
              </w:rPr>
              <w:t>Current portion of</w:t>
            </w:r>
          </w:p>
        </w:tc>
        <w:tc>
          <w:tcPr>
            <w:tcW w:w="2370" w:type="dxa"/>
            <w:gridSpan w:val="2"/>
            <w:vAlign w:val="bottom"/>
          </w:tcPr>
          <w:p w:rsidR="0016052A" w:rsidRPr="00794AF1" w:rsidRDefault="00B03BB2" w:rsidP="00E0644F">
            <w:pPr>
              <w:spacing w:line="380" w:lineRule="exact"/>
              <w:jc w:val="center"/>
              <w:rPr>
                <w:rFonts w:ascii="Arial" w:hAnsi="Arial" w:cs="Arial"/>
                <w:sz w:val="16"/>
                <w:szCs w:val="16"/>
                <w:cs/>
              </w:rPr>
            </w:pPr>
            <w:r w:rsidRPr="00794AF1">
              <w:rPr>
                <w:rFonts w:ascii="Arial" w:hAnsi="Arial" w:cs="Arial"/>
                <w:sz w:val="16"/>
                <w:szCs w:val="16"/>
              </w:rPr>
              <w:t>Loans receivable</w:t>
            </w:r>
            <w:r>
              <w:rPr>
                <w:rFonts w:ascii="Arial" w:hAnsi="Arial" w:cs="Arial"/>
                <w:sz w:val="16"/>
                <w:szCs w:val="16"/>
              </w:rPr>
              <w:t xml:space="preserve"> - net of</w:t>
            </w:r>
          </w:p>
        </w:tc>
        <w:tc>
          <w:tcPr>
            <w:tcW w:w="2370" w:type="dxa"/>
            <w:gridSpan w:val="2"/>
            <w:vAlign w:val="bottom"/>
          </w:tcPr>
          <w:p w:rsidR="0016052A" w:rsidRPr="00794AF1" w:rsidRDefault="0016052A" w:rsidP="00E0644F">
            <w:pPr>
              <w:spacing w:line="380" w:lineRule="exact"/>
              <w:jc w:val="center"/>
              <w:rPr>
                <w:rFonts w:ascii="Arial" w:hAnsi="Arial" w:cs="Arial"/>
                <w:sz w:val="16"/>
                <w:szCs w:val="16"/>
                <w:cs/>
              </w:rPr>
            </w:pPr>
          </w:p>
        </w:tc>
      </w:tr>
      <w:tr w:rsidR="0016052A" w:rsidRPr="00794AF1" w:rsidTr="0016052A">
        <w:trPr>
          <w:trHeight w:val="407"/>
        </w:trPr>
        <w:tc>
          <w:tcPr>
            <w:tcW w:w="1980" w:type="dxa"/>
          </w:tcPr>
          <w:p w:rsidR="0016052A" w:rsidRPr="00794AF1" w:rsidRDefault="0016052A" w:rsidP="00E0644F">
            <w:pPr>
              <w:spacing w:line="380" w:lineRule="exact"/>
              <w:jc w:val="center"/>
              <w:rPr>
                <w:rFonts w:ascii="Arial" w:hAnsi="Arial" w:cs="Arial"/>
                <w:sz w:val="16"/>
                <w:szCs w:val="16"/>
              </w:rPr>
            </w:pPr>
          </w:p>
        </w:tc>
        <w:tc>
          <w:tcPr>
            <w:tcW w:w="2370" w:type="dxa"/>
            <w:gridSpan w:val="2"/>
            <w:vAlign w:val="bottom"/>
          </w:tcPr>
          <w:p w:rsidR="0016052A" w:rsidRPr="00794AF1" w:rsidRDefault="0016052A" w:rsidP="00E0644F">
            <w:pPr>
              <w:pBdr>
                <w:bottom w:val="single" w:sz="6" w:space="1" w:color="auto"/>
              </w:pBdr>
              <w:spacing w:line="380" w:lineRule="exact"/>
              <w:jc w:val="center"/>
              <w:rPr>
                <w:rFonts w:ascii="Arial" w:hAnsi="Arial" w:cs="Arial"/>
                <w:sz w:val="16"/>
                <w:szCs w:val="16"/>
              </w:rPr>
            </w:pPr>
            <w:r w:rsidRPr="00794AF1">
              <w:rPr>
                <w:rFonts w:ascii="Arial" w:hAnsi="Arial" w:cs="Arial"/>
                <w:sz w:val="16"/>
                <w:szCs w:val="16"/>
              </w:rPr>
              <w:t>loans receivable</w:t>
            </w:r>
          </w:p>
        </w:tc>
        <w:tc>
          <w:tcPr>
            <w:tcW w:w="2370" w:type="dxa"/>
            <w:gridSpan w:val="2"/>
            <w:vAlign w:val="bottom"/>
          </w:tcPr>
          <w:p w:rsidR="0016052A" w:rsidRPr="00794AF1" w:rsidRDefault="00B03BB2" w:rsidP="00E0644F">
            <w:pPr>
              <w:pBdr>
                <w:bottom w:val="single" w:sz="6" w:space="1" w:color="auto"/>
              </w:pBdr>
              <w:spacing w:line="380" w:lineRule="exact"/>
              <w:jc w:val="center"/>
              <w:rPr>
                <w:rFonts w:ascii="Arial" w:hAnsi="Arial" w:cs="Arial"/>
                <w:sz w:val="16"/>
                <w:szCs w:val="16"/>
              </w:rPr>
            </w:pPr>
            <w:r>
              <w:rPr>
                <w:rFonts w:ascii="Arial" w:hAnsi="Arial" w:cs="Arial"/>
                <w:sz w:val="16"/>
                <w:szCs w:val="16"/>
              </w:rPr>
              <w:t>current portion</w:t>
            </w:r>
          </w:p>
        </w:tc>
        <w:tc>
          <w:tcPr>
            <w:tcW w:w="2370" w:type="dxa"/>
            <w:gridSpan w:val="2"/>
            <w:vAlign w:val="bottom"/>
          </w:tcPr>
          <w:p w:rsidR="0016052A" w:rsidRPr="00794AF1" w:rsidRDefault="0016052A" w:rsidP="00E0644F">
            <w:pPr>
              <w:pBdr>
                <w:bottom w:val="single" w:sz="6" w:space="1" w:color="auto"/>
              </w:pBdr>
              <w:spacing w:line="380" w:lineRule="exact"/>
              <w:jc w:val="center"/>
              <w:rPr>
                <w:rFonts w:ascii="Arial" w:hAnsi="Arial" w:cs="Arial"/>
                <w:sz w:val="16"/>
                <w:szCs w:val="16"/>
              </w:rPr>
            </w:pPr>
            <w:r w:rsidRPr="00794AF1">
              <w:rPr>
                <w:rFonts w:ascii="Arial" w:hAnsi="Arial" w:cs="Arial"/>
                <w:sz w:val="16"/>
                <w:szCs w:val="16"/>
              </w:rPr>
              <w:t>Total</w:t>
            </w:r>
          </w:p>
        </w:tc>
      </w:tr>
      <w:tr w:rsidR="0016052A" w:rsidRPr="00794AF1" w:rsidTr="0016052A">
        <w:trPr>
          <w:trHeight w:val="758"/>
        </w:trPr>
        <w:tc>
          <w:tcPr>
            <w:tcW w:w="1980" w:type="dxa"/>
          </w:tcPr>
          <w:p w:rsidR="0016052A" w:rsidRPr="00794AF1" w:rsidRDefault="0016052A" w:rsidP="00E0644F">
            <w:pPr>
              <w:spacing w:line="380" w:lineRule="exact"/>
              <w:jc w:val="both"/>
              <w:rPr>
                <w:rFonts w:ascii="Arial" w:hAnsi="Arial" w:cs="Arial"/>
                <w:sz w:val="16"/>
                <w:szCs w:val="16"/>
                <w:cs/>
              </w:rPr>
            </w:pPr>
          </w:p>
        </w:tc>
        <w:tc>
          <w:tcPr>
            <w:tcW w:w="1185" w:type="dxa"/>
            <w:vAlign w:val="bottom"/>
          </w:tcPr>
          <w:p w:rsidR="0016052A" w:rsidRPr="00794AF1" w:rsidRDefault="00F106ED" w:rsidP="00E0644F">
            <w:pPr>
              <w:pBdr>
                <w:bottom w:val="single" w:sz="6" w:space="1" w:color="auto"/>
              </w:pBdr>
              <w:spacing w:line="380" w:lineRule="exact"/>
              <w:jc w:val="center"/>
              <w:rPr>
                <w:rFonts w:ascii="Arial" w:hAnsi="Arial" w:cs="Arial"/>
                <w:sz w:val="16"/>
                <w:szCs w:val="16"/>
              </w:rPr>
            </w:pPr>
            <w:r w:rsidRPr="00794AF1">
              <w:rPr>
                <w:rFonts w:ascii="Arial" w:hAnsi="Arial" w:cs="Arial"/>
                <w:sz w:val="16"/>
                <w:szCs w:val="16"/>
              </w:rPr>
              <w:t>30 June</w:t>
            </w:r>
            <w:r w:rsidR="0016052A" w:rsidRPr="00794AF1">
              <w:rPr>
                <w:rFonts w:ascii="Arial" w:hAnsi="Arial" w:cs="Arial"/>
                <w:sz w:val="16"/>
                <w:szCs w:val="16"/>
              </w:rPr>
              <w:t xml:space="preserve"> </w:t>
            </w:r>
            <w:r w:rsidR="00E0644F" w:rsidRPr="00794AF1">
              <w:rPr>
                <w:rFonts w:ascii="Arial" w:hAnsi="Arial" w:cs="Arial"/>
                <w:sz w:val="16"/>
                <w:szCs w:val="16"/>
              </w:rPr>
              <w:t>2017</w:t>
            </w:r>
          </w:p>
        </w:tc>
        <w:tc>
          <w:tcPr>
            <w:tcW w:w="1185" w:type="dxa"/>
            <w:vAlign w:val="bottom"/>
          </w:tcPr>
          <w:p w:rsidR="0016052A" w:rsidRPr="00794AF1" w:rsidRDefault="0016052A" w:rsidP="00E0644F">
            <w:pPr>
              <w:pBdr>
                <w:bottom w:val="single" w:sz="6" w:space="1" w:color="auto"/>
              </w:pBdr>
              <w:spacing w:line="380" w:lineRule="exact"/>
              <w:jc w:val="center"/>
              <w:rPr>
                <w:rFonts w:ascii="Arial" w:hAnsi="Arial" w:cs="Arial"/>
                <w:sz w:val="16"/>
                <w:szCs w:val="16"/>
              </w:rPr>
            </w:pPr>
            <w:r w:rsidRPr="00794AF1">
              <w:rPr>
                <w:rFonts w:ascii="Arial" w:hAnsi="Arial" w:cs="Arial"/>
                <w:sz w:val="16"/>
                <w:szCs w:val="16"/>
              </w:rPr>
              <w:t xml:space="preserve">31 December </w:t>
            </w:r>
            <w:r w:rsidR="00E0644F" w:rsidRPr="00794AF1">
              <w:rPr>
                <w:rFonts w:ascii="Arial" w:hAnsi="Arial" w:cs="Arial"/>
                <w:sz w:val="16"/>
                <w:szCs w:val="16"/>
              </w:rPr>
              <w:t>2016</w:t>
            </w:r>
          </w:p>
        </w:tc>
        <w:tc>
          <w:tcPr>
            <w:tcW w:w="1185" w:type="dxa"/>
            <w:vAlign w:val="bottom"/>
          </w:tcPr>
          <w:p w:rsidR="0016052A" w:rsidRPr="00794AF1" w:rsidRDefault="00F106ED" w:rsidP="00E0644F">
            <w:pPr>
              <w:pBdr>
                <w:bottom w:val="single" w:sz="6" w:space="1" w:color="auto"/>
              </w:pBdr>
              <w:spacing w:line="380" w:lineRule="exact"/>
              <w:jc w:val="center"/>
              <w:rPr>
                <w:rFonts w:ascii="Arial" w:hAnsi="Arial" w:cs="Arial"/>
                <w:sz w:val="16"/>
                <w:szCs w:val="16"/>
              </w:rPr>
            </w:pPr>
            <w:r w:rsidRPr="00794AF1">
              <w:rPr>
                <w:rFonts w:ascii="Arial" w:hAnsi="Arial" w:cs="Arial"/>
                <w:sz w:val="16"/>
                <w:szCs w:val="16"/>
              </w:rPr>
              <w:t>30 June</w:t>
            </w:r>
            <w:r w:rsidR="0016052A" w:rsidRPr="00794AF1">
              <w:rPr>
                <w:rFonts w:ascii="Arial" w:hAnsi="Arial" w:cs="Arial"/>
                <w:sz w:val="16"/>
                <w:szCs w:val="16"/>
              </w:rPr>
              <w:t xml:space="preserve"> </w:t>
            </w:r>
            <w:r w:rsidR="00E0644F" w:rsidRPr="00794AF1">
              <w:rPr>
                <w:rFonts w:ascii="Arial" w:hAnsi="Arial" w:cs="Arial"/>
                <w:sz w:val="16"/>
                <w:szCs w:val="16"/>
              </w:rPr>
              <w:t>2017</w:t>
            </w:r>
          </w:p>
        </w:tc>
        <w:tc>
          <w:tcPr>
            <w:tcW w:w="1185" w:type="dxa"/>
            <w:vAlign w:val="bottom"/>
          </w:tcPr>
          <w:p w:rsidR="0016052A" w:rsidRPr="00794AF1" w:rsidRDefault="0016052A" w:rsidP="00E0644F">
            <w:pPr>
              <w:pBdr>
                <w:bottom w:val="single" w:sz="6" w:space="1" w:color="auto"/>
              </w:pBdr>
              <w:spacing w:line="380" w:lineRule="exact"/>
              <w:jc w:val="center"/>
              <w:rPr>
                <w:rFonts w:ascii="Arial" w:hAnsi="Arial" w:cs="Arial"/>
                <w:sz w:val="16"/>
                <w:szCs w:val="16"/>
              </w:rPr>
            </w:pPr>
            <w:r w:rsidRPr="00794AF1">
              <w:rPr>
                <w:rFonts w:ascii="Arial" w:hAnsi="Arial" w:cs="Arial"/>
                <w:sz w:val="16"/>
                <w:szCs w:val="16"/>
              </w:rPr>
              <w:t xml:space="preserve">31 December </w:t>
            </w:r>
            <w:r w:rsidR="00E0644F" w:rsidRPr="00794AF1">
              <w:rPr>
                <w:rFonts w:ascii="Arial" w:hAnsi="Arial" w:cs="Arial"/>
                <w:sz w:val="16"/>
                <w:szCs w:val="16"/>
              </w:rPr>
              <w:t>2016</w:t>
            </w:r>
          </w:p>
        </w:tc>
        <w:tc>
          <w:tcPr>
            <w:tcW w:w="1185" w:type="dxa"/>
            <w:vAlign w:val="bottom"/>
          </w:tcPr>
          <w:p w:rsidR="0016052A" w:rsidRPr="00794AF1" w:rsidRDefault="00F106ED" w:rsidP="00E0644F">
            <w:pPr>
              <w:pBdr>
                <w:bottom w:val="single" w:sz="6" w:space="1" w:color="auto"/>
              </w:pBdr>
              <w:spacing w:line="380" w:lineRule="exact"/>
              <w:jc w:val="center"/>
              <w:rPr>
                <w:rFonts w:ascii="Arial" w:hAnsi="Arial" w:cs="Arial"/>
                <w:sz w:val="16"/>
                <w:szCs w:val="16"/>
              </w:rPr>
            </w:pPr>
            <w:r w:rsidRPr="00794AF1">
              <w:rPr>
                <w:rFonts w:ascii="Arial" w:hAnsi="Arial" w:cs="Arial"/>
                <w:sz w:val="16"/>
                <w:szCs w:val="16"/>
              </w:rPr>
              <w:t>30 June</w:t>
            </w:r>
            <w:r w:rsidR="0016052A" w:rsidRPr="00794AF1">
              <w:rPr>
                <w:rFonts w:ascii="Arial" w:hAnsi="Arial" w:cs="Arial"/>
                <w:sz w:val="16"/>
                <w:szCs w:val="16"/>
              </w:rPr>
              <w:t xml:space="preserve"> </w:t>
            </w:r>
            <w:r w:rsidR="00E0644F" w:rsidRPr="00794AF1">
              <w:rPr>
                <w:rFonts w:ascii="Arial" w:hAnsi="Arial" w:cs="Arial"/>
                <w:sz w:val="16"/>
                <w:szCs w:val="16"/>
              </w:rPr>
              <w:t>2017</w:t>
            </w:r>
          </w:p>
        </w:tc>
        <w:tc>
          <w:tcPr>
            <w:tcW w:w="1185" w:type="dxa"/>
            <w:vAlign w:val="bottom"/>
          </w:tcPr>
          <w:p w:rsidR="0016052A" w:rsidRPr="00794AF1" w:rsidRDefault="0016052A" w:rsidP="00E0644F">
            <w:pPr>
              <w:pBdr>
                <w:bottom w:val="single" w:sz="6" w:space="1" w:color="auto"/>
              </w:pBdr>
              <w:spacing w:line="380" w:lineRule="exact"/>
              <w:jc w:val="center"/>
              <w:rPr>
                <w:rFonts w:ascii="Arial" w:hAnsi="Arial" w:cs="Arial"/>
                <w:sz w:val="16"/>
                <w:szCs w:val="16"/>
              </w:rPr>
            </w:pPr>
            <w:r w:rsidRPr="00794AF1">
              <w:rPr>
                <w:rFonts w:ascii="Arial" w:hAnsi="Arial" w:cs="Arial"/>
                <w:sz w:val="16"/>
                <w:szCs w:val="16"/>
              </w:rPr>
              <w:t xml:space="preserve">31 December </w:t>
            </w:r>
            <w:r w:rsidR="00E0644F" w:rsidRPr="00794AF1">
              <w:rPr>
                <w:rFonts w:ascii="Arial" w:hAnsi="Arial" w:cs="Arial"/>
                <w:sz w:val="16"/>
                <w:szCs w:val="16"/>
              </w:rPr>
              <w:t>2016</w:t>
            </w:r>
          </w:p>
        </w:tc>
      </w:tr>
      <w:tr w:rsidR="00794AF1" w:rsidRPr="00794AF1" w:rsidTr="001A24AE">
        <w:trPr>
          <w:trHeight w:val="366"/>
        </w:trPr>
        <w:tc>
          <w:tcPr>
            <w:tcW w:w="1980" w:type="dxa"/>
            <w:vAlign w:val="bottom"/>
          </w:tcPr>
          <w:p w:rsidR="00794AF1" w:rsidRPr="00794AF1" w:rsidRDefault="00794AF1" w:rsidP="00794AF1">
            <w:pPr>
              <w:spacing w:line="380" w:lineRule="exact"/>
              <w:ind w:left="162" w:hanging="180"/>
              <w:rPr>
                <w:rFonts w:ascii="Arial" w:hAnsi="Arial" w:cs="Arial"/>
                <w:sz w:val="16"/>
                <w:szCs w:val="16"/>
              </w:rPr>
            </w:pPr>
            <w:r w:rsidRPr="00794AF1">
              <w:rPr>
                <w:rFonts w:ascii="Arial" w:hAnsi="Arial" w:cs="Arial"/>
                <w:sz w:val="16"/>
                <w:szCs w:val="16"/>
              </w:rPr>
              <w:t>Loans receivable</w:t>
            </w:r>
          </w:p>
        </w:tc>
        <w:tc>
          <w:tcPr>
            <w:tcW w:w="1185" w:type="dxa"/>
          </w:tcPr>
          <w:p w:rsidR="00794AF1" w:rsidRPr="00794AF1" w:rsidRDefault="00794AF1" w:rsidP="00794AF1">
            <w:pPr>
              <w:tabs>
                <w:tab w:val="decimal" w:pos="792"/>
              </w:tabs>
              <w:spacing w:line="380" w:lineRule="exact"/>
              <w:rPr>
                <w:rFonts w:ascii="Arial" w:hAnsi="Arial" w:cs="Arial"/>
                <w:sz w:val="16"/>
                <w:szCs w:val="16"/>
              </w:rPr>
            </w:pPr>
            <w:r w:rsidRPr="00794AF1">
              <w:rPr>
                <w:rFonts w:ascii="Arial" w:hAnsi="Arial" w:cs="Arial"/>
                <w:sz w:val="16"/>
                <w:szCs w:val="16"/>
              </w:rPr>
              <w:t>7,293</w:t>
            </w:r>
          </w:p>
        </w:tc>
        <w:tc>
          <w:tcPr>
            <w:tcW w:w="1185" w:type="dxa"/>
          </w:tcPr>
          <w:p w:rsidR="00794AF1" w:rsidRPr="00794AF1" w:rsidRDefault="00794AF1" w:rsidP="00794AF1">
            <w:pPr>
              <w:tabs>
                <w:tab w:val="decimal" w:pos="792"/>
              </w:tabs>
              <w:spacing w:line="380" w:lineRule="exact"/>
              <w:rPr>
                <w:rFonts w:ascii="Arial" w:hAnsi="Arial" w:cs="Arial"/>
                <w:sz w:val="16"/>
                <w:szCs w:val="16"/>
              </w:rPr>
            </w:pPr>
            <w:r w:rsidRPr="00794AF1">
              <w:rPr>
                <w:rFonts w:ascii="Arial" w:hAnsi="Arial" w:cs="Arial" w:hint="cs"/>
                <w:sz w:val="16"/>
                <w:szCs w:val="16"/>
                <w:cs/>
              </w:rPr>
              <w:t>13,40</w:t>
            </w:r>
            <w:r w:rsidRPr="00794AF1">
              <w:rPr>
                <w:rFonts w:ascii="Arial" w:hAnsi="Arial" w:cs="Arial"/>
                <w:sz w:val="16"/>
                <w:szCs w:val="16"/>
              </w:rPr>
              <w:t>3</w:t>
            </w:r>
          </w:p>
        </w:tc>
        <w:tc>
          <w:tcPr>
            <w:tcW w:w="1185" w:type="dxa"/>
          </w:tcPr>
          <w:p w:rsidR="00794AF1" w:rsidRPr="00794AF1" w:rsidRDefault="00794AF1" w:rsidP="00794AF1">
            <w:pPr>
              <w:tabs>
                <w:tab w:val="decimal" w:pos="792"/>
              </w:tabs>
              <w:spacing w:line="380" w:lineRule="exact"/>
              <w:rPr>
                <w:rFonts w:ascii="Arial" w:hAnsi="Arial" w:cs="Arial"/>
                <w:sz w:val="16"/>
                <w:szCs w:val="16"/>
              </w:rPr>
            </w:pPr>
            <w:r w:rsidRPr="00794AF1">
              <w:rPr>
                <w:rFonts w:ascii="Arial" w:hAnsi="Arial" w:cs="Arial"/>
                <w:sz w:val="16"/>
                <w:szCs w:val="16"/>
              </w:rPr>
              <w:t>81,517</w:t>
            </w:r>
          </w:p>
        </w:tc>
        <w:tc>
          <w:tcPr>
            <w:tcW w:w="1185" w:type="dxa"/>
          </w:tcPr>
          <w:p w:rsidR="00794AF1" w:rsidRPr="00794AF1" w:rsidRDefault="00794AF1" w:rsidP="00794AF1">
            <w:pPr>
              <w:tabs>
                <w:tab w:val="decimal" w:pos="792"/>
              </w:tabs>
              <w:spacing w:line="380" w:lineRule="exact"/>
              <w:rPr>
                <w:rFonts w:ascii="Arial" w:hAnsi="Arial" w:cs="Arial"/>
                <w:sz w:val="16"/>
                <w:szCs w:val="16"/>
              </w:rPr>
            </w:pPr>
            <w:r w:rsidRPr="00794AF1">
              <w:rPr>
                <w:rFonts w:ascii="Arial" w:hAnsi="Arial" w:cs="Arial" w:hint="cs"/>
                <w:sz w:val="16"/>
                <w:szCs w:val="16"/>
                <w:cs/>
              </w:rPr>
              <w:t>77,877</w:t>
            </w:r>
          </w:p>
        </w:tc>
        <w:tc>
          <w:tcPr>
            <w:tcW w:w="1185" w:type="dxa"/>
          </w:tcPr>
          <w:p w:rsidR="00794AF1" w:rsidRPr="00794AF1" w:rsidRDefault="00794AF1" w:rsidP="00794AF1">
            <w:pPr>
              <w:tabs>
                <w:tab w:val="decimal" w:pos="792"/>
              </w:tabs>
              <w:spacing w:line="380" w:lineRule="exact"/>
              <w:rPr>
                <w:rFonts w:ascii="Arial" w:hAnsi="Arial" w:cs="Arial"/>
                <w:sz w:val="16"/>
                <w:szCs w:val="16"/>
              </w:rPr>
            </w:pPr>
            <w:r w:rsidRPr="00794AF1">
              <w:rPr>
                <w:rFonts w:ascii="Arial" w:hAnsi="Arial" w:cs="Arial"/>
                <w:sz w:val="16"/>
                <w:szCs w:val="16"/>
              </w:rPr>
              <w:t>88,810</w:t>
            </w:r>
          </w:p>
        </w:tc>
        <w:tc>
          <w:tcPr>
            <w:tcW w:w="1185" w:type="dxa"/>
          </w:tcPr>
          <w:p w:rsidR="00794AF1" w:rsidRPr="00794AF1" w:rsidRDefault="00794AF1" w:rsidP="00794AF1">
            <w:pPr>
              <w:tabs>
                <w:tab w:val="decimal" w:pos="792"/>
              </w:tabs>
              <w:spacing w:line="380" w:lineRule="exact"/>
              <w:rPr>
                <w:rFonts w:ascii="Arial" w:hAnsi="Arial" w:cs="Arial"/>
                <w:sz w:val="16"/>
                <w:szCs w:val="16"/>
              </w:rPr>
            </w:pPr>
            <w:r w:rsidRPr="00794AF1">
              <w:rPr>
                <w:rFonts w:ascii="Arial" w:hAnsi="Arial" w:cs="Arial" w:hint="cs"/>
                <w:sz w:val="16"/>
                <w:szCs w:val="16"/>
                <w:cs/>
              </w:rPr>
              <w:t>91,2</w:t>
            </w:r>
            <w:r w:rsidRPr="00794AF1">
              <w:rPr>
                <w:rFonts w:ascii="Arial" w:hAnsi="Arial" w:cs="Arial"/>
                <w:sz w:val="16"/>
                <w:szCs w:val="16"/>
              </w:rPr>
              <w:t>80</w:t>
            </w:r>
          </w:p>
        </w:tc>
      </w:tr>
      <w:tr w:rsidR="00794AF1" w:rsidRPr="00794AF1" w:rsidTr="001A24AE">
        <w:trPr>
          <w:trHeight w:val="394"/>
        </w:trPr>
        <w:tc>
          <w:tcPr>
            <w:tcW w:w="1980" w:type="dxa"/>
            <w:vAlign w:val="bottom"/>
          </w:tcPr>
          <w:p w:rsidR="00794AF1" w:rsidRPr="00794AF1" w:rsidRDefault="00794AF1" w:rsidP="00794AF1">
            <w:pPr>
              <w:spacing w:line="380" w:lineRule="exact"/>
              <w:ind w:left="162" w:right="-108" w:hanging="180"/>
              <w:rPr>
                <w:rFonts w:ascii="Arial" w:hAnsi="Arial" w:cs="Arial"/>
                <w:sz w:val="16"/>
                <w:szCs w:val="16"/>
                <w:cs/>
              </w:rPr>
            </w:pPr>
            <w:r w:rsidRPr="00794AF1">
              <w:rPr>
                <w:rFonts w:ascii="Arial" w:hAnsi="Arial" w:cs="Arial"/>
                <w:sz w:val="16"/>
                <w:szCs w:val="16"/>
              </w:rPr>
              <w:t>Less : Allowance for doubtful accounts</w:t>
            </w:r>
          </w:p>
        </w:tc>
        <w:tc>
          <w:tcPr>
            <w:tcW w:w="1185" w:type="dxa"/>
          </w:tcPr>
          <w:p w:rsidR="00794AF1" w:rsidRPr="00794AF1" w:rsidRDefault="00794AF1" w:rsidP="00794AF1">
            <w:pPr>
              <w:pBdr>
                <w:bottom w:val="single" w:sz="4" w:space="1" w:color="auto"/>
              </w:pBdr>
              <w:tabs>
                <w:tab w:val="decimal" w:pos="792"/>
              </w:tabs>
              <w:spacing w:line="380" w:lineRule="exact"/>
              <w:rPr>
                <w:rFonts w:ascii="Arial" w:hAnsi="Arial" w:cs="Arial"/>
                <w:sz w:val="16"/>
                <w:szCs w:val="16"/>
              </w:rPr>
            </w:pPr>
          </w:p>
          <w:p w:rsidR="00794AF1" w:rsidRPr="00794AF1" w:rsidRDefault="00794AF1" w:rsidP="00794AF1">
            <w:pPr>
              <w:pBdr>
                <w:bottom w:val="single" w:sz="4" w:space="1" w:color="auto"/>
              </w:pBdr>
              <w:tabs>
                <w:tab w:val="decimal" w:pos="792"/>
              </w:tabs>
              <w:spacing w:line="380" w:lineRule="exact"/>
              <w:rPr>
                <w:rFonts w:ascii="Arial" w:hAnsi="Arial" w:cs="Arial"/>
                <w:sz w:val="16"/>
                <w:szCs w:val="16"/>
              </w:rPr>
            </w:pPr>
            <w:r w:rsidRPr="00794AF1">
              <w:rPr>
                <w:rFonts w:ascii="Arial" w:hAnsi="Arial" w:cs="Arial"/>
                <w:sz w:val="16"/>
                <w:szCs w:val="16"/>
              </w:rPr>
              <w:t>(61)</w:t>
            </w:r>
          </w:p>
        </w:tc>
        <w:tc>
          <w:tcPr>
            <w:tcW w:w="1185" w:type="dxa"/>
          </w:tcPr>
          <w:p w:rsidR="00794AF1" w:rsidRPr="00794AF1" w:rsidRDefault="00794AF1" w:rsidP="00794AF1">
            <w:pPr>
              <w:pBdr>
                <w:bottom w:val="single" w:sz="4" w:space="1" w:color="auto"/>
              </w:pBdr>
              <w:tabs>
                <w:tab w:val="decimal" w:pos="792"/>
              </w:tabs>
              <w:spacing w:line="380" w:lineRule="exact"/>
              <w:rPr>
                <w:rFonts w:ascii="Arial" w:hAnsi="Arial" w:cs="Arial"/>
                <w:sz w:val="16"/>
                <w:szCs w:val="16"/>
              </w:rPr>
            </w:pPr>
          </w:p>
          <w:p w:rsidR="00794AF1" w:rsidRPr="00794AF1" w:rsidRDefault="00794AF1" w:rsidP="00794AF1">
            <w:pPr>
              <w:pBdr>
                <w:bottom w:val="single" w:sz="4" w:space="1" w:color="auto"/>
              </w:pBdr>
              <w:tabs>
                <w:tab w:val="decimal" w:pos="792"/>
              </w:tabs>
              <w:spacing w:line="380" w:lineRule="exact"/>
              <w:rPr>
                <w:rFonts w:ascii="Arial" w:hAnsi="Arial" w:cs="Arial"/>
                <w:sz w:val="16"/>
                <w:szCs w:val="16"/>
              </w:rPr>
            </w:pPr>
            <w:r w:rsidRPr="00794AF1">
              <w:rPr>
                <w:rFonts w:ascii="Arial" w:hAnsi="Arial" w:cs="Arial" w:hint="cs"/>
                <w:sz w:val="16"/>
                <w:szCs w:val="16"/>
                <w:cs/>
              </w:rPr>
              <w:t>(7,37</w:t>
            </w:r>
            <w:r w:rsidRPr="00794AF1">
              <w:rPr>
                <w:rFonts w:ascii="Arial" w:hAnsi="Arial" w:cs="Arial"/>
                <w:sz w:val="16"/>
                <w:szCs w:val="16"/>
              </w:rPr>
              <w:t>1</w:t>
            </w:r>
            <w:r w:rsidRPr="00794AF1">
              <w:rPr>
                <w:rFonts w:ascii="Arial" w:hAnsi="Arial" w:cs="Arial" w:hint="cs"/>
                <w:sz w:val="16"/>
                <w:szCs w:val="16"/>
                <w:cs/>
              </w:rPr>
              <w:t>)</w:t>
            </w:r>
          </w:p>
        </w:tc>
        <w:tc>
          <w:tcPr>
            <w:tcW w:w="1185" w:type="dxa"/>
          </w:tcPr>
          <w:p w:rsidR="00794AF1" w:rsidRPr="00794AF1" w:rsidRDefault="00794AF1" w:rsidP="00794AF1">
            <w:pPr>
              <w:pBdr>
                <w:bottom w:val="single" w:sz="4" w:space="1" w:color="auto"/>
              </w:pBdr>
              <w:tabs>
                <w:tab w:val="decimal" w:pos="792"/>
              </w:tabs>
              <w:spacing w:line="380" w:lineRule="exact"/>
              <w:rPr>
                <w:rFonts w:ascii="Arial" w:hAnsi="Arial" w:cs="Arial"/>
                <w:sz w:val="16"/>
                <w:szCs w:val="16"/>
              </w:rPr>
            </w:pPr>
          </w:p>
          <w:p w:rsidR="00794AF1" w:rsidRPr="00794AF1" w:rsidRDefault="00794AF1" w:rsidP="00794AF1">
            <w:pPr>
              <w:pBdr>
                <w:bottom w:val="single" w:sz="4" w:space="1" w:color="auto"/>
              </w:pBdr>
              <w:tabs>
                <w:tab w:val="decimal" w:pos="792"/>
              </w:tabs>
              <w:spacing w:line="380" w:lineRule="exact"/>
              <w:rPr>
                <w:rFonts w:ascii="Arial" w:hAnsi="Arial" w:cs="Arial"/>
                <w:sz w:val="16"/>
                <w:szCs w:val="16"/>
              </w:rPr>
            </w:pPr>
            <w:r w:rsidRPr="00794AF1">
              <w:rPr>
                <w:rFonts w:ascii="Arial" w:hAnsi="Arial" w:cs="Arial"/>
                <w:sz w:val="16"/>
                <w:szCs w:val="16"/>
              </w:rPr>
              <w:t>(60,620)</w:t>
            </w:r>
          </w:p>
        </w:tc>
        <w:tc>
          <w:tcPr>
            <w:tcW w:w="1185" w:type="dxa"/>
          </w:tcPr>
          <w:p w:rsidR="00794AF1" w:rsidRPr="00794AF1" w:rsidRDefault="00794AF1" w:rsidP="00794AF1">
            <w:pPr>
              <w:pBdr>
                <w:bottom w:val="single" w:sz="4" w:space="1" w:color="auto"/>
              </w:pBdr>
              <w:tabs>
                <w:tab w:val="decimal" w:pos="792"/>
              </w:tabs>
              <w:spacing w:line="380" w:lineRule="exact"/>
              <w:rPr>
                <w:rFonts w:ascii="Arial" w:hAnsi="Arial" w:cs="Arial"/>
                <w:sz w:val="16"/>
                <w:szCs w:val="16"/>
              </w:rPr>
            </w:pPr>
          </w:p>
          <w:p w:rsidR="00794AF1" w:rsidRPr="00794AF1" w:rsidRDefault="00794AF1" w:rsidP="00794AF1">
            <w:pPr>
              <w:pBdr>
                <w:bottom w:val="single" w:sz="4" w:space="1" w:color="auto"/>
              </w:pBdr>
              <w:tabs>
                <w:tab w:val="decimal" w:pos="792"/>
              </w:tabs>
              <w:spacing w:line="380" w:lineRule="exact"/>
              <w:rPr>
                <w:rFonts w:ascii="Arial" w:hAnsi="Arial" w:cs="Arial"/>
                <w:sz w:val="16"/>
                <w:szCs w:val="16"/>
              </w:rPr>
            </w:pPr>
            <w:r w:rsidRPr="00794AF1">
              <w:rPr>
                <w:rFonts w:ascii="Arial" w:hAnsi="Arial" w:cs="Arial" w:hint="cs"/>
                <w:sz w:val="16"/>
                <w:szCs w:val="16"/>
                <w:cs/>
              </w:rPr>
              <w:t>(53,249)</w:t>
            </w:r>
          </w:p>
        </w:tc>
        <w:tc>
          <w:tcPr>
            <w:tcW w:w="1185" w:type="dxa"/>
          </w:tcPr>
          <w:p w:rsidR="00794AF1" w:rsidRPr="00794AF1" w:rsidRDefault="00794AF1" w:rsidP="00794AF1">
            <w:pPr>
              <w:pBdr>
                <w:bottom w:val="single" w:sz="4" w:space="1" w:color="auto"/>
              </w:pBdr>
              <w:tabs>
                <w:tab w:val="decimal" w:pos="792"/>
              </w:tabs>
              <w:spacing w:line="380" w:lineRule="exact"/>
              <w:rPr>
                <w:rFonts w:ascii="Arial" w:hAnsi="Arial" w:cs="Arial"/>
                <w:sz w:val="16"/>
                <w:szCs w:val="16"/>
              </w:rPr>
            </w:pPr>
          </w:p>
          <w:p w:rsidR="00794AF1" w:rsidRPr="00794AF1" w:rsidRDefault="00794AF1" w:rsidP="00794AF1">
            <w:pPr>
              <w:pBdr>
                <w:bottom w:val="single" w:sz="4" w:space="1" w:color="auto"/>
              </w:pBdr>
              <w:tabs>
                <w:tab w:val="decimal" w:pos="792"/>
              </w:tabs>
              <w:spacing w:line="380" w:lineRule="exact"/>
              <w:rPr>
                <w:rFonts w:ascii="Arial" w:hAnsi="Arial" w:cs="Arial"/>
                <w:sz w:val="16"/>
                <w:szCs w:val="16"/>
              </w:rPr>
            </w:pPr>
            <w:r w:rsidRPr="00794AF1">
              <w:rPr>
                <w:rFonts w:ascii="Arial" w:hAnsi="Arial" w:cs="Arial"/>
                <w:sz w:val="16"/>
                <w:szCs w:val="16"/>
              </w:rPr>
              <w:t>(60,681)</w:t>
            </w:r>
          </w:p>
        </w:tc>
        <w:tc>
          <w:tcPr>
            <w:tcW w:w="1185" w:type="dxa"/>
          </w:tcPr>
          <w:p w:rsidR="00794AF1" w:rsidRPr="00794AF1" w:rsidRDefault="00794AF1" w:rsidP="00794AF1">
            <w:pPr>
              <w:pBdr>
                <w:bottom w:val="single" w:sz="4" w:space="1" w:color="auto"/>
              </w:pBdr>
              <w:tabs>
                <w:tab w:val="decimal" w:pos="792"/>
              </w:tabs>
              <w:spacing w:line="380" w:lineRule="exact"/>
              <w:rPr>
                <w:rFonts w:ascii="Arial" w:hAnsi="Arial" w:cs="Arial"/>
                <w:sz w:val="16"/>
                <w:szCs w:val="16"/>
              </w:rPr>
            </w:pPr>
          </w:p>
          <w:p w:rsidR="00794AF1" w:rsidRPr="00794AF1" w:rsidRDefault="00794AF1" w:rsidP="00794AF1">
            <w:pPr>
              <w:pBdr>
                <w:bottom w:val="single" w:sz="4" w:space="1" w:color="auto"/>
              </w:pBdr>
              <w:tabs>
                <w:tab w:val="decimal" w:pos="792"/>
              </w:tabs>
              <w:spacing w:line="380" w:lineRule="exact"/>
              <w:rPr>
                <w:rFonts w:ascii="Arial" w:hAnsi="Arial" w:cs="Arial"/>
                <w:sz w:val="16"/>
                <w:szCs w:val="16"/>
              </w:rPr>
            </w:pPr>
            <w:r w:rsidRPr="00794AF1">
              <w:rPr>
                <w:rFonts w:ascii="Arial" w:hAnsi="Arial" w:cs="Arial" w:hint="cs"/>
                <w:sz w:val="16"/>
                <w:szCs w:val="16"/>
                <w:cs/>
              </w:rPr>
              <w:t>(60,6</w:t>
            </w:r>
            <w:r w:rsidRPr="00794AF1">
              <w:rPr>
                <w:rFonts w:ascii="Arial" w:hAnsi="Arial" w:cs="Arial"/>
                <w:sz w:val="16"/>
                <w:szCs w:val="16"/>
              </w:rPr>
              <w:t>20</w:t>
            </w:r>
            <w:r w:rsidRPr="00794AF1">
              <w:rPr>
                <w:rFonts w:ascii="Arial" w:hAnsi="Arial" w:cs="Arial" w:hint="cs"/>
                <w:sz w:val="16"/>
                <w:szCs w:val="16"/>
                <w:cs/>
              </w:rPr>
              <w:t>)</w:t>
            </w:r>
          </w:p>
        </w:tc>
      </w:tr>
      <w:tr w:rsidR="00794AF1" w:rsidRPr="00794AF1" w:rsidTr="001A24AE">
        <w:trPr>
          <w:trHeight w:val="422"/>
        </w:trPr>
        <w:tc>
          <w:tcPr>
            <w:tcW w:w="1980" w:type="dxa"/>
            <w:vAlign w:val="bottom"/>
          </w:tcPr>
          <w:p w:rsidR="00794AF1" w:rsidRPr="00794AF1" w:rsidRDefault="00794AF1" w:rsidP="00794AF1">
            <w:pPr>
              <w:spacing w:line="380" w:lineRule="exact"/>
              <w:ind w:left="162" w:right="-108" w:hanging="180"/>
              <w:rPr>
                <w:rFonts w:ascii="Arial" w:hAnsi="Arial" w:cs="Arial"/>
                <w:sz w:val="16"/>
                <w:szCs w:val="16"/>
                <w:cs/>
              </w:rPr>
            </w:pPr>
            <w:r w:rsidRPr="00794AF1">
              <w:rPr>
                <w:rFonts w:ascii="Arial" w:hAnsi="Arial" w:cs="Arial"/>
                <w:sz w:val="16"/>
                <w:szCs w:val="16"/>
              </w:rPr>
              <w:t>Loans receivable - net</w:t>
            </w:r>
          </w:p>
        </w:tc>
        <w:tc>
          <w:tcPr>
            <w:tcW w:w="1185" w:type="dxa"/>
          </w:tcPr>
          <w:p w:rsidR="00794AF1" w:rsidRPr="00794AF1" w:rsidRDefault="00794AF1" w:rsidP="00794AF1">
            <w:pPr>
              <w:pBdr>
                <w:bottom w:val="double" w:sz="4" w:space="1" w:color="auto"/>
              </w:pBdr>
              <w:tabs>
                <w:tab w:val="decimal" w:pos="792"/>
              </w:tabs>
              <w:spacing w:line="380" w:lineRule="exact"/>
              <w:rPr>
                <w:rFonts w:ascii="Arial" w:hAnsi="Arial" w:cs="Arial"/>
                <w:sz w:val="16"/>
                <w:szCs w:val="16"/>
              </w:rPr>
            </w:pPr>
            <w:r w:rsidRPr="00794AF1">
              <w:rPr>
                <w:rFonts w:ascii="Arial" w:hAnsi="Arial" w:cs="Arial"/>
                <w:sz w:val="16"/>
                <w:szCs w:val="16"/>
              </w:rPr>
              <w:t>7,232</w:t>
            </w:r>
          </w:p>
        </w:tc>
        <w:tc>
          <w:tcPr>
            <w:tcW w:w="1185" w:type="dxa"/>
          </w:tcPr>
          <w:p w:rsidR="00794AF1" w:rsidRPr="00794AF1" w:rsidRDefault="00794AF1" w:rsidP="00794AF1">
            <w:pPr>
              <w:pBdr>
                <w:bottom w:val="double" w:sz="4" w:space="1" w:color="auto"/>
              </w:pBdr>
              <w:tabs>
                <w:tab w:val="decimal" w:pos="792"/>
              </w:tabs>
              <w:spacing w:line="380" w:lineRule="exact"/>
              <w:rPr>
                <w:rFonts w:ascii="Arial" w:hAnsi="Arial" w:cs="Arial"/>
                <w:sz w:val="16"/>
                <w:szCs w:val="16"/>
              </w:rPr>
            </w:pPr>
            <w:r w:rsidRPr="00794AF1">
              <w:rPr>
                <w:rFonts w:ascii="Arial" w:hAnsi="Arial" w:cs="Arial" w:hint="cs"/>
                <w:sz w:val="16"/>
                <w:szCs w:val="16"/>
                <w:cs/>
              </w:rPr>
              <w:t>6,032</w:t>
            </w:r>
          </w:p>
        </w:tc>
        <w:tc>
          <w:tcPr>
            <w:tcW w:w="1185" w:type="dxa"/>
          </w:tcPr>
          <w:p w:rsidR="00794AF1" w:rsidRPr="00794AF1" w:rsidRDefault="00794AF1" w:rsidP="00794AF1">
            <w:pPr>
              <w:pBdr>
                <w:bottom w:val="double" w:sz="4" w:space="1" w:color="auto"/>
              </w:pBdr>
              <w:tabs>
                <w:tab w:val="decimal" w:pos="792"/>
              </w:tabs>
              <w:spacing w:line="380" w:lineRule="exact"/>
              <w:rPr>
                <w:rFonts w:ascii="Arial" w:hAnsi="Arial" w:cs="Arial"/>
                <w:sz w:val="16"/>
                <w:szCs w:val="16"/>
              </w:rPr>
            </w:pPr>
            <w:r w:rsidRPr="00794AF1">
              <w:rPr>
                <w:rFonts w:ascii="Arial" w:hAnsi="Arial" w:cs="Arial"/>
                <w:sz w:val="16"/>
                <w:szCs w:val="16"/>
              </w:rPr>
              <w:t>20,897</w:t>
            </w:r>
          </w:p>
        </w:tc>
        <w:tc>
          <w:tcPr>
            <w:tcW w:w="1185" w:type="dxa"/>
          </w:tcPr>
          <w:p w:rsidR="00794AF1" w:rsidRPr="00794AF1" w:rsidRDefault="00794AF1" w:rsidP="00794AF1">
            <w:pPr>
              <w:pBdr>
                <w:bottom w:val="double" w:sz="4" w:space="1" w:color="auto"/>
              </w:pBdr>
              <w:tabs>
                <w:tab w:val="decimal" w:pos="792"/>
              </w:tabs>
              <w:spacing w:line="380" w:lineRule="exact"/>
              <w:rPr>
                <w:rFonts w:ascii="Arial" w:hAnsi="Arial" w:cs="Arial"/>
                <w:sz w:val="16"/>
                <w:szCs w:val="16"/>
              </w:rPr>
            </w:pPr>
            <w:r w:rsidRPr="00794AF1">
              <w:rPr>
                <w:rFonts w:ascii="Arial" w:hAnsi="Arial" w:cs="Arial" w:hint="cs"/>
                <w:sz w:val="16"/>
                <w:szCs w:val="16"/>
                <w:cs/>
              </w:rPr>
              <w:t>24,628</w:t>
            </w:r>
          </w:p>
        </w:tc>
        <w:tc>
          <w:tcPr>
            <w:tcW w:w="1185" w:type="dxa"/>
          </w:tcPr>
          <w:p w:rsidR="00794AF1" w:rsidRPr="00794AF1" w:rsidRDefault="00794AF1" w:rsidP="00794AF1">
            <w:pPr>
              <w:pBdr>
                <w:bottom w:val="double" w:sz="4" w:space="1" w:color="auto"/>
              </w:pBdr>
              <w:tabs>
                <w:tab w:val="decimal" w:pos="792"/>
              </w:tabs>
              <w:spacing w:line="380" w:lineRule="exact"/>
              <w:rPr>
                <w:rFonts w:ascii="Arial" w:hAnsi="Arial" w:cs="Arial"/>
                <w:sz w:val="16"/>
                <w:szCs w:val="16"/>
              </w:rPr>
            </w:pPr>
            <w:r w:rsidRPr="00794AF1">
              <w:rPr>
                <w:rFonts w:ascii="Arial" w:hAnsi="Arial" w:cs="Arial"/>
                <w:sz w:val="16"/>
                <w:szCs w:val="16"/>
              </w:rPr>
              <w:t>28,129</w:t>
            </w:r>
          </w:p>
        </w:tc>
        <w:tc>
          <w:tcPr>
            <w:tcW w:w="1185" w:type="dxa"/>
          </w:tcPr>
          <w:p w:rsidR="00794AF1" w:rsidRPr="00794AF1" w:rsidRDefault="00794AF1" w:rsidP="00794AF1">
            <w:pPr>
              <w:pBdr>
                <w:bottom w:val="double" w:sz="4" w:space="1" w:color="auto"/>
              </w:pBdr>
              <w:tabs>
                <w:tab w:val="decimal" w:pos="792"/>
              </w:tabs>
              <w:spacing w:line="380" w:lineRule="exact"/>
              <w:rPr>
                <w:rFonts w:ascii="Arial" w:hAnsi="Arial" w:cs="Arial"/>
                <w:sz w:val="16"/>
                <w:szCs w:val="16"/>
              </w:rPr>
            </w:pPr>
            <w:r w:rsidRPr="00794AF1">
              <w:rPr>
                <w:rFonts w:ascii="Arial" w:hAnsi="Arial" w:cs="Arial" w:hint="cs"/>
                <w:sz w:val="16"/>
                <w:szCs w:val="16"/>
                <w:cs/>
              </w:rPr>
              <w:t>30,660</w:t>
            </w:r>
          </w:p>
        </w:tc>
      </w:tr>
    </w:tbl>
    <w:p w:rsidR="0077419B" w:rsidRPr="00794AF1" w:rsidRDefault="0077419B" w:rsidP="003A6770">
      <w:pPr>
        <w:spacing w:before="240" w:after="120" w:line="380" w:lineRule="exact"/>
        <w:ind w:left="540"/>
        <w:jc w:val="thaiDistribute"/>
        <w:rPr>
          <w:rFonts w:ascii="Arial" w:hAnsi="Arial" w:cs="Arial"/>
        </w:rPr>
      </w:pPr>
    </w:p>
    <w:p w:rsidR="0077419B" w:rsidRPr="00794AF1" w:rsidRDefault="0077419B">
      <w:pPr>
        <w:spacing w:after="200" w:line="276" w:lineRule="auto"/>
        <w:rPr>
          <w:rFonts w:ascii="Arial" w:hAnsi="Arial" w:cs="Arial"/>
        </w:rPr>
      </w:pPr>
      <w:r w:rsidRPr="00794AF1">
        <w:rPr>
          <w:rFonts w:ascii="Arial" w:hAnsi="Arial" w:cs="Arial"/>
        </w:rPr>
        <w:br w:type="page"/>
      </w:r>
    </w:p>
    <w:p w:rsidR="003A6770" w:rsidRPr="00794AF1" w:rsidRDefault="003A6770" w:rsidP="003A6770">
      <w:pPr>
        <w:spacing w:before="240" w:after="120" w:line="380" w:lineRule="exact"/>
        <w:ind w:left="540"/>
        <w:jc w:val="thaiDistribute"/>
        <w:rPr>
          <w:rFonts w:ascii="Arial" w:hAnsi="Arial" w:cs="Arial"/>
        </w:rPr>
      </w:pPr>
      <w:r w:rsidRPr="00794AF1">
        <w:rPr>
          <w:rFonts w:ascii="Arial" w:hAnsi="Arial" w:cs="Arial"/>
        </w:rPr>
        <w:lastRenderedPageBreak/>
        <w:t xml:space="preserve">During the year 2012, the Company has restructured factoring receivables by means of modification of terms. The balance before restructuring amounted to Baht </w:t>
      </w:r>
      <w:r w:rsidR="00794AF1" w:rsidRPr="00794AF1">
        <w:rPr>
          <w:rFonts w:ascii="Arial" w:hAnsi="Arial" w:cs="Arial"/>
        </w:rPr>
        <w:t>73</w:t>
      </w:r>
      <w:r w:rsidRPr="00794AF1">
        <w:rPr>
          <w:rFonts w:ascii="Arial" w:hAnsi="Arial" w:cs="Arial"/>
        </w:rPr>
        <w:t xml:space="preserve"> million and the repayment period was about 7 years. However, this restructuring by modification of terms does not result in any loss. As at </w:t>
      </w:r>
      <w:r w:rsidR="00F106ED" w:rsidRPr="00794AF1">
        <w:rPr>
          <w:rFonts w:ascii="Arial" w:hAnsi="Arial" w:cs="Arial"/>
        </w:rPr>
        <w:t>30 June</w:t>
      </w:r>
      <w:r w:rsidRPr="00794AF1">
        <w:rPr>
          <w:rFonts w:ascii="Arial" w:hAnsi="Arial" w:cs="Arial"/>
        </w:rPr>
        <w:t xml:space="preserve"> 2017, such loans receivable has outstanding balance amounted to Baht </w:t>
      </w:r>
      <w:r w:rsidR="00794AF1" w:rsidRPr="00794AF1">
        <w:rPr>
          <w:rFonts w:ascii="Arial" w:hAnsi="Arial" w:cs="Arial"/>
        </w:rPr>
        <w:t>61</w:t>
      </w:r>
      <w:r w:rsidRPr="00794AF1">
        <w:rPr>
          <w:rFonts w:ascii="Arial" w:hAnsi="Arial" w:cs="Arial"/>
        </w:rPr>
        <w:t xml:space="preserve"> million (31 December 2016: Baht 61 million). However, the Company had fully set up allowance for doubtful accounts for such loans receivable.</w:t>
      </w:r>
    </w:p>
    <w:p w:rsidR="003A6770" w:rsidRPr="00794AF1" w:rsidRDefault="003A6770" w:rsidP="003A6770">
      <w:pPr>
        <w:spacing w:before="120" w:after="120" w:line="380" w:lineRule="exact"/>
        <w:ind w:left="547"/>
        <w:jc w:val="thaiDistribute"/>
        <w:rPr>
          <w:rFonts w:ascii="Arial" w:hAnsi="Arial" w:cs="Arial"/>
        </w:rPr>
      </w:pPr>
      <w:r w:rsidRPr="00794AF1">
        <w:rPr>
          <w:rFonts w:ascii="Arial" w:hAnsi="Arial" w:cs="Arial"/>
        </w:rPr>
        <w:t xml:space="preserve">And on 27 May 2016, the Company has restructured factoring receivables by means of modification of terms. The balance before restructuring amounted to Baht 30 million and the repayment period was about 5 years. However, this restructuring by modification of terms does not result in any loss. During the </w:t>
      </w:r>
      <w:r w:rsidR="00037FE0">
        <w:rPr>
          <w:rFonts w:ascii="Arial" w:hAnsi="Arial" w:cs="Arial"/>
        </w:rPr>
        <w:t>six</w:t>
      </w:r>
      <w:r w:rsidRPr="00794AF1">
        <w:rPr>
          <w:rFonts w:ascii="Arial" w:hAnsi="Arial" w:cs="Arial"/>
        </w:rPr>
        <w:t>-month period ended</w:t>
      </w:r>
      <w:r w:rsidR="00037FE0">
        <w:rPr>
          <w:rFonts w:ascii="Arial" w:hAnsi="Arial" w:cs="Arial"/>
        </w:rPr>
        <w:t xml:space="preserve">   </w:t>
      </w:r>
      <w:r w:rsidRPr="00794AF1">
        <w:rPr>
          <w:rFonts w:ascii="Arial" w:hAnsi="Arial" w:cs="Arial"/>
        </w:rPr>
        <w:t xml:space="preserve"> </w:t>
      </w:r>
      <w:r w:rsidR="00F106ED" w:rsidRPr="00794AF1">
        <w:rPr>
          <w:rFonts w:ascii="Arial" w:hAnsi="Arial" w:cs="Arial"/>
        </w:rPr>
        <w:t>30 June</w:t>
      </w:r>
      <w:r w:rsidRPr="00794AF1">
        <w:rPr>
          <w:rFonts w:ascii="Arial" w:hAnsi="Arial" w:cs="Arial"/>
        </w:rPr>
        <w:t xml:space="preserve"> 2017, the Company received principal and interest payments totaling Baht </w:t>
      </w:r>
      <w:r w:rsidR="00B168BE">
        <w:rPr>
          <w:rFonts w:ascii="Arial" w:hAnsi="Arial" w:cs="Arial"/>
        </w:rPr>
        <w:t>1.4</w:t>
      </w:r>
      <w:r w:rsidRPr="00794AF1">
        <w:rPr>
          <w:rFonts w:ascii="Arial" w:hAnsi="Arial" w:cs="Arial"/>
        </w:rPr>
        <w:t xml:space="preserve"> million and Baht </w:t>
      </w:r>
      <w:r w:rsidR="0077419B" w:rsidRPr="00794AF1">
        <w:rPr>
          <w:rFonts w:ascii="Arial" w:hAnsi="Arial" w:cs="Arial"/>
        </w:rPr>
        <w:t>0.</w:t>
      </w:r>
      <w:r w:rsidR="00B03BB2">
        <w:rPr>
          <w:rFonts w:ascii="Arial" w:hAnsi="Arial" w:cs="Arial"/>
        </w:rPr>
        <w:t>6</w:t>
      </w:r>
      <w:r w:rsidRPr="00794AF1">
        <w:rPr>
          <w:rFonts w:ascii="Arial" w:hAnsi="Arial" w:cs="Arial"/>
        </w:rPr>
        <w:t xml:space="preserve"> million, respectively</w:t>
      </w:r>
      <w:r w:rsidR="00B168BE">
        <w:rPr>
          <w:rFonts w:ascii="Arial" w:hAnsi="Arial" w:cs="Arial"/>
        </w:rPr>
        <w:t xml:space="preserve"> (2016: the Company received principal and interest payments totalling Baht 1.2 million and Baht 0.</w:t>
      </w:r>
      <w:r w:rsidR="00B03BB2">
        <w:rPr>
          <w:rFonts w:ascii="Arial" w:hAnsi="Arial" w:cs="Arial"/>
        </w:rPr>
        <w:t>1</w:t>
      </w:r>
      <w:r w:rsidR="00B168BE">
        <w:rPr>
          <w:rFonts w:ascii="Arial" w:hAnsi="Arial" w:cs="Arial"/>
        </w:rPr>
        <w:t xml:space="preserve"> million, respectively)</w:t>
      </w:r>
      <w:r w:rsidRPr="00794AF1">
        <w:rPr>
          <w:rFonts w:ascii="Arial" w:hAnsi="Arial" w:cs="Arial"/>
        </w:rPr>
        <w:t xml:space="preserve">. As at </w:t>
      </w:r>
      <w:r w:rsidR="00F106ED" w:rsidRPr="00794AF1">
        <w:rPr>
          <w:rFonts w:ascii="Arial" w:hAnsi="Arial" w:cs="Arial"/>
        </w:rPr>
        <w:t>30 June</w:t>
      </w:r>
      <w:r w:rsidRPr="00794AF1">
        <w:rPr>
          <w:rFonts w:ascii="Arial" w:hAnsi="Arial" w:cs="Arial"/>
        </w:rPr>
        <w:t xml:space="preserve"> 2017, such loans receivable has outstanding balance amounted to Baht </w:t>
      </w:r>
      <w:r w:rsidR="00794AF1" w:rsidRPr="00794AF1">
        <w:rPr>
          <w:rFonts w:ascii="Arial" w:hAnsi="Arial" w:cs="Arial"/>
        </w:rPr>
        <w:t>25</w:t>
      </w:r>
      <w:r w:rsidRPr="00794AF1">
        <w:rPr>
          <w:rFonts w:ascii="Arial" w:hAnsi="Arial" w:cs="Arial"/>
        </w:rPr>
        <w:t xml:space="preserve"> million (31 December 2016: Baht 26 million).</w:t>
      </w:r>
    </w:p>
    <w:p w:rsidR="00A82DDA" w:rsidRPr="00794AF1" w:rsidRDefault="00083B72" w:rsidP="00A82DDA">
      <w:pPr>
        <w:tabs>
          <w:tab w:val="left" w:pos="720"/>
          <w:tab w:val="left" w:pos="2160"/>
          <w:tab w:val="left" w:pos="6300"/>
          <w:tab w:val="center" w:pos="6740"/>
          <w:tab w:val="right" w:pos="7200"/>
          <w:tab w:val="left" w:pos="7820"/>
          <w:tab w:val="right" w:pos="8540"/>
        </w:tabs>
        <w:spacing w:before="120" w:after="120" w:line="380" w:lineRule="exact"/>
        <w:ind w:left="547" w:right="-43" w:hanging="547"/>
        <w:rPr>
          <w:rFonts w:ascii="Arial" w:eastAsia="Arial Unicode MS" w:hAnsi="Arial" w:cs="Arial Unicode MS"/>
          <w:b/>
          <w:bCs/>
        </w:rPr>
      </w:pPr>
      <w:r w:rsidRPr="00794AF1">
        <w:rPr>
          <w:rFonts w:ascii="Arial" w:eastAsia="Arial Unicode MS" w:hAnsi="Arial" w:cs="Arial Unicode MS"/>
          <w:b/>
          <w:bCs/>
        </w:rPr>
        <w:t>6</w:t>
      </w:r>
      <w:r w:rsidR="00A82DDA" w:rsidRPr="00794AF1">
        <w:rPr>
          <w:rFonts w:ascii="Arial" w:eastAsia="Arial Unicode MS" w:hAnsi="Arial" w:cs="Arial Unicode MS"/>
          <w:b/>
          <w:bCs/>
        </w:rPr>
        <w:t>.</w:t>
      </w:r>
      <w:r w:rsidR="00A82DDA" w:rsidRPr="00794AF1">
        <w:rPr>
          <w:rFonts w:ascii="Arial" w:eastAsia="Arial Unicode MS" w:hAnsi="Arial" w:cs="Arial Unicode MS"/>
          <w:b/>
          <w:bCs/>
        </w:rPr>
        <w:tab/>
        <w:t>Assets held for sale</w:t>
      </w:r>
    </w:p>
    <w:p w:rsidR="00A82DDA" w:rsidRPr="00794AF1" w:rsidRDefault="00A82DDA" w:rsidP="00A82DDA">
      <w:pPr>
        <w:tabs>
          <w:tab w:val="left" w:pos="720"/>
          <w:tab w:val="left" w:pos="2160"/>
          <w:tab w:val="left" w:pos="6300"/>
          <w:tab w:val="center" w:pos="6740"/>
          <w:tab w:val="right" w:pos="7200"/>
          <w:tab w:val="left" w:pos="7820"/>
          <w:tab w:val="right" w:pos="8540"/>
        </w:tabs>
        <w:spacing w:before="120" w:after="120" w:line="380" w:lineRule="exact"/>
        <w:ind w:left="547" w:right="-43" w:hanging="547"/>
        <w:jc w:val="thaiDistribute"/>
        <w:rPr>
          <w:rFonts w:ascii="Arial" w:hAnsi="Arial"/>
        </w:rPr>
      </w:pPr>
      <w:r w:rsidRPr="00794AF1">
        <w:rPr>
          <w:rFonts w:ascii="Arial" w:hAnsi="Arial"/>
        </w:rPr>
        <w:tab/>
        <w:t>Details of assets held for sale are as follows:</w:t>
      </w:r>
    </w:p>
    <w:p w:rsidR="00A82DDA" w:rsidRPr="00794AF1" w:rsidRDefault="00A82DDA" w:rsidP="00A82DDA">
      <w:pPr>
        <w:tabs>
          <w:tab w:val="left" w:pos="1440"/>
          <w:tab w:val="left" w:pos="2880"/>
          <w:tab w:val="center" w:pos="6930"/>
        </w:tabs>
        <w:spacing w:after="120" w:line="380" w:lineRule="exact"/>
        <w:ind w:left="2131" w:right="29" w:hanging="2131"/>
        <w:jc w:val="right"/>
        <w:rPr>
          <w:rFonts w:ascii="Arial" w:hAnsi="Arial"/>
          <w:color w:val="000000"/>
          <w:u w:val="single"/>
        </w:rPr>
      </w:pPr>
      <w:r w:rsidRPr="00794AF1">
        <w:rPr>
          <w:rFonts w:ascii="Arial" w:hAnsi="Arial"/>
          <w:color w:val="000000"/>
          <w:sz w:val="18"/>
          <w:szCs w:val="18"/>
          <w:cs/>
        </w:rPr>
        <w:tab/>
      </w:r>
      <w:r w:rsidRPr="00794AF1">
        <w:rPr>
          <w:rFonts w:ascii="Arial" w:hAnsi="Arial"/>
          <w:color w:val="000000"/>
          <w:cs/>
        </w:rPr>
        <w:t xml:space="preserve"> </w:t>
      </w:r>
      <w:r w:rsidRPr="00794AF1">
        <w:rPr>
          <w:rFonts w:ascii="Arial" w:hAnsi="Arial"/>
          <w:color w:val="000000"/>
        </w:rPr>
        <w:t>(Unit: Thousand Baht)</w:t>
      </w:r>
    </w:p>
    <w:tbl>
      <w:tblPr>
        <w:tblW w:w="8640" w:type="dxa"/>
        <w:tblInd w:w="558" w:type="dxa"/>
        <w:tblLayout w:type="fixed"/>
        <w:tblLook w:val="0000" w:firstRow="0" w:lastRow="0" w:firstColumn="0" w:lastColumn="0" w:noHBand="0" w:noVBand="0"/>
      </w:tblPr>
      <w:tblGrid>
        <w:gridCol w:w="5400"/>
        <w:gridCol w:w="1620"/>
        <w:gridCol w:w="1620"/>
      </w:tblGrid>
      <w:tr w:rsidR="00A82DDA" w:rsidRPr="00794AF1" w:rsidTr="007A0DD3">
        <w:tc>
          <w:tcPr>
            <w:tcW w:w="5400" w:type="dxa"/>
          </w:tcPr>
          <w:p w:rsidR="00A82DDA" w:rsidRPr="00794AF1" w:rsidRDefault="00A82DDA" w:rsidP="007A0DD3">
            <w:pPr>
              <w:tabs>
                <w:tab w:val="decimal" w:pos="252"/>
              </w:tabs>
              <w:spacing w:line="380" w:lineRule="exact"/>
              <w:ind w:right="-353"/>
              <w:jc w:val="both"/>
              <w:rPr>
                <w:rFonts w:ascii="Arial" w:eastAsia="Arial Unicode MS" w:hAnsi="Arial" w:cs="Arial Unicode MS"/>
                <w:color w:val="000000"/>
                <w:cs/>
              </w:rPr>
            </w:pPr>
          </w:p>
        </w:tc>
        <w:tc>
          <w:tcPr>
            <w:tcW w:w="1620" w:type="dxa"/>
          </w:tcPr>
          <w:p w:rsidR="00A82DDA" w:rsidRPr="00794AF1" w:rsidRDefault="00F106ED" w:rsidP="007A0DD3">
            <w:pPr>
              <w:pBdr>
                <w:bottom w:val="single" w:sz="4" w:space="1" w:color="auto"/>
              </w:pBdr>
              <w:spacing w:line="380" w:lineRule="exact"/>
              <w:jc w:val="center"/>
              <w:rPr>
                <w:rFonts w:ascii="Arial" w:hAnsi="Arial"/>
                <w:color w:val="000000"/>
              </w:rPr>
            </w:pPr>
            <w:r w:rsidRPr="00794AF1">
              <w:rPr>
                <w:rFonts w:ascii="Arial" w:hAnsi="Arial"/>
                <w:color w:val="000000"/>
              </w:rPr>
              <w:t>30 June</w:t>
            </w:r>
            <w:r w:rsidR="00A82DDA" w:rsidRPr="00794AF1">
              <w:rPr>
                <w:rFonts w:ascii="Arial" w:hAnsi="Arial"/>
                <w:color w:val="000000"/>
              </w:rPr>
              <w:t xml:space="preserve"> </w:t>
            </w:r>
            <w:r w:rsidRPr="00794AF1">
              <w:rPr>
                <w:rFonts w:ascii="Arial" w:hAnsi="Arial"/>
                <w:color w:val="000000"/>
              </w:rPr>
              <w:t xml:space="preserve">    </w:t>
            </w:r>
            <w:r w:rsidR="00E0644F" w:rsidRPr="00794AF1">
              <w:rPr>
                <w:rFonts w:ascii="Arial" w:hAnsi="Arial"/>
                <w:color w:val="000000"/>
              </w:rPr>
              <w:t>2017</w:t>
            </w:r>
          </w:p>
        </w:tc>
        <w:tc>
          <w:tcPr>
            <w:tcW w:w="1620" w:type="dxa"/>
          </w:tcPr>
          <w:p w:rsidR="00A82DDA" w:rsidRPr="00794AF1" w:rsidRDefault="00A82DDA" w:rsidP="007A0DD3">
            <w:pPr>
              <w:pBdr>
                <w:bottom w:val="single" w:sz="4" w:space="1" w:color="auto"/>
              </w:pBdr>
              <w:spacing w:line="380" w:lineRule="exact"/>
              <w:jc w:val="center"/>
              <w:rPr>
                <w:rFonts w:ascii="Arial" w:hAnsi="Arial"/>
                <w:color w:val="000000"/>
              </w:rPr>
            </w:pPr>
            <w:r w:rsidRPr="00794AF1">
              <w:rPr>
                <w:rFonts w:ascii="Arial" w:hAnsi="Arial"/>
                <w:color w:val="000000"/>
              </w:rPr>
              <w:t xml:space="preserve">31 December </w:t>
            </w:r>
            <w:r w:rsidR="00E0644F" w:rsidRPr="00794AF1">
              <w:rPr>
                <w:rFonts w:ascii="Arial" w:hAnsi="Arial"/>
                <w:color w:val="000000"/>
              </w:rPr>
              <w:t>2016</w:t>
            </w:r>
          </w:p>
        </w:tc>
      </w:tr>
      <w:tr w:rsidR="00794AF1" w:rsidRPr="00794AF1" w:rsidTr="007A0DD3">
        <w:tc>
          <w:tcPr>
            <w:tcW w:w="5400" w:type="dxa"/>
          </w:tcPr>
          <w:p w:rsidR="00794AF1" w:rsidRPr="00794AF1" w:rsidRDefault="00794AF1" w:rsidP="00794AF1">
            <w:pPr>
              <w:spacing w:line="380" w:lineRule="exact"/>
              <w:ind w:right="-353"/>
              <w:jc w:val="thaiDistribute"/>
              <w:rPr>
                <w:rFonts w:ascii="Arial" w:eastAsia="Arial Unicode MS" w:hAnsi="Arial" w:cs="Arial Unicode MS"/>
              </w:rPr>
            </w:pPr>
            <w:r w:rsidRPr="00794AF1">
              <w:rPr>
                <w:rFonts w:ascii="Arial" w:eastAsia="Arial Unicode MS" w:hAnsi="Arial" w:cs="Arial Unicode MS"/>
              </w:rPr>
              <w:t>Machinery</w:t>
            </w:r>
          </w:p>
        </w:tc>
        <w:tc>
          <w:tcPr>
            <w:tcW w:w="1620" w:type="dxa"/>
            <w:vAlign w:val="bottom"/>
          </w:tcPr>
          <w:p w:rsidR="00794AF1" w:rsidRPr="00794AF1" w:rsidRDefault="00794AF1" w:rsidP="00794AF1">
            <w:pPr>
              <w:tabs>
                <w:tab w:val="decimal" w:pos="1242"/>
              </w:tabs>
              <w:spacing w:line="380" w:lineRule="exact"/>
              <w:rPr>
                <w:rFonts w:ascii="Arial" w:hAnsi="Arial" w:cs="Arial"/>
              </w:rPr>
            </w:pPr>
            <w:r w:rsidRPr="00794AF1">
              <w:rPr>
                <w:rFonts w:ascii="Arial" w:hAnsi="Arial" w:cs="Arial"/>
              </w:rPr>
              <w:t>12,300</w:t>
            </w:r>
          </w:p>
        </w:tc>
        <w:tc>
          <w:tcPr>
            <w:tcW w:w="1620" w:type="dxa"/>
            <w:vAlign w:val="bottom"/>
          </w:tcPr>
          <w:p w:rsidR="00794AF1" w:rsidRPr="00794AF1" w:rsidRDefault="00794AF1" w:rsidP="00794AF1">
            <w:pPr>
              <w:tabs>
                <w:tab w:val="decimal" w:pos="1242"/>
              </w:tabs>
              <w:spacing w:line="380" w:lineRule="exact"/>
              <w:rPr>
                <w:rFonts w:ascii="Arial" w:hAnsi="Arial" w:cs="Arial"/>
              </w:rPr>
            </w:pPr>
            <w:r w:rsidRPr="00794AF1">
              <w:rPr>
                <w:rFonts w:ascii="Arial" w:hAnsi="Arial" w:cs="Arial"/>
                <w:cs/>
              </w:rPr>
              <w:t>12,300</w:t>
            </w:r>
          </w:p>
        </w:tc>
      </w:tr>
      <w:tr w:rsidR="00B03BB2" w:rsidRPr="00794AF1" w:rsidTr="007A0DD3">
        <w:tc>
          <w:tcPr>
            <w:tcW w:w="5400" w:type="dxa"/>
          </w:tcPr>
          <w:p w:rsidR="00B03BB2" w:rsidRPr="00794AF1" w:rsidRDefault="00B03BB2" w:rsidP="00B03BB2">
            <w:pPr>
              <w:spacing w:line="380" w:lineRule="exact"/>
              <w:ind w:right="-353"/>
              <w:jc w:val="thaiDistribute"/>
              <w:rPr>
                <w:rFonts w:ascii="Arial" w:eastAsia="Arial Unicode MS" w:hAnsi="Arial" w:cs="Arial Unicode MS"/>
              </w:rPr>
            </w:pPr>
            <w:r w:rsidRPr="00794AF1">
              <w:rPr>
                <w:rFonts w:ascii="Arial" w:eastAsia="Arial Unicode MS" w:hAnsi="Arial" w:cs="Arial Unicode MS"/>
              </w:rPr>
              <w:t xml:space="preserve">Less: Allowance for impairment loss </w:t>
            </w:r>
          </w:p>
        </w:tc>
        <w:tc>
          <w:tcPr>
            <w:tcW w:w="1620" w:type="dxa"/>
            <w:vAlign w:val="bottom"/>
          </w:tcPr>
          <w:p w:rsidR="00B03BB2" w:rsidRPr="00794AF1" w:rsidRDefault="00B03BB2" w:rsidP="00B03BB2">
            <w:pPr>
              <w:pBdr>
                <w:bottom w:val="single" w:sz="4" w:space="1" w:color="auto"/>
              </w:pBdr>
              <w:tabs>
                <w:tab w:val="decimal" w:pos="1242"/>
              </w:tabs>
              <w:spacing w:line="380" w:lineRule="exact"/>
              <w:rPr>
                <w:rFonts w:ascii="Arial" w:hAnsi="Arial" w:cs="Arial"/>
              </w:rPr>
            </w:pPr>
            <w:r w:rsidRPr="00794AF1">
              <w:rPr>
                <w:rFonts w:ascii="Arial" w:hAnsi="Arial" w:cs="Arial"/>
              </w:rPr>
              <w:t>(3,069)</w:t>
            </w:r>
          </w:p>
        </w:tc>
        <w:tc>
          <w:tcPr>
            <w:tcW w:w="1620" w:type="dxa"/>
            <w:vAlign w:val="bottom"/>
          </w:tcPr>
          <w:p w:rsidR="00B03BB2" w:rsidRPr="00794AF1" w:rsidRDefault="00B03BB2" w:rsidP="00B03BB2">
            <w:pPr>
              <w:pBdr>
                <w:bottom w:val="single" w:sz="4" w:space="1" w:color="auto"/>
              </w:pBdr>
              <w:tabs>
                <w:tab w:val="decimal" w:pos="1242"/>
              </w:tabs>
              <w:spacing w:line="380" w:lineRule="exact"/>
              <w:rPr>
                <w:rFonts w:ascii="Arial" w:hAnsi="Arial" w:cs="Arial"/>
              </w:rPr>
            </w:pPr>
            <w:r w:rsidRPr="00794AF1">
              <w:rPr>
                <w:rFonts w:ascii="Arial" w:hAnsi="Arial" w:cs="Arial"/>
                <w:cs/>
              </w:rPr>
              <w:t>(3,069)</w:t>
            </w:r>
          </w:p>
        </w:tc>
      </w:tr>
      <w:tr w:rsidR="00B03BB2" w:rsidRPr="00794AF1" w:rsidTr="007A0DD3">
        <w:tc>
          <w:tcPr>
            <w:tcW w:w="5400" w:type="dxa"/>
          </w:tcPr>
          <w:p w:rsidR="00B03BB2" w:rsidRPr="00794AF1" w:rsidRDefault="00B03BB2" w:rsidP="00B03BB2">
            <w:pPr>
              <w:spacing w:line="380" w:lineRule="exact"/>
              <w:ind w:right="-353"/>
              <w:jc w:val="thaiDistribute"/>
              <w:rPr>
                <w:rFonts w:ascii="Arial" w:eastAsia="Arial Unicode MS" w:hAnsi="Arial" w:cs="Arial Unicode MS"/>
              </w:rPr>
            </w:pPr>
            <w:r w:rsidRPr="00794AF1">
              <w:rPr>
                <w:rFonts w:ascii="Arial" w:eastAsia="Arial Unicode MS" w:hAnsi="Arial" w:cs="Arial Unicode MS"/>
              </w:rPr>
              <w:t>Machinery - net</w:t>
            </w:r>
          </w:p>
        </w:tc>
        <w:tc>
          <w:tcPr>
            <w:tcW w:w="1620" w:type="dxa"/>
            <w:vAlign w:val="bottom"/>
          </w:tcPr>
          <w:p w:rsidR="00B03BB2" w:rsidRPr="00794AF1" w:rsidRDefault="00B03BB2" w:rsidP="00B03BB2">
            <w:pPr>
              <w:pBdr>
                <w:bottom w:val="double" w:sz="4" w:space="1" w:color="auto"/>
              </w:pBdr>
              <w:tabs>
                <w:tab w:val="decimal" w:pos="1242"/>
              </w:tabs>
              <w:spacing w:line="380" w:lineRule="exact"/>
              <w:rPr>
                <w:rFonts w:ascii="Arial" w:hAnsi="Arial" w:cs="Arial"/>
              </w:rPr>
            </w:pPr>
            <w:r w:rsidRPr="00794AF1">
              <w:rPr>
                <w:rFonts w:ascii="Arial" w:hAnsi="Arial" w:cs="Arial"/>
              </w:rPr>
              <w:t>9,231</w:t>
            </w:r>
          </w:p>
        </w:tc>
        <w:tc>
          <w:tcPr>
            <w:tcW w:w="1620" w:type="dxa"/>
            <w:vAlign w:val="bottom"/>
          </w:tcPr>
          <w:p w:rsidR="00B03BB2" w:rsidRPr="00794AF1" w:rsidRDefault="00B03BB2" w:rsidP="00B03BB2">
            <w:pPr>
              <w:pBdr>
                <w:bottom w:val="double" w:sz="4" w:space="1" w:color="auto"/>
              </w:pBdr>
              <w:tabs>
                <w:tab w:val="decimal" w:pos="1242"/>
              </w:tabs>
              <w:spacing w:line="380" w:lineRule="exact"/>
              <w:rPr>
                <w:rFonts w:ascii="Arial" w:hAnsi="Arial" w:cs="Arial"/>
              </w:rPr>
            </w:pPr>
            <w:r w:rsidRPr="00794AF1">
              <w:rPr>
                <w:rFonts w:ascii="Arial" w:hAnsi="Arial" w:cs="Arial"/>
                <w:cs/>
              </w:rPr>
              <w:t>9,231</w:t>
            </w:r>
          </w:p>
        </w:tc>
      </w:tr>
    </w:tbl>
    <w:p w:rsidR="00A82DDA" w:rsidRPr="00794AF1" w:rsidRDefault="00083B72" w:rsidP="00A82DDA">
      <w:pPr>
        <w:tabs>
          <w:tab w:val="left" w:pos="720"/>
          <w:tab w:val="left" w:pos="2160"/>
          <w:tab w:val="left" w:pos="6300"/>
          <w:tab w:val="center" w:pos="6740"/>
          <w:tab w:val="right" w:pos="7200"/>
          <w:tab w:val="left" w:pos="7820"/>
          <w:tab w:val="right" w:pos="8540"/>
        </w:tabs>
        <w:spacing w:before="240" w:after="120" w:line="380" w:lineRule="exact"/>
        <w:ind w:left="547" w:right="-43" w:hanging="547"/>
        <w:jc w:val="thaiDistribute"/>
        <w:rPr>
          <w:rFonts w:ascii="Arial" w:hAnsi="Arial"/>
        </w:rPr>
      </w:pPr>
      <w:r w:rsidRPr="00794AF1">
        <w:rPr>
          <w:rFonts w:ascii="Arial" w:hAnsi="Arial"/>
        </w:rPr>
        <w:tab/>
      </w:r>
      <w:r w:rsidR="00A82DDA" w:rsidRPr="00794AF1">
        <w:rPr>
          <w:rFonts w:ascii="Arial" w:hAnsi="Arial"/>
        </w:rPr>
        <w:t>A factoring receivable made partial settlement by transferring machinery to the Company. The Company is in the process of selling these assets</w:t>
      </w:r>
      <w:r w:rsidR="00A82DDA" w:rsidRPr="00794AF1">
        <w:rPr>
          <w:rFonts w:ascii="Arial" w:hAnsi="Arial" w:cs="Arial"/>
        </w:rPr>
        <w:t>.</w:t>
      </w:r>
      <w:r w:rsidR="00A82DDA" w:rsidRPr="00794AF1">
        <w:rPr>
          <w:rFonts w:ascii="Arial" w:hAnsi="Arial"/>
        </w:rPr>
        <w:tab/>
      </w:r>
    </w:p>
    <w:p w:rsidR="00DA2256" w:rsidRPr="00794AF1" w:rsidRDefault="00083B72" w:rsidP="003A6770">
      <w:pPr>
        <w:spacing w:before="120" w:after="120" w:line="380" w:lineRule="exact"/>
        <w:ind w:left="547" w:hanging="547"/>
        <w:jc w:val="thaiDistribute"/>
        <w:rPr>
          <w:rFonts w:ascii="Arial" w:hAnsi="Arial" w:cs="Arial"/>
          <w:b/>
          <w:bCs/>
        </w:rPr>
      </w:pPr>
      <w:r w:rsidRPr="00794AF1">
        <w:rPr>
          <w:rFonts w:ascii="Arial" w:hAnsi="Arial" w:cs="Arial"/>
          <w:b/>
          <w:bCs/>
          <w:lang w:val="en-US"/>
        </w:rPr>
        <w:t>7</w:t>
      </w:r>
      <w:r w:rsidR="00FD690A" w:rsidRPr="00794AF1">
        <w:rPr>
          <w:rFonts w:ascii="Arial" w:hAnsi="Arial" w:cs="Arial"/>
          <w:b/>
          <w:bCs/>
          <w:lang w:val="en-US"/>
        </w:rPr>
        <w:t>.</w:t>
      </w:r>
      <w:r w:rsidR="00B0095F" w:rsidRPr="00794AF1">
        <w:rPr>
          <w:rFonts w:ascii="Arial" w:hAnsi="Arial" w:cs="Arial"/>
          <w:b/>
          <w:bCs/>
          <w:cs/>
        </w:rPr>
        <w:tab/>
      </w:r>
      <w:r w:rsidR="00EC7F68" w:rsidRPr="00794AF1">
        <w:rPr>
          <w:rFonts w:ascii="Arial" w:hAnsi="Arial" w:cs="Arial"/>
          <w:b/>
          <w:bCs/>
        </w:rPr>
        <w:t>Bank overdrafts and s</w:t>
      </w:r>
      <w:r w:rsidR="00786B9E" w:rsidRPr="00794AF1">
        <w:rPr>
          <w:rFonts w:ascii="Arial" w:hAnsi="Arial" w:cs="Arial"/>
          <w:b/>
          <w:bCs/>
        </w:rPr>
        <w:t>hort-term loans from financial institutions</w:t>
      </w:r>
    </w:p>
    <w:p w:rsidR="003F1488" w:rsidRPr="00794AF1" w:rsidRDefault="003F1488" w:rsidP="0023399F">
      <w:pPr>
        <w:spacing w:before="120" w:after="120" w:line="380" w:lineRule="exact"/>
        <w:ind w:left="547"/>
        <w:jc w:val="thaiDistribute"/>
        <w:rPr>
          <w:rFonts w:ascii="Arial" w:hAnsi="Arial" w:cs="Arial"/>
        </w:rPr>
      </w:pPr>
      <w:r w:rsidRPr="00794AF1">
        <w:rPr>
          <w:rFonts w:ascii="Arial" w:hAnsi="Arial" w:cs="Arial"/>
        </w:rPr>
        <w:t xml:space="preserve">As at </w:t>
      </w:r>
      <w:r w:rsidR="00F106ED" w:rsidRPr="00794AF1">
        <w:rPr>
          <w:rFonts w:ascii="Arial" w:hAnsi="Arial" w:cs="Arial"/>
        </w:rPr>
        <w:t>30 June</w:t>
      </w:r>
      <w:r w:rsidR="001C4129" w:rsidRPr="00794AF1">
        <w:rPr>
          <w:rFonts w:ascii="Arial" w:hAnsi="Arial" w:cs="Arial"/>
        </w:rPr>
        <w:t xml:space="preserve"> </w:t>
      </w:r>
      <w:r w:rsidR="00E0644F" w:rsidRPr="00794AF1">
        <w:rPr>
          <w:rFonts w:ascii="Arial" w:hAnsi="Arial" w:cs="Arial"/>
        </w:rPr>
        <w:t>2017</w:t>
      </w:r>
      <w:r w:rsidR="009A1A4B" w:rsidRPr="00794AF1">
        <w:rPr>
          <w:rFonts w:ascii="Arial" w:hAnsi="Arial" w:cs="Arial"/>
        </w:rPr>
        <w:t xml:space="preserve"> and 31 December </w:t>
      </w:r>
      <w:r w:rsidR="00E0644F" w:rsidRPr="00794AF1">
        <w:rPr>
          <w:rFonts w:ascii="Arial" w:hAnsi="Arial" w:cs="Arial"/>
        </w:rPr>
        <w:t>2016</w:t>
      </w:r>
      <w:r w:rsidRPr="00794AF1">
        <w:rPr>
          <w:rFonts w:ascii="Arial" w:hAnsi="Arial" w:cs="Arial"/>
        </w:rPr>
        <w:t>, the Company had credit fac</w:t>
      </w:r>
      <w:r w:rsidR="009A1A4B" w:rsidRPr="00794AF1">
        <w:rPr>
          <w:rFonts w:ascii="Arial" w:hAnsi="Arial" w:cs="Arial"/>
        </w:rPr>
        <w:t xml:space="preserve">ilities for bank overdrafts and </w:t>
      </w:r>
      <w:r w:rsidRPr="00794AF1">
        <w:rPr>
          <w:rFonts w:ascii="Arial" w:hAnsi="Arial" w:cs="Arial"/>
        </w:rPr>
        <w:t>short-term loans from financial institutions</w:t>
      </w:r>
      <w:r w:rsidR="001351F2" w:rsidRPr="00794AF1">
        <w:rPr>
          <w:rFonts w:ascii="Arial" w:hAnsi="Arial" w:cs="Arial"/>
        </w:rPr>
        <w:t xml:space="preserve">. Under these credit facilities, </w:t>
      </w:r>
      <w:r w:rsidRPr="00794AF1">
        <w:rPr>
          <w:rFonts w:ascii="Arial" w:hAnsi="Arial" w:cs="Arial"/>
        </w:rPr>
        <w:t xml:space="preserve">the Company has to comply with certain terms and conditions prescribed in the agreements such as </w:t>
      </w:r>
      <w:r w:rsidR="001351F2" w:rsidRPr="00794AF1">
        <w:rPr>
          <w:rFonts w:ascii="Arial" w:hAnsi="Arial" w:cs="Arial"/>
        </w:rPr>
        <w:t xml:space="preserve">not to mortgage, pledge or create of commitment over any fixed assets (Negative pledge) or maintain the </w:t>
      </w:r>
      <w:r w:rsidRPr="00794AF1">
        <w:rPr>
          <w:rFonts w:ascii="Arial" w:hAnsi="Arial" w:cs="Arial"/>
        </w:rPr>
        <w:t>financial ratio, etc.</w:t>
      </w:r>
    </w:p>
    <w:p w:rsidR="007A378D" w:rsidRPr="00794AF1" w:rsidRDefault="007A378D" w:rsidP="007A378D">
      <w:pPr>
        <w:tabs>
          <w:tab w:val="left" w:pos="900"/>
          <w:tab w:val="left" w:pos="2160"/>
          <w:tab w:val="left" w:pos="2880"/>
        </w:tabs>
        <w:spacing w:before="120" w:after="120" w:line="380" w:lineRule="exact"/>
        <w:ind w:left="540" w:right="-36"/>
        <w:jc w:val="thaiDistribute"/>
        <w:rPr>
          <w:rFonts w:ascii="Arial" w:hAnsi="Arial"/>
        </w:rPr>
      </w:pPr>
      <w:r w:rsidRPr="00794AF1">
        <w:rPr>
          <w:rFonts w:ascii="Arial" w:hAnsi="Arial"/>
        </w:rPr>
        <w:t xml:space="preserve">As at </w:t>
      </w:r>
      <w:r w:rsidR="00F106ED" w:rsidRPr="00794AF1">
        <w:rPr>
          <w:rFonts w:ascii="Arial" w:hAnsi="Arial"/>
        </w:rPr>
        <w:t>30 June</w:t>
      </w:r>
      <w:r w:rsidRPr="00794AF1">
        <w:rPr>
          <w:rFonts w:ascii="Arial" w:hAnsi="Arial"/>
        </w:rPr>
        <w:t xml:space="preserve"> </w:t>
      </w:r>
      <w:r w:rsidR="00E0644F" w:rsidRPr="00794AF1">
        <w:rPr>
          <w:rFonts w:ascii="Arial" w:hAnsi="Arial"/>
        </w:rPr>
        <w:t>2017</w:t>
      </w:r>
      <w:r w:rsidRPr="00794AF1">
        <w:rPr>
          <w:rFonts w:ascii="Arial" w:hAnsi="Arial"/>
        </w:rPr>
        <w:t xml:space="preserve">, the credit facilities of the Company which have not yet been drawn down amounted to Baht </w:t>
      </w:r>
      <w:r w:rsidR="00794AF1" w:rsidRPr="00794AF1">
        <w:rPr>
          <w:rFonts w:ascii="Arial" w:hAnsi="Arial"/>
        </w:rPr>
        <w:t>1,142</w:t>
      </w:r>
      <w:r w:rsidRPr="00794AF1">
        <w:rPr>
          <w:rFonts w:ascii="Arial" w:hAnsi="Arial"/>
        </w:rPr>
        <w:t xml:space="preserve"> million (31 December </w:t>
      </w:r>
      <w:r w:rsidR="00E0644F" w:rsidRPr="00794AF1">
        <w:rPr>
          <w:rFonts w:ascii="Arial" w:hAnsi="Arial"/>
        </w:rPr>
        <w:t>2016</w:t>
      </w:r>
      <w:r w:rsidRPr="00794AF1">
        <w:rPr>
          <w:rFonts w:ascii="Arial" w:hAnsi="Arial"/>
        </w:rPr>
        <w:t xml:space="preserve">: Baht </w:t>
      </w:r>
      <w:r w:rsidR="003A6770" w:rsidRPr="00794AF1">
        <w:rPr>
          <w:rFonts w:ascii="Arial" w:hAnsi="Arial"/>
        </w:rPr>
        <w:t>1,245</w:t>
      </w:r>
      <w:r w:rsidRPr="00794AF1">
        <w:rPr>
          <w:rFonts w:ascii="Arial" w:hAnsi="Arial"/>
        </w:rPr>
        <w:t xml:space="preserve"> million).</w:t>
      </w:r>
    </w:p>
    <w:p w:rsidR="007A378D" w:rsidRPr="00794AF1" w:rsidRDefault="003A6770" w:rsidP="003A6770">
      <w:pPr>
        <w:tabs>
          <w:tab w:val="left" w:pos="540"/>
        </w:tabs>
        <w:spacing w:before="120" w:after="120" w:line="380" w:lineRule="exact"/>
        <w:jc w:val="both"/>
        <w:rPr>
          <w:rFonts w:ascii="Arial" w:hAnsi="Arial"/>
          <w:b/>
          <w:bCs/>
        </w:rPr>
      </w:pPr>
      <w:r w:rsidRPr="00794AF1">
        <w:rPr>
          <w:rFonts w:ascii="Arial" w:hAnsi="Arial"/>
          <w:b/>
          <w:bCs/>
        </w:rPr>
        <w:lastRenderedPageBreak/>
        <w:t>8</w:t>
      </w:r>
      <w:r w:rsidR="007A378D" w:rsidRPr="00794AF1">
        <w:rPr>
          <w:rFonts w:ascii="Arial" w:hAnsi="Arial"/>
          <w:b/>
          <w:bCs/>
        </w:rPr>
        <w:t>.</w:t>
      </w:r>
      <w:r w:rsidR="007A378D" w:rsidRPr="00794AF1">
        <w:rPr>
          <w:rFonts w:ascii="Arial" w:hAnsi="Arial"/>
          <w:b/>
          <w:bCs/>
        </w:rPr>
        <w:tab/>
        <w:t>Income tax</w:t>
      </w:r>
    </w:p>
    <w:p w:rsidR="007A378D" w:rsidRPr="00794AF1" w:rsidRDefault="007A378D" w:rsidP="00A823C4">
      <w:pPr>
        <w:spacing w:before="120" w:after="120" w:line="380" w:lineRule="exact"/>
        <w:ind w:left="540" w:hanging="540"/>
        <w:jc w:val="both"/>
        <w:rPr>
          <w:rFonts w:ascii="Arial" w:hAnsi="Arial"/>
        </w:rPr>
      </w:pPr>
      <w:r w:rsidRPr="00794AF1">
        <w:rPr>
          <w:rFonts w:ascii="Arial" w:hAnsi="Arial"/>
        </w:rPr>
        <w:tab/>
        <w:t>Interim corporate income tax was calculated on profit before income tax for the period, using the estimated effective tax rate for the year.</w:t>
      </w:r>
    </w:p>
    <w:p w:rsidR="007A378D" w:rsidRPr="00794AF1" w:rsidRDefault="007A378D" w:rsidP="005F1B87">
      <w:pPr>
        <w:spacing w:before="120" w:after="120" w:line="380" w:lineRule="exact"/>
        <w:ind w:left="540"/>
        <w:jc w:val="both"/>
        <w:rPr>
          <w:rFonts w:ascii="Arial" w:hAnsi="Arial"/>
        </w:rPr>
      </w:pPr>
      <w:r w:rsidRPr="00794AF1">
        <w:rPr>
          <w:rFonts w:ascii="Arial" w:hAnsi="Arial"/>
        </w:rPr>
        <w:t xml:space="preserve">Income tax expenses for the </w:t>
      </w:r>
      <w:r w:rsidR="00037FE0">
        <w:rPr>
          <w:rFonts w:ascii="Arial" w:hAnsi="Arial"/>
        </w:rPr>
        <w:t xml:space="preserve">three-month and </w:t>
      </w:r>
      <w:r w:rsidR="00F106ED" w:rsidRPr="00794AF1">
        <w:rPr>
          <w:rFonts w:ascii="Arial" w:hAnsi="Arial"/>
        </w:rPr>
        <w:t>six</w:t>
      </w:r>
      <w:r w:rsidRPr="00794AF1">
        <w:rPr>
          <w:rFonts w:ascii="Arial" w:hAnsi="Arial"/>
        </w:rPr>
        <w:t xml:space="preserve">-month periods ended </w:t>
      </w:r>
      <w:r w:rsidR="00F106ED" w:rsidRPr="00794AF1">
        <w:rPr>
          <w:rFonts w:ascii="Arial" w:hAnsi="Arial"/>
        </w:rPr>
        <w:t>30 June</w:t>
      </w:r>
      <w:r w:rsidRPr="00794AF1">
        <w:rPr>
          <w:rFonts w:ascii="Arial" w:hAnsi="Arial"/>
        </w:rPr>
        <w:t xml:space="preserve"> </w:t>
      </w:r>
      <w:r w:rsidR="00E0644F" w:rsidRPr="00794AF1">
        <w:rPr>
          <w:rFonts w:ascii="Arial" w:hAnsi="Arial"/>
        </w:rPr>
        <w:t>2017</w:t>
      </w:r>
      <w:r w:rsidRPr="00794AF1">
        <w:rPr>
          <w:rFonts w:ascii="Arial" w:hAnsi="Arial"/>
        </w:rPr>
        <w:t xml:space="preserve"> and </w:t>
      </w:r>
      <w:r w:rsidR="00E0644F" w:rsidRPr="00794AF1">
        <w:rPr>
          <w:rFonts w:ascii="Arial" w:hAnsi="Arial"/>
        </w:rPr>
        <w:t>2016</w:t>
      </w:r>
      <w:r w:rsidRPr="00794AF1">
        <w:rPr>
          <w:rFonts w:ascii="Arial" w:hAnsi="Arial"/>
        </w:rPr>
        <w:t xml:space="preserve"> are made up as follows:</w:t>
      </w:r>
    </w:p>
    <w:tbl>
      <w:tblPr>
        <w:tblW w:w="8610" w:type="dxa"/>
        <w:tblInd w:w="588" w:type="dxa"/>
        <w:tblLayout w:type="fixed"/>
        <w:tblLook w:val="0000" w:firstRow="0" w:lastRow="0" w:firstColumn="0" w:lastColumn="0" w:noHBand="0" w:noVBand="0"/>
      </w:tblPr>
      <w:tblGrid>
        <w:gridCol w:w="3930"/>
        <w:gridCol w:w="1170"/>
        <w:gridCol w:w="1170"/>
        <w:gridCol w:w="1170"/>
        <w:gridCol w:w="1170"/>
      </w:tblGrid>
      <w:tr w:rsidR="00F106ED" w:rsidRPr="00794AF1" w:rsidTr="00314580">
        <w:tc>
          <w:tcPr>
            <w:tcW w:w="3930" w:type="dxa"/>
          </w:tcPr>
          <w:p w:rsidR="00F106ED" w:rsidRPr="00794AF1" w:rsidRDefault="00F106ED" w:rsidP="00314580">
            <w:pPr>
              <w:spacing w:line="360" w:lineRule="exact"/>
              <w:ind w:right="-18"/>
              <w:jc w:val="thaiDistribute"/>
              <w:rPr>
                <w:rFonts w:ascii="Arial" w:hAnsi="Arial" w:cs="Arial"/>
                <w:sz w:val="20"/>
                <w:szCs w:val="20"/>
              </w:rPr>
            </w:pPr>
            <w:r w:rsidRPr="00794AF1">
              <w:rPr>
                <w:rFonts w:ascii="Arial" w:hAnsi="Arial" w:cs="Arial"/>
                <w:b/>
                <w:bCs/>
                <w:sz w:val="20"/>
                <w:szCs w:val="20"/>
                <w:cs/>
              </w:rPr>
              <w:tab/>
            </w:r>
            <w:r w:rsidRPr="00794AF1">
              <w:rPr>
                <w:rFonts w:ascii="Arial" w:hAnsi="Arial" w:cs="Arial"/>
                <w:b/>
                <w:bCs/>
                <w:sz w:val="20"/>
                <w:szCs w:val="20"/>
              </w:rPr>
              <w:tab/>
            </w:r>
            <w:r w:rsidRPr="00794AF1">
              <w:rPr>
                <w:rFonts w:ascii="Arial" w:hAnsi="Arial" w:cs="Arial"/>
                <w:sz w:val="20"/>
                <w:szCs w:val="20"/>
              </w:rPr>
              <w:tab/>
            </w:r>
          </w:p>
        </w:tc>
        <w:tc>
          <w:tcPr>
            <w:tcW w:w="4680" w:type="dxa"/>
            <w:gridSpan w:val="4"/>
          </w:tcPr>
          <w:p w:rsidR="00F106ED" w:rsidRPr="00794AF1" w:rsidRDefault="00F106ED" w:rsidP="00314580">
            <w:pPr>
              <w:tabs>
                <w:tab w:val="left" w:pos="600"/>
                <w:tab w:val="left" w:pos="900"/>
                <w:tab w:val="right" w:pos="7280"/>
                <w:tab w:val="right" w:pos="8540"/>
              </w:tabs>
              <w:spacing w:line="360" w:lineRule="exact"/>
              <w:ind w:right="-45"/>
              <w:jc w:val="right"/>
              <w:rPr>
                <w:rFonts w:ascii="Arial" w:hAnsi="Arial" w:cs="Arial"/>
                <w:sz w:val="20"/>
                <w:szCs w:val="20"/>
                <w:cs/>
              </w:rPr>
            </w:pPr>
            <w:r w:rsidRPr="00794AF1">
              <w:rPr>
                <w:rFonts w:ascii="Arial" w:hAnsi="Arial" w:cs="Arial"/>
                <w:sz w:val="20"/>
                <w:szCs w:val="20"/>
              </w:rPr>
              <w:t>(Unit: Thousand Baht)</w:t>
            </w:r>
          </w:p>
        </w:tc>
      </w:tr>
      <w:tr w:rsidR="00F106ED" w:rsidRPr="00794AF1" w:rsidTr="00314580">
        <w:tc>
          <w:tcPr>
            <w:tcW w:w="3930" w:type="dxa"/>
          </w:tcPr>
          <w:p w:rsidR="00F106ED" w:rsidRPr="00794AF1" w:rsidRDefault="00F106ED" w:rsidP="00314580">
            <w:pPr>
              <w:spacing w:line="360" w:lineRule="exact"/>
              <w:ind w:right="-18"/>
              <w:jc w:val="thaiDistribute"/>
              <w:rPr>
                <w:rFonts w:ascii="Arial" w:hAnsi="Arial" w:cs="Arial"/>
                <w:b/>
                <w:bCs/>
                <w:sz w:val="20"/>
                <w:szCs w:val="20"/>
                <w:u w:val="single"/>
              </w:rPr>
            </w:pPr>
          </w:p>
        </w:tc>
        <w:tc>
          <w:tcPr>
            <w:tcW w:w="2340" w:type="dxa"/>
            <w:gridSpan w:val="2"/>
          </w:tcPr>
          <w:p w:rsidR="00F106ED" w:rsidRPr="00794AF1" w:rsidRDefault="00F106ED" w:rsidP="00314580">
            <w:pPr>
              <w:tabs>
                <w:tab w:val="left" w:pos="600"/>
                <w:tab w:val="left" w:pos="900"/>
                <w:tab w:val="right" w:pos="7280"/>
                <w:tab w:val="right" w:pos="8540"/>
              </w:tabs>
              <w:spacing w:line="360" w:lineRule="exact"/>
              <w:ind w:right="-45"/>
              <w:jc w:val="center"/>
              <w:rPr>
                <w:rFonts w:ascii="Arial" w:hAnsi="Arial" w:cs="Arial"/>
                <w:sz w:val="20"/>
                <w:szCs w:val="20"/>
              </w:rPr>
            </w:pPr>
            <w:r w:rsidRPr="00794AF1">
              <w:rPr>
                <w:rFonts w:ascii="Arial" w:hAnsi="Arial" w:cs="Arial"/>
                <w:sz w:val="20"/>
                <w:szCs w:val="20"/>
              </w:rPr>
              <w:t xml:space="preserve">For the three-month </w:t>
            </w:r>
          </w:p>
        </w:tc>
        <w:tc>
          <w:tcPr>
            <w:tcW w:w="2340" w:type="dxa"/>
            <w:gridSpan w:val="2"/>
          </w:tcPr>
          <w:p w:rsidR="00F106ED" w:rsidRPr="00794AF1" w:rsidRDefault="00F106ED" w:rsidP="00314580">
            <w:pPr>
              <w:tabs>
                <w:tab w:val="left" w:pos="600"/>
                <w:tab w:val="left" w:pos="900"/>
                <w:tab w:val="right" w:pos="7280"/>
                <w:tab w:val="right" w:pos="8540"/>
              </w:tabs>
              <w:spacing w:line="360" w:lineRule="exact"/>
              <w:ind w:right="-45"/>
              <w:jc w:val="center"/>
              <w:rPr>
                <w:rFonts w:ascii="Arial" w:hAnsi="Arial" w:cs="Arial"/>
                <w:sz w:val="20"/>
                <w:szCs w:val="20"/>
              </w:rPr>
            </w:pPr>
            <w:r w:rsidRPr="00794AF1">
              <w:rPr>
                <w:rFonts w:ascii="Arial" w:hAnsi="Arial" w:cs="Arial"/>
                <w:sz w:val="20"/>
                <w:szCs w:val="20"/>
              </w:rPr>
              <w:t xml:space="preserve">For the six-month </w:t>
            </w:r>
          </w:p>
        </w:tc>
      </w:tr>
      <w:tr w:rsidR="00F106ED" w:rsidRPr="00794AF1" w:rsidTr="00314580">
        <w:tc>
          <w:tcPr>
            <w:tcW w:w="3930" w:type="dxa"/>
          </w:tcPr>
          <w:p w:rsidR="00F106ED" w:rsidRPr="00794AF1" w:rsidRDefault="00F106ED" w:rsidP="00314580">
            <w:pPr>
              <w:spacing w:line="360" w:lineRule="exact"/>
              <w:ind w:right="-18"/>
              <w:jc w:val="thaiDistribute"/>
              <w:rPr>
                <w:rFonts w:ascii="Arial" w:hAnsi="Arial" w:cs="Arial"/>
                <w:b/>
                <w:bCs/>
                <w:sz w:val="20"/>
                <w:szCs w:val="20"/>
                <w:u w:val="single"/>
              </w:rPr>
            </w:pPr>
          </w:p>
        </w:tc>
        <w:tc>
          <w:tcPr>
            <w:tcW w:w="2340" w:type="dxa"/>
            <w:gridSpan w:val="2"/>
          </w:tcPr>
          <w:p w:rsidR="00F106ED" w:rsidRPr="00794AF1" w:rsidRDefault="00F106ED" w:rsidP="0031458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94AF1">
              <w:rPr>
                <w:rFonts w:ascii="Arial" w:hAnsi="Arial" w:cs="Arial"/>
                <w:sz w:val="20"/>
                <w:szCs w:val="20"/>
              </w:rPr>
              <w:t>periods ended 30 June</w:t>
            </w:r>
          </w:p>
        </w:tc>
        <w:tc>
          <w:tcPr>
            <w:tcW w:w="2340" w:type="dxa"/>
            <w:gridSpan w:val="2"/>
          </w:tcPr>
          <w:p w:rsidR="00F106ED" w:rsidRPr="00794AF1" w:rsidRDefault="00F106ED" w:rsidP="0031458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94AF1">
              <w:rPr>
                <w:rFonts w:ascii="Arial" w:hAnsi="Arial" w:cs="Arial"/>
                <w:sz w:val="20"/>
                <w:szCs w:val="20"/>
              </w:rPr>
              <w:t>periods ended 30 June</w:t>
            </w:r>
          </w:p>
        </w:tc>
      </w:tr>
      <w:tr w:rsidR="00F106ED" w:rsidRPr="00794AF1" w:rsidTr="00314580">
        <w:tc>
          <w:tcPr>
            <w:tcW w:w="3930" w:type="dxa"/>
          </w:tcPr>
          <w:p w:rsidR="00F106ED" w:rsidRPr="00794AF1" w:rsidRDefault="00F106ED" w:rsidP="00F106ED">
            <w:pPr>
              <w:spacing w:line="360" w:lineRule="exact"/>
              <w:ind w:right="-18"/>
              <w:jc w:val="thaiDistribute"/>
              <w:rPr>
                <w:rFonts w:ascii="Arial" w:hAnsi="Arial" w:cs="Arial"/>
                <w:b/>
                <w:bCs/>
                <w:sz w:val="20"/>
                <w:szCs w:val="20"/>
                <w:u w:val="single"/>
              </w:rPr>
            </w:pPr>
          </w:p>
        </w:tc>
        <w:tc>
          <w:tcPr>
            <w:tcW w:w="1170" w:type="dxa"/>
          </w:tcPr>
          <w:p w:rsidR="00F106ED" w:rsidRPr="00037FE0" w:rsidRDefault="00F106ED" w:rsidP="00037F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37FE0">
              <w:rPr>
                <w:rFonts w:ascii="Arial" w:hAnsi="Arial" w:cs="Arial"/>
                <w:sz w:val="20"/>
                <w:szCs w:val="20"/>
              </w:rPr>
              <w:t>2017</w:t>
            </w:r>
          </w:p>
        </w:tc>
        <w:tc>
          <w:tcPr>
            <w:tcW w:w="1170" w:type="dxa"/>
          </w:tcPr>
          <w:p w:rsidR="00F106ED" w:rsidRPr="00037FE0" w:rsidRDefault="00F106ED" w:rsidP="00037F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37FE0">
              <w:rPr>
                <w:rFonts w:ascii="Arial" w:hAnsi="Arial" w:cs="Arial"/>
                <w:sz w:val="20"/>
                <w:szCs w:val="20"/>
              </w:rPr>
              <w:t>2016</w:t>
            </w:r>
          </w:p>
        </w:tc>
        <w:tc>
          <w:tcPr>
            <w:tcW w:w="1170" w:type="dxa"/>
          </w:tcPr>
          <w:p w:rsidR="00F106ED" w:rsidRPr="00037FE0" w:rsidRDefault="00F106ED" w:rsidP="00037F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37FE0">
              <w:rPr>
                <w:rFonts w:ascii="Arial" w:hAnsi="Arial" w:cs="Arial"/>
                <w:sz w:val="20"/>
                <w:szCs w:val="20"/>
              </w:rPr>
              <w:t>2017</w:t>
            </w:r>
          </w:p>
        </w:tc>
        <w:tc>
          <w:tcPr>
            <w:tcW w:w="1170" w:type="dxa"/>
          </w:tcPr>
          <w:p w:rsidR="00F106ED" w:rsidRPr="00037FE0" w:rsidRDefault="00F106ED" w:rsidP="00037F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37FE0">
              <w:rPr>
                <w:rFonts w:ascii="Arial" w:hAnsi="Arial" w:cs="Arial"/>
                <w:sz w:val="20"/>
                <w:szCs w:val="20"/>
              </w:rPr>
              <w:t>2016</w:t>
            </w:r>
          </w:p>
        </w:tc>
      </w:tr>
      <w:tr w:rsidR="00F106ED" w:rsidRPr="00794AF1" w:rsidTr="00314580">
        <w:tc>
          <w:tcPr>
            <w:tcW w:w="3930" w:type="dxa"/>
            <w:vAlign w:val="bottom"/>
          </w:tcPr>
          <w:p w:rsidR="00F106ED" w:rsidRPr="00794AF1" w:rsidRDefault="00F106ED" w:rsidP="00F106ED">
            <w:pPr>
              <w:tabs>
                <w:tab w:val="left" w:pos="1440"/>
              </w:tabs>
              <w:spacing w:line="360" w:lineRule="exact"/>
              <w:ind w:left="312" w:hanging="360"/>
              <w:rPr>
                <w:rFonts w:ascii="Arial" w:hAnsi="Arial"/>
                <w:b/>
                <w:bCs/>
                <w:sz w:val="20"/>
                <w:szCs w:val="20"/>
              </w:rPr>
            </w:pPr>
            <w:r w:rsidRPr="00794AF1">
              <w:rPr>
                <w:rFonts w:ascii="Arial" w:hAnsi="Arial"/>
                <w:b/>
                <w:bCs/>
                <w:sz w:val="20"/>
                <w:szCs w:val="20"/>
              </w:rPr>
              <w:t>Current income tax:</w:t>
            </w:r>
          </w:p>
        </w:tc>
        <w:tc>
          <w:tcPr>
            <w:tcW w:w="1170" w:type="dxa"/>
            <w:vAlign w:val="bottom"/>
          </w:tcPr>
          <w:p w:rsidR="00F106ED" w:rsidRPr="00794AF1" w:rsidRDefault="00F106ED" w:rsidP="00F106ED">
            <w:pPr>
              <w:tabs>
                <w:tab w:val="decimal" w:pos="1062"/>
              </w:tabs>
              <w:spacing w:line="360" w:lineRule="exact"/>
              <w:ind w:right="-18"/>
              <w:rPr>
                <w:rFonts w:ascii="Arial" w:hAnsi="Arial" w:cs="Arial"/>
                <w:sz w:val="20"/>
                <w:szCs w:val="20"/>
              </w:rPr>
            </w:pPr>
          </w:p>
        </w:tc>
        <w:tc>
          <w:tcPr>
            <w:tcW w:w="1170" w:type="dxa"/>
            <w:vAlign w:val="bottom"/>
          </w:tcPr>
          <w:p w:rsidR="00F106ED" w:rsidRPr="00794AF1" w:rsidRDefault="00F106ED" w:rsidP="00F106ED">
            <w:pPr>
              <w:tabs>
                <w:tab w:val="decimal" w:pos="1062"/>
              </w:tabs>
              <w:spacing w:line="360" w:lineRule="exact"/>
              <w:ind w:right="-18"/>
              <w:rPr>
                <w:rFonts w:ascii="Arial" w:hAnsi="Arial" w:cs="Arial"/>
                <w:sz w:val="20"/>
                <w:szCs w:val="20"/>
              </w:rPr>
            </w:pPr>
          </w:p>
        </w:tc>
        <w:tc>
          <w:tcPr>
            <w:tcW w:w="1170" w:type="dxa"/>
            <w:vAlign w:val="bottom"/>
          </w:tcPr>
          <w:p w:rsidR="00F106ED" w:rsidRPr="00794AF1" w:rsidRDefault="00F106ED" w:rsidP="00F106ED">
            <w:pPr>
              <w:tabs>
                <w:tab w:val="decimal" w:pos="1062"/>
              </w:tabs>
              <w:spacing w:line="360" w:lineRule="exact"/>
              <w:ind w:right="-18"/>
              <w:rPr>
                <w:rFonts w:ascii="Arial" w:hAnsi="Arial" w:cs="Arial"/>
                <w:sz w:val="20"/>
                <w:szCs w:val="20"/>
              </w:rPr>
            </w:pPr>
          </w:p>
        </w:tc>
        <w:tc>
          <w:tcPr>
            <w:tcW w:w="1170" w:type="dxa"/>
            <w:vAlign w:val="bottom"/>
          </w:tcPr>
          <w:p w:rsidR="00F106ED" w:rsidRPr="00794AF1" w:rsidRDefault="00F106ED" w:rsidP="00F106ED">
            <w:pPr>
              <w:tabs>
                <w:tab w:val="decimal" w:pos="1062"/>
              </w:tabs>
              <w:spacing w:line="360" w:lineRule="exact"/>
              <w:ind w:right="-18"/>
              <w:rPr>
                <w:rFonts w:ascii="Arial" w:hAnsi="Arial" w:cs="Arial"/>
              </w:rPr>
            </w:pPr>
          </w:p>
        </w:tc>
      </w:tr>
      <w:tr w:rsidR="00794AF1" w:rsidRPr="00794AF1" w:rsidTr="00314580">
        <w:tc>
          <w:tcPr>
            <w:tcW w:w="3930" w:type="dxa"/>
            <w:vAlign w:val="bottom"/>
          </w:tcPr>
          <w:p w:rsidR="00794AF1" w:rsidRPr="00794AF1" w:rsidRDefault="00794AF1" w:rsidP="00794AF1">
            <w:pPr>
              <w:tabs>
                <w:tab w:val="left" w:pos="1440"/>
              </w:tabs>
              <w:spacing w:line="360" w:lineRule="exact"/>
              <w:ind w:left="312" w:hanging="360"/>
              <w:rPr>
                <w:rFonts w:ascii="Arial" w:hAnsi="Arial"/>
                <w:sz w:val="20"/>
                <w:szCs w:val="20"/>
              </w:rPr>
            </w:pPr>
            <w:r w:rsidRPr="00794AF1">
              <w:rPr>
                <w:rFonts w:ascii="Arial" w:hAnsi="Arial"/>
                <w:sz w:val="20"/>
                <w:szCs w:val="20"/>
              </w:rPr>
              <w:t>Interim corporate income tax charge</w:t>
            </w:r>
          </w:p>
        </w:tc>
        <w:tc>
          <w:tcPr>
            <w:tcW w:w="1170" w:type="dxa"/>
            <w:vAlign w:val="bottom"/>
          </w:tcPr>
          <w:p w:rsidR="00794AF1" w:rsidRPr="00794AF1" w:rsidRDefault="00794AF1" w:rsidP="00794AF1">
            <w:pPr>
              <w:tabs>
                <w:tab w:val="decimal" w:pos="882"/>
              </w:tabs>
              <w:spacing w:line="360" w:lineRule="exact"/>
              <w:ind w:right="-18"/>
              <w:rPr>
                <w:rFonts w:ascii="Arial" w:hAnsi="Arial" w:cs="Arial"/>
                <w:sz w:val="20"/>
                <w:szCs w:val="20"/>
              </w:rPr>
            </w:pPr>
            <w:r w:rsidRPr="00794AF1">
              <w:rPr>
                <w:rFonts w:ascii="Arial" w:hAnsi="Arial" w:cs="Arial"/>
                <w:sz w:val="20"/>
                <w:szCs w:val="20"/>
              </w:rPr>
              <w:t>3,112</w:t>
            </w:r>
          </w:p>
        </w:tc>
        <w:tc>
          <w:tcPr>
            <w:tcW w:w="1170" w:type="dxa"/>
            <w:vAlign w:val="bottom"/>
          </w:tcPr>
          <w:p w:rsidR="00794AF1" w:rsidRPr="00794AF1" w:rsidRDefault="00794AF1" w:rsidP="00794AF1">
            <w:pPr>
              <w:tabs>
                <w:tab w:val="decimal" w:pos="882"/>
              </w:tabs>
              <w:spacing w:line="360" w:lineRule="exact"/>
              <w:ind w:right="-18"/>
              <w:rPr>
                <w:rFonts w:ascii="Arial" w:hAnsi="Arial" w:cs="Arial"/>
                <w:sz w:val="20"/>
                <w:szCs w:val="20"/>
              </w:rPr>
            </w:pPr>
            <w:r w:rsidRPr="00794AF1">
              <w:rPr>
                <w:rFonts w:ascii="Arial" w:hAnsi="Arial" w:cs="Arial"/>
                <w:sz w:val="20"/>
                <w:szCs w:val="20"/>
              </w:rPr>
              <w:t>3,008</w:t>
            </w:r>
          </w:p>
        </w:tc>
        <w:tc>
          <w:tcPr>
            <w:tcW w:w="1170" w:type="dxa"/>
            <w:vAlign w:val="bottom"/>
          </w:tcPr>
          <w:p w:rsidR="00794AF1" w:rsidRPr="00794AF1" w:rsidRDefault="00794AF1" w:rsidP="00794AF1">
            <w:pPr>
              <w:tabs>
                <w:tab w:val="decimal" w:pos="882"/>
              </w:tabs>
              <w:spacing w:line="360" w:lineRule="exact"/>
              <w:ind w:right="-18"/>
              <w:rPr>
                <w:rFonts w:ascii="Arial" w:hAnsi="Arial" w:cs="Arial"/>
                <w:sz w:val="20"/>
                <w:szCs w:val="20"/>
              </w:rPr>
            </w:pPr>
            <w:r w:rsidRPr="00794AF1">
              <w:rPr>
                <w:rFonts w:ascii="Arial" w:hAnsi="Arial" w:cs="Arial"/>
                <w:sz w:val="20"/>
                <w:szCs w:val="20"/>
              </w:rPr>
              <w:t>5,950</w:t>
            </w:r>
          </w:p>
        </w:tc>
        <w:tc>
          <w:tcPr>
            <w:tcW w:w="1170" w:type="dxa"/>
            <w:vAlign w:val="bottom"/>
          </w:tcPr>
          <w:p w:rsidR="00794AF1" w:rsidRPr="00794AF1" w:rsidRDefault="00794AF1" w:rsidP="00794AF1">
            <w:pPr>
              <w:tabs>
                <w:tab w:val="decimal" w:pos="882"/>
              </w:tabs>
              <w:spacing w:line="360" w:lineRule="exact"/>
              <w:ind w:right="-18"/>
              <w:rPr>
                <w:rFonts w:ascii="Arial" w:hAnsi="Arial" w:cs="Arial"/>
                <w:sz w:val="20"/>
                <w:szCs w:val="20"/>
              </w:rPr>
            </w:pPr>
            <w:r w:rsidRPr="00794AF1">
              <w:rPr>
                <w:rFonts w:ascii="Arial" w:hAnsi="Arial" w:cs="Arial"/>
                <w:sz w:val="20"/>
                <w:szCs w:val="20"/>
              </w:rPr>
              <w:t>6,382</w:t>
            </w:r>
          </w:p>
        </w:tc>
      </w:tr>
      <w:tr w:rsidR="00794AF1" w:rsidRPr="00794AF1" w:rsidTr="00314580">
        <w:tc>
          <w:tcPr>
            <w:tcW w:w="3930" w:type="dxa"/>
            <w:vAlign w:val="bottom"/>
          </w:tcPr>
          <w:p w:rsidR="00794AF1" w:rsidRPr="00794AF1" w:rsidRDefault="00794AF1" w:rsidP="00794AF1">
            <w:pPr>
              <w:tabs>
                <w:tab w:val="left" w:pos="567"/>
                <w:tab w:val="left" w:pos="1134"/>
                <w:tab w:val="left" w:pos="1701"/>
              </w:tabs>
              <w:spacing w:line="360" w:lineRule="exact"/>
              <w:ind w:left="312" w:right="-108" w:hanging="360"/>
              <w:rPr>
                <w:rFonts w:ascii="Arial" w:hAnsi="Arial"/>
                <w:b/>
                <w:bCs/>
                <w:color w:val="000000"/>
                <w:sz w:val="20"/>
                <w:szCs w:val="20"/>
              </w:rPr>
            </w:pPr>
            <w:r w:rsidRPr="00794AF1">
              <w:rPr>
                <w:rFonts w:ascii="Arial" w:hAnsi="Arial"/>
                <w:b/>
                <w:bCs/>
                <w:color w:val="000000"/>
                <w:sz w:val="20"/>
                <w:szCs w:val="20"/>
              </w:rPr>
              <w:t>Deferred tax:</w:t>
            </w:r>
          </w:p>
        </w:tc>
        <w:tc>
          <w:tcPr>
            <w:tcW w:w="1170" w:type="dxa"/>
            <w:vAlign w:val="bottom"/>
          </w:tcPr>
          <w:p w:rsidR="00794AF1" w:rsidRPr="00794AF1" w:rsidRDefault="00794AF1" w:rsidP="00794AF1">
            <w:pPr>
              <w:tabs>
                <w:tab w:val="decimal" w:pos="882"/>
              </w:tabs>
              <w:spacing w:line="360" w:lineRule="exact"/>
              <w:ind w:right="-18"/>
              <w:rPr>
                <w:rFonts w:ascii="Arial" w:hAnsi="Arial" w:cs="Arial"/>
                <w:sz w:val="20"/>
                <w:szCs w:val="20"/>
              </w:rPr>
            </w:pPr>
          </w:p>
        </w:tc>
        <w:tc>
          <w:tcPr>
            <w:tcW w:w="1170" w:type="dxa"/>
            <w:vAlign w:val="bottom"/>
          </w:tcPr>
          <w:p w:rsidR="00794AF1" w:rsidRPr="00794AF1" w:rsidRDefault="00794AF1" w:rsidP="00794AF1">
            <w:pPr>
              <w:tabs>
                <w:tab w:val="decimal" w:pos="882"/>
              </w:tabs>
              <w:spacing w:line="360" w:lineRule="exact"/>
              <w:ind w:right="-18"/>
              <w:rPr>
                <w:rFonts w:ascii="Arial" w:hAnsi="Arial" w:cs="Arial"/>
                <w:sz w:val="20"/>
                <w:szCs w:val="20"/>
              </w:rPr>
            </w:pPr>
          </w:p>
        </w:tc>
        <w:tc>
          <w:tcPr>
            <w:tcW w:w="1170" w:type="dxa"/>
            <w:vAlign w:val="bottom"/>
          </w:tcPr>
          <w:p w:rsidR="00794AF1" w:rsidRPr="00794AF1" w:rsidRDefault="00794AF1" w:rsidP="00794AF1">
            <w:pPr>
              <w:tabs>
                <w:tab w:val="decimal" w:pos="882"/>
              </w:tabs>
              <w:spacing w:line="360" w:lineRule="exact"/>
              <w:ind w:right="-18"/>
              <w:rPr>
                <w:rFonts w:ascii="Arial" w:hAnsi="Arial" w:cs="Arial"/>
                <w:sz w:val="20"/>
                <w:szCs w:val="20"/>
              </w:rPr>
            </w:pPr>
          </w:p>
        </w:tc>
        <w:tc>
          <w:tcPr>
            <w:tcW w:w="1170" w:type="dxa"/>
            <w:vAlign w:val="bottom"/>
          </w:tcPr>
          <w:p w:rsidR="00794AF1" w:rsidRPr="00794AF1" w:rsidRDefault="00794AF1" w:rsidP="00794AF1">
            <w:pPr>
              <w:tabs>
                <w:tab w:val="decimal" w:pos="882"/>
              </w:tabs>
              <w:spacing w:line="360" w:lineRule="exact"/>
              <w:ind w:right="-18"/>
              <w:rPr>
                <w:rFonts w:ascii="Arial" w:hAnsi="Arial" w:cs="Arial"/>
                <w:sz w:val="20"/>
                <w:szCs w:val="20"/>
              </w:rPr>
            </w:pPr>
          </w:p>
        </w:tc>
      </w:tr>
      <w:tr w:rsidR="00794AF1" w:rsidRPr="00794AF1" w:rsidTr="00314580">
        <w:tc>
          <w:tcPr>
            <w:tcW w:w="3930" w:type="dxa"/>
            <w:vAlign w:val="bottom"/>
          </w:tcPr>
          <w:p w:rsidR="00794AF1" w:rsidRPr="00794AF1" w:rsidRDefault="00794AF1" w:rsidP="00794AF1">
            <w:pPr>
              <w:tabs>
                <w:tab w:val="left" w:pos="567"/>
                <w:tab w:val="left" w:pos="1134"/>
                <w:tab w:val="left" w:pos="1701"/>
              </w:tabs>
              <w:spacing w:line="360" w:lineRule="exact"/>
              <w:ind w:left="312" w:hanging="360"/>
              <w:rPr>
                <w:rFonts w:ascii="Arial" w:hAnsi="Arial"/>
                <w:sz w:val="20"/>
                <w:szCs w:val="20"/>
              </w:rPr>
            </w:pPr>
            <w:r w:rsidRPr="00794AF1">
              <w:rPr>
                <w:rFonts w:ascii="Arial" w:hAnsi="Arial"/>
                <w:sz w:val="20"/>
                <w:szCs w:val="20"/>
              </w:rPr>
              <w:t>Relating to origination and reversal of</w:t>
            </w:r>
          </w:p>
          <w:p w:rsidR="00794AF1" w:rsidRPr="00794AF1" w:rsidRDefault="00794AF1" w:rsidP="00794AF1">
            <w:pPr>
              <w:tabs>
                <w:tab w:val="left" w:pos="567"/>
                <w:tab w:val="left" w:pos="1134"/>
                <w:tab w:val="left" w:pos="1701"/>
              </w:tabs>
              <w:spacing w:line="360" w:lineRule="exact"/>
              <w:ind w:left="312" w:hanging="360"/>
              <w:rPr>
                <w:rFonts w:ascii="Arial" w:hAnsi="Arial"/>
                <w:sz w:val="20"/>
                <w:szCs w:val="20"/>
              </w:rPr>
            </w:pPr>
            <w:r w:rsidRPr="00794AF1">
              <w:rPr>
                <w:rFonts w:ascii="Arial" w:hAnsi="Arial"/>
                <w:sz w:val="20"/>
                <w:szCs w:val="20"/>
              </w:rPr>
              <w:t xml:space="preserve">   temporary differences  </w:t>
            </w:r>
          </w:p>
        </w:tc>
        <w:tc>
          <w:tcPr>
            <w:tcW w:w="1170" w:type="dxa"/>
            <w:vAlign w:val="bottom"/>
          </w:tcPr>
          <w:p w:rsidR="00794AF1" w:rsidRPr="00794AF1" w:rsidRDefault="00794AF1" w:rsidP="00794AF1">
            <w:pPr>
              <w:pBdr>
                <w:bottom w:val="single" w:sz="4" w:space="1" w:color="auto"/>
              </w:pBdr>
              <w:tabs>
                <w:tab w:val="decimal" w:pos="882"/>
              </w:tabs>
              <w:spacing w:line="360" w:lineRule="exact"/>
              <w:ind w:right="-18"/>
              <w:rPr>
                <w:rFonts w:ascii="Arial" w:hAnsi="Arial" w:cs="Arial"/>
                <w:sz w:val="20"/>
                <w:szCs w:val="20"/>
              </w:rPr>
            </w:pPr>
            <w:r w:rsidRPr="00794AF1">
              <w:rPr>
                <w:rFonts w:ascii="Arial" w:hAnsi="Arial" w:cs="Arial"/>
                <w:sz w:val="20"/>
                <w:szCs w:val="20"/>
              </w:rPr>
              <w:t>(112)</w:t>
            </w:r>
          </w:p>
        </w:tc>
        <w:tc>
          <w:tcPr>
            <w:tcW w:w="1170" w:type="dxa"/>
            <w:vAlign w:val="bottom"/>
          </w:tcPr>
          <w:p w:rsidR="00794AF1" w:rsidRPr="00794AF1" w:rsidRDefault="00794AF1" w:rsidP="00794AF1">
            <w:pPr>
              <w:pBdr>
                <w:bottom w:val="single" w:sz="4" w:space="1" w:color="auto"/>
              </w:pBdr>
              <w:tabs>
                <w:tab w:val="decimal" w:pos="882"/>
              </w:tabs>
              <w:spacing w:line="360" w:lineRule="exact"/>
              <w:ind w:right="-18"/>
              <w:rPr>
                <w:rFonts w:ascii="Arial" w:hAnsi="Arial" w:cs="Arial"/>
                <w:sz w:val="20"/>
                <w:szCs w:val="20"/>
              </w:rPr>
            </w:pPr>
            <w:r w:rsidRPr="00794AF1">
              <w:rPr>
                <w:rFonts w:ascii="Arial" w:hAnsi="Arial" w:cs="Arial"/>
                <w:sz w:val="20"/>
                <w:szCs w:val="20"/>
              </w:rPr>
              <w:t>(77)</w:t>
            </w:r>
          </w:p>
        </w:tc>
        <w:tc>
          <w:tcPr>
            <w:tcW w:w="1170" w:type="dxa"/>
            <w:vAlign w:val="bottom"/>
          </w:tcPr>
          <w:p w:rsidR="00794AF1" w:rsidRPr="00794AF1" w:rsidRDefault="00794AF1" w:rsidP="00794AF1">
            <w:pPr>
              <w:pBdr>
                <w:bottom w:val="single" w:sz="4" w:space="1" w:color="auto"/>
              </w:pBdr>
              <w:tabs>
                <w:tab w:val="decimal" w:pos="882"/>
              </w:tabs>
              <w:spacing w:line="360" w:lineRule="exact"/>
              <w:ind w:right="-18"/>
              <w:rPr>
                <w:rFonts w:ascii="Arial" w:hAnsi="Arial" w:cs="Arial"/>
                <w:sz w:val="20"/>
                <w:szCs w:val="20"/>
              </w:rPr>
            </w:pPr>
            <w:r w:rsidRPr="00794AF1">
              <w:rPr>
                <w:rFonts w:ascii="Arial" w:hAnsi="Arial" w:cs="Arial"/>
                <w:sz w:val="20"/>
                <w:szCs w:val="20"/>
              </w:rPr>
              <w:t>(528)</w:t>
            </w:r>
          </w:p>
        </w:tc>
        <w:tc>
          <w:tcPr>
            <w:tcW w:w="1170" w:type="dxa"/>
            <w:vAlign w:val="bottom"/>
          </w:tcPr>
          <w:p w:rsidR="00794AF1" w:rsidRPr="00794AF1" w:rsidRDefault="00794AF1" w:rsidP="00794AF1">
            <w:pPr>
              <w:pBdr>
                <w:bottom w:val="single" w:sz="4" w:space="1" w:color="auto"/>
              </w:pBdr>
              <w:tabs>
                <w:tab w:val="decimal" w:pos="882"/>
              </w:tabs>
              <w:spacing w:line="360" w:lineRule="exact"/>
              <w:ind w:right="-18"/>
              <w:rPr>
                <w:rFonts w:ascii="Arial" w:hAnsi="Arial" w:cs="Arial"/>
                <w:sz w:val="20"/>
                <w:szCs w:val="20"/>
              </w:rPr>
            </w:pPr>
            <w:r w:rsidRPr="00794AF1">
              <w:rPr>
                <w:rFonts w:ascii="Arial" w:hAnsi="Arial" w:cs="Arial"/>
                <w:sz w:val="20"/>
                <w:szCs w:val="20"/>
              </w:rPr>
              <w:t>(201)</w:t>
            </w:r>
          </w:p>
        </w:tc>
      </w:tr>
      <w:tr w:rsidR="00794AF1" w:rsidRPr="00794AF1" w:rsidTr="00314580">
        <w:tc>
          <w:tcPr>
            <w:tcW w:w="3930" w:type="dxa"/>
            <w:vAlign w:val="bottom"/>
          </w:tcPr>
          <w:p w:rsidR="00794AF1" w:rsidRPr="00794AF1" w:rsidRDefault="00794AF1" w:rsidP="00794AF1">
            <w:pPr>
              <w:tabs>
                <w:tab w:val="left" w:pos="567"/>
                <w:tab w:val="left" w:pos="1134"/>
                <w:tab w:val="left" w:pos="1701"/>
              </w:tabs>
              <w:spacing w:line="360" w:lineRule="exact"/>
              <w:ind w:left="312" w:right="-108" w:hanging="360"/>
              <w:rPr>
                <w:rFonts w:ascii="Arial" w:hAnsi="Arial"/>
                <w:b/>
                <w:bCs/>
                <w:color w:val="000000"/>
                <w:sz w:val="20"/>
                <w:szCs w:val="20"/>
              </w:rPr>
            </w:pPr>
            <w:r w:rsidRPr="00794AF1">
              <w:rPr>
                <w:rFonts w:ascii="Arial" w:hAnsi="Arial"/>
                <w:b/>
                <w:bCs/>
                <w:color w:val="000000"/>
                <w:sz w:val="20"/>
                <w:szCs w:val="20"/>
              </w:rPr>
              <w:t>Income tax expenses reported in the</w:t>
            </w:r>
          </w:p>
          <w:p w:rsidR="00794AF1" w:rsidRPr="00794AF1" w:rsidRDefault="00794AF1" w:rsidP="00794AF1">
            <w:pPr>
              <w:tabs>
                <w:tab w:val="left" w:pos="567"/>
                <w:tab w:val="left" w:pos="1134"/>
                <w:tab w:val="left" w:pos="1701"/>
              </w:tabs>
              <w:spacing w:line="360" w:lineRule="exact"/>
              <w:ind w:left="312" w:right="-108" w:hanging="360"/>
              <w:rPr>
                <w:rFonts w:ascii="Arial" w:hAnsi="Arial"/>
                <w:b/>
                <w:bCs/>
                <w:color w:val="000000"/>
                <w:sz w:val="20"/>
                <w:szCs w:val="20"/>
              </w:rPr>
            </w:pPr>
            <w:r w:rsidRPr="00794AF1">
              <w:rPr>
                <w:rFonts w:ascii="Arial" w:hAnsi="Arial"/>
                <w:b/>
                <w:bCs/>
                <w:color w:val="000000"/>
                <w:sz w:val="20"/>
                <w:szCs w:val="20"/>
              </w:rPr>
              <w:t xml:space="preserve">   statements of comprehensive income</w:t>
            </w:r>
          </w:p>
        </w:tc>
        <w:tc>
          <w:tcPr>
            <w:tcW w:w="1170" w:type="dxa"/>
            <w:vAlign w:val="bottom"/>
          </w:tcPr>
          <w:p w:rsidR="00794AF1" w:rsidRPr="00794AF1" w:rsidRDefault="00794AF1" w:rsidP="00794AF1">
            <w:pPr>
              <w:pBdr>
                <w:bottom w:val="double" w:sz="4" w:space="1" w:color="auto"/>
              </w:pBdr>
              <w:tabs>
                <w:tab w:val="decimal" w:pos="882"/>
              </w:tabs>
              <w:spacing w:line="360" w:lineRule="exact"/>
              <w:ind w:right="-18"/>
              <w:rPr>
                <w:rFonts w:ascii="Arial" w:hAnsi="Arial" w:cs="Arial"/>
                <w:sz w:val="20"/>
                <w:szCs w:val="20"/>
              </w:rPr>
            </w:pPr>
            <w:r w:rsidRPr="00794AF1">
              <w:rPr>
                <w:rFonts w:ascii="Arial" w:hAnsi="Arial" w:cs="Arial"/>
                <w:sz w:val="20"/>
                <w:szCs w:val="20"/>
              </w:rPr>
              <w:t>3,000</w:t>
            </w:r>
          </w:p>
        </w:tc>
        <w:tc>
          <w:tcPr>
            <w:tcW w:w="1170" w:type="dxa"/>
            <w:vAlign w:val="bottom"/>
          </w:tcPr>
          <w:p w:rsidR="00794AF1" w:rsidRPr="00794AF1" w:rsidRDefault="00794AF1" w:rsidP="00794AF1">
            <w:pPr>
              <w:pBdr>
                <w:bottom w:val="double" w:sz="4" w:space="1" w:color="auto"/>
              </w:pBdr>
              <w:tabs>
                <w:tab w:val="decimal" w:pos="882"/>
              </w:tabs>
              <w:spacing w:line="360" w:lineRule="exact"/>
              <w:ind w:right="-18"/>
              <w:rPr>
                <w:rFonts w:ascii="Arial" w:hAnsi="Arial" w:cs="Arial"/>
                <w:sz w:val="20"/>
                <w:szCs w:val="20"/>
              </w:rPr>
            </w:pPr>
            <w:r w:rsidRPr="00794AF1">
              <w:rPr>
                <w:rFonts w:ascii="Arial" w:hAnsi="Arial" w:cs="Arial"/>
                <w:sz w:val="20"/>
                <w:szCs w:val="20"/>
              </w:rPr>
              <w:t>2,931</w:t>
            </w:r>
          </w:p>
        </w:tc>
        <w:tc>
          <w:tcPr>
            <w:tcW w:w="1170" w:type="dxa"/>
            <w:vAlign w:val="bottom"/>
          </w:tcPr>
          <w:p w:rsidR="00794AF1" w:rsidRPr="00794AF1" w:rsidRDefault="00794AF1" w:rsidP="00794AF1">
            <w:pPr>
              <w:pBdr>
                <w:bottom w:val="double" w:sz="4" w:space="1" w:color="auto"/>
              </w:pBdr>
              <w:tabs>
                <w:tab w:val="decimal" w:pos="882"/>
              </w:tabs>
              <w:spacing w:line="360" w:lineRule="exact"/>
              <w:ind w:right="-18"/>
              <w:rPr>
                <w:rFonts w:ascii="Arial" w:hAnsi="Arial" w:cs="Arial"/>
                <w:sz w:val="20"/>
                <w:szCs w:val="20"/>
              </w:rPr>
            </w:pPr>
            <w:r w:rsidRPr="00794AF1">
              <w:rPr>
                <w:rFonts w:ascii="Arial" w:hAnsi="Arial" w:cs="Arial"/>
                <w:sz w:val="20"/>
                <w:szCs w:val="20"/>
              </w:rPr>
              <w:t>5,422</w:t>
            </w:r>
          </w:p>
        </w:tc>
        <w:tc>
          <w:tcPr>
            <w:tcW w:w="1170" w:type="dxa"/>
            <w:vAlign w:val="bottom"/>
          </w:tcPr>
          <w:p w:rsidR="00794AF1" w:rsidRPr="00794AF1" w:rsidRDefault="00794AF1" w:rsidP="00794AF1">
            <w:pPr>
              <w:pBdr>
                <w:bottom w:val="double" w:sz="4" w:space="1" w:color="auto"/>
              </w:pBdr>
              <w:tabs>
                <w:tab w:val="decimal" w:pos="882"/>
              </w:tabs>
              <w:spacing w:line="360" w:lineRule="exact"/>
              <w:ind w:right="-18"/>
              <w:rPr>
                <w:rFonts w:ascii="Arial" w:hAnsi="Arial" w:cs="Arial"/>
                <w:sz w:val="20"/>
                <w:szCs w:val="20"/>
              </w:rPr>
            </w:pPr>
            <w:r w:rsidRPr="00794AF1">
              <w:rPr>
                <w:rFonts w:ascii="Arial" w:hAnsi="Arial" w:cs="Arial"/>
                <w:sz w:val="20"/>
                <w:szCs w:val="20"/>
              </w:rPr>
              <w:t>6,181</w:t>
            </w:r>
          </w:p>
        </w:tc>
      </w:tr>
    </w:tbl>
    <w:p w:rsidR="008E6A99" w:rsidRPr="00794AF1" w:rsidRDefault="003A6770" w:rsidP="0077419B">
      <w:pPr>
        <w:tabs>
          <w:tab w:val="left" w:pos="2160"/>
          <w:tab w:val="right" w:pos="7560"/>
          <w:tab w:val="right" w:pos="8540"/>
        </w:tabs>
        <w:spacing w:before="240" w:after="120" w:line="380" w:lineRule="exact"/>
        <w:ind w:left="547" w:hanging="547"/>
        <w:jc w:val="both"/>
        <w:rPr>
          <w:rFonts w:ascii="Arial" w:eastAsia="Arial Unicode MS" w:hAnsi="Arial" w:cs="Arial"/>
          <w:b/>
          <w:bCs/>
        </w:rPr>
      </w:pPr>
      <w:r w:rsidRPr="00794AF1">
        <w:rPr>
          <w:rFonts w:ascii="Arial" w:hAnsi="Arial" w:cs="Arial"/>
          <w:b/>
          <w:bCs/>
        </w:rPr>
        <w:t>9</w:t>
      </w:r>
      <w:r w:rsidR="008E6A99" w:rsidRPr="00794AF1">
        <w:rPr>
          <w:rFonts w:ascii="Arial" w:hAnsi="Arial" w:cs="Arial"/>
          <w:b/>
          <w:bCs/>
        </w:rPr>
        <w:t>.</w:t>
      </w:r>
      <w:r w:rsidR="008E6A99" w:rsidRPr="00794AF1">
        <w:rPr>
          <w:rFonts w:ascii="Arial" w:hAnsi="Arial" w:cs="Arial"/>
          <w:b/>
          <w:bCs/>
          <w:cs/>
        </w:rPr>
        <w:tab/>
      </w:r>
      <w:r w:rsidR="008E6A99" w:rsidRPr="00794AF1">
        <w:rPr>
          <w:rFonts w:ascii="Arial" w:eastAsia="Arial Unicode MS" w:hAnsi="Arial" w:cs="Arial"/>
          <w:b/>
          <w:bCs/>
        </w:rPr>
        <w:t>Segment information</w:t>
      </w:r>
    </w:p>
    <w:p w:rsidR="00084442" w:rsidRPr="00794AF1" w:rsidRDefault="00084442" w:rsidP="0077419B">
      <w:pPr>
        <w:tabs>
          <w:tab w:val="left" w:pos="540"/>
          <w:tab w:val="left" w:pos="1440"/>
        </w:tabs>
        <w:spacing w:before="120" w:after="120" w:line="380" w:lineRule="exact"/>
        <w:ind w:left="547"/>
        <w:jc w:val="thaiDistribute"/>
        <w:rPr>
          <w:rFonts w:ascii="Arial" w:hAnsi="Arial" w:cs="Arial"/>
        </w:rPr>
      </w:pPr>
      <w:r w:rsidRPr="00794AF1">
        <w:rPr>
          <w:rFonts w:ascii="Arial" w:hAnsi="Arial" w:cs="Arial"/>
        </w:rPr>
        <w:t>The Company is principally engaged in the factoring business. Its operations are carried on only in Thailand.</w:t>
      </w:r>
      <w:r w:rsidRPr="00794AF1">
        <w:rPr>
          <w:rFonts w:ascii="Arial" w:hAnsi="Arial" w:cs="Arial" w:hint="cs"/>
          <w:cs/>
        </w:rPr>
        <w:t xml:space="preserve"> </w:t>
      </w:r>
      <w:r w:rsidRPr="00794AF1">
        <w:rPr>
          <w:rFonts w:ascii="Arial" w:hAnsi="Arial" w:cs="Arial"/>
        </w:rPr>
        <w:t xml:space="preserve">Segment performance is measured based on operating profit or loss, on a basis consistent with that used to measure operating profit or loss in the financial statements. As a result, all of </w:t>
      </w:r>
      <w:r w:rsidR="00430CCA" w:rsidRPr="00794AF1">
        <w:rPr>
          <w:rFonts w:ascii="Arial" w:hAnsi="Arial" w:cs="Arial"/>
        </w:rPr>
        <w:t xml:space="preserve">the revenues, operating profit </w:t>
      </w:r>
      <w:r w:rsidRPr="00794AF1">
        <w:rPr>
          <w:rFonts w:ascii="Arial" w:hAnsi="Arial" w:cs="Arial"/>
        </w:rPr>
        <w:t>and assets as reflected in these financial statements pertain exclusively to the aforementioned reportable operating segment and geographical area.</w:t>
      </w:r>
    </w:p>
    <w:p w:rsidR="007E4A1F" w:rsidRPr="00794AF1" w:rsidRDefault="007E4A1F" w:rsidP="007E4A1F">
      <w:pPr>
        <w:tabs>
          <w:tab w:val="left" w:pos="2160"/>
        </w:tabs>
        <w:spacing w:before="120" w:after="120" w:line="380" w:lineRule="exact"/>
        <w:ind w:left="547" w:hanging="547"/>
        <w:jc w:val="thaiDistribute"/>
        <w:rPr>
          <w:rFonts w:ascii="Arial" w:eastAsia="Arial Unicode MS" w:hAnsi="Arial" w:cs="Arial Unicode MS"/>
          <w:b/>
          <w:bCs/>
        </w:rPr>
      </w:pPr>
      <w:r w:rsidRPr="00794AF1">
        <w:rPr>
          <w:rFonts w:ascii="Arial" w:eastAsia="Arial Unicode MS" w:hAnsi="Arial" w:cs="Arial Unicode MS"/>
          <w:b/>
          <w:bCs/>
        </w:rPr>
        <w:t>10.</w:t>
      </w:r>
      <w:r w:rsidRPr="00794AF1">
        <w:rPr>
          <w:rFonts w:ascii="Arial" w:eastAsia="Arial Unicode MS" w:hAnsi="Arial" w:cs="Arial Unicode MS"/>
          <w:b/>
          <w:bCs/>
        </w:rPr>
        <w:tab/>
        <w:t>Dividends</w:t>
      </w:r>
    </w:p>
    <w:tbl>
      <w:tblPr>
        <w:tblW w:w="8610" w:type="dxa"/>
        <w:tblInd w:w="588" w:type="dxa"/>
        <w:tblLook w:val="01E0" w:firstRow="1" w:lastRow="1" w:firstColumn="1" w:lastColumn="1" w:noHBand="0" w:noVBand="0"/>
      </w:tblPr>
      <w:tblGrid>
        <w:gridCol w:w="2710"/>
        <w:gridCol w:w="2680"/>
        <w:gridCol w:w="1555"/>
        <w:gridCol w:w="1665"/>
      </w:tblGrid>
      <w:tr w:rsidR="007E4A1F" w:rsidRPr="00794AF1" w:rsidTr="00840722">
        <w:tc>
          <w:tcPr>
            <w:tcW w:w="2710" w:type="dxa"/>
            <w:vAlign w:val="bottom"/>
          </w:tcPr>
          <w:p w:rsidR="007E4A1F" w:rsidRPr="00794AF1" w:rsidRDefault="007E4A1F" w:rsidP="00B168BE">
            <w:pPr>
              <w:pBdr>
                <w:bottom w:val="single" w:sz="4" w:space="1" w:color="auto"/>
              </w:pBdr>
              <w:spacing w:line="280" w:lineRule="exact"/>
              <w:jc w:val="center"/>
              <w:rPr>
                <w:rFonts w:ascii="Arial" w:hAnsi="Arial" w:cs="Arial"/>
                <w:sz w:val="20"/>
                <w:szCs w:val="20"/>
              </w:rPr>
            </w:pPr>
            <w:r w:rsidRPr="00794AF1">
              <w:rPr>
                <w:rFonts w:ascii="Arial" w:hAnsi="Arial" w:cs="Arial"/>
                <w:sz w:val="20"/>
                <w:szCs w:val="20"/>
              </w:rPr>
              <w:t>Dividends</w:t>
            </w:r>
          </w:p>
        </w:tc>
        <w:tc>
          <w:tcPr>
            <w:tcW w:w="2680" w:type="dxa"/>
            <w:vAlign w:val="bottom"/>
          </w:tcPr>
          <w:p w:rsidR="007E4A1F" w:rsidRPr="00794AF1" w:rsidRDefault="007E4A1F" w:rsidP="00B168BE">
            <w:pPr>
              <w:pBdr>
                <w:bottom w:val="single" w:sz="4" w:space="1" w:color="auto"/>
              </w:pBdr>
              <w:spacing w:line="280" w:lineRule="exact"/>
              <w:jc w:val="center"/>
              <w:rPr>
                <w:rFonts w:ascii="Arial" w:hAnsi="Arial" w:cs="Arial"/>
                <w:sz w:val="20"/>
                <w:szCs w:val="20"/>
              </w:rPr>
            </w:pPr>
            <w:r w:rsidRPr="00794AF1">
              <w:rPr>
                <w:rFonts w:ascii="Arial" w:hAnsi="Arial" w:cs="Arial"/>
                <w:sz w:val="20"/>
                <w:szCs w:val="20"/>
              </w:rPr>
              <w:t>Approved by</w:t>
            </w:r>
          </w:p>
        </w:tc>
        <w:tc>
          <w:tcPr>
            <w:tcW w:w="1555" w:type="dxa"/>
            <w:vAlign w:val="bottom"/>
          </w:tcPr>
          <w:p w:rsidR="007E4A1F" w:rsidRPr="00794AF1" w:rsidRDefault="007E4A1F" w:rsidP="00B168BE">
            <w:pPr>
              <w:pBdr>
                <w:bottom w:val="single" w:sz="4" w:space="1" w:color="auto"/>
              </w:pBdr>
              <w:spacing w:line="280" w:lineRule="exact"/>
              <w:jc w:val="center"/>
              <w:rPr>
                <w:rFonts w:ascii="Arial" w:hAnsi="Arial" w:cs="Arial"/>
                <w:sz w:val="20"/>
                <w:szCs w:val="20"/>
              </w:rPr>
            </w:pPr>
            <w:r w:rsidRPr="00794AF1">
              <w:rPr>
                <w:rFonts w:ascii="Arial" w:hAnsi="Arial" w:cs="Arial"/>
                <w:sz w:val="20"/>
                <w:szCs w:val="20"/>
              </w:rPr>
              <w:t>Total dividends</w:t>
            </w:r>
          </w:p>
        </w:tc>
        <w:tc>
          <w:tcPr>
            <w:tcW w:w="1665" w:type="dxa"/>
            <w:vAlign w:val="bottom"/>
          </w:tcPr>
          <w:p w:rsidR="007E4A1F" w:rsidRPr="00794AF1" w:rsidRDefault="007E4A1F" w:rsidP="00B168BE">
            <w:pPr>
              <w:pBdr>
                <w:bottom w:val="single" w:sz="4" w:space="1" w:color="auto"/>
              </w:pBdr>
              <w:spacing w:line="280" w:lineRule="exact"/>
              <w:jc w:val="center"/>
              <w:rPr>
                <w:rFonts w:ascii="Arial" w:hAnsi="Arial" w:cs="Arial"/>
                <w:sz w:val="20"/>
                <w:szCs w:val="20"/>
              </w:rPr>
            </w:pPr>
            <w:r w:rsidRPr="00794AF1">
              <w:rPr>
                <w:rFonts w:ascii="Arial" w:hAnsi="Arial" w:cs="Arial"/>
                <w:sz w:val="20"/>
                <w:szCs w:val="20"/>
              </w:rPr>
              <w:t>Dividend per share</w:t>
            </w:r>
          </w:p>
        </w:tc>
      </w:tr>
      <w:tr w:rsidR="007E4A1F" w:rsidRPr="00794AF1" w:rsidTr="00840722">
        <w:tc>
          <w:tcPr>
            <w:tcW w:w="2710" w:type="dxa"/>
            <w:vAlign w:val="bottom"/>
          </w:tcPr>
          <w:p w:rsidR="007E4A1F" w:rsidRPr="00794AF1" w:rsidRDefault="007E4A1F" w:rsidP="00B168BE">
            <w:pPr>
              <w:spacing w:line="280" w:lineRule="exact"/>
              <w:jc w:val="center"/>
              <w:rPr>
                <w:rFonts w:ascii="Arial" w:hAnsi="Arial" w:cs="Arial"/>
                <w:sz w:val="20"/>
                <w:szCs w:val="20"/>
              </w:rPr>
            </w:pPr>
          </w:p>
        </w:tc>
        <w:tc>
          <w:tcPr>
            <w:tcW w:w="2680" w:type="dxa"/>
            <w:vAlign w:val="bottom"/>
          </w:tcPr>
          <w:p w:rsidR="007E4A1F" w:rsidRPr="00794AF1" w:rsidRDefault="007E4A1F" w:rsidP="00B168BE">
            <w:pPr>
              <w:spacing w:line="280" w:lineRule="exact"/>
              <w:jc w:val="center"/>
              <w:rPr>
                <w:rFonts w:ascii="Arial" w:hAnsi="Arial" w:cs="Arial"/>
                <w:sz w:val="20"/>
                <w:szCs w:val="20"/>
              </w:rPr>
            </w:pPr>
          </w:p>
        </w:tc>
        <w:tc>
          <w:tcPr>
            <w:tcW w:w="1555" w:type="dxa"/>
            <w:vAlign w:val="bottom"/>
          </w:tcPr>
          <w:p w:rsidR="007E4A1F" w:rsidRPr="00794AF1" w:rsidRDefault="007E4A1F" w:rsidP="00B168BE">
            <w:pPr>
              <w:spacing w:line="280" w:lineRule="exact"/>
              <w:jc w:val="center"/>
              <w:rPr>
                <w:rFonts w:ascii="Arial" w:hAnsi="Arial" w:cs="Arial"/>
                <w:sz w:val="20"/>
                <w:szCs w:val="20"/>
              </w:rPr>
            </w:pPr>
            <w:r w:rsidRPr="00794AF1">
              <w:rPr>
                <w:rFonts w:ascii="Arial" w:hAnsi="Arial" w:cs="Arial"/>
                <w:sz w:val="20"/>
                <w:szCs w:val="20"/>
              </w:rPr>
              <w:t>(Thousand Baht)</w:t>
            </w:r>
          </w:p>
        </w:tc>
        <w:tc>
          <w:tcPr>
            <w:tcW w:w="1665" w:type="dxa"/>
            <w:vAlign w:val="bottom"/>
          </w:tcPr>
          <w:p w:rsidR="007E4A1F" w:rsidRPr="00794AF1" w:rsidRDefault="007E4A1F" w:rsidP="00B168BE">
            <w:pPr>
              <w:spacing w:line="280" w:lineRule="exact"/>
              <w:jc w:val="center"/>
              <w:rPr>
                <w:rFonts w:ascii="Arial" w:hAnsi="Arial" w:cs="Arial"/>
                <w:sz w:val="20"/>
                <w:szCs w:val="20"/>
              </w:rPr>
            </w:pPr>
            <w:r w:rsidRPr="00794AF1">
              <w:rPr>
                <w:rFonts w:ascii="Arial" w:hAnsi="Arial" w:cs="Arial"/>
                <w:sz w:val="20"/>
                <w:szCs w:val="20"/>
              </w:rPr>
              <w:t>(Baht)</w:t>
            </w:r>
          </w:p>
        </w:tc>
      </w:tr>
      <w:tr w:rsidR="007E4A1F" w:rsidRPr="00794AF1" w:rsidTr="00840722">
        <w:trPr>
          <w:trHeight w:val="397"/>
        </w:trPr>
        <w:tc>
          <w:tcPr>
            <w:tcW w:w="2710" w:type="dxa"/>
          </w:tcPr>
          <w:p w:rsidR="007E4A1F" w:rsidRPr="00794AF1" w:rsidRDefault="007E4A1F" w:rsidP="00B168BE">
            <w:pPr>
              <w:spacing w:line="280" w:lineRule="exact"/>
              <w:ind w:left="-48"/>
              <w:rPr>
                <w:rFonts w:ascii="Arial" w:hAnsi="Arial" w:cs="Arial"/>
                <w:sz w:val="20"/>
                <w:szCs w:val="20"/>
              </w:rPr>
            </w:pPr>
            <w:r w:rsidRPr="00794AF1">
              <w:rPr>
                <w:rFonts w:ascii="Arial" w:hAnsi="Arial" w:cs="Arial"/>
                <w:sz w:val="20"/>
                <w:szCs w:val="20"/>
              </w:rPr>
              <w:t xml:space="preserve">Dividend from the </w:t>
            </w:r>
          </w:p>
          <w:p w:rsidR="007E4A1F" w:rsidRPr="00794AF1" w:rsidRDefault="007E4A1F" w:rsidP="00B168BE">
            <w:pPr>
              <w:spacing w:line="280" w:lineRule="exact"/>
              <w:ind w:left="-48"/>
              <w:rPr>
                <w:rFonts w:ascii="Arial" w:hAnsi="Arial" w:cs="Arial"/>
                <w:sz w:val="20"/>
                <w:szCs w:val="20"/>
              </w:rPr>
            </w:pPr>
            <w:r w:rsidRPr="00794AF1">
              <w:rPr>
                <w:rFonts w:ascii="Arial" w:hAnsi="Arial" w:cs="Arial"/>
                <w:sz w:val="20"/>
                <w:szCs w:val="20"/>
              </w:rPr>
              <w:t xml:space="preserve">   retained earnings</w:t>
            </w:r>
          </w:p>
        </w:tc>
        <w:tc>
          <w:tcPr>
            <w:tcW w:w="2680" w:type="dxa"/>
          </w:tcPr>
          <w:p w:rsidR="007E4A1F" w:rsidRPr="00794AF1" w:rsidRDefault="007E4A1F" w:rsidP="00B168BE">
            <w:pPr>
              <w:spacing w:line="280" w:lineRule="exact"/>
              <w:ind w:left="162" w:hanging="162"/>
              <w:rPr>
                <w:rFonts w:ascii="Arial" w:hAnsi="Arial" w:cs="Arial"/>
                <w:sz w:val="20"/>
                <w:szCs w:val="20"/>
              </w:rPr>
            </w:pPr>
            <w:r w:rsidRPr="00794AF1">
              <w:rPr>
                <w:rFonts w:ascii="Arial" w:hAnsi="Arial" w:cs="Arial"/>
                <w:sz w:val="20"/>
                <w:szCs w:val="20"/>
              </w:rPr>
              <w:t xml:space="preserve">Annual General Meeting of shareholders on </w:t>
            </w:r>
          </w:p>
          <w:p w:rsidR="007E4A1F" w:rsidRPr="00794AF1" w:rsidRDefault="007E4A1F" w:rsidP="00B168BE">
            <w:pPr>
              <w:spacing w:line="280" w:lineRule="exact"/>
              <w:ind w:left="162" w:hanging="162"/>
              <w:rPr>
                <w:rFonts w:ascii="Arial" w:hAnsi="Arial" w:cs="Arial"/>
                <w:sz w:val="20"/>
                <w:szCs w:val="20"/>
              </w:rPr>
            </w:pPr>
            <w:r w:rsidRPr="00794AF1">
              <w:rPr>
                <w:rFonts w:ascii="Arial" w:hAnsi="Arial" w:cs="Arial"/>
                <w:sz w:val="20"/>
                <w:szCs w:val="20"/>
              </w:rPr>
              <w:t xml:space="preserve">   21 April 2016</w:t>
            </w:r>
          </w:p>
        </w:tc>
        <w:tc>
          <w:tcPr>
            <w:tcW w:w="1555" w:type="dxa"/>
          </w:tcPr>
          <w:p w:rsidR="007E4A1F" w:rsidRPr="00794AF1" w:rsidRDefault="007E4A1F" w:rsidP="00B168BE">
            <w:pPr>
              <w:tabs>
                <w:tab w:val="decimal" w:pos="1152"/>
              </w:tabs>
              <w:spacing w:line="280" w:lineRule="exact"/>
              <w:rPr>
                <w:rFonts w:ascii="Arial" w:hAnsi="Arial" w:cs="Arial"/>
                <w:sz w:val="20"/>
                <w:szCs w:val="20"/>
              </w:rPr>
            </w:pPr>
          </w:p>
          <w:p w:rsidR="007E4A1F" w:rsidRPr="00794AF1" w:rsidRDefault="007E4A1F" w:rsidP="00B168BE">
            <w:pPr>
              <w:tabs>
                <w:tab w:val="decimal" w:pos="1152"/>
              </w:tabs>
              <w:spacing w:line="280" w:lineRule="exact"/>
              <w:rPr>
                <w:rFonts w:ascii="Arial" w:hAnsi="Arial" w:cs="Arial"/>
                <w:sz w:val="20"/>
                <w:szCs w:val="20"/>
              </w:rPr>
            </w:pPr>
          </w:p>
          <w:p w:rsidR="007E4A1F" w:rsidRPr="00794AF1" w:rsidRDefault="007E4A1F" w:rsidP="00B168BE">
            <w:pPr>
              <w:tabs>
                <w:tab w:val="decimal" w:pos="1152"/>
              </w:tabs>
              <w:spacing w:line="280" w:lineRule="exact"/>
              <w:rPr>
                <w:rFonts w:ascii="Arial" w:hAnsi="Arial" w:cs="Arial"/>
                <w:sz w:val="20"/>
                <w:szCs w:val="20"/>
              </w:rPr>
            </w:pPr>
            <w:r w:rsidRPr="00794AF1">
              <w:rPr>
                <w:rFonts w:ascii="Arial" w:hAnsi="Arial" w:cs="Arial"/>
                <w:sz w:val="20"/>
                <w:szCs w:val="20"/>
              </w:rPr>
              <w:t>16,000</w:t>
            </w:r>
          </w:p>
        </w:tc>
        <w:tc>
          <w:tcPr>
            <w:tcW w:w="1665" w:type="dxa"/>
          </w:tcPr>
          <w:p w:rsidR="007E4A1F" w:rsidRPr="00794AF1" w:rsidRDefault="007E4A1F" w:rsidP="00B168BE">
            <w:pPr>
              <w:tabs>
                <w:tab w:val="decimal" w:pos="1020"/>
              </w:tabs>
              <w:spacing w:line="280" w:lineRule="exact"/>
              <w:rPr>
                <w:rFonts w:ascii="Arial" w:hAnsi="Arial" w:cs="Arial"/>
                <w:sz w:val="20"/>
                <w:szCs w:val="20"/>
              </w:rPr>
            </w:pPr>
          </w:p>
          <w:p w:rsidR="007E4A1F" w:rsidRPr="00794AF1" w:rsidRDefault="007E4A1F" w:rsidP="00B168BE">
            <w:pPr>
              <w:tabs>
                <w:tab w:val="decimal" w:pos="1020"/>
              </w:tabs>
              <w:spacing w:line="280" w:lineRule="exact"/>
              <w:rPr>
                <w:rFonts w:ascii="Arial" w:hAnsi="Arial" w:cs="Arial"/>
                <w:sz w:val="20"/>
                <w:szCs w:val="20"/>
              </w:rPr>
            </w:pPr>
          </w:p>
          <w:p w:rsidR="007E4A1F" w:rsidRPr="00794AF1" w:rsidRDefault="007E4A1F" w:rsidP="00B168BE">
            <w:pPr>
              <w:tabs>
                <w:tab w:val="decimal" w:pos="1020"/>
              </w:tabs>
              <w:spacing w:line="280" w:lineRule="exact"/>
              <w:rPr>
                <w:rFonts w:ascii="Arial" w:hAnsi="Arial" w:cs="Arial"/>
                <w:sz w:val="20"/>
                <w:szCs w:val="20"/>
              </w:rPr>
            </w:pPr>
            <w:r w:rsidRPr="00794AF1">
              <w:rPr>
                <w:rFonts w:ascii="Arial" w:hAnsi="Arial" w:cs="Arial"/>
                <w:sz w:val="20"/>
                <w:szCs w:val="20"/>
              </w:rPr>
              <w:t>0.01</w:t>
            </w:r>
          </w:p>
        </w:tc>
      </w:tr>
      <w:tr w:rsidR="007E4A1F" w:rsidRPr="00794AF1" w:rsidTr="00840722">
        <w:trPr>
          <w:trHeight w:val="397"/>
        </w:trPr>
        <w:tc>
          <w:tcPr>
            <w:tcW w:w="2710" w:type="dxa"/>
          </w:tcPr>
          <w:p w:rsidR="007E4A1F" w:rsidRPr="00794AF1" w:rsidRDefault="007E4A1F" w:rsidP="00B168BE">
            <w:pPr>
              <w:spacing w:line="280" w:lineRule="exact"/>
              <w:ind w:left="-48"/>
              <w:rPr>
                <w:rFonts w:ascii="Arial" w:hAnsi="Arial" w:cs="Arial"/>
                <w:sz w:val="20"/>
                <w:szCs w:val="20"/>
              </w:rPr>
            </w:pPr>
            <w:r w:rsidRPr="00794AF1">
              <w:rPr>
                <w:rFonts w:ascii="Arial" w:hAnsi="Arial" w:cs="Arial"/>
                <w:sz w:val="20"/>
                <w:szCs w:val="20"/>
              </w:rPr>
              <w:t>Total dividend for 2016</w:t>
            </w:r>
          </w:p>
        </w:tc>
        <w:tc>
          <w:tcPr>
            <w:tcW w:w="2680" w:type="dxa"/>
          </w:tcPr>
          <w:p w:rsidR="007E4A1F" w:rsidRPr="00794AF1" w:rsidRDefault="007E4A1F" w:rsidP="00B168BE">
            <w:pPr>
              <w:spacing w:line="280" w:lineRule="exact"/>
              <w:rPr>
                <w:rFonts w:ascii="Arial" w:hAnsi="Arial" w:cs="Arial"/>
                <w:sz w:val="20"/>
                <w:szCs w:val="20"/>
              </w:rPr>
            </w:pPr>
          </w:p>
        </w:tc>
        <w:tc>
          <w:tcPr>
            <w:tcW w:w="1555" w:type="dxa"/>
          </w:tcPr>
          <w:p w:rsidR="007E4A1F" w:rsidRPr="00794AF1" w:rsidRDefault="007E4A1F" w:rsidP="00B168BE">
            <w:pPr>
              <w:pBdr>
                <w:top w:val="single" w:sz="4" w:space="1" w:color="auto"/>
                <w:bottom w:val="double" w:sz="4" w:space="1" w:color="auto"/>
              </w:pBdr>
              <w:tabs>
                <w:tab w:val="decimal" w:pos="1152"/>
              </w:tabs>
              <w:spacing w:line="280" w:lineRule="exact"/>
              <w:rPr>
                <w:rFonts w:ascii="Arial" w:hAnsi="Arial" w:cs="Arial"/>
                <w:sz w:val="20"/>
                <w:szCs w:val="20"/>
              </w:rPr>
            </w:pPr>
            <w:r w:rsidRPr="00794AF1">
              <w:rPr>
                <w:rFonts w:ascii="Arial" w:hAnsi="Arial" w:cs="Arial"/>
                <w:sz w:val="20"/>
                <w:szCs w:val="20"/>
              </w:rPr>
              <w:t>16,000</w:t>
            </w:r>
          </w:p>
        </w:tc>
        <w:tc>
          <w:tcPr>
            <w:tcW w:w="1665" w:type="dxa"/>
          </w:tcPr>
          <w:p w:rsidR="007E4A1F" w:rsidRPr="00794AF1" w:rsidRDefault="007E4A1F" w:rsidP="00B168BE">
            <w:pPr>
              <w:pBdr>
                <w:top w:val="single" w:sz="4" w:space="1" w:color="auto"/>
                <w:bottom w:val="double" w:sz="4" w:space="1" w:color="auto"/>
              </w:pBdr>
              <w:tabs>
                <w:tab w:val="decimal" w:pos="1020"/>
              </w:tabs>
              <w:spacing w:line="280" w:lineRule="exact"/>
              <w:rPr>
                <w:rFonts w:ascii="Arial" w:hAnsi="Arial" w:cs="Arial"/>
                <w:sz w:val="20"/>
                <w:szCs w:val="20"/>
              </w:rPr>
            </w:pPr>
            <w:r w:rsidRPr="00794AF1">
              <w:rPr>
                <w:rFonts w:ascii="Arial" w:hAnsi="Arial" w:cs="Arial"/>
                <w:sz w:val="20"/>
                <w:szCs w:val="20"/>
              </w:rPr>
              <w:t>0.01</w:t>
            </w:r>
          </w:p>
        </w:tc>
      </w:tr>
      <w:tr w:rsidR="00B168BE" w:rsidRPr="00794AF1" w:rsidTr="00840722">
        <w:trPr>
          <w:trHeight w:val="397"/>
        </w:trPr>
        <w:tc>
          <w:tcPr>
            <w:tcW w:w="2710" w:type="dxa"/>
          </w:tcPr>
          <w:p w:rsidR="00B168BE" w:rsidRPr="00794AF1" w:rsidRDefault="00B168BE" w:rsidP="00B168BE">
            <w:pPr>
              <w:spacing w:line="280" w:lineRule="exact"/>
              <w:ind w:left="-48"/>
              <w:rPr>
                <w:rFonts w:ascii="Arial" w:hAnsi="Arial" w:cs="Arial"/>
                <w:sz w:val="20"/>
                <w:szCs w:val="20"/>
              </w:rPr>
            </w:pPr>
            <w:r w:rsidRPr="00794AF1">
              <w:rPr>
                <w:rFonts w:ascii="Arial" w:hAnsi="Arial" w:cs="Arial"/>
                <w:sz w:val="20"/>
                <w:szCs w:val="20"/>
              </w:rPr>
              <w:t xml:space="preserve">Dividend from the </w:t>
            </w:r>
          </w:p>
          <w:p w:rsidR="00B168BE" w:rsidRPr="00794AF1" w:rsidRDefault="00B168BE" w:rsidP="00B168BE">
            <w:pPr>
              <w:spacing w:line="280" w:lineRule="exact"/>
              <w:ind w:left="-48"/>
              <w:rPr>
                <w:rFonts w:ascii="Arial" w:hAnsi="Arial" w:cstheme="minorBidi"/>
                <w:sz w:val="20"/>
                <w:szCs w:val="20"/>
                <w:lang w:val="en-US"/>
              </w:rPr>
            </w:pPr>
            <w:r w:rsidRPr="00794AF1">
              <w:rPr>
                <w:rFonts w:ascii="Arial" w:hAnsi="Arial" w:cs="Arial"/>
                <w:sz w:val="20"/>
                <w:szCs w:val="20"/>
              </w:rPr>
              <w:t xml:space="preserve">   20</w:t>
            </w:r>
            <w:r w:rsidRPr="00794AF1">
              <w:rPr>
                <w:rFonts w:ascii="Arial" w:hAnsi="Arial" w:cstheme="minorBidi"/>
                <w:sz w:val="20"/>
                <w:szCs w:val="20"/>
                <w:lang w:val="en-US"/>
              </w:rPr>
              <w:t>16 net income</w:t>
            </w:r>
          </w:p>
        </w:tc>
        <w:tc>
          <w:tcPr>
            <w:tcW w:w="2680" w:type="dxa"/>
          </w:tcPr>
          <w:p w:rsidR="00B168BE" w:rsidRPr="00794AF1" w:rsidRDefault="00B168BE" w:rsidP="00B168BE">
            <w:pPr>
              <w:spacing w:line="280" w:lineRule="exact"/>
              <w:ind w:left="162" w:hanging="162"/>
              <w:rPr>
                <w:rFonts w:ascii="Arial" w:hAnsi="Arial" w:cs="Arial"/>
                <w:sz w:val="20"/>
                <w:szCs w:val="20"/>
              </w:rPr>
            </w:pPr>
            <w:r w:rsidRPr="00794AF1">
              <w:rPr>
                <w:rFonts w:ascii="Arial" w:hAnsi="Arial" w:cs="Arial"/>
                <w:sz w:val="20"/>
                <w:szCs w:val="20"/>
              </w:rPr>
              <w:t xml:space="preserve">Annual General Meeting of shareholders on </w:t>
            </w:r>
          </w:p>
          <w:p w:rsidR="00B168BE" w:rsidRPr="00794AF1" w:rsidRDefault="00B168BE" w:rsidP="00B168BE">
            <w:pPr>
              <w:spacing w:line="280" w:lineRule="exact"/>
              <w:ind w:left="162" w:hanging="162"/>
              <w:rPr>
                <w:rFonts w:ascii="Arial" w:hAnsi="Arial" w:cs="Arial"/>
                <w:sz w:val="20"/>
                <w:szCs w:val="20"/>
              </w:rPr>
            </w:pPr>
            <w:r w:rsidRPr="00794AF1">
              <w:rPr>
                <w:rFonts w:ascii="Arial" w:hAnsi="Arial" w:cs="Arial"/>
                <w:sz w:val="20"/>
                <w:szCs w:val="20"/>
              </w:rPr>
              <w:t xml:space="preserve">   21 April 2017</w:t>
            </w:r>
          </w:p>
        </w:tc>
        <w:tc>
          <w:tcPr>
            <w:tcW w:w="1555" w:type="dxa"/>
          </w:tcPr>
          <w:p w:rsidR="00B168BE" w:rsidRPr="00794AF1" w:rsidRDefault="00B168BE" w:rsidP="00B168BE">
            <w:pPr>
              <w:tabs>
                <w:tab w:val="decimal" w:pos="1152"/>
              </w:tabs>
              <w:spacing w:line="280" w:lineRule="exact"/>
              <w:rPr>
                <w:rFonts w:ascii="Arial" w:hAnsi="Arial" w:cs="Arial"/>
                <w:sz w:val="20"/>
                <w:szCs w:val="20"/>
              </w:rPr>
            </w:pPr>
          </w:p>
          <w:p w:rsidR="00B168BE" w:rsidRPr="00794AF1" w:rsidRDefault="00B168BE" w:rsidP="00B168BE">
            <w:pPr>
              <w:tabs>
                <w:tab w:val="decimal" w:pos="1152"/>
              </w:tabs>
              <w:spacing w:line="280" w:lineRule="exact"/>
              <w:rPr>
                <w:rFonts w:ascii="Arial" w:hAnsi="Arial" w:cs="Arial"/>
                <w:sz w:val="20"/>
                <w:szCs w:val="20"/>
              </w:rPr>
            </w:pPr>
          </w:p>
          <w:p w:rsidR="00B168BE" w:rsidRPr="00794AF1" w:rsidRDefault="00B168BE" w:rsidP="00B168BE">
            <w:pPr>
              <w:tabs>
                <w:tab w:val="decimal" w:pos="1152"/>
              </w:tabs>
              <w:spacing w:line="280" w:lineRule="exact"/>
              <w:rPr>
                <w:rFonts w:ascii="Arial" w:hAnsi="Arial" w:cs="Arial"/>
                <w:sz w:val="20"/>
                <w:szCs w:val="20"/>
              </w:rPr>
            </w:pPr>
            <w:r w:rsidRPr="00794AF1">
              <w:rPr>
                <w:rFonts w:ascii="Arial" w:hAnsi="Arial" w:cs="Arial"/>
                <w:sz w:val="20"/>
                <w:szCs w:val="20"/>
              </w:rPr>
              <w:t>16,000</w:t>
            </w:r>
          </w:p>
        </w:tc>
        <w:tc>
          <w:tcPr>
            <w:tcW w:w="1665" w:type="dxa"/>
          </w:tcPr>
          <w:p w:rsidR="00B168BE" w:rsidRPr="00794AF1" w:rsidRDefault="00B168BE" w:rsidP="00B168BE">
            <w:pPr>
              <w:tabs>
                <w:tab w:val="decimal" w:pos="1020"/>
              </w:tabs>
              <w:spacing w:line="280" w:lineRule="exact"/>
              <w:rPr>
                <w:rFonts w:ascii="Arial" w:hAnsi="Arial" w:cs="Arial"/>
                <w:sz w:val="20"/>
                <w:szCs w:val="20"/>
              </w:rPr>
            </w:pPr>
          </w:p>
          <w:p w:rsidR="00B168BE" w:rsidRPr="00794AF1" w:rsidRDefault="00B168BE" w:rsidP="00B168BE">
            <w:pPr>
              <w:tabs>
                <w:tab w:val="decimal" w:pos="1020"/>
              </w:tabs>
              <w:spacing w:line="280" w:lineRule="exact"/>
              <w:rPr>
                <w:rFonts w:ascii="Arial" w:hAnsi="Arial" w:cs="Arial"/>
                <w:sz w:val="20"/>
                <w:szCs w:val="20"/>
              </w:rPr>
            </w:pPr>
          </w:p>
          <w:p w:rsidR="00B168BE" w:rsidRPr="00794AF1" w:rsidRDefault="00B168BE" w:rsidP="00B168BE">
            <w:pPr>
              <w:tabs>
                <w:tab w:val="decimal" w:pos="1020"/>
              </w:tabs>
              <w:spacing w:line="280" w:lineRule="exact"/>
              <w:rPr>
                <w:rFonts w:ascii="Arial" w:hAnsi="Arial" w:cs="Arial"/>
                <w:sz w:val="20"/>
                <w:szCs w:val="20"/>
              </w:rPr>
            </w:pPr>
            <w:r w:rsidRPr="00794AF1">
              <w:rPr>
                <w:rFonts w:ascii="Arial" w:hAnsi="Arial" w:cs="Arial"/>
                <w:sz w:val="20"/>
                <w:szCs w:val="20"/>
              </w:rPr>
              <w:t>0.01</w:t>
            </w:r>
          </w:p>
        </w:tc>
      </w:tr>
      <w:tr w:rsidR="00B168BE" w:rsidRPr="00794AF1" w:rsidTr="00840722">
        <w:trPr>
          <w:trHeight w:val="397"/>
        </w:trPr>
        <w:tc>
          <w:tcPr>
            <w:tcW w:w="2710" w:type="dxa"/>
          </w:tcPr>
          <w:p w:rsidR="00B168BE" w:rsidRPr="00794AF1" w:rsidRDefault="00B168BE" w:rsidP="00B168BE">
            <w:pPr>
              <w:spacing w:line="280" w:lineRule="exact"/>
              <w:ind w:left="-48"/>
              <w:rPr>
                <w:rFonts w:ascii="Arial" w:hAnsi="Arial" w:cs="Arial"/>
                <w:sz w:val="20"/>
                <w:szCs w:val="20"/>
              </w:rPr>
            </w:pPr>
            <w:r w:rsidRPr="00794AF1">
              <w:rPr>
                <w:rFonts w:ascii="Arial" w:hAnsi="Arial" w:cs="Arial"/>
                <w:sz w:val="20"/>
                <w:szCs w:val="20"/>
              </w:rPr>
              <w:t>Total dividend for 2017</w:t>
            </w:r>
          </w:p>
        </w:tc>
        <w:tc>
          <w:tcPr>
            <w:tcW w:w="2680" w:type="dxa"/>
          </w:tcPr>
          <w:p w:rsidR="00B168BE" w:rsidRPr="00794AF1" w:rsidRDefault="00B168BE" w:rsidP="00B168BE">
            <w:pPr>
              <w:spacing w:line="280" w:lineRule="exact"/>
              <w:rPr>
                <w:rFonts w:ascii="Arial" w:hAnsi="Arial" w:cs="Arial"/>
                <w:sz w:val="20"/>
                <w:szCs w:val="20"/>
              </w:rPr>
            </w:pPr>
          </w:p>
        </w:tc>
        <w:tc>
          <w:tcPr>
            <w:tcW w:w="1555" w:type="dxa"/>
          </w:tcPr>
          <w:p w:rsidR="00B168BE" w:rsidRPr="00794AF1" w:rsidRDefault="00B168BE" w:rsidP="00B168BE">
            <w:pPr>
              <w:pBdr>
                <w:top w:val="single" w:sz="4" w:space="1" w:color="auto"/>
                <w:bottom w:val="double" w:sz="4" w:space="1" w:color="auto"/>
              </w:pBdr>
              <w:tabs>
                <w:tab w:val="decimal" w:pos="1152"/>
              </w:tabs>
              <w:spacing w:line="280" w:lineRule="exact"/>
              <w:rPr>
                <w:rFonts w:ascii="Arial" w:hAnsi="Arial" w:cs="Arial"/>
                <w:sz w:val="20"/>
                <w:szCs w:val="20"/>
              </w:rPr>
            </w:pPr>
            <w:r w:rsidRPr="00794AF1">
              <w:rPr>
                <w:rFonts w:ascii="Arial" w:hAnsi="Arial" w:cs="Arial"/>
                <w:sz w:val="20"/>
                <w:szCs w:val="20"/>
              </w:rPr>
              <w:t>16,000</w:t>
            </w:r>
          </w:p>
        </w:tc>
        <w:tc>
          <w:tcPr>
            <w:tcW w:w="1665" w:type="dxa"/>
          </w:tcPr>
          <w:p w:rsidR="00B168BE" w:rsidRPr="00794AF1" w:rsidRDefault="00B168BE" w:rsidP="00B168BE">
            <w:pPr>
              <w:pBdr>
                <w:top w:val="single" w:sz="4" w:space="1" w:color="auto"/>
                <w:bottom w:val="double" w:sz="4" w:space="1" w:color="auto"/>
              </w:pBdr>
              <w:tabs>
                <w:tab w:val="decimal" w:pos="1020"/>
              </w:tabs>
              <w:spacing w:line="280" w:lineRule="exact"/>
              <w:rPr>
                <w:rFonts w:ascii="Arial" w:hAnsi="Arial" w:cs="Arial"/>
                <w:sz w:val="20"/>
                <w:szCs w:val="20"/>
              </w:rPr>
            </w:pPr>
            <w:r w:rsidRPr="00794AF1">
              <w:rPr>
                <w:rFonts w:ascii="Arial" w:hAnsi="Arial" w:cs="Arial"/>
                <w:sz w:val="20"/>
                <w:szCs w:val="20"/>
              </w:rPr>
              <w:t>0.01</w:t>
            </w:r>
          </w:p>
        </w:tc>
      </w:tr>
    </w:tbl>
    <w:p w:rsidR="00B03BB2" w:rsidRDefault="00B03BB2" w:rsidP="0077419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rPr>
      </w:pPr>
    </w:p>
    <w:p w:rsidR="00B03BB2" w:rsidRDefault="00B03BB2">
      <w:pPr>
        <w:spacing w:after="200" w:line="276" w:lineRule="auto"/>
        <w:rPr>
          <w:rFonts w:ascii="Arial" w:hAnsi="Arial"/>
          <w:b/>
          <w:bCs/>
        </w:rPr>
      </w:pPr>
      <w:r>
        <w:rPr>
          <w:rFonts w:ascii="Arial" w:hAnsi="Arial"/>
          <w:b/>
          <w:bCs/>
        </w:rPr>
        <w:br w:type="page"/>
      </w:r>
    </w:p>
    <w:p w:rsidR="003A6770" w:rsidRPr="00794AF1" w:rsidRDefault="007E4A1F" w:rsidP="0077419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rPr>
      </w:pPr>
      <w:bookmarkStart w:id="0" w:name="_GoBack"/>
      <w:bookmarkEnd w:id="0"/>
      <w:r w:rsidRPr="00794AF1">
        <w:rPr>
          <w:rFonts w:ascii="Arial" w:hAnsi="Arial"/>
          <w:b/>
          <w:bCs/>
        </w:rPr>
        <w:lastRenderedPageBreak/>
        <w:t>11</w:t>
      </w:r>
      <w:r w:rsidR="003A6770" w:rsidRPr="00794AF1">
        <w:rPr>
          <w:rFonts w:ascii="Arial" w:hAnsi="Arial"/>
          <w:b/>
          <w:bCs/>
        </w:rPr>
        <w:t>.</w:t>
      </w:r>
      <w:r w:rsidR="003A6770" w:rsidRPr="00794AF1">
        <w:rPr>
          <w:rFonts w:ascii="Arial" w:hAnsi="Arial"/>
          <w:b/>
          <w:bCs/>
        </w:rPr>
        <w:tab/>
        <w:t>Commitments</w:t>
      </w:r>
    </w:p>
    <w:p w:rsidR="00052667" w:rsidRPr="00794AF1" w:rsidRDefault="007E4A1F" w:rsidP="0077419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rPr>
      </w:pPr>
      <w:r w:rsidRPr="00794AF1">
        <w:rPr>
          <w:rFonts w:ascii="Arial" w:hAnsi="Arial"/>
          <w:b/>
          <w:bCs/>
        </w:rPr>
        <w:t>11</w:t>
      </w:r>
      <w:r w:rsidR="003A6770" w:rsidRPr="00794AF1">
        <w:rPr>
          <w:rFonts w:ascii="Arial" w:hAnsi="Arial"/>
          <w:b/>
          <w:bCs/>
        </w:rPr>
        <w:t>.1</w:t>
      </w:r>
      <w:r w:rsidR="00052667" w:rsidRPr="00794AF1">
        <w:rPr>
          <w:rFonts w:ascii="Arial" w:hAnsi="Arial"/>
          <w:b/>
          <w:bCs/>
        </w:rPr>
        <w:tab/>
        <w:t>Operating lease commitments</w:t>
      </w:r>
    </w:p>
    <w:p w:rsidR="00052667" w:rsidRPr="00794AF1" w:rsidRDefault="00052667" w:rsidP="0077419B">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rPr>
      </w:pPr>
      <w:r w:rsidRPr="00794AF1">
        <w:rPr>
          <w:rFonts w:ascii="Arial" w:hAnsi="Arial"/>
        </w:rPr>
        <w:tab/>
        <w:t xml:space="preserve">The Company has entered into several lease agreements in respect of the lease of office building space. The terms of the agreements are generally </w:t>
      </w:r>
      <w:r w:rsidR="00711505" w:rsidRPr="00794AF1">
        <w:rPr>
          <w:rFonts w:ascii="Arial" w:hAnsi="Arial"/>
        </w:rPr>
        <w:t xml:space="preserve">between 1 and           </w:t>
      </w:r>
      <w:r w:rsidRPr="00794AF1">
        <w:rPr>
          <w:rFonts w:ascii="Arial" w:hAnsi="Arial"/>
        </w:rPr>
        <w:t>9 years.</w:t>
      </w:r>
      <w:r w:rsidRPr="00794AF1">
        <w:rPr>
          <w:rFonts w:ascii="Angsana New" w:hAnsi="Angsana New" w:hint="cs"/>
          <w:i/>
          <w:iCs/>
          <w:sz w:val="28"/>
          <w:szCs w:val="28"/>
          <w:cs/>
        </w:rPr>
        <w:t xml:space="preserve"> </w:t>
      </w:r>
      <w:r w:rsidRPr="00794AF1">
        <w:rPr>
          <w:rFonts w:ascii="Arial" w:hAnsi="Arial"/>
        </w:rPr>
        <w:t>Future minimum lease payments required under these non-cancellable operating leases contracts were as follows.</w:t>
      </w:r>
    </w:p>
    <w:tbl>
      <w:tblPr>
        <w:tblW w:w="8417" w:type="dxa"/>
        <w:tblInd w:w="288" w:type="dxa"/>
        <w:tblLook w:val="01E0" w:firstRow="1" w:lastRow="1" w:firstColumn="1" w:lastColumn="1" w:noHBand="0" w:noVBand="0"/>
      </w:tblPr>
      <w:tblGrid>
        <w:gridCol w:w="4734"/>
        <w:gridCol w:w="1856"/>
        <w:gridCol w:w="1827"/>
      </w:tblGrid>
      <w:tr w:rsidR="00A823C4" w:rsidRPr="00794AF1" w:rsidTr="008839B9">
        <w:tc>
          <w:tcPr>
            <w:tcW w:w="4734" w:type="dxa"/>
          </w:tcPr>
          <w:p w:rsidR="00A823C4" w:rsidRPr="00794AF1" w:rsidRDefault="00A823C4" w:rsidP="008839B9">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rPr>
            </w:pPr>
          </w:p>
        </w:tc>
        <w:tc>
          <w:tcPr>
            <w:tcW w:w="3683" w:type="dxa"/>
            <w:gridSpan w:val="2"/>
          </w:tcPr>
          <w:p w:rsidR="00A823C4" w:rsidRPr="00794AF1" w:rsidRDefault="00A823C4" w:rsidP="008839B9">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rPr>
            </w:pPr>
            <w:r w:rsidRPr="00794AF1">
              <w:rPr>
                <w:rFonts w:ascii="Arial" w:hAnsi="Arial"/>
              </w:rPr>
              <w:t>(Unit: Million Baht)</w:t>
            </w:r>
          </w:p>
        </w:tc>
      </w:tr>
      <w:tr w:rsidR="00A823C4" w:rsidRPr="00794AF1" w:rsidTr="008839B9">
        <w:tc>
          <w:tcPr>
            <w:tcW w:w="4734" w:type="dxa"/>
          </w:tcPr>
          <w:p w:rsidR="00A823C4" w:rsidRPr="00794AF1" w:rsidRDefault="00A823C4" w:rsidP="008839B9">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rPr>
            </w:pPr>
          </w:p>
        </w:tc>
        <w:tc>
          <w:tcPr>
            <w:tcW w:w="1856" w:type="dxa"/>
          </w:tcPr>
          <w:p w:rsidR="00A823C4" w:rsidRPr="00794AF1" w:rsidRDefault="00F106ED" w:rsidP="008839B9">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rPr>
            </w:pPr>
            <w:r w:rsidRPr="00794AF1">
              <w:rPr>
                <w:rFonts w:ascii="Arial" w:hAnsi="Arial"/>
              </w:rPr>
              <w:t>30 June</w:t>
            </w:r>
            <w:r w:rsidR="00A823C4" w:rsidRPr="00794AF1">
              <w:rPr>
                <w:rFonts w:ascii="Arial" w:hAnsi="Arial"/>
              </w:rPr>
              <w:t xml:space="preserve"> </w:t>
            </w:r>
          </w:p>
          <w:p w:rsidR="00A823C4" w:rsidRPr="00794AF1" w:rsidRDefault="00E0644F" w:rsidP="008839B9">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rPr>
            </w:pPr>
            <w:r w:rsidRPr="00794AF1">
              <w:rPr>
                <w:rFonts w:ascii="Arial" w:hAnsi="Arial"/>
              </w:rPr>
              <w:t>2017</w:t>
            </w:r>
          </w:p>
        </w:tc>
        <w:tc>
          <w:tcPr>
            <w:tcW w:w="1827" w:type="dxa"/>
          </w:tcPr>
          <w:p w:rsidR="00A823C4" w:rsidRPr="00794AF1" w:rsidRDefault="00A823C4" w:rsidP="008839B9">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rPr>
            </w:pPr>
            <w:r w:rsidRPr="00794AF1">
              <w:rPr>
                <w:rFonts w:ascii="Arial" w:hAnsi="Arial"/>
              </w:rPr>
              <w:t xml:space="preserve">31 December </w:t>
            </w:r>
            <w:r w:rsidR="00E0644F" w:rsidRPr="00794AF1">
              <w:rPr>
                <w:rFonts w:ascii="Arial" w:hAnsi="Arial"/>
              </w:rPr>
              <w:t>2016</w:t>
            </w:r>
          </w:p>
        </w:tc>
      </w:tr>
      <w:tr w:rsidR="00E0644F" w:rsidRPr="00794AF1" w:rsidTr="008839B9">
        <w:tc>
          <w:tcPr>
            <w:tcW w:w="4734" w:type="dxa"/>
          </w:tcPr>
          <w:p w:rsidR="00E0644F" w:rsidRPr="00794AF1" w:rsidRDefault="00E0644F" w:rsidP="00E0644F">
            <w:pPr>
              <w:tabs>
                <w:tab w:val="left" w:pos="720"/>
                <w:tab w:val="left" w:pos="2880"/>
                <w:tab w:val="left" w:pos="5760"/>
                <w:tab w:val="decimal" w:pos="6660"/>
                <w:tab w:val="left" w:pos="7110"/>
                <w:tab w:val="decimal" w:pos="7920"/>
              </w:tabs>
              <w:spacing w:line="340" w:lineRule="exact"/>
              <w:ind w:left="252" w:right="-43"/>
              <w:jc w:val="both"/>
              <w:rPr>
                <w:rFonts w:ascii="Arial" w:hAnsi="Arial"/>
              </w:rPr>
            </w:pPr>
            <w:r w:rsidRPr="00794AF1">
              <w:rPr>
                <w:rFonts w:ascii="Arial" w:hAnsi="Arial"/>
              </w:rPr>
              <w:t>Payable:</w:t>
            </w:r>
          </w:p>
        </w:tc>
        <w:tc>
          <w:tcPr>
            <w:tcW w:w="1856" w:type="dxa"/>
          </w:tcPr>
          <w:p w:rsidR="00E0644F" w:rsidRPr="00794AF1" w:rsidRDefault="00E0644F" w:rsidP="00E0644F">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u w:val="single"/>
              </w:rPr>
            </w:pPr>
          </w:p>
        </w:tc>
        <w:tc>
          <w:tcPr>
            <w:tcW w:w="1827" w:type="dxa"/>
          </w:tcPr>
          <w:p w:rsidR="00E0644F" w:rsidRPr="00794AF1" w:rsidRDefault="00E0644F" w:rsidP="00E0644F">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rPr>
            </w:pPr>
          </w:p>
        </w:tc>
      </w:tr>
      <w:tr w:rsidR="00794AF1" w:rsidRPr="00794AF1" w:rsidTr="008839B9">
        <w:tc>
          <w:tcPr>
            <w:tcW w:w="4734" w:type="dxa"/>
          </w:tcPr>
          <w:p w:rsidR="00794AF1" w:rsidRPr="00794AF1" w:rsidRDefault="00794AF1" w:rsidP="00794AF1">
            <w:pPr>
              <w:tabs>
                <w:tab w:val="left" w:pos="2880"/>
                <w:tab w:val="left" w:pos="5760"/>
                <w:tab w:val="decimal" w:pos="6660"/>
                <w:tab w:val="left" w:pos="7110"/>
                <w:tab w:val="decimal" w:pos="7920"/>
              </w:tabs>
              <w:spacing w:line="340" w:lineRule="exact"/>
              <w:ind w:left="522" w:right="-43"/>
              <w:jc w:val="both"/>
              <w:rPr>
                <w:rFonts w:ascii="Arial" w:hAnsi="Arial"/>
              </w:rPr>
            </w:pPr>
            <w:r w:rsidRPr="00794AF1">
              <w:rPr>
                <w:rFonts w:ascii="Arial" w:hAnsi="Arial"/>
              </w:rPr>
              <w:t>In up to 1 year</w:t>
            </w:r>
          </w:p>
        </w:tc>
        <w:tc>
          <w:tcPr>
            <w:tcW w:w="1856" w:type="dxa"/>
          </w:tcPr>
          <w:p w:rsidR="00794AF1" w:rsidRPr="00794AF1" w:rsidRDefault="00794AF1" w:rsidP="00794AF1">
            <w:pPr>
              <w:tabs>
                <w:tab w:val="decimal" w:pos="1042"/>
              </w:tabs>
              <w:spacing w:line="340" w:lineRule="exact"/>
              <w:ind w:left="14" w:right="3"/>
              <w:rPr>
                <w:rFonts w:ascii="Arial" w:eastAsia="Arial Unicode MS" w:hAnsi="Arial" w:cs="Arial Unicode MS"/>
              </w:rPr>
            </w:pPr>
            <w:r w:rsidRPr="00794AF1">
              <w:rPr>
                <w:rFonts w:ascii="Arial" w:eastAsia="Arial Unicode MS" w:hAnsi="Arial" w:cs="Arial Unicode MS"/>
              </w:rPr>
              <w:t>6</w:t>
            </w:r>
          </w:p>
        </w:tc>
        <w:tc>
          <w:tcPr>
            <w:tcW w:w="1827" w:type="dxa"/>
          </w:tcPr>
          <w:p w:rsidR="00794AF1" w:rsidRPr="00794AF1" w:rsidRDefault="00794AF1" w:rsidP="00794AF1">
            <w:pPr>
              <w:tabs>
                <w:tab w:val="decimal" w:pos="1042"/>
              </w:tabs>
              <w:spacing w:line="340" w:lineRule="exact"/>
              <w:ind w:left="14" w:right="3"/>
              <w:rPr>
                <w:rFonts w:ascii="Arial" w:eastAsia="Arial Unicode MS" w:hAnsi="Arial" w:cs="Arial Unicode MS"/>
              </w:rPr>
            </w:pPr>
            <w:r w:rsidRPr="00794AF1">
              <w:rPr>
                <w:rFonts w:ascii="Arial" w:eastAsia="Arial Unicode MS" w:hAnsi="Arial" w:cs="Arial Unicode MS"/>
              </w:rPr>
              <w:t>6</w:t>
            </w:r>
          </w:p>
        </w:tc>
      </w:tr>
      <w:tr w:rsidR="00794AF1" w:rsidRPr="00794AF1" w:rsidTr="008839B9">
        <w:tc>
          <w:tcPr>
            <w:tcW w:w="4734" w:type="dxa"/>
          </w:tcPr>
          <w:p w:rsidR="00794AF1" w:rsidRPr="00794AF1" w:rsidRDefault="00794AF1" w:rsidP="00794AF1">
            <w:pPr>
              <w:tabs>
                <w:tab w:val="left" w:pos="2880"/>
                <w:tab w:val="left" w:pos="5760"/>
                <w:tab w:val="decimal" w:pos="6660"/>
                <w:tab w:val="left" w:pos="7110"/>
                <w:tab w:val="decimal" w:pos="7920"/>
              </w:tabs>
              <w:spacing w:line="340" w:lineRule="exact"/>
              <w:ind w:left="522" w:right="-43"/>
              <w:jc w:val="both"/>
              <w:rPr>
                <w:rFonts w:ascii="Arial" w:hAnsi="Arial"/>
              </w:rPr>
            </w:pPr>
            <w:r w:rsidRPr="00794AF1">
              <w:rPr>
                <w:rFonts w:ascii="Arial" w:hAnsi="Arial"/>
              </w:rPr>
              <w:t>In over 1 and up to 5 years</w:t>
            </w:r>
          </w:p>
        </w:tc>
        <w:tc>
          <w:tcPr>
            <w:tcW w:w="1856" w:type="dxa"/>
          </w:tcPr>
          <w:p w:rsidR="00794AF1" w:rsidRPr="00794AF1" w:rsidRDefault="00794AF1" w:rsidP="00794AF1">
            <w:pPr>
              <w:tabs>
                <w:tab w:val="decimal" w:pos="1042"/>
              </w:tabs>
              <w:spacing w:line="340" w:lineRule="exact"/>
              <w:ind w:left="14" w:right="3"/>
              <w:rPr>
                <w:rFonts w:ascii="Arial" w:eastAsia="Arial Unicode MS" w:hAnsi="Arial" w:cs="Arial Unicode MS"/>
              </w:rPr>
            </w:pPr>
            <w:r w:rsidRPr="00794AF1">
              <w:rPr>
                <w:rFonts w:ascii="Arial" w:eastAsia="Arial Unicode MS" w:hAnsi="Arial" w:cs="Arial Unicode MS"/>
              </w:rPr>
              <w:t>22</w:t>
            </w:r>
          </w:p>
        </w:tc>
        <w:tc>
          <w:tcPr>
            <w:tcW w:w="1827" w:type="dxa"/>
          </w:tcPr>
          <w:p w:rsidR="00794AF1" w:rsidRPr="00794AF1" w:rsidRDefault="00794AF1" w:rsidP="00794AF1">
            <w:pPr>
              <w:tabs>
                <w:tab w:val="decimal" w:pos="1042"/>
              </w:tabs>
              <w:spacing w:line="340" w:lineRule="exact"/>
              <w:ind w:left="14" w:right="3"/>
              <w:rPr>
                <w:rFonts w:ascii="Arial" w:eastAsia="Arial Unicode MS" w:hAnsi="Arial" w:cs="Arial Unicode MS"/>
              </w:rPr>
            </w:pPr>
            <w:r w:rsidRPr="00794AF1">
              <w:rPr>
                <w:rFonts w:ascii="Arial" w:eastAsia="Arial Unicode MS" w:hAnsi="Arial" w:cs="Arial Unicode MS"/>
              </w:rPr>
              <w:t>23</w:t>
            </w:r>
          </w:p>
        </w:tc>
      </w:tr>
      <w:tr w:rsidR="00794AF1" w:rsidRPr="00794AF1" w:rsidTr="008839B9">
        <w:tc>
          <w:tcPr>
            <w:tcW w:w="4734" w:type="dxa"/>
          </w:tcPr>
          <w:p w:rsidR="00794AF1" w:rsidRPr="00794AF1" w:rsidRDefault="00794AF1" w:rsidP="00794AF1">
            <w:pPr>
              <w:tabs>
                <w:tab w:val="left" w:pos="2880"/>
                <w:tab w:val="left" w:pos="5760"/>
                <w:tab w:val="decimal" w:pos="6660"/>
                <w:tab w:val="left" w:pos="7110"/>
                <w:tab w:val="decimal" w:pos="7920"/>
              </w:tabs>
              <w:spacing w:line="340" w:lineRule="exact"/>
              <w:ind w:left="522" w:right="-43"/>
              <w:jc w:val="both"/>
              <w:rPr>
                <w:rFonts w:ascii="Arial" w:hAnsi="Arial"/>
              </w:rPr>
            </w:pPr>
            <w:r w:rsidRPr="00794AF1">
              <w:rPr>
                <w:rFonts w:ascii="Arial" w:hAnsi="Arial"/>
              </w:rPr>
              <w:t>In over 5 years</w:t>
            </w:r>
          </w:p>
        </w:tc>
        <w:tc>
          <w:tcPr>
            <w:tcW w:w="1856" w:type="dxa"/>
          </w:tcPr>
          <w:p w:rsidR="00794AF1" w:rsidRPr="00794AF1" w:rsidRDefault="00794AF1" w:rsidP="00794AF1">
            <w:pPr>
              <w:tabs>
                <w:tab w:val="decimal" w:pos="1042"/>
              </w:tabs>
              <w:spacing w:line="340" w:lineRule="exact"/>
              <w:ind w:left="14" w:right="3"/>
              <w:rPr>
                <w:rFonts w:ascii="Arial" w:eastAsia="Arial Unicode MS" w:hAnsi="Arial" w:cs="Arial Unicode MS"/>
              </w:rPr>
            </w:pPr>
            <w:r w:rsidRPr="00794AF1">
              <w:rPr>
                <w:rFonts w:ascii="Arial" w:eastAsia="Arial Unicode MS" w:hAnsi="Arial" w:cs="Arial Unicode MS"/>
              </w:rPr>
              <w:t>-</w:t>
            </w:r>
          </w:p>
        </w:tc>
        <w:tc>
          <w:tcPr>
            <w:tcW w:w="1827" w:type="dxa"/>
          </w:tcPr>
          <w:p w:rsidR="00794AF1" w:rsidRPr="00794AF1" w:rsidRDefault="00794AF1" w:rsidP="00794AF1">
            <w:pPr>
              <w:tabs>
                <w:tab w:val="decimal" w:pos="1042"/>
              </w:tabs>
              <w:spacing w:line="340" w:lineRule="exact"/>
              <w:ind w:left="14" w:right="3"/>
              <w:rPr>
                <w:rFonts w:ascii="Arial" w:eastAsia="Arial Unicode MS" w:hAnsi="Arial" w:cs="Arial Unicode MS"/>
              </w:rPr>
            </w:pPr>
            <w:r w:rsidRPr="00794AF1">
              <w:rPr>
                <w:rFonts w:ascii="Arial" w:eastAsia="Arial Unicode MS" w:hAnsi="Arial" w:cs="Arial Unicode MS"/>
              </w:rPr>
              <w:t>2</w:t>
            </w:r>
          </w:p>
        </w:tc>
      </w:tr>
    </w:tbl>
    <w:p w:rsidR="003A6770" w:rsidRPr="00794AF1" w:rsidRDefault="007E4A1F" w:rsidP="003A677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rPr>
      </w:pPr>
      <w:r w:rsidRPr="00794AF1">
        <w:rPr>
          <w:rFonts w:ascii="Arial" w:hAnsi="Arial"/>
          <w:b/>
          <w:bCs/>
        </w:rPr>
        <w:t>11</w:t>
      </w:r>
      <w:r w:rsidR="003A6770" w:rsidRPr="00794AF1">
        <w:rPr>
          <w:rFonts w:ascii="Arial" w:hAnsi="Arial"/>
          <w:b/>
          <w:bCs/>
        </w:rPr>
        <w:t>.2</w:t>
      </w:r>
      <w:r w:rsidR="003A6770" w:rsidRPr="00794AF1">
        <w:rPr>
          <w:rFonts w:ascii="Arial" w:hAnsi="Arial"/>
          <w:b/>
          <w:bCs/>
        </w:rPr>
        <w:tab/>
        <w:t>Capital commitments</w:t>
      </w:r>
    </w:p>
    <w:p w:rsidR="003A6770" w:rsidRPr="00794AF1" w:rsidRDefault="003A6770" w:rsidP="003A6770">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rPr>
      </w:pPr>
      <w:r w:rsidRPr="00794AF1">
        <w:rPr>
          <w:rFonts w:ascii="Arial" w:hAnsi="Arial"/>
        </w:rPr>
        <w:tab/>
        <w:t xml:space="preserve">As at </w:t>
      </w:r>
      <w:r w:rsidR="00F106ED" w:rsidRPr="00794AF1">
        <w:rPr>
          <w:rFonts w:ascii="Arial" w:hAnsi="Arial"/>
        </w:rPr>
        <w:t>30 June</w:t>
      </w:r>
      <w:r w:rsidRPr="00794AF1">
        <w:rPr>
          <w:rFonts w:ascii="Arial" w:hAnsi="Arial"/>
        </w:rPr>
        <w:t xml:space="preserve"> 2017, the Company had capital commitments of approximately Baht </w:t>
      </w:r>
      <w:r w:rsidR="00794AF1" w:rsidRPr="00794AF1">
        <w:rPr>
          <w:rFonts w:ascii="Arial" w:hAnsi="Arial"/>
        </w:rPr>
        <w:t xml:space="preserve">                 6</w:t>
      </w:r>
      <w:r w:rsidRPr="00794AF1">
        <w:rPr>
          <w:rFonts w:ascii="Arial" w:hAnsi="Arial"/>
        </w:rPr>
        <w:t xml:space="preserve"> million (31 December 2016:</w:t>
      </w:r>
      <w:r w:rsidR="00421319" w:rsidRPr="00794AF1">
        <w:rPr>
          <w:rFonts w:ascii="Arial" w:hAnsi="Arial"/>
        </w:rPr>
        <w:t xml:space="preserve"> Baht</w:t>
      </w:r>
      <w:r w:rsidRPr="00794AF1">
        <w:rPr>
          <w:rFonts w:ascii="Arial" w:hAnsi="Arial"/>
        </w:rPr>
        <w:t xml:space="preserve"> 5 million), relating to software computer improvements.</w:t>
      </w:r>
    </w:p>
    <w:p w:rsidR="00C10F0C" w:rsidRPr="00794AF1" w:rsidRDefault="00037FE0" w:rsidP="00B81C7E">
      <w:pPr>
        <w:spacing w:before="120" w:after="120" w:line="380" w:lineRule="exact"/>
        <w:ind w:left="547" w:hanging="547"/>
        <w:jc w:val="thaiDistribute"/>
        <w:rPr>
          <w:rFonts w:ascii="Arial" w:hAnsi="Arial" w:cs="Arial"/>
          <w:b/>
          <w:bCs/>
        </w:rPr>
      </w:pPr>
      <w:r>
        <w:rPr>
          <w:rFonts w:ascii="Arial" w:hAnsi="Arial" w:cs="Arial"/>
          <w:b/>
          <w:bCs/>
        </w:rPr>
        <w:t>12</w:t>
      </w:r>
      <w:r w:rsidR="00301969" w:rsidRPr="00794AF1">
        <w:rPr>
          <w:rFonts w:ascii="Arial" w:hAnsi="Arial" w:cs="Arial"/>
          <w:b/>
          <w:bCs/>
        </w:rPr>
        <w:t>.</w:t>
      </w:r>
      <w:r w:rsidR="00765631" w:rsidRPr="00794AF1">
        <w:rPr>
          <w:rFonts w:ascii="Arial" w:hAnsi="Arial" w:cs="Arial"/>
          <w:b/>
          <w:bCs/>
        </w:rPr>
        <w:tab/>
      </w:r>
      <w:r w:rsidR="00C10F0C" w:rsidRPr="00794AF1">
        <w:rPr>
          <w:rFonts w:ascii="Arial" w:hAnsi="Arial" w:cs="Arial"/>
          <w:b/>
          <w:bCs/>
        </w:rPr>
        <w:t xml:space="preserve">Approval of </w:t>
      </w:r>
      <w:r w:rsidR="00EE20EA" w:rsidRPr="00794AF1">
        <w:rPr>
          <w:rFonts w:ascii="Arial" w:hAnsi="Arial" w:cs="Arial"/>
          <w:b/>
          <w:bCs/>
        </w:rPr>
        <w:t xml:space="preserve">interim </w:t>
      </w:r>
      <w:r w:rsidR="00C10F0C" w:rsidRPr="00794AF1">
        <w:rPr>
          <w:rFonts w:ascii="Arial" w:hAnsi="Arial" w:cs="Arial"/>
          <w:b/>
          <w:bCs/>
        </w:rPr>
        <w:t>financial statements</w:t>
      </w:r>
    </w:p>
    <w:p w:rsidR="00F76DE3" w:rsidRPr="0023399F" w:rsidRDefault="00F76DE3" w:rsidP="0023399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rPr>
      </w:pPr>
      <w:r w:rsidRPr="00794AF1">
        <w:rPr>
          <w:rFonts w:ascii="Arial" w:hAnsi="Arial" w:cs="Arial"/>
        </w:rPr>
        <w:tab/>
        <w:t xml:space="preserve">These </w:t>
      </w:r>
      <w:r w:rsidR="00397E3C" w:rsidRPr="00794AF1">
        <w:rPr>
          <w:rFonts w:ascii="Arial" w:hAnsi="Arial" w:cs="Arial"/>
        </w:rPr>
        <w:t xml:space="preserve">interim </w:t>
      </w:r>
      <w:r w:rsidRPr="00794AF1">
        <w:rPr>
          <w:rFonts w:ascii="Arial" w:hAnsi="Arial" w:cs="Arial"/>
        </w:rPr>
        <w:t>financial statements were authorised for issue by the Co</w:t>
      </w:r>
      <w:r w:rsidR="000625EE" w:rsidRPr="00794AF1">
        <w:rPr>
          <w:rFonts w:ascii="Arial" w:hAnsi="Arial" w:cs="Arial"/>
        </w:rPr>
        <w:t xml:space="preserve">mpany’s </w:t>
      </w:r>
      <w:r w:rsidR="00EC7F68" w:rsidRPr="00794AF1">
        <w:rPr>
          <w:rFonts w:ascii="Arial" w:hAnsi="Arial" w:cs="Arial"/>
        </w:rPr>
        <w:t>authorised directors</w:t>
      </w:r>
      <w:r w:rsidR="000625EE" w:rsidRPr="00794AF1">
        <w:rPr>
          <w:rFonts w:ascii="Arial" w:hAnsi="Arial" w:cs="Arial"/>
        </w:rPr>
        <w:t xml:space="preserve"> on </w:t>
      </w:r>
      <w:r w:rsidR="00037FE0">
        <w:rPr>
          <w:rFonts w:ascii="Arial" w:hAnsi="Arial" w:cs="Arial"/>
        </w:rPr>
        <w:t>4 August</w:t>
      </w:r>
      <w:r w:rsidR="002A61A5" w:rsidRPr="00794AF1">
        <w:rPr>
          <w:rFonts w:ascii="Arial" w:hAnsi="Arial" w:cs="Arial"/>
        </w:rPr>
        <w:t xml:space="preserve"> </w:t>
      </w:r>
      <w:r w:rsidR="00E0644F" w:rsidRPr="00794AF1">
        <w:rPr>
          <w:rFonts w:ascii="Arial" w:hAnsi="Arial" w:cs="Arial"/>
        </w:rPr>
        <w:t>2017</w:t>
      </w:r>
      <w:r w:rsidRPr="00794AF1">
        <w:rPr>
          <w:rFonts w:ascii="Arial" w:hAnsi="Arial" w:cs="Arial"/>
        </w:rPr>
        <w:t>.</w:t>
      </w:r>
    </w:p>
    <w:p w:rsidR="00F76DE3" w:rsidRPr="0023399F" w:rsidRDefault="00F76DE3" w:rsidP="0023399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rPr>
      </w:pPr>
    </w:p>
    <w:sectPr w:rsidR="00F76DE3" w:rsidRPr="0023399F" w:rsidSect="001106BE">
      <w:headerReference w:type="default" r:id="rId8"/>
      <w:footerReference w:type="even" r:id="rId9"/>
      <w:footerReference w:type="default" r:id="rId10"/>
      <w:pgSz w:w="11907" w:h="16840" w:code="9"/>
      <w:pgMar w:top="1296" w:right="1080" w:bottom="1080" w:left="1800" w:header="720" w:footer="720" w:gutter="0"/>
      <w:pgNumType w:start="1"/>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D87" w:rsidRDefault="008B4D87" w:rsidP="00B548D1">
      <w:pPr>
        <w:spacing w:line="240" w:lineRule="auto"/>
      </w:pPr>
      <w:r>
        <w:separator/>
      </w:r>
    </w:p>
  </w:endnote>
  <w:endnote w:type="continuationSeparator" w:id="0">
    <w:p w:rsidR="008B4D87" w:rsidRDefault="008B4D87" w:rsidP="00B548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altName w:val="Times New Roman"/>
    <w:panose1 w:val="00000000000000000000"/>
    <w:charset w:val="00"/>
    <w:family w:val="auto"/>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EA" w:rsidRDefault="0021768C" w:rsidP="00FD690A">
    <w:pPr>
      <w:pStyle w:val="Footer"/>
      <w:framePr w:wrap="around" w:vAnchor="text" w:hAnchor="margin" w:xAlign="center" w:y="1"/>
      <w:rPr>
        <w:rStyle w:val="PageNumber"/>
      </w:rPr>
    </w:pPr>
    <w:r>
      <w:rPr>
        <w:rStyle w:val="PageNumber"/>
      </w:rPr>
      <w:fldChar w:fldCharType="begin"/>
    </w:r>
    <w:r w:rsidR="00924FEA">
      <w:rPr>
        <w:rStyle w:val="PageNumber"/>
      </w:rPr>
      <w:instrText xml:space="preserve">PAGE  </w:instrText>
    </w:r>
    <w:r>
      <w:rPr>
        <w:rStyle w:val="PageNumber"/>
      </w:rPr>
      <w:fldChar w:fldCharType="end"/>
    </w:r>
  </w:p>
  <w:p w:rsidR="00924FEA" w:rsidRDefault="00924F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EA" w:rsidRPr="00FB0679" w:rsidRDefault="0021768C" w:rsidP="00B51383">
    <w:pPr>
      <w:pStyle w:val="Footer"/>
      <w:framePr w:w="316" w:wrap="around" w:vAnchor="text" w:hAnchor="page" w:x="10381" w:y="11"/>
      <w:jc w:val="right"/>
      <w:rPr>
        <w:rStyle w:val="PageNumber"/>
        <w:rFonts w:ascii="Arial" w:hAnsi="Arial" w:cs="Arial"/>
      </w:rPr>
    </w:pPr>
    <w:r w:rsidRPr="00FB0679">
      <w:rPr>
        <w:rStyle w:val="PageNumber"/>
        <w:rFonts w:ascii="Arial" w:hAnsi="Arial" w:cs="Arial"/>
      </w:rPr>
      <w:fldChar w:fldCharType="begin"/>
    </w:r>
    <w:r w:rsidR="00924FEA" w:rsidRPr="00FB0679">
      <w:rPr>
        <w:rStyle w:val="PageNumber"/>
        <w:rFonts w:ascii="Arial" w:hAnsi="Arial" w:cs="Arial"/>
      </w:rPr>
      <w:instrText xml:space="preserve">PAGE  </w:instrText>
    </w:r>
    <w:r w:rsidRPr="00FB0679">
      <w:rPr>
        <w:rStyle w:val="PageNumber"/>
        <w:rFonts w:ascii="Arial" w:hAnsi="Arial" w:cs="Arial"/>
      </w:rPr>
      <w:fldChar w:fldCharType="separate"/>
    </w:r>
    <w:r w:rsidR="00B03BB2">
      <w:rPr>
        <w:rStyle w:val="PageNumber"/>
        <w:rFonts w:ascii="Arial" w:hAnsi="Arial" w:cs="Arial"/>
        <w:noProof/>
      </w:rPr>
      <w:t>6</w:t>
    </w:r>
    <w:r w:rsidRPr="00FB0679">
      <w:rPr>
        <w:rStyle w:val="PageNumber"/>
        <w:rFonts w:ascii="Arial" w:hAnsi="Arial" w:cs="Arial"/>
      </w:rPr>
      <w:fldChar w:fldCharType="end"/>
    </w:r>
  </w:p>
  <w:p w:rsidR="00924FEA" w:rsidRDefault="00924F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D87" w:rsidRDefault="008B4D87" w:rsidP="00B548D1">
      <w:pPr>
        <w:spacing w:line="240" w:lineRule="auto"/>
      </w:pPr>
      <w:r>
        <w:separator/>
      </w:r>
    </w:p>
  </w:footnote>
  <w:footnote w:type="continuationSeparator" w:id="0">
    <w:p w:rsidR="008B4D87" w:rsidRDefault="008B4D87" w:rsidP="00B548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340" w:rsidRPr="00805340" w:rsidRDefault="00805340">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1"/>
  </w:num>
  <w:num w:numId="2">
    <w:abstractNumId w:val="11"/>
  </w:num>
  <w:num w:numId="3">
    <w:abstractNumId w:val="7"/>
  </w:num>
  <w:num w:numId="4">
    <w:abstractNumId w:val="4"/>
  </w:num>
  <w:num w:numId="5">
    <w:abstractNumId w:val="17"/>
  </w:num>
  <w:num w:numId="6">
    <w:abstractNumId w:val="5"/>
  </w:num>
  <w:num w:numId="7">
    <w:abstractNumId w:val="9"/>
  </w:num>
  <w:num w:numId="8">
    <w:abstractNumId w:val="16"/>
  </w:num>
  <w:num w:numId="9">
    <w:abstractNumId w:val="8"/>
  </w:num>
  <w:num w:numId="10">
    <w:abstractNumId w:val="15"/>
  </w:num>
  <w:num w:numId="11">
    <w:abstractNumId w:val="13"/>
  </w:num>
  <w:num w:numId="12">
    <w:abstractNumId w:val="12"/>
  </w:num>
  <w:num w:numId="13">
    <w:abstractNumId w:val="14"/>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3"/>
  </w:num>
  <w:num w:numId="16">
    <w:abstractNumId w:val="6"/>
  </w:num>
  <w:num w:numId="17">
    <w:abstractNumId w:val="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377857"/>
  </w:hdrShapeDefaults>
  <w:footnotePr>
    <w:footnote w:id="-1"/>
    <w:footnote w:id="0"/>
  </w:footnotePr>
  <w:endnotePr>
    <w:endnote w:id="-1"/>
    <w:endnote w:id="0"/>
  </w:endnotePr>
  <w:compat>
    <w:applyBreakingRules/>
    <w:compatSetting w:name="compatibilityMode" w:uri="http://schemas.microsoft.com/office/word" w:val="12"/>
  </w:compat>
  <w:rsids>
    <w:rsidRoot w:val="00B0095F"/>
    <w:rsid w:val="00000F5A"/>
    <w:rsid w:val="00001733"/>
    <w:rsid w:val="00001DA7"/>
    <w:rsid w:val="00003433"/>
    <w:rsid w:val="00006949"/>
    <w:rsid w:val="00014FD6"/>
    <w:rsid w:val="00025A8C"/>
    <w:rsid w:val="00037FE0"/>
    <w:rsid w:val="000418FB"/>
    <w:rsid w:val="00041D85"/>
    <w:rsid w:val="00043705"/>
    <w:rsid w:val="00047249"/>
    <w:rsid w:val="00052667"/>
    <w:rsid w:val="00053685"/>
    <w:rsid w:val="00057F26"/>
    <w:rsid w:val="000611DA"/>
    <w:rsid w:val="000625EE"/>
    <w:rsid w:val="00063B2F"/>
    <w:rsid w:val="00064E3E"/>
    <w:rsid w:val="000705A7"/>
    <w:rsid w:val="000705D5"/>
    <w:rsid w:val="00070B69"/>
    <w:rsid w:val="0007100A"/>
    <w:rsid w:val="00071D5A"/>
    <w:rsid w:val="0007201B"/>
    <w:rsid w:val="0008098C"/>
    <w:rsid w:val="00080F38"/>
    <w:rsid w:val="00081BDC"/>
    <w:rsid w:val="000834A9"/>
    <w:rsid w:val="00083B72"/>
    <w:rsid w:val="00083C7E"/>
    <w:rsid w:val="00084442"/>
    <w:rsid w:val="00092937"/>
    <w:rsid w:val="000929E9"/>
    <w:rsid w:val="00093AA1"/>
    <w:rsid w:val="00093AF8"/>
    <w:rsid w:val="000A220E"/>
    <w:rsid w:val="000A32C7"/>
    <w:rsid w:val="000A58F6"/>
    <w:rsid w:val="000A77E7"/>
    <w:rsid w:val="000B4459"/>
    <w:rsid w:val="000B55C2"/>
    <w:rsid w:val="000C1016"/>
    <w:rsid w:val="000D1879"/>
    <w:rsid w:val="000D4B55"/>
    <w:rsid w:val="000D6164"/>
    <w:rsid w:val="000D6214"/>
    <w:rsid w:val="000F263E"/>
    <w:rsid w:val="000F6979"/>
    <w:rsid w:val="00106A19"/>
    <w:rsid w:val="001106BE"/>
    <w:rsid w:val="001110FC"/>
    <w:rsid w:val="00111E18"/>
    <w:rsid w:val="001124CC"/>
    <w:rsid w:val="0012715D"/>
    <w:rsid w:val="00131A06"/>
    <w:rsid w:val="0013413B"/>
    <w:rsid w:val="001351F2"/>
    <w:rsid w:val="00140D81"/>
    <w:rsid w:val="001435AD"/>
    <w:rsid w:val="00144842"/>
    <w:rsid w:val="001451A9"/>
    <w:rsid w:val="0014733E"/>
    <w:rsid w:val="001504A3"/>
    <w:rsid w:val="0015471E"/>
    <w:rsid w:val="0016052A"/>
    <w:rsid w:val="0016237A"/>
    <w:rsid w:val="00162E73"/>
    <w:rsid w:val="001654A3"/>
    <w:rsid w:val="00166983"/>
    <w:rsid w:val="00171AB7"/>
    <w:rsid w:val="00173898"/>
    <w:rsid w:val="001762C7"/>
    <w:rsid w:val="0017697B"/>
    <w:rsid w:val="00182581"/>
    <w:rsid w:val="00183B1C"/>
    <w:rsid w:val="001868E9"/>
    <w:rsid w:val="00186C23"/>
    <w:rsid w:val="001908B6"/>
    <w:rsid w:val="00192739"/>
    <w:rsid w:val="001A1329"/>
    <w:rsid w:val="001A4973"/>
    <w:rsid w:val="001B0BE7"/>
    <w:rsid w:val="001B3DEF"/>
    <w:rsid w:val="001B79C7"/>
    <w:rsid w:val="001C4129"/>
    <w:rsid w:val="001C4725"/>
    <w:rsid w:val="001C6F6A"/>
    <w:rsid w:val="001D7D93"/>
    <w:rsid w:val="001E1882"/>
    <w:rsid w:val="001E4E14"/>
    <w:rsid w:val="001F21C9"/>
    <w:rsid w:val="001F2953"/>
    <w:rsid w:val="001F4F3E"/>
    <w:rsid w:val="001F621F"/>
    <w:rsid w:val="001F62BB"/>
    <w:rsid w:val="00202208"/>
    <w:rsid w:val="002032B7"/>
    <w:rsid w:val="002100B9"/>
    <w:rsid w:val="00210F5C"/>
    <w:rsid w:val="00212140"/>
    <w:rsid w:val="0021768C"/>
    <w:rsid w:val="00222136"/>
    <w:rsid w:val="00222408"/>
    <w:rsid w:val="0022479A"/>
    <w:rsid w:val="002302D8"/>
    <w:rsid w:val="002306BC"/>
    <w:rsid w:val="0023399F"/>
    <w:rsid w:val="00233BA7"/>
    <w:rsid w:val="002342A1"/>
    <w:rsid w:val="0023614B"/>
    <w:rsid w:val="00236808"/>
    <w:rsid w:val="00251D71"/>
    <w:rsid w:val="00253566"/>
    <w:rsid w:val="00255211"/>
    <w:rsid w:val="002555AD"/>
    <w:rsid w:val="002574E3"/>
    <w:rsid w:val="002615AF"/>
    <w:rsid w:val="00264F98"/>
    <w:rsid w:val="00265437"/>
    <w:rsid w:val="00267379"/>
    <w:rsid w:val="00272EDF"/>
    <w:rsid w:val="00272F12"/>
    <w:rsid w:val="002756E5"/>
    <w:rsid w:val="00281E39"/>
    <w:rsid w:val="00283032"/>
    <w:rsid w:val="00283421"/>
    <w:rsid w:val="00286D6F"/>
    <w:rsid w:val="002A61A5"/>
    <w:rsid w:val="002B0574"/>
    <w:rsid w:val="002C1C1D"/>
    <w:rsid w:val="002C2177"/>
    <w:rsid w:val="002D1E25"/>
    <w:rsid w:val="002D584A"/>
    <w:rsid w:val="002D7885"/>
    <w:rsid w:val="002E117E"/>
    <w:rsid w:val="002F0976"/>
    <w:rsid w:val="002F0A32"/>
    <w:rsid w:val="002F48AB"/>
    <w:rsid w:val="002F7619"/>
    <w:rsid w:val="002F7B97"/>
    <w:rsid w:val="00300B63"/>
    <w:rsid w:val="00301969"/>
    <w:rsid w:val="00302012"/>
    <w:rsid w:val="00302ACF"/>
    <w:rsid w:val="00307D60"/>
    <w:rsid w:val="00314C92"/>
    <w:rsid w:val="0032186B"/>
    <w:rsid w:val="00324A6C"/>
    <w:rsid w:val="003326AD"/>
    <w:rsid w:val="00332B7A"/>
    <w:rsid w:val="0033316C"/>
    <w:rsid w:val="00333FB4"/>
    <w:rsid w:val="00335AE8"/>
    <w:rsid w:val="00340AF9"/>
    <w:rsid w:val="00341A85"/>
    <w:rsid w:val="003423AD"/>
    <w:rsid w:val="00345252"/>
    <w:rsid w:val="003466FF"/>
    <w:rsid w:val="003517BF"/>
    <w:rsid w:val="0035588B"/>
    <w:rsid w:val="00355E01"/>
    <w:rsid w:val="00357801"/>
    <w:rsid w:val="003600E6"/>
    <w:rsid w:val="00372D01"/>
    <w:rsid w:val="00384066"/>
    <w:rsid w:val="0038578B"/>
    <w:rsid w:val="00385F84"/>
    <w:rsid w:val="00386104"/>
    <w:rsid w:val="00387129"/>
    <w:rsid w:val="00390CD2"/>
    <w:rsid w:val="00392347"/>
    <w:rsid w:val="00394EB4"/>
    <w:rsid w:val="00396D1D"/>
    <w:rsid w:val="00396DC3"/>
    <w:rsid w:val="00397E3C"/>
    <w:rsid w:val="003A2F21"/>
    <w:rsid w:val="003A422D"/>
    <w:rsid w:val="003A6770"/>
    <w:rsid w:val="003A6C8F"/>
    <w:rsid w:val="003B1619"/>
    <w:rsid w:val="003B3ADB"/>
    <w:rsid w:val="003B4B13"/>
    <w:rsid w:val="003C0668"/>
    <w:rsid w:val="003C21B9"/>
    <w:rsid w:val="003C59A5"/>
    <w:rsid w:val="003D2DB9"/>
    <w:rsid w:val="003D555B"/>
    <w:rsid w:val="003E1F19"/>
    <w:rsid w:val="003E59EE"/>
    <w:rsid w:val="003E5CEE"/>
    <w:rsid w:val="003E67BA"/>
    <w:rsid w:val="003E779F"/>
    <w:rsid w:val="003F1488"/>
    <w:rsid w:val="004056E4"/>
    <w:rsid w:val="00406D0E"/>
    <w:rsid w:val="00407737"/>
    <w:rsid w:val="00411011"/>
    <w:rsid w:val="00411834"/>
    <w:rsid w:val="0042108D"/>
    <w:rsid w:val="00421319"/>
    <w:rsid w:val="00422E77"/>
    <w:rsid w:val="00424611"/>
    <w:rsid w:val="00424A89"/>
    <w:rsid w:val="00424E4B"/>
    <w:rsid w:val="00430CCA"/>
    <w:rsid w:val="00430FF6"/>
    <w:rsid w:val="00435D21"/>
    <w:rsid w:val="00435EDA"/>
    <w:rsid w:val="00436D38"/>
    <w:rsid w:val="004459A0"/>
    <w:rsid w:val="00446476"/>
    <w:rsid w:val="0044742D"/>
    <w:rsid w:val="00453731"/>
    <w:rsid w:val="00457ACD"/>
    <w:rsid w:val="004708AB"/>
    <w:rsid w:val="00474EDB"/>
    <w:rsid w:val="00481FC4"/>
    <w:rsid w:val="00486F1A"/>
    <w:rsid w:val="0049086D"/>
    <w:rsid w:val="00492647"/>
    <w:rsid w:val="004962A7"/>
    <w:rsid w:val="00496939"/>
    <w:rsid w:val="004B0421"/>
    <w:rsid w:val="004B0DD7"/>
    <w:rsid w:val="004B281D"/>
    <w:rsid w:val="004B2C3F"/>
    <w:rsid w:val="004B3AB9"/>
    <w:rsid w:val="004C308A"/>
    <w:rsid w:val="004C49A8"/>
    <w:rsid w:val="004C61A8"/>
    <w:rsid w:val="004D6D60"/>
    <w:rsid w:val="004E0560"/>
    <w:rsid w:val="004E17D6"/>
    <w:rsid w:val="004E5ADC"/>
    <w:rsid w:val="004F4F50"/>
    <w:rsid w:val="00502369"/>
    <w:rsid w:val="00502B62"/>
    <w:rsid w:val="0050365E"/>
    <w:rsid w:val="00503D51"/>
    <w:rsid w:val="00504086"/>
    <w:rsid w:val="00504817"/>
    <w:rsid w:val="00504CBB"/>
    <w:rsid w:val="00505C0B"/>
    <w:rsid w:val="00505CEB"/>
    <w:rsid w:val="00512CCC"/>
    <w:rsid w:val="00513279"/>
    <w:rsid w:val="00517471"/>
    <w:rsid w:val="00525B22"/>
    <w:rsid w:val="00525B7C"/>
    <w:rsid w:val="00530986"/>
    <w:rsid w:val="00533236"/>
    <w:rsid w:val="00536DC1"/>
    <w:rsid w:val="00540339"/>
    <w:rsid w:val="00540E41"/>
    <w:rsid w:val="00540F0F"/>
    <w:rsid w:val="00541ABD"/>
    <w:rsid w:val="005421E9"/>
    <w:rsid w:val="00542948"/>
    <w:rsid w:val="00545CB2"/>
    <w:rsid w:val="00545E30"/>
    <w:rsid w:val="005479FB"/>
    <w:rsid w:val="00547FA6"/>
    <w:rsid w:val="00550439"/>
    <w:rsid w:val="00551C54"/>
    <w:rsid w:val="00552034"/>
    <w:rsid w:val="00553F48"/>
    <w:rsid w:val="00556D04"/>
    <w:rsid w:val="0056125B"/>
    <w:rsid w:val="00564917"/>
    <w:rsid w:val="00566429"/>
    <w:rsid w:val="005664B5"/>
    <w:rsid w:val="00566739"/>
    <w:rsid w:val="00575A6F"/>
    <w:rsid w:val="005768CD"/>
    <w:rsid w:val="00580045"/>
    <w:rsid w:val="0058279D"/>
    <w:rsid w:val="005828B1"/>
    <w:rsid w:val="00583811"/>
    <w:rsid w:val="00583B3B"/>
    <w:rsid w:val="00583BCE"/>
    <w:rsid w:val="005847CC"/>
    <w:rsid w:val="0058641A"/>
    <w:rsid w:val="005920F3"/>
    <w:rsid w:val="005936F8"/>
    <w:rsid w:val="00594046"/>
    <w:rsid w:val="005A0B49"/>
    <w:rsid w:val="005A2566"/>
    <w:rsid w:val="005A3299"/>
    <w:rsid w:val="005A4085"/>
    <w:rsid w:val="005A75C7"/>
    <w:rsid w:val="005B2282"/>
    <w:rsid w:val="005B2A55"/>
    <w:rsid w:val="005B6613"/>
    <w:rsid w:val="005B6C76"/>
    <w:rsid w:val="005E02B3"/>
    <w:rsid w:val="005E185B"/>
    <w:rsid w:val="005E2593"/>
    <w:rsid w:val="005E2D34"/>
    <w:rsid w:val="005E2DDF"/>
    <w:rsid w:val="005E7768"/>
    <w:rsid w:val="005F1B87"/>
    <w:rsid w:val="005F5D56"/>
    <w:rsid w:val="005F72F7"/>
    <w:rsid w:val="006060FE"/>
    <w:rsid w:val="00607505"/>
    <w:rsid w:val="00607F97"/>
    <w:rsid w:val="0061155A"/>
    <w:rsid w:val="006146F9"/>
    <w:rsid w:val="00625507"/>
    <w:rsid w:val="00635613"/>
    <w:rsid w:val="00637C95"/>
    <w:rsid w:val="00637FD1"/>
    <w:rsid w:val="00641E45"/>
    <w:rsid w:val="0064554D"/>
    <w:rsid w:val="00647EF6"/>
    <w:rsid w:val="00650056"/>
    <w:rsid w:val="006548B9"/>
    <w:rsid w:val="00655347"/>
    <w:rsid w:val="00657E52"/>
    <w:rsid w:val="00666FA6"/>
    <w:rsid w:val="006670BD"/>
    <w:rsid w:val="006674ED"/>
    <w:rsid w:val="00670E66"/>
    <w:rsid w:val="00672B24"/>
    <w:rsid w:val="0068247A"/>
    <w:rsid w:val="00687DD5"/>
    <w:rsid w:val="006A29EB"/>
    <w:rsid w:val="006A7569"/>
    <w:rsid w:val="006B0A47"/>
    <w:rsid w:val="006B1F19"/>
    <w:rsid w:val="006C6DF6"/>
    <w:rsid w:val="006C7D71"/>
    <w:rsid w:val="006D1E3D"/>
    <w:rsid w:val="006D4866"/>
    <w:rsid w:val="006D76AE"/>
    <w:rsid w:val="006D7DE7"/>
    <w:rsid w:val="006E6534"/>
    <w:rsid w:val="006E6B95"/>
    <w:rsid w:val="006F20E2"/>
    <w:rsid w:val="006F21B1"/>
    <w:rsid w:val="006F2D32"/>
    <w:rsid w:val="006F3233"/>
    <w:rsid w:val="006F4B7E"/>
    <w:rsid w:val="006F6EF4"/>
    <w:rsid w:val="006F7FCE"/>
    <w:rsid w:val="00700D49"/>
    <w:rsid w:val="007057A6"/>
    <w:rsid w:val="00706543"/>
    <w:rsid w:val="00707191"/>
    <w:rsid w:val="0070770E"/>
    <w:rsid w:val="00711505"/>
    <w:rsid w:val="0071164E"/>
    <w:rsid w:val="00712EAF"/>
    <w:rsid w:val="00721B63"/>
    <w:rsid w:val="00727588"/>
    <w:rsid w:val="00731C46"/>
    <w:rsid w:val="00734828"/>
    <w:rsid w:val="007513FD"/>
    <w:rsid w:val="00753CA8"/>
    <w:rsid w:val="0075435F"/>
    <w:rsid w:val="00754DF8"/>
    <w:rsid w:val="0075579A"/>
    <w:rsid w:val="00756CA6"/>
    <w:rsid w:val="00757B7E"/>
    <w:rsid w:val="00760F78"/>
    <w:rsid w:val="00761620"/>
    <w:rsid w:val="00762A92"/>
    <w:rsid w:val="00764C02"/>
    <w:rsid w:val="00765631"/>
    <w:rsid w:val="00765DCF"/>
    <w:rsid w:val="00772064"/>
    <w:rsid w:val="0077419B"/>
    <w:rsid w:val="00777E36"/>
    <w:rsid w:val="00784426"/>
    <w:rsid w:val="00786681"/>
    <w:rsid w:val="00786B9E"/>
    <w:rsid w:val="0078773B"/>
    <w:rsid w:val="00794AF1"/>
    <w:rsid w:val="0079570B"/>
    <w:rsid w:val="007977EC"/>
    <w:rsid w:val="007A0545"/>
    <w:rsid w:val="007A378D"/>
    <w:rsid w:val="007A4B40"/>
    <w:rsid w:val="007B0E9B"/>
    <w:rsid w:val="007B41D9"/>
    <w:rsid w:val="007B4388"/>
    <w:rsid w:val="007B4C54"/>
    <w:rsid w:val="007C1369"/>
    <w:rsid w:val="007C230E"/>
    <w:rsid w:val="007D1E9A"/>
    <w:rsid w:val="007D4381"/>
    <w:rsid w:val="007E0555"/>
    <w:rsid w:val="007E059A"/>
    <w:rsid w:val="007E073C"/>
    <w:rsid w:val="007E0A16"/>
    <w:rsid w:val="007E1299"/>
    <w:rsid w:val="007E26C7"/>
    <w:rsid w:val="007E4A1F"/>
    <w:rsid w:val="007E51F4"/>
    <w:rsid w:val="007F5655"/>
    <w:rsid w:val="007F5678"/>
    <w:rsid w:val="00805238"/>
    <w:rsid w:val="00805340"/>
    <w:rsid w:val="00806100"/>
    <w:rsid w:val="0080731B"/>
    <w:rsid w:val="00811590"/>
    <w:rsid w:val="00812DD4"/>
    <w:rsid w:val="00821326"/>
    <w:rsid w:val="00823ACB"/>
    <w:rsid w:val="0082641B"/>
    <w:rsid w:val="00830852"/>
    <w:rsid w:val="00833A91"/>
    <w:rsid w:val="0083606E"/>
    <w:rsid w:val="008367FF"/>
    <w:rsid w:val="008401AC"/>
    <w:rsid w:val="00841B88"/>
    <w:rsid w:val="008426D2"/>
    <w:rsid w:val="008447A8"/>
    <w:rsid w:val="00846F1C"/>
    <w:rsid w:val="00847BD7"/>
    <w:rsid w:val="008502CE"/>
    <w:rsid w:val="0085089A"/>
    <w:rsid w:val="00851204"/>
    <w:rsid w:val="008518EC"/>
    <w:rsid w:val="00852086"/>
    <w:rsid w:val="00854B1D"/>
    <w:rsid w:val="00862B22"/>
    <w:rsid w:val="00865B91"/>
    <w:rsid w:val="0087017F"/>
    <w:rsid w:val="00872D46"/>
    <w:rsid w:val="00875551"/>
    <w:rsid w:val="008758B3"/>
    <w:rsid w:val="00881EDB"/>
    <w:rsid w:val="00881FC4"/>
    <w:rsid w:val="008874EB"/>
    <w:rsid w:val="00887D89"/>
    <w:rsid w:val="00892787"/>
    <w:rsid w:val="008A1FB3"/>
    <w:rsid w:val="008A46EC"/>
    <w:rsid w:val="008B4D87"/>
    <w:rsid w:val="008B5DCB"/>
    <w:rsid w:val="008C1FBF"/>
    <w:rsid w:val="008C2659"/>
    <w:rsid w:val="008C3B9F"/>
    <w:rsid w:val="008C71F1"/>
    <w:rsid w:val="008C7279"/>
    <w:rsid w:val="008C7CB6"/>
    <w:rsid w:val="008E6117"/>
    <w:rsid w:val="008E6A99"/>
    <w:rsid w:val="008F0BBF"/>
    <w:rsid w:val="008F506D"/>
    <w:rsid w:val="008F6D63"/>
    <w:rsid w:val="008F7590"/>
    <w:rsid w:val="00905730"/>
    <w:rsid w:val="00907C40"/>
    <w:rsid w:val="0091435A"/>
    <w:rsid w:val="00920B9C"/>
    <w:rsid w:val="00924FEA"/>
    <w:rsid w:val="00936938"/>
    <w:rsid w:val="00943A66"/>
    <w:rsid w:val="00956C50"/>
    <w:rsid w:val="00956C98"/>
    <w:rsid w:val="009571BB"/>
    <w:rsid w:val="009617F9"/>
    <w:rsid w:val="009714BD"/>
    <w:rsid w:val="00972952"/>
    <w:rsid w:val="00973A9A"/>
    <w:rsid w:val="00975B31"/>
    <w:rsid w:val="009760D3"/>
    <w:rsid w:val="00980AB2"/>
    <w:rsid w:val="00980E99"/>
    <w:rsid w:val="00981EAB"/>
    <w:rsid w:val="00983238"/>
    <w:rsid w:val="00983E31"/>
    <w:rsid w:val="00992333"/>
    <w:rsid w:val="009964C6"/>
    <w:rsid w:val="009A0CC4"/>
    <w:rsid w:val="009A1A4B"/>
    <w:rsid w:val="009A37CE"/>
    <w:rsid w:val="009B0CA4"/>
    <w:rsid w:val="009B19C8"/>
    <w:rsid w:val="009C1373"/>
    <w:rsid w:val="009C4FEA"/>
    <w:rsid w:val="009C5B65"/>
    <w:rsid w:val="009C7A74"/>
    <w:rsid w:val="009D05F3"/>
    <w:rsid w:val="009D1C36"/>
    <w:rsid w:val="009D2668"/>
    <w:rsid w:val="009D524C"/>
    <w:rsid w:val="009D5CEB"/>
    <w:rsid w:val="009D67BB"/>
    <w:rsid w:val="009D73DA"/>
    <w:rsid w:val="009E2A53"/>
    <w:rsid w:val="009E3BF4"/>
    <w:rsid w:val="009E4AED"/>
    <w:rsid w:val="009E5774"/>
    <w:rsid w:val="009F1E5F"/>
    <w:rsid w:val="009F396F"/>
    <w:rsid w:val="00A00366"/>
    <w:rsid w:val="00A0335E"/>
    <w:rsid w:val="00A04087"/>
    <w:rsid w:val="00A0719B"/>
    <w:rsid w:val="00A122BE"/>
    <w:rsid w:val="00A128B5"/>
    <w:rsid w:val="00A130DA"/>
    <w:rsid w:val="00A1333E"/>
    <w:rsid w:val="00A1412B"/>
    <w:rsid w:val="00A2105F"/>
    <w:rsid w:val="00A27038"/>
    <w:rsid w:val="00A30022"/>
    <w:rsid w:val="00A30E3F"/>
    <w:rsid w:val="00A3202C"/>
    <w:rsid w:val="00A33C38"/>
    <w:rsid w:val="00A36F4C"/>
    <w:rsid w:val="00A3796D"/>
    <w:rsid w:val="00A420A7"/>
    <w:rsid w:val="00A43CDA"/>
    <w:rsid w:val="00A47D0B"/>
    <w:rsid w:val="00A52242"/>
    <w:rsid w:val="00A525F2"/>
    <w:rsid w:val="00A540FF"/>
    <w:rsid w:val="00A54670"/>
    <w:rsid w:val="00A548AE"/>
    <w:rsid w:val="00A63CF5"/>
    <w:rsid w:val="00A662F0"/>
    <w:rsid w:val="00A66764"/>
    <w:rsid w:val="00A667AC"/>
    <w:rsid w:val="00A71000"/>
    <w:rsid w:val="00A72ED9"/>
    <w:rsid w:val="00A73C78"/>
    <w:rsid w:val="00A750A1"/>
    <w:rsid w:val="00A81363"/>
    <w:rsid w:val="00A823C4"/>
    <w:rsid w:val="00A82DDA"/>
    <w:rsid w:val="00A838D7"/>
    <w:rsid w:val="00A83A12"/>
    <w:rsid w:val="00A840C1"/>
    <w:rsid w:val="00A844AF"/>
    <w:rsid w:val="00A85338"/>
    <w:rsid w:val="00A85CDC"/>
    <w:rsid w:val="00A8629F"/>
    <w:rsid w:val="00A9249F"/>
    <w:rsid w:val="00A97C43"/>
    <w:rsid w:val="00AA0766"/>
    <w:rsid w:val="00AA2DAC"/>
    <w:rsid w:val="00AA3733"/>
    <w:rsid w:val="00AA39EC"/>
    <w:rsid w:val="00AA6032"/>
    <w:rsid w:val="00AA654F"/>
    <w:rsid w:val="00AA6630"/>
    <w:rsid w:val="00AB0366"/>
    <w:rsid w:val="00AB1970"/>
    <w:rsid w:val="00AB1D49"/>
    <w:rsid w:val="00AB35B8"/>
    <w:rsid w:val="00AB6C67"/>
    <w:rsid w:val="00AC5F8E"/>
    <w:rsid w:val="00AC67FC"/>
    <w:rsid w:val="00AC71E3"/>
    <w:rsid w:val="00AD46D1"/>
    <w:rsid w:val="00AD5FED"/>
    <w:rsid w:val="00AE2902"/>
    <w:rsid w:val="00AE2B73"/>
    <w:rsid w:val="00AE7C86"/>
    <w:rsid w:val="00AF2301"/>
    <w:rsid w:val="00AF2E71"/>
    <w:rsid w:val="00AF782F"/>
    <w:rsid w:val="00AF7C36"/>
    <w:rsid w:val="00B0095F"/>
    <w:rsid w:val="00B02A78"/>
    <w:rsid w:val="00B03BB2"/>
    <w:rsid w:val="00B05581"/>
    <w:rsid w:val="00B154F9"/>
    <w:rsid w:val="00B168BE"/>
    <w:rsid w:val="00B177AD"/>
    <w:rsid w:val="00B23764"/>
    <w:rsid w:val="00B25103"/>
    <w:rsid w:val="00B30EAB"/>
    <w:rsid w:val="00B3180E"/>
    <w:rsid w:val="00B340FD"/>
    <w:rsid w:val="00B35097"/>
    <w:rsid w:val="00B44C7E"/>
    <w:rsid w:val="00B51383"/>
    <w:rsid w:val="00B520BB"/>
    <w:rsid w:val="00B52C9A"/>
    <w:rsid w:val="00B52D02"/>
    <w:rsid w:val="00B548D1"/>
    <w:rsid w:val="00B55D0F"/>
    <w:rsid w:val="00B61436"/>
    <w:rsid w:val="00B617D5"/>
    <w:rsid w:val="00B70145"/>
    <w:rsid w:val="00B71214"/>
    <w:rsid w:val="00B74257"/>
    <w:rsid w:val="00B74428"/>
    <w:rsid w:val="00B77C96"/>
    <w:rsid w:val="00B804D7"/>
    <w:rsid w:val="00B81C7E"/>
    <w:rsid w:val="00B8439E"/>
    <w:rsid w:val="00B84CC1"/>
    <w:rsid w:val="00BA1552"/>
    <w:rsid w:val="00BA58B6"/>
    <w:rsid w:val="00BA5AF7"/>
    <w:rsid w:val="00BB7CD9"/>
    <w:rsid w:val="00BC000A"/>
    <w:rsid w:val="00BC24BF"/>
    <w:rsid w:val="00BC3119"/>
    <w:rsid w:val="00BD3D98"/>
    <w:rsid w:val="00BD4888"/>
    <w:rsid w:val="00BD7369"/>
    <w:rsid w:val="00BE0FF1"/>
    <w:rsid w:val="00BF6940"/>
    <w:rsid w:val="00C00315"/>
    <w:rsid w:val="00C02639"/>
    <w:rsid w:val="00C10F0C"/>
    <w:rsid w:val="00C342BD"/>
    <w:rsid w:val="00C3434E"/>
    <w:rsid w:val="00C351CE"/>
    <w:rsid w:val="00C409BE"/>
    <w:rsid w:val="00C510A6"/>
    <w:rsid w:val="00C56DDF"/>
    <w:rsid w:val="00C673B4"/>
    <w:rsid w:val="00C67F24"/>
    <w:rsid w:val="00C71B7E"/>
    <w:rsid w:val="00C72DE1"/>
    <w:rsid w:val="00C74D43"/>
    <w:rsid w:val="00C750DD"/>
    <w:rsid w:val="00C820F7"/>
    <w:rsid w:val="00C83814"/>
    <w:rsid w:val="00C9216C"/>
    <w:rsid w:val="00C9555D"/>
    <w:rsid w:val="00C95FCC"/>
    <w:rsid w:val="00CA0073"/>
    <w:rsid w:val="00CA491D"/>
    <w:rsid w:val="00CA7E5A"/>
    <w:rsid w:val="00CB20E3"/>
    <w:rsid w:val="00CB7594"/>
    <w:rsid w:val="00CB7C21"/>
    <w:rsid w:val="00CC0AD2"/>
    <w:rsid w:val="00CC4432"/>
    <w:rsid w:val="00CC75F1"/>
    <w:rsid w:val="00CC7B70"/>
    <w:rsid w:val="00CD118B"/>
    <w:rsid w:val="00CD3D10"/>
    <w:rsid w:val="00CD7071"/>
    <w:rsid w:val="00CE1E35"/>
    <w:rsid w:val="00CF3776"/>
    <w:rsid w:val="00D015CB"/>
    <w:rsid w:val="00D036CB"/>
    <w:rsid w:val="00D04D4A"/>
    <w:rsid w:val="00D07798"/>
    <w:rsid w:val="00D07C93"/>
    <w:rsid w:val="00D171E4"/>
    <w:rsid w:val="00D17865"/>
    <w:rsid w:val="00D21278"/>
    <w:rsid w:val="00D243DE"/>
    <w:rsid w:val="00D25FEF"/>
    <w:rsid w:val="00D26874"/>
    <w:rsid w:val="00D31FA6"/>
    <w:rsid w:val="00D376BB"/>
    <w:rsid w:val="00D408EB"/>
    <w:rsid w:val="00D41A73"/>
    <w:rsid w:val="00D41BB5"/>
    <w:rsid w:val="00D44AFE"/>
    <w:rsid w:val="00D53393"/>
    <w:rsid w:val="00D56E29"/>
    <w:rsid w:val="00D57C8E"/>
    <w:rsid w:val="00D615A3"/>
    <w:rsid w:val="00D61A4F"/>
    <w:rsid w:val="00D6483E"/>
    <w:rsid w:val="00D65D92"/>
    <w:rsid w:val="00D70837"/>
    <w:rsid w:val="00D72177"/>
    <w:rsid w:val="00D72ED2"/>
    <w:rsid w:val="00D733AE"/>
    <w:rsid w:val="00D83B44"/>
    <w:rsid w:val="00D865A4"/>
    <w:rsid w:val="00D91C47"/>
    <w:rsid w:val="00D93C3B"/>
    <w:rsid w:val="00D94624"/>
    <w:rsid w:val="00D94924"/>
    <w:rsid w:val="00D949AE"/>
    <w:rsid w:val="00D97805"/>
    <w:rsid w:val="00DA0C25"/>
    <w:rsid w:val="00DA2256"/>
    <w:rsid w:val="00DB24CD"/>
    <w:rsid w:val="00DB514C"/>
    <w:rsid w:val="00DB530F"/>
    <w:rsid w:val="00DB5EA3"/>
    <w:rsid w:val="00DB60AA"/>
    <w:rsid w:val="00DB72C6"/>
    <w:rsid w:val="00DC036A"/>
    <w:rsid w:val="00DC1BDC"/>
    <w:rsid w:val="00DC2F78"/>
    <w:rsid w:val="00DD0BED"/>
    <w:rsid w:val="00DD5152"/>
    <w:rsid w:val="00DD721A"/>
    <w:rsid w:val="00DE59C3"/>
    <w:rsid w:val="00DF093D"/>
    <w:rsid w:val="00DF4838"/>
    <w:rsid w:val="00DF4A4A"/>
    <w:rsid w:val="00DF60D3"/>
    <w:rsid w:val="00E02F43"/>
    <w:rsid w:val="00E043F4"/>
    <w:rsid w:val="00E0644F"/>
    <w:rsid w:val="00E1596E"/>
    <w:rsid w:val="00E16E76"/>
    <w:rsid w:val="00E17DF3"/>
    <w:rsid w:val="00E35539"/>
    <w:rsid w:val="00E35E46"/>
    <w:rsid w:val="00E36B23"/>
    <w:rsid w:val="00E4232C"/>
    <w:rsid w:val="00E47778"/>
    <w:rsid w:val="00E56115"/>
    <w:rsid w:val="00E5649B"/>
    <w:rsid w:val="00E62E48"/>
    <w:rsid w:val="00E65339"/>
    <w:rsid w:val="00E655E7"/>
    <w:rsid w:val="00E66A1E"/>
    <w:rsid w:val="00E71C60"/>
    <w:rsid w:val="00E81D9A"/>
    <w:rsid w:val="00E82BFB"/>
    <w:rsid w:val="00E843A4"/>
    <w:rsid w:val="00E86602"/>
    <w:rsid w:val="00E8673C"/>
    <w:rsid w:val="00E86B7E"/>
    <w:rsid w:val="00E874C6"/>
    <w:rsid w:val="00E878E9"/>
    <w:rsid w:val="00E8797D"/>
    <w:rsid w:val="00E909BB"/>
    <w:rsid w:val="00E93A8C"/>
    <w:rsid w:val="00EA4C5A"/>
    <w:rsid w:val="00EA6167"/>
    <w:rsid w:val="00EB0E0F"/>
    <w:rsid w:val="00EB2982"/>
    <w:rsid w:val="00EB517C"/>
    <w:rsid w:val="00EB76BE"/>
    <w:rsid w:val="00EC30B2"/>
    <w:rsid w:val="00EC6749"/>
    <w:rsid w:val="00EC7F68"/>
    <w:rsid w:val="00ED5EA9"/>
    <w:rsid w:val="00ED7B50"/>
    <w:rsid w:val="00EE20EA"/>
    <w:rsid w:val="00EE2BED"/>
    <w:rsid w:val="00EE3821"/>
    <w:rsid w:val="00EE462B"/>
    <w:rsid w:val="00EE49CB"/>
    <w:rsid w:val="00EF0162"/>
    <w:rsid w:val="00EF4DDF"/>
    <w:rsid w:val="00EF61D3"/>
    <w:rsid w:val="00EF654B"/>
    <w:rsid w:val="00EF6D04"/>
    <w:rsid w:val="00F00951"/>
    <w:rsid w:val="00F03583"/>
    <w:rsid w:val="00F106ED"/>
    <w:rsid w:val="00F1692C"/>
    <w:rsid w:val="00F22782"/>
    <w:rsid w:val="00F22993"/>
    <w:rsid w:val="00F3273F"/>
    <w:rsid w:val="00F455A2"/>
    <w:rsid w:val="00F50503"/>
    <w:rsid w:val="00F522AC"/>
    <w:rsid w:val="00F53308"/>
    <w:rsid w:val="00F5637E"/>
    <w:rsid w:val="00F604AE"/>
    <w:rsid w:val="00F6105C"/>
    <w:rsid w:val="00F70521"/>
    <w:rsid w:val="00F7616D"/>
    <w:rsid w:val="00F76DE3"/>
    <w:rsid w:val="00F80E9F"/>
    <w:rsid w:val="00F80EEE"/>
    <w:rsid w:val="00F838DD"/>
    <w:rsid w:val="00F84DAA"/>
    <w:rsid w:val="00F87813"/>
    <w:rsid w:val="00F93011"/>
    <w:rsid w:val="00F93412"/>
    <w:rsid w:val="00F94973"/>
    <w:rsid w:val="00FA5D26"/>
    <w:rsid w:val="00FB0679"/>
    <w:rsid w:val="00FB29BE"/>
    <w:rsid w:val="00FC7756"/>
    <w:rsid w:val="00FD37DF"/>
    <w:rsid w:val="00FD3D1B"/>
    <w:rsid w:val="00FD690A"/>
    <w:rsid w:val="00FE0735"/>
    <w:rsid w:val="00FE57E1"/>
    <w:rsid w:val="00FE594F"/>
    <w:rsid w:val="00FE5AB0"/>
    <w:rsid w:val="00FE5DBE"/>
    <w:rsid w:val="00FE7A09"/>
    <w:rsid w:val="00FF29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77857"/>
    <o:shapelayout v:ext="edit">
      <o:idmap v:ext="edit" data="1"/>
    </o:shapelayout>
  </w:shapeDefaults>
  <w:decimalSymbol w:val="."/>
  <w:listSeparator w:val=","/>
  <w15:docId w15:val="{0032481D-F214-45E0-9320-2DE28EBAC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95F"/>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rsid w:val="00B0095F"/>
    <w:pPr>
      <w:tabs>
        <w:tab w:val="right" w:pos="8505"/>
      </w:tabs>
    </w:pPr>
    <w:rPr>
      <w:rFonts w:cs="CG Times (W1)"/>
      <w:sz w:val="18"/>
      <w:szCs w:val="18"/>
    </w:rPr>
  </w:style>
  <w:style w:type="character" w:customStyle="1" w:styleId="FooterChar">
    <w:name w:val="Footer Char"/>
    <w:basedOn w:val="DefaultParagraphFont"/>
    <w:link w:val="Footer"/>
    <w:rsid w:val="00B0095F"/>
    <w:rPr>
      <w:rFonts w:ascii="Times New Roman" w:eastAsia="Times New Roman" w:hAnsi="Times New Roman" w:cs="CG Times (W1)"/>
      <w:sz w:val="18"/>
      <w:szCs w:val="18"/>
      <w:lang w:val="en-GB"/>
    </w:rPr>
  </w:style>
  <w:style w:type="paragraph" w:styleId="Header">
    <w:name w:val="header"/>
    <w:basedOn w:val="Normal"/>
    <w:link w:val="HeaderChar"/>
    <w:rsid w:val="00B0095F"/>
    <w:pPr>
      <w:spacing w:line="220" w:lineRule="exact"/>
      <w:jc w:val="right"/>
    </w:pPr>
    <w:rPr>
      <w:rFonts w:cs="CG Times (W1)"/>
      <w:i/>
      <w:iCs/>
      <w:sz w:val="18"/>
      <w:szCs w:val="18"/>
    </w:rPr>
  </w:style>
  <w:style w:type="character" w:customStyle="1" w:styleId="HeaderChar">
    <w:name w:val="Header Char"/>
    <w:basedOn w:val="DefaultParagraphFont"/>
    <w:link w:val="Header"/>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3A678-F077-4A81-B9B4-286569F5804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41688</vt:lpwstr>
  </property>
  <property fmtid="{D5CDD505-2E9C-101B-9397-08002B2CF9AE}" pid="4" name="OptimizationTime">
    <vt:lpwstr>20170807_1756</vt:lpwstr>
  </property>
</Properties>
</file>

<file path=docProps/app.xml><?xml version="1.0" encoding="utf-8"?>
<Properties xmlns="http://schemas.openxmlformats.org/officeDocument/2006/extended-properties" xmlns:vt="http://schemas.openxmlformats.org/officeDocument/2006/docPropsVTypes">
  <Template>Normal.dotm</Template>
  <TotalTime>116</TotalTime>
  <Pages>7</Pages>
  <Words>1775</Words>
  <Characters>10123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93</cp:revision>
  <cp:lastPrinted>2017-07-24T02:08:00Z</cp:lastPrinted>
  <dcterms:created xsi:type="dcterms:W3CDTF">2012-05-02T13:48:00Z</dcterms:created>
  <dcterms:modified xsi:type="dcterms:W3CDTF">2017-07-24T02:08:00Z</dcterms:modified>
</cp:coreProperties>
</file>